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1315" w:rsidRDefault="001D3504" w:rsidP="002C1315">
      <w:pPr>
        <w:pStyle w:val="Standard"/>
      </w:pPr>
      <w:r>
        <w:rPr>
          <w:noProof/>
          <w:lang w:eastAsia="pt-BR" w:bidi="ar-SA"/>
        </w:rPr>
        <w:drawing>
          <wp:anchor distT="0" distB="0" distL="114300" distR="114300" simplePos="0" relativeHeight="251656704" behindDoc="1" locked="0" layoutInCell="1" allowOverlap="1">
            <wp:simplePos x="0" y="0"/>
            <wp:positionH relativeFrom="column">
              <wp:posOffset>-838200</wp:posOffset>
            </wp:positionH>
            <wp:positionV relativeFrom="line">
              <wp:posOffset>-1003935</wp:posOffset>
            </wp:positionV>
            <wp:extent cx="7656830" cy="10869930"/>
            <wp:effectExtent l="19050" t="0" r="1270" b="0"/>
            <wp:wrapNone/>
            <wp:docPr id="3" name="figur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s1"/>
                    <pic:cNvPicPr>
                      <a:picLocks noChangeAspect="1" noChangeArrowheads="1"/>
                    </pic:cNvPicPr>
                  </pic:nvPicPr>
                  <pic:blipFill>
                    <a:blip r:embed="rId7" cstate="print"/>
                    <a:srcRect/>
                    <a:stretch>
                      <a:fillRect/>
                    </a:stretch>
                  </pic:blipFill>
                  <pic:spPr bwMode="auto">
                    <a:xfrm>
                      <a:off x="0" y="0"/>
                      <a:ext cx="7656830" cy="10869930"/>
                    </a:xfrm>
                    <a:prstGeom prst="rect">
                      <a:avLst/>
                    </a:prstGeom>
                    <a:noFill/>
                    <a:ln w="9525">
                      <a:noFill/>
                      <a:miter lim="800000"/>
                      <a:headEnd/>
                      <a:tailEnd/>
                    </a:ln>
                  </pic:spPr>
                </pic:pic>
              </a:graphicData>
            </a:graphic>
          </wp:anchor>
        </w:drawing>
      </w:r>
    </w:p>
    <w:p w:rsidR="002C1315" w:rsidRDefault="002C1315" w:rsidP="002C1315">
      <w:pPr>
        <w:pStyle w:val="Standard"/>
      </w:pPr>
    </w:p>
    <w:p w:rsidR="002C1315" w:rsidRDefault="002C1315" w:rsidP="002C1315">
      <w:pPr>
        <w:pStyle w:val="Standard"/>
      </w:pPr>
    </w:p>
    <w:p w:rsidR="002C1315" w:rsidRDefault="002C1315" w:rsidP="002C1315">
      <w:pPr>
        <w:pStyle w:val="Standard"/>
      </w:pPr>
    </w:p>
    <w:p w:rsidR="002C1315" w:rsidRDefault="002C1315" w:rsidP="002C1315">
      <w:pPr>
        <w:pStyle w:val="Standard"/>
      </w:pPr>
    </w:p>
    <w:p w:rsidR="002C1315" w:rsidRDefault="002C1315" w:rsidP="002C1315">
      <w:pPr>
        <w:pStyle w:val="Standard"/>
      </w:pPr>
    </w:p>
    <w:p w:rsidR="002C1315" w:rsidRDefault="002C1315" w:rsidP="002C1315">
      <w:pPr>
        <w:pStyle w:val="Standard"/>
      </w:pPr>
    </w:p>
    <w:p w:rsidR="002C1315" w:rsidRDefault="002C1315" w:rsidP="002C1315">
      <w:pPr>
        <w:pStyle w:val="Standard"/>
      </w:pPr>
    </w:p>
    <w:p w:rsidR="002C1315" w:rsidRDefault="00AB5FF0" w:rsidP="002C1315">
      <w:pPr>
        <w:pStyle w:val="Standard"/>
      </w:pPr>
      <w:r>
        <w:rPr>
          <w:noProof/>
          <w:lang w:eastAsia="en-US"/>
        </w:rPr>
        <w:pict>
          <v:shapetype id="_x0000_t202" coordsize="21600,21600" o:spt="202" path="m,l,21600r21600,l21600,xe">
            <v:stroke joinstyle="miter"/>
            <v:path gradientshapeok="t" o:connecttype="rect"/>
          </v:shapetype>
          <v:shape id="_x0000_s1030" type="#_x0000_t202" style="position:absolute;margin-left:-48.95pt;margin-top:4.4pt;width:579.8pt;height:247.6pt;z-index:251658752;mso-height-percent:200;mso-height-percent:200;mso-width-relative:margin;mso-height-relative:margin" filled="f" stroked="f">
            <v:textbox style="mso-fit-shape-to-text:t">
              <w:txbxContent>
                <w:p w:rsidR="00653513" w:rsidRPr="00066B54" w:rsidRDefault="00653513" w:rsidP="00066B54">
                  <w:pPr>
                    <w:jc w:val="center"/>
                    <w:rPr>
                      <w:sz w:val="96"/>
                      <w:szCs w:val="96"/>
                    </w:rPr>
                  </w:pPr>
                  <w:r w:rsidRPr="00066B54">
                    <w:rPr>
                      <w:b/>
                      <w:color w:val="943634"/>
                      <w:sz w:val="96"/>
                      <w:szCs w:val="96"/>
                    </w:rPr>
                    <w:t>Ação Nacional Estruturante</w:t>
                  </w:r>
                  <w:r>
                    <w:rPr>
                      <w:b/>
                      <w:color w:val="943634"/>
                      <w:sz w:val="96"/>
                      <w:szCs w:val="96"/>
                    </w:rPr>
                    <w:t xml:space="preserve"> Gestão Orçamentária </w:t>
                  </w:r>
                  <w:r w:rsidRPr="00066B54">
                    <w:rPr>
                      <w:b/>
                      <w:color w:val="943634"/>
                      <w:sz w:val="96"/>
                      <w:szCs w:val="96"/>
                    </w:rPr>
                    <w:t>Sistema de Centro de Custos</w:t>
                  </w:r>
                </w:p>
              </w:txbxContent>
            </v:textbox>
          </v:shape>
        </w:pict>
      </w:r>
    </w:p>
    <w:p w:rsidR="002C1315" w:rsidRDefault="002C1315" w:rsidP="002C1315">
      <w:pPr>
        <w:pStyle w:val="Standard"/>
      </w:pPr>
    </w:p>
    <w:p w:rsidR="002C1315" w:rsidRDefault="002C1315" w:rsidP="002C1315">
      <w:pPr>
        <w:pStyle w:val="Standard"/>
      </w:pPr>
    </w:p>
    <w:p w:rsidR="002C1315" w:rsidRDefault="002C1315" w:rsidP="002C1315">
      <w:pPr>
        <w:pStyle w:val="Standard"/>
      </w:pPr>
    </w:p>
    <w:p w:rsidR="002C1315" w:rsidRDefault="002C1315" w:rsidP="002C1315">
      <w:pPr>
        <w:pStyle w:val="Standard"/>
      </w:pPr>
    </w:p>
    <w:p w:rsidR="002C1315" w:rsidRDefault="002C1315" w:rsidP="002C1315">
      <w:pPr>
        <w:pStyle w:val="Standard"/>
      </w:pPr>
    </w:p>
    <w:p w:rsidR="002C1315" w:rsidRDefault="002C1315" w:rsidP="002C1315">
      <w:pPr>
        <w:pStyle w:val="Standard"/>
      </w:pPr>
    </w:p>
    <w:p w:rsidR="002C1315" w:rsidRDefault="002C1315" w:rsidP="002C1315">
      <w:pPr>
        <w:pStyle w:val="Standard"/>
      </w:pPr>
    </w:p>
    <w:p w:rsidR="002C1315" w:rsidRDefault="002C1315" w:rsidP="002C1315">
      <w:pPr>
        <w:pStyle w:val="Standard"/>
      </w:pPr>
    </w:p>
    <w:p w:rsidR="002C1315" w:rsidRDefault="002C1315" w:rsidP="002C1315">
      <w:pPr>
        <w:pStyle w:val="Standard"/>
      </w:pPr>
    </w:p>
    <w:p w:rsidR="002C1315" w:rsidRDefault="002C1315" w:rsidP="002C1315">
      <w:pPr>
        <w:pStyle w:val="Standard"/>
      </w:pPr>
    </w:p>
    <w:p w:rsidR="002C1315" w:rsidRDefault="002C1315" w:rsidP="002C1315">
      <w:pPr>
        <w:pStyle w:val="Standard"/>
      </w:pPr>
    </w:p>
    <w:p w:rsidR="002C1315" w:rsidRDefault="002C1315" w:rsidP="002C1315">
      <w:pPr>
        <w:pStyle w:val="Standard"/>
      </w:pPr>
    </w:p>
    <w:p w:rsidR="002C1315" w:rsidRDefault="002C1315" w:rsidP="002C1315">
      <w:pPr>
        <w:pStyle w:val="Standard"/>
      </w:pPr>
    </w:p>
    <w:p w:rsidR="002C1315" w:rsidRDefault="002C1315" w:rsidP="002C1315">
      <w:pPr>
        <w:pStyle w:val="Standard"/>
      </w:pPr>
    </w:p>
    <w:p w:rsidR="002C1315" w:rsidRDefault="002C1315" w:rsidP="002C1315">
      <w:pPr>
        <w:pStyle w:val="Standard"/>
      </w:pPr>
    </w:p>
    <w:p w:rsidR="002C1315" w:rsidRDefault="002C1315" w:rsidP="002C1315">
      <w:pPr>
        <w:pStyle w:val="Standard"/>
      </w:pPr>
    </w:p>
    <w:p w:rsidR="002C1315" w:rsidRDefault="002C1315" w:rsidP="002C1315">
      <w:pPr>
        <w:pStyle w:val="Standard"/>
      </w:pPr>
    </w:p>
    <w:p w:rsidR="002C1315" w:rsidRDefault="002C1315" w:rsidP="002C1315">
      <w:pPr>
        <w:pStyle w:val="Standard"/>
      </w:pPr>
    </w:p>
    <w:p w:rsidR="002C1315" w:rsidRDefault="002C1315" w:rsidP="002C1315">
      <w:pPr>
        <w:pStyle w:val="Standard"/>
      </w:pPr>
    </w:p>
    <w:p w:rsidR="002C1315" w:rsidRDefault="002C1315" w:rsidP="002C1315">
      <w:pPr>
        <w:pStyle w:val="Standard"/>
      </w:pPr>
    </w:p>
    <w:p w:rsidR="002C1315" w:rsidRDefault="002C1315" w:rsidP="002C1315">
      <w:pPr>
        <w:pStyle w:val="Standard"/>
      </w:pPr>
    </w:p>
    <w:p w:rsidR="002C1315" w:rsidRPr="00F730C0" w:rsidRDefault="002C1315" w:rsidP="002C1315">
      <w:pPr>
        <w:pStyle w:val="Standard"/>
      </w:pPr>
    </w:p>
    <w:p w:rsidR="002C1315" w:rsidRDefault="002C1315" w:rsidP="002C1315">
      <w:pPr>
        <w:pStyle w:val="Standard"/>
      </w:pPr>
    </w:p>
    <w:p w:rsidR="002C1315" w:rsidRDefault="002C1315" w:rsidP="002C1315">
      <w:pPr>
        <w:pStyle w:val="Standard"/>
      </w:pPr>
    </w:p>
    <w:p w:rsidR="002C1315" w:rsidRDefault="002C1315" w:rsidP="002C1315">
      <w:pPr>
        <w:pStyle w:val="Standard"/>
      </w:pPr>
    </w:p>
    <w:p w:rsidR="002C1315" w:rsidRDefault="002C1315" w:rsidP="002C1315">
      <w:pPr>
        <w:pStyle w:val="Standard"/>
      </w:pPr>
    </w:p>
    <w:p w:rsidR="002C1315" w:rsidRDefault="002C1315" w:rsidP="002C1315">
      <w:pPr>
        <w:pStyle w:val="Standard"/>
      </w:pPr>
    </w:p>
    <w:p w:rsidR="002C1315" w:rsidRDefault="002C1315" w:rsidP="002C1315">
      <w:pPr>
        <w:pStyle w:val="Standard"/>
      </w:pPr>
    </w:p>
    <w:p w:rsidR="002C1315" w:rsidRDefault="002C1315" w:rsidP="002C1315">
      <w:pPr>
        <w:pStyle w:val="Standard"/>
      </w:pPr>
    </w:p>
    <w:p w:rsidR="002C1315" w:rsidRDefault="002C1315" w:rsidP="002C1315">
      <w:pPr>
        <w:pStyle w:val="Standard"/>
      </w:pPr>
    </w:p>
    <w:p w:rsidR="002C1315" w:rsidRDefault="002C1315" w:rsidP="002C1315">
      <w:pPr>
        <w:pStyle w:val="Standard"/>
      </w:pPr>
    </w:p>
    <w:p w:rsidR="002C1315" w:rsidRDefault="002C1315" w:rsidP="002C1315">
      <w:pPr>
        <w:pStyle w:val="Standard"/>
      </w:pPr>
    </w:p>
    <w:p w:rsidR="002C1315" w:rsidRDefault="002C1315" w:rsidP="002C1315">
      <w:pPr>
        <w:pStyle w:val="Standard"/>
      </w:pPr>
    </w:p>
    <w:p w:rsidR="002C1315" w:rsidRDefault="002C1315" w:rsidP="002C1315">
      <w:pPr>
        <w:pStyle w:val="Standard"/>
      </w:pPr>
    </w:p>
    <w:p w:rsidR="002C1315" w:rsidRDefault="002C1315" w:rsidP="002C1315">
      <w:pPr>
        <w:pStyle w:val="Standard"/>
      </w:pPr>
    </w:p>
    <w:p w:rsidR="002C1315" w:rsidRDefault="002C1315" w:rsidP="002C1315">
      <w:pPr>
        <w:pStyle w:val="Standard"/>
      </w:pPr>
    </w:p>
    <w:p w:rsidR="002C1315" w:rsidRDefault="002C1315" w:rsidP="002C1315">
      <w:pPr>
        <w:pStyle w:val="Standard"/>
      </w:pPr>
    </w:p>
    <w:p w:rsidR="002C1315" w:rsidRDefault="002C1315" w:rsidP="002C1315">
      <w:pPr>
        <w:pStyle w:val="Standard"/>
      </w:pPr>
    </w:p>
    <w:p w:rsidR="002C1315" w:rsidRDefault="00AB5FF0" w:rsidP="002C1315">
      <w:pPr>
        <w:pStyle w:val="Standard"/>
      </w:pPr>
      <w:r>
        <w:rPr>
          <w:noProof/>
          <w:lang w:eastAsia="pt-BR" w:bidi="ar-SA"/>
        </w:rPr>
        <w:pict>
          <v:shape id="_x0000_s1029" type="#_x0000_t202" style="position:absolute;margin-left:-54.2pt;margin-top:1.85pt;width:591.1pt;height:37.65pt;z-index:251657728" filled="f" stroked="f">
            <v:textbox>
              <w:txbxContent>
                <w:p w:rsidR="00653513" w:rsidRPr="00214127" w:rsidRDefault="00653513" w:rsidP="002C1315">
                  <w:pPr>
                    <w:jc w:val="center"/>
                    <w:rPr>
                      <w:sz w:val="40"/>
                      <w:szCs w:val="40"/>
                    </w:rPr>
                  </w:pPr>
                  <w:r>
                    <w:rPr>
                      <w:sz w:val="40"/>
                      <w:szCs w:val="40"/>
                    </w:rPr>
                    <w:t>Campo Grande, 27 e 28</w:t>
                  </w:r>
                  <w:r w:rsidRPr="00214127">
                    <w:rPr>
                      <w:sz w:val="40"/>
                      <w:szCs w:val="40"/>
                    </w:rPr>
                    <w:t xml:space="preserve"> de </w:t>
                  </w:r>
                  <w:r>
                    <w:rPr>
                      <w:sz w:val="40"/>
                      <w:szCs w:val="40"/>
                    </w:rPr>
                    <w:t>maio</w:t>
                  </w:r>
                  <w:r w:rsidRPr="00214127">
                    <w:rPr>
                      <w:sz w:val="40"/>
                      <w:szCs w:val="40"/>
                    </w:rPr>
                    <w:t xml:space="preserve"> de 2015</w:t>
                  </w:r>
                </w:p>
              </w:txbxContent>
            </v:textbox>
          </v:shape>
        </w:pict>
      </w:r>
    </w:p>
    <w:p w:rsidR="002C1315" w:rsidRDefault="002C1315" w:rsidP="002C1315">
      <w:pPr>
        <w:pStyle w:val="Standard"/>
      </w:pPr>
    </w:p>
    <w:p w:rsidR="002C1315" w:rsidRDefault="002C1315" w:rsidP="002C1315">
      <w:pPr>
        <w:pStyle w:val="Standard"/>
      </w:pPr>
    </w:p>
    <w:p w:rsidR="002C1315" w:rsidRDefault="002C1315" w:rsidP="002C1315">
      <w:pPr>
        <w:pStyle w:val="Standard"/>
      </w:pPr>
    </w:p>
    <w:p w:rsidR="007C41F6" w:rsidRDefault="007C41F6" w:rsidP="002C1315">
      <w:pPr>
        <w:autoSpaceDE w:val="0"/>
        <w:autoSpaceDN w:val="0"/>
        <w:adjustRightInd w:val="0"/>
        <w:spacing w:after="0" w:line="360" w:lineRule="auto"/>
        <w:jc w:val="center"/>
        <w:rPr>
          <w:rFonts w:ascii="Garamond" w:hAnsi="Garamond" w:cs="Garamond"/>
          <w:sz w:val="48"/>
          <w:szCs w:val="48"/>
          <w:lang w:eastAsia="pt-BR"/>
        </w:rPr>
      </w:pPr>
    </w:p>
    <w:p w:rsidR="001216B0" w:rsidRPr="00183F9F" w:rsidRDefault="00774713" w:rsidP="00774713">
      <w:pPr>
        <w:autoSpaceDE w:val="0"/>
        <w:autoSpaceDN w:val="0"/>
        <w:adjustRightInd w:val="0"/>
        <w:spacing w:after="0"/>
        <w:jc w:val="center"/>
        <w:rPr>
          <w:rFonts w:ascii="Garamond" w:hAnsi="Garamond" w:cs="Garamond"/>
          <w:b/>
          <w:color w:val="943634"/>
          <w:sz w:val="48"/>
          <w:szCs w:val="48"/>
          <w:lang w:eastAsia="pt-BR"/>
        </w:rPr>
      </w:pPr>
      <w:r w:rsidRPr="00183F9F">
        <w:rPr>
          <w:rFonts w:ascii="Garamond" w:hAnsi="Garamond" w:cs="Garamond"/>
          <w:b/>
          <w:color w:val="943634"/>
          <w:sz w:val="48"/>
          <w:szCs w:val="48"/>
          <w:lang w:eastAsia="pt-BR"/>
        </w:rPr>
        <w:t>SUMÁRIO</w:t>
      </w:r>
    </w:p>
    <w:p w:rsidR="00D75C23" w:rsidRDefault="00D75C23" w:rsidP="00134EEE">
      <w:pPr>
        <w:autoSpaceDE w:val="0"/>
        <w:autoSpaceDN w:val="0"/>
        <w:adjustRightInd w:val="0"/>
        <w:spacing w:after="0"/>
        <w:jc w:val="left"/>
        <w:rPr>
          <w:rFonts w:ascii="Garamond,Bold" w:hAnsi="Garamond,Bold" w:cs="Garamond,Bold"/>
          <w:b/>
          <w:bCs/>
          <w:sz w:val="28"/>
          <w:szCs w:val="28"/>
          <w:lang w:eastAsia="pt-BR"/>
        </w:rPr>
      </w:pPr>
    </w:p>
    <w:tbl>
      <w:tblPr>
        <w:tblW w:w="0" w:type="auto"/>
        <w:jc w:val="center"/>
        <w:tblCellSpacing w:w="20" w:type="dxa"/>
        <w:tblBorders>
          <w:top w:val="single" w:sz="4" w:space="0" w:color="943634"/>
          <w:left w:val="single" w:sz="4" w:space="0" w:color="943634"/>
          <w:bottom w:val="single" w:sz="4" w:space="0" w:color="943634"/>
          <w:right w:val="single" w:sz="4" w:space="0" w:color="943634"/>
          <w:insideH w:val="single" w:sz="4" w:space="0" w:color="943634"/>
          <w:insideV w:val="single" w:sz="4" w:space="0" w:color="943634"/>
        </w:tblBorders>
        <w:tblLook w:val="04A0"/>
      </w:tblPr>
      <w:tblGrid>
        <w:gridCol w:w="901"/>
        <w:gridCol w:w="8737"/>
      </w:tblGrid>
      <w:tr w:rsidR="00D75C23" w:rsidRPr="00F80624" w:rsidTr="003B0610">
        <w:trPr>
          <w:trHeight w:hRule="exact" w:val="1418"/>
          <w:tblCellSpacing w:w="20" w:type="dxa"/>
          <w:jc w:val="center"/>
        </w:trPr>
        <w:tc>
          <w:tcPr>
            <w:tcW w:w="841" w:type="dxa"/>
            <w:vAlign w:val="center"/>
          </w:tcPr>
          <w:p w:rsidR="00D75C23" w:rsidRPr="00183F9F" w:rsidRDefault="00D63255" w:rsidP="007534A7">
            <w:pPr>
              <w:autoSpaceDE w:val="0"/>
              <w:autoSpaceDN w:val="0"/>
              <w:adjustRightInd w:val="0"/>
              <w:spacing w:after="0" w:line="400" w:lineRule="exact"/>
              <w:ind w:right="34"/>
              <w:jc w:val="left"/>
              <w:rPr>
                <w:rFonts w:ascii="Garamond,Bold" w:hAnsi="Garamond,Bold" w:cs="Garamond,Bold"/>
                <w:b/>
                <w:bCs/>
                <w:color w:val="943634"/>
                <w:sz w:val="32"/>
                <w:szCs w:val="32"/>
                <w:lang w:eastAsia="pt-BR"/>
              </w:rPr>
            </w:pPr>
            <w:r w:rsidRPr="00183F9F">
              <w:rPr>
                <w:rFonts w:ascii="Garamond,Bold" w:hAnsi="Garamond,Bold" w:cs="Garamond,Bold"/>
                <w:b/>
                <w:bCs/>
                <w:color w:val="943634"/>
                <w:sz w:val="32"/>
                <w:szCs w:val="32"/>
                <w:lang w:eastAsia="pt-BR"/>
              </w:rPr>
              <w:t>I</w:t>
            </w:r>
          </w:p>
        </w:tc>
        <w:tc>
          <w:tcPr>
            <w:tcW w:w="8677" w:type="dxa"/>
            <w:vAlign w:val="center"/>
          </w:tcPr>
          <w:p w:rsidR="00D75C23" w:rsidRPr="00183F9F" w:rsidRDefault="00161D5F" w:rsidP="007534A7">
            <w:pPr>
              <w:autoSpaceDE w:val="0"/>
              <w:autoSpaceDN w:val="0"/>
              <w:adjustRightInd w:val="0"/>
              <w:spacing w:after="0" w:line="400" w:lineRule="exact"/>
              <w:jc w:val="left"/>
              <w:rPr>
                <w:rFonts w:ascii="Garamond,Bold" w:hAnsi="Garamond,Bold" w:cs="Garamond,Bold"/>
                <w:b/>
                <w:bCs/>
                <w:color w:val="943634"/>
                <w:sz w:val="32"/>
                <w:szCs w:val="32"/>
                <w:lang w:eastAsia="pt-BR"/>
              </w:rPr>
            </w:pPr>
            <w:r>
              <w:rPr>
                <w:rFonts w:ascii="Garamond,Bold" w:hAnsi="Garamond,Bold" w:cs="Garamond,Bold"/>
                <w:b/>
                <w:bCs/>
                <w:color w:val="943634"/>
                <w:sz w:val="32"/>
                <w:szCs w:val="32"/>
                <w:lang w:eastAsia="pt-BR"/>
              </w:rPr>
              <w:t>DIVULGAÇÃO DO EVENTO</w:t>
            </w:r>
          </w:p>
        </w:tc>
      </w:tr>
      <w:tr w:rsidR="00D75C23" w:rsidRPr="00F80624" w:rsidTr="003B0610">
        <w:trPr>
          <w:trHeight w:hRule="exact" w:val="1418"/>
          <w:tblCellSpacing w:w="20" w:type="dxa"/>
          <w:jc w:val="center"/>
        </w:trPr>
        <w:tc>
          <w:tcPr>
            <w:tcW w:w="841" w:type="dxa"/>
            <w:vAlign w:val="center"/>
          </w:tcPr>
          <w:p w:rsidR="00D75C23" w:rsidRPr="00183F9F" w:rsidRDefault="00D63255" w:rsidP="007534A7">
            <w:pPr>
              <w:autoSpaceDE w:val="0"/>
              <w:autoSpaceDN w:val="0"/>
              <w:adjustRightInd w:val="0"/>
              <w:spacing w:after="0" w:line="400" w:lineRule="exact"/>
              <w:jc w:val="left"/>
              <w:rPr>
                <w:rFonts w:ascii="Garamond,Bold" w:hAnsi="Garamond,Bold" w:cs="Garamond,Bold"/>
                <w:b/>
                <w:bCs/>
                <w:color w:val="943634"/>
                <w:sz w:val="32"/>
                <w:szCs w:val="32"/>
                <w:lang w:eastAsia="pt-BR"/>
              </w:rPr>
            </w:pPr>
            <w:r w:rsidRPr="00183F9F">
              <w:rPr>
                <w:rFonts w:ascii="Garamond,Bold" w:hAnsi="Garamond,Bold" w:cs="Garamond,Bold"/>
                <w:b/>
                <w:bCs/>
                <w:color w:val="943634"/>
                <w:sz w:val="32"/>
                <w:szCs w:val="32"/>
                <w:lang w:eastAsia="pt-BR"/>
              </w:rPr>
              <w:t>II</w:t>
            </w:r>
          </w:p>
        </w:tc>
        <w:tc>
          <w:tcPr>
            <w:tcW w:w="8677" w:type="dxa"/>
            <w:vAlign w:val="center"/>
          </w:tcPr>
          <w:p w:rsidR="00D75C23" w:rsidRPr="00183F9F" w:rsidRDefault="006A27D7" w:rsidP="007534A7">
            <w:pPr>
              <w:autoSpaceDE w:val="0"/>
              <w:autoSpaceDN w:val="0"/>
              <w:adjustRightInd w:val="0"/>
              <w:spacing w:after="0" w:line="400" w:lineRule="exact"/>
              <w:jc w:val="left"/>
              <w:rPr>
                <w:rFonts w:ascii="Garamond,Bold" w:hAnsi="Garamond,Bold" w:cs="Garamond,Bold"/>
                <w:b/>
                <w:bCs/>
                <w:color w:val="943634"/>
                <w:sz w:val="32"/>
                <w:szCs w:val="32"/>
                <w:lang w:eastAsia="pt-BR"/>
              </w:rPr>
            </w:pPr>
            <w:r w:rsidRPr="00183F9F">
              <w:rPr>
                <w:rFonts w:ascii="Garamond,Bold" w:hAnsi="Garamond,Bold" w:cs="Garamond,Bold"/>
                <w:b/>
                <w:bCs/>
                <w:color w:val="943634"/>
                <w:sz w:val="32"/>
                <w:szCs w:val="32"/>
                <w:lang w:eastAsia="pt-BR"/>
              </w:rPr>
              <w:t>PROGRAMAÇÃO</w:t>
            </w:r>
          </w:p>
        </w:tc>
      </w:tr>
      <w:tr w:rsidR="00BE1347" w:rsidRPr="00F80624" w:rsidTr="003B0610">
        <w:trPr>
          <w:trHeight w:hRule="exact" w:val="1418"/>
          <w:tblCellSpacing w:w="20" w:type="dxa"/>
          <w:jc w:val="center"/>
        </w:trPr>
        <w:tc>
          <w:tcPr>
            <w:tcW w:w="841" w:type="dxa"/>
            <w:vAlign w:val="center"/>
          </w:tcPr>
          <w:p w:rsidR="00BE1347" w:rsidRPr="00183F9F" w:rsidRDefault="00BE1347" w:rsidP="007534A7">
            <w:pPr>
              <w:autoSpaceDE w:val="0"/>
              <w:autoSpaceDN w:val="0"/>
              <w:adjustRightInd w:val="0"/>
              <w:spacing w:after="0" w:line="400" w:lineRule="exact"/>
              <w:jc w:val="left"/>
              <w:rPr>
                <w:rFonts w:ascii="Garamond,Bold" w:hAnsi="Garamond,Bold" w:cs="Garamond,Bold"/>
                <w:b/>
                <w:bCs/>
                <w:color w:val="943634"/>
                <w:sz w:val="32"/>
                <w:szCs w:val="32"/>
                <w:lang w:eastAsia="pt-BR"/>
              </w:rPr>
            </w:pPr>
            <w:r>
              <w:rPr>
                <w:rFonts w:ascii="Garamond,Bold" w:hAnsi="Garamond,Bold" w:cs="Garamond,Bold"/>
                <w:b/>
                <w:bCs/>
                <w:color w:val="943634"/>
                <w:sz w:val="32"/>
                <w:szCs w:val="32"/>
                <w:lang w:eastAsia="pt-BR"/>
              </w:rPr>
              <w:t>III</w:t>
            </w:r>
          </w:p>
        </w:tc>
        <w:tc>
          <w:tcPr>
            <w:tcW w:w="8677" w:type="dxa"/>
            <w:vAlign w:val="center"/>
          </w:tcPr>
          <w:p w:rsidR="00BE1347" w:rsidRPr="00183F9F" w:rsidRDefault="00BE1347" w:rsidP="007534A7">
            <w:pPr>
              <w:autoSpaceDE w:val="0"/>
              <w:autoSpaceDN w:val="0"/>
              <w:adjustRightInd w:val="0"/>
              <w:spacing w:after="0" w:line="400" w:lineRule="exact"/>
              <w:jc w:val="left"/>
              <w:rPr>
                <w:rFonts w:ascii="Garamond,Bold" w:hAnsi="Garamond,Bold" w:cs="Garamond,Bold"/>
                <w:b/>
                <w:bCs/>
                <w:color w:val="943634"/>
                <w:sz w:val="32"/>
                <w:szCs w:val="32"/>
                <w:lang w:eastAsia="pt-BR"/>
              </w:rPr>
            </w:pPr>
            <w:r>
              <w:rPr>
                <w:rFonts w:ascii="Garamond,Bold" w:hAnsi="Garamond,Bold" w:cs="Garamond,Bold"/>
                <w:b/>
                <w:bCs/>
                <w:color w:val="943634"/>
                <w:sz w:val="32"/>
                <w:szCs w:val="32"/>
                <w:lang w:eastAsia="pt-BR"/>
              </w:rPr>
              <w:t>OFICINAS DE TRABALHO</w:t>
            </w:r>
          </w:p>
        </w:tc>
      </w:tr>
      <w:tr w:rsidR="00FA4BC1" w:rsidRPr="00F80624" w:rsidTr="003B0610">
        <w:trPr>
          <w:trHeight w:hRule="exact" w:val="1418"/>
          <w:tblCellSpacing w:w="20" w:type="dxa"/>
          <w:jc w:val="center"/>
        </w:trPr>
        <w:tc>
          <w:tcPr>
            <w:tcW w:w="841" w:type="dxa"/>
            <w:vAlign w:val="center"/>
          </w:tcPr>
          <w:p w:rsidR="00FA4BC1" w:rsidRPr="00183F9F" w:rsidRDefault="00FA4BC1" w:rsidP="00BE1347">
            <w:pPr>
              <w:autoSpaceDE w:val="0"/>
              <w:autoSpaceDN w:val="0"/>
              <w:adjustRightInd w:val="0"/>
              <w:spacing w:after="0" w:line="400" w:lineRule="exact"/>
              <w:jc w:val="left"/>
              <w:rPr>
                <w:rFonts w:ascii="Garamond,Bold" w:hAnsi="Garamond,Bold" w:cs="Garamond,Bold"/>
                <w:b/>
                <w:bCs/>
                <w:color w:val="943634"/>
                <w:sz w:val="32"/>
                <w:szCs w:val="32"/>
                <w:lang w:eastAsia="pt-BR"/>
              </w:rPr>
            </w:pPr>
            <w:r w:rsidRPr="00183F9F">
              <w:rPr>
                <w:rFonts w:ascii="Garamond,Bold" w:hAnsi="Garamond,Bold" w:cs="Garamond,Bold"/>
                <w:b/>
                <w:bCs/>
                <w:color w:val="943634"/>
                <w:sz w:val="32"/>
                <w:szCs w:val="32"/>
                <w:lang w:eastAsia="pt-BR"/>
              </w:rPr>
              <w:t>I</w:t>
            </w:r>
            <w:r w:rsidR="00BE1347">
              <w:rPr>
                <w:rFonts w:ascii="Garamond,Bold" w:hAnsi="Garamond,Bold" w:cs="Garamond,Bold"/>
                <w:b/>
                <w:bCs/>
                <w:color w:val="943634"/>
                <w:sz w:val="32"/>
                <w:szCs w:val="32"/>
                <w:lang w:eastAsia="pt-BR"/>
              </w:rPr>
              <w:t>V</w:t>
            </w:r>
          </w:p>
        </w:tc>
        <w:tc>
          <w:tcPr>
            <w:tcW w:w="8677" w:type="dxa"/>
            <w:vAlign w:val="center"/>
          </w:tcPr>
          <w:p w:rsidR="00FA4BC1" w:rsidRPr="00183F9F" w:rsidRDefault="00C12277" w:rsidP="00C12277">
            <w:pPr>
              <w:autoSpaceDE w:val="0"/>
              <w:autoSpaceDN w:val="0"/>
              <w:adjustRightInd w:val="0"/>
              <w:spacing w:after="0" w:line="400" w:lineRule="exact"/>
              <w:jc w:val="left"/>
              <w:rPr>
                <w:rFonts w:ascii="Garamond,Bold" w:hAnsi="Garamond,Bold" w:cs="Garamond,Bold"/>
                <w:b/>
                <w:bCs/>
                <w:color w:val="943634"/>
                <w:sz w:val="32"/>
                <w:szCs w:val="32"/>
                <w:lang w:eastAsia="pt-BR"/>
              </w:rPr>
            </w:pPr>
            <w:r>
              <w:rPr>
                <w:rFonts w:ascii="Garamond,Bold" w:hAnsi="Garamond,Bold" w:cs="Garamond,Bold"/>
                <w:b/>
                <w:bCs/>
                <w:color w:val="943634"/>
                <w:sz w:val="32"/>
                <w:szCs w:val="32"/>
                <w:lang w:eastAsia="pt-BR"/>
              </w:rPr>
              <w:t>PROJETO DE IMPLANTAÇÃO DO SISTEMA DE CUSTOS</w:t>
            </w:r>
          </w:p>
        </w:tc>
      </w:tr>
      <w:tr w:rsidR="00BE1347" w:rsidRPr="00F80624" w:rsidTr="003B0610">
        <w:trPr>
          <w:trHeight w:hRule="exact" w:val="1418"/>
          <w:tblCellSpacing w:w="20" w:type="dxa"/>
          <w:jc w:val="center"/>
        </w:trPr>
        <w:tc>
          <w:tcPr>
            <w:tcW w:w="841" w:type="dxa"/>
            <w:vAlign w:val="center"/>
          </w:tcPr>
          <w:p w:rsidR="00BE1347" w:rsidRPr="00183F9F" w:rsidRDefault="00BE1347" w:rsidP="00BE1347">
            <w:pPr>
              <w:autoSpaceDE w:val="0"/>
              <w:autoSpaceDN w:val="0"/>
              <w:adjustRightInd w:val="0"/>
              <w:spacing w:after="0" w:line="400" w:lineRule="exact"/>
              <w:jc w:val="left"/>
              <w:rPr>
                <w:rFonts w:ascii="Garamond,Bold" w:hAnsi="Garamond,Bold" w:cs="Garamond,Bold"/>
                <w:b/>
                <w:bCs/>
                <w:color w:val="943634"/>
                <w:sz w:val="32"/>
                <w:szCs w:val="32"/>
                <w:lang w:eastAsia="pt-BR"/>
              </w:rPr>
            </w:pPr>
            <w:r>
              <w:rPr>
                <w:rFonts w:ascii="Garamond,Bold" w:hAnsi="Garamond,Bold" w:cs="Garamond,Bold"/>
                <w:b/>
                <w:bCs/>
                <w:color w:val="943634"/>
                <w:sz w:val="32"/>
                <w:szCs w:val="32"/>
                <w:lang w:eastAsia="pt-BR"/>
              </w:rPr>
              <w:t>V</w:t>
            </w:r>
          </w:p>
        </w:tc>
        <w:tc>
          <w:tcPr>
            <w:tcW w:w="8677" w:type="dxa"/>
            <w:vAlign w:val="center"/>
          </w:tcPr>
          <w:p w:rsidR="00BE1347" w:rsidRDefault="00C12277" w:rsidP="007534A7">
            <w:pPr>
              <w:autoSpaceDE w:val="0"/>
              <w:autoSpaceDN w:val="0"/>
              <w:adjustRightInd w:val="0"/>
              <w:spacing w:after="0" w:line="400" w:lineRule="exact"/>
              <w:jc w:val="left"/>
              <w:rPr>
                <w:rFonts w:ascii="Garamond,Bold" w:hAnsi="Garamond,Bold" w:cs="Garamond,Bold"/>
                <w:b/>
                <w:bCs/>
                <w:color w:val="943634"/>
                <w:sz w:val="32"/>
                <w:szCs w:val="32"/>
                <w:lang w:eastAsia="pt-BR"/>
              </w:rPr>
            </w:pPr>
            <w:r>
              <w:rPr>
                <w:rFonts w:ascii="Garamond,Bold" w:hAnsi="Garamond,Bold" w:cs="Garamond,Bold"/>
                <w:b/>
                <w:bCs/>
                <w:color w:val="943634"/>
                <w:sz w:val="32"/>
                <w:szCs w:val="32"/>
                <w:lang w:eastAsia="pt-BR"/>
              </w:rPr>
              <w:t>ACORDO DE RESULTADOS</w:t>
            </w:r>
          </w:p>
        </w:tc>
      </w:tr>
      <w:tr w:rsidR="00CE54D3" w:rsidRPr="00F80624" w:rsidTr="003B0610">
        <w:trPr>
          <w:trHeight w:hRule="exact" w:val="1418"/>
          <w:tblCellSpacing w:w="20" w:type="dxa"/>
          <w:jc w:val="center"/>
        </w:trPr>
        <w:tc>
          <w:tcPr>
            <w:tcW w:w="841" w:type="dxa"/>
            <w:vAlign w:val="center"/>
          </w:tcPr>
          <w:p w:rsidR="00CE54D3" w:rsidRDefault="00CE54D3" w:rsidP="00BE1347">
            <w:pPr>
              <w:autoSpaceDE w:val="0"/>
              <w:autoSpaceDN w:val="0"/>
              <w:adjustRightInd w:val="0"/>
              <w:spacing w:after="0" w:line="400" w:lineRule="exact"/>
              <w:jc w:val="left"/>
              <w:rPr>
                <w:rFonts w:ascii="Garamond,Bold" w:hAnsi="Garamond,Bold" w:cs="Garamond,Bold"/>
                <w:b/>
                <w:bCs/>
                <w:color w:val="943634"/>
                <w:sz w:val="32"/>
                <w:szCs w:val="32"/>
                <w:lang w:eastAsia="pt-BR"/>
              </w:rPr>
            </w:pPr>
            <w:r>
              <w:rPr>
                <w:rFonts w:ascii="Garamond,Bold" w:hAnsi="Garamond,Bold" w:cs="Garamond,Bold"/>
                <w:b/>
                <w:bCs/>
                <w:color w:val="943634"/>
                <w:sz w:val="32"/>
                <w:szCs w:val="32"/>
                <w:lang w:eastAsia="pt-BR"/>
              </w:rPr>
              <w:t>VI</w:t>
            </w:r>
          </w:p>
        </w:tc>
        <w:tc>
          <w:tcPr>
            <w:tcW w:w="8677" w:type="dxa"/>
            <w:vAlign w:val="center"/>
          </w:tcPr>
          <w:p w:rsidR="00CE54D3" w:rsidRDefault="00CE54D3" w:rsidP="007534A7">
            <w:pPr>
              <w:autoSpaceDE w:val="0"/>
              <w:autoSpaceDN w:val="0"/>
              <w:adjustRightInd w:val="0"/>
              <w:spacing w:after="0" w:line="400" w:lineRule="exact"/>
              <w:jc w:val="left"/>
              <w:rPr>
                <w:rFonts w:ascii="Garamond,Bold" w:hAnsi="Garamond,Bold" w:cs="Garamond,Bold"/>
                <w:b/>
                <w:bCs/>
                <w:color w:val="943634"/>
                <w:sz w:val="32"/>
                <w:szCs w:val="32"/>
                <w:lang w:eastAsia="pt-BR"/>
              </w:rPr>
            </w:pPr>
            <w:r>
              <w:rPr>
                <w:rFonts w:ascii="Garamond,Bold" w:hAnsi="Garamond,Bold" w:cs="Garamond,Bold"/>
                <w:b/>
                <w:bCs/>
                <w:color w:val="943634"/>
                <w:sz w:val="32"/>
                <w:szCs w:val="32"/>
                <w:lang w:eastAsia="pt-BR"/>
              </w:rPr>
              <w:t>AVALIAÇÃO DO EVENTO</w:t>
            </w:r>
          </w:p>
        </w:tc>
      </w:tr>
    </w:tbl>
    <w:p w:rsidR="00D75C23" w:rsidRDefault="00D75C23" w:rsidP="00134EEE">
      <w:pPr>
        <w:autoSpaceDE w:val="0"/>
        <w:autoSpaceDN w:val="0"/>
        <w:adjustRightInd w:val="0"/>
        <w:spacing w:after="0"/>
        <w:jc w:val="left"/>
        <w:rPr>
          <w:rFonts w:ascii="Garamond,Bold" w:hAnsi="Garamond,Bold" w:cs="Garamond,Bold"/>
          <w:b/>
          <w:bCs/>
          <w:sz w:val="28"/>
          <w:szCs w:val="28"/>
          <w:lang w:eastAsia="pt-BR"/>
        </w:rPr>
      </w:pPr>
    </w:p>
    <w:p w:rsidR="007D01C2" w:rsidRDefault="007D01C2" w:rsidP="00B921FB">
      <w:pPr>
        <w:autoSpaceDE w:val="0"/>
        <w:autoSpaceDN w:val="0"/>
        <w:adjustRightInd w:val="0"/>
        <w:spacing w:after="0"/>
        <w:jc w:val="center"/>
        <w:rPr>
          <w:rFonts w:ascii="Garamond,Bold" w:hAnsi="Garamond,Bold" w:cs="Garamond,Bold"/>
          <w:b/>
          <w:bCs/>
          <w:sz w:val="28"/>
          <w:szCs w:val="28"/>
          <w:lang w:eastAsia="pt-BR"/>
        </w:rPr>
      </w:pPr>
    </w:p>
    <w:p w:rsidR="00A448D1" w:rsidRDefault="004008A9" w:rsidP="007F7220">
      <w:pPr>
        <w:autoSpaceDE w:val="0"/>
        <w:autoSpaceDN w:val="0"/>
        <w:adjustRightInd w:val="0"/>
        <w:spacing w:after="0"/>
        <w:jc w:val="left"/>
        <w:rPr>
          <w:rFonts w:ascii="Garamond" w:hAnsi="Garamond" w:cs="Garamond"/>
          <w:sz w:val="28"/>
          <w:szCs w:val="28"/>
          <w:lang w:eastAsia="pt-BR"/>
        </w:rPr>
      </w:pPr>
      <w:r>
        <w:rPr>
          <w:rFonts w:ascii="Garamond" w:hAnsi="Garamond" w:cs="Garamond"/>
          <w:sz w:val="28"/>
          <w:szCs w:val="28"/>
          <w:lang w:eastAsia="pt-BR"/>
        </w:rPr>
        <w:br w:type="page"/>
      </w:r>
    </w:p>
    <w:p w:rsidR="000D334C" w:rsidRDefault="000D334C" w:rsidP="00A448D1">
      <w:pPr>
        <w:autoSpaceDE w:val="0"/>
        <w:autoSpaceDN w:val="0"/>
        <w:adjustRightInd w:val="0"/>
        <w:spacing w:after="0"/>
        <w:jc w:val="center"/>
        <w:rPr>
          <w:rFonts w:ascii="Garamond,Bold" w:hAnsi="Garamond,Bold" w:cs="Garamond,Bold"/>
          <w:b/>
          <w:bCs/>
          <w:color w:val="943634"/>
          <w:sz w:val="144"/>
          <w:szCs w:val="144"/>
          <w:lang w:eastAsia="pt-BR"/>
        </w:rPr>
      </w:pPr>
    </w:p>
    <w:p w:rsidR="00C948DD" w:rsidRDefault="00C948DD" w:rsidP="00A448D1">
      <w:pPr>
        <w:autoSpaceDE w:val="0"/>
        <w:autoSpaceDN w:val="0"/>
        <w:adjustRightInd w:val="0"/>
        <w:spacing w:after="0"/>
        <w:jc w:val="center"/>
        <w:rPr>
          <w:rFonts w:ascii="Garamond,Bold" w:hAnsi="Garamond,Bold" w:cs="Garamond,Bold"/>
          <w:b/>
          <w:bCs/>
          <w:color w:val="943634"/>
          <w:sz w:val="144"/>
          <w:szCs w:val="144"/>
          <w:lang w:eastAsia="pt-BR"/>
        </w:rPr>
      </w:pPr>
    </w:p>
    <w:p w:rsidR="00C948DD" w:rsidRDefault="00C948DD" w:rsidP="00A448D1">
      <w:pPr>
        <w:autoSpaceDE w:val="0"/>
        <w:autoSpaceDN w:val="0"/>
        <w:adjustRightInd w:val="0"/>
        <w:spacing w:after="0"/>
        <w:jc w:val="center"/>
        <w:rPr>
          <w:rFonts w:ascii="Garamond,Bold" w:hAnsi="Garamond,Bold" w:cs="Garamond,Bold"/>
          <w:b/>
          <w:bCs/>
          <w:color w:val="943634"/>
          <w:sz w:val="144"/>
          <w:szCs w:val="144"/>
          <w:lang w:eastAsia="pt-BR"/>
        </w:rPr>
      </w:pPr>
    </w:p>
    <w:p w:rsidR="007F7220" w:rsidRPr="009F02A0" w:rsidRDefault="007F7220" w:rsidP="00A448D1">
      <w:pPr>
        <w:autoSpaceDE w:val="0"/>
        <w:autoSpaceDN w:val="0"/>
        <w:adjustRightInd w:val="0"/>
        <w:spacing w:after="0"/>
        <w:jc w:val="center"/>
        <w:rPr>
          <w:rFonts w:ascii="Garamond,Bold" w:hAnsi="Garamond,Bold" w:cs="Garamond,Bold"/>
          <w:b/>
          <w:bCs/>
          <w:color w:val="943634"/>
          <w:sz w:val="144"/>
          <w:szCs w:val="144"/>
          <w:lang w:eastAsia="pt-BR"/>
        </w:rPr>
      </w:pPr>
      <w:r w:rsidRPr="009F02A0">
        <w:rPr>
          <w:rFonts w:ascii="Garamond,Bold" w:hAnsi="Garamond,Bold" w:cs="Garamond,Bold"/>
          <w:b/>
          <w:bCs/>
          <w:color w:val="943634"/>
          <w:sz w:val="144"/>
          <w:szCs w:val="144"/>
          <w:lang w:eastAsia="pt-BR"/>
        </w:rPr>
        <w:t>I</w:t>
      </w:r>
    </w:p>
    <w:p w:rsidR="00A448D1" w:rsidRPr="009F02A0" w:rsidRDefault="00A448D1" w:rsidP="00A448D1">
      <w:pPr>
        <w:autoSpaceDE w:val="0"/>
        <w:autoSpaceDN w:val="0"/>
        <w:adjustRightInd w:val="0"/>
        <w:spacing w:after="0"/>
        <w:jc w:val="center"/>
        <w:rPr>
          <w:rFonts w:ascii="Garamond" w:hAnsi="Garamond" w:cs="Garamond"/>
          <w:b/>
          <w:color w:val="943634"/>
          <w:sz w:val="48"/>
          <w:szCs w:val="48"/>
          <w:lang w:eastAsia="pt-BR"/>
        </w:rPr>
      </w:pPr>
    </w:p>
    <w:p w:rsidR="00C94295" w:rsidRPr="00180368" w:rsidRDefault="00154678" w:rsidP="00154678">
      <w:pPr>
        <w:autoSpaceDE w:val="0"/>
        <w:autoSpaceDN w:val="0"/>
        <w:adjustRightInd w:val="0"/>
        <w:spacing w:after="0"/>
        <w:jc w:val="center"/>
        <w:rPr>
          <w:rFonts w:ascii="Garamond" w:hAnsi="Garamond" w:cs="Garamond"/>
          <w:b/>
          <w:color w:val="943634"/>
          <w:sz w:val="56"/>
          <w:szCs w:val="56"/>
          <w:lang w:eastAsia="pt-BR"/>
        </w:rPr>
      </w:pPr>
      <w:r w:rsidRPr="00180368">
        <w:rPr>
          <w:rFonts w:ascii="Garamond" w:hAnsi="Garamond" w:cs="Garamond"/>
          <w:b/>
          <w:color w:val="943634"/>
          <w:sz w:val="56"/>
          <w:szCs w:val="56"/>
          <w:lang w:eastAsia="pt-BR"/>
        </w:rPr>
        <w:t>DIVULGAÇÃO DO EVENTO</w:t>
      </w:r>
    </w:p>
    <w:p w:rsidR="00154678" w:rsidRDefault="00154678" w:rsidP="00B96AD5">
      <w:pPr>
        <w:autoSpaceDE w:val="0"/>
        <w:autoSpaceDN w:val="0"/>
        <w:adjustRightInd w:val="0"/>
        <w:spacing w:after="0"/>
        <w:jc w:val="left"/>
        <w:rPr>
          <w:rFonts w:ascii="Garamond" w:hAnsi="Garamond" w:cs="Garamond"/>
          <w:sz w:val="48"/>
          <w:szCs w:val="48"/>
          <w:lang w:eastAsia="pt-BR"/>
        </w:rPr>
      </w:pPr>
    </w:p>
    <w:p w:rsidR="004B6AF6" w:rsidRDefault="004B6AF6" w:rsidP="00804428">
      <w:pPr>
        <w:jc w:val="center"/>
      </w:pPr>
    </w:p>
    <w:p w:rsidR="004B6AF6" w:rsidRDefault="004B6AF6" w:rsidP="00A9287F">
      <w:pPr>
        <w:jc w:val="left"/>
      </w:pPr>
    </w:p>
    <w:p w:rsidR="00804428" w:rsidRDefault="00804428" w:rsidP="00A9287F">
      <w:pPr>
        <w:jc w:val="left"/>
      </w:pPr>
    </w:p>
    <w:p w:rsidR="00804428" w:rsidRDefault="00804428" w:rsidP="00A9287F">
      <w:pPr>
        <w:jc w:val="left"/>
      </w:pPr>
    </w:p>
    <w:p w:rsidR="0086641C" w:rsidRDefault="00394CBC" w:rsidP="00A9287F">
      <w:pPr>
        <w:jc w:val="left"/>
      </w:pPr>
      <w:r>
        <w:br w:type="page"/>
      </w:r>
    </w:p>
    <w:p w:rsidR="00BC5D14" w:rsidRDefault="00BC5D14" w:rsidP="00BC5D14">
      <w:pPr>
        <w:jc w:val="left"/>
      </w:pPr>
      <w:r w:rsidRPr="00BC5D14">
        <w:rPr>
          <w:noProof/>
          <w:lang w:eastAsia="pt-BR"/>
        </w:rPr>
        <w:lastRenderedPageBreak/>
        <w:drawing>
          <wp:inline distT="0" distB="0" distL="0" distR="0">
            <wp:extent cx="2976880" cy="4200525"/>
            <wp:effectExtent l="19050" t="0" r="0" b="0"/>
            <wp:docPr id="44" name="Imagem 47" descr="doc0006532015060116555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065320150601165555_001.jpg"/>
                    <pic:cNvPicPr/>
                  </pic:nvPicPr>
                  <pic:blipFill>
                    <a:blip r:embed="rId8" cstate="print"/>
                    <a:srcRect l="49877"/>
                    <a:stretch>
                      <a:fillRect/>
                    </a:stretch>
                  </pic:blipFill>
                  <pic:spPr>
                    <a:xfrm>
                      <a:off x="0" y="0"/>
                      <a:ext cx="2976880" cy="4200525"/>
                    </a:xfrm>
                    <a:prstGeom prst="rect">
                      <a:avLst/>
                    </a:prstGeom>
                  </pic:spPr>
                </pic:pic>
              </a:graphicData>
            </a:graphic>
          </wp:inline>
        </w:drawing>
      </w:r>
      <w:r w:rsidRPr="00BC5D14">
        <w:rPr>
          <w:noProof/>
          <w:lang w:eastAsia="pt-BR"/>
        </w:rPr>
        <w:drawing>
          <wp:inline distT="0" distB="0" distL="0" distR="0">
            <wp:extent cx="2952912" cy="4200525"/>
            <wp:effectExtent l="19050" t="0" r="0" b="0"/>
            <wp:docPr id="45" name="Imagem 49" descr="doc0006542015060116560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065420150601165609_001.jpg"/>
                    <pic:cNvPicPr/>
                  </pic:nvPicPr>
                  <pic:blipFill>
                    <a:blip r:embed="rId9" cstate="print"/>
                    <a:srcRect r="50282"/>
                    <a:stretch>
                      <a:fillRect/>
                    </a:stretch>
                  </pic:blipFill>
                  <pic:spPr>
                    <a:xfrm>
                      <a:off x="0" y="0"/>
                      <a:ext cx="2952912" cy="4200525"/>
                    </a:xfrm>
                    <a:prstGeom prst="rect">
                      <a:avLst/>
                    </a:prstGeom>
                  </pic:spPr>
                </pic:pic>
              </a:graphicData>
            </a:graphic>
          </wp:inline>
        </w:drawing>
      </w:r>
    </w:p>
    <w:p w:rsidR="0086641C" w:rsidRDefault="00BC5D14" w:rsidP="00BC5D14">
      <w:pPr>
        <w:jc w:val="left"/>
      </w:pPr>
      <w:r w:rsidRPr="00BC5D14">
        <w:rPr>
          <w:noProof/>
          <w:lang w:eastAsia="pt-BR"/>
        </w:rPr>
        <w:drawing>
          <wp:inline distT="0" distB="0" distL="0" distR="0">
            <wp:extent cx="2945130" cy="4200525"/>
            <wp:effectExtent l="19050" t="0" r="7620" b="0"/>
            <wp:docPr id="47" name="Imagem 49" descr="doc0006542015060116560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065420150601165609_001.jpg"/>
                    <pic:cNvPicPr/>
                  </pic:nvPicPr>
                  <pic:blipFill>
                    <a:blip r:embed="rId9" cstate="print"/>
                    <a:srcRect l="49395" r="1018"/>
                    <a:stretch>
                      <a:fillRect/>
                    </a:stretch>
                  </pic:blipFill>
                  <pic:spPr>
                    <a:xfrm>
                      <a:off x="0" y="0"/>
                      <a:ext cx="2945130" cy="4200525"/>
                    </a:xfrm>
                    <a:prstGeom prst="rect">
                      <a:avLst/>
                    </a:prstGeom>
                  </pic:spPr>
                </pic:pic>
              </a:graphicData>
            </a:graphic>
          </wp:inline>
        </w:drawing>
      </w:r>
      <w:r w:rsidRPr="00BC5D14">
        <w:rPr>
          <w:noProof/>
          <w:lang w:eastAsia="pt-BR"/>
        </w:rPr>
        <w:drawing>
          <wp:inline distT="0" distB="0" distL="0" distR="0">
            <wp:extent cx="2983068" cy="4200525"/>
            <wp:effectExtent l="19050" t="0" r="7782" b="0"/>
            <wp:docPr id="43" name="Imagem 47" descr="doc0006532015060116555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065320150601165555_001.jpg"/>
                    <pic:cNvPicPr/>
                  </pic:nvPicPr>
                  <pic:blipFill>
                    <a:blip r:embed="rId8" cstate="print"/>
                    <a:srcRect r="49773"/>
                    <a:stretch>
                      <a:fillRect/>
                    </a:stretch>
                  </pic:blipFill>
                  <pic:spPr>
                    <a:xfrm>
                      <a:off x="0" y="0"/>
                      <a:ext cx="2983068" cy="4200525"/>
                    </a:xfrm>
                    <a:prstGeom prst="rect">
                      <a:avLst/>
                    </a:prstGeom>
                  </pic:spPr>
                </pic:pic>
              </a:graphicData>
            </a:graphic>
          </wp:inline>
        </w:drawing>
      </w:r>
    </w:p>
    <w:p w:rsidR="00AA4B82" w:rsidRDefault="00AA4B82" w:rsidP="0086641C">
      <w:pPr>
        <w:jc w:val="center"/>
      </w:pPr>
    </w:p>
    <w:p w:rsidR="00AA4B82" w:rsidRDefault="00AA4B82" w:rsidP="0086641C">
      <w:pPr>
        <w:jc w:val="center"/>
      </w:pPr>
    </w:p>
    <w:p w:rsidR="00037024" w:rsidRDefault="001146F5" w:rsidP="00E95893">
      <w:pPr>
        <w:autoSpaceDE w:val="0"/>
        <w:autoSpaceDN w:val="0"/>
        <w:adjustRightInd w:val="0"/>
        <w:spacing w:after="0"/>
        <w:jc w:val="left"/>
        <w:rPr>
          <w:rFonts w:asciiTheme="minorHAnsi" w:eastAsia="Times New Roman" w:hAnsiTheme="minorHAnsi" w:cs="Arial"/>
          <w:color w:val="000000" w:themeColor="text1"/>
          <w:spacing w:val="-30"/>
          <w:sz w:val="44"/>
          <w:szCs w:val="44"/>
          <w:lang w:eastAsia="pt-BR"/>
        </w:rPr>
      </w:pPr>
      <w:r w:rsidRPr="00105C80">
        <w:rPr>
          <w:rFonts w:asciiTheme="minorHAnsi" w:eastAsia="Times New Roman" w:hAnsiTheme="minorHAnsi" w:cs="Arial"/>
          <w:color w:val="000000" w:themeColor="text1"/>
          <w:spacing w:val="-30"/>
          <w:sz w:val="44"/>
          <w:szCs w:val="44"/>
          <w:lang w:eastAsia="pt-BR"/>
        </w:rPr>
        <w:lastRenderedPageBreak/>
        <w:t>CNMP promove encontro sobre sistema de gestão de custos no MP/MS</w:t>
      </w:r>
    </w:p>
    <w:p w:rsidR="001146F5" w:rsidRPr="001146F5" w:rsidRDefault="001146F5" w:rsidP="00037024">
      <w:pPr>
        <w:shd w:val="clear" w:color="auto" w:fill="FFFFFF"/>
        <w:spacing w:before="100" w:beforeAutospacing="1" w:after="100" w:afterAutospacing="1"/>
        <w:outlineLvl w:val="1"/>
        <w:rPr>
          <w:rFonts w:asciiTheme="minorHAnsi" w:eastAsia="Times New Roman" w:hAnsiTheme="minorHAnsi" w:cs="Arial"/>
          <w:color w:val="595959" w:themeColor="text1" w:themeTint="A6"/>
          <w:sz w:val="20"/>
          <w:szCs w:val="20"/>
          <w:lang w:eastAsia="pt-BR"/>
        </w:rPr>
      </w:pPr>
      <w:r w:rsidRPr="001146F5">
        <w:rPr>
          <w:rFonts w:asciiTheme="minorHAnsi" w:eastAsia="Times New Roman" w:hAnsiTheme="minorHAnsi" w:cs="Arial"/>
          <w:color w:val="595959" w:themeColor="text1" w:themeTint="A6"/>
          <w:sz w:val="20"/>
          <w:szCs w:val="20"/>
          <w:lang w:eastAsia="pt-BR"/>
        </w:rPr>
        <w:t>Publicado em 27 Maio 2015</w:t>
      </w:r>
    </w:p>
    <w:p w:rsidR="001146F5" w:rsidRPr="001146F5" w:rsidRDefault="00AB5FF0" w:rsidP="00037024">
      <w:pPr>
        <w:shd w:val="clear" w:color="auto" w:fill="FFFFFF"/>
        <w:spacing w:after="150"/>
        <w:ind w:right="-1"/>
        <w:rPr>
          <w:rFonts w:asciiTheme="minorHAnsi" w:eastAsia="Times New Roman" w:hAnsiTheme="minorHAnsi" w:cs="Arial"/>
          <w:color w:val="595959" w:themeColor="text1" w:themeTint="A6"/>
          <w:sz w:val="20"/>
          <w:szCs w:val="20"/>
          <w:lang w:eastAsia="pt-BR"/>
        </w:rPr>
      </w:pPr>
      <w:hyperlink r:id="rId10" w:history="1">
        <w:r w:rsidR="001146F5" w:rsidRPr="001146F5">
          <w:rPr>
            <w:rStyle w:val="Hyperlink"/>
            <w:rFonts w:asciiTheme="minorHAnsi" w:eastAsia="Times New Roman" w:hAnsiTheme="minorHAnsi" w:cs="Arial"/>
            <w:sz w:val="20"/>
            <w:szCs w:val="20"/>
            <w:lang w:eastAsia="pt-BR"/>
          </w:rPr>
          <w:t>http://www.cnmp.mp.br/portal/noticia/7311-cnmp-promove-encontro-sobre-sistema-de-gestao-de-custos-no-mp-ms</w:t>
        </w:r>
      </w:hyperlink>
    </w:p>
    <w:p w:rsidR="001146F5" w:rsidRDefault="001146F5" w:rsidP="001146F5">
      <w:pPr>
        <w:shd w:val="clear" w:color="auto" w:fill="FFFFFF"/>
        <w:spacing w:after="150" w:line="315" w:lineRule="atLeast"/>
        <w:ind w:right="-1"/>
        <w:rPr>
          <w:rFonts w:ascii="Arial" w:eastAsia="Times New Roman" w:hAnsi="Arial" w:cs="Arial"/>
          <w:color w:val="525253"/>
          <w:sz w:val="21"/>
          <w:szCs w:val="21"/>
          <w:lang w:eastAsia="pt-BR"/>
        </w:rPr>
      </w:pPr>
      <w:r w:rsidRPr="00B406E6">
        <w:rPr>
          <w:rFonts w:ascii="Arial" w:eastAsia="Times New Roman" w:hAnsi="Arial" w:cs="Arial"/>
          <w:color w:val="525253"/>
          <w:sz w:val="21"/>
          <w:szCs w:val="21"/>
          <w:lang w:eastAsia="pt-BR"/>
        </w:rPr>
        <w:br/>
      </w:r>
      <w:r>
        <w:rPr>
          <w:rFonts w:ascii="Arial" w:eastAsia="Times New Roman" w:hAnsi="Arial" w:cs="Arial"/>
          <w:noProof/>
          <w:color w:val="525253"/>
          <w:sz w:val="21"/>
          <w:szCs w:val="21"/>
          <w:lang w:eastAsia="pt-BR"/>
        </w:rPr>
        <w:drawing>
          <wp:inline distT="0" distB="0" distL="0" distR="0">
            <wp:extent cx="2171700" cy="1396093"/>
            <wp:effectExtent l="19050" t="0" r="0" b="0"/>
            <wp:docPr id="14" name="Imagem 6" descr="058 banner noticia 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58 banner noticia v2"/>
                    <pic:cNvPicPr>
                      <a:picLocks noChangeAspect="1" noChangeArrowheads="1"/>
                    </pic:cNvPicPr>
                  </pic:nvPicPr>
                  <pic:blipFill>
                    <a:blip r:embed="rId11" cstate="print"/>
                    <a:srcRect/>
                    <a:stretch>
                      <a:fillRect/>
                    </a:stretch>
                  </pic:blipFill>
                  <pic:spPr bwMode="auto">
                    <a:xfrm>
                      <a:off x="0" y="0"/>
                      <a:ext cx="2171700" cy="1396093"/>
                    </a:xfrm>
                    <a:prstGeom prst="rect">
                      <a:avLst/>
                    </a:prstGeom>
                    <a:noFill/>
                    <a:ln w="9525">
                      <a:noFill/>
                      <a:miter lim="800000"/>
                      <a:headEnd/>
                      <a:tailEnd/>
                    </a:ln>
                  </pic:spPr>
                </pic:pic>
              </a:graphicData>
            </a:graphic>
          </wp:inline>
        </w:drawing>
      </w:r>
    </w:p>
    <w:p w:rsidR="001146F5" w:rsidRPr="00105C80" w:rsidRDefault="001146F5" w:rsidP="00787766">
      <w:pPr>
        <w:shd w:val="clear" w:color="auto" w:fill="FFFFFF"/>
        <w:spacing w:after="0" w:line="276" w:lineRule="auto"/>
        <w:rPr>
          <w:rFonts w:asciiTheme="minorHAnsi" w:eastAsia="Times New Roman" w:hAnsiTheme="minorHAnsi" w:cs="Arial"/>
          <w:color w:val="000000" w:themeColor="text1"/>
          <w:sz w:val="24"/>
          <w:szCs w:val="24"/>
          <w:lang w:eastAsia="pt-BR"/>
        </w:rPr>
      </w:pPr>
      <w:r w:rsidRPr="00105C80">
        <w:rPr>
          <w:rFonts w:asciiTheme="minorHAnsi" w:eastAsia="Times New Roman" w:hAnsiTheme="minorHAnsi" w:cs="Arial"/>
          <w:color w:val="000000" w:themeColor="text1"/>
          <w:sz w:val="24"/>
          <w:szCs w:val="24"/>
          <w:lang w:eastAsia="pt-BR"/>
        </w:rPr>
        <w:t>Começou hoje, 27 de maio, no Ministério Público do Estado de Mato Grosso do Sul (MP/MS), o encontro Ação Nacional – Multiplicando a Estratégia Gestão de Custos. Promovido pelo Conselho Nacional do Ministério Público (CNMP), o evento se estende até amanhã (28), no auditório do Novotel, em Campo Grande.</w:t>
      </w:r>
    </w:p>
    <w:p w:rsidR="001146F5" w:rsidRPr="00105C80" w:rsidRDefault="001146F5" w:rsidP="00787766">
      <w:pPr>
        <w:shd w:val="clear" w:color="auto" w:fill="FFFFFF"/>
        <w:spacing w:after="0" w:line="276" w:lineRule="auto"/>
        <w:rPr>
          <w:rFonts w:asciiTheme="minorHAnsi" w:eastAsia="Times New Roman" w:hAnsiTheme="minorHAnsi" w:cs="Arial"/>
          <w:color w:val="000000" w:themeColor="text1"/>
          <w:sz w:val="24"/>
          <w:szCs w:val="24"/>
          <w:lang w:eastAsia="pt-BR"/>
        </w:rPr>
      </w:pPr>
      <w:r w:rsidRPr="00105C80">
        <w:rPr>
          <w:rFonts w:asciiTheme="minorHAnsi" w:eastAsia="Times New Roman" w:hAnsiTheme="minorHAnsi" w:cs="Arial"/>
          <w:color w:val="000000" w:themeColor="text1"/>
          <w:sz w:val="24"/>
          <w:szCs w:val="24"/>
          <w:lang w:eastAsia="pt-BR"/>
        </w:rPr>
        <w:br/>
        <w:t>A abertura dos trabalhos foi realizada pelo presidente da Comissão de Planejamento Estratégico (CPE), conselheiro Cláudio Portela, e pelo procurador-geral de Justiça do MP/MS, Humberto de Matos Brittes. A reunião contará, ainda, com a presença do presidente da Comissão de Controle Administrativo e Financeiro do CNMP, conselheiro Jeferson Coelho.</w:t>
      </w:r>
    </w:p>
    <w:p w:rsidR="00173946" w:rsidRDefault="001146F5" w:rsidP="00787766">
      <w:pPr>
        <w:shd w:val="clear" w:color="auto" w:fill="FFFFFF"/>
        <w:spacing w:after="0" w:line="276" w:lineRule="auto"/>
        <w:rPr>
          <w:rFonts w:asciiTheme="minorHAnsi" w:eastAsia="Times New Roman" w:hAnsiTheme="minorHAnsi" w:cs="Arial"/>
          <w:color w:val="000000" w:themeColor="text1"/>
          <w:sz w:val="24"/>
          <w:szCs w:val="24"/>
          <w:lang w:eastAsia="pt-BR"/>
        </w:rPr>
      </w:pPr>
      <w:r w:rsidRPr="00105C80">
        <w:rPr>
          <w:rFonts w:asciiTheme="minorHAnsi" w:eastAsia="Times New Roman" w:hAnsiTheme="minorHAnsi" w:cs="Arial"/>
          <w:color w:val="000000" w:themeColor="text1"/>
          <w:sz w:val="24"/>
          <w:szCs w:val="24"/>
          <w:lang w:eastAsia="pt-BR"/>
        </w:rPr>
        <w:br/>
        <w:t>O projeto tem como objetivo identificar os custos na prestação de serviços à sociedade pelo Ministério Público brasileiro, em nível de centros de custo, a fim de proporcionar diretrizes para a apuração de sua eficiência, eficácia e efetividade.</w:t>
      </w:r>
    </w:p>
    <w:p w:rsidR="00173946" w:rsidRDefault="001146F5" w:rsidP="00787766">
      <w:pPr>
        <w:shd w:val="clear" w:color="auto" w:fill="FFFFFF"/>
        <w:spacing w:after="0" w:line="276" w:lineRule="auto"/>
        <w:rPr>
          <w:rFonts w:asciiTheme="minorHAnsi" w:eastAsia="Times New Roman" w:hAnsiTheme="minorHAnsi" w:cs="Arial"/>
          <w:color w:val="000000" w:themeColor="text1"/>
          <w:sz w:val="24"/>
          <w:szCs w:val="24"/>
          <w:lang w:eastAsia="pt-BR"/>
        </w:rPr>
      </w:pPr>
      <w:r w:rsidRPr="00105C80">
        <w:rPr>
          <w:rFonts w:asciiTheme="minorHAnsi" w:eastAsia="Times New Roman" w:hAnsiTheme="minorHAnsi" w:cs="Arial"/>
          <w:color w:val="000000" w:themeColor="text1"/>
          <w:sz w:val="24"/>
          <w:szCs w:val="24"/>
          <w:lang w:eastAsia="pt-BR"/>
        </w:rPr>
        <w:br/>
        <w:t>Tal iniciativa possibilitará ao MP tomada de decisões estratégicas, tática ou operacional a partir das informações produzidas, bem como atender os ditames das leis de Responsabilidade Fiscal e de Acesso à Informação, possibilitando uma avaliação dos gastos públicos pela própria sociedade.</w:t>
      </w:r>
      <w:r w:rsidRPr="00105C80">
        <w:rPr>
          <w:rFonts w:asciiTheme="minorHAnsi" w:eastAsia="Times New Roman" w:hAnsiTheme="minorHAnsi" w:cs="Arial"/>
          <w:color w:val="000000" w:themeColor="text1"/>
          <w:sz w:val="24"/>
          <w:szCs w:val="24"/>
          <w:lang w:eastAsia="pt-BR"/>
        </w:rPr>
        <w:br/>
        <w:t>O evento reúne representantes de todos os Ministérios Públicos do País, que estarão envolvidos em palestras e oficinas de trabalho sobre a temática.</w:t>
      </w:r>
    </w:p>
    <w:p w:rsidR="001146F5" w:rsidRPr="001146F5" w:rsidRDefault="001146F5" w:rsidP="00787766">
      <w:pPr>
        <w:shd w:val="clear" w:color="auto" w:fill="FFFFFF"/>
        <w:spacing w:after="0" w:line="276" w:lineRule="auto"/>
        <w:rPr>
          <w:rFonts w:asciiTheme="minorHAnsi" w:eastAsia="Times New Roman" w:hAnsiTheme="minorHAnsi" w:cs="Arial"/>
          <w:color w:val="525253"/>
          <w:sz w:val="20"/>
          <w:szCs w:val="20"/>
          <w:lang w:eastAsia="pt-BR"/>
        </w:rPr>
      </w:pPr>
      <w:r w:rsidRPr="001146F5">
        <w:rPr>
          <w:rFonts w:asciiTheme="minorHAnsi" w:eastAsia="Times New Roman" w:hAnsiTheme="minorHAnsi" w:cs="Arial"/>
          <w:color w:val="000000" w:themeColor="text1"/>
          <w:sz w:val="20"/>
          <w:szCs w:val="20"/>
          <w:lang w:eastAsia="pt-BR"/>
        </w:rPr>
        <w:br/>
      </w:r>
      <w:hyperlink r:id="rId12" w:history="1">
        <w:r w:rsidRPr="001146F5">
          <w:rPr>
            <w:rFonts w:asciiTheme="minorHAnsi" w:eastAsia="Times New Roman" w:hAnsiTheme="minorHAnsi" w:cs="Arial"/>
            <w:b/>
            <w:bCs/>
            <w:color w:val="3A184B"/>
            <w:sz w:val="20"/>
            <w:szCs w:val="20"/>
            <w:lang w:eastAsia="pt-BR"/>
          </w:rPr>
          <w:t>Saiba mais sobre o evento.</w:t>
        </w:r>
      </w:hyperlink>
    </w:p>
    <w:p w:rsidR="001146F5" w:rsidRPr="001146F5" w:rsidRDefault="00AB5FF0" w:rsidP="00037024">
      <w:pPr>
        <w:shd w:val="clear" w:color="auto" w:fill="FFFFFF"/>
        <w:spacing w:after="0" w:line="276" w:lineRule="auto"/>
        <w:jc w:val="left"/>
        <w:rPr>
          <w:rFonts w:asciiTheme="minorHAnsi" w:eastAsia="Times New Roman" w:hAnsiTheme="minorHAnsi" w:cs="Arial"/>
          <w:color w:val="525253"/>
          <w:sz w:val="20"/>
          <w:szCs w:val="20"/>
          <w:lang w:eastAsia="pt-BR"/>
        </w:rPr>
      </w:pPr>
      <w:hyperlink r:id="rId13" w:history="1">
        <w:r w:rsidR="001146F5" w:rsidRPr="001146F5">
          <w:rPr>
            <w:rFonts w:asciiTheme="minorHAnsi" w:eastAsia="Times New Roman" w:hAnsiTheme="minorHAnsi" w:cs="Arial"/>
            <w:color w:val="3A184B"/>
            <w:sz w:val="20"/>
            <w:szCs w:val="20"/>
            <w:lang w:eastAsia="pt-BR"/>
          </w:rPr>
          <w:br/>
        </w:r>
      </w:hyperlink>
      <w:r w:rsidR="001146F5" w:rsidRPr="001146F5">
        <w:rPr>
          <w:rFonts w:asciiTheme="minorHAnsi" w:eastAsia="Times New Roman" w:hAnsiTheme="minorHAnsi" w:cs="Arial"/>
          <w:color w:val="525253"/>
          <w:sz w:val="20"/>
          <w:szCs w:val="20"/>
          <w:lang w:eastAsia="pt-BR"/>
        </w:rPr>
        <w:t>Fonte: Ascom MP/MS</w:t>
      </w:r>
    </w:p>
    <w:p w:rsidR="001146F5" w:rsidRPr="001146F5" w:rsidRDefault="001146F5" w:rsidP="00037024">
      <w:pPr>
        <w:shd w:val="clear" w:color="auto" w:fill="FFFFFF"/>
        <w:spacing w:after="0" w:line="276" w:lineRule="auto"/>
        <w:jc w:val="left"/>
        <w:rPr>
          <w:rFonts w:asciiTheme="minorHAnsi" w:eastAsia="Times New Roman" w:hAnsiTheme="minorHAnsi" w:cs="Arial"/>
          <w:color w:val="525253"/>
          <w:sz w:val="20"/>
          <w:szCs w:val="20"/>
          <w:lang w:eastAsia="pt-BR"/>
        </w:rPr>
      </w:pPr>
      <w:r w:rsidRPr="001146F5">
        <w:rPr>
          <w:rFonts w:asciiTheme="minorHAnsi" w:eastAsia="Times New Roman" w:hAnsiTheme="minorHAnsi" w:cs="Arial"/>
          <w:color w:val="525253"/>
          <w:sz w:val="20"/>
          <w:szCs w:val="20"/>
          <w:lang w:eastAsia="pt-BR"/>
        </w:rPr>
        <w:t>Assessoria de Comunicação Social</w:t>
      </w:r>
      <w:r w:rsidRPr="001146F5">
        <w:rPr>
          <w:rFonts w:asciiTheme="minorHAnsi" w:eastAsia="Times New Roman" w:hAnsiTheme="minorHAnsi" w:cs="Arial"/>
          <w:color w:val="525253"/>
          <w:sz w:val="20"/>
          <w:szCs w:val="20"/>
          <w:lang w:eastAsia="pt-BR"/>
        </w:rPr>
        <w:br/>
        <w:t>Conselho Nacional do Ministério Público</w:t>
      </w:r>
      <w:r w:rsidRPr="001146F5">
        <w:rPr>
          <w:rFonts w:asciiTheme="minorHAnsi" w:eastAsia="Times New Roman" w:hAnsiTheme="minorHAnsi" w:cs="Arial"/>
          <w:color w:val="525253"/>
          <w:sz w:val="20"/>
          <w:szCs w:val="20"/>
          <w:lang w:eastAsia="pt-BR"/>
        </w:rPr>
        <w:br/>
        <w:t>Fone: (61) 3315-9424</w:t>
      </w:r>
      <w:r w:rsidRPr="001146F5">
        <w:rPr>
          <w:rFonts w:asciiTheme="minorHAnsi" w:eastAsia="Times New Roman" w:hAnsiTheme="minorHAnsi" w:cs="Arial"/>
          <w:color w:val="525253"/>
          <w:sz w:val="20"/>
          <w:szCs w:val="20"/>
          <w:lang w:eastAsia="pt-BR"/>
        </w:rPr>
        <w:br/>
      </w:r>
      <w:hyperlink r:id="rId14" w:history="1">
        <w:r w:rsidRPr="001146F5">
          <w:rPr>
            <w:rFonts w:asciiTheme="minorHAnsi" w:eastAsia="Times New Roman" w:hAnsiTheme="minorHAnsi" w:cs="Arial"/>
            <w:color w:val="3A184B"/>
            <w:sz w:val="20"/>
            <w:szCs w:val="20"/>
            <w:lang w:eastAsia="pt-BR"/>
          </w:rPr>
          <w:t>ascom@cnmp.mp.br</w:t>
        </w:r>
      </w:hyperlink>
    </w:p>
    <w:p w:rsidR="001146F5" w:rsidRPr="001146F5" w:rsidRDefault="001146F5" w:rsidP="00037024">
      <w:pPr>
        <w:shd w:val="clear" w:color="auto" w:fill="FFFFFF"/>
        <w:spacing w:after="0" w:line="276" w:lineRule="auto"/>
        <w:jc w:val="left"/>
        <w:rPr>
          <w:rFonts w:asciiTheme="minorHAnsi" w:eastAsia="Times New Roman" w:hAnsiTheme="minorHAnsi" w:cs="Arial"/>
          <w:color w:val="525253"/>
          <w:sz w:val="20"/>
          <w:szCs w:val="20"/>
          <w:lang w:eastAsia="pt-BR"/>
        </w:rPr>
      </w:pPr>
      <w:r w:rsidRPr="001146F5">
        <w:rPr>
          <w:rFonts w:asciiTheme="minorHAnsi" w:eastAsia="Times New Roman" w:hAnsiTheme="minorHAnsi" w:cs="Arial"/>
          <w:color w:val="525253"/>
          <w:sz w:val="20"/>
          <w:szCs w:val="20"/>
          <w:lang w:eastAsia="pt-BR"/>
        </w:rPr>
        <w:t>Twitter: </w:t>
      </w:r>
      <w:hyperlink r:id="rId15" w:tgtFrame="_blank" w:history="1">
        <w:r w:rsidRPr="001146F5">
          <w:rPr>
            <w:rFonts w:asciiTheme="minorHAnsi" w:eastAsia="Times New Roman" w:hAnsiTheme="minorHAnsi" w:cs="Arial"/>
            <w:color w:val="3A184B"/>
            <w:sz w:val="20"/>
            <w:szCs w:val="20"/>
            <w:lang w:eastAsia="pt-BR"/>
          </w:rPr>
          <w:t>cnmp_oficial</w:t>
        </w:r>
      </w:hyperlink>
      <w:r w:rsidRPr="001146F5">
        <w:rPr>
          <w:rFonts w:asciiTheme="minorHAnsi" w:eastAsia="Times New Roman" w:hAnsiTheme="minorHAnsi" w:cs="Arial"/>
          <w:color w:val="525253"/>
          <w:sz w:val="20"/>
          <w:szCs w:val="20"/>
          <w:lang w:eastAsia="pt-BR"/>
        </w:rPr>
        <w:br/>
        <w:t>Facebook: </w:t>
      </w:r>
      <w:hyperlink r:id="rId16" w:tgtFrame="_blank" w:history="1">
        <w:r w:rsidRPr="001146F5">
          <w:rPr>
            <w:rFonts w:asciiTheme="minorHAnsi" w:eastAsia="Times New Roman" w:hAnsiTheme="minorHAnsi" w:cs="Arial"/>
            <w:color w:val="3A184B"/>
            <w:sz w:val="20"/>
            <w:szCs w:val="20"/>
            <w:lang w:eastAsia="pt-BR"/>
          </w:rPr>
          <w:t>cnmpoficial</w:t>
        </w:r>
      </w:hyperlink>
    </w:p>
    <w:p w:rsidR="00105C80" w:rsidRPr="00105C80" w:rsidRDefault="00105C80" w:rsidP="00105C80">
      <w:pPr>
        <w:pStyle w:val="Ttulo2"/>
        <w:shd w:val="clear" w:color="auto" w:fill="FFFFFF"/>
        <w:spacing w:before="0" w:beforeAutospacing="0" w:after="168" w:afterAutospacing="0"/>
        <w:textAlignment w:val="baseline"/>
        <w:rPr>
          <w:rFonts w:asciiTheme="minorHAnsi" w:hAnsiTheme="minorHAnsi" w:cs="Arial"/>
          <w:b w:val="0"/>
          <w:bCs w:val="0"/>
          <w:color w:val="0A6FD2"/>
          <w:spacing w:val="-15"/>
          <w:sz w:val="44"/>
          <w:szCs w:val="44"/>
        </w:rPr>
      </w:pPr>
      <w:r w:rsidRPr="00105C80">
        <w:rPr>
          <w:rFonts w:asciiTheme="minorHAnsi" w:hAnsiTheme="minorHAnsi" w:cs="Arial"/>
          <w:b w:val="0"/>
          <w:bCs w:val="0"/>
          <w:color w:val="0A6FD2"/>
          <w:spacing w:val="-15"/>
          <w:sz w:val="44"/>
          <w:szCs w:val="44"/>
        </w:rPr>
        <w:lastRenderedPageBreak/>
        <w:t>Ministério Público do Estado sediará encontro nacional do CNMP sobre Sistema de Gestão de Custos</w:t>
      </w:r>
    </w:p>
    <w:p w:rsidR="00105C80" w:rsidRPr="00105C80" w:rsidRDefault="00105C80" w:rsidP="00105C80">
      <w:pPr>
        <w:pStyle w:val="summary"/>
        <w:shd w:val="clear" w:color="auto" w:fill="FFFFFF"/>
        <w:spacing w:before="168" w:beforeAutospacing="0" w:after="0" w:afterAutospacing="0"/>
        <w:textAlignment w:val="baseline"/>
        <w:rPr>
          <w:rFonts w:asciiTheme="minorHAnsi" w:hAnsiTheme="minorHAnsi" w:cs="Arial"/>
          <w:color w:val="595959" w:themeColor="text1" w:themeTint="A6"/>
          <w:sz w:val="20"/>
          <w:szCs w:val="20"/>
        </w:rPr>
      </w:pPr>
      <w:r w:rsidRPr="00105C80">
        <w:rPr>
          <w:rFonts w:asciiTheme="minorHAnsi" w:hAnsiTheme="minorHAnsi" w:cs="Arial"/>
          <w:color w:val="595959" w:themeColor="text1" w:themeTint="A6"/>
          <w:sz w:val="20"/>
          <w:szCs w:val="20"/>
        </w:rPr>
        <w:t>Evento acontece nos dias 27 e 28 de maio no Novotel, em Campo Grande</w:t>
      </w:r>
    </w:p>
    <w:p w:rsidR="00105C80" w:rsidRPr="00105C80" w:rsidRDefault="00105C80" w:rsidP="00105C80">
      <w:pPr>
        <w:pStyle w:val="time"/>
        <w:pBdr>
          <w:top w:val="dotted" w:sz="6" w:space="8" w:color="CCCCCC"/>
        </w:pBdr>
        <w:shd w:val="clear" w:color="auto" w:fill="FFFFFF"/>
        <w:spacing w:before="0" w:beforeAutospacing="0" w:after="0" w:afterAutospacing="0"/>
        <w:textAlignment w:val="baseline"/>
        <w:rPr>
          <w:rStyle w:val="original"/>
          <w:rFonts w:asciiTheme="minorHAnsi" w:hAnsiTheme="minorHAnsi" w:cs="Arial"/>
          <w:color w:val="595959" w:themeColor="text1" w:themeTint="A6"/>
          <w:sz w:val="20"/>
          <w:szCs w:val="20"/>
          <w:bdr w:val="none" w:sz="0" w:space="0" w:color="auto" w:frame="1"/>
        </w:rPr>
      </w:pPr>
      <w:r w:rsidRPr="00105C80">
        <w:rPr>
          <w:rStyle w:val="original"/>
          <w:rFonts w:asciiTheme="minorHAnsi" w:hAnsiTheme="minorHAnsi" w:cs="Arial"/>
          <w:color w:val="595959" w:themeColor="text1" w:themeTint="A6"/>
          <w:sz w:val="20"/>
          <w:szCs w:val="20"/>
          <w:bdr w:val="none" w:sz="0" w:space="0" w:color="auto" w:frame="1"/>
        </w:rPr>
        <w:t>22/05/2015</w:t>
      </w:r>
    </w:p>
    <w:p w:rsidR="00105C80" w:rsidRPr="00105C80" w:rsidRDefault="00105C80" w:rsidP="00105C80">
      <w:pPr>
        <w:pStyle w:val="time"/>
        <w:pBdr>
          <w:top w:val="dotted" w:sz="6" w:space="8" w:color="CCCCCC"/>
        </w:pBdr>
        <w:shd w:val="clear" w:color="auto" w:fill="FFFFFF"/>
        <w:spacing w:before="0" w:beforeAutospacing="0" w:after="0" w:afterAutospacing="0"/>
        <w:textAlignment w:val="baseline"/>
        <w:rPr>
          <w:rStyle w:val="original"/>
          <w:rFonts w:asciiTheme="minorHAnsi" w:hAnsiTheme="minorHAnsi" w:cs="Arial"/>
          <w:color w:val="595959" w:themeColor="text1" w:themeTint="A6"/>
          <w:sz w:val="20"/>
          <w:szCs w:val="20"/>
          <w:bdr w:val="none" w:sz="0" w:space="0" w:color="auto" w:frame="1"/>
        </w:rPr>
      </w:pPr>
    </w:p>
    <w:p w:rsidR="00105C80" w:rsidRPr="00105C80" w:rsidRDefault="00AB5FF0" w:rsidP="00105C80">
      <w:pPr>
        <w:pStyle w:val="time"/>
        <w:pBdr>
          <w:top w:val="dotted" w:sz="6" w:space="8" w:color="CCCCCC"/>
        </w:pBdr>
        <w:shd w:val="clear" w:color="auto" w:fill="FFFFFF"/>
        <w:spacing w:before="0" w:beforeAutospacing="0" w:after="0" w:afterAutospacing="0"/>
        <w:textAlignment w:val="baseline"/>
        <w:rPr>
          <w:rFonts w:asciiTheme="minorHAnsi" w:hAnsiTheme="minorHAnsi" w:cs="Arial"/>
          <w:color w:val="595959" w:themeColor="text1" w:themeTint="A6"/>
          <w:sz w:val="20"/>
          <w:szCs w:val="20"/>
        </w:rPr>
      </w:pPr>
      <w:hyperlink r:id="rId17" w:history="1">
        <w:r w:rsidR="00105C80" w:rsidRPr="00105C80">
          <w:rPr>
            <w:rStyle w:val="Hyperlink"/>
            <w:rFonts w:asciiTheme="minorHAnsi" w:hAnsiTheme="minorHAnsi" w:cs="Arial"/>
            <w:sz w:val="20"/>
            <w:szCs w:val="20"/>
          </w:rPr>
          <w:t>http://www.mpms.mp.br/noticias/2015/05/ministrio-pblico-do-estado-sediar-encontro-nacional-do-cnmp-sobre-sistema-de-gesto-de-custos</w:t>
        </w:r>
      </w:hyperlink>
    </w:p>
    <w:p w:rsidR="00105C80" w:rsidRDefault="00105C80" w:rsidP="00105C80">
      <w:pPr>
        <w:pStyle w:val="time"/>
        <w:pBdr>
          <w:top w:val="dotted" w:sz="6" w:space="8" w:color="CCCCCC"/>
        </w:pBdr>
        <w:shd w:val="clear" w:color="auto" w:fill="FFFFFF"/>
        <w:spacing w:before="0" w:beforeAutospacing="0" w:after="0" w:afterAutospacing="0"/>
        <w:textAlignment w:val="baseline"/>
        <w:rPr>
          <w:rFonts w:ascii="Arial" w:hAnsi="Arial" w:cs="Arial"/>
          <w:color w:val="595959" w:themeColor="text1" w:themeTint="A6"/>
          <w:sz w:val="20"/>
          <w:szCs w:val="20"/>
        </w:rPr>
      </w:pPr>
    </w:p>
    <w:p w:rsidR="00105C80" w:rsidRPr="008A6221" w:rsidRDefault="00105C80" w:rsidP="00105C80">
      <w:pPr>
        <w:pStyle w:val="time"/>
        <w:pBdr>
          <w:top w:val="dotted" w:sz="6" w:space="8" w:color="CCCCCC"/>
        </w:pBdr>
        <w:shd w:val="clear" w:color="auto" w:fill="FFFFFF"/>
        <w:spacing w:before="0" w:beforeAutospacing="0" w:after="0" w:afterAutospacing="0"/>
        <w:textAlignment w:val="baseline"/>
        <w:rPr>
          <w:rFonts w:ascii="Arial" w:hAnsi="Arial" w:cs="Arial"/>
          <w:color w:val="595959" w:themeColor="text1" w:themeTint="A6"/>
          <w:sz w:val="20"/>
          <w:szCs w:val="20"/>
        </w:rPr>
      </w:pPr>
      <w:r>
        <w:rPr>
          <w:noProof/>
        </w:rPr>
        <w:drawing>
          <wp:inline distT="0" distB="0" distL="0" distR="0">
            <wp:extent cx="1952625" cy="1464469"/>
            <wp:effectExtent l="19050" t="0" r="9525" b="0"/>
            <wp:docPr id="15" name="Imagem 8" descr="http://www.mpms.mp.br/portal/imagens/image5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pms.mp.br/portal/imagens/image5528.jpg"/>
                    <pic:cNvPicPr>
                      <a:picLocks noChangeAspect="1" noChangeArrowheads="1"/>
                    </pic:cNvPicPr>
                  </pic:nvPicPr>
                  <pic:blipFill>
                    <a:blip r:embed="rId18" cstate="print"/>
                    <a:srcRect/>
                    <a:stretch>
                      <a:fillRect/>
                    </a:stretch>
                  </pic:blipFill>
                  <pic:spPr bwMode="auto">
                    <a:xfrm>
                      <a:off x="0" y="0"/>
                      <a:ext cx="1953544" cy="1465158"/>
                    </a:xfrm>
                    <a:prstGeom prst="rect">
                      <a:avLst/>
                    </a:prstGeom>
                    <a:noFill/>
                    <a:ln w="9525">
                      <a:noFill/>
                      <a:miter lim="800000"/>
                      <a:headEnd/>
                      <a:tailEnd/>
                    </a:ln>
                  </pic:spPr>
                </pic:pic>
              </a:graphicData>
            </a:graphic>
          </wp:inline>
        </w:drawing>
      </w:r>
    </w:p>
    <w:p w:rsidR="00105C80" w:rsidRDefault="00105C80" w:rsidP="00105C80">
      <w:pPr>
        <w:pStyle w:val="NormalWeb"/>
        <w:shd w:val="clear" w:color="auto" w:fill="FFFFFF"/>
        <w:spacing w:before="0" w:beforeAutospacing="0" w:after="0" w:afterAutospacing="0" w:line="360" w:lineRule="auto"/>
        <w:jc w:val="both"/>
        <w:textAlignment w:val="baseline"/>
        <w:rPr>
          <w:rFonts w:ascii="Arial" w:hAnsi="Arial" w:cs="Arial"/>
          <w:color w:val="222222"/>
          <w:sz w:val="20"/>
          <w:szCs w:val="20"/>
        </w:rPr>
      </w:pPr>
    </w:p>
    <w:p w:rsidR="00105C80" w:rsidRPr="007279AC" w:rsidRDefault="00105C80" w:rsidP="00787766">
      <w:pPr>
        <w:pStyle w:val="NormalWeb"/>
        <w:shd w:val="clear" w:color="auto" w:fill="FFFFFF"/>
        <w:spacing w:before="0" w:beforeAutospacing="0" w:after="0" w:afterAutospacing="0" w:line="276" w:lineRule="auto"/>
        <w:jc w:val="both"/>
        <w:textAlignment w:val="baseline"/>
        <w:rPr>
          <w:rFonts w:asciiTheme="minorHAnsi" w:hAnsiTheme="minorHAnsi" w:cs="Arial"/>
        </w:rPr>
      </w:pPr>
      <w:r w:rsidRPr="007279AC">
        <w:rPr>
          <w:rFonts w:asciiTheme="minorHAnsi" w:hAnsiTheme="minorHAnsi" w:cs="Arial"/>
        </w:rPr>
        <w:t>O Ministério Público do Estado de Mato Grosso do Sul vai sediar em Campo Grande/MS, nos dias 27 e 28 de maio o encontro Ação Nacional – Multiplicando a Estratégia Gestão de Custos, promovido pelo Conselho Nacional do Ministério Público (CNMP). O evento, que acontece no auditório do Novotel, na Avenida Mato Grosso, será aberto na quarta-feira às 8h30min pelo Conselheiro do CNMP, Cláudio Henrique Portela do Rego, Presidente da Comissão de Planejamento Estratégico – CPE) e pelo Procurador-Geral de Justiça do Ministério Público do Estado de Mato Grosso do Sul Humberto de Matos Brittes.</w:t>
      </w:r>
    </w:p>
    <w:p w:rsidR="00105C80" w:rsidRPr="007279AC" w:rsidRDefault="00105C80" w:rsidP="00787766">
      <w:pPr>
        <w:pStyle w:val="NormalWeb"/>
        <w:shd w:val="clear" w:color="auto" w:fill="FFFFFF"/>
        <w:spacing w:before="0" w:beforeAutospacing="0" w:after="0" w:afterAutospacing="0" w:line="276" w:lineRule="auto"/>
        <w:jc w:val="both"/>
        <w:textAlignment w:val="baseline"/>
        <w:rPr>
          <w:rFonts w:asciiTheme="minorHAnsi" w:hAnsiTheme="minorHAnsi" w:cs="Arial"/>
        </w:rPr>
      </w:pPr>
    </w:p>
    <w:p w:rsidR="00105C80" w:rsidRPr="007279AC" w:rsidRDefault="00105C80" w:rsidP="00787766">
      <w:pPr>
        <w:pStyle w:val="NormalWeb"/>
        <w:shd w:val="clear" w:color="auto" w:fill="FFFFFF"/>
        <w:spacing w:before="0" w:beforeAutospacing="0" w:after="0" w:afterAutospacing="0" w:line="276" w:lineRule="auto"/>
        <w:jc w:val="both"/>
        <w:textAlignment w:val="baseline"/>
        <w:rPr>
          <w:rFonts w:asciiTheme="minorHAnsi" w:hAnsiTheme="minorHAnsi" w:cs="Arial"/>
        </w:rPr>
      </w:pPr>
      <w:r w:rsidRPr="007279AC">
        <w:rPr>
          <w:rFonts w:asciiTheme="minorHAnsi" w:hAnsiTheme="minorHAnsi" w:cs="Arial"/>
        </w:rPr>
        <w:t>O evento reunirá representantes de todos os Ministérios Públicos do País, que estarão envolvidos em palestras e oficinas de trabalho durante esses dois dias em Campo Grande. O primeiro assunto do evento a ser tratado está relacionado a Informações sobre o Fórum Nacional de Gestão e a Ação Nacional – Gestão de Custos, pelos Membros Auxiliares do CNMP: Jairo Cruz Moreira (Promotor de Justiça do MPMG), Luis Gustavo Maia Lima (Promotor de Justiça do MPDFT) e Ludmila Reis Brito Lopes (Procuradora do Trabalho MPT).</w:t>
      </w:r>
    </w:p>
    <w:p w:rsidR="00105C80" w:rsidRPr="007279AC" w:rsidRDefault="00105C80" w:rsidP="00787766">
      <w:pPr>
        <w:pStyle w:val="NormalWeb"/>
        <w:shd w:val="clear" w:color="auto" w:fill="FFFFFF"/>
        <w:spacing w:before="0" w:beforeAutospacing="0" w:after="0" w:afterAutospacing="0" w:line="276" w:lineRule="auto"/>
        <w:jc w:val="both"/>
        <w:textAlignment w:val="baseline"/>
        <w:rPr>
          <w:rFonts w:asciiTheme="minorHAnsi" w:hAnsiTheme="minorHAnsi" w:cs="Arial"/>
        </w:rPr>
      </w:pPr>
    </w:p>
    <w:p w:rsidR="00105C80" w:rsidRPr="007279AC" w:rsidRDefault="00105C80" w:rsidP="00787766">
      <w:pPr>
        <w:pStyle w:val="NormalWeb"/>
        <w:shd w:val="clear" w:color="auto" w:fill="FFFFFF"/>
        <w:spacing w:before="0" w:beforeAutospacing="0" w:after="0" w:afterAutospacing="0" w:line="276" w:lineRule="auto"/>
        <w:jc w:val="both"/>
        <w:textAlignment w:val="baseline"/>
        <w:rPr>
          <w:rFonts w:asciiTheme="minorHAnsi" w:hAnsiTheme="minorHAnsi" w:cs="Arial"/>
        </w:rPr>
      </w:pPr>
      <w:r w:rsidRPr="007279AC">
        <w:rPr>
          <w:rFonts w:asciiTheme="minorHAnsi" w:hAnsiTheme="minorHAnsi" w:cs="Arial"/>
        </w:rPr>
        <w:t>Nesse mesmo dia, das 17h às 17h45min, Valdemilson Massayoshi Thaada, Secretário de Planejamento e Gestão do MPMS e Coordenador do Grupo de Trabalho de Gestão de Custos e do Comitê de Políticas de Gestão Orçamentária do Fórum Nacional de Gestão (FNG), fará a apresentação da Proposta do Grupo de Trabalho de Gestão de Custos, do Comitê de Políticas de Gestão Orçamentária e Financeira (CPGO), do Fórum Nacional de Gestão (FNG) do CNMP.</w:t>
      </w:r>
    </w:p>
    <w:p w:rsidR="00105C80" w:rsidRPr="007279AC" w:rsidRDefault="00105C80" w:rsidP="00787766">
      <w:pPr>
        <w:pStyle w:val="NormalWeb"/>
        <w:shd w:val="clear" w:color="auto" w:fill="FFFFFF"/>
        <w:spacing w:before="0" w:beforeAutospacing="0" w:after="0" w:afterAutospacing="0" w:line="276" w:lineRule="auto"/>
        <w:jc w:val="both"/>
        <w:textAlignment w:val="baseline"/>
        <w:rPr>
          <w:rFonts w:asciiTheme="minorHAnsi" w:hAnsiTheme="minorHAnsi" w:cs="Arial"/>
        </w:rPr>
      </w:pPr>
    </w:p>
    <w:p w:rsidR="00105C80" w:rsidRPr="007279AC" w:rsidRDefault="00105C80" w:rsidP="00787766">
      <w:pPr>
        <w:pStyle w:val="NormalWeb"/>
        <w:shd w:val="clear" w:color="auto" w:fill="FFFFFF"/>
        <w:spacing w:before="0" w:beforeAutospacing="0" w:after="0" w:afterAutospacing="0" w:line="276" w:lineRule="auto"/>
        <w:jc w:val="both"/>
        <w:textAlignment w:val="baseline"/>
        <w:rPr>
          <w:rFonts w:asciiTheme="minorHAnsi" w:hAnsiTheme="minorHAnsi" w:cs="Arial"/>
        </w:rPr>
      </w:pPr>
      <w:r w:rsidRPr="007279AC">
        <w:rPr>
          <w:rFonts w:asciiTheme="minorHAnsi" w:hAnsiTheme="minorHAnsi" w:cs="Arial"/>
        </w:rPr>
        <w:t xml:space="preserve">Thaada discorrerá sobre o Projeto de Implantação de Centros de Custos no Ministério Público Brasileiro, que tem como objetivo a implantação de custos, mediante adoção de Centros de Custos em todos os ramos do Ministério Público Brasileiro, de forma a produzir informações </w:t>
      </w:r>
      <w:r w:rsidRPr="007279AC">
        <w:rPr>
          <w:rFonts w:asciiTheme="minorHAnsi" w:hAnsiTheme="minorHAnsi" w:cs="Arial"/>
        </w:rPr>
        <w:lastRenderedPageBreak/>
        <w:t>gerenciais destinadas à Administração Superior de cada unidade do Ministério Público, com o escopo de auxiliar os gestores no desempenho de suas funções administrativas.</w:t>
      </w:r>
    </w:p>
    <w:p w:rsidR="00105C80" w:rsidRPr="007279AC" w:rsidRDefault="00105C80" w:rsidP="00787766">
      <w:pPr>
        <w:pStyle w:val="NormalWeb"/>
        <w:shd w:val="clear" w:color="auto" w:fill="FFFFFF"/>
        <w:spacing w:before="0" w:beforeAutospacing="0" w:after="0" w:afterAutospacing="0" w:line="276" w:lineRule="auto"/>
        <w:jc w:val="both"/>
        <w:textAlignment w:val="baseline"/>
        <w:rPr>
          <w:rFonts w:asciiTheme="minorHAnsi" w:hAnsiTheme="minorHAnsi" w:cs="Arial"/>
        </w:rPr>
      </w:pPr>
    </w:p>
    <w:p w:rsidR="00105C80" w:rsidRPr="007279AC" w:rsidRDefault="00105C80" w:rsidP="00787766">
      <w:pPr>
        <w:pStyle w:val="NormalWeb"/>
        <w:shd w:val="clear" w:color="auto" w:fill="FFFFFF"/>
        <w:spacing w:before="0" w:beforeAutospacing="0" w:after="0" w:afterAutospacing="0" w:line="276" w:lineRule="auto"/>
        <w:jc w:val="both"/>
        <w:textAlignment w:val="baseline"/>
        <w:rPr>
          <w:rFonts w:asciiTheme="minorHAnsi" w:hAnsiTheme="minorHAnsi" w:cs="Arial"/>
        </w:rPr>
      </w:pPr>
      <w:r w:rsidRPr="007279AC">
        <w:rPr>
          <w:rFonts w:asciiTheme="minorHAnsi" w:hAnsiTheme="minorHAnsi" w:cs="Arial"/>
        </w:rPr>
        <w:t>Esse projeto tem como objetivo específico identificar os custos na prestação de serviços à sociedade, pelo Ministério Público Brasileiro, em nível de centros de custo, proporcionando diretrizes para a apuração de sua eficiência, eficácia e efetividade e possibilitar ao Ministério Público a tomada de decisões estratégicas, tática ou operacionais a partir das informações produzidas, bem como atender os ditames das leis de Responsabilidade Fiscal e de acesso à informação, possibilitando uma avaliação dos gastos públicos pela própria sociedade.</w:t>
      </w:r>
    </w:p>
    <w:p w:rsidR="00105C80" w:rsidRPr="007279AC" w:rsidRDefault="00105C80" w:rsidP="00787766">
      <w:pPr>
        <w:pStyle w:val="NormalWeb"/>
        <w:shd w:val="clear" w:color="auto" w:fill="FFFFFF"/>
        <w:spacing w:before="0" w:beforeAutospacing="0" w:after="0" w:afterAutospacing="0" w:line="276" w:lineRule="auto"/>
        <w:jc w:val="both"/>
        <w:textAlignment w:val="baseline"/>
        <w:rPr>
          <w:rFonts w:asciiTheme="minorHAnsi" w:hAnsiTheme="minorHAnsi" w:cs="Arial"/>
        </w:rPr>
      </w:pPr>
    </w:p>
    <w:p w:rsidR="00105C80" w:rsidRPr="007279AC" w:rsidRDefault="00105C80" w:rsidP="00787766">
      <w:pPr>
        <w:pStyle w:val="NormalWeb"/>
        <w:shd w:val="clear" w:color="auto" w:fill="FFFFFF"/>
        <w:spacing w:before="0" w:beforeAutospacing="0" w:after="0" w:afterAutospacing="0" w:line="276" w:lineRule="auto"/>
        <w:jc w:val="both"/>
        <w:textAlignment w:val="baseline"/>
        <w:rPr>
          <w:rFonts w:asciiTheme="minorHAnsi" w:hAnsiTheme="minorHAnsi" w:cs="Arial"/>
        </w:rPr>
      </w:pPr>
      <w:r w:rsidRPr="007279AC">
        <w:rPr>
          <w:rFonts w:asciiTheme="minorHAnsi" w:hAnsiTheme="minorHAnsi" w:cs="Arial"/>
        </w:rPr>
        <w:t>No dia 28, das 8h30min às 10h, o Chefe do Departamento de Gestão por Processos do MPMS, Reginaldo de Oliveira Vilanova, coordenará a Oficina de Trabalho: identificação das dificuldades para implantação efetiva do Sistema de Informação de Custos no Ministério Público brasileiro.</w:t>
      </w:r>
    </w:p>
    <w:p w:rsidR="00105C80" w:rsidRPr="007279AC" w:rsidRDefault="00105C80" w:rsidP="00787766">
      <w:pPr>
        <w:pStyle w:val="NormalWeb"/>
        <w:shd w:val="clear" w:color="auto" w:fill="FFFFFF"/>
        <w:spacing w:before="0" w:beforeAutospacing="0" w:after="0" w:afterAutospacing="0" w:line="276" w:lineRule="auto"/>
        <w:jc w:val="both"/>
        <w:textAlignment w:val="baseline"/>
        <w:rPr>
          <w:rFonts w:asciiTheme="minorHAnsi" w:hAnsiTheme="minorHAnsi" w:cs="Arial"/>
        </w:rPr>
      </w:pPr>
    </w:p>
    <w:p w:rsidR="00105C80" w:rsidRPr="007279AC" w:rsidRDefault="00105C80" w:rsidP="00787766">
      <w:pPr>
        <w:pStyle w:val="NormalWeb"/>
        <w:shd w:val="clear" w:color="auto" w:fill="FFFFFF"/>
        <w:spacing w:before="0" w:beforeAutospacing="0" w:after="0" w:afterAutospacing="0" w:line="276" w:lineRule="auto"/>
        <w:jc w:val="both"/>
        <w:textAlignment w:val="baseline"/>
        <w:rPr>
          <w:rFonts w:asciiTheme="minorHAnsi" w:hAnsiTheme="minorHAnsi" w:cs="Arial"/>
        </w:rPr>
      </w:pPr>
      <w:r w:rsidRPr="007279AC">
        <w:rPr>
          <w:rFonts w:asciiTheme="minorHAnsi" w:hAnsiTheme="minorHAnsi" w:cs="Arial"/>
        </w:rPr>
        <w:t>Ainda durante o evento, no dia 28, das 10h20min ao meio dia, o Promotor de Justiça do MPMS e Coordenador do Grupo de Trabalho de Gestão de Projetos do Fórum Nacional de Gestão (FNG), Paulo Roberto Gonçalves Ishikawa coordenará Oficina de Trabalho: elaboração de projeto para implantação efetiva do Sistema de Informação de Custos no Ministério Público brasileiro.</w:t>
      </w:r>
    </w:p>
    <w:p w:rsidR="00105C80" w:rsidRPr="007279AC" w:rsidRDefault="00105C80" w:rsidP="00787766">
      <w:pPr>
        <w:pStyle w:val="NormalWeb"/>
        <w:shd w:val="clear" w:color="auto" w:fill="FFFFFF"/>
        <w:spacing w:before="0" w:beforeAutospacing="0" w:after="0" w:afterAutospacing="0" w:line="276" w:lineRule="auto"/>
        <w:jc w:val="both"/>
        <w:textAlignment w:val="baseline"/>
        <w:rPr>
          <w:rFonts w:asciiTheme="minorHAnsi" w:hAnsiTheme="minorHAnsi" w:cs="Arial"/>
        </w:rPr>
      </w:pPr>
    </w:p>
    <w:p w:rsidR="00105C80" w:rsidRPr="007279AC" w:rsidRDefault="00105C80" w:rsidP="00787766">
      <w:pPr>
        <w:pStyle w:val="NormalWeb"/>
        <w:shd w:val="clear" w:color="auto" w:fill="FFFFFF"/>
        <w:spacing w:before="0" w:beforeAutospacing="0" w:after="0" w:afterAutospacing="0" w:line="276" w:lineRule="auto"/>
        <w:jc w:val="both"/>
        <w:textAlignment w:val="baseline"/>
        <w:rPr>
          <w:rFonts w:asciiTheme="minorHAnsi" w:hAnsiTheme="minorHAnsi" w:cs="Arial"/>
        </w:rPr>
      </w:pPr>
      <w:r w:rsidRPr="007279AC">
        <w:rPr>
          <w:rFonts w:asciiTheme="minorHAnsi" w:hAnsiTheme="minorHAnsi" w:cs="Arial"/>
        </w:rPr>
        <w:t>No período da tarde, das 14h às 15h, haverá Oficina de Trabalho com a apresentação do projeto de implantação do Sistema de Informação de Custos no Ministério Público brasileiro pelos representantes de cada grupo, com a participação do Promotor de Justiça Paulo Roberto Gonçalves Ishikawa. </w:t>
      </w:r>
    </w:p>
    <w:p w:rsidR="00BC0F07" w:rsidRDefault="00BC0F07" w:rsidP="00787766">
      <w:pPr>
        <w:pStyle w:val="NormalWeb"/>
        <w:shd w:val="clear" w:color="auto" w:fill="FFFFFF"/>
        <w:spacing w:before="0" w:beforeAutospacing="0" w:after="0" w:afterAutospacing="0" w:line="276" w:lineRule="auto"/>
        <w:jc w:val="both"/>
        <w:textAlignment w:val="baseline"/>
        <w:rPr>
          <w:rFonts w:ascii="Arial" w:hAnsi="Arial" w:cs="Arial"/>
          <w:color w:val="222222"/>
          <w:sz w:val="20"/>
          <w:szCs w:val="20"/>
        </w:rPr>
      </w:pPr>
    </w:p>
    <w:p w:rsidR="00BC0F07" w:rsidRDefault="00BC0F07" w:rsidP="00787766">
      <w:pPr>
        <w:pStyle w:val="NormalWeb"/>
        <w:shd w:val="clear" w:color="auto" w:fill="FFFFFF"/>
        <w:spacing w:before="0" w:beforeAutospacing="0" w:after="0" w:afterAutospacing="0" w:line="276" w:lineRule="auto"/>
        <w:jc w:val="both"/>
        <w:textAlignment w:val="baseline"/>
        <w:rPr>
          <w:rFonts w:ascii="Arial" w:hAnsi="Arial" w:cs="Arial"/>
          <w:color w:val="222222"/>
          <w:sz w:val="20"/>
          <w:szCs w:val="20"/>
        </w:rPr>
      </w:pPr>
      <w:r>
        <w:rPr>
          <w:rFonts w:ascii="Arial" w:hAnsi="Arial" w:cs="Arial"/>
          <w:noProof/>
          <w:color w:val="222222"/>
          <w:sz w:val="20"/>
          <w:szCs w:val="20"/>
        </w:rPr>
        <w:drawing>
          <wp:inline distT="0" distB="0" distL="0" distR="0">
            <wp:extent cx="2966085" cy="1977390"/>
            <wp:effectExtent l="19050" t="0" r="5715" b="0"/>
            <wp:docPr id="51" name="Imagem 2" descr="C:\Users\lucas_nossa\Desktop\image5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cas_nossa\Desktop\image5529.jpg"/>
                    <pic:cNvPicPr>
                      <a:picLocks noChangeAspect="1" noChangeArrowheads="1"/>
                    </pic:cNvPicPr>
                  </pic:nvPicPr>
                  <pic:blipFill>
                    <a:blip r:embed="rId19" cstate="print"/>
                    <a:srcRect/>
                    <a:stretch>
                      <a:fillRect/>
                    </a:stretch>
                  </pic:blipFill>
                  <pic:spPr bwMode="auto">
                    <a:xfrm>
                      <a:off x="0" y="0"/>
                      <a:ext cx="2966085" cy="1977390"/>
                    </a:xfrm>
                    <a:prstGeom prst="rect">
                      <a:avLst/>
                    </a:prstGeom>
                    <a:noFill/>
                    <a:ln w="9525">
                      <a:noFill/>
                      <a:miter lim="800000"/>
                      <a:headEnd/>
                      <a:tailEnd/>
                    </a:ln>
                  </pic:spPr>
                </pic:pic>
              </a:graphicData>
            </a:graphic>
          </wp:inline>
        </w:drawing>
      </w:r>
    </w:p>
    <w:p w:rsidR="00335544" w:rsidRPr="008A6221" w:rsidRDefault="00335544" w:rsidP="00787766">
      <w:pPr>
        <w:pStyle w:val="NormalWeb"/>
        <w:shd w:val="clear" w:color="auto" w:fill="FFFFFF"/>
        <w:spacing w:before="0" w:beforeAutospacing="0" w:after="0" w:afterAutospacing="0" w:line="276" w:lineRule="auto"/>
        <w:jc w:val="both"/>
        <w:textAlignment w:val="baseline"/>
        <w:rPr>
          <w:rFonts w:ascii="Arial" w:hAnsi="Arial" w:cs="Arial"/>
          <w:color w:val="222222"/>
          <w:sz w:val="20"/>
          <w:szCs w:val="20"/>
        </w:rPr>
      </w:pPr>
    </w:p>
    <w:p w:rsidR="00105C80" w:rsidRPr="008A6221" w:rsidRDefault="00AB5FF0" w:rsidP="00787766">
      <w:pPr>
        <w:pStyle w:val="NormalWeb"/>
        <w:shd w:val="clear" w:color="auto" w:fill="FFFFFF"/>
        <w:spacing w:before="0" w:beforeAutospacing="0" w:after="0" w:afterAutospacing="0" w:line="276" w:lineRule="auto"/>
        <w:jc w:val="both"/>
        <w:textAlignment w:val="baseline"/>
        <w:rPr>
          <w:rFonts w:ascii="Arial" w:hAnsi="Arial" w:cs="Arial"/>
          <w:color w:val="222222"/>
          <w:sz w:val="20"/>
          <w:szCs w:val="20"/>
        </w:rPr>
      </w:pPr>
      <w:hyperlink r:id="rId20" w:history="1">
        <w:r w:rsidR="00105C80" w:rsidRPr="008A6221">
          <w:rPr>
            <w:rStyle w:val="Hyperlink"/>
            <w:rFonts w:ascii="Arial" w:hAnsi="Arial" w:cs="Arial"/>
            <w:color w:val="053869"/>
            <w:sz w:val="20"/>
            <w:szCs w:val="20"/>
            <w:bdr w:val="none" w:sz="0" w:space="0" w:color="auto" w:frame="1"/>
          </w:rPr>
          <w:t>Foto: Valdemilson Massayoshi Thaada durante reunião preparatória para o evento</w:t>
        </w:r>
      </w:hyperlink>
    </w:p>
    <w:p w:rsidR="00105C80" w:rsidRPr="001146F5" w:rsidRDefault="00105C80" w:rsidP="00787766">
      <w:pPr>
        <w:autoSpaceDE w:val="0"/>
        <w:autoSpaceDN w:val="0"/>
        <w:adjustRightInd w:val="0"/>
        <w:spacing w:after="0" w:line="276" w:lineRule="auto"/>
        <w:jc w:val="left"/>
        <w:rPr>
          <w:rFonts w:asciiTheme="minorHAnsi" w:hAnsiTheme="minorHAnsi" w:cs="Garamond,Bold"/>
          <w:b/>
          <w:bCs/>
          <w:color w:val="943634"/>
          <w:sz w:val="20"/>
          <w:szCs w:val="20"/>
          <w:lang w:eastAsia="pt-BR"/>
        </w:rPr>
      </w:pPr>
    </w:p>
    <w:p w:rsidR="000D334C" w:rsidRDefault="000D334C" w:rsidP="00231A8C">
      <w:pPr>
        <w:autoSpaceDE w:val="0"/>
        <w:autoSpaceDN w:val="0"/>
        <w:adjustRightInd w:val="0"/>
        <w:spacing w:after="0"/>
        <w:jc w:val="center"/>
        <w:rPr>
          <w:rFonts w:asciiTheme="minorHAnsi" w:hAnsiTheme="minorHAnsi" w:cs="Garamond,Bold"/>
          <w:b/>
          <w:bCs/>
          <w:color w:val="943634"/>
          <w:sz w:val="20"/>
          <w:szCs w:val="20"/>
          <w:lang w:eastAsia="pt-BR"/>
        </w:rPr>
      </w:pPr>
    </w:p>
    <w:p w:rsidR="001B54AD" w:rsidRDefault="001B54AD" w:rsidP="00231A8C">
      <w:pPr>
        <w:autoSpaceDE w:val="0"/>
        <w:autoSpaceDN w:val="0"/>
        <w:adjustRightInd w:val="0"/>
        <w:spacing w:after="0"/>
        <w:jc w:val="center"/>
        <w:rPr>
          <w:rFonts w:asciiTheme="minorHAnsi" w:hAnsiTheme="minorHAnsi" w:cs="Garamond,Bold"/>
          <w:b/>
          <w:bCs/>
          <w:color w:val="943634"/>
          <w:sz w:val="20"/>
          <w:szCs w:val="20"/>
          <w:lang w:eastAsia="pt-BR"/>
        </w:rPr>
      </w:pPr>
    </w:p>
    <w:p w:rsidR="00787766" w:rsidRDefault="00787766" w:rsidP="001B54AD">
      <w:pPr>
        <w:pStyle w:val="Ttulo2"/>
        <w:shd w:val="clear" w:color="auto" w:fill="FFFFFF"/>
        <w:spacing w:before="0" w:beforeAutospacing="0" w:after="168" w:afterAutospacing="0"/>
        <w:textAlignment w:val="baseline"/>
        <w:rPr>
          <w:rFonts w:asciiTheme="minorHAnsi" w:hAnsiTheme="minorHAnsi" w:cs="Arial"/>
          <w:b w:val="0"/>
          <w:bCs w:val="0"/>
          <w:color w:val="0A6FD2"/>
          <w:spacing w:val="-15"/>
          <w:sz w:val="44"/>
          <w:szCs w:val="44"/>
        </w:rPr>
      </w:pPr>
    </w:p>
    <w:p w:rsidR="00983DA1" w:rsidRDefault="00983DA1" w:rsidP="001B54AD">
      <w:pPr>
        <w:pStyle w:val="Ttulo2"/>
        <w:shd w:val="clear" w:color="auto" w:fill="FFFFFF"/>
        <w:spacing w:before="0" w:beforeAutospacing="0" w:after="168" w:afterAutospacing="0"/>
        <w:textAlignment w:val="baseline"/>
        <w:rPr>
          <w:rFonts w:asciiTheme="minorHAnsi" w:hAnsiTheme="minorHAnsi" w:cs="Arial"/>
          <w:b w:val="0"/>
          <w:bCs w:val="0"/>
          <w:color w:val="0A6FD2"/>
          <w:spacing w:val="-15"/>
          <w:sz w:val="44"/>
          <w:szCs w:val="44"/>
        </w:rPr>
      </w:pPr>
    </w:p>
    <w:p w:rsidR="001B54AD" w:rsidRPr="001B54AD" w:rsidRDefault="001B54AD" w:rsidP="001B54AD">
      <w:pPr>
        <w:pStyle w:val="Ttulo2"/>
        <w:shd w:val="clear" w:color="auto" w:fill="FFFFFF"/>
        <w:spacing w:before="0" w:beforeAutospacing="0" w:after="168" w:afterAutospacing="0"/>
        <w:textAlignment w:val="baseline"/>
        <w:rPr>
          <w:rFonts w:asciiTheme="minorHAnsi" w:hAnsiTheme="minorHAnsi" w:cs="Arial"/>
          <w:b w:val="0"/>
          <w:bCs w:val="0"/>
          <w:color w:val="0A6FD2"/>
          <w:spacing w:val="-15"/>
          <w:sz w:val="44"/>
          <w:szCs w:val="44"/>
        </w:rPr>
      </w:pPr>
      <w:r w:rsidRPr="001B54AD">
        <w:rPr>
          <w:rFonts w:asciiTheme="minorHAnsi" w:hAnsiTheme="minorHAnsi" w:cs="Arial"/>
          <w:b w:val="0"/>
          <w:bCs w:val="0"/>
          <w:color w:val="0A6FD2"/>
          <w:spacing w:val="-15"/>
          <w:sz w:val="44"/>
          <w:szCs w:val="44"/>
        </w:rPr>
        <w:lastRenderedPageBreak/>
        <w:t>MPMS sedia o Encontro Nacional do CNMP sobre Sistema de Gestão de Custos</w:t>
      </w:r>
    </w:p>
    <w:p w:rsidR="001B54AD" w:rsidRPr="001B54AD" w:rsidRDefault="001B54AD" w:rsidP="001B54AD">
      <w:pPr>
        <w:pStyle w:val="summary"/>
        <w:shd w:val="clear" w:color="auto" w:fill="FFFFFF"/>
        <w:spacing w:before="168" w:beforeAutospacing="0" w:after="0" w:afterAutospacing="0"/>
        <w:textAlignment w:val="baseline"/>
        <w:rPr>
          <w:rFonts w:asciiTheme="minorHAnsi" w:hAnsiTheme="minorHAnsi" w:cs="Arial"/>
          <w:color w:val="595959" w:themeColor="text1" w:themeTint="A6"/>
          <w:sz w:val="20"/>
          <w:szCs w:val="20"/>
        </w:rPr>
      </w:pPr>
      <w:r w:rsidRPr="001B54AD">
        <w:rPr>
          <w:rFonts w:asciiTheme="minorHAnsi" w:hAnsiTheme="minorHAnsi" w:cs="Arial"/>
          <w:color w:val="595959" w:themeColor="text1" w:themeTint="A6"/>
          <w:sz w:val="20"/>
          <w:szCs w:val="20"/>
        </w:rPr>
        <w:t>Encontro acontece no Novotel, em Campo Grande, nos dias 27 e 28/5</w:t>
      </w:r>
    </w:p>
    <w:p w:rsidR="001B54AD" w:rsidRPr="001B54AD" w:rsidRDefault="001B54AD" w:rsidP="001B54AD">
      <w:pPr>
        <w:pStyle w:val="time"/>
        <w:pBdr>
          <w:top w:val="dotted" w:sz="6" w:space="8" w:color="CCCCCC"/>
        </w:pBdr>
        <w:shd w:val="clear" w:color="auto" w:fill="FFFFFF"/>
        <w:spacing w:before="0" w:beforeAutospacing="0" w:after="0" w:afterAutospacing="0"/>
        <w:textAlignment w:val="baseline"/>
        <w:rPr>
          <w:rStyle w:val="original"/>
          <w:rFonts w:asciiTheme="minorHAnsi" w:hAnsiTheme="minorHAnsi" w:cs="Arial"/>
          <w:color w:val="595959" w:themeColor="text1" w:themeTint="A6"/>
          <w:sz w:val="20"/>
          <w:szCs w:val="20"/>
          <w:bdr w:val="none" w:sz="0" w:space="0" w:color="auto" w:frame="1"/>
        </w:rPr>
      </w:pPr>
      <w:r w:rsidRPr="001B54AD">
        <w:rPr>
          <w:rStyle w:val="original"/>
          <w:rFonts w:asciiTheme="minorHAnsi" w:hAnsiTheme="minorHAnsi" w:cs="Arial"/>
          <w:color w:val="595959" w:themeColor="text1" w:themeTint="A6"/>
          <w:sz w:val="20"/>
          <w:szCs w:val="20"/>
          <w:bdr w:val="none" w:sz="0" w:space="0" w:color="auto" w:frame="1"/>
        </w:rPr>
        <w:t>27/05/2015</w:t>
      </w:r>
    </w:p>
    <w:p w:rsidR="001B54AD" w:rsidRPr="001B54AD" w:rsidRDefault="001B54AD" w:rsidP="001B54AD">
      <w:pPr>
        <w:pStyle w:val="time"/>
        <w:pBdr>
          <w:top w:val="dotted" w:sz="6" w:space="8" w:color="CCCCCC"/>
        </w:pBdr>
        <w:shd w:val="clear" w:color="auto" w:fill="FFFFFF"/>
        <w:spacing w:before="0" w:beforeAutospacing="0" w:after="0" w:afterAutospacing="0"/>
        <w:textAlignment w:val="baseline"/>
        <w:rPr>
          <w:rStyle w:val="original"/>
          <w:rFonts w:asciiTheme="minorHAnsi" w:hAnsiTheme="minorHAnsi" w:cs="Arial"/>
          <w:color w:val="595959" w:themeColor="text1" w:themeTint="A6"/>
          <w:sz w:val="20"/>
          <w:szCs w:val="20"/>
          <w:bdr w:val="none" w:sz="0" w:space="0" w:color="auto" w:frame="1"/>
        </w:rPr>
      </w:pPr>
    </w:p>
    <w:p w:rsidR="001B54AD" w:rsidRPr="001B54AD" w:rsidRDefault="00AB5FF0" w:rsidP="001B54AD">
      <w:pPr>
        <w:pStyle w:val="time"/>
        <w:pBdr>
          <w:top w:val="dotted" w:sz="6" w:space="8" w:color="CCCCCC"/>
        </w:pBdr>
        <w:shd w:val="clear" w:color="auto" w:fill="FFFFFF"/>
        <w:spacing w:before="0" w:beforeAutospacing="0" w:after="0" w:afterAutospacing="0"/>
        <w:textAlignment w:val="baseline"/>
        <w:rPr>
          <w:rStyle w:val="original"/>
          <w:rFonts w:asciiTheme="minorHAnsi" w:hAnsiTheme="minorHAnsi" w:cs="Arial"/>
          <w:color w:val="595959" w:themeColor="text1" w:themeTint="A6"/>
          <w:sz w:val="20"/>
          <w:szCs w:val="20"/>
          <w:bdr w:val="none" w:sz="0" w:space="0" w:color="auto" w:frame="1"/>
        </w:rPr>
      </w:pPr>
      <w:hyperlink r:id="rId21" w:history="1">
        <w:r w:rsidR="001B54AD" w:rsidRPr="001B54AD">
          <w:rPr>
            <w:rStyle w:val="Hyperlink"/>
            <w:rFonts w:asciiTheme="minorHAnsi" w:hAnsiTheme="minorHAnsi" w:cs="Arial"/>
            <w:sz w:val="20"/>
            <w:szCs w:val="20"/>
            <w:bdr w:val="none" w:sz="0" w:space="0" w:color="auto" w:frame="1"/>
          </w:rPr>
          <w:t>https://www.mpms.mp.br/noticias/2015/05/mpms-sedia-o-encontro-nacional-do-cnmp-sobre-sistema-de-gesto-de-custos</w:t>
        </w:r>
      </w:hyperlink>
    </w:p>
    <w:p w:rsidR="001B54AD" w:rsidRPr="001B54AD" w:rsidRDefault="001B54AD" w:rsidP="001B54AD">
      <w:pPr>
        <w:pStyle w:val="time"/>
        <w:pBdr>
          <w:top w:val="dotted" w:sz="6" w:space="8" w:color="CCCCCC"/>
        </w:pBdr>
        <w:shd w:val="clear" w:color="auto" w:fill="FFFFFF"/>
        <w:spacing w:before="0" w:beforeAutospacing="0" w:after="0" w:afterAutospacing="0"/>
        <w:textAlignment w:val="baseline"/>
        <w:rPr>
          <w:rStyle w:val="original"/>
          <w:rFonts w:asciiTheme="minorHAnsi" w:hAnsiTheme="minorHAnsi" w:cs="Arial"/>
          <w:color w:val="595959" w:themeColor="text1" w:themeTint="A6"/>
          <w:sz w:val="20"/>
          <w:szCs w:val="20"/>
          <w:bdr w:val="none" w:sz="0" w:space="0" w:color="auto" w:frame="1"/>
        </w:rPr>
      </w:pPr>
    </w:p>
    <w:p w:rsidR="001B54AD" w:rsidRPr="001B54AD" w:rsidRDefault="001B54AD" w:rsidP="001B54AD">
      <w:pPr>
        <w:pStyle w:val="time"/>
        <w:pBdr>
          <w:top w:val="dotted" w:sz="6" w:space="8" w:color="CCCCCC"/>
        </w:pBdr>
        <w:shd w:val="clear" w:color="auto" w:fill="FFFFFF"/>
        <w:spacing w:before="0" w:beforeAutospacing="0" w:after="0" w:afterAutospacing="0"/>
        <w:textAlignment w:val="baseline"/>
        <w:rPr>
          <w:rStyle w:val="original"/>
          <w:rFonts w:asciiTheme="minorHAnsi" w:hAnsiTheme="minorHAnsi" w:cs="Arial"/>
          <w:color w:val="595959" w:themeColor="text1" w:themeTint="A6"/>
          <w:sz w:val="20"/>
          <w:szCs w:val="20"/>
          <w:bdr w:val="none" w:sz="0" w:space="0" w:color="auto" w:frame="1"/>
        </w:rPr>
      </w:pPr>
      <w:r w:rsidRPr="001B54AD">
        <w:rPr>
          <w:rFonts w:asciiTheme="minorHAnsi" w:hAnsiTheme="minorHAnsi" w:cs="Arial"/>
          <w:noProof/>
          <w:color w:val="595959" w:themeColor="text1" w:themeTint="A6"/>
          <w:sz w:val="20"/>
          <w:szCs w:val="20"/>
          <w:bdr w:val="none" w:sz="0" w:space="0" w:color="auto" w:frame="1"/>
        </w:rPr>
        <w:drawing>
          <wp:inline distT="0" distB="0" distL="0" distR="0">
            <wp:extent cx="2085975" cy="1390650"/>
            <wp:effectExtent l="19050" t="0" r="9525" b="0"/>
            <wp:docPr id="18" name="Imagem 18" descr="C:\Users\lucas_nossa\Desktop\image5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ucas_nossa\Desktop\image5567.JPG"/>
                    <pic:cNvPicPr>
                      <a:picLocks noChangeAspect="1" noChangeArrowheads="1"/>
                    </pic:cNvPicPr>
                  </pic:nvPicPr>
                  <pic:blipFill>
                    <a:blip r:embed="rId22" cstate="print"/>
                    <a:srcRect/>
                    <a:stretch>
                      <a:fillRect/>
                    </a:stretch>
                  </pic:blipFill>
                  <pic:spPr bwMode="auto">
                    <a:xfrm>
                      <a:off x="0" y="0"/>
                      <a:ext cx="2085975" cy="1390650"/>
                    </a:xfrm>
                    <a:prstGeom prst="rect">
                      <a:avLst/>
                    </a:prstGeom>
                    <a:noFill/>
                    <a:ln w="9525">
                      <a:noFill/>
                      <a:miter lim="800000"/>
                      <a:headEnd/>
                      <a:tailEnd/>
                    </a:ln>
                  </pic:spPr>
                </pic:pic>
              </a:graphicData>
            </a:graphic>
          </wp:inline>
        </w:drawing>
      </w:r>
    </w:p>
    <w:p w:rsidR="001B54AD" w:rsidRPr="001B54AD" w:rsidRDefault="001B54AD" w:rsidP="001B54AD">
      <w:pPr>
        <w:pStyle w:val="time"/>
        <w:pBdr>
          <w:top w:val="dotted" w:sz="6" w:space="8" w:color="CCCCCC"/>
        </w:pBdr>
        <w:shd w:val="clear" w:color="auto" w:fill="FFFFFF"/>
        <w:spacing w:before="0" w:beforeAutospacing="0" w:after="0" w:afterAutospacing="0"/>
        <w:textAlignment w:val="baseline"/>
        <w:rPr>
          <w:rStyle w:val="original"/>
          <w:rFonts w:asciiTheme="minorHAnsi" w:hAnsiTheme="minorHAnsi" w:cs="Arial"/>
          <w:color w:val="999999"/>
          <w:sz w:val="21"/>
          <w:szCs w:val="21"/>
          <w:bdr w:val="none" w:sz="0" w:space="0" w:color="auto" w:frame="1"/>
        </w:rPr>
      </w:pPr>
    </w:p>
    <w:p w:rsidR="001B54AD" w:rsidRPr="001B54AD" w:rsidRDefault="001B54AD" w:rsidP="001B54AD">
      <w:pPr>
        <w:pStyle w:val="time"/>
        <w:pBdr>
          <w:top w:val="dotted" w:sz="6" w:space="8" w:color="CCCCCC"/>
        </w:pBdr>
        <w:shd w:val="clear" w:color="auto" w:fill="FFFFFF"/>
        <w:spacing w:before="0" w:beforeAutospacing="0" w:after="0" w:afterAutospacing="0"/>
        <w:textAlignment w:val="baseline"/>
        <w:rPr>
          <w:rFonts w:asciiTheme="minorHAnsi" w:hAnsiTheme="minorHAnsi" w:cs="Arial"/>
          <w:color w:val="999999"/>
          <w:sz w:val="21"/>
          <w:szCs w:val="21"/>
        </w:rPr>
      </w:pPr>
    </w:p>
    <w:p w:rsidR="001B54AD" w:rsidRPr="00F900C8" w:rsidRDefault="001B54AD" w:rsidP="00787766">
      <w:pPr>
        <w:pStyle w:val="NormalWeb"/>
        <w:shd w:val="clear" w:color="auto" w:fill="FFFFFF"/>
        <w:spacing w:before="0" w:beforeAutospacing="0" w:after="0" w:afterAutospacing="0" w:line="276" w:lineRule="auto"/>
        <w:jc w:val="both"/>
        <w:textAlignment w:val="baseline"/>
        <w:rPr>
          <w:rFonts w:asciiTheme="minorHAnsi" w:hAnsiTheme="minorHAnsi" w:cs="Arial"/>
        </w:rPr>
      </w:pPr>
      <w:r w:rsidRPr="00F900C8">
        <w:rPr>
          <w:rFonts w:asciiTheme="minorHAnsi" w:hAnsiTheme="minorHAnsi" w:cs="Arial"/>
        </w:rPr>
        <w:t>Começou na quarta-feira (27/5) o encontro Ação Nacional Estruturante: Gestão Orçamentária – Sistema de Centro de Custos, promovido pelo Conselho Nacional do Ministério Público (CNMP). A abertura da solenidade foi conduzida pelo Procurador-Geral de Justiça do Ministério Público do Estado de Mato Grosso do Sul, Humberto de Matos Brittes, e pelo Conselheiro do CNMP Cláudio Henrique Portela do Rego, Presidente da Comissão de Planejamento Estratégico (CPE).</w:t>
      </w:r>
    </w:p>
    <w:p w:rsidR="001B54AD" w:rsidRPr="00F900C8" w:rsidRDefault="001B54AD" w:rsidP="00787766">
      <w:pPr>
        <w:pStyle w:val="NormalWeb"/>
        <w:shd w:val="clear" w:color="auto" w:fill="FFFFFF"/>
        <w:spacing w:before="0" w:beforeAutospacing="0" w:after="0" w:afterAutospacing="0" w:line="276" w:lineRule="auto"/>
        <w:jc w:val="both"/>
        <w:textAlignment w:val="baseline"/>
        <w:rPr>
          <w:rFonts w:asciiTheme="minorHAnsi" w:hAnsiTheme="minorHAnsi" w:cs="Arial"/>
        </w:rPr>
      </w:pPr>
    </w:p>
    <w:p w:rsidR="001B54AD" w:rsidRPr="00F900C8" w:rsidRDefault="001B54AD" w:rsidP="00787766">
      <w:pPr>
        <w:pStyle w:val="NormalWeb"/>
        <w:shd w:val="clear" w:color="auto" w:fill="FFFFFF"/>
        <w:spacing w:before="0" w:beforeAutospacing="0" w:after="0" w:afterAutospacing="0" w:line="276" w:lineRule="auto"/>
        <w:jc w:val="both"/>
        <w:textAlignment w:val="baseline"/>
        <w:rPr>
          <w:rFonts w:asciiTheme="minorHAnsi" w:hAnsiTheme="minorHAnsi" w:cs="Arial"/>
        </w:rPr>
      </w:pPr>
      <w:r w:rsidRPr="00F900C8">
        <w:rPr>
          <w:rFonts w:asciiTheme="minorHAnsi" w:hAnsiTheme="minorHAnsi" w:cs="Arial"/>
        </w:rPr>
        <w:t>A mesa solene foi composta ainda pelo Conselheiro Jeferson Luiz Pereira Coelho, Presidente da Comissão de Controle Administrativo e Financeiro do CNMP; pelo Procurador-Geral Adjunto de Justiça de Gestão e Planejamento Institucional, Paulo Cezar dos Passos; pelo Procurador de Justiça e Ouvidor do MPMS, Olavo Monteiro Mascarenhas; pelo Corregedor-Geral do MPMS, Mauri Valentim Riciotti; pelo Promotor de Justiça e Supervisor de Planejamento e Gestão Estratégica, Paulo Roberto Gonçalves Ishikawa; e pelo Promotor de Justiça e Presidente da Associação Sul-Mato-Grossense dos Membros do Ministério Público, Lindomar Tiago Rodrigues.</w:t>
      </w:r>
    </w:p>
    <w:p w:rsidR="001B54AD" w:rsidRPr="00F900C8" w:rsidRDefault="001B54AD" w:rsidP="00787766">
      <w:pPr>
        <w:pStyle w:val="NormalWeb"/>
        <w:shd w:val="clear" w:color="auto" w:fill="FFFFFF"/>
        <w:spacing w:before="0" w:beforeAutospacing="0" w:after="0" w:afterAutospacing="0" w:line="276" w:lineRule="auto"/>
        <w:jc w:val="both"/>
        <w:textAlignment w:val="baseline"/>
        <w:rPr>
          <w:rFonts w:asciiTheme="minorHAnsi" w:hAnsiTheme="minorHAnsi" w:cs="Arial"/>
        </w:rPr>
      </w:pPr>
    </w:p>
    <w:p w:rsidR="00682A95" w:rsidRPr="00F900C8" w:rsidRDefault="001B54AD" w:rsidP="00787766">
      <w:pPr>
        <w:pStyle w:val="NormalWeb"/>
        <w:shd w:val="clear" w:color="auto" w:fill="FFFFFF"/>
        <w:spacing w:before="0" w:beforeAutospacing="0" w:after="0" w:afterAutospacing="0" w:line="276" w:lineRule="auto"/>
        <w:jc w:val="both"/>
        <w:textAlignment w:val="baseline"/>
        <w:rPr>
          <w:rFonts w:asciiTheme="minorHAnsi" w:hAnsiTheme="minorHAnsi" w:cs="Arial"/>
        </w:rPr>
      </w:pPr>
      <w:r w:rsidRPr="00F900C8">
        <w:rPr>
          <w:rFonts w:asciiTheme="minorHAnsi" w:hAnsiTheme="minorHAnsi" w:cs="Arial"/>
        </w:rPr>
        <w:t>O Procurador-Geral de Justiça, Humberto de Matos Brittes, agradeceu a presença de todos no evento e destacou a importância de fomentar a implantação da Gestão de Custos em todos os ramos no Ministério Público Brasileiro.</w:t>
      </w:r>
      <w:r w:rsidR="00682A95" w:rsidRPr="00F900C8">
        <w:rPr>
          <w:rFonts w:asciiTheme="minorHAnsi" w:hAnsiTheme="minorHAnsi" w:cs="Arial"/>
        </w:rPr>
        <w:t xml:space="preserve"> </w:t>
      </w:r>
    </w:p>
    <w:p w:rsidR="00682A95" w:rsidRPr="00F900C8" w:rsidRDefault="00682A95" w:rsidP="00787766">
      <w:pPr>
        <w:pStyle w:val="NormalWeb"/>
        <w:shd w:val="clear" w:color="auto" w:fill="FFFFFF"/>
        <w:spacing w:before="0" w:beforeAutospacing="0" w:after="0" w:afterAutospacing="0" w:line="276" w:lineRule="auto"/>
        <w:jc w:val="both"/>
        <w:textAlignment w:val="baseline"/>
        <w:rPr>
          <w:rFonts w:asciiTheme="minorHAnsi" w:hAnsiTheme="minorHAnsi" w:cs="Arial"/>
        </w:rPr>
      </w:pPr>
    </w:p>
    <w:p w:rsidR="001B54AD" w:rsidRPr="00F900C8" w:rsidRDefault="001B54AD" w:rsidP="00787766">
      <w:pPr>
        <w:pStyle w:val="NormalWeb"/>
        <w:shd w:val="clear" w:color="auto" w:fill="FFFFFF"/>
        <w:spacing w:before="0" w:beforeAutospacing="0" w:after="0" w:afterAutospacing="0" w:line="276" w:lineRule="auto"/>
        <w:jc w:val="both"/>
        <w:textAlignment w:val="baseline"/>
        <w:rPr>
          <w:rFonts w:asciiTheme="minorHAnsi" w:hAnsiTheme="minorHAnsi" w:cs="Arial"/>
        </w:rPr>
      </w:pPr>
      <w:r w:rsidRPr="00F900C8">
        <w:rPr>
          <w:rFonts w:asciiTheme="minorHAnsi" w:hAnsiTheme="minorHAnsi" w:cs="Arial"/>
        </w:rPr>
        <w:t>Na sequência, o Conselheiro do CNMP Cláudio Henrique Portela do Rego também agradeceu a presença de todos no evento e elogiou a recepção e toda a estrutura organizada pelo MPMS para sediar o encontro. “Com certeza será mais um evento de sucesso, pela organização e receptividade”, enfatizou.</w:t>
      </w:r>
    </w:p>
    <w:p w:rsidR="001B54AD" w:rsidRPr="00F900C8" w:rsidRDefault="001B54AD" w:rsidP="00787766">
      <w:pPr>
        <w:pStyle w:val="NormalWeb"/>
        <w:shd w:val="clear" w:color="auto" w:fill="FFFFFF"/>
        <w:spacing w:before="0" w:beforeAutospacing="0" w:after="0" w:afterAutospacing="0" w:line="276" w:lineRule="auto"/>
        <w:jc w:val="both"/>
        <w:textAlignment w:val="baseline"/>
        <w:rPr>
          <w:rFonts w:asciiTheme="minorHAnsi" w:hAnsiTheme="minorHAnsi" w:cs="Arial"/>
        </w:rPr>
      </w:pPr>
    </w:p>
    <w:p w:rsidR="00682A95" w:rsidRPr="00F900C8" w:rsidRDefault="001B54AD" w:rsidP="00787766">
      <w:pPr>
        <w:pStyle w:val="NormalWeb"/>
        <w:shd w:val="clear" w:color="auto" w:fill="FFFFFF"/>
        <w:spacing w:before="0" w:beforeAutospacing="0" w:after="0" w:afterAutospacing="0" w:line="276" w:lineRule="auto"/>
        <w:jc w:val="both"/>
        <w:textAlignment w:val="baseline"/>
        <w:rPr>
          <w:rFonts w:asciiTheme="minorHAnsi" w:hAnsiTheme="minorHAnsi" w:cs="Arial"/>
        </w:rPr>
      </w:pPr>
      <w:r w:rsidRPr="00F900C8">
        <w:rPr>
          <w:rFonts w:asciiTheme="minorHAnsi" w:hAnsiTheme="minorHAnsi" w:cs="Arial"/>
        </w:rPr>
        <w:lastRenderedPageBreak/>
        <w:t>Na oportunidade, o Conselheiro do CNMP Cláudio Henrique Portela do Rego realizou a entrega do vídeo do Prêmio CNMP 2014 ao Procurador-Geral de Justiça e também ao Corregedor-Geral e ao Supervisor de Planejamento e Gestão Estratégica.</w:t>
      </w:r>
      <w:r w:rsidR="00682A95" w:rsidRPr="00F900C8">
        <w:rPr>
          <w:rFonts w:asciiTheme="minorHAnsi" w:hAnsiTheme="minorHAnsi" w:cs="Arial"/>
        </w:rPr>
        <w:t xml:space="preserve"> </w:t>
      </w:r>
    </w:p>
    <w:p w:rsidR="00682A95" w:rsidRPr="00F900C8" w:rsidRDefault="00682A95" w:rsidP="00787766">
      <w:pPr>
        <w:pStyle w:val="NormalWeb"/>
        <w:shd w:val="clear" w:color="auto" w:fill="FFFFFF"/>
        <w:spacing w:before="0" w:beforeAutospacing="0" w:after="0" w:afterAutospacing="0" w:line="276" w:lineRule="auto"/>
        <w:jc w:val="both"/>
        <w:textAlignment w:val="baseline"/>
        <w:rPr>
          <w:rFonts w:asciiTheme="minorHAnsi" w:hAnsiTheme="minorHAnsi" w:cs="Arial"/>
        </w:rPr>
      </w:pPr>
    </w:p>
    <w:p w:rsidR="001B54AD" w:rsidRPr="00F900C8" w:rsidRDefault="001B54AD" w:rsidP="00787766">
      <w:pPr>
        <w:pStyle w:val="NormalWeb"/>
        <w:shd w:val="clear" w:color="auto" w:fill="FFFFFF"/>
        <w:spacing w:before="0" w:beforeAutospacing="0" w:after="0" w:afterAutospacing="0" w:line="276" w:lineRule="auto"/>
        <w:jc w:val="both"/>
        <w:textAlignment w:val="baseline"/>
        <w:rPr>
          <w:rFonts w:asciiTheme="minorHAnsi" w:hAnsiTheme="minorHAnsi" w:cs="Arial"/>
        </w:rPr>
      </w:pPr>
      <w:r w:rsidRPr="00F900C8">
        <w:rPr>
          <w:rFonts w:asciiTheme="minorHAnsi" w:hAnsiTheme="minorHAnsi" w:cs="Arial"/>
        </w:rPr>
        <w:t>Para o Conselheiro Jeferson Luiz Pereira Coelho, o momento é de produzir informações gerenciais destinadas à Administração Superior de cada unidade do Ministério Público. Ele parabenizou a Administração Superior do MPMS pela organização do evento e destacou a importância da união do Ministério Público Brasileiro.</w:t>
      </w:r>
    </w:p>
    <w:p w:rsidR="001B54AD" w:rsidRPr="00F900C8" w:rsidRDefault="001B54AD" w:rsidP="00787766">
      <w:pPr>
        <w:pStyle w:val="NormalWeb"/>
        <w:shd w:val="clear" w:color="auto" w:fill="FFFFFF"/>
        <w:spacing w:before="0" w:beforeAutospacing="0" w:after="0" w:afterAutospacing="0" w:line="276" w:lineRule="auto"/>
        <w:jc w:val="both"/>
        <w:textAlignment w:val="baseline"/>
        <w:rPr>
          <w:rFonts w:asciiTheme="minorHAnsi" w:hAnsiTheme="minorHAnsi" w:cs="Arial"/>
        </w:rPr>
      </w:pPr>
    </w:p>
    <w:p w:rsidR="001B54AD" w:rsidRPr="00F900C8" w:rsidRDefault="001B54AD" w:rsidP="00787766">
      <w:pPr>
        <w:pStyle w:val="NormalWeb"/>
        <w:shd w:val="clear" w:color="auto" w:fill="FFFFFF"/>
        <w:spacing w:before="0" w:beforeAutospacing="0" w:after="0" w:afterAutospacing="0" w:line="276" w:lineRule="auto"/>
        <w:jc w:val="both"/>
        <w:textAlignment w:val="baseline"/>
        <w:rPr>
          <w:rFonts w:asciiTheme="minorHAnsi" w:hAnsiTheme="minorHAnsi" w:cs="Arial"/>
        </w:rPr>
      </w:pPr>
      <w:r w:rsidRPr="00F900C8">
        <w:rPr>
          <w:rFonts w:asciiTheme="minorHAnsi" w:hAnsiTheme="minorHAnsi" w:cs="Arial"/>
        </w:rPr>
        <w:t>Dando continuidade à programação do encontro, os Membros Auxiliares do CNMP Jairo Cruz Moreira, Promotor de Justiça do MPMG, e Luis Gustavo Maia Lima, Promotor de Justiça do MPDFT, apresentaram informações sobre o Fórum Nacional de Gestão (FNG) e a Ação Nacional – Gestão de Custos.</w:t>
      </w:r>
    </w:p>
    <w:p w:rsidR="001B54AD" w:rsidRPr="00F900C8" w:rsidRDefault="001B54AD" w:rsidP="00787766">
      <w:pPr>
        <w:pStyle w:val="NormalWeb"/>
        <w:shd w:val="clear" w:color="auto" w:fill="FFFFFF"/>
        <w:spacing w:before="0" w:beforeAutospacing="0" w:after="0" w:afterAutospacing="0" w:line="276" w:lineRule="auto"/>
        <w:jc w:val="both"/>
        <w:textAlignment w:val="baseline"/>
        <w:rPr>
          <w:rFonts w:asciiTheme="minorHAnsi" w:hAnsiTheme="minorHAnsi" w:cs="Arial"/>
        </w:rPr>
      </w:pPr>
    </w:p>
    <w:p w:rsidR="00682A95" w:rsidRPr="00F900C8" w:rsidRDefault="001B54AD" w:rsidP="00787766">
      <w:pPr>
        <w:pStyle w:val="NormalWeb"/>
        <w:shd w:val="clear" w:color="auto" w:fill="FFFFFF"/>
        <w:spacing w:before="0" w:beforeAutospacing="0" w:after="0" w:afterAutospacing="0" w:line="276" w:lineRule="auto"/>
        <w:jc w:val="both"/>
        <w:textAlignment w:val="baseline"/>
        <w:rPr>
          <w:rFonts w:asciiTheme="minorHAnsi" w:hAnsiTheme="minorHAnsi" w:cs="Arial"/>
        </w:rPr>
      </w:pPr>
      <w:r w:rsidRPr="00F900C8">
        <w:rPr>
          <w:rFonts w:asciiTheme="minorHAnsi" w:hAnsiTheme="minorHAnsi" w:cs="Arial"/>
        </w:rPr>
        <w:t>Em seguida, o Coordenador-Geral Administrativo do MPSC, Adauto Viccari Júnior, falou sobre o MPSC e sua experiência com Gestão de Custos.</w:t>
      </w:r>
      <w:r w:rsidR="00682A95" w:rsidRPr="00F900C8">
        <w:rPr>
          <w:rFonts w:asciiTheme="minorHAnsi" w:hAnsiTheme="minorHAnsi" w:cs="Arial"/>
        </w:rPr>
        <w:t xml:space="preserve"> </w:t>
      </w:r>
    </w:p>
    <w:p w:rsidR="00682A95" w:rsidRPr="00F900C8" w:rsidRDefault="00682A95" w:rsidP="00787766">
      <w:pPr>
        <w:pStyle w:val="NormalWeb"/>
        <w:shd w:val="clear" w:color="auto" w:fill="FFFFFF"/>
        <w:spacing w:before="0" w:beforeAutospacing="0" w:after="0" w:afterAutospacing="0" w:line="276" w:lineRule="auto"/>
        <w:jc w:val="both"/>
        <w:textAlignment w:val="baseline"/>
        <w:rPr>
          <w:rFonts w:asciiTheme="minorHAnsi" w:hAnsiTheme="minorHAnsi" w:cs="Arial"/>
        </w:rPr>
      </w:pPr>
    </w:p>
    <w:p w:rsidR="00682A95" w:rsidRPr="00F900C8" w:rsidRDefault="001B54AD" w:rsidP="00787766">
      <w:pPr>
        <w:pStyle w:val="NormalWeb"/>
        <w:shd w:val="clear" w:color="auto" w:fill="FFFFFF"/>
        <w:spacing w:before="0" w:beforeAutospacing="0" w:after="0" w:afterAutospacing="0" w:line="276" w:lineRule="auto"/>
        <w:jc w:val="both"/>
        <w:textAlignment w:val="baseline"/>
        <w:rPr>
          <w:rFonts w:asciiTheme="minorHAnsi" w:hAnsiTheme="minorHAnsi" w:cs="Arial"/>
        </w:rPr>
      </w:pPr>
      <w:r w:rsidRPr="00F900C8">
        <w:rPr>
          <w:rFonts w:asciiTheme="minorHAnsi" w:hAnsiTheme="minorHAnsi" w:cs="Arial"/>
        </w:rPr>
        <w:t>À tarde a programação segue com a apresentação da Analista de Orçamento e Chefe da Seção de Acompanhamento de Custos do MPDFT, Anne Araujo Comber Correa de Oliveira Andrade, sobre o tema Ministério Público do MPDFT e sua experiência com Gestão de Custos. </w:t>
      </w:r>
      <w:r w:rsidR="00682A95" w:rsidRPr="00F900C8">
        <w:rPr>
          <w:rFonts w:asciiTheme="minorHAnsi" w:hAnsiTheme="minorHAnsi" w:cs="Arial"/>
        </w:rPr>
        <w:t xml:space="preserve"> </w:t>
      </w:r>
    </w:p>
    <w:p w:rsidR="00682A95" w:rsidRPr="00F900C8" w:rsidRDefault="00682A95" w:rsidP="00787766">
      <w:pPr>
        <w:pStyle w:val="NormalWeb"/>
        <w:shd w:val="clear" w:color="auto" w:fill="FFFFFF"/>
        <w:spacing w:before="0" w:beforeAutospacing="0" w:after="0" w:afterAutospacing="0" w:line="276" w:lineRule="auto"/>
        <w:jc w:val="both"/>
        <w:textAlignment w:val="baseline"/>
        <w:rPr>
          <w:rFonts w:asciiTheme="minorHAnsi" w:hAnsiTheme="minorHAnsi" w:cs="Arial"/>
        </w:rPr>
      </w:pPr>
    </w:p>
    <w:p w:rsidR="00682A95" w:rsidRPr="00F900C8" w:rsidRDefault="001B54AD" w:rsidP="00787766">
      <w:pPr>
        <w:pStyle w:val="NormalWeb"/>
        <w:shd w:val="clear" w:color="auto" w:fill="FFFFFF"/>
        <w:spacing w:before="0" w:beforeAutospacing="0" w:after="0" w:afterAutospacing="0" w:line="276" w:lineRule="auto"/>
        <w:jc w:val="both"/>
        <w:textAlignment w:val="baseline"/>
        <w:rPr>
          <w:rFonts w:asciiTheme="minorHAnsi" w:hAnsiTheme="minorHAnsi" w:cs="Arial"/>
        </w:rPr>
      </w:pPr>
      <w:r w:rsidRPr="00F900C8">
        <w:rPr>
          <w:rFonts w:asciiTheme="minorHAnsi" w:hAnsiTheme="minorHAnsi" w:cs="Arial"/>
        </w:rPr>
        <w:t>Na sequência, o Coordenador de Orçamento e Finanças da Advocacia-Geral da União (AGU), Danilo de Freitas Queiroz, fala sobre a AGU e sua experiência com Gestão de Custos.</w:t>
      </w:r>
      <w:r w:rsidR="00682A95" w:rsidRPr="00F900C8">
        <w:rPr>
          <w:rFonts w:asciiTheme="minorHAnsi" w:hAnsiTheme="minorHAnsi" w:cs="Arial"/>
        </w:rPr>
        <w:t xml:space="preserve"> </w:t>
      </w:r>
    </w:p>
    <w:p w:rsidR="00682A95" w:rsidRPr="00F900C8" w:rsidRDefault="00682A95" w:rsidP="00787766">
      <w:pPr>
        <w:pStyle w:val="NormalWeb"/>
        <w:shd w:val="clear" w:color="auto" w:fill="FFFFFF"/>
        <w:spacing w:before="0" w:beforeAutospacing="0" w:after="0" w:afterAutospacing="0" w:line="276" w:lineRule="auto"/>
        <w:jc w:val="both"/>
        <w:textAlignment w:val="baseline"/>
        <w:rPr>
          <w:rFonts w:asciiTheme="minorHAnsi" w:hAnsiTheme="minorHAnsi" w:cs="Arial"/>
        </w:rPr>
      </w:pPr>
    </w:p>
    <w:p w:rsidR="00682A95" w:rsidRPr="00F900C8" w:rsidRDefault="001B54AD" w:rsidP="00787766">
      <w:pPr>
        <w:pStyle w:val="NormalWeb"/>
        <w:shd w:val="clear" w:color="auto" w:fill="FFFFFF"/>
        <w:spacing w:before="0" w:beforeAutospacing="0" w:after="0" w:afterAutospacing="0" w:line="276" w:lineRule="auto"/>
        <w:jc w:val="both"/>
        <w:textAlignment w:val="baseline"/>
        <w:rPr>
          <w:rFonts w:asciiTheme="minorHAnsi" w:hAnsiTheme="minorHAnsi" w:cs="Arial"/>
        </w:rPr>
      </w:pPr>
      <w:r w:rsidRPr="00F900C8">
        <w:rPr>
          <w:rFonts w:asciiTheme="minorHAnsi" w:hAnsiTheme="minorHAnsi" w:cs="Arial"/>
        </w:rPr>
        <w:t>O MPRO e sua experiência com Gestão de Custos será ministrado por Gilmaio Ramos de Santana, integrante do Departamento de Contabilidade do MPRO e Subcoordenador do Grupo de Trabalho de Gestão de Custos do FNG.</w:t>
      </w:r>
      <w:r w:rsidR="00682A95" w:rsidRPr="00F900C8">
        <w:rPr>
          <w:rFonts w:asciiTheme="minorHAnsi" w:hAnsiTheme="minorHAnsi" w:cs="Arial"/>
        </w:rPr>
        <w:t xml:space="preserve"> </w:t>
      </w:r>
    </w:p>
    <w:p w:rsidR="00682A95" w:rsidRPr="00F900C8" w:rsidRDefault="00682A95" w:rsidP="00787766">
      <w:pPr>
        <w:pStyle w:val="NormalWeb"/>
        <w:shd w:val="clear" w:color="auto" w:fill="FFFFFF"/>
        <w:spacing w:before="0" w:beforeAutospacing="0" w:after="0" w:afterAutospacing="0" w:line="276" w:lineRule="auto"/>
        <w:jc w:val="both"/>
        <w:textAlignment w:val="baseline"/>
        <w:rPr>
          <w:rFonts w:asciiTheme="minorHAnsi" w:hAnsiTheme="minorHAnsi" w:cs="Arial"/>
        </w:rPr>
      </w:pPr>
    </w:p>
    <w:p w:rsidR="001B54AD" w:rsidRPr="00F900C8" w:rsidRDefault="001B54AD" w:rsidP="00787766">
      <w:pPr>
        <w:pStyle w:val="NormalWeb"/>
        <w:shd w:val="clear" w:color="auto" w:fill="FFFFFF"/>
        <w:spacing w:before="0" w:beforeAutospacing="0" w:after="0" w:afterAutospacing="0" w:line="276" w:lineRule="auto"/>
        <w:jc w:val="both"/>
        <w:textAlignment w:val="baseline"/>
        <w:rPr>
          <w:rFonts w:asciiTheme="minorHAnsi" w:hAnsiTheme="minorHAnsi" w:cs="Arial"/>
        </w:rPr>
      </w:pPr>
      <w:r w:rsidRPr="00F900C8">
        <w:rPr>
          <w:rFonts w:asciiTheme="minorHAnsi" w:hAnsiTheme="minorHAnsi" w:cs="Arial"/>
        </w:rPr>
        <w:t>Em seguida, Valdemilson Massayoshi Thaada, Secretário de Planejamento e Gestão do MPMS, Coordenador do Grupo de Trabalho de Gestão de Custos e do Comitê de Políticas de Gestão Orçamentária e Financeira do FNG, fará a apresentação da Proposta do Grupo de Trabalho de Gestão de Custos, do CPGO, do Fórum Nacional de Gestão do CNMP.</w:t>
      </w:r>
    </w:p>
    <w:p w:rsidR="001B54AD" w:rsidRPr="00F900C8" w:rsidRDefault="001B54AD" w:rsidP="00787766">
      <w:pPr>
        <w:pStyle w:val="NormalWeb"/>
        <w:shd w:val="clear" w:color="auto" w:fill="FFFFFF"/>
        <w:spacing w:before="0" w:beforeAutospacing="0" w:after="0" w:afterAutospacing="0" w:line="276" w:lineRule="auto"/>
        <w:jc w:val="both"/>
        <w:textAlignment w:val="baseline"/>
        <w:rPr>
          <w:rFonts w:asciiTheme="minorHAnsi" w:hAnsiTheme="minorHAnsi" w:cs="Arial"/>
        </w:rPr>
      </w:pPr>
    </w:p>
    <w:p w:rsidR="001B54AD" w:rsidRPr="00F900C8" w:rsidRDefault="001B54AD" w:rsidP="00787766">
      <w:pPr>
        <w:pStyle w:val="NormalWeb"/>
        <w:shd w:val="clear" w:color="auto" w:fill="FFFFFF"/>
        <w:spacing w:before="0" w:beforeAutospacing="0" w:after="0" w:afterAutospacing="0" w:line="276" w:lineRule="auto"/>
        <w:jc w:val="both"/>
        <w:textAlignment w:val="baseline"/>
        <w:rPr>
          <w:rFonts w:asciiTheme="minorHAnsi" w:hAnsiTheme="minorHAnsi" w:cs="Arial"/>
        </w:rPr>
      </w:pPr>
      <w:r w:rsidRPr="00F900C8">
        <w:rPr>
          <w:rFonts w:asciiTheme="minorHAnsi" w:hAnsiTheme="minorHAnsi" w:cs="Arial"/>
        </w:rPr>
        <w:t>Thaada discorrerá sobre o Projeto de Implantação de Centros de Custos no Ministério Público Brasileiro, que tem como objetivo a implantação de custos, mediante adoção de Centros de Custos em todos os ramos do Ministério Público Brasileiro, de forma a produzir informações gerenciais destinadas à Administração Superior de cada unidade do Ministério Público, com o escopo de auxiliar os gestores no desempenho de suas funções administrativas.</w:t>
      </w:r>
    </w:p>
    <w:p w:rsidR="001B54AD" w:rsidRPr="00F900C8" w:rsidRDefault="001B54AD" w:rsidP="00787766">
      <w:pPr>
        <w:pStyle w:val="NormalWeb"/>
        <w:shd w:val="clear" w:color="auto" w:fill="FFFFFF"/>
        <w:spacing w:before="0" w:beforeAutospacing="0" w:after="0" w:afterAutospacing="0" w:line="276" w:lineRule="auto"/>
        <w:jc w:val="both"/>
        <w:textAlignment w:val="baseline"/>
        <w:rPr>
          <w:rFonts w:asciiTheme="minorHAnsi" w:hAnsiTheme="minorHAnsi" w:cs="Arial"/>
        </w:rPr>
      </w:pPr>
    </w:p>
    <w:p w:rsidR="001B54AD" w:rsidRPr="00F900C8" w:rsidRDefault="001B54AD" w:rsidP="00787766">
      <w:pPr>
        <w:pStyle w:val="NormalWeb"/>
        <w:shd w:val="clear" w:color="auto" w:fill="FFFFFF"/>
        <w:spacing w:before="0" w:beforeAutospacing="0" w:after="0" w:afterAutospacing="0" w:line="276" w:lineRule="auto"/>
        <w:jc w:val="both"/>
        <w:textAlignment w:val="baseline"/>
        <w:rPr>
          <w:rFonts w:asciiTheme="minorHAnsi" w:hAnsiTheme="minorHAnsi" w:cs="Arial"/>
        </w:rPr>
      </w:pPr>
      <w:r w:rsidRPr="00F900C8">
        <w:rPr>
          <w:rFonts w:asciiTheme="minorHAnsi" w:hAnsiTheme="minorHAnsi" w:cs="Arial"/>
        </w:rPr>
        <w:t xml:space="preserve">Esse projeto tem como objetivo específico identificar os custos na prestação de serviços à sociedade, pelo Ministério Público Brasileiro, em nível de centros de custo, proporcionando diretrizes para a apuração de sua eficiência, eficácia e efetividade e possibilitar ao Ministério </w:t>
      </w:r>
      <w:r w:rsidRPr="00F900C8">
        <w:rPr>
          <w:rFonts w:asciiTheme="minorHAnsi" w:hAnsiTheme="minorHAnsi" w:cs="Arial"/>
        </w:rPr>
        <w:lastRenderedPageBreak/>
        <w:t>Público a tomada de decisões estratégicas, táticas ou operacionais a partir das informações produzidas, bem como atender os ditames da lei de Responsabilidade Fiscal e da Lei de Acesso à Informação, possibilitando uma avaliação dos gastos públicos pela própria sociedade.</w:t>
      </w:r>
    </w:p>
    <w:p w:rsidR="001B54AD" w:rsidRPr="00F900C8" w:rsidRDefault="001B54AD" w:rsidP="00787766">
      <w:pPr>
        <w:pStyle w:val="NormalWeb"/>
        <w:shd w:val="clear" w:color="auto" w:fill="FFFFFF"/>
        <w:spacing w:before="0" w:beforeAutospacing="0" w:after="0" w:afterAutospacing="0" w:line="276" w:lineRule="auto"/>
        <w:jc w:val="both"/>
        <w:textAlignment w:val="baseline"/>
        <w:rPr>
          <w:rFonts w:asciiTheme="minorHAnsi" w:hAnsiTheme="minorHAnsi" w:cs="Arial"/>
        </w:rPr>
      </w:pPr>
    </w:p>
    <w:p w:rsidR="001B54AD" w:rsidRPr="00F900C8" w:rsidRDefault="001B54AD" w:rsidP="00787766">
      <w:pPr>
        <w:pStyle w:val="NormalWeb"/>
        <w:shd w:val="clear" w:color="auto" w:fill="FFFFFF"/>
        <w:spacing w:before="0" w:beforeAutospacing="0" w:after="0" w:afterAutospacing="0" w:line="276" w:lineRule="auto"/>
        <w:jc w:val="both"/>
        <w:textAlignment w:val="baseline"/>
        <w:rPr>
          <w:rFonts w:asciiTheme="minorHAnsi" w:hAnsiTheme="minorHAnsi" w:cs="Arial"/>
        </w:rPr>
      </w:pPr>
      <w:r w:rsidRPr="00F900C8">
        <w:rPr>
          <w:rFonts w:asciiTheme="minorHAnsi" w:hAnsiTheme="minorHAnsi" w:cs="Arial"/>
        </w:rPr>
        <w:t>O evento, que termina na quinta-feira (28/5), reúne representantes de todos os Ministérios Públicos do País, que estão envolvidos em palestras e oficinas de trabalho durante esses dois dias em Campo Grande.</w:t>
      </w:r>
    </w:p>
    <w:p w:rsidR="000F6315" w:rsidRDefault="000F6315" w:rsidP="000F6315">
      <w:pPr>
        <w:pStyle w:val="NormalWeb"/>
        <w:shd w:val="clear" w:color="auto" w:fill="FFFFFF"/>
        <w:spacing w:before="0" w:beforeAutospacing="0" w:after="0" w:afterAutospacing="0" w:line="360" w:lineRule="auto"/>
        <w:jc w:val="both"/>
        <w:textAlignment w:val="baseline"/>
        <w:rPr>
          <w:rFonts w:ascii="Arial" w:hAnsi="Arial" w:cs="Arial"/>
          <w:color w:val="222222"/>
          <w:sz w:val="20"/>
          <w:szCs w:val="20"/>
        </w:rPr>
      </w:pPr>
    </w:p>
    <w:tbl>
      <w:tblPr>
        <w:tblStyle w:val="Tabelacomgrade"/>
        <w:tblW w:w="0" w:type="auto"/>
        <w:tblInd w:w="534" w:type="dxa"/>
        <w:tblLook w:val="04A0"/>
      </w:tblPr>
      <w:tblGrid>
        <w:gridCol w:w="4398"/>
        <w:gridCol w:w="4398"/>
      </w:tblGrid>
      <w:tr w:rsidR="000F6315" w:rsidTr="000F6315">
        <w:tc>
          <w:tcPr>
            <w:tcW w:w="4398" w:type="dxa"/>
          </w:tcPr>
          <w:p w:rsidR="000F6315" w:rsidRDefault="000F6315" w:rsidP="000F6315">
            <w:pPr>
              <w:pStyle w:val="NormalWeb"/>
              <w:spacing w:before="0" w:beforeAutospacing="0" w:after="0" w:afterAutospacing="0" w:line="360" w:lineRule="auto"/>
              <w:ind w:right="-108"/>
              <w:jc w:val="both"/>
              <w:textAlignment w:val="baseline"/>
              <w:rPr>
                <w:rFonts w:ascii="Arial" w:hAnsi="Arial" w:cs="Arial"/>
                <w:color w:val="222222"/>
                <w:sz w:val="20"/>
                <w:szCs w:val="20"/>
              </w:rPr>
            </w:pPr>
            <w:r>
              <w:rPr>
                <w:rFonts w:ascii="Arial" w:hAnsi="Arial" w:cs="Arial"/>
                <w:noProof/>
                <w:color w:val="222222"/>
                <w:sz w:val="20"/>
                <w:szCs w:val="20"/>
              </w:rPr>
              <w:drawing>
                <wp:inline distT="0" distB="0" distL="0" distR="0">
                  <wp:extent cx="2636520" cy="1757680"/>
                  <wp:effectExtent l="19050" t="0" r="0" b="0"/>
                  <wp:docPr id="2" name="Imagem 19" descr="image5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71.JPG"/>
                          <pic:cNvPicPr/>
                        </pic:nvPicPr>
                        <pic:blipFill>
                          <a:blip r:embed="rId23" cstate="print"/>
                          <a:stretch>
                            <a:fillRect/>
                          </a:stretch>
                        </pic:blipFill>
                        <pic:spPr>
                          <a:xfrm>
                            <a:off x="0" y="0"/>
                            <a:ext cx="2636520" cy="1757680"/>
                          </a:xfrm>
                          <a:prstGeom prst="rect">
                            <a:avLst/>
                          </a:prstGeom>
                        </pic:spPr>
                      </pic:pic>
                    </a:graphicData>
                  </a:graphic>
                </wp:inline>
              </w:drawing>
            </w:r>
          </w:p>
        </w:tc>
        <w:tc>
          <w:tcPr>
            <w:tcW w:w="4398" w:type="dxa"/>
          </w:tcPr>
          <w:p w:rsidR="000F6315" w:rsidRDefault="000F6315" w:rsidP="00B21703">
            <w:pPr>
              <w:pStyle w:val="NormalWeb"/>
              <w:spacing w:before="0" w:beforeAutospacing="0" w:after="0" w:afterAutospacing="0" w:line="360" w:lineRule="auto"/>
              <w:jc w:val="both"/>
              <w:textAlignment w:val="baseline"/>
              <w:rPr>
                <w:rFonts w:ascii="Arial" w:hAnsi="Arial" w:cs="Arial"/>
                <w:color w:val="222222"/>
                <w:sz w:val="20"/>
                <w:szCs w:val="20"/>
              </w:rPr>
            </w:pPr>
            <w:r>
              <w:rPr>
                <w:rFonts w:ascii="Arial" w:hAnsi="Arial" w:cs="Arial"/>
                <w:noProof/>
                <w:color w:val="222222"/>
                <w:sz w:val="20"/>
                <w:szCs w:val="20"/>
              </w:rPr>
              <w:drawing>
                <wp:inline distT="0" distB="0" distL="0" distR="0">
                  <wp:extent cx="2636520" cy="1757680"/>
                  <wp:effectExtent l="19050" t="0" r="0" b="0"/>
                  <wp:docPr id="4" name="Imagem 20" descr="image5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72.JPG"/>
                          <pic:cNvPicPr/>
                        </pic:nvPicPr>
                        <pic:blipFill>
                          <a:blip r:embed="rId24" cstate="print"/>
                          <a:stretch>
                            <a:fillRect/>
                          </a:stretch>
                        </pic:blipFill>
                        <pic:spPr>
                          <a:xfrm>
                            <a:off x="0" y="0"/>
                            <a:ext cx="2636520" cy="1757680"/>
                          </a:xfrm>
                          <a:prstGeom prst="rect">
                            <a:avLst/>
                          </a:prstGeom>
                        </pic:spPr>
                      </pic:pic>
                    </a:graphicData>
                  </a:graphic>
                </wp:inline>
              </w:drawing>
            </w:r>
          </w:p>
        </w:tc>
      </w:tr>
      <w:tr w:rsidR="000F6315" w:rsidTr="000F6315">
        <w:tc>
          <w:tcPr>
            <w:tcW w:w="4398" w:type="dxa"/>
          </w:tcPr>
          <w:p w:rsidR="000F6315" w:rsidRDefault="000F6315" w:rsidP="00B21703">
            <w:pPr>
              <w:pStyle w:val="NormalWeb"/>
              <w:spacing w:before="0" w:beforeAutospacing="0" w:after="0" w:afterAutospacing="0" w:line="360" w:lineRule="auto"/>
              <w:jc w:val="both"/>
              <w:textAlignment w:val="baseline"/>
              <w:rPr>
                <w:rFonts w:ascii="Arial" w:hAnsi="Arial" w:cs="Arial"/>
                <w:color w:val="222222"/>
                <w:sz w:val="20"/>
                <w:szCs w:val="20"/>
              </w:rPr>
            </w:pPr>
            <w:r>
              <w:rPr>
                <w:rFonts w:ascii="Arial" w:hAnsi="Arial" w:cs="Arial"/>
                <w:noProof/>
                <w:color w:val="222222"/>
                <w:sz w:val="20"/>
                <w:szCs w:val="20"/>
              </w:rPr>
              <w:drawing>
                <wp:inline distT="0" distB="0" distL="0" distR="0">
                  <wp:extent cx="2636520" cy="1757680"/>
                  <wp:effectExtent l="19050" t="0" r="0" b="0"/>
                  <wp:docPr id="8" name="Imagem 25" descr="image5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75.JPG"/>
                          <pic:cNvPicPr/>
                        </pic:nvPicPr>
                        <pic:blipFill>
                          <a:blip r:embed="rId25" cstate="print"/>
                          <a:stretch>
                            <a:fillRect/>
                          </a:stretch>
                        </pic:blipFill>
                        <pic:spPr>
                          <a:xfrm>
                            <a:off x="0" y="0"/>
                            <a:ext cx="2636520" cy="1757680"/>
                          </a:xfrm>
                          <a:prstGeom prst="rect">
                            <a:avLst/>
                          </a:prstGeom>
                        </pic:spPr>
                      </pic:pic>
                    </a:graphicData>
                  </a:graphic>
                </wp:inline>
              </w:drawing>
            </w:r>
          </w:p>
        </w:tc>
        <w:tc>
          <w:tcPr>
            <w:tcW w:w="4398" w:type="dxa"/>
          </w:tcPr>
          <w:p w:rsidR="000F6315" w:rsidRDefault="000F6315" w:rsidP="00B21703">
            <w:pPr>
              <w:pStyle w:val="NormalWeb"/>
              <w:spacing w:before="0" w:beforeAutospacing="0" w:after="0" w:afterAutospacing="0" w:line="360" w:lineRule="auto"/>
              <w:jc w:val="both"/>
              <w:textAlignment w:val="baseline"/>
              <w:rPr>
                <w:rFonts w:ascii="Arial" w:hAnsi="Arial" w:cs="Arial"/>
                <w:color w:val="222222"/>
                <w:sz w:val="20"/>
                <w:szCs w:val="20"/>
              </w:rPr>
            </w:pPr>
            <w:r>
              <w:rPr>
                <w:rFonts w:ascii="Arial" w:hAnsi="Arial" w:cs="Arial"/>
                <w:noProof/>
                <w:color w:val="222222"/>
                <w:sz w:val="20"/>
                <w:szCs w:val="20"/>
              </w:rPr>
              <w:drawing>
                <wp:inline distT="0" distB="0" distL="0" distR="0">
                  <wp:extent cx="2636520" cy="1757680"/>
                  <wp:effectExtent l="19050" t="0" r="0" b="0"/>
                  <wp:docPr id="22" name="Imagem 21" descr="image5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73.JPG"/>
                          <pic:cNvPicPr/>
                        </pic:nvPicPr>
                        <pic:blipFill>
                          <a:blip r:embed="rId26" cstate="print"/>
                          <a:stretch>
                            <a:fillRect/>
                          </a:stretch>
                        </pic:blipFill>
                        <pic:spPr>
                          <a:xfrm>
                            <a:off x="0" y="0"/>
                            <a:ext cx="2636520" cy="1757680"/>
                          </a:xfrm>
                          <a:prstGeom prst="rect">
                            <a:avLst/>
                          </a:prstGeom>
                        </pic:spPr>
                      </pic:pic>
                    </a:graphicData>
                  </a:graphic>
                </wp:inline>
              </w:drawing>
            </w:r>
          </w:p>
        </w:tc>
      </w:tr>
      <w:tr w:rsidR="000F6315" w:rsidTr="000F6315">
        <w:tc>
          <w:tcPr>
            <w:tcW w:w="4398" w:type="dxa"/>
          </w:tcPr>
          <w:p w:rsidR="000F6315" w:rsidRDefault="000F6315" w:rsidP="00B21703">
            <w:pPr>
              <w:pStyle w:val="NormalWeb"/>
              <w:spacing w:before="0" w:beforeAutospacing="0" w:after="0" w:afterAutospacing="0" w:line="360" w:lineRule="auto"/>
              <w:jc w:val="both"/>
              <w:textAlignment w:val="baseline"/>
              <w:rPr>
                <w:rFonts w:ascii="Arial" w:hAnsi="Arial" w:cs="Arial"/>
                <w:color w:val="222222"/>
                <w:sz w:val="20"/>
                <w:szCs w:val="20"/>
              </w:rPr>
            </w:pPr>
            <w:r>
              <w:rPr>
                <w:rFonts w:ascii="Arial" w:hAnsi="Arial" w:cs="Arial"/>
                <w:noProof/>
                <w:color w:val="222222"/>
                <w:sz w:val="20"/>
                <w:szCs w:val="20"/>
              </w:rPr>
              <w:drawing>
                <wp:inline distT="0" distB="0" distL="0" distR="0">
                  <wp:extent cx="2636520" cy="1757680"/>
                  <wp:effectExtent l="19050" t="0" r="0" b="0"/>
                  <wp:docPr id="23" name="Imagem 22" descr="image5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74.JPG"/>
                          <pic:cNvPicPr/>
                        </pic:nvPicPr>
                        <pic:blipFill>
                          <a:blip r:embed="rId27" cstate="print"/>
                          <a:stretch>
                            <a:fillRect/>
                          </a:stretch>
                        </pic:blipFill>
                        <pic:spPr>
                          <a:xfrm>
                            <a:off x="0" y="0"/>
                            <a:ext cx="2636520" cy="1757680"/>
                          </a:xfrm>
                          <a:prstGeom prst="rect">
                            <a:avLst/>
                          </a:prstGeom>
                        </pic:spPr>
                      </pic:pic>
                    </a:graphicData>
                  </a:graphic>
                </wp:inline>
              </w:drawing>
            </w:r>
          </w:p>
        </w:tc>
        <w:tc>
          <w:tcPr>
            <w:tcW w:w="4398" w:type="dxa"/>
          </w:tcPr>
          <w:p w:rsidR="000F6315" w:rsidRDefault="000F6315" w:rsidP="00B21703">
            <w:pPr>
              <w:pStyle w:val="NormalWeb"/>
              <w:spacing w:before="0" w:beforeAutospacing="0" w:after="0" w:afterAutospacing="0" w:line="360" w:lineRule="auto"/>
              <w:jc w:val="both"/>
              <w:textAlignment w:val="baseline"/>
              <w:rPr>
                <w:rFonts w:ascii="Arial" w:hAnsi="Arial" w:cs="Arial"/>
                <w:color w:val="222222"/>
                <w:sz w:val="20"/>
                <w:szCs w:val="20"/>
              </w:rPr>
            </w:pPr>
            <w:r>
              <w:rPr>
                <w:rFonts w:ascii="Arial" w:hAnsi="Arial" w:cs="Arial"/>
                <w:noProof/>
                <w:color w:val="222222"/>
                <w:sz w:val="20"/>
                <w:szCs w:val="20"/>
              </w:rPr>
              <w:drawing>
                <wp:inline distT="0" distB="0" distL="0" distR="0">
                  <wp:extent cx="2636520" cy="1757680"/>
                  <wp:effectExtent l="19050" t="0" r="0" b="0"/>
                  <wp:docPr id="13" name="Imagem 26" descr="image5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76.JPG"/>
                          <pic:cNvPicPr/>
                        </pic:nvPicPr>
                        <pic:blipFill>
                          <a:blip r:embed="rId28" cstate="print"/>
                          <a:stretch>
                            <a:fillRect/>
                          </a:stretch>
                        </pic:blipFill>
                        <pic:spPr>
                          <a:xfrm>
                            <a:off x="0" y="0"/>
                            <a:ext cx="2636520" cy="1757680"/>
                          </a:xfrm>
                          <a:prstGeom prst="rect">
                            <a:avLst/>
                          </a:prstGeom>
                        </pic:spPr>
                      </pic:pic>
                    </a:graphicData>
                  </a:graphic>
                </wp:inline>
              </w:drawing>
            </w:r>
          </w:p>
        </w:tc>
      </w:tr>
      <w:tr w:rsidR="000F6315" w:rsidTr="000F6315">
        <w:tc>
          <w:tcPr>
            <w:tcW w:w="4398" w:type="dxa"/>
          </w:tcPr>
          <w:p w:rsidR="000F6315" w:rsidRDefault="000F6315" w:rsidP="00B21703">
            <w:pPr>
              <w:pStyle w:val="NormalWeb"/>
              <w:spacing w:before="0" w:beforeAutospacing="0" w:after="0" w:afterAutospacing="0" w:line="360" w:lineRule="auto"/>
              <w:jc w:val="both"/>
              <w:textAlignment w:val="baseline"/>
              <w:rPr>
                <w:rFonts w:ascii="Arial" w:hAnsi="Arial" w:cs="Arial"/>
                <w:noProof/>
                <w:color w:val="222222"/>
                <w:sz w:val="20"/>
                <w:szCs w:val="20"/>
              </w:rPr>
            </w:pPr>
            <w:r>
              <w:rPr>
                <w:rFonts w:ascii="Arial" w:hAnsi="Arial" w:cs="Arial"/>
                <w:noProof/>
                <w:color w:val="222222"/>
                <w:sz w:val="20"/>
                <w:szCs w:val="20"/>
              </w:rPr>
              <w:lastRenderedPageBreak/>
              <w:drawing>
                <wp:inline distT="0" distB="0" distL="0" distR="0">
                  <wp:extent cx="2636520" cy="1757680"/>
                  <wp:effectExtent l="19050" t="0" r="0" b="0"/>
                  <wp:docPr id="16" name="Imagem 27" descr="image5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77.JPG"/>
                          <pic:cNvPicPr/>
                        </pic:nvPicPr>
                        <pic:blipFill>
                          <a:blip r:embed="rId29" cstate="print"/>
                          <a:stretch>
                            <a:fillRect/>
                          </a:stretch>
                        </pic:blipFill>
                        <pic:spPr>
                          <a:xfrm>
                            <a:off x="0" y="0"/>
                            <a:ext cx="2636520" cy="1757680"/>
                          </a:xfrm>
                          <a:prstGeom prst="rect">
                            <a:avLst/>
                          </a:prstGeom>
                        </pic:spPr>
                      </pic:pic>
                    </a:graphicData>
                  </a:graphic>
                </wp:inline>
              </w:drawing>
            </w:r>
          </w:p>
        </w:tc>
        <w:tc>
          <w:tcPr>
            <w:tcW w:w="4398" w:type="dxa"/>
          </w:tcPr>
          <w:p w:rsidR="000F6315" w:rsidRDefault="000F6315" w:rsidP="00B21703">
            <w:pPr>
              <w:pStyle w:val="NormalWeb"/>
              <w:spacing w:before="0" w:beforeAutospacing="0" w:after="0" w:afterAutospacing="0" w:line="360" w:lineRule="auto"/>
              <w:jc w:val="both"/>
              <w:textAlignment w:val="baseline"/>
              <w:rPr>
                <w:rFonts w:ascii="Arial" w:hAnsi="Arial" w:cs="Arial"/>
                <w:color w:val="222222"/>
                <w:sz w:val="20"/>
                <w:szCs w:val="20"/>
              </w:rPr>
            </w:pPr>
            <w:r>
              <w:rPr>
                <w:rFonts w:ascii="Arial" w:hAnsi="Arial" w:cs="Arial"/>
                <w:noProof/>
                <w:color w:val="222222"/>
                <w:sz w:val="20"/>
                <w:szCs w:val="20"/>
              </w:rPr>
              <w:drawing>
                <wp:inline distT="0" distB="0" distL="0" distR="0">
                  <wp:extent cx="2636520" cy="1757680"/>
                  <wp:effectExtent l="19050" t="0" r="0" b="0"/>
                  <wp:docPr id="17" name="Imagem 28" descr="image5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78.JPG"/>
                          <pic:cNvPicPr/>
                        </pic:nvPicPr>
                        <pic:blipFill>
                          <a:blip r:embed="rId30" cstate="print"/>
                          <a:stretch>
                            <a:fillRect/>
                          </a:stretch>
                        </pic:blipFill>
                        <pic:spPr>
                          <a:xfrm>
                            <a:off x="0" y="0"/>
                            <a:ext cx="2636520" cy="1757680"/>
                          </a:xfrm>
                          <a:prstGeom prst="rect">
                            <a:avLst/>
                          </a:prstGeom>
                        </pic:spPr>
                      </pic:pic>
                    </a:graphicData>
                  </a:graphic>
                </wp:inline>
              </w:drawing>
            </w:r>
          </w:p>
        </w:tc>
      </w:tr>
      <w:tr w:rsidR="000F6315" w:rsidTr="00682A95">
        <w:trPr>
          <w:trHeight w:val="2688"/>
        </w:trPr>
        <w:tc>
          <w:tcPr>
            <w:tcW w:w="4398" w:type="dxa"/>
          </w:tcPr>
          <w:p w:rsidR="000F6315" w:rsidRDefault="000F6315" w:rsidP="00B21703">
            <w:pPr>
              <w:pStyle w:val="NormalWeb"/>
              <w:spacing w:before="0" w:beforeAutospacing="0" w:after="0" w:afterAutospacing="0" w:line="360" w:lineRule="auto"/>
              <w:jc w:val="both"/>
              <w:textAlignment w:val="baseline"/>
              <w:rPr>
                <w:rFonts w:ascii="Arial" w:hAnsi="Arial" w:cs="Arial"/>
                <w:noProof/>
                <w:color w:val="222222"/>
                <w:sz w:val="20"/>
                <w:szCs w:val="20"/>
              </w:rPr>
            </w:pPr>
            <w:r>
              <w:rPr>
                <w:rFonts w:ascii="Arial" w:hAnsi="Arial" w:cs="Arial"/>
                <w:noProof/>
                <w:color w:val="222222"/>
                <w:sz w:val="20"/>
                <w:szCs w:val="20"/>
              </w:rPr>
              <w:drawing>
                <wp:inline distT="0" distB="0" distL="0" distR="0">
                  <wp:extent cx="2636520" cy="1757680"/>
                  <wp:effectExtent l="19050" t="0" r="0" b="0"/>
                  <wp:docPr id="24" name="Imagem 30" descr="image5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79.JPG"/>
                          <pic:cNvPicPr/>
                        </pic:nvPicPr>
                        <pic:blipFill>
                          <a:blip r:embed="rId31" cstate="print"/>
                          <a:stretch>
                            <a:fillRect/>
                          </a:stretch>
                        </pic:blipFill>
                        <pic:spPr>
                          <a:xfrm>
                            <a:off x="0" y="0"/>
                            <a:ext cx="2636520" cy="1757680"/>
                          </a:xfrm>
                          <a:prstGeom prst="rect">
                            <a:avLst/>
                          </a:prstGeom>
                        </pic:spPr>
                      </pic:pic>
                    </a:graphicData>
                  </a:graphic>
                </wp:inline>
              </w:drawing>
            </w:r>
          </w:p>
        </w:tc>
        <w:tc>
          <w:tcPr>
            <w:tcW w:w="4398" w:type="dxa"/>
          </w:tcPr>
          <w:p w:rsidR="000F6315" w:rsidRDefault="000F6315" w:rsidP="00B21703">
            <w:pPr>
              <w:pStyle w:val="NormalWeb"/>
              <w:spacing w:before="0" w:beforeAutospacing="0" w:after="0" w:afterAutospacing="0" w:line="360" w:lineRule="auto"/>
              <w:jc w:val="both"/>
              <w:textAlignment w:val="baseline"/>
              <w:rPr>
                <w:rFonts w:ascii="Arial" w:hAnsi="Arial" w:cs="Arial"/>
                <w:color w:val="222222"/>
                <w:sz w:val="20"/>
                <w:szCs w:val="20"/>
              </w:rPr>
            </w:pPr>
            <w:r>
              <w:rPr>
                <w:rFonts w:ascii="Arial" w:hAnsi="Arial" w:cs="Arial"/>
                <w:noProof/>
                <w:color w:val="222222"/>
                <w:sz w:val="20"/>
                <w:szCs w:val="20"/>
              </w:rPr>
              <w:drawing>
                <wp:inline distT="0" distB="0" distL="0" distR="0">
                  <wp:extent cx="2636520" cy="1757680"/>
                  <wp:effectExtent l="19050" t="0" r="0" b="0"/>
                  <wp:docPr id="25" name="Imagem 31" descr="image5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580.JPG"/>
                          <pic:cNvPicPr/>
                        </pic:nvPicPr>
                        <pic:blipFill>
                          <a:blip r:embed="rId32" cstate="print"/>
                          <a:stretch>
                            <a:fillRect/>
                          </a:stretch>
                        </pic:blipFill>
                        <pic:spPr>
                          <a:xfrm>
                            <a:off x="0" y="0"/>
                            <a:ext cx="2636520" cy="1757680"/>
                          </a:xfrm>
                          <a:prstGeom prst="rect">
                            <a:avLst/>
                          </a:prstGeom>
                        </pic:spPr>
                      </pic:pic>
                    </a:graphicData>
                  </a:graphic>
                </wp:inline>
              </w:drawing>
            </w:r>
          </w:p>
        </w:tc>
      </w:tr>
    </w:tbl>
    <w:p w:rsidR="000F6315" w:rsidRPr="00CC6BAE" w:rsidRDefault="000F6315" w:rsidP="000F6315">
      <w:pPr>
        <w:pStyle w:val="NormalWeb"/>
        <w:shd w:val="clear" w:color="auto" w:fill="FFFFFF"/>
        <w:spacing w:before="0" w:beforeAutospacing="0" w:after="0" w:afterAutospacing="0" w:line="360" w:lineRule="auto"/>
        <w:jc w:val="both"/>
        <w:textAlignment w:val="baseline"/>
        <w:rPr>
          <w:rFonts w:ascii="Arial" w:hAnsi="Arial" w:cs="Arial"/>
          <w:color w:val="222222"/>
          <w:sz w:val="20"/>
          <w:szCs w:val="20"/>
        </w:rPr>
      </w:pPr>
    </w:p>
    <w:p w:rsidR="000F6315" w:rsidRDefault="000F6315" w:rsidP="000F6315">
      <w:pPr>
        <w:spacing w:after="0"/>
        <w:ind w:right="-567"/>
        <w:rPr>
          <w:rFonts w:ascii="Times New Roman" w:hAnsi="Times New Roman"/>
          <w:spacing w:val="80"/>
          <w:sz w:val="64"/>
          <w:szCs w:val="64"/>
        </w:rPr>
      </w:pPr>
    </w:p>
    <w:p w:rsidR="00A87D6A" w:rsidRDefault="00A87D6A" w:rsidP="000F6315">
      <w:pPr>
        <w:spacing w:after="0"/>
        <w:ind w:right="-567"/>
        <w:rPr>
          <w:rFonts w:ascii="Times New Roman" w:hAnsi="Times New Roman"/>
          <w:spacing w:val="80"/>
          <w:sz w:val="64"/>
          <w:szCs w:val="64"/>
        </w:rPr>
      </w:pPr>
    </w:p>
    <w:p w:rsidR="00A87D6A" w:rsidRDefault="00A87D6A" w:rsidP="000F6315">
      <w:pPr>
        <w:spacing w:after="0"/>
        <w:ind w:right="-567"/>
        <w:rPr>
          <w:rFonts w:ascii="Times New Roman" w:hAnsi="Times New Roman"/>
          <w:spacing w:val="80"/>
          <w:sz w:val="64"/>
          <w:szCs w:val="64"/>
        </w:rPr>
      </w:pPr>
    </w:p>
    <w:p w:rsidR="00A87D6A" w:rsidRDefault="00A87D6A" w:rsidP="000F6315">
      <w:pPr>
        <w:spacing w:after="0"/>
        <w:ind w:right="-567"/>
        <w:rPr>
          <w:rFonts w:ascii="Times New Roman" w:hAnsi="Times New Roman"/>
          <w:spacing w:val="80"/>
          <w:sz w:val="64"/>
          <w:szCs w:val="64"/>
        </w:rPr>
      </w:pPr>
    </w:p>
    <w:p w:rsidR="00A87D6A" w:rsidRDefault="00A87D6A" w:rsidP="000F6315">
      <w:pPr>
        <w:spacing w:after="0"/>
        <w:ind w:right="-567"/>
        <w:rPr>
          <w:rFonts w:ascii="Times New Roman" w:hAnsi="Times New Roman"/>
          <w:spacing w:val="80"/>
          <w:sz w:val="64"/>
          <w:szCs w:val="64"/>
        </w:rPr>
      </w:pPr>
    </w:p>
    <w:p w:rsidR="00A87D6A" w:rsidRDefault="00A87D6A" w:rsidP="000F6315">
      <w:pPr>
        <w:spacing w:after="0"/>
        <w:ind w:right="-567"/>
        <w:rPr>
          <w:rFonts w:ascii="Times New Roman" w:hAnsi="Times New Roman"/>
          <w:spacing w:val="80"/>
          <w:sz w:val="64"/>
          <w:szCs w:val="64"/>
        </w:rPr>
      </w:pPr>
    </w:p>
    <w:p w:rsidR="00A87D6A" w:rsidRDefault="00A87D6A" w:rsidP="000F6315">
      <w:pPr>
        <w:spacing w:after="0"/>
        <w:ind w:right="-567"/>
        <w:rPr>
          <w:rFonts w:ascii="Times New Roman" w:hAnsi="Times New Roman"/>
          <w:spacing w:val="80"/>
          <w:sz w:val="64"/>
          <w:szCs w:val="64"/>
        </w:rPr>
      </w:pPr>
    </w:p>
    <w:p w:rsidR="00A87D6A" w:rsidRDefault="00A87D6A" w:rsidP="000F6315">
      <w:pPr>
        <w:spacing w:after="0"/>
        <w:ind w:right="-567"/>
        <w:rPr>
          <w:rFonts w:ascii="Times New Roman" w:hAnsi="Times New Roman"/>
          <w:spacing w:val="80"/>
          <w:sz w:val="64"/>
          <w:szCs w:val="64"/>
        </w:rPr>
      </w:pPr>
    </w:p>
    <w:p w:rsidR="001B54AD" w:rsidRDefault="001B54AD" w:rsidP="001B54AD">
      <w:pPr>
        <w:autoSpaceDE w:val="0"/>
        <w:autoSpaceDN w:val="0"/>
        <w:adjustRightInd w:val="0"/>
        <w:spacing w:after="0"/>
        <w:jc w:val="left"/>
        <w:rPr>
          <w:rFonts w:asciiTheme="minorHAnsi" w:hAnsiTheme="minorHAnsi" w:cs="Garamond,Bold"/>
          <w:b/>
          <w:bCs/>
          <w:color w:val="943634"/>
          <w:sz w:val="20"/>
          <w:szCs w:val="20"/>
          <w:lang w:eastAsia="pt-BR"/>
        </w:rPr>
      </w:pPr>
    </w:p>
    <w:p w:rsidR="009B5E5F" w:rsidRDefault="009B5E5F" w:rsidP="001B54AD">
      <w:pPr>
        <w:autoSpaceDE w:val="0"/>
        <w:autoSpaceDN w:val="0"/>
        <w:adjustRightInd w:val="0"/>
        <w:spacing w:after="0"/>
        <w:jc w:val="left"/>
        <w:rPr>
          <w:rFonts w:asciiTheme="minorHAnsi" w:hAnsiTheme="minorHAnsi" w:cs="Garamond,Bold"/>
          <w:b/>
          <w:bCs/>
          <w:color w:val="943634"/>
          <w:sz w:val="20"/>
          <w:szCs w:val="20"/>
          <w:lang w:eastAsia="pt-BR"/>
        </w:rPr>
      </w:pPr>
    </w:p>
    <w:p w:rsidR="009B5E5F" w:rsidRDefault="009B5E5F" w:rsidP="001B54AD">
      <w:pPr>
        <w:autoSpaceDE w:val="0"/>
        <w:autoSpaceDN w:val="0"/>
        <w:adjustRightInd w:val="0"/>
        <w:spacing w:after="0"/>
        <w:jc w:val="left"/>
        <w:rPr>
          <w:rFonts w:asciiTheme="minorHAnsi" w:hAnsiTheme="minorHAnsi" w:cs="Garamond,Bold"/>
          <w:b/>
          <w:bCs/>
          <w:color w:val="943634"/>
          <w:sz w:val="20"/>
          <w:szCs w:val="20"/>
          <w:lang w:eastAsia="pt-BR"/>
        </w:rPr>
      </w:pPr>
    </w:p>
    <w:p w:rsidR="009B5E5F" w:rsidRDefault="009B5E5F" w:rsidP="001B54AD">
      <w:pPr>
        <w:autoSpaceDE w:val="0"/>
        <w:autoSpaceDN w:val="0"/>
        <w:adjustRightInd w:val="0"/>
        <w:spacing w:after="0"/>
        <w:jc w:val="left"/>
        <w:rPr>
          <w:rFonts w:asciiTheme="minorHAnsi" w:hAnsiTheme="minorHAnsi" w:cs="Garamond,Bold"/>
          <w:b/>
          <w:bCs/>
          <w:color w:val="943634"/>
          <w:sz w:val="20"/>
          <w:szCs w:val="20"/>
          <w:lang w:eastAsia="pt-BR"/>
        </w:rPr>
      </w:pPr>
    </w:p>
    <w:p w:rsidR="009B5E5F" w:rsidRDefault="009B5E5F" w:rsidP="001B54AD">
      <w:pPr>
        <w:autoSpaceDE w:val="0"/>
        <w:autoSpaceDN w:val="0"/>
        <w:adjustRightInd w:val="0"/>
        <w:spacing w:after="0"/>
        <w:jc w:val="left"/>
        <w:rPr>
          <w:rFonts w:asciiTheme="minorHAnsi" w:hAnsiTheme="minorHAnsi" w:cs="Garamond,Bold"/>
          <w:b/>
          <w:bCs/>
          <w:color w:val="943634"/>
          <w:sz w:val="20"/>
          <w:szCs w:val="20"/>
          <w:lang w:eastAsia="pt-BR"/>
        </w:rPr>
      </w:pPr>
    </w:p>
    <w:p w:rsidR="009B5E5F" w:rsidRDefault="009B5E5F" w:rsidP="001B54AD">
      <w:pPr>
        <w:autoSpaceDE w:val="0"/>
        <w:autoSpaceDN w:val="0"/>
        <w:adjustRightInd w:val="0"/>
        <w:spacing w:after="0"/>
        <w:jc w:val="left"/>
        <w:rPr>
          <w:rFonts w:asciiTheme="minorHAnsi" w:hAnsiTheme="minorHAnsi" w:cs="Garamond,Bold"/>
          <w:b/>
          <w:bCs/>
          <w:color w:val="943634"/>
          <w:sz w:val="20"/>
          <w:szCs w:val="20"/>
          <w:lang w:eastAsia="pt-BR"/>
        </w:rPr>
      </w:pPr>
    </w:p>
    <w:p w:rsidR="00764CB8" w:rsidRPr="00764CB8" w:rsidRDefault="00764CB8" w:rsidP="00764CB8">
      <w:pPr>
        <w:pStyle w:val="Ttulo2"/>
        <w:shd w:val="clear" w:color="auto" w:fill="FFFFFF"/>
        <w:spacing w:before="0" w:beforeAutospacing="0" w:after="168" w:afterAutospacing="0"/>
        <w:textAlignment w:val="baseline"/>
        <w:rPr>
          <w:rFonts w:asciiTheme="minorHAnsi" w:hAnsiTheme="minorHAnsi" w:cs="Arial"/>
          <w:b w:val="0"/>
          <w:bCs w:val="0"/>
          <w:color w:val="0A6FD2"/>
          <w:spacing w:val="-15"/>
          <w:sz w:val="44"/>
          <w:szCs w:val="44"/>
        </w:rPr>
      </w:pPr>
      <w:r w:rsidRPr="00764CB8">
        <w:rPr>
          <w:rFonts w:asciiTheme="minorHAnsi" w:hAnsiTheme="minorHAnsi" w:cs="Arial"/>
          <w:b w:val="0"/>
          <w:bCs w:val="0"/>
          <w:color w:val="0A6FD2"/>
          <w:spacing w:val="-15"/>
          <w:sz w:val="44"/>
          <w:szCs w:val="44"/>
        </w:rPr>
        <w:lastRenderedPageBreak/>
        <w:t>Oficinas de Trabalho marcam segundo dia do Encontro Nacional do CNMP sobre Sistema de Gestão de Custos</w:t>
      </w:r>
    </w:p>
    <w:p w:rsidR="00764CB8" w:rsidRPr="00764CB8" w:rsidRDefault="00764CB8" w:rsidP="00764CB8">
      <w:pPr>
        <w:pStyle w:val="summary"/>
        <w:shd w:val="clear" w:color="auto" w:fill="FFFFFF"/>
        <w:spacing w:before="168" w:beforeAutospacing="0" w:after="0" w:afterAutospacing="0"/>
        <w:textAlignment w:val="baseline"/>
        <w:rPr>
          <w:rFonts w:asciiTheme="minorHAnsi" w:hAnsiTheme="minorHAnsi" w:cs="Arial"/>
          <w:color w:val="595959" w:themeColor="text1" w:themeTint="A6"/>
          <w:sz w:val="20"/>
          <w:szCs w:val="20"/>
        </w:rPr>
      </w:pPr>
      <w:r w:rsidRPr="00764CB8">
        <w:rPr>
          <w:rFonts w:asciiTheme="minorHAnsi" w:hAnsiTheme="minorHAnsi" w:cs="Arial"/>
          <w:color w:val="595959" w:themeColor="text1" w:themeTint="A6"/>
          <w:sz w:val="20"/>
          <w:szCs w:val="20"/>
        </w:rPr>
        <w:t>O encerramento do evento fica a cargo do Procurador-Geral de Justiça, Humberto de Matos Brittes, e do Conselheiro do CNMP Cláudio Henrique Portela do Rego</w:t>
      </w:r>
    </w:p>
    <w:p w:rsidR="00764CB8" w:rsidRPr="00764CB8" w:rsidRDefault="00764CB8" w:rsidP="00764CB8">
      <w:pPr>
        <w:pStyle w:val="time"/>
        <w:pBdr>
          <w:top w:val="dotted" w:sz="6" w:space="8" w:color="CCCCCC"/>
        </w:pBdr>
        <w:shd w:val="clear" w:color="auto" w:fill="FFFFFF"/>
        <w:spacing w:before="0" w:beforeAutospacing="0" w:after="0" w:afterAutospacing="0"/>
        <w:textAlignment w:val="baseline"/>
        <w:rPr>
          <w:rStyle w:val="original"/>
          <w:rFonts w:asciiTheme="minorHAnsi" w:hAnsiTheme="minorHAnsi" w:cs="Arial"/>
          <w:color w:val="595959" w:themeColor="text1" w:themeTint="A6"/>
          <w:sz w:val="20"/>
          <w:szCs w:val="20"/>
          <w:bdr w:val="none" w:sz="0" w:space="0" w:color="auto" w:frame="1"/>
        </w:rPr>
      </w:pPr>
      <w:r w:rsidRPr="00764CB8">
        <w:rPr>
          <w:rStyle w:val="original"/>
          <w:rFonts w:asciiTheme="minorHAnsi" w:hAnsiTheme="minorHAnsi" w:cs="Arial"/>
          <w:color w:val="595959" w:themeColor="text1" w:themeTint="A6"/>
          <w:sz w:val="20"/>
          <w:szCs w:val="20"/>
          <w:bdr w:val="none" w:sz="0" w:space="0" w:color="auto" w:frame="1"/>
        </w:rPr>
        <w:t>28/05/2015</w:t>
      </w:r>
    </w:p>
    <w:p w:rsidR="00764CB8" w:rsidRPr="00764CB8" w:rsidRDefault="00764CB8" w:rsidP="00764CB8">
      <w:pPr>
        <w:pStyle w:val="time"/>
        <w:pBdr>
          <w:top w:val="dotted" w:sz="6" w:space="8" w:color="CCCCCC"/>
        </w:pBdr>
        <w:shd w:val="clear" w:color="auto" w:fill="FFFFFF"/>
        <w:spacing w:before="0" w:beforeAutospacing="0" w:after="0" w:afterAutospacing="0"/>
        <w:textAlignment w:val="baseline"/>
        <w:rPr>
          <w:rStyle w:val="original"/>
          <w:rFonts w:asciiTheme="minorHAnsi" w:hAnsiTheme="minorHAnsi" w:cs="Arial"/>
          <w:color w:val="595959" w:themeColor="text1" w:themeTint="A6"/>
          <w:sz w:val="20"/>
          <w:szCs w:val="20"/>
          <w:bdr w:val="none" w:sz="0" w:space="0" w:color="auto" w:frame="1"/>
        </w:rPr>
      </w:pPr>
    </w:p>
    <w:p w:rsidR="00764CB8" w:rsidRPr="00764CB8" w:rsidRDefault="00AB5FF0" w:rsidP="00764CB8">
      <w:pPr>
        <w:pStyle w:val="time"/>
        <w:pBdr>
          <w:top w:val="dotted" w:sz="6" w:space="8" w:color="CCCCCC"/>
        </w:pBdr>
        <w:shd w:val="clear" w:color="auto" w:fill="FFFFFF"/>
        <w:spacing w:before="0" w:beforeAutospacing="0" w:after="0" w:afterAutospacing="0"/>
        <w:textAlignment w:val="baseline"/>
        <w:rPr>
          <w:rStyle w:val="original"/>
          <w:rFonts w:asciiTheme="minorHAnsi" w:hAnsiTheme="minorHAnsi" w:cs="Arial"/>
          <w:color w:val="595959" w:themeColor="text1" w:themeTint="A6"/>
          <w:sz w:val="20"/>
          <w:szCs w:val="20"/>
          <w:bdr w:val="none" w:sz="0" w:space="0" w:color="auto" w:frame="1"/>
        </w:rPr>
      </w:pPr>
      <w:hyperlink r:id="rId33" w:history="1">
        <w:r w:rsidR="00764CB8" w:rsidRPr="00764CB8">
          <w:rPr>
            <w:rStyle w:val="Hyperlink"/>
            <w:rFonts w:asciiTheme="minorHAnsi" w:hAnsiTheme="minorHAnsi" w:cs="Arial"/>
            <w:sz w:val="20"/>
            <w:szCs w:val="20"/>
            <w:bdr w:val="none" w:sz="0" w:space="0" w:color="auto" w:frame="1"/>
          </w:rPr>
          <w:t>https://www.mpms.mp.br/noticias/2015/05/oficinas-de-trabalho-marcam-segundo-dia-do-encontro-nacional-do-cnmp-sobre-sistema-de-gesto-de-custos</w:t>
        </w:r>
      </w:hyperlink>
    </w:p>
    <w:p w:rsidR="00764CB8" w:rsidRPr="00764CB8" w:rsidRDefault="00764CB8" w:rsidP="00764CB8">
      <w:pPr>
        <w:pStyle w:val="time"/>
        <w:pBdr>
          <w:top w:val="dotted" w:sz="6" w:space="8" w:color="CCCCCC"/>
        </w:pBdr>
        <w:shd w:val="clear" w:color="auto" w:fill="FFFFFF"/>
        <w:spacing w:before="0" w:beforeAutospacing="0" w:after="0" w:afterAutospacing="0"/>
        <w:textAlignment w:val="baseline"/>
        <w:rPr>
          <w:rStyle w:val="original"/>
          <w:rFonts w:asciiTheme="minorHAnsi" w:hAnsiTheme="minorHAnsi" w:cs="Arial"/>
          <w:color w:val="595959" w:themeColor="text1" w:themeTint="A6"/>
          <w:sz w:val="20"/>
          <w:szCs w:val="20"/>
          <w:bdr w:val="none" w:sz="0" w:space="0" w:color="auto" w:frame="1"/>
        </w:rPr>
      </w:pPr>
    </w:p>
    <w:p w:rsidR="00764CB8" w:rsidRPr="00764CB8" w:rsidRDefault="00764CB8" w:rsidP="00764CB8">
      <w:pPr>
        <w:pStyle w:val="time"/>
        <w:pBdr>
          <w:top w:val="dotted" w:sz="6" w:space="8" w:color="CCCCCC"/>
        </w:pBdr>
        <w:shd w:val="clear" w:color="auto" w:fill="FFFFFF"/>
        <w:spacing w:before="0" w:beforeAutospacing="0" w:after="0" w:afterAutospacing="0"/>
        <w:textAlignment w:val="baseline"/>
        <w:rPr>
          <w:rStyle w:val="original"/>
          <w:rFonts w:asciiTheme="minorHAnsi" w:hAnsiTheme="minorHAnsi" w:cs="Arial"/>
          <w:color w:val="999999"/>
          <w:sz w:val="20"/>
          <w:szCs w:val="20"/>
          <w:bdr w:val="none" w:sz="0" w:space="0" w:color="auto" w:frame="1"/>
        </w:rPr>
      </w:pPr>
    </w:p>
    <w:p w:rsidR="00764CB8" w:rsidRPr="00764CB8" w:rsidRDefault="00764CB8" w:rsidP="00764CB8">
      <w:pPr>
        <w:pStyle w:val="time"/>
        <w:pBdr>
          <w:top w:val="dotted" w:sz="6" w:space="8" w:color="CCCCCC"/>
        </w:pBdr>
        <w:shd w:val="clear" w:color="auto" w:fill="FFFFFF"/>
        <w:spacing w:before="0" w:beforeAutospacing="0" w:after="0" w:afterAutospacing="0"/>
        <w:textAlignment w:val="baseline"/>
        <w:rPr>
          <w:rFonts w:asciiTheme="minorHAnsi" w:hAnsiTheme="minorHAnsi" w:cs="Arial"/>
          <w:color w:val="999999"/>
          <w:sz w:val="20"/>
          <w:szCs w:val="20"/>
        </w:rPr>
      </w:pPr>
      <w:r w:rsidRPr="00764CB8">
        <w:rPr>
          <w:rFonts w:asciiTheme="minorHAnsi" w:hAnsiTheme="minorHAnsi"/>
          <w:noProof/>
          <w:sz w:val="20"/>
          <w:szCs w:val="20"/>
        </w:rPr>
        <w:drawing>
          <wp:inline distT="0" distB="0" distL="0" distR="0">
            <wp:extent cx="2295525" cy="1530350"/>
            <wp:effectExtent l="19050" t="0" r="9525" b="0"/>
            <wp:docPr id="33" name="Imagem 21" descr="C:\Users\lucas_nossa\Desktop\Fot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ucas_nossa\Desktop\Fotos\1.JPG"/>
                    <pic:cNvPicPr>
                      <a:picLocks noChangeAspect="1" noChangeArrowheads="1"/>
                    </pic:cNvPicPr>
                  </pic:nvPicPr>
                  <pic:blipFill>
                    <a:blip r:embed="rId34" cstate="print"/>
                    <a:srcRect/>
                    <a:stretch>
                      <a:fillRect/>
                    </a:stretch>
                  </pic:blipFill>
                  <pic:spPr bwMode="auto">
                    <a:xfrm>
                      <a:off x="0" y="0"/>
                      <a:ext cx="2295525" cy="1530350"/>
                    </a:xfrm>
                    <a:prstGeom prst="rect">
                      <a:avLst/>
                    </a:prstGeom>
                    <a:noFill/>
                    <a:ln w="9525">
                      <a:noFill/>
                      <a:miter lim="800000"/>
                      <a:headEnd/>
                      <a:tailEnd/>
                    </a:ln>
                  </pic:spPr>
                </pic:pic>
              </a:graphicData>
            </a:graphic>
          </wp:inline>
        </w:drawing>
      </w:r>
    </w:p>
    <w:p w:rsidR="00764CB8" w:rsidRPr="00764CB8" w:rsidRDefault="00764CB8" w:rsidP="00764CB8">
      <w:pPr>
        <w:pStyle w:val="time"/>
        <w:pBdr>
          <w:top w:val="dotted" w:sz="6" w:space="8" w:color="CCCCCC"/>
        </w:pBdr>
        <w:shd w:val="clear" w:color="auto" w:fill="FFFFFF"/>
        <w:spacing w:before="0" w:beforeAutospacing="0" w:after="0" w:afterAutospacing="0"/>
        <w:textAlignment w:val="baseline"/>
        <w:rPr>
          <w:rFonts w:asciiTheme="minorHAnsi" w:hAnsiTheme="minorHAnsi" w:cs="Arial"/>
          <w:color w:val="999999"/>
          <w:sz w:val="20"/>
          <w:szCs w:val="20"/>
        </w:rPr>
      </w:pPr>
    </w:p>
    <w:p w:rsidR="00764CB8" w:rsidRPr="00F900C8" w:rsidRDefault="00764CB8" w:rsidP="00A87D6A">
      <w:pPr>
        <w:pStyle w:val="NormalWeb"/>
        <w:shd w:val="clear" w:color="auto" w:fill="FFFFFF"/>
        <w:spacing w:before="0" w:beforeAutospacing="0" w:after="0" w:afterAutospacing="0" w:line="276" w:lineRule="auto"/>
        <w:jc w:val="both"/>
        <w:textAlignment w:val="baseline"/>
        <w:rPr>
          <w:rFonts w:asciiTheme="minorHAnsi" w:hAnsiTheme="minorHAnsi" w:cs="Arial"/>
        </w:rPr>
      </w:pPr>
      <w:r w:rsidRPr="00F900C8">
        <w:rPr>
          <w:rFonts w:asciiTheme="minorHAnsi" w:hAnsiTheme="minorHAnsi" w:cs="Arial"/>
        </w:rPr>
        <w:t>O segundo dia da Ação Nacional Estruturante: Gestão Orçamentária – Sistema de Centro de Custos foi marcado por oficinas de trabalho. Promovida pelo Conselho Nacional do Ministério Público (CNMP) e sediada pelo Ministério Público do Estado de Mato Grosso do Sul, o evento aconteceu no Novotel e encerrou hoje (28/5) às 16h30.</w:t>
      </w:r>
    </w:p>
    <w:p w:rsidR="00764CB8" w:rsidRPr="00F900C8" w:rsidRDefault="00764CB8" w:rsidP="00A87D6A">
      <w:pPr>
        <w:pStyle w:val="NormalWeb"/>
        <w:shd w:val="clear" w:color="auto" w:fill="FFFFFF"/>
        <w:spacing w:before="0" w:beforeAutospacing="0" w:after="0" w:afterAutospacing="0" w:line="276" w:lineRule="auto"/>
        <w:jc w:val="both"/>
        <w:textAlignment w:val="baseline"/>
        <w:rPr>
          <w:rFonts w:asciiTheme="minorHAnsi" w:hAnsiTheme="minorHAnsi" w:cs="Arial"/>
        </w:rPr>
      </w:pPr>
    </w:p>
    <w:p w:rsidR="00764CB8" w:rsidRPr="00F900C8" w:rsidRDefault="00764CB8" w:rsidP="00A87D6A">
      <w:pPr>
        <w:pStyle w:val="NormalWeb"/>
        <w:shd w:val="clear" w:color="auto" w:fill="FFFFFF"/>
        <w:spacing w:before="0" w:beforeAutospacing="0" w:after="0" w:afterAutospacing="0" w:line="276" w:lineRule="auto"/>
        <w:jc w:val="both"/>
        <w:textAlignment w:val="baseline"/>
        <w:rPr>
          <w:rFonts w:asciiTheme="minorHAnsi" w:hAnsiTheme="minorHAnsi" w:cs="Arial"/>
        </w:rPr>
      </w:pPr>
      <w:r w:rsidRPr="00F900C8">
        <w:rPr>
          <w:rFonts w:asciiTheme="minorHAnsi" w:hAnsiTheme="minorHAnsi" w:cs="Arial"/>
        </w:rPr>
        <w:t>A Ação Nacional contou com as Oficinas de Trabalho: “Identificação das dificuldades para implantação efetiva do Sistema de Informação de Custos no Ministério Público brasileiro”, conduzida por Reginaldo de Oliveira Vilanova, Chefe do Departamento de Gestão por Processos do MPMS; “Elaboração de projeto para implantação efetiva do Sistema de Informação de Custos no Ministério Público brasileiro”, ministrada pelo Promotor de Justiça do MPMS e Coordenador do Grupo de Trabalho de Gestão de Projetos do Fórum Nacional de Gestão (FNG), Paulo Roberto Gonçalves Ishikawa; e à tarde a programação seguiu com “Apresentação do projeto de implantação do Sistema de Informação de Custos no Ministério Público brasileiro”, pelos representantes de cada grupo, comandada pelo Promotor de Justiça, Paulo Roberto Gonçalves Ishikawa.</w:t>
      </w:r>
    </w:p>
    <w:p w:rsidR="00764CB8" w:rsidRPr="00F900C8" w:rsidRDefault="00764CB8" w:rsidP="00A87D6A">
      <w:pPr>
        <w:pStyle w:val="NormalWeb"/>
        <w:shd w:val="clear" w:color="auto" w:fill="FFFFFF"/>
        <w:spacing w:before="0" w:beforeAutospacing="0" w:after="0" w:afterAutospacing="0" w:line="276" w:lineRule="auto"/>
        <w:jc w:val="both"/>
        <w:textAlignment w:val="baseline"/>
        <w:rPr>
          <w:rFonts w:asciiTheme="minorHAnsi" w:hAnsiTheme="minorHAnsi" w:cs="Arial"/>
        </w:rPr>
      </w:pPr>
    </w:p>
    <w:p w:rsidR="00764CB8" w:rsidRPr="00F900C8" w:rsidRDefault="00764CB8" w:rsidP="00A87D6A">
      <w:pPr>
        <w:pStyle w:val="NormalWeb"/>
        <w:shd w:val="clear" w:color="auto" w:fill="FFFFFF"/>
        <w:spacing w:before="0" w:beforeAutospacing="0" w:after="0" w:afterAutospacing="0" w:line="276" w:lineRule="auto"/>
        <w:jc w:val="both"/>
        <w:textAlignment w:val="baseline"/>
        <w:rPr>
          <w:rFonts w:asciiTheme="minorHAnsi" w:hAnsiTheme="minorHAnsi" w:cs="Arial"/>
        </w:rPr>
      </w:pPr>
      <w:r w:rsidRPr="00F900C8">
        <w:rPr>
          <w:rFonts w:asciiTheme="minorHAnsi" w:hAnsiTheme="minorHAnsi" w:cs="Arial"/>
        </w:rPr>
        <w:t>Em seguida, aconteceu a Plenária e Assinatura do Acordo de Resultados. </w:t>
      </w:r>
    </w:p>
    <w:p w:rsidR="00764CB8" w:rsidRPr="00F900C8" w:rsidRDefault="00764CB8" w:rsidP="00A87D6A">
      <w:pPr>
        <w:pStyle w:val="NormalWeb"/>
        <w:shd w:val="clear" w:color="auto" w:fill="FFFFFF"/>
        <w:spacing w:before="0" w:beforeAutospacing="0" w:after="0" w:afterAutospacing="0" w:line="276" w:lineRule="auto"/>
        <w:jc w:val="both"/>
        <w:textAlignment w:val="baseline"/>
        <w:rPr>
          <w:rFonts w:asciiTheme="minorHAnsi" w:hAnsiTheme="minorHAnsi" w:cs="Arial"/>
        </w:rPr>
      </w:pPr>
    </w:p>
    <w:p w:rsidR="00764CB8" w:rsidRPr="00F900C8" w:rsidRDefault="00764CB8" w:rsidP="00A87D6A">
      <w:pPr>
        <w:pStyle w:val="NormalWeb"/>
        <w:shd w:val="clear" w:color="auto" w:fill="FFFFFF"/>
        <w:spacing w:before="0" w:beforeAutospacing="0" w:after="0" w:afterAutospacing="0" w:line="276" w:lineRule="auto"/>
        <w:jc w:val="both"/>
        <w:textAlignment w:val="baseline"/>
        <w:rPr>
          <w:rFonts w:asciiTheme="minorHAnsi" w:hAnsiTheme="minorHAnsi" w:cs="Arial"/>
        </w:rPr>
      </w:pPr>
      <w:r w:rsidRPr="00F900C8">
        <w:rPr>
          <w:rFonts w:asciiTheme="minorHAnsi" w:hAnsiTheme="minorHAnsi" w:cs="Arial"/>
        </w:rPr>
        <w:t>O encerramento do evento ficou a cargo do Procurador-Geral de Justiça, Humberto de Matos Brittes, e do Conselheiro do CNMP Cláudio Henrique Portela do Rego.</w:t>
      </w:r>
    </w:p>
    <w:p w:rsidR="00764CB8" w:rsidRPr="00F900C8" w:rsidRDefault="00764CB8" w:rsidP="00764CB8">
      <w:pPr>
        <w:spacing w:after="0"/>
        <w:ind w:right="-567"/>
        <w:rPr>
          <w:rFonts w:asciiTheme="minorHAnsi" w:hAnsiTheme="minorHAnsi"/>
          <w:spacing w:val="80"/>
          <w:sz w:val="20"/>
          <w:szCs w:val="20"/>
        </w:rPr>
      </w:pPr>
    </w:p>
    <w:tbl>
      <w:tblPr>
        <w:tblStyle w:val="Tabelacomgrade"/>
        <w:tblW w:w="0" w:type="auto"/>
        <w:tblInd w:w="534" w:type="dxa"/>
        <w:tblLook w:val="04A0"/>
      </w:tblPr>
      <w:tblGrid>
        <w:gridCol w:w="4394"/>
        <w:gridCol w:w="4394"/>
      </w:tblGrid>
      <w:tr w:rsidR="00764CB8" w:rsidTr="00587E00">
        <w:tc>
          <w:tcPr>
            <w:tcW w:w="4394" w:type="dxa"/>
          </w:tcPr>
          <w:p w:rsidR="00764CB8" w:rsidRDefault="00764CB8" w:rsidP="00587E00">
            <w:pPr>
              <w:ind w:left="-392" w:right="-1" w:firstLine="392"/>
              <w:rPr>
                <w:rFonts w:ascii="Times New Roman" w:hAnsi="Times New Roman"/>
                <w:spacing w:val="80"/>
                <w:sz w:val="64"/>
                <w:szCs w:val="64"/>
              </w:rPr>
            </w:pPr>
            <w:r>
              <w:rPr>
                <w:rFonts w:ascii="Times New Roman" w:hAnsi="Times New Roman"/>
                <w:noProof/>
                <w:spacing w:val="80"/>
                <w:sz w:val="64"/>
                <w:szCs w:val="64"/>
                <w:lang w:eastAsia="pt-BR"/>
              </w:rPr>
              <w:lastRenderedPageBreak/>
              <w:drawing>
                <wp:inline distT="0" distB="0" distL="0" distR="0">
                  <wp:extent cx="2636520" cy="1757680"/>
                  <wp:effectExtent l="19050" t="0" r="0" b="0"/>
                  <wp:docPr id="30" name="Imagem 2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4" cstate="print"/>
                          <a:stretch>
                            <a:fillRect/>
                          </a:stretch>
                        </pic:blipFill>
                        <pic:spPr>
                          <a:xfrm>
                            <a:off x="0" y="0"/>
                            <a:ext cx="2636520" cy="1757680"/>
                          </a:xfrm>
                          <a:prstGeom prst="rect">
                            <a:avLst/>
                          </a:prstGeom>
                        </pic:spPr>
                      </pic:pic>
                    </a:graphicData>
                  </a:graphic>
                </wp:inline>
              </w:drawing>
            </w:r>
          </w:p>
        </w:tc>
        <w:tc>
          <w:tcPr>
            <w:tcW w:w="4394" w:type="dxa"/>
          </w:tcPr>
          <w:p w:rsidR="00764CB8" w:rsidRDefault="00764CB8" w:rsidP="00B21703">
            <w:pPr>
              <w:ind w:right="-567"/>
              <w:rPr>
                <w:rFonts w:ascii="Times New Roman" w:hAnsi="Times New Roman"/>
                <w:spacing w:val="80"/>
                <w:sz w:val="64"/>
                <w:szCs w:val="64"/>
              </w:rPr>
            </w:pPr>
            <w:r>
              <w:rPr>
                <w:rFonts w:ascii="Times New Roman" w:hAnsi="Times New Roman"/>
                <w:noProof/>
                <w:spacing w:val="80"/>
                <w:sz w:val="64"/>
                <w:szCs w:val="64"/>
                <w:lang w:eastAsia="pt-BR"/>
              </w:rPr>
              <w:drawing>
                <wp:inline distT="0" distB="0" distL="0" distR="0">
                  <wp:extent cx="2636520" cy="1757680"/>
                  <wp:effectExtent l="19050" t="0" r="0" b="0"/>
                  <wp:docPr id="36" name="Imagem 3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5" cstate="print"/>
                          <a:stretch>
                            <a:fillRect/>
                          </a:stretch>
                        </pic:blipFill>
                        <pic:spPr>
                          <a:xfrm>
                            <a:off x="0" y="0"/>
                            <a:ext cx="2636520" cy="1757680"/>
                          </a:xfrm>
                          <a:prstGeom prst="rect">
                            <a:avLst/>
                          </a:prstGeom>
                        </pic:spPr>
                      </pic:pic>
                    </a:graphicData>
                  </a:graphic>
                </wp:inline>
              </w:drawing>
            </w:r>
          </w:p>
        </w:tc>
      </w:tr>
      <w:tr w:rsidR="00764CB8" w:rsidTr="00587E00">
        <w:tc>
          <w:tcPr>
            <w:tcW w:w="4394" w:type="dxa"/>
          </w:tcPr>
          <w:p w:rsidR="00764CB8" w:rsidRDefault="00764CB8" w:rsidP="00B21703">
            <w:pPr>
              <w:ind w:right="-567"/>
              <w:rPr>
                <w:rFonts w:ascii="Times New Roman" w:hAnsi="Times New Roman"/>
                <w:spacing w:val="80"/>
                <w:sz w:val="64"/>
                <w:szCs w:val="64"/>
              </w:rPr>
            </w:pPr>
            <w:r>
              <w:rPr>
                <w:rFonts w:ascii="Times New Roman" w:hAnsi="Times New Roman"/>
                <w:noProof/>
                <w:spacing w:val="80"/>
                <w:sz w:val="64"/>
                <w:szCs w:val="64"/>
                <w:lang w:eastAsia="pt-BR"/>
              </w:rPr>
              <w:drawing>
                <wp:inline distT="0" distB="0" distL="0" distR="0">
                  <wp:extent cx="2636520" cy="1757680"/>
                  <wp:effectExtent l="19050" t="0" r="0" b="0"/>
                  <wp:docPr id="37" name="Imagem 36"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6" cstate="print"/>
                          <a:stretch>
                            <a:fillRect/>
                          </a:stretch>
                        </pic:blipFill>
                        <pic:spPr>
                          <a:xfrm>
                            <a:off x="0" y="0"/>
                            <a:ext cx="2636520" cy="1757680"/>
                          </a:xfrm>
                          <a:prstGeom prst="rect">
                            <a:avLst/>
                          </a:prstGeom>
                        </pic:spPr>
                      </pic:pic>
                    </a:graphicData>
                  </a:graphic>
                </wp:inline>
              </w:drawing>
            </w:r>
          </w:p>
        </w:tc>
        <w:tc>
          <w:tcPr>
            <w:tcW w:w="4394" w:type="dxa"/>
          </w:tcPr>
          <w:p w:rsidR="00764CB8" w:rsidRDefault="00764CB8" w:rsidP="00B21703">
            <w:pPr>
              <w:ind w:right="-567"/>
              <w:rPr>
                <w:rFonts w:ascii="Times New Roman" w:hAnsi="Times New Roman"/>
                <w:spacing w:val="80"/>
                <w:sz w:val="64"/>
                <w:szCs w:val="64"/>
              </w:rPr>
            </w:pPr>
            <w:r>
              <w:rPr>
                <w:rFonts w:ascii="Times New Roman" w:hAnsi="Times New Roman"/>
                <w:noProof/>
                <w:spacing w:val="80"/>
                <w:sz w:val="64"/>
                <w:szCs w:val="64"/>
                <w:lang w:eastAsia="pt-BR"/>
              </w:rPr>
              <w:drawing>
                <wp:inline distT="0" distB="0" distL="0" distR="0">
                  <wp:extent cx="2636520" cy="1757680"/>
                  <wp:effectExtent l="19050" t="0" r="0" b="0"/>
                  <wp:docPr id="38" name="Imagem 37"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4" cstate="print"/>
                          <a:stretch>
                            <a:fillRect/>
                          </a:stretch>
                        </pic:blipFill>
                        <pic:spPr>
                          <a:xfrm>
                            <a:off x="0" y="0"/>
                            <a:ext cx="2636520" cy="1757680"/>
                          </a:xfrm>
                          <a:prstGeom prst="rect">
                            <a:avLst/>
                          </a:prstGeom>
                        </pic:spPr>
                      </pic:pic>
                    </a:graphicData>
                  </a:graphic>
                </wp:inline>
              </w:drawing>
            </w:r>
          </w:p>
        </w:tc>
      </w:tr>
      <w:tr w:rsidR="00764CB8" w:rsidTr="00587E00">
        <w:tc>
          <w:tcPr>
            <w:tcW w:w="4394" w:type="dxa"/>
          </w:tcPr>
          <w:p w:rsidR="00764CB8" w:rsidRDefault="00764CB8" w:rsidP="00B21703">
            <w:pPr>
              <w:ind w:right="-567"/>
              <w:rPr>
                <w:rFonts w:ascii="Times New Roman" w:hAnsi="Times New Roman"/>
                <w:spacing w:val="80"/>
                <w:sz w:val="64"/>
                <w:szCs w:val="64"/>
              </w:rPr>
            </w:pPr>
            <w:r>
              <w:rPr>
                <w:rFonts w:ascii="Times New Roman" w:hAnsi="Times New Roman"/>
                <w:noProof/>
                <w:spacing w:val="80"/>
                <w:sz w:val="64"/>
                <w:szCs w:val="64"/>
                <w:lang w:eastAsia="pt-BR"/>
              </w:rPr>
              <w:drawing>
                <wp:inline distT="0" distB="0" distL="0" distR="0">
                  <wp:extent cx="2636520" cy="1757680"/>
                  <wp:effectExtent l="19050" t="0" r="0" b="0"/>
                  <wp:docPr id="39" name="Imagem 38"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7" cstate="print"/>
                          <a:stretch>
                            <a:fillRect/>
                          </a:stretch>
                        </pic:blipFill>
                        <pic:spPr>
                          <a:xfrm>
                            <a:off x="0" y="0"/>
                            <a:ext cx="2636520" cy="1757680"/>
                          </a:xfrm>
                          <a:prstGeom prst="rect">
                            <a:avLst/>
                          </a:prstGeom>
                        </pic:spPr>
                      </pic:pic>
                    </a:graphicData>
                  </a:graphic>
                </wp:inline>
              </w:drawing>
            </w:r>
          </w:p>
        </w:tc>
        <w:tc>
          <w:tcPr>
            <w:tcW w:w="4394" w:type="dxa"/>
          </w:tcPr>
          <w:p w:rsidR="00764CB8" w:rsidRDefault="00764CB8" w:rsidP="00B21703">
            <w:pPr>
              <w:ind w:right="-567"/>
              <w:rPr>
                <w:rFonts w:ascii="Times New Roman" w:hAnsi="Times New Roman"/>
                <w:spacing w:val="80"/>
                <w:sz w:val="64"/>
                <w:szCs w:val="64"/>
              </w:rPr>
            </w:pPr>
            <w:r>
              <w:rPr>
                <w:rFonts w:ascii="Times New Roman" w:hAnsi="Times New Roman"/>
                <w:noProof/>
                <w:spacing w:val="80"/>
                <w:sz w:val="64"/>
                <w:szCs w:val="64"/>
                <w:lang w:eastAsia="pt-BR"/>
              </w:rPr>
              <w:drawing>
                <wp:inline distT="0" distB="0" distL="0" distR="0">
                  <wp:extent cx="2636520" cy="1757680"/>
                  <wp:effectExtent l="19050" t="0" r="0" b="0"/>
                  <wp:docPr id="42" name="Imagem 41"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8" cstate="print"/>
                          <a:stretch>
                            <a:fillRect/>
                          </a:stretch>
                        </pic:blipFill>
                        <pic:spPr>
                          <a:xfrm>
                            <a:off x="0" y="0"/>
                            <a:ext cx="2636520" cy="1757680"/>
                          </a:xfrm>
                          <a:prstGeom prst="rect">
                            <a:avLst/>
                          </a:prstGeom>
                        </pic:spPr>
                      </pic:pic>
                    </a:graphicData>
                  </a:graphic>
                </wp:inline>
              </w:drawing>
            </w:r>
          </w:p>
        </w:tc>
      </w:tr>
    </w:tbl>
    <w:p w:rsidR="00764CB8" w:rsidRDefault="00764CB8" w:rsidP="00764CB8">
      <w:pPr>
        <w:spacing w:after="0"/>
        <w:ind w:right="-567"/>
        <w:rPr>
          <w:rFonts w:ascii="Times New Roman" w:hAnsi="Times New Roman"/>
          <w:spacing w:val="80"/>
          <w:sz w:val="64"/>
          <w:szCs w:val="64"/>
        </w:rPr>
      </w:pPr>
    </w:p>
    <w:p w:rsidR="009B5E5F" w:rsidRPr="001B54AD" w:rsidRDefault="009B5E5F" w:rsidP="001B54AD">
      <w:pPr>
        <w:autoSpaceDE w:val="0"/>
        <w:autoSpaceDN w:val="0"/>
        <w:adjustRightInd w:val="0"/>
        <w:spacing w:after="0"/>
        <w:jc w:val="left"/>
        <w:rPr>
          <w:rFonts w:asciiTheme="minorHAnsi" w:hAnsiTheme="minorHAnsi" w:cs="Garamond,Bold"/>
          <w:b/>
          <w:bCs/>
          <w:color w:val="943634"/>
          <w:sz w:val="20"/>
          <w:szCs w:val="20"/>
          <w:lang w:eastAsia="pt-BR"/>
        </w:rPr>
      </w:pPr>
    </w:p>
    <w:p w:rsidR="001B54AD" w:rsidRDefault="001B54AD" w:rsidP="00231A8C">
      <w:pPr>
        <w:autoSpaceDE w:val="0"/>
        <w:autoSpaceDN w:val="0"/>
        <w:adjustRightInd w:val="0"/>
        <w:spacing w:after="0"/>
        <w:jc w:val="center"/>
        <w:rPr>
          <w:rFonts w:ascii="Garamond,Bold" w:hAnsi="Garamond,Bold" w:cs="Garamond,Bold"/>
          <w:b/>
          <w:bCs/>
          <w:color w:val="943634"/>
          <w:sz w:val="144"/>
          <w:szCs w:val="144"/>
          <w:lang w:eastAsia="pt-BR"/>
        </w:rPr>
      </w:pPr>
    </w:p>
    <w:p w:rsidR="001B54AD" w:rsidRDefault="001B54AD" w:rsidP="00231A8C">
      <w:pPr>
        <w:autoSpaceDE w:val="0"/>
        <w:autoSpaceDN w:val="0"/>
        <w:adjustRightInd w:val="0"/>
        <w:spacing w:after="0"/>
        <w:jc w:val="center"/>
        <w:rPr>
          <w:rFonts w:ascii="Garamond,Bold" w:hAnsi="Garamond,Bold" w:cs="Garamond,Bold"/>
          <w:b/>
          <w:bCs/>
          <w:color w:val="943634"/>
          <w:sz w:val="144"/>
          <w:szCs w:val="144"/>
          <w:lang w:eastAsia="pt-BR"/>
        </w:rPr>
      </w:pPr>
    </w:p>
    <w:p w:rsidR="000D334C" w:rsidRDefault="000D334C" w:rsidP="00231A8C">
      <w:pPr>
        <w:autoSpaceDE w:val="0"/>
        <w:autoSpaceDN w:val="0"/>
        <w:adjustRightInd w:val="0"/>
        <w:spacing w:after="0"/>
        <w:jc w:val="center"/>
        <w:rPr>
          <w:rFonts w:ascii="Garamond,Bold" w:hAnsi="Garamond,Bold" w:cs="Garamond,Bold"/>
          <w:b/>
          <w:bCs/>
          <w:color w:val="943634"/>
          <w:sz w:val="144"/>
          <w:szCs w:val="144"/>
          <w:lang w:eastAsia="pt-BR"/>
        </w:rPr>
      </w:pPr>
    </w:p>
    <w:p w:rsidR="00685CCD" w:rsidRDefault="00685CCD" w:rsidP="00231A8C">
      <w:pPr>
        <w:autoSpaceDE w:val="0"/>
        <w:autoSpaceDN w:val="0"/>
        <w:adjustRightInd w:val="0"/>
        <w:spacing w:after="0"/>
        <w:jc w:val="center"/>
        <w:rPr>
          <w:rFonts w:ascii="Garamond,Bold" w:hAnsi="Garamond,Bold" w:cs="Garamond,Bold"/>
          <w:b/>
          <w:bCs/>
          <w:color w:val="943634"/>
          <w:sz w:val="144"/>
          <w:szCs w:val="144"/>
          <w:lang w:eastAsia="pt-BR"/>
        </w:rPr>
      </w:pPr>
    </w:p>
    <w:p w:rsidR="000D334C" w:rsidRDefault="000D334C" w:rsidP="00231A8C">
      <w:pPr>
        <w:autoSpaceDE w:val="0"/>
        <w:autoSpaceDN w:val="0"/>
        <w:adjustRightInd w:val="0"/>
        <w:spacing w:after="0"/>
        <w:jc w:val="center"/>
        <w:rPr>
          <w:rFonts w:ascii="Garamond,Bold" w:hAnsi="Garamond,Bold" w:cs="Garamond,Bold"/>
          <w:b/>
          <w:bCs/>
          <w:color w:val="943634"/>
          <w:sz w:val="144"/>
          <w:szCs w:val="144"/>
          <w:lang w:eastAsia="pt-BR"/>
        </w:rPr>
      </w:pPr>
    </w:p>
    <w:p w:rsidR="00231A8C" w:rsidRPr="009F02A0" w:rsidRDefault="00231A8C" w:rsidP="00231A8C">
      <w:pPr>
        <w:autoSpaceDE w:val="0"/>
        <w:autoSpaceDN w:val="0"/>
        <w:adjustRightInd w:val="0"/>
        <w:spacing w:after="0"/>
        <w:jc w:val="center"/>
        <w:rPr>
          <w:rFonts w:ascii="Garamond,Bold" w:hAnsi="Garamond,Bold" w:cs="Garamond,Bold"/>
          <w:b/>
          <w:bCs/>
          <w:color w:val="943634"/>
          <w:sz w:val="144"/>
          <w:szCs w:val="144"/>
          <w:lang w:eastAsia="pt-BR"/>
        </w:rPr>
      </w:pPr>
      <w:r w:rsidRPr="009F02A0">
        <w:rPr>
          <w:rFonts w:ascii="Garamond,Bold" w:hAnsi="Garamond,Bold" w:cs="Garamond,Bold"/>
          <w:b/>
          <w:bCs/>
          <w:color w:val="943634"/>
          <w:sz w:val="144"/>
          <w:szCs w:val="144"/>
          <w:lang w:eastAsia="pt-BR"/>
        </w:rPr>
        <w:t>I</w:t>
      </w:r>
      <w:r>
        <w:rPr>
          <w:rFonts w:ascii="Garamond,Bold" w:hAnsi="Garamond,Bold" w:cs="Garamond,Bold"/>
          <w:b/>
          <w:bCs/>
          <w:color w:val="943634"/>
          <w:sz w:val="144"/>
          <w:szCs w:val="144"/>
          <w:lang w:eastAsia="pt-BR"/>
        </w:rPr>
        <w:t>I</w:t>
      </w:r>
    </w:p>
    <w:p w:rsidR="00231A8C" w:rsidRPr="009F02A0" w:rsidRDefault="00231A8C" w:rsidP="00231A8C">
      <w:pPr>
        <w:autoSpaceDE w:val="0"/>
        <w:autoSpaceDN w:val="0"/>
        <w:adjustRightInd w:val="0"/>
        <w:spacing w:after="0"/>
        <w:jc w:val="center"/>
        <w:rPr>
          <w:rFonts w:ascii="Garamond" w:hAnsi="Garamond" w:cs="Garamond"/>
          <w:b/>
          <w:color w:val="943634"/>
          <w:sz w:val="48"/>
          <w:szCs w:val="48"/>
          <w:lang w:eastAsia="pt-BR"/>
        </w:rPr>
      </w:pPr>
    </w:p>
    <w:p w:rsidR="00231A8C" w:rsidRPr="00180368" w:rsidRDefault="00231A8C" w:rsidP="00231A8C">
      <w:pPr>
        <w:autoSpaceDE w:val="0"/>
        <w:autoSpaceDN w:val="0"/>
        <w:adjustRightInd w:val="0"/>
        <w:spacing w:after="0"/>
        <w:jc w:val="center"/>
        <w:rPr>
          <w:rFonts w:ascii="Garamond" w:hAnsi="Garamond" w:cs="Garamond"/>
          <w:b/>
          <w:color w:val="943634"/>
          <w:sz w:val="56"/>
          <w:szCs w:val="56"/>
          <w:lang w:eastAsia="pt-BR"/>
        </w:rPr>
      </w:pPr>
      <w:r w:rsidRPr="00180368">
        <w:rPr>
          <w:rFonts w:ascii="Garamond" w:hAnsi="Garamond" w:cs="Garamond"/>
          <w:b/>
          <w:color w:val="943634"/>
          <w:sz w:val="56"/>
          <w:szCs w:val="56"/>
          <w:lang w:eastAsia="pt-BR"/>
        </w:rPr>
        <w:t>PROGRAMAÇÃO</w:t>
      </w:r>
    </w:p>
    <w:p w:rsidR="00231A8C" w:rsidRDefault="00231A8C" w:rsidP="00521404">
      <w:pPr>
        <w:pStyle w:val="Ttulo2"/>
        <w:shd w:val="clear" w:color="auto" w:fill="FFFFFF"/>
        <w:spacing w:before="0" w:beforeAutospacing="0" w:after="168" w:afterAutospacing="0"/>
        <w:textAlignment w:val="baseline"/>
      </w:pPr>
    </w:p>
    <w:p w:rsidR="00231A8C" w:rsidRDefault="00231A8C" w:rsidP="00521404">
      <w:pPr>
        <w:pStyle w:val="Ttulo2"/>
        <w:shd w:val="clear" w:color="auto" w:fill="FFFFFF"/>
        <w:spacing w:before="0" w:beforeAutospacing="0" w:after="168" w:afterAutospacing="0"/>
        <w:textAlignment w:val="baseline"/>
      </w:pPr>
      <w:r>
        <w:br w:type="page"/>
      </w:r>
    </w:p>
    <w:p w:rsidR="00685CCD" w:rsidRPr="00685CCD" w:rsidRDefault="00685CCD" w:rsidP="00685CCD">
      <w:pPr>
        <w:spacing w:after="0"/>
        <w:jc w:val="center"/>
        <w:rPr>
          <w:rFonts w:asciiTheme="minorHAnsi" w:hAnsiTheme="minorHAnsi"/>
          <w:b/>
          <w:sz w:val="44"/>
          <w:szCs w:val="44"/>
        </w:rPr>
      </w:pPr>
      <w:r w:rsidRPr="00685CCD">
        <w:rPr>
          <w:rFonts w:asciiTheme="minorHAnsi" w:hAnsiTheme="minorHAnsi"/>
          <w:b/>
          <w:sz w:val="44"/>
          <w:szCs w:val="44"/>
        </w:rPr>
        <w:lastRenderedPageBreak/>
        <w:t xml:space="preserve">Ação Nacional – Multiplicando a Estratégia </w:t>
      </w:r>
    </w:p>
    <w:p w:rsidR="00685CCD" w:rsidRPr="00685CCD" w:rsidRDefault="00685CCD" w:rsidP="00685CCD">
      <w:pPr>
        <w:spacing w:after="0"/>
        <w:jc w:val="center"/>
        <w:rPr>
          <w:rFonts w:asciiTheme="minorHAnsi" w:hAnsiTheme="minorHAnsi"/>
          <w:b/>
          <w:sz w:val="44"/>
          <w:szCs w:val="44"/>
        </w:rPr>
      </w:pPr>
      <w:r w:rsidRPr="00685CCD">
        <w:rPr>
          <w:rFonts w:asciiTheme="minorHAnsi" w:hAnsiTheme="minorHAnsi"/>
          <w:b/>
          <w:sz w:val="44"/>
          <w:szCs w:val="44"/>
        </w:rPr>
        <w:t>Gestão de Custos</w:t>
      </w:r>
    </w:p>
    <w:p w:rsidR="00685CCD" w:rsidRPr="00685CCD" w:rsidRDefault="00685CCD" w:rsidP="00685CCD">
      <w:pPr>
        <w:jc w:val="center"/>
        <w:rPr>
          <w:rFonts w:asciiTheme="minorHAnsi" w:hAnsiTheme="minorHAnsi"/>
          <w:b/>
          <w:sz w:val="12"/>
          <w:szCs w:val="12"/>
        </w:rPr>
      </w:pPr>
    </w:p>
    <w:p w:rsidR="00685CCD" w:rsidRPr="006254DC" w:rsidRDefault="00685CCD" w:rsidP="00685CCD">
      <w:pPr>
        <w:rPr>
          <w:rFonts w:asciiTheme="minorHAnsi" w:hAnsiTheme="minorHAnsi"/>
          <w:sz w:val="24"/>
          <w:szCs w:val="24"/>
        </w:rPr>
      </w:pPr>
      <w:r w:rsidRPr="006254DC">
        <w:rPr>
          <w:rFonts w:asciiTheme="minorHAnsi" w:hAnsiTheme="minorHAnsi"/>
          <w:b/>
          <w:sz w:val="24"/>
          <w:szCs w:val="24"/>
        </w:rPr>
        <w:t>Período:</w:t>
      </w:r>
      <w:r w:rsidRPr="006254DC">
        <w:rPr>
          <w:rFonts w:asciiTheme="minorHAnsi" w:hAnsiTheme="minorHAnsi"/>
          <w:sz w:val="24"/>
          <w:szCs w:val="24"/>
        </w:rPr>
        <w:t xml:space="preserve"> 27 e 28 de maio de 2015 </w:t>
      </w:r>
    </w:p>
    <w:p w:rsidR="00685CCD" w:rsidRPr="006254DC" w:rsidRDefault="00685CCD" w:rsidP="00685CCD">
      <w:pPr>
        <w:rPr>
          <w:rFonts w:asciiTheme="minorHAnsi" w:hAnsiTheme="minorHAnsi"/>
          <w:sz w:val="24"/>
          <w:szCs w:val="24"/>
          <w:u w:val="single"/>
        </w:rPr>
      </w:pPr>
      <w:r w:rsidRPr="006254DC">
        <w:rPr>
          <w:rFonts w:asciiTheme="minorHAnsi" w:hAnsiTheme="minorHAnsi"/>
          <w:b/>
          <w:sz w:val="24"/>
          <w:szCs w:val="24"/>
        </w:rPr>
        <w:t>Local:</w:t>
      </w:r>
      <w:r w:rsidRPr="006254DC">
        <w:rPr>
          <w:rFonts w:asciiTheme="minorHAnsi" w:hAnsiTheme="minorHAnsi"/>
          <w:sz w:val="24"/>
          <w:szCs w:val="24"/>
        </w:rPr>
        <w:t xml:space="preserve"> Hotel Novotel Campo Grande – Av. Mato Grosso, nº 5555 - Campo Grande – MS</w:t>
      </w:r>
    </w:p>
    <w:p w:rsidR="00685CCD" w:rsidRPr="00685CCD" w:rsidRDefault="00685CCD" w:rsidP="00685CCD">
      <w:pPr>
        <w:rPr>
          <w:rFonts w:asciiTheme="minorHAnsi" w:hAnsiTheme="minorHAnsi"/>
        </w:rPr>
      </w:pPr>
    </w:p>
    <w:tbl>
      <w:tblPr>
        <w:tblStyle w:val="Tabelacomgrade"/>
        <w:tblW w:w="0" w:type="auto"/>
        <w:tblInd w:w="250" w:type="dxa"/>
        <w:tblLook w:val="04A0"/>
      </w:tblPr>
      <w:tblGrid>
        <w:gridCol w:w="1485"/>
        <w:gridCol w:w="8012"/>
      </w:tblGrid>
      <w:tr w:rsidR="00685CCD" w:rsidRPr="00685CCD" w:rsidTr="00685CCD">
        <w:tc>
          <w:tcPr>
            <w:tcW w:w="9497" w:type="dxa"/>
            <w:gridSpan w:val="2"/>
            <w:shd w:val="clear" w:color="auto" w:fill="BFBFBF" w:themeFill="background1" w:themeFillShade="BF"/>
            <w:vAlign w:val="center"/>
          </w:tcPr>
          <w:p w:rsidR="00685CCD" w:rsidRPr="00685CCD" w:rsidRDefault="00685CCD" w:rsidP="00B21703">
            <w:pPr>
              <w:jc w:val="center"/>
              <w:rPr>
                <w:rFonts w:asciiTheme="minorHAnsi" w:hAnsiTheme="minorHAnsi"/>
                <w:b/>
                <w:sz w:val="28"/>
                <w:szCs w:val="28"/>
              </w:rPr>
            </w:pPr>
            <w:r w:rsidRPr="00685CCD">
              <w:rPr>
                <w:rFonts w:asciiTheme="minorHAnsi" w:hAnsiTheme="minorHAnsi"/>
                <w:b/>
                <w:sz w:val="28"/>
                <w:szCs w:val="28"/>
              </w:rPr>
              <w:t>27 de maio de 2015 (quarta-feira)</w:t>
            </w:r>
          </w:p>
        </w:tc>
      </w:tr>
      <w:tr w:rsidR="00685CCD" w:rsidRPr="00685CCD" w:rsidTr="00685CCD">
        <w:tc>
          <w:tcPr>
            <w:tcW w:w="1485" w:type="dxa"/>
            <w:vMerge w:val="restart"/>
            <w:vAlign w:val="center"/>
          </w:tcPr>
          <w:p w:rsidR="00685CCD" w:rsidRPr="00685CCD" w:rsidRDefault="00685CCD" w:rsidP="00B21703">
            <w:pPr>
              <w:jc w:val="center"/>
              <w:rPr>
                <w:rFonts w:asciiTheme="minorHAnsi" w:hAnsiTheme="minorHAnsi"/>
              </w:rPr>
            </w:pPr>
            <w:r w:rsidRPr="00685CCD">
              <w:rPr>
                <w:rFonts w:asciiTheme="minorHAnsi" w:hAnsiTheme="minorHAnsi"/>
                <w:b/>
              </w:rPr>
              <w:t>8h30 às 12h</w:t>
            </w:r>
          </w:p>
        </w:tc>
        <w:tc>
          <w:tcPr>
            <w:tcW w:w="8012" w:type="dxa"/>
            <w:vAlign w:val="center"/>
          </w:tcPr>
          <w:p w:rsidR="00685CCD" w:rsidRPr="00685CCD" w:rsidRDefault="00685CCD" w:rsidP="00B21703">
            <w:pPr>
              <w:rPr>
                <w:rFonts w:asciiTheme="minorHAnsi" w:hAnsiTheme="minorHAnsi"/>
              </w:rPr>
            </w:pPr>
            <w:r w:rsidRPr="00685CCD">
              <w:rPr>
                <w:rFonts w:asciiTheme="minorHAnsi" w:hAnsiTheme="minorHAnsi"/>
                <w:b/>
              </w:rPr>
              <w:t>08h30 às 09h</w:t>
            </w:r>
            <w:r w:rsidRPr="00685CCD">
              <w:rPr>
                <w:rFonts w:asciiTheme="minorHAnsi" w:hAnsiTheme="minorHAnsi"/>
              </w:rPr>
              <w:t xml:space="preserve"> – Credenciamento</w:t>
            </w:r>
          </w:p>
        </w:tc>
      </w:tr>
      <w:tr w:rsidR="00685CCD" w:rsidRPr="00685CCD" w:rsidTr="00685CCD">
        <w:tc>
          <w:tcPr>
            <w:tcW w:w="1485" w:type="dxa"/>
            <w:vMerge/>
            <w:vAlign w:val="center"/>
          </w:tcPr>
          <w:p w:rsidR="00685CCD" w:rsidRPr="00685CCD" w:rsidRDefault="00685CCD" w:rsidP="00B21703">
            <w:pPr>
              <w:jc w:val="center"/>
              <w:rPr>
                <w:rFonts w:asciiTheme="minorHAnsi" w:hAnsiTheme="minorHAnsi"/>
                <w:b/>
              </w:rPr>
            </w:pPr>
          </w:p>
        </w:tc>
        <w:tc>
          <w:tcPr>
            <w:tcW w:w="8012" w:type="dxa"/>
            <w:vAlign w:val="center"/>
          </w:tcPr>
          <w:p w:rsidR="00685CCD" w:rsidRPr="00685CCD" w:rsidRDefault="00685CCD" w:rsidP="00B21703">
            <w:pPr>
              <w:rPr>
                <w:rFonts w:asciiTheme="minorHAnsi" w:hAnsiTheme="minorHAnsi"/>
              </w:rPr>
            </w:pPr>
            <w:r w:rsidRPr="00685CCD">
              <w:rPr>
                <w:rFonts w:asciiTheme="minorHAnsi" w:hAnsiTheme="minorHAnsi"/>
                <w:b/>
              </w:rPr>
              <w:t xml:space="preserve">09h às 9h30 </w:t>
            </w:r>
            <w:r w:rsidRPr="00685CCD">
              <w:rPr>
                <w:rFonts w:asciiTheme="minorHAnsi" w:hAnsiTheme="minorHAnsi"/>
              </w:rPr>
              <w:t xml:space="preserve">– Abertura do evento pelo Conselheiro do CNMP, </w:t>
            </w:r>
            <w:r w:rsidRPr="00685CCD">
              <w:rPr>
                <w:rFonts w:asciiTheme="minorHAnsi" w:hAnsiTheme="minorHAnsi"/>
                <w:b/>
              </w:rPr>
              <w:t>Cláudio Henrique Portela do Rego (</w:t>
            </w:r>
            <w:r w:rsidRPr="00685CCD">
              <w:rPr>
                <w:rFonts w:asciiTheme="minorHAnsi" w:hAnsiTheme="minorHAnsi"/>
              </w:rPr>
              <w:t>Presidente da Comissão de Planejamento Estratégico – CPE) e pelo Procurador-Geral de Justiça do Ministério Público do Estado de Mato Grosso do Sul,</w:t>
            </w:r>
            <w:r w:rsidRPr="00685CCD">
              <w:rPr>
                <w:rFonts w:asciiTheme="minorHAnsi" w:hAnsiTheme="minorHAnsi"/>
                <w:b/>
              </w:rPr>
              <w:t xml:space="preserve"> Humberto de Matos Brittes</w:t>
            </w:r>
            <w:r w:rsidRPr="00685CCD">
              <w:rPr>
                <w:rFonts w:asciiTheme="minorHAnsi" w:hAnsiTheme="minorHAnsi"/>
              </w:rPr>
              <w:t>.</w:t>
            </w:r>
          </w:p>
        </w:tc>
      </w:tr>
      <w:tr w:rsidR="00685CCD" w:rsidRPr="00685CCD" w:rsidTr="00685CCD">
        <w:tc>
          <w:tcPr>
            <w:tcW w:w="1485" w:type="dxa"/>
            <w:vMerge/>
            <w:vAlign w:val="center"/>
          </w:tcPr>
          <w:p w:rsidR="00685CCD" w:rsidRPr="00685CCD" w:rsidRDefault="00685CCD" w:rsidP="00B21703">
            <w:pPr>
              <w:jc w:val="center"/>
              <w:rPr>
                <w:rFonts w:asciiTheme="minorHAnsi" w:hAnsiTheme="minorHAnsi"/>
                <w:b/>
              </w:rPr>
            </w:pPr>
          </w:p>
        </w:tc>
        <w:tc>
          <w:tcPr>
            <w:tcW w:w="8012" w:type="dxa"/>
            <w:vAlign w:val="center"/>
          </w:tcPr>
          <w:p w:rsidR="00685CCD" w:rsidRPr="00685CCD" w:rsidRDefault="00685CCD" w:rsidP="00B21703">
            <w:pPr>
              <w:rPr>
                <w:rFonts w:asciiTheme="minorHAnsi" w:hAnsiTheme="minorHAnsi"/>
              </w:rPr>
            </w:pPr>
            <w:r w:rsidRPr="00685CCD">
              <w:rPr>
                <w:rFonts w:asciiTheme="minorHAnsi" w:hAnsiTheme="minorHAnsi"/>
                <w:b/>
              </w:rPr>
              <w:t>09h30 às 10h</w:t>
            </w:r>
            <w:r w:rsidRPr="00685CCD">
              <w:rPr>
                <w:rFonts w:asciiTheme="minorHAnsi" w:hAnsiTheme="minorHAnsi"/>
              </w:rPr>
              <w:t xml:space="preserve"> – Informações sobre o Fórum Nacional de Gestão e a Ação Nacional – Gestão de Custos. Membros Auxiliares do CNMP: </w:t>
            </w:r>
            <w:r w:rsidRPr="00685CCD">
              <w:rPr>
                <w:rFonts w:asciiTheme="minorHAnsi" w:hAnsiTheme="minorHAnsi"/>
                <w:b/>
              </w:rPr>
              <w:t>Jairo Cruz Moreira</w:t>
            </w:r>
            <w:r w:rsidRPr="00685CCD">
              <w:rPr>
                <w:rFonts w:asciiTheme="minorHAnsi" w:hAnsiTheme="minorHAnsi"/>
              </w:rPr>
              <w:t xml:space="preserve"> – (Promotor de Justiça do MPMG), </w:t>
            </w:r>
            <w:r w:rsidRPr="00685CCD">
              <w:rPr>
                <w:rFonts w:asciiTheme="minorHAnsi" w:hAnsiTheme="minorHAnsi"/>
                <w:b/>
              </w:rPr>
              <w:t>Luis Gustavo Maia Lima</w:t>
            </w:r>
            <w:r w:rsidRPr="00685CCD">
              <w:rPr>
                <w:rFonts w:asciiTheme="minorHAnsi" w:hAnsiTheme="minorHAnsi"/>
              </w:rPr>
              <w:t xml:space="preserve"> (Promotor de Justiça do MPDFT) e </w:t>
            </w:r>
            <w:r w:rsidRPr="00685CCD">
              <w:rPr>
                <w:rFonts w:asciiTheme="minorHAnsi" w:hAnsiTheme="minorHAnsi"/>
                <w:b/>
              </w:rPr>
              <w:t>Ludmila Reis Brito Lopes</w:t>
            </w:r>
            <w:r w:rsidRPr="00685CCD">
              <w:rPr>
                <w:rFonts w:asciiTheme="minorHAnsi" w:hAnsiTheme="minorHAnsi"/>
              </w:rPr>
              <w:t xml:space="preserve"> (Procuradora do Trabalho MPT).</w:t>
            </w:r>
          </w:p>
        </w:tc>
      </w:tr>
      <w:tr w:rsidR="00685CCD" w:rsidRPr="00685CCD" w:rsidTr="00685CCD">
        <w:tc>
          <w:tcPr>
            <w:tcW w:w="1485" w:type="dxa"/>
            <w:vMerge/>
            <w:vAlign w:val="center"/>
          </w:tcPr>
          <w:p w:rsidR="00685CCD" w:rsidRPr="00685CCD" w:rsidRDefault="00685CCD" w:rsidP="00B21703">
            <w:pPr>
              <w:jc w:val="center"/>
              <w:rPr>
                <w:rFonts w:asciiTheme="minorHAnsi" w:hAnsiTheme="minorHAnsi"/>
                <w:b/>
              </w:rPr>
            </w:pPr>
          </w:p>
        </w:tc>
        <w:tc>
          <w:tcPr>
            <w:tcW w:w="8012" w:type="dxa"/>
            <w:vAlign w:val="center"/>
          </w:tcPr>
          <w:p w:rsidR="00685CCD" w:rsidRPr="00685CCD" w:rsidRDefault="00685CCD" w:rsidP="00B21703">
            <w:pPr>
              <w:rPr>
                <w:rFonts w:asciiTheme="minorHAnsi" w:hAnsiTheme="minorHAnsi"/>
              </w:rPr>
            </w:pPr>
            <w:r w:rsidRPr="00685CCD">
              <w:rPr>
                <w:rFonts w:asciiTheme="minorHAnsi" w:hAnsiTheme="minorHAnsi"/>
                <w:b/>
              </w:rPr>
              <w:t>10h /10h20 – Café com Networking</w:t>
            </w:r>
          </w:p>
        </w:tc>
      </w:tr>
      <w:tr w:rsidR="00685CCD" w:rsidRPr="00685CCD" w:rsidTr="00685CCD">
        <w:tc>
          <w:tcPr>
            <w:tcW w:w="1485" w:type="dxa"/>
            <w:vMerge/>
            <w:vAlign w:val="center"/>
          </w:tcPr>
          <w:p w:rsidR="00685CCD" w:rsidRPr="00685CCD" w:rsidRDefault="00685CCD" w:rsidP="00B21703">
            <w:pPr>
              <w:jc w:val="center"/>
              <w:rPr>
                <w:rFonts w:asciiTheme="minorHAnsi" w:hAnsiTheme="minorHAnsi"/>
                <w:b/>
              </w:rPr>
            </w:pPr>
          </w:p>
        </w:tc>
        <w:tc>
          <w:tcPr>
            <w:tcW w:w="8012" w:type="dxa"/>
            <w:vAlign w:val="center"/>
          </w:tcPr>
          <w:p w:rsidR="00685CCD" w:rsidRPr="00685CCD" w:rsidRDefault="00685CCD" w:rsidP="00B21703">
            <w:pPr>
              <w:rPr>
                <w:rFonts w:asciiTheme="minorHAnsi" w:hAnsiTheme="minorHAnsi"/>
                <w:b/>
              </w:rPr>
            </w:pPr>
            <w:r w:rsidRPr="00685CCD">
              <w:rPr>
                <w:rFonts w:asciiTheme="minorHAnsi" w:hAnsiTheme="minorHAnsi"/>
                <w:b/>
              </w:rPr>
              <w:t>10h20 às 12h00 –</w:t>
            </w:r>
            <w:r w:rsidRPr="00685CCD">
              <w:rPr>
                <w:rFonts w:asciiTheme="minorHAnsi" w:hAnsiTheme="minorHAnsi"/>
              </w:rPr>
              <w:t xml:space="preserve"> Ministério Público de Santa Catarina - MPSC e sua experiência com Gestão de Custos. </w:t>
            </w:r>
            <w:r w:rsidRPr="00685CCD">
              <w:rPr>
                <w:rFonts w:asciiTheme="minorHAnsi" w:hAnsiTheme="minorHAnsi"/>
                <w:b/>
              </w:rPr>
              <w:t>Adauto Viccari Júnior</w:t>
            </w:r>
            <w:r w:rsidRPr="00685CCD">
              <w:rPr>
                <w:rFonts w:asciiTheme="minorHAnsi" w:hAnsiTheme="minorHAnsi"/>
              </w:rPr>
              <w:t xml:space="preserve"> (Coordenador-Geral Administrativo do MPSC).</w:t>
            </w:r>
          </w:p>
        </w:tc>
      </w:tr>
      <w:tr w:rsidR="00685CCD" w:rsidRPr="00685CCD" w:rsidTr="00685CCD">
        <w:tc>
          <w:tcPr>
            <w:tcW w:w="1485" w:type="dxa"/>
            <w:vAlign w:val="center"/>
          </w:tcPr>
          <w:p w:rsidR="00685CCD" w:rsidRPr="00685CCD" w:rsidRDefault="00685CCD" w:rsidP="00B21703">
            <w:pPr>
              <w:jc w:val="center"/>
              <w:rPr>
                <w:rFonts w:asciiTheme="minorHAnsi" w:hAnsiTheme="minorHAnsi"/>
                <w:b/>
              </w:rPr>
            </w:pPr>
            <w:r w:rsidRPr="00685CCD">
              <w:rPr>
                <w:rFonts w:asciiTheme="minorHAnsi" w:hAnsiTheme="minorHAnsi"/>
                <w:b/>
              </w:rPr>
              <w:t>12h00 às 14h00</w:t>
            </w:r>
          </w:p>
        </w:tc>
        <w:tc>
          <w:tcPr>
            <w:tcW w:w="8012" w:type="dxa"/>
            <w:vAlign w:val="center"/>
          </w:tcPr>
          <w:p w:rsidR="00685CCD" w:rsidRPr="00685CCD" w:rsidRDefault="00685CCD" w:rsidP="00B21703">
            <w:pPr>
              <w:rPr>
                <w:rFonts w:asciiTheme="minorHAnsi" w:hAnsiTheme="minorHAnsi"/>
                <w:b/>
              </w:rPr>
            </w:pPr>
            <w:r w:rsidRPr="00685CCD">
              <w:rPr>
                <w:rFonts w:asciiTheme="minorHAnsi" w:hAnsiTheme="minorHAnsi"/>
                <w:b/>
              </w:rPr>
              <w:t>Intervalo para Almoço</w:t>
            </w:r>
          </w:p>
        </w:tc>
      </w:tr>
      <w:tr w:rsidR="00685CCD" w:rsidRPr="00685CCD" w:rsidTr="00685CCD">
        <w:tc>
          <w:tcPr>
            <w:tcW w:w="1485" w:type="dxa"/>
            <w:vMerge w:val="restart"/>
            <w:vAlign w:val="center"/>
          </w:tcPr>
          <w:p w:rsidR="00685CCD" w:rsidRPr="00685CCD" w:rsidRDefault="00685CCD" w:rsidP="00B21703">
            <w:pPr>
              <w:jc w:val="center"/>
              <w:rPr>
                <w:rFonts w:asciiTheme="minorHAnsi" w:hAnsiTheme="minorHAnsi"/>
                <w:b/>
              </w:rPr>
            </w:pPr>
            <w:r w:rsidRPr="00685CCD">
              <w:rPr>
                <w:rFonts w:asciiTheme="minorHAnsi" w:hAnsiTheme="minorHAnsi"/>
                <w:b/>
              </w:rPr>
              <w:t>14h00 às 18h</w:t>
            </w:r>
          </w:p>
        </w:tc>
        <w:tc>
          <w:tcPr>
            <w:tcW w:w="8012" w:type="dxa"/>
            <w:vAlign w:val="center"/>
          </w:tcPr>
          <w:p w:rsidR="00685CCD" w:rsidRPr="00685CCD" w:rsidRDefault="00685CCD" w:rsidP="00B21703">
            <w:pPr>
              <w:rPr>
                <w:rFonts w:asciiTheme="minorHAnsi" w:hAnsiTheme="minorHAnsi"/>
                <w:b/>
              </w:rPr>
            </w:pPr>
            <w:r w:rsidRPr="00685CCD">
              <w:rPr>
                <w:rFonts w:asciiTheme="minorHAnsi" w:hAnsiTheme="minorHAnsi"/>
                <w:b/>
              </w:rPr>
              <w:t>14h00 às 15h00</w:t>
            </w:r>
            <w:r w:rsidRPr="00685CCD">
              <w:rPr>
                <w:rFonts w:asciiTheme="minorHAnsi" w:hAnsiTheme="minorHAnsi"/>
              </w:rPr>
              <w:t xml:space="preserve"> – Ministério Público do Distrito Federal e Territórios - MPDFT e sua experiência com Gestão de Custos. </w:t>
            </w:r>
            <w:r w:rsidRPr="00685CCD">
              <w:rPr>
                <w:rFonts w:asciiTheme="minorHAnsi" w:hAnsiTheme="minorHAnsi"/>
                <w:b/>
              </w:rPr>
              <w:t>Anne Araujo Comber Correa de Oliveira Andrade</w:t>
            </w:r>
            <w:r w:rsidRPr="00685CCD">
              <w:rPr>
                <w:rFonts w:asciiTheme="minorHAnsi" w:hAnsiTheme="minorHAnsi"/>
              </w:rPr>
              <w:t xml:space="preserve"> (Analista de Orçamento e Chefe da Seção de Acompanhamento de Custos do MPDFT).</w:t>
            </w:r>
          </w:p>
        </w:tc>
      </w:tr>
      <w:tr w:rsidR="00685CCD" w:rsidRPr="00685CCD" w:rsidTr="00685CCD">
        <w:tc>
          <w:tcPr>
            <w:tcW w:w="1485" w:type="dxa"/>
            <w:vMerge/>
            <w:vAlign w:val="center"/>
          </w:tcPr>
          <w:p w:rsidR="00685CCD" w:rsidRPr="00685CCD" w:rsidRDefault="00685CCD" w:rsidP="00B21703">
            <w:pPr>
              <w:rPr>
                <w:rFonts w:asciiTheme="minorHAnsi" w:hAnsiTheme="minorHAnsi"/>
              </w:rPr>
            </w:pPr>
          </w:p>
        </w:tc>
        <w:tc>
          <w:tcPr>
            <w:tcW w:w="8012" w:type="dxa"/>
            <w:vAlign w:val="center"/>
          </w:tcPr>
          <w:p w:rsidR="00685CCD" w:rsidRPr="00685CCD" w:rsidRDefault="00685CCD" w:rsidP="00B21703">
            <w:pPr>
              <w:rPr>
                <w:rFonts w:asciiTheme="minorHAnsi" w:hAnsiTheme="minorHAnsi"/>
                <w:b/>
              </w:rPr>
            </w:pPr>
            <w:r w:rsidRPr="00685CCD">
              <w:rPr>
                <w:rFonts w:asciiTheme="minorHAnsi" w:hAnsiTheme="minorHAnsi"/>
                <w:b/>
              </w:rPr>
              <w:t xml:space="preserve">15h00 às 16h00 </w:t>
            </w:r>
            <w:r w:rsidRPr="00685CCD">
              <w:rPr>
                <w:rFonts w:asciiTheme="minorHAnsi" w:hAnsiTheme="minorHAnsi"/>
              </w:rPr>
              <w:t xml:space="preserve">– Advocacia-Geral da União – AGU e sua experiência com Gestão de Custos – </w:t>
            </w:r>
            <w:r w:rsidRPr="00685CCD">
              <w:rPr>
                <w:rFonts w:asciiTheme="minorHAnsi" w:hAnsiTheme="minorHAnsi"/>
                <w:b/>
              </w:rPr>
              <w:t>Danilo de Freitas Queiroz</w:t>
            </w:r>
            <w:r w:rsidRPr="00685CCD">
              <w:rPr>
                <w:rFonts w:asciiTheme="minorHAnsi" w:hAnsiTheme="minorHAnsi"/>
              </w:rPr>
              <w:t xml:space="preserve"> (Coordenador de Orçamento e Finanças da Advocacia-Geral da União).</w:t>
            </w:r>
          </w:p>
        </w:tc>
      </w:tr>
      <w:tr w:rsidR="00685CCD" w:rsidRPr="00685CCD" w:rsidTr="00685CCD">
        <w:tc>
          <w:tcPr>
            <w:tcW w:w="1485" w:type="dxa"/>
            <w:vMerge/>
            <w:vAlign w:val="center"/>
          </w:tcPr>
          <w:p w:rsidR="00685CCD" w:rsidRPr="00685CCD" w:rsidRDefault="00685CCD" w:rsidP="00B21703">
            <w:pPr>
              <w:rPr>
                <w:rFonts w:asciiTheme="minorHAnsi" w:hAnsiTheme="minorHAnsi"/>
              </w:rPr>
            </w:pPr>
          </w:p>
        </w:tc>
        <w:tc>
          <w:tcPr>
            <w:tcW w:w="8012" w:type="dxa"/>
            <w:vAlign w:val="center"/>
          </w:tcPr>
          <w:p w:rsidR="00685CCD" w:rsidRPr="00685CCD" w:rsidRDefault="00685CCD" w:rsidP="00B21703">
            <w:pPr>
              <w:rPr>
                <w:rFonts w:asciiTheme="minorHAnsi" w:hAnsiTheme="minorHAnsi"/>
                <w:b/>
              </w:rPr>
            </w:pPr>
            <w:r w:rsidRPr="00685CCD">
              <w:rPr>
                <w:rFonts w:asciiTheme="minorHAnsi" w:hAnsiTheme="minorHAnsi"/>
                <w:b/>
              </w:rPr>
              <w:t>16h às 16h15 – Café com Networking</w:t>
            </w:r>
          </w:p>
        </w:tc>
      </w:tr>
      <w:tr w:rsidR="00685CCD" w:rsidRPr="00685CCD" w:rsidTr="00685CCD">
        <w:tc>
          <w:tcPr>
            <w:tcW w:w="1485" w:type="dxa"/>
            <w:vMerge/>
            <w:vAlign w:val="center"/>
          </w:tcPr>
          <w:p w:rsidR="00685CCD" w:rsidRPr="00685CCD" w:rsidRDefault="00685CCD" w:rsidP="00B21703">
            <w:pPr>
              <w:rPr>
                <w:rFonts w:asciiTheme="minorHAnsi" w:hAnsiTheme="minorHAnsi"/>
              </w:rPr>
            </w:pPr>
          </w:p>
        </w:tc>
        <w:tc>
          <w:tcPr>
            <w:tcW w:w="8012" w:type="dxa"/>
            <w:vAlign w:val="center"/>
          </w:tcPr>
          <w:p w:rsidR="00685CCD" w:rsidRPr="00685CCD" w:rsidRDefault="00685CCD" w:rsidP="00B21703">
            <w:pPr>
              <w:rPr>
                <w:rFonts w:asciiTheme="minorHAnsi" w:hAnsiTheme="minorHAnsi"/>
                <w:b/>
              </w:rPr>
            </w:pPr>
            <w:r w:rsidRPr="00685CCD">
              <w:rPr>
                <w:rFonts w:asciiTheme="minorHAnsi" w:hAnsiTheme="minorHAnsi"/>
                <w:b/>
              </w:rPr>
              <w:t xml:space="preserve">16h15 às 17h00 </w:t>
            </w:r>
            <w:r w:rsidRPr="00685CCD">
              <w:rPr>
                <w:rFonts w:asciiTheme="minorHAnsi" w:hAnsiTheme="minorHAnsi"/>
              </w:rPr>
              <w:t xml:space="preserve">– Ministério Público do Estado de Rondônia e sua experiência com Gestão de Custos. </w:t>
            </w:r>
            <w:r w:rsidRPr="00685CCD">
              <w:rPr>
                <w:rFonts w:asciiTheme="minorHAnsi" w:hAnsiTheme="minorHAnsi"/>
                <w:b/>
              </w:rPr>
              <w:t>Gilmaio Ramos de Santana</w:t>
            </w:r>
            <w:r w:rsidRPr="00685CCD">
              <w:rPr>
                <w:rFonts w:asciiTheme="minorHAnsi" w:hAnsiTheme="minorHAnsi"/>
              </w:rPr>
              <w:t xml:space="preserve"> (Integrante do Departamento de Contabilidade do MPRO e Subcoordenador do Grupo de Trabalho de Gestão de Custos do Fórum Nacional de Gestão – FNG).</w:t>
            </w:r>
          </w:p>
        </w:tc>
      </w:tr>
      <w:tr w:rsidR="00685CCD" w:rsidRPr="00685CCD" w:rsidTr="00685CCD">
        <w:tc>
          <w:tcPr>
            <w:tcW w:w="1485" w:type="dxa"/>
            <w:vMerge/>
            <w:vAlign w:val="center"/>
          </w:tcPr>
          <w:p w:rsidR="00685CCD" w:rsidRPr="00685CCD" w:rsidRDefault="00685CCD" w:rsidP="00B21703">
            <w:pPr>
              <w:rPr>
                <w:rFonts w:asciiTheme="minorHAnsi" w:hAnsiTheme="minorHAnsi"/>
              </w:rPr>
            </w:pPr>
          </w:p>
        </w:tc>
        <w:tc>
          <w:tcPr>
            <w:tcW w:w="8012" w:type="dxa"/>
            <w:vAlign w:val="center"/>
          </w:tcPr>
          <w:p w:rsidR="00685CCD" w:rsidRPr="00685CCD" w:rsidRDefault="00685CCD" w:rsidP="00B21703">
            <w:pPr>
              <w:rPr>
                <w:rFonts w:asciiTheme="minorHAnsi" w:hAnsiTheme="minorHAnsi"/>
              </w:rPr>
            </w:pPr>
            <w:r w:rsidRPr="00685CCD">
              <w:rPr>
                <w:rFonts w:asciiTheme="minorHAnsi" w:hAnsiTheme="minorHAnsi"/>
                <w:b/>
              </w:rPr>
              <w:t xml:space="preserve">17h00 às 17h45 </w:t>
            </w:r>
            <w:r w:rsidRPr="00685CCD">
              <w:rPr>
                <w:rFonts w:asciiTheme="minorHAnsi" w:hAnsiTheme="minorHAnsi"/>
              </w:rPr>
              <w:t xml:space="preserve">– Apresentação da Proposta do Grupo de Trabalho de Gestão de Custos, do Comitê de Políticas de Gestão Orçamentária – CPGO, do Fórum Nacional de Gestão – FNG. </w:t>
            </w:r>
            <w:r w:rsidRPr="00685CCD">
              <w:rPr>
                <w:rFonts w:asciiTheme="minorHAnsi" w:hAnsiTheme="minorHAnsi"/>
                <w:b/>
              </w:rPr>
              <w:t>Valdemilson Massayoshi Thaada</w:t>
            </w:r>
            <w:r w:rsidRPr="00685CCD">
              <w:rPr>
                <w:rFonts w:asciiTheme="minorHAnsi" w:hAnsiTheme="minorHAnsi"/>
              </w:rPr>
              <w:t xml:space="preserve"> (Secretário de Planejamento e Gestão do MPMS, Coordenador do Grupo de Trabalho de Gestão de Custos e do Comitê de Políticas de Gestão Orçamentária do – FNG).</w:t>
            </w:r>
          </w:p>
        </w:tc>
      </w:tr>
      <w:tr w:rsidR="00685CCD" w:rsidRPr="00685CCD" w:rsidTr="00685CCD">
        <w:tc>
          <w:tcPr>
            <w:tcW w:w="1485" w:type="dxa"/>
            <w:vMerge/>
            <w:vAlign w:val="center"/>
          </w:tcPr>
          <w:p w:rsidR="00685CCD" w:rsidRPr="00685CCD" w:rsidRDefault="00685CCD" w:rsidP="00B21703">
            <w:pPr>
              <w:rPr>
                <w:rFonts w:asciiTheme="minorHAnsi" w:hAnsiTheme="minorHAnsi"/>
              </w:rPr>
            </w:pPr>
          </w:p>
        </w:tc>
        <w:tc>
          <w:tcPr>
            <w:tcW w:w="8012" w:type="dxa"/>
            <w:vAlign w:val="center"/>
          </w:tcPr>
          <w:p w:rsidR="00685CCD" w:rsidRPr="00685CCD" w:rsidRDefault="00685CCD" w:rsidP="00B21703">
            <w:pPr>
              <w:rPr>
                <w:rFonts w:asciiTheme="minorHAnsi" w:hAnsiTheme="minorHAnsi"/>
              </w:rPr>
            </w:pPr>
            <w:r w:rsidRPr="00685CCD">
              <w:rPr>
                <w:rFonts w:asciiTheme="minorHAnsi" w:hAnsiTheme="minorHAnsi"/>
                <w:b/>
              </w:rPr>
              <w:t xml:space="preserve">17h45 às 18h </w:t>
            </w:r>
            <w:r w:rsidRPr="00685CCD">
              <w:rPr>
                <w:rFonts w:asciiTheme="minorHAnsi" w:hAnsiTheme="minorHAnsi"/>
              </w:rPr>
              <w:t xml:space="preserve">– Deliberações e encerramento dos trabalhos do dia. Membros Auxiliares do CNMP: </w:t>
            </w:r>
            <w:r w:rsidRPr="00685CCD">
              <w:rPr>
                <w:rFonts w:asciiTheme="minorHAnsi" w:hAnsiTheme="minorHAnsi"/>
                <w:b/>
              </w:rPr>
              <w:t>Jairo Cruz Moreira</w:t>
            </w:r>
            <w:r w:rsidRPr="00685CCD">
              <w:rPr>
                <w:rFonts w:asciiTheme="minorHAnsi" w:hAnsiTheme="minorHAnsi"/>
              </w:rPr>
              <w:t xml:space="preserve"> (Promotor de Justiça do MPMG), </w:t>
            </w:r>
            <w:r w:rsidRPr="00685CCD">
              <w:rPr>
                <w:rFonts w:asciiTheme="minorHAnsi" w:hAnsiTheme="minorHAnsi"/>
                <w:b/>
              </w:rPr>
              <w:t>Luis Gustavo Maia Lima</w:t>
            </w:r>
            <w:r w:rsidRPr="00685CCD">
              <w:rPr>
                <w:rFonts w:asciiTheme="minorHAnsi" w:hAnsiTheme="minorHAnsi"/>
              </w:rPr>
              <w:t xml:space="preserve"> (Promotor de Justiça do MPDFT) e </w:t>
            </w:r>
            <w:r w:rsidRPr="00685CCD">
              <w:rPr>
                <w:rFonts w:asciiTheme="minorHAnsi" w:hAnsiTheme="minorHAnsi"/>
                <w:b/>
              </w:rPr>
              <w:t>Ludmila Reis Brito Lopes</w:t>
            </w:r>
            <w:r w:rsidRPr="00685CCD">
              <w:rPr>
                <w:rFonts w:asciiTheme="minorHAnsi" w:hAnsiTheme="minorHAnsi"/>
              </w:rPr>
              <w:t xml:space="preserve"> (Procuradora do Trabalho MPT).</w:t>
            </w:r>
          </w:p>
        </w:tc>
      </w:tr>
      <w:tr w:rsidR="00685CCD" w:rsidRPr="00685CCD" w:rsidTr="00685CCD">
        <w:tc>
          <w:tcPr>
            <w:tcW w:w="9497" w:type="dxa"/>
            <w:gridSpan w:val="2"/>
            <w:shd w:val="clear" w:color="auto" w:fill="BFBFBF" w:themeFill="background1" w:themeFillShade="BF"/>
            <w:vAlign w:val="center"/>
          </w:tcPr>
          <w:p w:rsidR="00685CCD" w:rsidRPr="00685CCD" w:rsidRDefault="00685CCD" w:rsidP="00B21703">
            <w:pPr>
              <w:jc w:val="center"/>
              <w:rPr>
                <w:rFonts w:asciiTheme="minorHAnsi" w:hAnsiTheme="minorHAnsi"/>
                <w:b/>
                <w:sz w:val="28"/>
                <w:szCs w:val="28"/>
              </w:rPr>
            </w:pPr>
            <w:bookmarkStart w:id="0" w:name="_GoBack"/>
            <w:bookmarkEnd w:id="0"/>
            <w:r w:rsidRPr="00685CCD">
              <w:rPr>
                <w:rFonts w:asciiTheme="minorHAnsi" w:hAnsiTheme="minorHAnsi"/>
                <w:b/>
                <w:sz w:val="28"/>
                <w:szCs w:val="28"/>
              </w:rPr>
              <w:lastRenderedPageBreak/>
              <w:t>28 de maio de 2015 (quinta-feira)</w:t>
            </w:r>
          </w:p>
        </w:tc>
      </w:tr>
      <w:tr w:rsidR="00685CCD" w:rsidRPr="00685CCD" w:rsidTr="00685CCD">
        <w:tc>
          <w:tcPr>
            <w:tcW w:w="1485" w:type="dxa"/>
            <w:vMerge w:val="restart"/>
            <w:vAlign w:val="center"/>
          </w:tcPr>
          <w:p w:rsidR="00685CCD" w:rsidRPr="00685CCD" w:rsidRDefault="00685CCD" w:rsidP="00B21703">
            <w:pPr>
              <w:jc w:val="center"/>
              <w:rPr>
                <w:rFonts w:asciiTheme="minorHAnsi" w:hAnsiTheme="minorHAnsi"/>
                <w:b/>
              </w:rPr>
            </w:pPr>
            <w:r w:rsidRPr="00685CCD">
              <w:rPr>
                <w:rFonts w:asciiTheme="minorHAnsi" w:hAnsiTheme="minorHAnsi"/>
                <w:b/>
              </w:rPr>
              <w:t>8h30 às 12h</w:t>
            </w:r>
          </w:p>
        </w:tc>
        <w:tc>
          <w:tcPr>
            <w:tcW w:w="8012" w:type="dxa"/>
            <w:vAlign w:val="center"/>
          </w:tcPr>
          <w:p w:rsidR="00685CCD" w:rsidRPr="00685CCD" w:rsidRDefault="00685CCD" w:rsidP="00B21703">
            <w:pPr>
              <w:rPr>
                <w:rFonts w:asciiTheme="minorHAnsi" w:hAnsiTheme="minorHAnsi"/>
              </w:rPr>
            </w:pPr>
            <w:r w:rsidRPr="00685CCD">
              <w:rPr>
                <w:rFonts w:asciiTheme="minorHAnsi" w:hAnsiTheme="minorHAnsi"/>
                <w:b/>
              </w:rPr>
              <w:t>8h30 às 10h</w:t>
            </w:r>
            <w:r w:rsidRPr="00685CCD">
              <w:rPr>
                <w:rFonts w:asciiTheme="minorHAnsi" w:hAnsiTheme="minorHAnsi"/>
              </w:rPr>
              <w:t xml:space="preserve"> – Oficina de Trabalho: identificação das dificuldades para implantação efetiva do Sistema de Informação de Custos no Ministério Público brasileiro. </w:t>
            </w:r>
            <w:r w:rsidRPr="00685CCD">
              <w:rPr>
                <w:rFonts w:asciiTheme="minorHAnsi" w:hAnsiTheme="minorHAnsi"/>
                <w:b/>
              </w:rPr>
              <w:t>Reginaldo de Oliveira Vilanova</w:t>
            </w:r>
            <w:r w:rsidRPr="00685CCD">
              <w:rPr>
                <w:rFonts w:asciiTheme="minorHAnsi" w:hAnsiTheme="minorHAnsi"/>
              </w:rPr>
              <w:t xml:space="preserve"> (Chefe do Departamento de Gestão por Processos do MPMS).</w:t>
            </w:r>
          </w:p>
        </w:tc>
      </w:tr>
      <w:tr w:rsidR="00685CCD" w:rsidRPr="00685CCD" w:rsidTr="00685CCD">
        <w:tc>
          <w:tcPr>
            <w:tcW w:w="1485" w:type="dxa"/>
            <w:vMerge/>
            <w:vAlign w:val="center"/>
          </w:tcPr>
          <w:p w:rsidR="00685CCD" w:rsidRPr="00685CCD" w:rsidRDefault="00685CCD" w:rsidP="00B21703">
            <w:pPr>
              <w:jc w:val="center"/>
              <w:rPr>
                <w:rFonts w:asciiTheme="minorHAnsi" w:hAnsiTheme="minorHAnsi"/>
                <w:b/>
              </w:rPr>
            </w:pPr>
          </w:p>
        </w:tc>
        <w:tc>
          <w:tcPr>
            <w:tcW w:w="8012" w:type="dxa"/>
            <w:vAlign w:val="center"/>
          </w:tcPr>
          <w:p w:rsidR="00685CCD" w:rsidRPr="00685CCD" w:rsidRDefault="00685CCD" w:rsidP="00B21703">
            <w:pPr>
              <w:rPr>
                <w:rFonts w:asciiTheme="minorHAnsi" w:hAnsiTheme="minorHAnsi"/>
              </w:rPr>
            </w:pPr>
            <w:r w:rsidRPr="00685CCD">
              <w:rPr>
                <w:rFonts w:asciiTheme="minorHAnsi" w:hAnsiTheme="minorHAnsi"/>
                <w:b/>
              </w:rPr>
              <w:t>10h /10h20 – Café com Networking</w:t>
            </w:r>
          </w:p>
        </w:tc>
      </w:tr>
      <w:tr w:rsidR="00685CCD" w:rsidRPr="00685CCD" w:rsidTr="00685CCD">
        <w:tc>
          <w:tcPr>
            <w:tcW w:w="1485" w:type="dxa"/>
            <w:vMerge/>
            <w:vAlign w:val="center"/>
          </w:tcPr>
          <w:p w:rsidR="00685CCD" w:rsidRPr="00685CCD" w:rsidRDefault="00685CCD" w:rsidP="00B21703">
            <w:pPr>
              <w:jc w:val="center"/>
              <w:rPr>
                <w:rFonts w:asciiTheme="minorHAnsi" w:hAnsiTheme="minorHAnsi"/>
                <w:b/>
              </w:rPr>
            </w:pPr>
          </w:p>
        </w:tc>
        <w:tc>
          <w:tcPr>
            <w:tcW w:w="8012" w:type="dxa"/>
            <w:vAlign w:val="center"/>
          </w:tcPr>
          <w:p w:rsidR="00685CCD" w:rsidRPr="00685CCD" w:rsidRDefault="00685CCD" w:rsidP="00B21703">
            <w:pPr>
              <w:rPr>
                <w:rFonts w:asciiTheme="minorHAnsi" w:hAnsiTheme="minorHAnsi"/>
              </w:rPr>
            </w:pPr>
            <w:r w:rsidRPr="00685CCD">
              <w:rPr>
                <w:rFonts w:asciiTheme="minorHAnsi" w:hAnsiTheme="minorHAnsi"/>
                <w:b/>
              </w:rPr>
              <w:t>10h20 às 12h00</w:t>
            </w:r>
            <w:r w:rsidRPr="00685CCD">
              <w:rPr>
                <w:rFonts w:asciiTheme="minorHAnsi" w:hAnsiTheme="minorHAnsi"/>
              </w:rPr>
              <w:t xml:space="preserve"> – Oficina de Trabalho: elaboração de projeto para implantação efetiva do Sistema de Informação de Custos no Ministério Público brasileiro. </w:t>
            </w:r>
            <w:r w:rsidRPr="00685CCD">
              <w:rPr>
                <w:rFonts w:asciiTheme="minorHAnsi" w:hAnsiTheme="minorHAnsi"/>
                <w:b/>
              </w:rPr>
              <w:t xml:space="preserve">Paulo Roberto Gonçalves Ishikawa </w:t>
            </w:r>
            <w:r w:rsidRPr="00685CCD">
              <w:rPr>
                <w:rFonts w:asciiTheme="minorHAnsi" w:hAnsiTheme="minorHAnsi"/>
              </w:rPr>
              <w:t>(Promotor de Justiça do MPMS e Coordenador do Grupo de Trabalho de Gestão de Projetos do Fórum Nacional de Gestão – FNG).</w:t>
            </w:r>
          </w:p>
        </w:tc>
      </w:tr>
      <w:tr w:rsidR="00685CCD" w:rsidRPr="00685CCD" w:rsidTr="00685CCD">
        <w:tc>
          <w:tcPr>
            <w:tcW w:w="1485" w:type="dxa"/>
            <w:vAlign w:val="center"/>
          </w:tcPr>
          <w:p w:rsidR="00685CCD" w:rsidRPr="00685CCD" w:rsidRDefault="00685CCD" w:rsidP="00B21703">
            <w:pPr>
              <w:jc w:val="center"/>
              <w:rPr>
                <w:rFonts w:asciiTheme="minorHAnsi" w:hAnsiTheme="minorHAnsi"/>
                <w:b/>
              </w:rPr>
            </w:pPr>
            <w:r w:rsidRPr="00685CCD">
              <w:rPr>
                <w:rFonts w:asciiTheme="minorHAnsi" w:hAnsiTheme="minorHAnsi"/>
                <w:b/>
              </w:rPr>
              <w:t>12h00 às 14h00</w:t>
            </w:r>
          </w:p>
        </w:tc>
        <w:tc>
          <w:tcPr>
            <w:tcW w:w="8012" w:type="dxa"/>
            <w:vAlign w:val="center"/>
          </w:tcPr>
          <w:p w:rsidR="00685CCD" w:rsidRPr="00685CCD" w:rsidRDefault="00685CCD" w:rsidP="00B21703">
            <w:pPr>
              <w:rPr>
                <w:rFonts w:asciiTheme="minorHAnsi" w:hAnsiTheme="minorHAnsi"/>
                <w:b/>
              </w:rPr>
            </w:pPr>
            <w:r w:rsidRPr="00685CCD">
              <w:rPr>
                <w:rFonts w:asciiTheme="minorHAnsi" w:hAnsiTheme="minorHAnsi"/>
                <w:b/>
              </w:rPr>
              <w:t>Intervalo para Almoço</w:t>
            </w:r>
          </w:p>
        </w:tc>
      </w:tr>
      <w:tr w:rsidR="00685CCD" w:rsidRPr="00685CCD" w:rsidTr="00685CCD">
        <w:tc>
          <w:tcPr>
            <w:tcW w:w="1485" w:type="dxa"/>
            <w:vMerge w:val="restart"/>
            <w:vAlign w:val="center"/>
          </w:tcPr>
          <w:p w:rsidR="00685CCD" w:rsidRPr="00685CCD" w:rsidRDefault="00685CCD" w:rsidP="00B21703">
            <w:pPr>
              <w:jc w:val="center"/>
              <w:rPr>
                <w:rFonts w:asciiTheme="minorHAnsi" w:hAnsiTheme="minorHAnsi"/>
                <w:b/>
              </w:rPr>
            </w:pPr>
            <w:r w:rsidRPr="00685CCD">
              <w:rPr>
                <w:rFonts w:asciiTheme="minorHAnsi" w:hAnsiTheme="minorHAnsi"/>
                <w:b/>
              </w:rPr>
              <w:t>14h às 16h30</w:t>
            </w:r>
          </w:p>
        </w:tc>
        <w:tc>
          <w:tcPr>
            <w:tcW w:w="8012" w:type="dxa"/>
            <w:vAlign w:val="center"/>
          </w:tcPr>
          <w:p w:rsidR="00685CCD" w:rsidRPr="00685CCD" w:rsidRDefault="00685CCD" w:rsidP="00B21703">
            <w:pPr>
              <w:rPr>
                <w:rFonts w:asciiTheme="minorHAnsi" w:hAnsiTheme="minorHAnsi"/>
              </w:rPr>
            </w:pPr>
            <w:r w:rsidRPr="00685CCD">
              <w:rPr>
                <w:rFonts w:asciiTheme="minorHAnsi" w:hAnsiTheme="minorHAnsi"/>
                <w:b/>
              </w:rPr>
              <w:t>14h às 15h</w:t>
            </w:r>
            <w:r w:rsidRPr="00685CCD">
              <w:rPr>
                <w:rFonts w:asciiTheme="minorHAnsi" w:hAnsiTheme="minorHAnsi"/>
              </w:rPr>
              <w:t xml:space="preserve"> - Oficina de Trabalho: apresentação do projeto de implantação do Sistema de Informação de Custos no Ministério Público brasileiro pelos representantes de cada grupo.</w:t>
            </w:r>
            <w:r w:rsidRPr="00685CCD">
              <w:rPr>
                <w:rFonts w:asciiTheme="minorHAnsi" w:hAnsiTheme="minorHAnsi"/>
                <w:b/>
              </w:rPr>
              <w:t xml:space="preserve"> Paulo Roberto Gonçalves Ishikawa </w:t>
            </w:r>
            <w:r w:rsidRPr="00685CCD">
              <w:rPr>
                <w:rFonts w:asciiTheme="minorHAnsi" w:hAnsiTheme="minorHAnsi"/>
              </w:rPr>
              <w:t>(Promotor de Justiça do MPMS e Coordenador do Grupo de Trabalho de Gestão de Projetos do Fórum Nacional de Gestão – FNG).</w:t>
            </w:r>
          </w:p>
        </w:tc>
      </w:tr>
      <w:tr w:rsidR="00685CCD" w:rsidRPr="00685CCD" w:rsidTr="00685CCD">
        <w:tc>
          <w:tcPr>
            <w:tcW w:w="1485" w:type="dxa"/>
            <w:vMerge/>
            <w:vAlign w:val="center"/>
          </w:tcPr>
          <w:p w:rsidR="00685CCD" w:rsidRPr="00685CCD" w:rsidRDefault="00685CCD" w:rsidP="00B21703">
            <w:pPr>
              <w:rPr>
                <w:rFonts w:asciiTheme="minorHAnsi" w:hAnsiTheme="minorHAnsi"/>
              </w:rPr>
            </w:pPr>
          </w:p>
        </w:tc>
        <w:tc>
          <w:tcPr>
            <w:tcW w:w="8012" w:type="dxa"/>
            <w:vAlign w:val="center"/>
          </w:tcPr>
          <w:p w:rsidR="00685CCD" w:rsidRPr="00685CCD" w:rsidRDefault="00685CCD" w:rsidP="00B21703">
            <w:pPr>
              <w:rPr>
                <w:rFonts w:asciiTheme="minorHAnsi" w:hAnsiTheme="minorHAnsi"/>
              </w:rPr>
            </w:pPr>
            <w:r w:rsidRPr="00685CCD">
              <w:rPr>
                <w:rFonts w:asciiTheme="minorHAnsi" w:hAnsiTheme="minorHAnsi"/>
                <w:b/>
              </w:rPr>
              <w:t>15h às 16h</w:t>
            </w:r>
            <w:r w:rsidRPr="00685CCD">
              <w:rPr>
                <w:rFonts w:asciiTheme="minorHAnsi" w:hAnsiTheme="minorHAnsi"/>
              </w:rPr>
              <w:t xml:space="preserve"> – Plenária e Assinatura do Acordo de Resultados.</w:t>
            </w:r>
            <w:r w:rsidRPr="00685CCD">
              <w:rPr>
                <w:rFonts w:asciiTheme="minorHAnsi" w:hAnsiTheme="minorHAnsi"/>
                <w:b/>
              </w:rPr>
              <w:t xml:space="preserve"> Luis Gustavo Maia Lima</w:t>
            </w:r>
            <w:r w:rsidRPr="00685CCD">
              <w:rPr>
                <w:rFonts w:asciiTheme="minorHAnsi" w:hAnsiTheme="minorHAnsi"/>
              </w:rPr>
              <w:t xml:space="preserve"> (Promotor de Justiça do MPDFT), </w:t>
            </w:r>
            <w:r w:rsidRPr="00685CCD">
              <w:rPr>
                <w:rFonts w:asciiTheme="minorHAnsi" w:hAnsiTheme="minorHAnsi"/>
                <w:b/>
              </w:rPr>
              <w:t>Ludmila Reis Brito Lopes</w:t>
            </w:r>
            <w:r w:rsidRPr="00685CCD">
              <w:rPr>
                <w:rFonts w:asciiTheme="minorHAnsi" w:hAnsiTheme="minorHAnsi"/>
              </w:rPr>
              <w:t xml:space="preserve"> (Procuradora do Trabalho MPT) e </w:t>
            </w:r>
            <w:r w:rsidRPr="00685CCD">
              <w:rPr>
                <w:rFonts w:asciiTheme="minorHAnsi" w:hAnsiTheme="minorHAnsi"/>
                <w:b/>
              </w:rPr>
              <w:t>Rogério Carneiro</w:t>
            </w:r>
            <w:r w:rsidRPr="00685CCD">
              <w:rPr>
                <w:rFonts w:asciiTheme="minorHAnsi" w:hAnsiTheme="minorHAnsi"/>
              </w:rPr>
              <w:t xml:space="preserve"> </w:t>
            </w:r>
            <w:r w:rsidRPr="00685CCD">
              <w:rPr>
                <w:rFonts w:asciiTheme="minorHAnsi" w:hAnsiTheme="minorHAnsi"/>
                <w:b/>
              </w:rPr>
              <w:t>Paes</w:t>
            </w:r>
            <w:r w:rsidRPr="00685CCD">
              <w:rPr>
                <w:rFonts w:asciiTheme="minorHAnsi" w:hAnsiTheme="minorHAnsi"/>
              </w:rPr>
              <w:t xml:space="preserve"> (Integrante da Comissão de Planejamento Estratégico do CNMP).</w:t>
            </w:r>
          </w:p>
        </w:tc>
      </w:tr>
      <w:tr w:rsidR="00685CCD" w:rsidRPr="00685CCD" w:rsidTr="00685CCD">
        <w:tc>
          <w:tcPr>
            <w:tcW w:w="1485" w:type="dxa"/>
            <w:vMerge/>
            <w:vAlign w:val="center"/>
          </w:tcPr>
          <w:p w:rsidR="00685CCD" w:rsidRPr="00685CCD" w:rsidRDefault="00685CCD" w:rsidP="00B21703">
            <w:pPr>
              <w:rPr>
                <w:rFonts w:asciiTheme="minorHAnsi" w:hAnsiTheme="minorHAnsi"/>
              </w:rPr>
            </w:pPr>
          </w:p>
        </w:tc>
        <w:tc>
          <w:tcPr>
            <w:tcW w:w="8012" w:type="dxa"/>
            <w:vAlign w:val="center"/>
          </w:tcPr>
          <w:p w:rsidR="00685CCD" w:rsidRPr="00685CCD" w:rsidRDefault="00685CCD" w:rsidP="00B21703">
            <w:pPr>
              <w:rPr>
                <w:rFonts w:asciiTheme="minorHAnsi" w:hAnsiTheme="minorHAnsi"/>
              </w:rPr>
            </w:pPr>
            <w:r w:rsidRPr="00685CCD">
              <w:rPr>
                <w:rFonts w:asciiTheme="minorHAnsi" w:hAnsiTheme="minorHAnsi"/>
                <w:b/>
              </w:rPr>
              <w:t>16h às 16h30</w:t>
            </w:r>
            <w:r w:rsidRPr="00685CCD">
              <w:rPr>
                <w:rFonts w:asciiTheme="minorHAnsi" w:hAnsiTheme="minorHAnsi"/>
              </w:rPr>
              <w:t xml:space="preserve"> - Encerramento do evento pelo Conselheiro do CNMP, </w:t>
            </w:r>
            <w:r w:rsidRPr="00685CCD">
              <w:rPr>
                <w:rFonts w:asciiTheme="minorHAnsi" w:hAnsiTheme="minorHAnsi"/>
                <w:b/>
              </w:rPr>
              <w:t>Cláudio Henrique Portela do Rego (</w:t>
            </w:r>
            <w:r w:rsidRPr="00685CCD">
              <w:rPr>
                <w:rFonts w:asciiTheme="minorHAnsi" w:hAnsiTheme="minorHAnsi"/>
              </w:rPr>
              <w:t>Presidente da Comissão de Planejamento Estratégico – CPE) e pelo Procurador-Geral de Justiça do Ministério Público do Estado de Mato Grosso do Sul,</w:t>
            </w:r>
            <w:r w:rsidRPr="00685CCD">
              <w:rPr>
                <w:rFonts w:asciiTheme="minorHAnsi" w:hAnsiTheme="minorHAnsi"/>
                <w:b/>
              </w:rPr>
              <w:t xml:space="preserve"> Humberto de Matos Brittes</w:t>
            </w:r>
            <w:r w:rsidRPr="00685CCD">
              <w:rPr>
                <w:rFonts w:asciiTheme="minorHAnsi" w:hAnsiTheme="minorHAnsi"/>
              </w:rPr>
              <w:t>.</w:t>
            </w:r>
          </w:p>
        </w:tc>
      </w:tr>
      <w:tr w:rsidR="00685CCD" w:rsidRPr="00685CCD" w:rsidTr="00685CCD">
        <w:tc>
          <w:tcPr>
            <w:tcW w:w="1485" w:type="dxa"/>
            <w:vMerge/>
            <w:vAlign w:val="center"/>
          </w:tcPr>
          <w:p w:rsidR="00685CCD" w:rsidRPr="00685CCD" w:rsidRDefault="00685CCD" w:rsidP="00B21703">
            <w:pPr>
              <w:rPr>
                <w:rFonts w:asciiTheme="minorHAnsi" w:hAnsiTheme="minorHAnsi"/>
              </w:rPr>
            </w:pPr>
          </w:p>
        </w:tc>
        <w:tc>
          <w:tcPr>
            <w:tcW w:w="8012" w:type="dxa"/>
            <w:vAlign w:val="center"/>
          </w:tcPr>
          <w:p w:rsidR="00685CCD" w:rsidRPr="00685CCD" w:rsidRDefault="00685CCD" w:rsidP="00B21703">
            <w:pPr>
              <w:rPr>
                <w:rFonts w:asciiTheme="minorHAnsi" w:hAnsiTheme="minorHAnsi"/>
              </w:rPr>
            </w:pPr>
            <w:r w:rsidRPr="00685CCD">
              <w:rPr>
                <w:rFonts w:asciiTheme="minorHAnsi" w:hAnsiTheme="minorHAnsi"/>
                <w:b/>
                <w:lang w:val="en-US"/>
              </w:rPr>
              <w:t>16h30 – Café com Networking</w:t>
            </w:r>
          </w:p>
        </w:tc>
      </w:tr>
    </w:tbl>
    <w:p w:rsidR="00685CCD" w:rsidRPr="00685CCD" w:rsidRDefault="00685CCD" w:rsidP="00685CCD">
      <w:pPr>
        <w:rPr>
          <w:rFonts w:asciiTheme="minorHAnsi" w:hAnsiTheme="minorHAnsi"/>
        </w:rPr>
      </w:pPr>
    </w:p>
    <w:p w:rsidR="00685CCD" w:rsidRPr="00685CCD" w:rsidRDefault="00685CCD" w:rsidP="00685CCD">
      <w:pPr>
        <w:spacing w:after="0"/>
        <w:ind w:right="-567"/>
        <w:rPr>
          <w:rFonts w:asciiTheme="minorHAnsi" w:hAnsiTheme="minorHAnsi"/>
          <w:spacing w:val="80"/>
          <w:sz w:val="64"/>
          <w:szCs w:val="64"/>
        </w:rPr>
      </w:pPr>
    </w:p>
    <w:p w:rsidR="00685CCD" w:rsidRDefault="00685CCD" w:rsidP="00521404">
      <w:pPr>
        <w:pStyle w:val="Ttulo2"/>
        <w:shd w:val="clear" w:color="auto" w:fill="FFFFFF"/>
        <w:spacing w:before="0" w:beforeAutospacing="0" w:after="168" w:afterAutospacing="0"/>
        <w:textAlignment w:val="baseline"/>
      </w:pPr>
    </w:p>
    <w:p w:rsidR="00685CCD" w:rsidRDefault="00685CCD" w:rsidP="00521404">
      <w:pPr>
        <w:pStyle w:val="Ttulo2"/>
        <w:shd w:val="clear" w:color="auto" w:fill="FFFFFF"/>
        <w:spacing w:before="0" w:beforeAutospacing="0" w:after="168" w:afterAutospacing="0"/>
        <w:textAlignment w:val="baseline"/>
      </w:pPr>
    </w:p>
    <w:p w:rsidR="00685CCD" w:rsidRDefault="00685CCD" w:rsidP="00521404">
      <w:pPr>
        <w:pStyle w:val="Ttulo2"/>
        <w:shd w:val="clear" w:color="auto" w:fill="FFFFFF"/>
        <w:spacing w:before="0" w:beforeAutospacing="0" w:after="168" w:afterAutospacing="0"/>
        <w:textAlignment w:val="baseline"/>
      </w:pPr>
    </w:p>
    <w:p w:rsidR="00685CCD" w:rsidRDefault="00685CCD" w:rsidP="00521404">
      <w:pPr>
        <w:pStyle w:val="Ttulo2"/>
        <w:shd w:val="clear" w:color="auto" w:fill="FFFFFF"/>
        <w:spacing w:before="0" w:beforeAutospacing="0" w:after="168" w:afterAutospacing="0"/>
        <w:textAlignment w:val="baseline"/>
      </w:pPr>
    </w:p>
    <w:p w:rsidR="00685CCD" w:rsidRDefault="00685CCD" w:rsidP="00521404">
      <w:pPr>
        <w:pStyle w:val="Ttulo2"/>
        <w:shd w:val="clear" w:color="auto" w:fill="FFFFFF"/>
        <w:spacing w:before="0" w:beforeAutospacing="0" w:after="168" w:afterAutospacing="0"/>
        <w:textAlignment w:val="baseline"/>
      </w:pPr>
    </w:p>
    <w:p w:rsidR="00685CCD" w:rsidRDefault="00685CCD" w:rsidP="00521404">
      <w:pPr>
        <w:pStyle w:val="Ttulo2"/>
        <w:shd w:val="clear" w:color="auto" w:fill="FFFFFF"/>
        <w:spacing w:before="0" w:beforeAutospacing="0" w:after="168" w:afterAutospacing="0"/>
        <w:textAlignment w:val="baseline"/>
      </w:pPr>
    </w:p>
    <w:p w:rsidR="00685CCD" w:rsidRDefault="00685CCD" w:rsidP="00521404">
      <w:pPr>
        <w:pStyle w:val="Ttulo2"/>
        <w:shd w:val="clear" w:color="auto" w:fill="FFFFFF"/>
        <w:spacing w:before="0" w:beforeAutospacing="0" w:after="168" w:afterAutospacing="0"/>
        <w:textAlignment w:val="baseline"/>
      </w:pPr>
    </w:p>
    <w:p w:rsidR="00685CCD" w:rsidRDefault="00685CCD" w:rsidP="00521404">
      <w:pPr>
        <w:pStyle w:val="Ttulo2"/>
        <w:shd w:val="clear" w:color="auto" w:fill="FFFFFF"/>
        <w:spacing w:before="0" w:beforeAutospacing="0" w:after="168" w:afterAutospacing="0"/>
        <w:textAlignment w:val="baseline"/>
      </w:pPr>
    </w:p>
    <w:p w:rsidR="00685CCD" w:rsidRDefault="00685CCD" w:rsidP="00521404">
      <w:pPr>
        <w:pStyle w:val="Ttulo2"/>
        <w:shd w:val="clear" w:color="auto" w:fill="FFFFFF"/>
        <w:spacing w:before="0" w:beforeAutospacing="0" w:after="168" w:afterAutospacing="0"/>
        <w:textAlignment w:val="baseline"/>
      </w:pPr>
    </w:p>
    <w:p w:rsidR="00685CCD" w:rsidRDefault="00685CCD" w:rsidP="00521404">
      <w:pPr>
        <w:pStyle w:val="Ttulo2"/>
        <w:shd w:val="clear" w:color="auto" w:fill="FFFFFF"/>
        <w:spacing w:before="0" w:beforeAutospacing="0" w:after="168" w:afterAutospacing="0"/>
        <w:textAlignment w:val="baseline"/>
      </w:pPr>
    </w:p>
    <w:p w:rsidR="00685CCD" w:rsidRDefault="00685CCD" w:rsidP="00521404">
      <w:pPr>
        <w:pStyle w:val="Ttulo2"/>
        <w:shd w:val="clear" w:color="auto" w:fill="FFFFFF"/>
        <w:spacing w:before="0" w:beforeAutospacing="0" w:after="168" w:afterAutospacing="0"/>
        <w:textAlignment w:val="baseline"/>
      </w:pPr>
    </w:p>
    <w:p w:rsidR="00685CCD" w:rsidRDefault="00685CCD" w:rsidP="00521404">
      <w:pPr>
        <w:pStyle w:val="Ttulo2"/>
        <w:shd w:val="clear" w:color="auto" w:fill="FFFFFF"/>
        <w:spacing w:before="0" w:beforeAutospacing="0" w:after="168" w:afterAutospacing="0"/>
        <w:textAlignment w:val="baseline"/>
      </w:pPr>
    </w:p>
    <w:p w:rsidR="00685CCD" w:rsidRDefault="00685CCD" w:rsidP="00521404">
      <w:pPr>
        <w:pStyle w:val="Ttulo2"/>
        <w:shd w:val="clear" w:color="auto" w:fill="FFFFFF"/>
        <w:spacing w:before="0" w:beforeAutospacing="0" w:after="168" w:afterAutospacing="0"/>
        <w:textAlignment w:val="baseline"/>
      </w:pPr>
    </w:p>
    <w:p w:rsidR="00685CCD" w:rsidRDefault="00685CCD" w:rsidP="00521404">
      <w:pPr>
        <w:pStyle w:val="Ttulo2"/>
        <w:shd w:val="clear" w:color="auto" w:fill="FFFFFF"/>
        <w:spacing w:before="0" w:beforeAutospacing="0" w:after="168" w:afterAutospacing="0"/>
        <w:textAlignment w:val="baseline"/>
      </w:pPr>
    </w:p>
    <w:p w:rsidR="00685CCD" w:rsidRDefault="00685CCD" w:rsidP="00521404">
      <w:pPr>
        <w:pStyle w:val="Ttulo2"/>
        <w:shd w:val="clear" w:color="auto" w:fill="FFFFFF"/>
        <w:spacing w:before="0" w:beforeAutospacing="0" w:after="168" w:afterAutospacing="0"/>
        <w:textAlignment w:val="baseline"/>
      </w:pPr>
    </w:p>
    <w:p w:rsidR="00685CCD" w:rsidRDefault="00685CCD" w:rsidP="00521404">
      <w:pPr>
        <w:pStyle w:val="Ttulo2"/>
        <w:shd w:val="clear" w:color="auto" w:fill="FFFFFF"/>
        <w:spacing w:before="0" w:beforeAutospacing="0" w:after="168" w:afterAutospacing="0"/>
        <w:textAlignment w:val="baseline"/>
      </w:pPr>
    </w:p>
    <w:p w:rsidR="00685CCD" w:rsidRDefault="00685CCD" w:rsidP="00521404">
      <w:pPr>
        <w:pStyle w:val="Ttulo2"/>
        <w:shd w:val="clear" w:color="auto" w:fill="FFFFFF"/>
        <w:spacing w:before="0" w:beforeAutospacing="0" w:after="168" w:afterAutospacing="0"/>
        <w:textAlignment w:val="baseline"/>
      </w:pPr>
    </w:p>
    <w:p w:rsidR="00231A8C" w:rsidRPr="009F02A0" w:rsidRDefault="00231A8C" w:rsidP="00231A8C">
      <w:pPr>
        <w:autoSpaceDE w:val="0"/>
        <w:autoSpaceDN w:val="0"/>
        <w:adjustRightInd w:val="0"/>
        <w:spacing w:after="0"/>
        <w:jc w:val="center"/>
        <w:rPr>
          <w:rFonts w:ascii="Garamond,Bold" w:hAnsi="Garamond,Bold" w:cs="Garamond,Bold"/>
          <w:b/>
          <w:bCs/>
          <w:color w:val="943634"/>
          <w:sz w:val="144"/>
          <w:szCs w:val="144"/>
          <w:lang w:eastAsia="pt-BR"/>
        </w:rPr>
      </w:pPr>
      <w:r w:rsidRPr="009F02A0">
        <w:rPr>
          <w:rFonts w:ascii="Garamond,Bold" w:hAnsi="Garamond,Bold" w:cs="Garamond,Bold"/>
          <w:b/>
          <w:bCs/>
          <w:color w:val="943634"/>
          <w:sz w:val="144"/>
          <w:szCs w:val="144"/>
          <w:lang w:eastAsia="pt-BR"/>
        </w:rPr>
        <w:t>I</w:t>
      </w:r>
      <w:r>
        <w:rPr>
          <w:rFonts w:ascii="Garamond,Bold" w:hAnsi="Garamond,Bold" w:cs="Garamond,Bold"/>
          <w:b/>
          <w:bCs/>
          <w:color w:val="943634"/>
          <w:sz w:val="144"/>
          <w:szCs w:val="144"/>
          <w:lang w:eastAsia="pt-BR"/>
        </w:rPr>
        <w:t>II</w:t>
      </w:r>
    </w:p>
    <w:p w:rsidR="00231A8C" w:rsidRPr="009F02A0" w:rsidRDefault="00231A8C" w:rsidP="00231A8C">
      <w:pPr>
        <w:autoSpaceDE w:val="0"/>
        <w:autoSpaceDN w:val="0"/>
        <w:adjustRightInd w:val="0"/>
        <w:spacing w:after="0"/>
        <w:jc w:val="center"/>
        <w:rPr>
          <w:rFonts w:ascii="Garamond" w:hAnsi="Garamond" w:cs="Garamond"/>
          <w:b/>
          <w:color w:val="943634"/>
          <w:sz w:val="48"/>
          <w:szCs w:val="48"/>
          <w:lang w:eastAsia="pt-BR"/>
        </w:rPr>
      </w:pPr>
    </w:p>
    <w:p w:rsidR="00231A8C" w:rsidRPr="00180368" w:rsidRDefault="002D698A" w:rsidP="00231A8C">
      <w:pPr>
        <w:autoSpaceDE w:val="0"/>
        <w:autoSpaceDN w:val="0"/>
        <w:adjustRightInd w:val="0"/>
        <w:spacing w:after="0"/>
        <w:jc w:val="center"/>
        <w:rPr>
          <w:rFonts w:ascii="Garamond" w:hAnsi="Garamond" w:cs="Garamond"/>
          <w:b/>
          <w:color w:val="943634"/>
          <w:sz w:val="56"/>
          <w:szCs w:val="56"/>
          <w:lang w:eastAsia="pt-BR"/>
        </w:rPr>
      </w:pPr>
      <w:r>
        <w:rPr>
          <w:rFonts w:ascii="Garamond" w:hAnsi="Garamond" w:cs="Garamond"/>
          <w:b/>
          <w:color w:val="943634"/>
          <w:sz w:val="56"/>
          <w:szCs w:val="56"/>
          <w:lang w:eastAsia="pt-BR"/>
        </w:rPr>
        <w:t>OFICINAS DE TRABALHO</w:t>
      </w:r>
    </w:p>
    <w:p w:rsidR="00253648" w:rsidRDefault="00253648" w:rsidP="00180368">
      <w:pPr>
        <w:pStyle w:val="Ttulo2"/>
        <w:shd w:val="clear" w:color="auto" w:fill="FFFFFF"/>
        <w:spacing w:before="0" w:beforeAutospacing="0" w:after="168" w:afterAutospacing="0"/>
        <w:textAlignment w:val="baseline"/>
      </w:pPr>
    </w:p>
    <w:p w:rsidR="00253648" w:rsidRDefault="00253648" w:rsidP="00180368">
      <w:pPr>
        <w:pStyle w:val="Ttulo2"/>
        <w:shd w:val="clear" w:color="auto" w:fill="FFFFFF"/>
        <w:spacing w:before="0" w:beforeAutospacing="0" w:after="168" w:afterAutospacing="0"/>
        <w:textAlignment w:val="baseline"/>
      </w:pPr>
    </w:p>
    <w:p w:rsidR="00253648" w:rsidRDefault="00253648" w:rsidP="00180368">
      <w:pPr>
        <w:pStyle w:val="Ttulo2"/>
        <w:shd w:val="clear" w:color="auto" w:fill="FFFFFF"/>
        <w:spacing w:before="0" w:beforeAutospacing="0" w:after="168" w:afterAutospacing="0"/>
        <w:textAlignment w:val="baseline"/>
      </w:pPr>
    </w:p>
    <w:p w:rsidR="00253648" w:rsidRDefault="00253648" w:rsidP="00180368">
      <w:pPr>
        <w:pStyle w:val="Ttulo2"/>
        <w:shd w:val="clear" w:color="auto" w:fill="FFFFFF"/>
        <w:spacing w:before="0" w:beforeAutospacing="0" w:after="168" w:afterAutospacing="0"/>
        <w:textAlignment w:val="baseline"/>
      </w:pPr>
    </w:p>
    <w:p w:rsidR="00253648" w:rsidRDefault="00253648" w:rsidP="00180368">
      <w:pPr>
        <w:pStyle w:val="Ttulo2"/>
        <w:shd w:val="clear" w:color="auto" w:fill="FFFFFF"/>
        <w:spacing w:before="0" w:beforeAutospacing="0" w:after="168" w:afterAutospacing="0"/>
        <w:textAlignment w:val="baseline"/>
      </w:pPr>
    </w:p>
    <w:p w:rsidR="00253648" w:rsidRDefault="00253648" w:rsidP="00180368">
      <w:pPr>
        <w:pStyle w:val="Ttulo2"/>
        <w:shd w:val="clear" w:color="auto" w:fill="FFFFFF"/>
        <w:spacing w:before="0" w:beforeAutospacing="0" w:after="168" w:afterAutospacing="0"/>
        <w:textAlignment w:val="baseline"/>
      </w:pPr>
    </w:p>
    <w:p w:rsidR="00253648" w:rsidRDefault="00253648" w:rsidP="00180368">
      <w:pPr>
        <w:pStyle w:val="Ttulo2"/>
        <w:shd w:val="clear" w:color="auto" w:fill="FFFFFF"/>
        <w:spacing w:before="0" w:beforeAutospacing="0" w:after="168" w:afterAutospacing="0"/>
        <w:textAlignment w:val="baseline"/>
      </w:pPr>
    </w:p>
    <w:p w:rsidR="00253648" w:rsidRDefault="00253648" w:rsidP="00180368">
      <w:pPr>
        <w:pStyle w:val="Ttulo2"/>
        <w:shd w:val="clear" w:color="auto" w:fill="FFFFFF"/>
        <w:spacing w:before="0" w:beforeAutospacing="0" w:after="168" w:afterAutospacing="0"/>
        <w:textAlignment w:val="baseline"/>
      </w:pPr>
    </w:p>
    <w:p w:rsidR="00253648" w:rsidRDefault="00253648" w:rsidP="00180368">
      <w:pPr>
        <w:pStyle w:val="Ttulo2"/>
        <w:shd w:val="clear" w:color="auto" w:fill="FFFFFF"/>
        <w:spacing w:before="0" w:beforeAutospacing="0" w:after="168" w:afterAutospacing="0"/>
        <w:textAlignment w:val="baseline"/>
      </w:pPr>
    </w:p>
    <w:p w:rsidR="00253648" w:rsidRDefault="00253648" w:rsidP="00180368">
      <w:pPr>
        <w:pStyle w:val="Ttulo2"/>
        <w:shd w:val="clear" w:color="auto" w:fill="FFFFFF"/>
        <w:spacing w:before="0" w:beforeAutospacing="0" w:after="168" w:afterAutospacing="0"/>
        <w:textAlignment w:val="baseline"/>
      </w:pPr>
    </w:p>
    <w:p w:rsidR="00253648" w:rsidRPr="00193AB8" w:rsidRDefault="00253648" w:rsidP="00253648">
      <w:pPr>
        <w:spacing w:line="360" w:lineRule="auto"/>
        <w:jc w:val="center"/>
        <w:rPr>
          <w:b/>
          <w:sz w:val="36"/>
          <w:szCs w:val="36"/>
        </w:rPr>
      </w:pPr>
      <w:r w:rsidRPr="00193AB8">
        <w:rPr>
          <w:b/>
          <w:sz w:val="36"/>
          <w:szCs w:val="36"/>
        </w:rPr>
        <w:lastRenderedPageBreak/>
        <w:t>OFICINA 1</w:t>
      </w:r>
    </w:p>
    <w:p w:rsidR="00253648" w:rsidRPr="006E487A" w:rsidRDefault="00253648" w:rsidP="00253648">
      <w:pPr>
        <w:spacing w:line="276" w:lineRule="auto"/>
        <w:rPr>
          <w:b/>
          <w:sz w:val="24"/>
          <w:szCs w:val="24"/>
        </w:rPr>
      </w:pPr>
      <w:r w:rsidRPr="006E487A">
        <w:rPr>
          <w:b/>
          <w:sz w:val="24"/>
          <w:szCs w:val="24"/>
        </w:rPr>
        <w:t>Identificação das potenciais causas de problemas na implantação do Sistema de Informações de Custos.</w:t>
      </w:r>
    </w:p>
    <w:p w:rsidR="00253648" w:rsidRPr="006E487A" w:rsidRDefault="00253648" w:rsidP="00253648">
      <w:pPr>
        <w:spacing w:line="276" w:lineRule="auto"/>
        <w:rPr>
          <w:b/>
          <w:sz w:val="24"/>
          <w:szCs w:val="24"/>
        </w:rPr>
      </w:pPr>
      <w:r w:rsidRPr="006E487A">
        <w:rPr>
          <w:b/>
          <w:sz w:val="24"/>
          <w:szCs w:val="24"/>
        </w:rPr>
        <w:t>Metodologia:</w:t>
      </w:r>
    </w:p>
    <w:p w:rsidR="00253648" w:rsidRDefault="00253648" w:rsidP="00253648">
      <w:pPr>
        <w:spacing w:line="276" w:lineRule="auto"/>
        <w:rPr>
          <w:sz w:val="24"/>
          <w:szCs w:val="24"/>
        </w:rPr>
      </w:pPr>
      <w:r>
        <w:rPr>
          <w:sz w:val="24"/>
          <w:szCs w:val="24"/>
        </w:rPr>
        <w:t>Foi utilizado como ferramenta metodológica o</w:t>
      </w:r>
      <w:r w:rsidRPr="00900125">
        <w:rPr>
          <w:sz w:val="24"/>
          <w:szCs w:val="24"/>
        </w:rPr>
        <w:t xml:space="preserve"> Diagrama de Causa e Efeito, também conhecido por Diagrama Espinha de Peixe ou Diagrama de Ishikawa, </w:t>
      </w:r>
      <w:r>
        <w:rPr>
          <w:sz w:val="24"/>
          <w:szCs w:val="24"/>
        </w:rPr>
        <w:t xml:space="preserve">que tem como </w:t>
      </w:r>
      <w:r w:rsidRPr="00900125">
        <w:rPr>
          <w:sz w:val="24"/>
          <w:szCs w:val="24"/>
        </w:rPr>
        <w:t>objetivo auxiliar na identificação das possíveis causas de um problema, abrangendo pelo menos 6 fatores: mão-de-obra, método, materiais, máquinas, medição e meio-ambiente. Estes fatores também são conhecidos por “6M” e permitem identificar, de maneira sistemática, as causas relacionadas a um problema.</w:t>
      </w:r>
    </w:p>
    <w:p w:rsidR="00253648" w:rsidRDefault="00253648" w:rsidP="00253648">
      <w:pPr>
        <w:spacing w:line="276" w:lineRule="auto"/>
        <w:rPr>
          <w:sz w:val="24"/>
          <w:szCs w:val="24"/>
        </w:rPr>
      </w:pPr>
    </w:p>
    <w:p w:rsidR="00253648" w:rsidRDefault="00253648" w:rsidP="00253648">
      <w:pPr>
        <w:spacing w:line="360" w:lineRule="auto"/>
        <w:rPr>
          <w:sz w:val="24"/>
          <w:szCs w:val="24"/>
        </w:rPr>
      </w:pPr>
      <w:r w:rsidRPr="00900125">
        <w:rPr>
          <w:noProof/>
          <w:sz w:val="24"/>
          <w:szCs w:val="24"/>
          <w:lang w:eastAsia="pt-BR"/>
        </w:rPr>
        <w:drawing>
          <wp:inline distT="0" distB="0" distL="0" distR="0">
            <wp:extent cx="6029325" cy="3209925"/>
            <wp:effectExtent l="19050" t="0" r="9525" b="0"/>
            <wp:docPr id="2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6029325" cy="3209925"/>
                    </a:xfrm>
                    <a:prstGeom prst="rect">
                      <a:avLst/>
                    </a:prstGeom>
                    <a:noFill/>
                    <a:ln w="9525">
                      <a:noFill/>
                      <a:miter lim="800000"/>
                      <a:headEnd/>
                      <a:tailEnd/>
                    </a:ln>
                  </pic:spPr>
                </pic:pic>
              </a:graphicData>
            </a:graphic>
          </wp:inline>
        </w:drawing>
      </w:r>
    </w:p>
    <w:p w:rsidR="00253648" w:rsidRDefault="00253648" w:rsidP="00253648">
      <w:pPr>
        <w:spacing w:line="276" w:lineRule="auto"/>
        <w:rPr>
          <w:sz w:val="24"/>
          <w:szCs w:val="24"/>
        </w:rPr>
      </w:pPr>
    </w:p>
    <w:p w:rsidR="00253648" w:rsidRPr="00900125" w:rsidRDefault="00253648" w:rsidP="00253648">
      <w:pPr>
        <w:spacing w:line="276" w:lineRule="auto"/>
        <w:rPr>
          <w:sz w:val="24"/>
          <w:szCs w:val="24"/>
        </w:rPr>
      </w:pPr>
      <w:r w:rsidRPr="00900125">
        <w:rPr>
          <w:sz w:val="24"/>
          <w:szCs w:val="24"/>
        </w:rPr>
        <w:t>A ideia é analisar o problema sob o enfoque de cada um dos fatores, de maneira a identificar o maior número possível de causas relacionadas a cada fator. Desta maneira, evitam-se esquecimentos ou visões tendenciosas, permitindo abranger todas as variáveis que afetam determinada situação.</w:t>
      </w:r>
    </w:p>
    <w:p w:rsidR="00253648" w:rsidRDefault="00253648" w:rsidP="00253648">
      <w:pPr>
        <w:spacing w:line="276" w:lineRule="auto"/>
        <w:rPr>
          <w:sz w:val="24"/>
          <w:szCs w:val="24"/>
        </w:rPr>
      </w:pPr>
      <w:r w:rsidRPr="00900125">
        <w:rPr>
          <w:sz w:val="24"/>
          <w:szCs w:val="24"/>
        </w:rPr>
        <w:t>Quando não se utiliza o Diagrama de Causa e Efeito, há uma tendência natural de se determinar as causas focando apenas nas questões mais conhecidas como aquelas relativas à mão-de-obra ou à falta de recursos. O Diagrama de Ishikawa torna a investigação mais completa e confiável, à medida que força a análise de todos os aspectos relacionados a determinado efeito, tornando mais eficaz a escolha de ações corretivas ou preventivas.</w:t>
      </w:r>
    </w:p>
    <w:p w:rsidR="00253648" w:rsidRDefault="00253648" w:rsidP="00253648">
      <w:pPr>
        <w:spacing w:line="360" w:lineRule="auto"/>
        <w:rPr>
          <w:b/>
          <w:sz w:val="24"/>
          <w:szCs w:val="24"/>
        </w:rPr>
      </w:pPr>
    </w:p>
    <w:p w:rsidR="00253648" w:rsidRPr="006E487A" w:rsidRDefault="00253648" w:rsidP="00695848">
      <w:pPr>
        <w:spacing w:line="276" w:lineRule="auto"/>
        <w:rPr>
          <w:b/>
          <w:sz w:val="24"/>
          <w:szCs w:val="24"/>
        </w:rPr>
      </w:pPr>
      <w:r>
        <w:rPr>
          <w:b/>
          <w:sz w:val="24"/>
          <w:szCs w:val="24"/>
        </w:rPr>
        <w:lastRenderedPageBreak/>
        <w:t>Procedimento</w:t>
      </w:r>
      <w:r w:rsidRPr="006E487A">
        <w:rPr>
          <w:b/>
          <w:sz w:val="24"/>
          <w:szCs w:val="24"/>
        </w:rPr>
        <w:t>:</w:t>
      </w:r>
    </w:p>
    <w:p w:rsidR="00253648" w:rsidRDefault="00253648" w:rsidP="00695848">
      <w:pPr>
        <w:spacing w:line="276" w:lineRule="auto"/>
        <w:rPr>
          <w:sz w:val="24"/>
          <w:szCs w:val="24"/>
        </w:rPr>
      </w:pPr>
      <w:r w:rsidRPr="004579B2">
        <w:rPr>
          <w:sz w:val="24"/>
          <w:szCs w:val="24"/>
        </w:rPr>
        <w:t xml:space="preserve">A primeira </w:t>
      </w:r>
      <w:r>
        <w:rPr>
          <w:sz w:val="24"/>
          <w:szCs w:val="24"/>
        </w:rPr>
        <w:t xml:space="preserve">oficina de trabalho </w:t>
      </w:r>
      <w:r w:rsidRPr="004579B2">
        <w:rPr>
          <w:sz w:val="24"/>
          <w:szCs w:val="24"/>
        </w:rPr>
        <w:t xml:space="preserve">foi desenvolvida a partir da </w:t>
      </w:r>
      <w:r>
        <w:rPr>
          <w:sz w:val="24"/>
          <w:szCs w:val="24"/>
        </w:rPr>
        <w:t>metodologia supracitada. Foram f</w:t>
      </w:r>
      <w:r w:rsidRPr="004579B2">
        <w:rPr>
          <w:sz w:val="24"/>
          <w:szCs w:val="24"/>
        </w:rPr>
        <w:t xml:space="preserve">ormados </w:t>
      </w:r>
      <w:r>
        <w:rPr>
          <w:sz w:val="24"/>
          <w:szCs w:val="24"/>
        </w:rPr>
        <w:t xml:space="preserve">04 </w:t>
      </w:r>
      <w:r w:rsidRPr="004579B2">
        <w:rPr>
          <w:sz w:val="24"/>
          <w:szCs w:val="24"/>
        </w:rPr>
        <w:t>(</w:t>
      </w:r>
      <w:r>
        <w:rPr>
          <w:sz w:val="24"/>
          <w:szCs w:val="24"/>
        </w:rPr>
        <w:t>quatro</w:t>
      </w:r>
      <w:r w:rsidRPr="004579B2">
        <w:rPr>
          <w:sz w:val="24"/>
          <w:szCs w:val="24"/>
        </w:rPr>
        <w:t xml:space="preserve">) grupos de </w:t>
      </w:r>
      <w:r>
        <w:rPr>
          <w:sz w:val="24"/>
          <w:szCs w:val="24"/>
        </w:rPr>
        <w:t>11</w:t>
      </w:r>
      <w:r w:rsidRPr="004579B2">
        <w:rPr>
          <w:sz w:val="24"/>
          <w:szCs w:val="24"/>
        </w:rPr>
        <w:t xml:space="preserve"> (</w:t>
      </w:r>
      <w:r>
        <w:rPr>
          <w:sz w:val="24"/>
          <w:szCs w:val="24"/>
        </w:rPr>
        <w:t>onze</w:t>
      </w:r>
      <w:r w:rsidRPr="004579B2">
        <w:rPr>
          <w:sz w:val="24"/>
          <w:szCs w:val="24"/>
        </w:rPr>
        <w:t xml:space="preserve">) participantes cada. Os participantes </w:t>
      </w:r>
      <w:r>
        <w:rPr>
          <w:sz w:val="24"/>
          <w:szCs w:val="24"/>
        </w:rPr>
        <w:t xml:space="preserve">discutiram amplamente as causas da dificuldade na implantação do Sistema de Informações de Custos, de maneira a identificar, para todos os fatores (Pessoas, Método, Infraestrutura e Sistemas), pelo menos duas causas. </w:t>
      </w:r>
    </w:p>
    <w:p w:rsidR="00253648" w:rsidRPr="006E487A" w:rsidRDefault="00253648" w:rsidP="00695848">
      <w:pPr>
        <w:spacing w:line="276" w:lineRule="auto"/>
        <w:rPr>
          <w:b/>
          <w:sz w:val="24"/>
          <w:szCs w:val="24"/>
        </w:rPr>
      </w:pPr>
      <w:r>
        <w:rPr>
          <w:b/>
          <w:sz w:val="24"/>
          <w:szCs w:val="24"/>
        </w:rPr>
        <w:t>Resultado</w:t>
      </w:r>
      <w:r w:rsidRPr="006E487A">
        <w:rPr>
          <w:b/>
          <w:sz w:val="24"/>
          <w:szCs w:val="24"/>
        </w:rPr>
        <w:t>:</w:t>
      </w:r>
    </w:p>
    <w:p w:rsidR="00253648" w:rsidRDefault="00253648" w:rsidP="00695848">
      <w:pPr>
        <w:spacing w:line="276" w:lineRule="auto"/>
        <w:rPr>
          <w:sz w:val="24"/>
          <w:szCs w:val="24"/>
        </w:rPr>
      </w:pPr>
      <w:r w:rsidRPr="006E487A">
        <w:rPr>
          <w:sz w:val="24"/>
          <w:szCs w:val="24"/>
        </w:rPr>
        <w:t>Como resultado da Oficina 1: Identificação das potenciais causas de problemas na implantação do S</w:t>
      </w:r>
      <w:r>
        <w:rPr>
          <w:sz w:val="24"/>
          <w:szCs w:val="24"/>
        </w:rPr>
        <w:t>istema de Informações de Custos, obteve-se a figura abaixo:</w:t>
      </w:r>
    </w:p>
    <w:p w:rsidR="00253648" w:rsidRDefault="00253648" w:rsidP="00253648">
      <w:pPr>
        <w:rPr>
          <w:sz w:val="24"/>
          <w:szCs w:val="24"/>
        </w:rPr>
      </w:pPr>
      <w:r>
        <w:rPr>
          <w:noProof/>
          <w:sz w:val="24"/>
          <w:szCs w:val="24"/>
          <w:lang w:eastAsia="pt-BR"/>
        </w:rPr>
        <w:drawing>
          <wp:inline distT="0" distB="0" distL="0" distR="0">
            <wp:extent cx="6057900" cy="4305300"/>
            <wp:effectExtent l="19050" t="19050" r="19050" b="19050"/>
            <wp:docPr id="2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6057900" cy="4305300"/>
                    </a:xfrm>
                    <a:prstGeom prst="rect">
                      <a:avLst/>
                    </a:prstGeom>
                    <a:noFill/>
                    <a:ln w="3175">
                      <a:solidFill>
                        <a:schemeClr val="tx1"/>
                      </a:solidFill>
                      <a:miter lim="800000"/>
                      <a:headEnd/>
                      <a:tailEnd/>
                    </a:ln>
                  </pic:spPr>
                </pic:pic>
              </a:graphicData>
            </a:graphic>
          </wp:inline>
        </w:drawing>
      </w:r>
    </w:p>
    <w:p w:rsidR="00253648" w:rsidRPr="00695848" w:rsidRDefault="00253648" w:rsidP="00253648">
      <w:pPr>
        <w:jc w:val="center"/>
        <w:rPr>
          <w:sz w:val="24"/>
          <w:szCs w:val="24"/>
        </w:rPr>
      </w:pPr>
      <w:r w:rsidRPr="00695848">
        <w:rPr>
          <w:b/>
          <w:sz w:val="24"/>
          <w:szCs w:val="24"/>
        </w:rPr>
        <w:t>Figura 2</w:t>
      </w:r>
      <w:r w:rsidRPr="00695848">
        <w:rPr>
          <w:sz w:val="24"/>
          <w:szCs w:val="24"/>
        </w:rPr>
        <w:t>: Diagrama de Ishikawa (Preenchido pelos Grupos)</w:t>
      </w:r>
    </w:p>
    <w:p w:rsidR="00253648" w:rsidRDefault="00253648" w:rsidP="00253648">
      <w:pPr>
        <w:spacing w:line="360" w:lineRule="auto"/>
        <w:rPr>
          <w:b/>
          <w:sz w:val="24"/>
          <w:szCs w:val="24"/>
        </w:rPr>
      </w:pPr>
    </w:p>
    <w:p w:rsidR="00253648" w:rsidRDefault="00253648" w:rsidP="00253648">
      <w:pPr>
        <w:spacing w:line="360" w:lineRule="auto"/>
        <w:rPr>
          <w:b/>
          <w:sz w:val="24"/>
          <w:szCs w:val="24"/>
        </w:rPr>
      </w:pPr>
    </w:p>
    <w:p w:rsidR="00253648" w:rsidRDefault="00253648" w:rsidP="00253648">
      <w:pPr>
        <w:spacing w:line="360" w:lineRule="auto"/>
        <w:rPr>
          <w:b/>
          <w:sz w:val="24"/>
          <w:szCs w:val="24"/>
        </w:rPr>
      </w:pPr>
    </w:p>
    <w:p w:rsidR="00253648" w:rsidRDefault="00253648" w:rsidP="00253648">
      <w:pPr>
        <w:spacing w:line="360" w:lineRule="auto"/>
        <w:rPr>
          <w:b/>
          <w:sz w:val="24"/>
          <w:szCs w:val="24"/>
        </w:rPr>
      </w:pPr>
    </w:p>
    <w:p w:rsidR="00193AB8" w:rsidRPr="00193AB8" w:rsidRDefault="00521404" w:rsidP="00193AB8">
      <w:pPr>
        <w:spacing w:line="360" w:lineRule="auto"/>
        <w:jc w:val="center"/>
        <w:rPr>
          <w:b/>
          <w:sz w:val="36"/>
          <w:szCs w:val="36"/>
        </w:rPr>
      </w:pPr>
      <w:r>
        <w:br w:type="page"/>
      </w:r>
      <w:r w:rsidR="00193AB8" w:rsidRPr="00193AB8">
        <w:rPr>
          <w:b/>
          <w:sz w:val="36"/>
          <w:szCs w:val="36"/>
        </w:rPr>
        <w:lastRenderedPageBreak/>
        <w:t>OFICINA</w:t>
      </w:r>
      <w:r w:rsidR="00193AB8">
        <w:rPr>
          <w:b/>
          <w:sz w:val="36"/>
          <w:szCs w:val="36"/>
        </w:rPr>
        <w:t xml:space="preserve"> 2</w:t>
      </w:r>
    </w:p>
    <w:p w:rsidR="00193AB8" w:rsidRPr="006E487A" w:rsidRDefault="00193AB8" w:rsidP="00193AB8">
      <w:pPr>
        <w:spacing w:line="276" w:lineRule="auto"/>
        <w:rPr>
          <w:b/>
          <w:sz w:val="24"/>
          <w:szCs w:val="24"/>
        </w:rPr>
      </w:pPr>
      <w:r w:rsidRPr="006E487A">
        <w:rPr>
          <w:b/>
          <w:sz w:val="24"/>
          <w:szCs w:val="24"/>
        </w:rPr>
        <w:t xml:space="preserve">Identificação das </w:t>
      </w:r>
      <w:r>
        <w:rPr>
          <w:b/>
          <w:sz w:val="24"/>
          <w:szCs w:val="24"/>
        </w:rPr>
        <w:t xml:space="preserve">ações a serem adotas para eliminar as </w:t>
      </w:r>
      <w:r w:rsidRPr="006E487A">
        <w:rPr>
          <w:b/>
          <w:sz w:val="24"/>
          <w:szCs w:val="24"/>
        </w:rPr>
        <w:t>causas d</w:t>
      </w:r>
      <w:r>
        <w:rPr>
          <w:b/>
          <w:sz w:val="24"/>
          <w:szCs w:val="24"/>
        </w:rPr>
        <w:t>os</w:t>
      </w:r>
      <w:r w:rsidRPr="006E487A">
        <w:rPr>
          <w:b/>
          <w:sz w:val="24"/>
          <w:szCs w:val="24"/>
        </w:rPr>
        <w:t xml:space="preserve"> problemas </w:t>
      </w:r>
      <w:r>
        <w:rPr>
          <w:b/>
          <w:sz w:val="24"/>
          <w:szCs w:val="24"/>
        </w:rPr>
        <w:t>identificados</w:t>
      </w:r>
      <w:r w:rsidRPr="006E487A">
        <w:rPr>
          <w:b/>
          <w:sz w:val="24"/>
          <w:szCs w:val="24"/>
        </w:rPr>
        <w:t>.</w:t>
      </w:r>
    </w:p>
    <w:p w:rsidR="00193AB8" w:rsidRPr="006E487A" w:rsidRDefault="00193AB8" w:rsidP="00193AB8">
      <w:pPr>
        <w:spacing w:line="276" w:lineRule="auto"/>
        <w:rPr>
          <w:b/>
          <w:sz w:val="24"/>
          <w:szCs w:val="24"/>
        </w:rPr>
      </w:pPr>
      <w:r w:rsidRPr="006E487A">
        <w:rPr>
          <w:b/>
          <w:sz w:val="24"/>
          <w:szCs w:val="24"/>
        </w:rPr>
        <w:t>Metodologia:</w:t>
      </w:r>
    </w:p>
    <w:p w:rsidR="00193AB8" w:rsidRDefault="00193AB8" w:rsidP="00193AB8">
      <w:pPr>
        <w:spacing w:line="276" w:lineRule="auto"/>
        <w:rPr>
          <w:sz w:val="24"/>
          <w:szCs w:val="24"/>
        </w:rPr>
      </w:pPr>
      <w:r>
        <w:rPr>
          <w:sz w:val="24"/>
          <w:szCs w:val="24"/>
        </w:rPr>
        <w:t>Foi utilizado como ferramenta metodológica o</w:t>
      </w:r>
      <w:r w:rsidRPr="00900125">
        <w:rPr>
          <w:sz w:val="24"/>
          <w:szCs w:val="24"/>
        </w:rPr>
        <w:t xml:space="preserve"> </w:t>
      </w:r>
      <w:r>
        <w:rPr>
          <w:sz w:val="24"/>
          <w:szCs w:val="24"/>
        </w:rPr>
        <w:t xml:space="preserve">Quadro Causas e Ações. Esta ferramenta objetiva identificar as possíveis ações a serem adotas para eliminar as causas identificadas do problema. </w:t>
      </w:r>
    </w:p>
    <w:p w:rsidR="00193AB8" w:rsidRDefault="00193AB8" w:rsidP="00193AB8">
      <w:pPr>
        <w:spacing w:line="276" w:lineRule="auto"/>
        <w:rPr>
          <w:sz w:val="24"/>
          <w:szCs w:val="24"/>
        </w:rPr>
      </w:pPr>
    </w:p>
    <w:p w:rsidR="00193AB8" w:rsidRDefault="00193AB8" w:rsidP="00193AB8">
      <w:pPr>
        <w:jc w:val="center"/>
        <w:rPr>
          <w:sz w:val="24"/>
          <w:szCs w:val="24"/>
        </w:rPr>
      </w:pPr>
      <w:r>
        <w:rPr>
          <w:noProof/>
          <w:sz w:val="24"/>
          <w:szCs w:val="24"/>
          <w:lang w:eastAsia="pt-BR"/>
        </w:rPr>
        <w:drawing>
          <wp:inline distT="0" distB="0" distL="0" distR="0">
            <wp:extent cx="6113780" cy="4333875"/>
            <wp:effectExtent l="19050" t="19050" r="20320" b="28575"/>
            <wp:docPr id="2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6113780" cy="4333875"/>
                    </a:xfrm>
                    <a:prstGeom prst="rect">
                      <a:avLst/>
                    </a:prstGeom>
                    <a:noFill/>
                    <a:ln w="3175">
                      <a:solidFill>
                        <a:schemeClr val="tx1"/>
                      </a:solidFill>
                      <a:miter lim="800000"/>
                      <a:headEnd/>
                      <a:tailEnd/>
                    </a:ln>
                  </pic:spPr>
                </pic:pic>
              </a:graphicData>
            </a:graphic>
          </wp:inline>
        </w:drawing>
      </w:r>
    </w:p>
    <w:p w:rsidR="00193AB8" w:rsidRPr="00193AB8" w:rsidRDefault="00193AB8" w:rsidP="00193AB8">
      <w:pPr>
        <w:jc w:val="center"/>
        <w:rPr>
          <w:sz w:val="24"/>
          <w:szCs w:val="24"/>
        </w:rPr>
      </w:pPr>
      <w:r w:rsidRPr="00193AB8">
        <w:rPr>
          <w:b/>
          <w:sz w:val="24"/>
          <w:szCs w:val="24"/>
        </w:rPr>
        <w:t>Quadro 1</w:t>
      </w:r>
      <w:r w:rsidRPr="00193AB8">
        <w:rPr>
          <w:sz w:val="24"/>
          <w:szCs w:val="24"/>
        </w:rPr>
        <w:t>: Quadro de Causas e Ações</w:t>
      </w:r>
    </w:p>
    <w:p w:rsidR="00193AB8" w:rsidRPr="004446CA" w:rsidRDefault="00193AB8" w:rsidP="00193AB8">
      <w:pPr>
        <w:rPr>
          <w:b/>
          <w:sz w:val="10"/>
          <w:szCs w:val="10"/>
        </w:rPr>
      </w:pPr>
    </w:p>
    <w:p w:rsidR="00193AB8" w:rsidRPr="006E487A" w:rsidRDefault="00193AB8" w:rsidP="00193AB8">
      <w:pPr>
        <w:spacing w:line="276" w:lineRule="auto"/>
        <w:rPr>
          <w:b/>
          <w:sz w:val="24"/>
          <w:szCs w:val="24"/>
        </w:rPr>
      </w:pPr>
      <w:r>
        <w:rPr>
          <w:b/>
          <w:sz w:val="24"/>
          <w:szCs w:val="24"/>
        </w:rPr>
        <w:t>Procedimento</w:t>
      </w:r>
      <w:r w:rsidRPr="006E487A">
        <w:rPr>
          <w:b/>
          <w:sz w:val="24"/>
          <w:szCs w:val="24"/>
        </w:rPr>
        <w:t>:</w:t>
      </w:r>
    </w:p>
    <w:p w:rsidR="00193AB8" w:rsidRDefault="00193AB8" w:rsidP="00193AB8">
      <w:pPr>
        <w:spacing w:line="276" w:lineRule="auto"/>
        <w:rPr>
          <w:sz w:val="24"/>
          <w:szCs w:val="24"/>
        </w:rPr>
      </w:pPr>
      <w:r w:rsidRPr="004579B2">
        <w:rPr>
          <w:sz w:val="24"/>
          <w:szCs w:val="24"/>
        </w:rPr>
        <w:t xml:space="preserve">A </w:t>
      </w:r>
      <w:r>
        <w:rPr>
          <w:sz w:val="24"/>
          <w:szCs w:val="24"/>
        </w:rPr>
        <w:t xml:space="preserve">segunda oficina de trabalho </w:t>
      </w:r>
      <w:r w:rsidRPr="004579B2">
        <w:rPr>
          <w:sz w:val="24"/>
          <w:szCs w:val="24"/>
        </w:rPr>
        <w:t>foi desenvolvida a partir d</w:t>
      </w:r>
      <w:r>
        <w:rPr>
          <w:sz w:val="24"/>
          <w:szCs w:val="24"/>
        </w:rPr>
        <w:t>o Diagrama de Ishikawa, onde todas as causas de dificuldades identificadas foram inseridas no Quadro de Causas e Ações. Foram f</w:t>
      </w:r>
      <w:r w:rsidRPr="004579B2">
        <w:rPr>
          <w:sz w:val="24"/>
          <w:szCs w:val="24"/>
        </w:rPr>
        <w:t xml:space="preserve">ormados </w:t>
      </w:r>
      <w:r>
        <w:rPr>
          <w:sz w:val="24"/>
          <w:szCs w:val="24"/>
        </w:rPr>
        <w:t xml:space="preserve">04 </w:t>
      </w:r>
      <w:r w:rsidRPr="004579B2">
        <w:rPr>
          <w:sz w:val="24"/>
          <w:szCs w:val="24"/>
        </w:rPr>
        <w:t>(</w:t>
      </w:r>
      <w:r>
        <w:rPr>
          <w:sz w:val="24"/>
          <w:szCs w:val="24"/>
        </w:rPr>
        <w:t>quatro</w:t>
      </w:r>
      <w:r w:rsidRPr="004579B2">
        <w:rPr>
          <w:sz w:val="24"/>
          <w:szCs w:val="24"/>
        </w:rPr>
        <w:t xml:space="preserve">) grupos de </w:t>
      </w:r>
      <w:r>
        <w:rPr>
          <w:sz w:val="24"/>
          <w:szCs w:val="24"/>
        </w:rPr>
        <w:t>11</w:t>
      </w:r>
      <w:r w:rsidRPr="004579B2">
        <w:rPr>
          <w:sz w:val="24"/>
          <w:szCs w:val="24"/>
        </w:rPr>
        <w:t xml:space="preserve"> (</w:t>
      </w:r>
      <w:r>
        <w:rPr>
          <w:sz w:val="24"/>
          <w:szCs w:val="24"/>
        </w:rPr>
        <w:t>onze</w:t>
      </w:r>
      <w:r w:rsidRPr="004579B2">
        <w:rPr>
          <w:sz w:val="24"/>
          <w:szCs w:val="24"/>
        </w:rPr>
        <w:t xml:space="preserve">) participantes cada. Os participantes </w:t>
      </w:r>
      <w:r>
        <w:rPr>
          <w:sz w:val="24"/>
          <w:szCs w:val="24"/>
        </w:rPr>
        <w:t xml:space="preserve">discutiram amplamente as ações a serem adotadas para eliminar as causas da dificuldade na implantação do Sistema de Informações de Custos. Posteriormente a identificação das ações, as mesmas foram priorizadas, por meio de votação, pelos participantes, independentemente do grupo ao qual fazia parte, permanecendo, então, apenas uma ação para cada problema. </w:t>
      </w:r>
    </w:p>
    <w:p w:rsidR="00193AB8" w:rsidRDefault="00193AB8" w:rsidP="00193AB8">
      <w:pPr>
        <w:spacing w:line="360" w:lineRule="auto"/>
        <w:rPr>
          <w:b/>
          <w:sz w:val="24"/>
          <w:szCs w:val="24"/>
        </w:rPr>
      </w:pPr>
    </w:p>
    <w:p w:rsidR="00193AB8" w:rsidRPr="006E487A" w:rsidRDefault="00193AB8" w:rsidP="00193AB8">
      <w:pPr>
        <w:spacing w:line="276" w:lineRule="auto"/>
        <w:rPr>
          <w:b/>
          <w:sz w:val="24"/>
          <w:szCs w:val="24"/>
        </w:rPr>
      </w:pPr>
      <w:r>
        <w:rPr>
          <w:b/>
          <w:sz w:val="24"/>
          <w:szCs w:val="24"/>
        </w:rPr>
        <w:lastRenderedPageBreak/>
        <w:t>Resultado</w:t>
      </w:r>
      <w:r w:rsidRPr="006E487A">
        <w:rPr>
          <w:b/>
          <w:sz w:val="24"/>
          <w:szCs w:val="24"/>
        </w:rPr>
        <w:t>:</w:t>
      </w:r>
    </w:p>
    <w:p w:rsidR="00193AB8" w:rsidRDefault="00193AB8" w:rsidP="00193AB8">
      <w:pPr>
        <w:spacing w:line="276" w:lineRule="auto"/>
        <w:rPr>
          <w:sz w:val="24"/>
          <w:szCs w:val="24"/>
        </w:rPr>
      </w:pPr>
      <w:r w:rsidRPr="004E736B">
        <w:rPr>
          <w:sz w:val="24"/>
          <w:szCs w:val="24"/>
        </w:rPr>
        <w:t>Como resultado da Oficina 2: Identificação das ações a serem adotas para eliminar as causas dos problemas identificados</w:t>
      </w:r>
      <w:r>
        <w:rPr>
          <w:sz w:val="24"/>
          <w:szCs w:val="24"/>
        </w:rPr>
        <w:t>, obteve-se o quadro abaixo:</w:t>
      </w:r>
    </w:p>
    <w:p w:rsidR="00193AB8" w:rsidRDefault="00193AB8" w:rsidP="00193AB8">
      <w:pPr>
        <w:spacing w:line="276" w:lineRule="auto"/>
        <w:rPr>
          <w:sz w:val="24"/>
          <w:szCs w:val="24"/>
        </w:rPr>
      </w:pPr>
    </w:p>
    <w:p w:rsidR="00193AB8" w:rsidRDefault="00193AB8" w:rsidP="00193AB8">
      <w:pPr>
        <w:rPr>
          <w:sz w:val="24"/>
          <w:szCs w:val="24"/>
        </w:rPr>
      </w:pPr>
      <w:r w:rsidRPr="00034500">
        <w:rPr>
          <w:noProof/>
          <w:szCs w:val="24"/>
          <w:lang w:eastAsia="pt-BR"/>
        </w:rPr>
        <w:drawing>
          <wp:inline distT="0" distB="0" distL="0" distR="0">
            <wp:extent cx="6113780" cy="5648325"/>
            <wp:effectExtent l="19050" t="19050" r="20320" b="28575"/>
            <wp:docPr id="28"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6113780" cy="5648325"/>
                    </a:xfrm>
                    <a:prstGeom prst="rect">
                      <a:avLst/>
                    </a:prstGeom>
                    <a:noFill/>
                    <a:ln w="3175">
                      <a:solidFill>
                        <a:schemeClr val="tx1"/>
                      </a:solidFill>
                      <a:miter lim="800000"/>
                      <a:headEnd/>
                      <a:tailEnd/>
                    </a:ln>
                  </pic:spPr>
                </pic:pic>
              </a:graphicData>
            </a:graphic>
          </wp:inline>
        </w:drawing>
      </w:r>
    </w:p>
    <w:p w:rsidR="00193AB8" w:rsidRPr="00193AB8" w:rsidRDefault="00193AB8" w:rsidP="00193AB8">
      <w:pPr>
        <w:jc w:val="center"/>
        <w:rPr>
          <w:sz w:val="24"/>
          <w:szCs w:val="24"/>
        </w:rPr>
      </w:pPr>
      <w:r w:rsidRPr="00193AB8">
        <w:rPr>
          <w:b/>
          <w:sz w:val="24"/>
          <w:szCs w:val="24"/>
        </w:rPr>
        <w:t>Quadro 2</w:t>
      </w:r>
      <w:r w:rsidRPr="00193AB8">
        <w:rPr>
          <w:sz w:val="24"/>
          <w:szCs w:val="24"/>
        </w:rPr>
        <w:t>: Quadro de Causas e Ações – Consolidado.</w:t>
      </w:r>
    </w:p>
    <w:p w:rsidR="00193AB8" w:rsidRPr="002033B7" w:rsidRDefault="00193AB8" w:rsidP="00193AB8">
      <w:pPr>
        <w:spacing w:line="360" w:lineRule="auto"/>
        <w:rPr>
          <w:sz w:val="10"/>
          <w:szCs w:val="10"/>
        </w:rPr>
      </w:pPr>
    </w:p>
    <w:p w:rsidR="00193AB8" w:rsidRDefault="00193AB8" w:rsidP="00193AB8">
      <w:pPr>
        <w:spacing w:line="276" w:lineRule="auto"/>
        <w:rPr>
          <w:sz w:val="24"/>
          <w:szCs w:val="24"/>
        </w:rPr>
      </w:pPr>
      <w:r>
        <w:rPr>
          <w:sz w:val="24"/>
          <w:szCs w:val="24"/>
        </w:rPr>
        <w:t>Ao analisar o Quadro de Causas e Ações – Consolidado, acima apresentado, pode-se perceber que algumas ações estão sem preenchimento, como por exemplo: a ação relacionada à falta de envolvimento da alta administração (linha 6 do quadro). Isto ocorreu porque algumas ações resolvem várias causas de problemas.  Para este caso, a ação sensibilizar/conscientizar a alta administração, membros e servidores elimina as causas 2, 6 e 7 do Quadro de Causas e Ações – Consolidado.</w:t>
      </w:r>
    </w:p>
    <w:p w:rsidR="00B8565F" w:rsidRDefault="00B8565F" w:rsidP="00180368">
      <w:pPr>
        <w:pStyle w:val="Ttulo2"/>
        <w:shd w:val="clear" w:color="auto" w:fill="FFFFFF"/>
        <w:spacing w:before="0" w:beforeAutospacing="0" w:after="168" w:afterAutospacing="0"/>
        <w:textAlignment w:val="baseline"/>
      </w:pPr>
    </w:p>
    <w:p w:rsidR="009C38FB" w:rsidRDefault="009C38FB" w:rsidP="009C38FB">
      <w:pPr>
        <w:spacing w:line="360" w:lineRule="auto"/>
        <w:jc w:val="center"/>
        <w:rPr>
          <w:b/>
          <w:sz w:val="36"/>
          <w:szCs w:val="36"/>
        </w:rPr>
      </w:pPr>
      <w:r w:rsidRPr="00193AB8">
        <w:rPr>
          <w:b/>
          <w:sz w:val="36"/>
          <w:szCs w:val="36"/>
        </w:rPr>
        <w:lastRenderedPageBreak/>
        <w:t>OFICINA</w:t>
      </w:r>
      <w:r>
        <w:rPr>
          <w:b/>
          <w:sz w:val="36"/>
          <w:szCs w:val="36"/>
        </w:rPr>
        <w:t xml:space="preserve"> 3</w:t>
      </w:r>
    </w:p>
    <w:p w:rsidR="009C38FB" w:rsidRPr="006E487A" w:rsidRDefault="009C38FB" w:rsidP="004C3BB1">
      <w:pPr>
        <w:spacing w:line="276" w:lineRule="auto"/>
        <w:rPr>
          <w:b/>
          <w:sz w:val="24"/>
          <w:szCs w:val="24"/>
        </w:rPr>
      </w:pPr>
      <w:r>
        <w:rPr>
          <w:b/>
          <w:sz w:val="24"/>
          <w:szCs w:val="24"/>
        </w:rPr>
        <w:t>Construindo o Projeto</w:t>
      </w:r>
      <w:r w:rsidRPr="006E487A">
        <w:rPr>
          <w:b/>
          <w:sz w:val="24"/>
          <w:szCs w:val="24"/>
        </w:rPr>
        <w:t>.</w:t>
      </w:r>
    </w:p>
    <w:p w:rsidR="009C38FB" w:rsidRPr="006E487A" w:rsidRDefault="009C38FB" w:rsidP="004C3BB1">
      <w:pPr>
        <w:spacing w:line="276" w:lineRule="auto"/>
        <w:rPr>
          <w:b/>
          <w:sz w:val="24"/>
          <w:szCs w:val="24"/>
        </w:rPr>
      </w:pPr>
      <w:r w:rsidRPr="006E487A">
        <w:rPr>
          <w:b/>
          <w:sz w:val="24"/>
          <w:szCs w:val="24"/>
        </w:rPr>
        <w:t>Metodologia:</w:t>
      </w:r>
    </w:p>
    <w:p w:rsidR="009C38FB" w:rsidRDefault="009C38FB" w:rsidP="004C3BB1">
      <w:pPr>
        <w:spacing w:line="276" w:lineRule="auto"/>
        <w:rPr>
          <w:sz w:val="24"/>
          <w:szCs w:val="24"/>
        </w:rPr>
      </w:pPr>
      <w:r>
        <w:rPr>
          <w:sz w:val="24"/>
          <w:szCs w:val="24"/>
        </w:rPr>
        <w:t xml:space="preserve">Foi utilizado como ferramenta metodológica o Plano de Ação – 5W2H, do qual resultou o modelo Construindo o Projeto, onde o enfoque esta em O que fazer? Como fazer? e Quem irá fazer? </w:t>
      </w:r>
    </w:p>
    <w:p w:rsidR="009C38FB" w:rsidRDefault="009C38FB" w:rsidP="004C3BB1">
      <w:pPr>
        <w:spacing w:line="276" w:lineRule="auto"/>
        <w:rPr>
          <w:sz w:val="24"/>
          <w:szCs w:val="24"/>
        </w:rPr>
      </w:pPr>
      <w:r>
        <w:rPr>
          <w:sz w:val="24"/>
          <w:szCs w:val="24"/>
        </w:rPr>
        <w:t xml:space="preserve">Esta ferramenta objetiva identificar as possíveis ações a serem adotas para eliminar as causas identificadas do problema, ao mesmo tempo em que define como as ações serão executadas e os responsáveis por cada etapa de execução.  </w:t>
      </w:r>
    </w:p>
    <w:p w:rsidR="00B45985" w:rsidRDefault="00B45985" w:rsidP="009C38FB">
      <w:pPr>
        <w:jc w:val="center"/>
        <w:rPr>
          <w:rFonts w:ascii="Book Antiqua" w:hAnsi="Book Antiqua"/>
          <w:b/>
          <w:sz w:val="56"/>
          <w:szCs w:val="56"/>
        </w:rPr>
      </w:pPr>
    </w:p>
    <w:p w:rsidR="009C38FB" w:rsidRDefault="009C38FB" w:rsidP="009C38FB">
      <w:pPr>
        <w:jc w:val="center"/>
        <w:rPr>
          <w:rFonts w:ascii="Book Antiqua" w:hAnsi="Book Antiqua"/>
          <w:b/>
          <w:sz w:val="56"/>
          <w:szCs w:val="56"/>
        </w:rPr>
      </w:pPr>
      <w:r w:rsidRPr="00CF1A5F">
        <w:rPr>
          <w:rFonts w:ascii="Book Antiqua" w:hAnsi="Book Antiqua"/>
          <w:b/>
          <w:sz w:val="56"/>
          <w:szCs w:val="56"/>
        </w:rPr>
        <w:t>Construindo o Projeto</w:t>
      </w:r>
    </w:p>
    <w:p w:rsidR="009C38FB" w:rsidRPr="00CF1A5F" w:rsidRDefault="009C38FB" w:rsidP="009C38FB">
      <w:pPr>
        <w:rPr>
          <w:rFonts w:ascii="Book Antiqua" w:hAnsi="Book Antiqua"/>
          <w:b/>
          <w:sz w:val="32"/>
          <w:szCs w:val="32"/>
        </w:rPr>
      </w:pPr>
      <w:r w:rsidRPr="00CF1A5F">
        <w:rPr>
          <w:rFonts w:ascii="Book Antiqua" w:hAnsi="Book Antiqua"/>
          <w:b/>
          <w:sz w:val="32"/>
          <w:szCs w:val="32"/>
        </w:rPr>
        <w:t xml:space="preserve">Objetivo Geral: </w:t>
      </w:r>
    </w:p>
    <w:tbl>
      <w:tblPr>
        <w:tblStyle w:val="Tabelacomgrade"/>
        <w:tblW w:w="0" w:type="auto"/>
        <w:tblInd w:w="108" w:type="dxa"/>
        <w:tblLook w:val="04A0"/>
      </w:tblPr>
      <w:tblGrid>
        <w:gridCol w:w="9639"/>
      </w:tblGrid>
      <w:tr w:rsidR="009C38FB" w:rsidTr="00F900C8">
        <w:tc>
          <w:tcPr>
            <w:tcW w:w="9639" w:type="dxa"/>
          </w:tcPr>
          <w:p w:rsidR="009C38FB" w:rsidRDefault="009C38FB" w:rsidP="00B21703">
            <w:pPr>
              <w:rPr>
                <w:rFonts w:ascii="Book Antiqua" w:hAnsi="Book Antiqua"/>
                <w:b/>
                <w:sz w:val="32"/>
                <w:szCs w:val="32"/>
              </w:rPr>
            </w:pPr>
          </w:p>
        </w:tc>
      </w:tr>
    </w:tbl>
    <w:p w:rsidR="009C38FB" w:rsidRPr="00A670B3" w:rsidRDefault="009C38FB" w:rsidP="009C38FB">
      <w:pPr>
        <w:rPr>
          <w:rFonts w:ascii="Book Antiqua" w:hAnsi="Book Antiqua"/>
          <w:b/>
          <w:sz w:val="10"/>
          <w:szCs w:val="10"/>
        </w:rPr>
      </w:pPr>
    </w:p>
    <w:p w:rsidR="009C38FB" w:rsidRPr="00CF1A5F" w:rsidRDefault="009C38FB" w:rsidP="009C38FB">
      <w:pPr>
        <w:rPr>
          <w:rFonts w:ascii="Book Antiqua" w:hAnsi="Book Antiqua"/>
          <w:b/>
          <w:sz w:val="32"/>
          <w:szCs w:val="32"/>
        </w:rPr>
      </w:pPr>
      <w:r w:rsidRPr="00CF1A5F">
        <w:rPr>
          <w:rFonts w:ascii="Book Antiqua" w:hAnsi="Book Antiqua"/>
          <w:b/>
          <w:sz w:val="32"/>
          <w:szCs w:val="32"/>
        </w:rPr>
        <w:t>Objetivo</w:t>
      </w:r>
      <w:r>
        <w:rPr>
          <w:rFonts w:ascii="Book Antiqua" w:hAnsi="Book Antiqua"/>
          <w:b/>
          <w:sz w:val="32"/>
          <w:szCs w:val="32"/>
        </w:rPr>
        <w:t>s</w:t>
      </w:r>
      <w:r w:rsidRPr="00CF1A5F">
        <w:rPr>
          <w:rFonts w:ascii="Book Antiqua" w:hAnsi="Book Antiqua"/>
          <w:b/>
          <w:sz w:val="32"/>
          <w:szCs w:val="32"/>
        </w:rPr>
        <w:t xml:space="preserve"> </w:t>
      </w:r>
      <w:r>
        <w:rPr>
          <w:rFonts w:ascii="Book Antiqua" w:hAnsi="Book Antiqua"/>
          <w:b/>
          <w:sz w:val="32"/>
          <w:szCs w:val="32"/>
        </w:rPr>
        <w:t>Específicos</w:t>
      </w:r>
      <w:r w:rsidRPr="00CF1A5F">
        <w:rPr>
          <w:rFonts w:ascii="Book Antiqua" w:hAnsi="Book Antiqua"/>
          <w:b/>
          <w:sz w:val="32"/>
          <w:szCs w:val="32"/>
        </w:rPr>
        <w:t xml:space="preserve">: </w:t>
      </w:r>
    </w:p>
    <w:tbl>
      <w:tblPr>
        <w:tblStyle w:val="Tabelacomgrade"/>
        <w:tblW w:w="0" w:type="auto"/>
        <w:tblInd w:w="108" w:type="dxa"/>
        <w:tblLook w:val="04A0"/>
      </w:tblPr>
      <w:tblGrid>
        <w:gridCol w:w="9639"/>
      </w:tblGrid>
      <w:tr w:rsidR="009C38FB" w:rsidTr="00F900C8">
        <w:tc>
          <w:tcPr>
            <w:tcW w:w="9639" w:type="dxa"/>
          </w:tcPr>
          <w:p w:rsidR="009C38FB" w:rsidRPr="000F3F22" w:rsidRDefault="009C38FB" w:rsidP="00B21703">
            <w:pPr>
              <w:rPr>
                <w:rFonts w:ascii="Book Antiqua" w:hAnsi="Book Antiqua"/>
                <w:b/>
                <w:sz w:val="32"/>
                <w:szCs w:val="32"/>
              </w:rPr>
            </w:pPr>
          </w:p>
        </w:tc>
      </w:tr>
    </w:tbl>
    <w:p w:rsidR="009C38FB" w:rsidRDefault="009C38FB" w:rsidP="009C38FB">
      <w:pPr>
        <w:rPr>
          <w:rFonts w:ascii="Book Antiqua" w:hAnsi="Book Antiqua"/>
          <w:b/>
          <w:sz w:val="32"/>
          <w:szCs w:val="32"/>
        </w:rPr>
      </w:pPr>
      <w:r w:rsidRPr="0085425D">
        <w:rPr>
          <w:noProof/>
          <w:lang w:eastAsia="pt-BR"/>
        </w:rPr>
        <w:drawing>
          <wp:anchor distT="0" distB="0" distL="114300" distR="114300" simplePos="0" relativeHeight="251660800" behindDoc="1" locked="0" layoutInCell="1" allowOverlap="1">
            <wp:simplePos x="0" y="0"/>
            <wp:positionH relativeFrom="margin">
              <wp:align>left</wp:align>
            </wp:positionH>
            <wp:positionV relativeFrom="paragraph">
              <wp:posOffset>106680</wp:posOffset>
            </wp:positionV>
            <wp:extent cx="1176499" cy="800100"/>
            <wp:effectExtent l="0" t="0" r="5080" b="0"/>
            <wp:wrapNone/>
            <wp:docPr id="29"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76499" cy="800100"/>
                    </a:xfrm>
                    <a:prstGeom prst="rect">
                      <a:avLst/>
                    </a:prstGeom>
                  </pic:spPr>
                </pic:pic>
              </a:graphicData>
            </a:graphic>
          </wp:anchor>
        </w:drawing>
      </w:r>
      <w:r>
        <w:rPr>
          <w:rFonts w:ascii="Book Antiqua" w:hAnsi="Book Antiqua"/>
          <w:b/>
          <w:sz w:val="32"/>
          <w:szCs w:val="32"/>
        </w:rPr>
        <w:t xml:space="preserve">                    </w:t>
      </w:r>
    </w:p>
    <w:p w:rsidR="009C38FB" w:rsidRPr="0085425D" w:rsidRDefault="009C38FB" w:rsidP="009C38FB">
      <w:pPr>
        <w:rPr>
          <w:rFonts w:ascii="Book Antiqua" w:hAnsi="Book Antiqua"/>
          <w:b/>
          <w:sz w:val="40"/>
          <w:szCs w:val="40"/>
        </w:rPr>
      </w:pPr>
      <w:r>
        <w:rPr>
          <w:rFonts w:ascii="Book Antiqua" w:hAnsi="Book Antiqua"/>
          <w:b/>
          <w:sz w:val="32"/>
          <w:szCs w:val="32"/>
        </w:rPr>
        <w:t xml:space="preserve">                        </w:t>
      </w:r>
      <w:r w:rsidRPr="0085425D">
        <w:rPr>
          <w:rFonts w:ascii="Book Antiqua" w:hAnsi="Book Antiqua"/>
          <w:b/>
          <w:sz w:val="40"/>
          <w:szCs w:val="40"/>
        </w:rPr>
        <w:t>Caminho para se alcançar nosso objetivo:</w:t>
      </w:r>
      <w:r w:rsidRPr="0085425D">
        <w:rPr>
          <w:noProof/>
          <w:sz w:val="40"/>
          <w:szCs w:val="40"/>
          <w:lang w:eastAsia="pt-BR"/>
        </w:rPr>
        <w:t xml:space="preserve"> </w:t>
      </w:r>
    </w:p>
    <w:p w:rsidR="009C38FB" w:rsidRPr="00A670B3" w:rsidRDefault="009C38FB" w:rsidP="009C38FB">
      <w:pPr>
        <w:rPr>
          <w:rFonts w:ascii="Book Antiqua" w:hAnsi="Book Antiqua"/>
          <w:b/>
          <w:sz w:val="10"/>
          <w:szCs w:val="10"/>
        </w:rPr>
      </w:pPr>
    </w:p>
    <w:tbl>
      <w:tblPr>
        <w:tblStyle w:val="Tabelacomgrade"/>
        <w:tblW w:w="9639" w:type="dxa"/>
        <w:tblInd w:w="108" w:type="dxa"/>
        <w:tblLayout w:type="fixed"/>
        <w:tblLook w:val="04A0"/>
      </w:tblPr>
      <w:tblGrid>
        <w:gridCol w:w="672"/>
        <w:gridCol w:w="780"/>
        <w:gridCol w:w="2659"/>
        <w:gridCol w:w="3827"/>
        <w:gridCol w:w="1701"/>
      </w:tblGrid>
      <w:tr w:rsidR="009C38FB" w:rsidTr="00F900C8">
        <w:tc>
          <w:tcPr>
            <w:tcW w:w="1452" w:type="dxa"/>
            <w:gridSpan w:val="2"/>
            <w:tcBorders>
              <w:top w:val="nil"/>
              <w:left w:val="nil"/>
              <w:bottom w:val="nil"/>
              <w:right w:val="single" w:sz="4" w:space="0" w:color="auto"/>
            </w:tcBorders>
          </w:tcPr>
          <w:p w:rsidR="009C38FB" w:rsidRDefault="009C38FB" w:rsidP="00B21703">
            <w:pPr>
              <w:rPr>
                <w:rFonts w:ascii="Book Antiqua" w:hAnsi="Book Antiqua"/>
                <w:b/>
                <w:sz w:val="28"/>
                <w:szCs w:val="28"/>
              </w:rPr>
            </w:pPr>
            <w:r w:rsidRPr="0085425D">
              <w:rPr>
                <w:noProof/>
                <w:lang w:eastAsia="pt-BR"/>
              </w:rPr>
              <w:drawing>
                <wp:inline distT="0" distB="0" distL="0" distR="0">
                  <wp:extent cx="681137" cy="865968"/>
                  <wp:effectExtent l="0" t="0" r="5080" b="0"/>
                  <wp:docPr id="31"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710065" cy="902745"/>
                          </a:xfrm>
                          <a:prstGeom prst="rect">
                            <a:avLst/>
                          </a:prstGeom>
                        </pic:spPr>
                      </pic:pic>
                    </a:graphicData>
                  </a:graphic>
                </wp:inline>
              </w:drawing>
            </w:r>
            <w:r>
              <w:rPr>
                <w:rFonts w:ascii="Book Antiqua" w:hAnsi="Book Antiqua"/>
                <w:b/>
                <w:sz w:val="40"/>
                <w:szCs w:val="40"/>
              </w:rPr>
              <w:t>1</w:t>
            </w:r>
          </w:p>
        </w:tc>
        <w:tc>
          <w:tcPr>
            <w:tcW w:w="8187" w:type="dxa"/>
            <w:gridSpan w:val="3"/>
            <w:tcBorders>
              <w:left w:val="single" w:sz="4" w:space="0" w:color="auto"/>
            </w:tcBorders>
          </w:tcPr>
          <w:p w:rsidR="009C38FB" w:rsidRPr="00950F9A" w:rsidRDefault="009C38FB" w:rsidP="00B21703">
            <w:pPr>
              <w:rPr>
                <w:rFonts w:ascii="Book Antiqua" w:hAnsi="Book Antiqua"/>
                <w:sz w:val="24"/>
                <w:szCs w:val="24"/>
              </w:rPr>
            </w:pPr>
            <w:r>
              <w:rPr>
                <w:rFonts w:ascii="Book Antiqua" w:hAnsi="Book Antiqua"/>
                <w:b/>
                <w:sz w:val="28"/>
                <w:szCs w:val="28"/>
              </w:rPr>
              <w:t xml:space="preserve">O que fazer : </w:t>
            </w:r>
          </w:p>
          <w:p w:rsidR="009C38FB" w:rsidRDefault="009C38FB" w:rsidP="00B21703">
            <w:pPr>
              <w:rPr>
                <w:rFonts w:ascii="Book Antiqua" w:hAnsi="Book Antiqua"/>
                <w:b/>
                <w:sz w:val="28"/>
                <w:szCs w:val="28"/>
              </w:rPr>
            </w:pPr>
          </w:p>
        </w:tc>
      </w:tr>
      <w:tr w:rsidR="009C38FB" w:rsidTr="00890D3D">
        <w:trPr>
          <w:cantSplit/>
          <w:trHeight w:val="228"/>
        </w:trPr>
        <w:tc>
          <w:tcPr>
            <w:tcW w:w="672" w:type="dxa"/>
            <w:vMerge w:val="restart"/>
            <w:tcBorders>
              <w:top w:val="single" w:sz="4" w:space="0" w:color="auto"/>
              <w:left w:val="single" w:sz="4" w:space="0" w:color="auto"/>
              <w:right w:val="single" w:sz="4" w:space="0" w:color="auto"/>
            </w:tcBorders>
            <w:shd w:val="clear" w:color="auto" w:fill="EEECE1" w:themeFill="background2"/>
            <w:textDirection w:val="btLr"/>
          </w:tcPr>
          <w:p w:rsidR="009C38FB" w:rsidRPr="002957F5" w:rsidRDefault="009C38FB" w:rsidP="00B21703">
            <w:pPr>
              <w:ind w:left="113" w:right="113"/>
              <w:jc w:val="center"/>
              <w:rPr>
                <w:rFonts w:ascii="Book Antiqua" w:hAnsi="Book Antiqua"/>
                <w:b/>
                <w:sz w:val="28"/>
                <w:szCs w:val="28"/>
              </w:rPr>
            </w:pPr>
            <w:r w:rsidRPr="002957F5">
              <w:rPr>
                <w:rFonts w:ascii="Book Antiqua" w:hAnsi="Book Antiqua"/>
                <w:b/>
                <w:sz w:val="28"/>
                <w:szCs w:val="28"/>
              </w:rPr>
              <w:t>Como fazer?</w:t>
            </w:r>
          </w:p>
        </w:tc>
        <w:tc>
          <w:tcPr>
            <w:tcW w:w="3439" w:type="dxa"/>
            <w:gridSpan w:val="2"/>
            <w:tcBorders>
              <w:top w:val="single" w:sz="4" w:space="0" w:color="auto"/>
              <w:left w:val="nil"/>
              <w:bottom w:val="single" w:sz="4" w:space="0" w:color="auto"/>
            </w:tcBorders>
            <w:shd w:val="clear" w:color="auto" w:fill="F2F2F2" w:themeFill="background1" w:themeFillShade="F2"/>
          </w:tcPr>
          <w:p w:rsidR="009C38FB" w:rsidRDefault="009C38FB" w:rsidP="00B21703">
            <w:pPr>
              <w:rPr>
                <w:rFonts w:ascii="Book Antiqua" w:hAnsi="Book Antiqua"/>
                <w:sz w:val="24"/>
                <w:szCs w:val="24"/>
              </w:rPr>
            </w:pPr>
            <w:r>
              <w:rPr>
                <w:rFonts w:ascii="Book Antiqua" w:hAnsi="Book Antiqua"/>
                <w:sz w:val="24"/>
                <w:szCs w:val="24"/>
              </w:rPr>
              <w:t>a)</w:t>
            </w:r>
          </w:p>
        </w:tc>
        <w:tc>
          <w:tcPr>
            <w:tcW w:w="3827" w:type="dxa"/>
            <w:tcBorders>
              <w:left w:val="single" w:sz="4" w:space="0" w:color="auto"/>
            </w:tcBorders>
            <w:shd w:val="clear" w:color="auto" w:fill="F2F2F2" w:themeFill="background1" w:themeFillShade="F2"/>
          </w:tcPr>
          <w:p w:rsidR="009C38FB" w:rsidRPr="002957F5" w:rsidRDefault="009C38FB" w:rsidP="00B21703">
            <w:pPr>
              <w:rPr>
                <w:rFonts w:ascii="Book Antiqua" w:hAnsi="Book Antiqua"/>
                <w:sz w:val="24"/>
                <w:szCs w:val="24"/>
              </w:rPr>
            </w:pPr>
          </w:p>
        </w:tc>
        <w:tc>
          <w:tcPr>
            <w:tcW w:w="1701" w:type="dxa"/>
            <w:vMerge w:val="restart"/>
            <w:tcBorders>
              <w:left w:val="single" w:sz="4" w:space="0" w:color="auto"/>
            </w:tcBorders>
            <w:shd w:val="clear" w:color="auto" w:fill="EEECE1" w:themeFill="background2"/>
            <w:textDirection w:val="tbRl"/>
          </w:tcPr>
          <w:p w:rsidR="009C38FB" w:rsidRPr="002957F5" w:rsidRDefault="009C38FB" w:rsidP="00B21703">
            <w:pPr>
              <w:ind w:left="113" w:right="113"/>
              <w:jc w:val="center"/>
              <w:rPr>
                <w:rFonts w:ascii="Book Antiqua" w:hAnsi="Book Antiqua"/>
                <w:b/>
                <w:sz w:val="24"/>
                <w:szCs w:val="24"/>
              </w:rPr>
            </w:pPr>
            <w:r w:rsidRPr="002957F5">
              <w:rPr>
                <w:rFonts w:ascii="Book Antiqua" w:hAnsi="Book Antiqua"/>
                <w:b/>
                <w:sz w:val="28"/>
                <w:szCs w:val="28"/>
              </w:rPr>
              <w:t>Responsável</w:t>
            </w:r>
          </w:p>
        </w:tc>
      </w:tr>
      <w:tr w:rsidR="009C38FB" w:rsidTr="00890D3D">
        <w:trPr>
          <w:cantSplit/>
          <w:trHeight w:val="228"/>
        </w:trPr>
        <w:tc>
          <w:tcPr>
            <w:tcW w:w="672" w:type="dxa"/>
            <w:vMerge/>
            <w:tcBorders>
              <w:left w:val="single" w:sz="4" w:space="0" w:color="auto"/>
              <w:right w:val="single" w:sz="4" w:space="0" w:color="auto"/>
            </w:tcBorders>
            <w:shd w:val="clear" w:color="auto" w:fill="EEECE1" w:themeFill="background2"/>
            <w:textDirection w:val="btLr"/>
          </w:tcPr>
          <w:p w:rsidR="009C38FB" w:rsidRPr="002957F5" w:rsidRDefault="009C38FB" w:rsidP="00B21703">
            <w:pPr>
              <w:ind w:left="113" w:right="113"/>
              <w:rPr>
                <w:rFonts w:ascii="Book Antiqua" w:hAnsi="Book Antiqua"/>
                <w:b/>
                <w:sz w:val="28"/>
                <w:szCs w:val="28"/>
              </w:rPr>
            </w:pPr>
          </w:p>
        </w:tc>
        <w:tc>
          <w:tcPr>
            <w:tcW w:w="3439" w:type="dxa"/>
            <w:gridSpan w:val="2"/>
            <w:tcBorders>
              <w:top w:val="single" w:sz="4" w:space="0" w:color="auto"/>
              <w:left w:val="nil"/>
              <w:bottom w:val="single" w:sz="4" w:space="0" w:color="auto"/>
            </w:tcBorders>
          </w:tcPr>
          <w:p w:rsidR="009C38FB" w:rsidRDefault="009C38FB" w:rsidP="00B21703">
            <w:pPr>
              <w:rPr>
                <w:rFonts w:ascii="Book Antiqua" w:hAnsi="Book Antiqua"/>
                <w:sz w:val="24"/>
                <w:szCs w:val="24"/>
              </w:rPr>
            </w:pPr>
            <w:r>
              <w:rPr>
                <w:rFonts w:ascii="Book Antiqua" w:hAnsi="Book Antiqua"/>
                <w:sz w:val="24"/>
                <w:szCs w:val="24"/>
              </w:rPr>
              <w:t>b)</w:t>
            </w:r>
          </w:p>
        </w:tc>
        <w:tc>
          <w:tcPr>
            <w:tcW w:w="3827" w:type="dxa"/>
            <w:tcBorders>
              <w:left w:val="single" w:sz="4" w:space="0" w:color="auto"/>
            </w:tcBorders>
          </w:tcPr>
          <w:p w:rsidR="009C38FB" w:rsidRPr="002957F5" w:rsidRDefault="009C38FB" w:rsidP="00B21703">
            <w:pPr>
              <w:rPr>
                <w:rFonts w:ascii="Book Antiqua" w:hAnsi="Book Antiqua"/>
                <w:sz w:val="24"/>
                <w:szCs w:val="24"/>
              </w:rPr>
            </w:pPr>
          </w:p>
        </w:tc>
        <w:tc>
          <w:tcPr>
            <w:tcW w:w="1701" w:type="dxa"/>
            <w:vMerge/>
            <w:tcBorders>
              <w:left w:val="single" w:sz="4" w:space="0" w:color="auto"/>
            </w:tcBorders>
            <w:shd w:val="clear" w:color="auto" w:fill="EEECE1" w:themeFill="background2"/>
            <w:textDirection w:val="tbRl"/>
          </w:tcPr>
          <w:p w:rsidR="009C38FB" w:rsidRDefault="009C38FB" w:rsidP="00B21703">
            <w:pPr>
              <w:ind w:left="113" w:right="113"/>
              <w:rPr>
                <w:rFonts w:ascii="Book Antiqua" w:hAnsi="Book Antiqua"/>
                <w:sz w:val="24"/>
                <w:szCs w:val="24"/>
              </w:rPr>
            </w:pPr>
          </w:p>
        </w:tc>
      </w:tr>
      <w:tr w:rsidR="009C38FB" w:rsidTr="00890D3D">
        <w:trPr>
          <w:cantSplit/>
          <w:trHeight w:val="228"/>
        </w:trPr>
        <w:tc>
          <w:tcPr>
            <w:tcW w:w="672" w:type="dxa"/>
            <w:vMerge/>
            <w:tcBorders>
              <w:left w:val="single" w:sz="4" w:space="0" w:color="auto"/>
              <w:right w:val="single" w:sz="4" w:space="0" w:color="auto"/>
            </w:tcBorders>
            <w:shd w:val="clear" w:color="auto" w:fill="EEECE1" w:themeFill="background2"/>
            <w:textDirection w:val="btLr"/>
          </w:tcPr>
          <w:p w:rsidR="009C38FB" w:rsidRPr="002957F5" w:rsidRDefault="009C38FB" w:rsidP="00B21703">
            <w:pPr>
              <w:ind w:left="113" w:right="113"/>
              <w:rPr>
                <w:rFonts w:ascii="Book Antiqua" w:hAnsi="Book Antiqua"/>
                <w:b/>
                <w:sz w:val="28"/>
                <w:szCs w:val="28"/>
              </w:rPr>
            </w:pPr>
          </w:p>
        </w:tc>
        <w:tc>
          <w:tcPr>
            <w:tcW w:w="3439" w:type="dxa"/>
            <w:gridSpan w:val="2"/>
            <w:tcBorders>
              <w:top w:val="single" w:sz="4" w:space="0" w:color="auto"/>
              <w:left w:val="nil"/>
              <w:bottom w:val="single" w:sz="4" w:space="0" w:color="auto"/>
            </w:tcBorders>
            <w:shd w:val="clear" w:color="auto" w:fill="F2F2F2" w:themeFill="background1" w:themeFillShade="F2"/>
          </w:tcPr>
          <w:p w:rsidR="009C38FB" w:rsidRDefault="009C38FB" w:rsidP="00B21703">
            <w:pPr>
              <w:rPr>
                <w:rFonts w:ascii="Book Antiqua" w:hAnsi="Book Antiqua"/>
                <w:sz w:val="24"/>
                <w:szCs w:val="24"/>
              </w:rPr>
            </w:pPr>
            <w:r>
              <w:rPr>
                <w:rFonts w:ascii="Book Antiqua" w:hAnsi="Book Antiqua"/>
                <w:sz w:val="24"/>
                <w:szCs w:val="24"/>
              </w:rPr>
              <w:t>c)</w:t>
            </w:r>
          </w:p>
        </w:tc>
        <w:tc>
          <w:tcPr>
            <w:tcW w:w="3827" w:type="dxa"/>
            <w:tcBorders>
              <w:left w:val="single" w:sz="4" w:space="0" w:color="auto"/>
            </w:tcBorders>
            <w:shd w:val="clear" w:color="auto" w:fill="F2F2F2" w:themeFill="background1" w:themeFillShade="F2"/>
          </w:tcPr>
          <w:p w:rsidR="009C38FB" w:rsidRPr="002957F5" w:rsidRDefault="009C38FB" w:rsidP="00B21703">
            <w:pPr>
              <w:rPr>
                <w:rFonts w:ascii="Book Antiqua" w:hAnsi="Book Antiqua"/>
                <w:sz w:val="24"/>
                <w:szCs w:val="24"/>
              </w:rPr>
            </w:pPr>
          </w:p>
        </w:tc>
        <w:tc>
          <w:tcPr>
            <w:tcW w:w="1701" w:type="dxa"/>
            <w:vMerge/>
            <w:tcBorders>
              <w:left w:val="single" w:sz="4" w:space="0" w:color="auto"/>
            </w:tcBorders>
            <w:shd w:val="clear" w:color="auto" w:fill="EEECE1" w:themeFill="background2"/>
            <w:textDirection w:val="tbRl"/>
          </w:tcPr>
          <w:p w:rsidR="009C38FB" w:rsidRDefault="009C38FB" w:rsidP="00B21703">
            <w:pPr>
              <w:ind w:left="113" w:right="113"/>
              <w:rPr>
                <w:rFonts w:ascii="Book Antiqua" w:hAnsi="Book Antiqua"/>
                <w:sz w:val="24"/>
                <w:szCs w:val="24"/>
              </w:rPr>
            </w:pPr>
          </w:p>
        </w:tc>
      </w:tr>
      <w:tr w:rsidR="009C38FB" w:rsidTr="00890D3D">
        <w:trPr>
          <w:cantSplit/>
          <w:trHeight w:val="228"/>
        </w:trPr>
        <w:tc>
          <w:tcPr>
            <w:tcW w:w="672" w:type="dxa"/>
            <w:vMerge/>
            <w:tcBorders>
              <w:left w:val="single" w:sz="4" w:space="0" w:color="auto"/>
              <w:right w:val="single" w:sz="4" w:space="0" w:color="auto"/>
            </w:tcBorders>
            <w:shd w:val="clear" w:color="auto" w:fill="EEECE1" w:themeFill="background2"/>
            <w:textDirection w:val="btLr"/>
          </w:tcPr>
          <w:p w:rsidR="009C38FB" w:rsidRPr="002957F5" w:rsidRDefault="009C38FB" w:rsidP="00B21703">
            <w:pPr>
              <w:ind w:left="113" w:right="113"/>
              <w:rPr>
                <w:rFonts w:ascii="Book Antiqua" w:hAnsi="Book Antiqua"/>
                <w:b/>
                <w:sz w:val="28"/>
                <w:szCs w:val="28"/>
              </w:rPr>
            </w:pPr>
          </w:p>
        </w:tc>
        <w:tc>
          <w:tcPr>
            <w:tcW w:w="3439" w:type="dxa"/>
            <w:gridSpan w:val="2"/>
            <w:tcBorders>
              <w:top w:val="single" w:sz="4" w:space="0" w:color="auto"/>
              <w:left w:val="nil"/>
              <w:bottom w:val="single" w:sz="4" w:space="0" w:color="auto"/>
            </w:tcBorders>
          </w:tcPr>
          <w:p w:rsidR="009C38FB" w:rsidRDefault="009C38FB" w:rsidP="00B21703">
            <w:pPr>
              <w:rPr>
                <w:rFonts w:ascii="Book Antiqua" w:hAnsi="Book Antiqua"/>
                <w:sz w:val="24"/>
                <w:szCs w:val="24"/>
              </w:rPr>
            </w:pPr>
            <w:r>
              <w:rPr>
                <w:rFonts w:ascii="Book Antiqua" w:hAnsi="Book Antiqua"/>
                <w:sz w:val="24"/>
                <w:szCs w:val="24"/>
              </w:rPr>
              <w:t>d)</w:t>
            </w:r>
          </w:p>
        </w:tc>
        <w:tc>
          <w:tcPr>
            <w:tcW w:w="3827" w:type="dxa"/>
            <w:tcBorders>
              <w:left w:val="single" w:sz="4" w:space="0" w:color="auto"/>
            </w:tcBorders>
          </w:tcPr>
          <w:p w:rsidR="009C38FB" w:rsidRPr="002957F5" w:rsidRDefault="009C38FB" w:rsidP="00B21703">
            <w:pPr>
              <w:rPr>
                <w:rFonts w:ascii="Book Antiqua" w:hAnsi="Book Antiqua"/>
                <w:sz w:val="24"/>
                <w:szCs w:val="24"/>
              </w:rPr>
            </w:pPr>
          </w:p>
        </w:tc>
        <w:tc>
          <w:tcPr>
            <w:tcW w:w="1701" w:type="dxa"/>
            <w:vMerge/>
            <w:tcBorders>
              <w:left w:val="single" w:sz="4" w:space="0" w:color="auto"/>
            </w:tcBorders>
            <w:shd w:val="clear" w:color="auto" w:fill="EEECE1" w:themeFill="background2"/>
            <w:textDirection w:val="tbRl"/>
          </w:tcPr>
          <w:p w:rsidR="009C38FB" w:rsidRDefault="009C38FB" w:rsidP="00B21703">
            <w:pPr>
              <w:ind w:left="113" w:right="113"/>
              <w:rPr>
                <w:rFonts w:ascii="Book Antiqua" w:hAnsi="Book Antiqua"/>
                <w:sz w:val="24"/>
                <w:szCs w:val="24"/>
              </w:rPr>
            </w:pPr>
          </w:p>
        </w:tc>
      </w:tr>
      <w:tr w:rsidR="009C38FB" w:rsidTr="00890D3D">
        <w:trPr>
          <w:cantSplit/>
          <w:trHeight w:val="640"/>
        </w:trPr>
        <w:tc>
          <w:tcPr>
            <w:tcW w:w="672" w:type="dxa"/>
            <w:vMerge/>
            <w:tcBorders>
              <w:left w:val="single" w:sz="4" w:space="0" w:color="auto"/>
              <w:bottom w:val="single" w:sz="4" w:space="0" w:color="auto"/>
              <w:right w:val="single" w:sz="4" w:space="0" w:color="auto"/>
            </w:tcBorders>
            <w:shd w:val="clear" w:color="auto" w:fill="EEECE1" w:themeFill="background2"/>
            <w:textDirection w:val="btLr"/>
          </w:tcPr>
          <w:p w:rsidR="009C38FB" w:rsidRPr="002957F5" w:rsidRDefault="009C38FB" w:rsidP="00B21703">
            <w:pPr>
              <w:ind w:left="113" w:right="113"/>
              <w:rPr>
                <w:rFonts w:ascii="Book Antiqua" w:hAnsi="Book Antiqua"/>
                <w:b/>
                <w:sz w:val="28"/>
                <w:szCs w:val="28"/>
              </w:rPr>
            </w:pPr>
          </w:p>
        </w:tc>
        <w:tc>
          <w:tcPr>
            <w:tcW w:w="3439" w:type="dxa"/>
            <w:gridSpan w:val="2"/>
            <w:tcBorders>
              <w:top w:val="single" w:sz="4" w:space="0" w:color="auto"/>
              <w:left w:val="nil"/>
              <w:bottom w:val="single" w:sz="4" w:space="0" w:color="auto"/>
            </w:tcBorders>
            <w:shd w:val="clear" w:color="auto" w:fill="F2F2F2" w:themeFill="background1" w:themeFillShade="F2"/>
          </w:tcPr>
          <w:p w:rsidR="009C38FB" w:rsidRDefault="009C38FB" w:rsidP="00B21703">
            <w:pPr>
              <w:rPr>
                <w:rFonts w:ascii="Book Antiqua" w:hAnsi="Book Antiqua"/>
                <w:sz w:val="24"/>
                <w:szCs w:val="24"/>
              </w:rPr>
            </w:pPr>
            <w:r>
              <w:rPr>
                <w:rFonts w:ascii="Book Antiqua" w:hAnsi="Book Antiqua"/>
                <w:sz w:val="24"/>
                <w:szCs w:val="24"/>
              </w:rPr>
              <w:t>e)</w:t>
            </w:r>
          </w:p>
        </w:tc>
        <w:tc>
          <w:tcPr>
            <w:tcW w:w="3827" w:type="dxa"/>
            <w:tcBorders>
              <w:left w:val="single" w:sz="4" w:space="0" w:color="auto"/>
            </w:tcBorders>
            <w:shd w:val="clear" w:color="auto" w:fill="F2F2F2" w:themeFill="background1" w:themeFillShade="F2"/>
          </w:tcPr>
          <w:p w:rsidR="009C38FB" w:rsidRPr="002957F5" w:rsidRDefault="009C38FB" w:rsidP="00B21703">
            <w:pPr>
              <w:rPr>
                <w:rFonts w:ascii="Book Antiqua" w:hAnsi="Book Antiqua"/>
                <w:sz w:val="24"/>
                <w:szCs w:val="24"/>
              </w:rPr>
            </w:pPr>
          </w:p>
        </w:tc>
        <w:tc>
          <w:tcPr>
            <w:tcW w:w="1701" w:type="dxa"/>
            <w:vMerge/>
            <w:tcBorders>
              <w:left w:val="single" w:sz="4" w:space="0" w:color="auto"/>
            </w:tcBorders>
            <w:shd w:val="clear" w:color="auto" w:fill="EEECE1" w:themeFill="background2"/>
            <w:textDirection w:val="tbRl"/>
          </w:tcPr>
          <w:p w:rsidR="009C38FB" w:rsidRDefault="009C38FB" w:rsidP="00B21703">
            <w:pPr>
              <w:ind w:left="113" w:right="113"/>
              <w:rPr>
                <w:rFonts w:ascii="Book Antiqua" w:hAnsi="Book Antiqua"/>
                <w:sz w:val="24"/>
                <w:szCs w:val="24"/>
              </w:rPr>
            </w:pPr>
          </w:p>
        </w:tc>
      </w:tr>
    </w:tbl>
    <w:p w:rsidR="00B45985" w:rsidRDefault="00B45985" w:rsidP="004C3BB1">
      <w:pPr>
        <w:spacing w:line="276" w:lineRule="auto"/>
        <w:rPr>
          <w:b/>
          <w:sz w:val="24"/>
          <w:szCs w:val="24"/>
        </w:rPr>
      </w:pPr>
    </w:p>
    <w:p w:rsidR="00B45985" w:rsidRDefault="00B45985" w:rsidP="004C3BB1">
      <w:pPr>
        <w:spacing w:line="276" w:lineRule="auto"/>
        <w:rPr>
          <w:b/>
          <w:sz w:val="24"/>
          <w:szCs w:val="24"/>
        </w:rPr>
      </w:pPr>
    </w:p>
    <w:p w:rsidR="009C38FB" w:rsidRPr="006E487A" w:rsidRDefault="009C38FB" w:rsidP="004C3BB1">
      <w:pPr>
        <w:spacing w:line="276" w:lineRule="auto"/>
        <w:rPr>
          <w:b/>
          <w:sz w:val="24"/>
          <w:szCs w:val="24"/>
        </w:rPr>
      </w:pPr>
      <w:r>
        <w:rPr>
          <w:b/>
          <w:sz w:val="24"/>
          <w:szCs w:val="24"/>
        </w:rPr>
        <w:lastRenderedPageBreak/>
        <w:t>Procedimento</w:t>
      </w:r>
      <w:r w:rsidRPr="006E487A">
        <w:rPr>
          <w:b/>
          <w:sz w:val="24"/>
          <w:szCs w:val="24"/>
        </w:rPr>
        <w:t>:</w:t>
      </w:r>
    </w:p>
    <w:p w:rsidR="009C38FB" w:rsidRDefault="009C38FB" w:rsidP="004C3BB1">
      <w:pPr>
        <w:spacing w:line="276" w:lineRule="auto"/>
        <w:rPr>
          <w:sz w:val="24"/>
          <w:szCs w:val="24"/>
        </w:rPr>
      </w:pPr>
      <w:r w:rsidRPr="004579B2">
        <w:rPr>
          <w:sz w:val="24"/>
          <w:szCs w:val="24"/>
        </w:rPr>
        <w:t xml:space="preserve">A </w:t>
      </w:r>
      <w:r>
        <w:rPr>
          <w:sz w:val="24"/>
          <w:szCs w:val="24"/>
        </w:rPr>
        <w:t xml:space="preserve">terceira oficina de trabalho </w:t>
      </w:r>
      <w:r w:rsidRPr="004579B2">
        <w:rPr>
          <w:sz w:val="24"/>
          <w:szCs w:val="24"/>
        </w:rPr>
        <w:t>foi desenvolvida a partir d</w:t>
      </w:r>
      <w:r>
        <w:rPr>
          <w:sz w:val="24"/>
          <w:szCs w:val="24"/>
        </w:rPr>
        <w:t>o Quadro de Causas e Ações. Para esta oficina, os grupos foram divididos por fator específico, ou seja, foram fo</w:t>
      </w:r>
      <w:r w:rsidRPr="004579B2">
        <w:rPr>
          <w:sz w:val="24"/>
          <w:szCs w:val="24"/>
        </w:rPr>
        <w:t>rmado</w:t>
      </w:r>
      <w:r>
        <w:rPr>
          <w:sz w:val="24"/>
          <w:szCs w:val="24"/>
        </w:rPr>
        <w:t xml:space="preserve">s 04 </w:t>
      </w:r>
      <w:r w:rsidRPr="004579B2">
        <w:rPr>
          <w:sz w:val="24"/>
          <w:szCs w:val="24"/>
        </w:rPr>
        <w:t>(</w:t>
      </w:r>
      <w:r>
        <w:rPr>
          <w:sz w:val="24"/>
          <w:szCs w:val="24"/>
        </w:rPr>
        <w:t>um</w:t>
      </w:r>
      <w:r w:rsidRPr="004579B2">
        <w:rPr>
          <w:sz w:val="24"/>
          <w:szCs w:val="24"/>
        </w:rPr>
        <w:t>) grupo</w:t>
      </w:r>
      <w:r>
        <w:rPr>
          <w:sz w:val="24"/>
          <w:szCs w:val="24"/>
        </w:rPr>
        <w:t xml:space="preserve">s, sendo que cada grupo discutiu especificamente um fator (Pessoas ou Método ou Infraestrutura ou Sistemas), de acordo com sua área de formação e atuação.  </w:t>
      </w:r>
    </w:p>
    <w:p w:rsidR="009C38FB" w:rsidRDefault="009C38FB" w:rsidP="004C3BB1">
      <w:pPr>
        <w:spacing w:line="276" w:lineRule="auto"/>
        <w:rPr>
          <w:sz w:val="24"/>
          <w:szCs w:val="24"/>
        </w:rPr>
      </w:pPr>
      <w:r>
        <w:rPr>
          <w:sz w:val="24"/>
          <w:szCs w:val="24"/>
        </w:rPr>
        <w:t xml:space="preserve">Antes de iniciar o preenchimento do modelo Construindo o Projeto, foi apresentada aos grupos a relação entre os fatores causadores do problema, discutidos na oficina 1:  </w:t>
      </w:r>
      <w:r w:rsidRPr="006E487A">
        <w:rPr>
          <w:sz w:val="24"/>
          <w:szCs w:val="24"/>
        </w:rPr>
        <w:t>Identificação das potenciais causas de problemas na implantação do S</w:t>
      </w:r>
      <w:r>
        <w:rPr>
          <w:sz w:val="24"/>
          <w:szCs w:val="24"/>
        </w:rPr>
        <w:t>istema de Informações de Custos, e a Minuta da Resolução que institui o Sistema de Informação de Custos/CNMP, conforme abaixo:</w:t>
      </w:r>
    </w:p>
    <w:p w:rsidR="004C3BB1" w:rsidRDefault="004C3BB1" w:rsidP="004C3BB1">
      <w:pPr>
        <w:spacing w:line="276" w:lineRule="auto"/>
        <w:rPr>
          <w:sz w:val="24"/>
          <w:szCs w:val="24"/>
        </w:rPr>
      </w:pPr>
    </w:p>
    <w:p w:rsidR="009C38FB" w:rsidRDefault="009C38FB" w:rsidP="009C38FB">
      <w:pPr>
        <w:spacing w:line="360" w:lineRule="auto"/>
        <w:rPr>
          <w:sz w:val="24"/>
          <w:szCs w:val="24"/>
        </w:rPr>
      </w:pPr>
      <w:r>
        <w:rPr>
          <w:noProof/>
          <w:sz w:val="24"/>
          <w:szCs w:val="24"/>
          <w:lang w:eastAsia="pt-BR"/>
        </w:rPr>
        <w:drawing>
          <wp:inline distT="0" distB="0" distL="0" distR="0">
            <wp:extent cx="6210300" cy="3829050"/>
            <wp:effectExtent l="19050" t="0" r="0" b="0"/>
            <wp:docPr id="32"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srcRect/>
                    <a:stretch>
                      <a:fillRect/>
                    </a:stretch>
                  </pic:blipFill>
                  <pic:spPr bwMode="auto">
                    <a:xfrm>
                      <a:off x="0" y="0"/>
                      <a:ext cx="6210300" cy="3829050"/>
                    </a:xfrm>
                    <a:prstGeom prst="rect">
                      <a:avLst/>
                    </a:prstGeom>
                    <a:noFill/>
                    <a:ln w="9525">
                      <a:noFill/>
                      <a:miter lim="800000"/>
                      <a:headEnd/>
                      <a:tailEnd/>
                    </a:ln>
                  </pic:spPr>
                </pic:pic>
              </a:graphicData>
            </a:graphic>
          </wp:inline>
        </w:drawing>
      </w:r>
    </w:p>
    <w:p w:rsidR="009C38FB" w:rsidRDefault="009C38FB" w:rsidP="004C3BB1">
      <w:pPr>
        <w:spacing w:before="240" w:line="276" w:lineRule="auto"/>
        <w:rPr>
          <w:sz w:val="24"/>
          <w:szCs w:val="24"/>
        </w:rPr>
      </w:pPr>
      <w:r>
        <w:rPr>
          <w:sz w:val="24"/>
          <w:szCs w:val="24"/>
        </w:rPr>
        <w:t>Na apresentação foi demonstrada a relação entre os fatores e cada inciso do artigo 4º da Minuta da Resolução que institui o Sistema de Informação de Custos/CNMP, com destaque para: a) o fator pessoas que tem relação com o inciso IV que trata de capacitação;  b) o fator método que tem relação com o inciso I que trata do plano de trabalho; c) o fator infraestrutura que tem relação com o inciso II que trata da criação do órgão setorial; e d) do fator sistemas que tem relação com o inciso VII que trata da solução de TI.</w:t>
      </w:r>
    </w:p>
    <w:p w:rsidR="009C38FB" w:rsidRDefault="009C38FB" w:rsidP="004C3BB1">
      <w:pPr>
        <w:spacing w:before="240" w:line="276" w:lineRule="auto"/>
        <w:rPr>
          <w:sz w:val="24"/>
          <w:szCs w:val="24"/>
        </w:rPr>
      </w:pPr>
      <w:r>
        <w:rPr>
          <w:sz w:val="24"/>
          <w:szCs w:val="24"/>
        </w:rPr>
        <w:t>As ações apontadas no Quadro Causas e Ações foram estratificadas por fator e relacionadas com os incisos do artigo 4º da Minuta da Resolução que institui o Sistema de Informação de Custos/CNMP.</w:t>
      </w:r>
    </w:p>
    <w:p w:rsidR="009C38FB" w:rsidRDefault="009C38FB" w:rsidP="009C38FB">
      <w:pPr>
        <w:spacing w:line="360" w:lineRule="auto"/>
        <w:rPr>
          <w:sz w:val="24"/>
          <w:szCs w:val="24"/>
        </w:rPr>
      </w:pPr>
      <w:r>
        <w:rPr>
          <w:noProof/>
          <w:sz w:val="24"/>
          <w:szCs w:val="24"/>
          <w:lang w:eastAsia="pt-BR"/>
        </w:rPr>
        <w:lastRenderedPageBreak/>
        <w:drawing>
          <wp:inline distT="0" distB="0" distL="0" distR="0">
            <wp:extent cx="6048375" cy="4029075"/>
            <wp:effectExtent l="19050" t="0" r="9525" b="0"/>
            <wp:docPr id="40"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srcRect/>
                    <a:stretch>
                      <a:fillRect/>
                    </a:stretch>
                  </pic:blipFill>
                  <pic:spPr bwMode="auto">
                    <a:xfrm>
                      <a:off x="0" y="0"/>
                      <a:ext cx="6048375" cy="4029075"/>
                    </a:xfrm>
                    <a:prstGeom prst="rect">
                      <a:avLst/>
                    </a:prstGeom>
                    <a:noFill/>
                    <a:ln w="9525">
                      <a:noFill/>
                      <a:miter lim="800000"/>
                      <a:headEnd/>
                      <a:tailEnd/>
                    </a:ln>
                  </pic:spPr>
                </pic:pic>
              </a:graphicData>
            </a:graphic>
          </wp:inline>
        </w:drawing>
      </w:r>
    </w:p>
    <w:p w:rsidR="009C38FB" w:rsidRPr="006E487A" w:rsidRDefault="009C38FB" w:rsidP="004C3BB1">
      <w:pPr>
        <w:spacing w:line="276" w:lineRule="auto"/>
        <w:rPr>
          <w:b/>
          <w:sz w:val="24"/>
          <w:szCs w:val="24"/>
        </w:rPr>
      </w:pPr>
      <w:r>
        <w:rPr>
          <w:b/>
          <w:sz w:val="24"/>
          <w:szCs w:val="24"/>
        </w:rPr>
        <w:t>Resultado</w:t>
      </w:r>
      <w:r w:rsidRPr="006E487A">
        <w:rPr>
          <w:b/>
          <w:sz w:val="24"/>
          <w:szCs w:val="24"/>
        </w:rPr>
        <w:t>:</w:t>
      </w:r>
    </w:p>
    <w:p w:rsidR="009C38FB" w:rsidRDefault="009C38FB" w:rsidP="004C3BB1">
      <w:pPr>
        <w:spacing w:line="276" w:lineRule="auto"/>
        <w:rPr>
          <w:sz w:val="24"/>
          <w:szCs w:val="24"/>
        </w:rPr>
      </w:pPr>
      <w:r w:rsidRPr="004E736B">
        <w:rPr>
          <w:sz w:val="24"/>
          <w:szCs w:val="24"/>
        </w:rPr>
        <w:t xml:space="preserve">Como resultado da Oficina </w:t>
      </w:r>
      <w:r>
        <w:rPr>
          <w:sz w:val="24"/>
          <w:szCs w:val="24"/>
        </w:rPr>
        <w:t>3</w:t>
      </w:r>
      <w:r w:rsidRPr="004E736B">
        <w:rPr>
          <w:sz w:val="24"/>
          <w:szCs w:val="24"/>
        </w:rPr>
        <w:t xml:space="preserve">: </w:t>
      </w:r>
      <w:r>
        <w:rPr>
          <w:sz w:val="24"/>
          <w:szCs w:val="24"/>
        </w:rPr>
        <w:t xml:space="preserve">Construindo o Projeto, foi elaborado o projeto norteador, para ser utilizada pelos responsáveis de cada unidade do Ministério Público, na implantação do Sistema de informação de Custos, apresentado </w:t>
      </w:r>
      <w:r w:rsidR="00B11A96">
        <w:rPr>
          <w:sz w:val="24"/>
          <w:szCs w:val="24"/>
        </w:rPr>
        <w:t>na unidade IV deste relatório, a</w:t>
      </w:r>
      <w:r>
        <w:rPr>
          <w:sz w:val="24"/>
          <w:szCs w:val="24"/>
        </w:rPr>
        <w:t xml:space="preserve"> seguir.</w:t>
      </w:r>
    </w:p>
    <w:p w:rsidR="00A3623B" w:rsidRDefault="00A3623B" w:rsidP="00180368">
      <w:pPr>
        <w:pStyle w:val="Ttulo2"/>
        <w:shd w:val="clear" w:color="auto" w:fill="FFFFFF"/>
        <w:spacing w:before="0" w:beforeAutospacing="0" w:after="168" w:afterAutospacing="0"/>
        <w:textAlignment w:val="baseline"/>
      </w:pPr>
    </w:p>
    <w:p w:rsidR="00411A46" w:rsidRDefault="00411A46" w:rsidP="00180368">
      <w:pPr>
        <w:pStyle w:val="Ttulo2"/>
        <w:shd w:val="clear" w:color="auto" w:fill="FFFFFF"/>
        <w:spacing w:before="0" w:beforeAutospacing="0" w:after="168" w:afterAutospacing="0"/>
        <w:textAlignment w:val="baseline"/>
      </w:pPr>
    </w:p>
    <w:p w:rsidR="00411A46" w:rsidRDefault="00411A46" w:rsidP="00180368">
      <w:pPr>
        <w:pStyle w:val="Ttulo2"/>
        <w:shd w:val="clear" w:color="auto" w:fill="FFFFFF"/>
        <w:spacing w:before="0" w:beforeAutospacing="0" w:after="168" w:afterAutospacing="0"/>
        <w:textAlignment w:val="baseline"/>
      </w:pPr>
    </w:p>
    <w:p w:rsidR="00411A46" w:rsidRDefault="00411A46" w:rsidP="00180368">
      <w:pPr>
        <w:pStyle w:val="Ttulo2"/>
        <w:shd w:val="clear" w:color="auto" w:fill="FFFFFF"/>
        <w:spacing w:before="0" w:beforeAutospacing="0" w:after="168" w:afterAutospacing="0"/>
        <w:textAlignment w:val="baseline"/>
      </w:pPr>
    </w:p>
    <w:p w:rsidR="00411A46" w:rsidRDefault="00411A46" w:rsidP="00180368">
      <w:pPr>
        <w:pStyle w:val="Ttulo2"/>
        <w:shd w:val="clear" w:color="auto" w:fill="FFFFFF"/>
        <w:spacing w:before="0" w:beforeAutospacing="0" w:after="168" w:afterAutospacing="0"/>
        <w:textAlignment w:val="baseline"/>
      </w:pPr>
    </w:p>
    <w:p w:rsidR="00411A46" w:rsidRDefault="00411A46" w:rsidP="00180368">
      <w:pPr>
        <w:pStyle w:val="Ttulo2"/>
        <w:shd w:val="clear" w:color="auto" w:fill="FFFFFF"/>
        <w:spacing w:before="0" w:beforeAutospacing="0" w:after="168" w:afterAutospacing="0"/>
        <w:textAlignment w:val="baseline"/>
      </w:pPr>
    </w:p>
    <w:p w:rsidR="00411A46" w:rsidRDefault="00411A46" w:rsidP="00180368">
      <w:pPr>
        <w:pStyle w:val="Ttulo2"/>
        <w:shd w:val="clear" w:color="auto" w:fill="FFFFFF"/>
        <w:spacing w:before="0" w:beforeAutospacing="0" w:after="168" w:afterAutospacing="0"/>
        <w:textAlignment w:val="baseline"/>
      </w:pPr>
    </w:p>
    <w:p w:rsidR="00411A46" w:rsidRDefault="00411A46" w:rsidP="00180368">
      <w:pPr>
        <w:pStyle w:val="Ttulo2"/>
        <w:shd w:val="clear" w:color="auto" w:fill="FFFFFF"/>
        <w:spacing w:before="0" w:beforeAutospacing="0" w:after="168" w:afterAutospacing="0"/>
        <w:textAlignment w:val="baseline"/>
      </w:pPr>
    </w:p>
    <w:p w:rsidR="00411A46" w:rsidRDefault="00411A46" w:rsidP="00180368">
      <w:pPr>
        <w:pStyle w:val="Ttulo2"/>
        <w:shd w:val="clear" w:color="auto" w:fill="FFFFFF"/>
        <w:spacing w:before="0" w:beforeAutospacing="0" w:after="168" w:afterAutospacing="0"/>
        <w:textAlignment w:val="baseline"/>
      </w:pPr>
    </w:p>
    <w:p w:rsidR="00411A46" w:rsidRDefault="00411A46" w:rsidP="00180368">
      <w:pPr>
        <w:pStyle w:val="Ttulo2"/>
        <w:shd w:val="clear" w:color="auto" w:fill="FFFFFF"/>
        <w:spacing w:before="0" w:beforeAutospacing="0" w:after="168" w:afterAutospacing="0"/>
        <w:textAlignment w:val="baseline"/>
      </w:pPr>
    </w:p>
    <w:p w:rsidR="00411A46" w:rsidRDefault="00411A46" w:rsidP="00411A46">
      <w:pPr>
        <w:autoSpaceDE w:val="0"/>
        <w:autoSpaceDN w:val="0"/>
        <w:adjustRightInd w:val="0"/>
        <w:spacing w:after="0"/>
        <w:jc w:val="center"/>
        <w:rPr>
          <w:rFonts w:ascii="Garamond,Bold" w:hAnsi="Garamond,Bold" w:cs="Garamond,Bold"/>
          <w:b/>
          <w:bCs/>
          <w:color w:val="943634"/>
          <w:sz w:val="144"/>
          <w:szCs w:val="144"/>
          <w:lang w:eastAsia="pt-BR"/>
        </w:rPr>
      </w:pPr>
    </w:p>
    <w:p w:rsidR="00411A46" w:rsidRDefault="00411A46" w:rsidP="00411A46">
      <w:pPr>
        <w:autoSpaceDE w:val="0"/>
        <w:autoSpaceDN w:val="0"/>
        <w:adjustRightInd w:val="0"/>
        <w:spacing w:after="0"/>
        <w:jc w:val="center"/>
        <w:rPr>
          <w:rFonts w:ascii="Garamond,Bold" w:hAnsi="Garamond,Bold" w:cs="Garamond,Bold"/>
          <w:b/>
          <w:bCs/>
          <w:color w:val="943634"/>
          <w:sz w:val="144"/>
          <w:szCs w:val="144"/>
          <w:lang w:eastAsia="pt-BR"/>
        </w:rPr>
      </w:pPr>
    </w:p>
    <w:p w:rsidR="00411A46" w:rsidRDefault="00411A46" w:rsidP="00411A46">
      <w:pPr>
        <w:autoSpaceDE w:val="0"/>
        <w:autoSpaceDN w:val="0"/>
        <w:adjustRightInd w:val="0"/>
        <w:spacing w:after="0"/>
        <w:jc w:val="center"/>
        <w:rPr>
          <w:rFonts w:ascii="Garamond,Bold" w:hAnsi="Garamond,Bold" w:cs="Garamond,Bold"/>
          <w:b/>
          <w:bCs/>
          <w:color w:val="943634"/>
          <w:sz w:val="144"/>
          <w:szCs w:val="144"/>
          <w:lang w:eastAsia="pt-BR"/>
        </w:rPr>
      </w:pPr>
    </w:p>
    <w:p w:rsidR="00411A46" w:rsidRPr="009F02A0" w:rsidRDefault="00411A46" w:rsidP="00411A46">
      <w:pPr>
        <w:autoSpaceDE w:val="0"/>
        <w:autoSpaceDN w:val="0"/>
        <w:adjustRightInd w:val="0"/>
        <w:spacing w:after="0"/>
        <w:jc w:val="center"/>
        <w:rPr>
          <w:rFonts w:ascii="Garamond,Bold" w:hAnsi="Garamond,Bold" w:cs="Garamond,Bold"/>
          <w:b/>
          <w:bCs/>
          <w:color w:val="943634"/>
          <w:sz w:val="144"/>
          <w:szCs w:val="144"/>
          <w:lang w:eastAsia="pt-BR"/>
        </w:rPr>
      </w:pPr>
      <w:r w:rsidRPr="009F02A0">
        <w:rPr>
          <w:rFonts w:ascii="Garamond,Bold" w:hAnsi="Garamond,Bold" w:cs="Garamond,Bold"/>
          <w:b/>
          <w:bCs/>
          <w:color w:val="943634"/>
          <w:sz w:val="144"/>
          <w:szCs w:val="144"/>
          <w:lang w:eastAsia="pt-BR"/>
        </w:rPr>
        <w:t>I</w:t>
      </w:r>
      <w:r>
        <w:rPr>
          <w:rFonts w:ascii="Garamond,Bold" w:hAnsi="Garamond,Bold" w:cs="Garamond,Bold"/>
          <w:b/>
          <w:bCs/>
          <w:color w:val="943634"/>
          <w:sz w:val="144"/>
          <w:szCs w:val="144"/>
          <w:lang w:eastAsia="pt-BR"/>
        </w:rPr>
        <w:t>V</w:t>
      </w:r>
    </w:p>
    <w:p w:rsidR="00411A46" w:rsidRPr="009F02A0" w:rsidRDefault="00411A46" w:rsidP="00411A46">
      <w:pPr>
        <w:autoSpaceDE w:val="0"/>
        <w:autoSpaceDN w:val="0"/>
        <w:adjustRightInd w:val="0"/>
        <w:spacing w:after="0"/>
        <w:jc w:val="center"/>
        <w:rPr>
          <w:rFonts w:ascii="Garamond" w:hAnsi="Garamond" w:cs="Garamond"/>
          <w:b/>
          <w:color w:val="943634"/>
          <w:sz w:val="48"/>
          <w:szCs w:val="48"/>
          <w:lang w:eastAsia="pt-BR"/>
        </w:rPr>
      </w:pPr>
    </w:p>
    <w:p w:rsidR="007F303C" w:rsidRDefault="007F303C" w:rsidP="007F303C">
      <w:pPr>
        <w:autoSpaceDE w:val="0"/>
        <w:autoSpaceDN w:val="0"/>
        <w:adjustRightInd w:val="0"/>
        <w:spacing w:after="0"/>
        <w:jc w:val="center"/>
        <w:rPr>
          <w:rFonts w:ascii="Garamond" w:hAnsi="Garamond" w:cs="Garamond"/>
          <w:b/>
          <w:color w:val="943634"/>
          <w:sz w:val="56"/>
          <w:szCs w:val="56"/>
          <w:lang w:eastAsia="pt-BR"/>
        </w:rPr>
      </w:pPr>
      <w:r>
        <w:rPr>
          <w:rFonts w:ascii="Garamond" w:hAnsi="Garamond" w:cs="Garamond"/>
          <w:b/>
          <w:color w:val="943634"/>
          <w:sz w:val="56"/>
          <w:szCs w:val="56"/>
          <w:lang w:eastAsia="pt-BR"/>
        </w:rPr>
        <w:t>PROJETO DE IMPLANTAÇÃO DO SISTEMA DE CUSTOS</w:t>
      </w:r>
    </w:p>
    <w:p w:rsidR="00B11A96" w:rsidRDefault="00B11A96" w:rsidP="007F303C">
      <w:pPr>
        <w:autoSpaceDE w:val="0"/>
        <w:autoSpaceDN w:val="0"/>
        <w:adjustRightInd w:val="0"/>
        <w:spacing w:after="0"/>
        <w:jc w:val="center"/>
        <w:rPr>
          <w:rFonts w:ascii="Garamond" w:hAnsi="Garamond" w:cs="Garamond"/>
          <w:b/>
          <w:color w:val="943634"/>
          <w:sz w:val="56"/>
          <w:szCs w:val="56"/>
          <w:lang w:eastAsia="pt-BR"/>
        </w:rPr>
      </w:pPr>
    </w:p>
    <w:p w:rsidR="00B11A96" w:rsidRDefault="00B11A96" w:rsidP="007F303C">
      <w:pPr>
        <w:autoSpaceDE w:val="0"/>
        <w:autoSpaceDN w:val="0"/>
        <w:adjustRightInd w:val="0"/>
        <w:spacing w:after="0"/>
        <w:jc w:val="center"/>
        <w:rPr>
          <w:rFonts w:ascii="Garamond" w:hAnsi="Garamond" w:cs="Garamond"/>
          <w:b/>
          <w:color w:val="943634"/>
          <w:sz w:val="56"/>
          <w:szCs w:val="56"/>
          <w:lang w:eastAsia="pt-BR"/>
        </w:rPr>
      </w:pPr>
    </w:p>
    <w:p w:rsidR="00B11A96" w:rsidRDefault="00B11A96" w:rsidP="007F303C">
      <w:pPr>
        <w:autoSpaceDE w:val="0"/>
        <w:autoSpaceDN w:val="0"/>
        <w:adjustRightInd w:val="0"/>
        <w:spacing w:after="0"/>
        <w:jc w:val="center"/>
        <w:rPr>
          <w:rFonts w:ascii="Garamond" w:hAnsi="Garamond" w:cs="Garamond"/>
          <w:b/>
          <w:color w:val="943634"/>
          <w:sz w:val="56"/>
          <w:szCs w:val="56"/>
          <w:lang w:eastAsia="pt-BR"/>
        </w:rPr>
      </w:pPr>
    </w:p>
    <w:p w:rsidR="00B11A96" w:rsidRDefault="00B11A96" w:rsidP="007F303C">
      <w:pPr>
        <w:autoSpaceDE w:val="0"/>
        <w:autoSpaceDN w:val="0"/>
        <w:adjustRightInd w:val="0"/>
        <w:spacing w:after="0"/>
        <w:jc w:val="center"/>
        <w:rPr>
          <w:rFonts w:ascii="Garamond" w:hAnsi="Garamond" w:cs="Garamond"/>
          <w:b/>
          <w:color w:val="943634"/>
          <w:sz w:val="56"/>
          <w:szCs w:val="56"/>
          <w:lang w:eastAsia="pt-BR"/>
        </w:rPr>
      </w:pPr>
    </w:p>
    <w:p w:rsidR="00B11A96" w:rsidRDefault="00B11A96" w:rsidP="007F303C">
      <w:pPr>
        <w:autoSpaceDE w:val="0"/>
        <w:autoSpaceDN w:val="0"/>
        <w:adjustRightInd w:val="0"/>
        <w:spacing w:after="0"/>
        <w:jc w:val="center"/>
        <w:rPr>
          <w:rFonts w:ascii="Garamond" w:hAnsi="Garamond" w:cs="Garamond"/>
          <w:b/>
          <w:color w:val="943634"/>
          <w:sz w:val="56"/>
          <w:szCs w:val="56"/>
          <w:lang w:eastAsia="pt-BR"/>
        </w:rPr>
      </w:pPr>
    </w:p>
    <w:p w:rsidR="00B11A96" w:rsidRDefault="00B11A96" w:rsidP="007F303C">
      <w:pPr>
        <w:autoSpaceDE w:val="0"/>
        <w:autoSpaceDN w:val="0"/>
        <w:adjustRightInd w:val="0"/>
        <w:spacing w:after="0"/>
        <w:jc w:val="center"/>
        <w:rPr>
          <w:rFonts w:ascii="Garamond" w:hAnsi="Garamond" w:cs="Garamond"/>
          <w:b/>
          <w:color w:val="943634"/>
          <w:sz w:val="56"/>
          <w:szCs w:val="56"/>
          <w:lang w:eastAsia="pt-BR"/>
        </w:rPr>
      </w:pPr>
    </w:p>
    <w:p w:rsidR="00B11A96" w:rsidRDefault="00B11A96" w:rsidP="007F303C">
      <w:pPr>
        <w:autoSpaceDE w:val="0"/>
        <w:autoSpaceDN w:val="0"/>
        <w:adjustRightInd w:val="0"/>
        <w:spacing w:after="0"/>
        <w:jc w:val="center"/>
        <w:rPr>
          <w:rFonts w:ascii="Garamond" w:hAnsi="Garamond" w:cs="Garamond"/>
          <w:b/>
          <w:color w:val="943634"/>
          <w:sz w:val="56"/>
          <w:szCs w:val="56"/>
          <w:lang w:eastAsia="pt-BR"/>
        </w:rPr>
      </w:pPr>
    </w:p>
    <w:p w:rsidR="00B11A96" w:rsidRDefault="00B11A96" w:rsidP="007F303C">
      <w:pPr>
        <w:autoSpaceDE w:val="0"/>
        <w:autoSpaceDN w:val="0"/>
        <w:adjustRightInd w:val="0"/>
        <w:spacing w:after="0"/>
        <w:jc w:val="center"/>
        <w:rPr>
          <w:rFonts w:ascii="Garamond" w:hAnsi="Garamond" w:cs="Garamond"/>
          <w:b/>
          <w:color w:val="943634"/>
          <w:sz w:val="56"/>
          <w:szCs w:val="56"/>
          <w:lang w:eastAsia="pt-BR"/>
        </w:rPr>
      </w:pPr>
    </w:p>
    <w:p w:rsidR="00B11A96" w:rsidRDefault="00B11A96" w:rsidP="007F303C">
      <w:pPr>
        <w:autoSpaceDE w:val="0"/>
        <w:autoSpaceDN w:val="0"/>
        <w:adjustRightInd w:val="0"/>
        <w:spacing w:after="0"/>
        <w:jc w:val="center"/>
        <w:rPr>
          <w:rFonts w:ascii="Garamond" w:hAnsi="Garamond" w:cs="Garamond"/>
          <w:b/>
          <w:color w:val="943634"/>
          <w:sz w:val="56"/>
          <w:szCs w:val="56"/>
          <w:lang w:eastAsia="pt-BR"/>
        </w:rPr>
      </w:pPr>
    </w:p>
    <w:p w:rsidR="00B11A96" w:rsidRDefault="00C0314D" w:rsidP="00C0314D">
      <w:pPr>
        <w:autoSpaceDE w:val="0"/>
        <w:autoSpaceDN w:val="0"/>
        <w:adjustRightInd w:val="0"/>
        <w:spacing w:after="0"/>
        <w:jc w:val="left"/>
        <w:rPr>
          <w:rFonts w:ascii="Garamond" w:hAnsi="Garamond" w:cs="Garamond"/>
          <w:b/>
          <w:color w:val="943634"/>
          <w:sz w:val="56"/>
          <w:szCs w:val="56"/>
          <w:lang w:eastAsia="pt-BR"/>
        </w:rPr>
      </w:pPr>
      <w:r>
        <w:rPr>
          <w:rFonts w:ascii="Garamond" w:hAnsi="Garamond" w:cs="Garamond"/>
          <w:b/>
          <w:noProof/>
          <w:color w:val="943634"/>
          <w:sz w:val="56"/>
          <w:szCs w:val="56"/>
          <w:lang w:eastAsia="pt-BR"/>
        </w:rPr>
        <w:lastRenderedPageBreak/>
        <w:drawing>
          <wp:inline distT="0" distB="0" distL="0" distR="0">
            <wp:extent cx="6120130" cy="8655050"/>
            <wp:effectExtent l="19050" t="0" r="0" b="0"/>
            <wp:docPr id="6" name="Imagem 5" descr="doc0006622015060213213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066220150602132130_001.jpg"/>
                    <pic:cNvPicPr/>
                  </pic:nvPicPr>
                  <pic:blipFill>
                    <a:blip r:embed="rId47" cstate="print"/>
                    <a:stretch>
                      <a:fillRect/>
                    </a:stretch>
                  </pic:blipFill>
                  <pic:spPr>
                    <a:xfrm>
                      <a:off x="0" y="0"/>
                      <a:ext cx="6120130" cy="8655050"/>
                    </a:xfrm>
                    <a:prstGeom prst="rect">
                      <a:avLst/>
                    </a:prstGeom>
                  </pic:spPr>
                </pic:pic>
              </a:graphicData>
            </a:graphic>
          </wp:inline>
        </w:drawing>
      </w:r>
    </w:p>
    <w:p w:rsidR="00B11A96" w:rsidRDefault="00C0314D" w:rsidP="00C0314D">
      <w:pPr>
        <w:autoSpaceDE w:val="0"/>
        <w:autoSpaceDN w:val="0"/>
        <w:adjustRightInd w:val="0"/>
        <w:spacing w:after="0"/>
        <w:jc w:val="left"/>
        <w:rPr>
          <w:rFonts w:ascii="Garamond" w:hAnsi="Garamond" w:cs="Garamond"/>
          <w:b/>
          <w:color w:val="943634"/>
          <w:sz w:val="56"/>
          <w:szCs w:val="56"/>
          <w:lang w:eastAsia="pt-BR"/>
        </w:rPr>
      </w:pPr>
      <w:r>
        <w:rPr>
          <w:rFonts w:ascii="Garamond" w:hAnsi="Garamond" w:cs="Garamond"/>
          <w:b/>
          <w:noProof/>
          <w:color w:val="943634"/>
          <w:sz w:val="56"/>
          <w:szCs w:val="56"/>
          <w:lang w:eastAsia="pt-BR"/>
        </w:rPr>
        <w:lastRenderedPageBreak/>
        <w:drawing>
          <wp:inline distT="0" distB="0" distL="0" distR="0">
            <wp:extent cx="6120130" cy="8655050"/>
            <wp:effectExtent l="19050" t="0" r="0" b="0"/>
            <wp:docPr id="7" name="Imagem 6" descr="doc00066220150602132130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066220150602132130_002.jpg"/>
                    <pic:cNvPicPr/>
                  </pic:nvPicPr>
                  <pic:blipFill>
                    <a:blip r:embed="rId48" cstate="print"/>
                    <a:stretch>
                      <a:fillRect/>
                    </a:stretch>
                  </pic:blipFill>
                  <pic:spPr>
                    <a:xfrm>
                      <a:off x="0" y="0"/>
                      <a:ext cx="6120130" cy="8655050"/>
                    </a:xfrm>
                    <a:prstGeom prst="rect">
                      <a:avLst/>
                    </a:prstGeom>
                  </pic:spPr>
                </pic:pic>
              </a:graphicData>
            </a:graphic>
          </wp:inline>
        </w:drawing>
      </w:r>
    </w:p>
    <w:p w:rsidR="00B11A96" w:rsidRDefault="00C0314D" w:rsidP="00C0314D">
      <w:pPr>
        <w:autoSpaceDE w:val="0"/>
        <w:autoSpaceDN w:val="0"/>
        <w:adjustRightInd w:val="0"/>
        <w:spacing w:after="0"/>
        <w:jc w:val="left"/>
        <w:rPr>
          <w:rFonts w:ascii="Garamond" w:hAnsi="Garamond" w:cs="Garamond"/>
          <w:b/>
          <w:color w:val="943634"/>
          <w:sz w:val="56"/>
          <w:szCs w:val="56"/>
          <w:lang w:eastAsia="pt-BR"/>
        </w:rPr>
      </w:pPr>
      <w:r>
        <w:rPr>
          <w:rFonts w:ascii="Garamond" w:hAnsi="Garamond" w:cs="Garamond"/>
          <w:b/>
          <w:noProof/>
          <w:color w:val="943634"/>
          <w:sz w:val="56"/>
          <w:szCs w:val="56"/>
          <w:lang w:eastAsia="pt-BR"/>
        </w:rPr>
        <w:lastRenderedPageBreak/>
        <w:drawing>
          <wp:inline distT="0" distB="0" distL="0" distR="0">
            <wp:extent cx="6120130" cy="8655050"/>
            <wp:effectExtent l="19050" t="0" r="0" b="0"/>
            <wp:docPr id="19" name="Imagem 18" descr="doc00066220150602132130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066220150602132130_003.jpg"/>
                    <pic:cNvPicPr/>
                  </pic:nvPicPr>
                  <pic:blipFill>
                    <a:blip r:embed="rId49" cstate="print"/>
                    <a:stretch>
                      <a:fillRect/>
                    </a:stretch>
                  </pic:blipFill>
                  <pic:spPr>
                    <a:xfrm>
                      <a:off x="0" y="0"/>
                      <a:ext cx="6120130" cy="8655050"/>
                    </a:xfrm>
                    <a:prstGeom prst="rect">
                      <a:avLst/>
                    </a:prstGeom>
                  </pic:spPr>
                </pic:pic>
              </a:graphicData>
            </a:graphic>
          </wp:inline>
        </w:drawing>
      </w:r>
    </w:p>
    <w:p w:rsidR="00B11A96" w:rsidRDefault="00DC2B8F" w:rsidP="00DC2B8F">
      <w:pPr>
        <w:autoSpaceDE w:val="0"/>
        <w:autoSpaceDN w:val="0"/>
        <w:adjustRightInd w:val="0"/>
        <w:spacing w:after="0"/>
        <w:jc w:val="left"/>
        <w:rPr>
          <w:rFonts w:ascii="Garamond" w:hAnsi="Garamond" w:cs="Garamond"/>
          <w:b/>
          <w:color w:val="943634"/>
          <w:sz w:val="56"/>
          <w:szCs w:val="56"/>
          <w:lang w:eastAsia="pt-BR"/>
        </w:rPr>
      </w:pPr>
      <w:r>
        <w:rPr>
          <w:rFonts w:ascii="Garamond" w:hAnsi="Garamond" w:cs="Garamond"/>
          <w:b/>
          <w:noProof/>
          <w:color w:val="943634"/>
          <w:sz w:val="56"/>
          <w:szCs w:val="56"/>
          <w:lang w:eastAsia="pt-BR"/>
        </w:rPr>
        <w:lastRenderedPageBreak/>
        <w:drawing>
          <wp:inline distT="0" distB="0" distL="0" distR="0">
            <wp:extent cx="6120130" cy="8655050"/>
            <wp:effectExtent l="19050" t="0" r="0" b="0"/>
            <wp:docPr id="20" name="Imagem 19" descr="doc00066220150602132130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066220150602132130_004.jpg"/>
                    <pic:cNvPicPr/>
                  </pic:nvPicPr>
                  <pic:blipFill>
                    <a:blip r:embed="rId50" cstate="print"/>
                    <a:stretch>
                      <a:fillRect/>
                    </a:stretch>
                  </pic:blipFill>
                  <pic:spPr>
                    <a:xfrm>
                      <a:off x="0" y="0"/>
                      <a:ext cx="6120130" cy="8655050"/>
                    </a:xfrm>
                    <a:prstGeom prst="rect">
                      <a:avLst/>
                    </a:prstGeom>
                  </pic:spPr>
                </pic:pic>
              </a:graphicData>
            </a:graphic>
          </wp:inline>
        </w:drawing>
      </w:r>
    </w:p>
    <w:p w:rsidR="00B11A96" w:rsidRDefault="00DC2B8F" w:rsidP="00DC2B8F">
      <w:pPr>
        <w:autoSpaceDE w:val="0"/>
        <w:autoSpaceDN w:val="0"/>
        <w:adjustRightInd w:val="0"/>
        <w:spacing w:after="0"/>
        <w:jc w:val="left"/>
        <w:rPr>
          <w:rFonts w:ascii="Garamond" w:hAnsi="Garamond" w:cs="Garamond"/>
          <w:b/>
          <w:color w:val="943634"/>
          <w:sz w:val="56"/>
          <w:szCs w:val="56"/>
          <w:lang w:eastAsia="pt-BR"/>
        </w:rPr>
      </w:pPr>
      <w:r>
        <w:rPr>
          <w:rFonts w:ascii="Garamond" w:hAnsi="Garamond" w:cs="Garamond"/>
          <w:b/>
          <w:noProof/>
          <w:color w:val="943634"/>
          <w:sz w:val="56"/>
          <w:szCs w:val="56"/>
          <w:lang w:eastAsia="pt-BR"/>
        </w:rPr>
        <w:lastRenderedPageBreak/>
        <w:drawing>
          <wp:inline distT="0" distB="0" distL="0" distR="0">
            <wp:extent cx="6120130" cy="8655050"/>
            <wp:effectExtent l="19050" t="0" r="0" b="0"/>
            <wp:docPr id="34" name="Imagem 33" descr="doc00066220150602132130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066220150602132130_005.jpg"/>
                    <pic:cNvPicPr/>
                  </pic:nvPicPr>
                  <pic:blipFill>
                    <a:blip r:embed="rId51" cstate="print"/>
                    <a:stretch>
                      <a:fillRect/>
                    </a:stretch>
                  </pic:blipFill>
                  <pic:spPr>
                    <a:xfrm>
                      <a:off x="0" y="0"/>
                      <a:ext cx="6120130" cy="8655050"/>
                    </a:xfrm>
                    <a:prstGeom prst="rect">
                      <a:avLst/>
                    </a:prstGeom>
                  </pic:spPr>
                </pic:pic>
              </a:graphicData>
            </a:graphic>
          </wp:inline>
        </w:drawing>
      </w:r>
    </w:p>
    <w:p w:rsidR="00D87339" w:rsidRDefault="00D87339" w:rsidP="00411A46">
      <w:pPr>
        <w:autoSpaceDE w:val="0"/>
        <w:autoSpaceDN w:val="0"/>
        <w:adjustRightInd w:val="0"/>
        <w:spacing w:after="0"/>
        <w:jc w:val="center"/>
        <w:rPr>
          <w:rFonts w:ascii="Garamond" w:hAnsi="Garamond" w:cs="Garamond"/>
          <w:b/>
          <w:color w:val="943634"/>
          <w:sz w:val="56"/>
          <w:szCs w:val="56"/>
          <w:lang w:eastAsia="pt-BR"/>
        </w:rPr>
      </w:pPr>
    </w:p>
    <w:p w:rsidR="007F303C" w:rsidRDefault="007F303C" w:rsidP="00411A46">
      <w:pPr>
        <w:autoSpaceDE w:val="0"/>
        <w:autoSpaceDN w:val="0"/>
        <w:adjustRightInd w:val="0"/>
        <w:spacing w:after="0"/>
        <w:jc w:val="center"/>
        <w:rPr>
          <w:rFonts w:ascii="Garamond" w:hAnsi="Garamond" w:cs="Garamond"/>
          <w:b/>
          <w:color w:val="943634"/>
          <w:sz w:val="56"/>
          <w:szCs w:val="56"/>
          <w:lang w:eastAsia="pt-BR"/>
        </w:rPr>
      </w:pPr>
    </w:p>
    <w:p w:rsidR="007F303C" w:rsidRDefault="007F303C" w:rsidP="00411A46">
      <w:pPr>
        <w:autoSpaceDE w:val="0"/>
        <w:autoSpaceDN w:val="0"/>
        <w:adjustRightInd w:val="0"/>
        <w:spacing w:after="0"/>
        <w:jc w:val="center"/>
        <w:rPr>
          <w:rFonts w:ascii="Garamond" w:hAnsi="Garamond" w:cs="Garamond"/>
          <w:b/>
          <w:color w:val="943634"/>
          <w:sz w:val="56"/>
          <w:szCs w:val="56"/>
          <w:lang w:eastAsia="pt-BR"/>
        </w:rPr>
      </w:pPr>
    </w:p>
    <w:p w:rsidR="007F303C" w:rsidRDefault="007F303C" w:rsidP="00411A46">
      <w:pPr>
        <w:autoSpaceDE w:val="0"/>
        <w:autoSpaceDN w:val="0"/>
        <w:adjustRightInd w:val="0"/>
        <w:spacing w:after="0"/>
        <w:jc w:val="center"/>
        <w:rPr>
          <w:rFonts w:ascii="Garamond" w:hAnsi="Garamond" w:cs="Garamond"/>
          <w:b/>
          <w:color w:val="943634"/>
          <w:sz w:val="56"/>
          <w:szCs w:val="56"/>
          <w:lang w:eastAsia="pt-BR"/>
        </w:rPr>
      </w:pPr>
    </w:p>
    <w:p w:rsidR="007F303C" w:rsidRDefault="007F303C" w:rsidP="00411A46">
      <w:pPr>
        <w:autoSpaceDE w:val="0"/>
        <w:autoSpaceDN w:val="0"/>
        <w:adjustRightInd w:val="0"/>
        <w:spacing w:after="0"/>
        <w:jc w:val="center"/>
        <w:rPr>
          <w:rFonts w:ascii="Garamond" w:hAnsi="Garamond" w:cs="Garamond"/>
          <w:b/>
          <w:color w:val="943634"/>
          <w:sz w:val="56"/>
          <w:szCs w:val="56"/>
          <w:lang w:eastAsia="pt-BR"/>
        </w:rPr>
      </w:pPr>
    </w:p>
    <w:p w:rsidR="007F303C" w:rsidRDefault="007F303C" w:rsidP="00411A46">
      <w:pPr>
        <w:autoSpaceDE w:val="0"/>
        <w:autoSpaceDN w:val="0"/>
        <w:adjustRightInd w:val="0"/>
        <w:spacing w:after="0"/>
        <w:jc w:val="center"/>
        <w:rPr>
          <w:rFonts w:ascii="Garamond" w:hAnsi="Garamond" w:cs="Garamond"/>
          <w:b/>
          <w:color w:val="943634"/>
          <w:sz w:val="56"/>
          <w:szCs w:val="56"/>
          <w:lang w:eastAsia="pt-BR"/>
        </w:rPr>
      </w:pPr>
    </w:p>
    <w:p w:rsidR="007F303C" w:rsidRDefault="007F303C" w:rsidP="00411A46">
      <w:pPr>
        <w:autoSpaceDE w:val="0"/>
        <w:autoSpaceDN w:val="0"/>
        <w:adjustRightInd w:val="0"/>
        <w:spacing w:after="0"/>
        <w:jc w:val="center"/>
        <w:rPr>
          <w:rFonts w:ascii="Garamond" w:hAnsi="Garamond" w:cs="Garamond"/>
          <w:b/>
          <w:color w:val="943634"/>
          <w:sz w:val="56"/>
          <w:szCs w:val="56"/>
          <w:lang w:eastAsia="pt-BR"/>
        </w:rPr>
      </w:pPr>
    </w:p>
    <w:p w:rsidR="00DC2B8F" w:rsidRDefault="00DC2B8F" w:rsidP="007F303C">
      <w:pPr>
        <w:autoSpaceDE w:val="0"/>
        <w:autoSpaceDN w:val="0"/>
        <w:adjustRightInd w:val="0"/>
        <w:spacing w:after="0"/>
        <w:jc w:val="center"/>
        <w:rPr>
          <w:rFonts w:ascii="Garamond,Bold" w:hAnsi="Garamond,Bold" w:cs="Garamond,Bold"/>
          <w:b/>
          <w:bCs/>
          <w:color w:val="943634"/>
          <w:sz w:val="144"/>
          <w:szCs w:val="144"/>
          <w:lang w:eastAsia="pt-BR"/>
        </w:rPr>
      </w:pPr>
    </w:p>
    <w:p w:rsidR="007F303C" w:rsidRPr="009F02A0" w:rsidRDefault="007F303C" w:rsidP="007F303C">
      <w:pPr>
        <w:autoSpaceDE w:val="0"/>
        <w:autoSpaceDN w:val="0"/>
        <w:adjustRightInd w:val="0"/>
        <w:spacing w:after="0"/>
        <w:jc w:val="center"/>
        <w:rPr>
          <w:rFonts w:ascii="Garamond,Bold" w:hAnsi="Garamond,Bold" w:cs="Garamond,Bold"/>
          <w:b/>
          <w:bCs/>
          <w:color w:val="943634"/>
          <w:sz w:val="144"/>
          <w:szCs w:val="144"/>
          <w:lang w:eastAsia="pt-BR"/>
        </w:rPr>
      </w:pPr>
      <w:r>
        <w:rPr>
          <w:rFonts w:ascii="Garamond,Bold" w:hAnsi="Garamond,Bold" w:cs="Garamond,Bold"/>
          <w:b/>
          <w:bCs/>
          <w:color w:val="943634"/>
          <w:sz w:val="144"/>
          <w:szCs w:val="144"/>
          <w:lang w:eastAsia="pt-BR"/>
        </w:rPr>
        <w:t>V</w:t>
      </w:r>
    </w:p>
    <w:p w:rsidR="007F303C" w:rsidRDefault="007F303C" w:rsidP="007F303C">
      <w:pPr>
        <w:autoSpaceDE w:val="0"/>
        <w:autoSpaceDN w:val="0"/>
        <w:adjustRightInd w:val="0"/>
        <w:spacing w:after="0"/>
        <w:jc w:val="center"/>
        <w:rPr>
          <w:rFonts w:ascii="Garamond" w:hAnsi="Garamond" w:cs="Garamond"/>
          <w:b/>
          <w:color w:val="943634"/>
          <w:sz w:val="56"/>
          <w:szCs w:val="56"/>
          <w:lang w:eastAsia="pt-BR"/>
        </w:rPr>
      </w:pPr>
      <w:r>
        <w:rPr>
          <w:rFonts w:ascii="Garamond" w:hAnsi="Garamond" w:cs="Garamond"/>
          <w:b/>
          <w:color w:val="943634"/>
          <w:sz w:val="56"/>
          <w:szCs w:val="56"/>
          <w:lang w:eastAsia="pt-BR"/>
        </w:rPr>
        <w:t>ACORDO DE RESULTADOS</w:t>
      </w:r>
    </w:p>
    <w:p w:rsidR="007F303C" w:rsidRDefault="007F303C" w:rsidP="00411A46">
      <w:pPr>
        <w:autoSpaceDE w:val="0"/>
        <w:autoSpaceDN w:val="0"/>
        <w:adjustRightInd w:val="0"/>
        <w:spacing w:after="0"/>
        <w:jc w:val="center"/>
        <w:rPr>
          <w:rFonts w:ascii="Garamond" w:hAnsi="Garamond" w:cs="Garamond"/>
          <w:b/>
          <w:color w:val="943634"/>
          <w:sz w:val="56"/>
          <w:szCs w:val="56"/>
          <w:lang w:eastAsia="pt-BR"/>
        </w:rPr>
      </w:pPr>
    </w:p>
    <w:p w:rsidR="00D87339" w:rsidRDefault="00D87339" w:rsidP="00411A46">
      <w:pPr>
        <w:autoSpaceDE w:val="0"/>
        <w:autoSpaceDN w:val="0"/>
        <w:adjustRightInd w:val="0"/>
        <w:spacing w:after="0"/>
        <w:jc w:val="center"/>
        <w:rPr>
          <w:rFonts w:ascii="Garamond" w:hAnsi="Garamond" w:cs="Garamond"/>
          <w:b/>
          <w:color w:val="943634"/>
          <w:sz w:val="56"/>
          <w:szCs w:val="56"/>
          <w:lang w:eastAsia="pt-BR"/>
        </w:rPr>
      </w:pPr>
    </w:p>
    <w:p w:rsidR="00D87339" w:rsidRDefault="00D87339" w:rsidP="00411A46">
      <w:pPr>
        <w:autoSpaceDE w:val="0"/>
        <w:autoSpaceDN w:val="0"/>
        <w:adjustRightInd w:val="0"/>
        <w:spacing w:after="0"/>
        <w:jc w:val="center"/>
        <w:rPr>
          <w:rFonts w:ascii="Garamond" w:hAnsi="Garamond" w:cs="Garamond"/>
          <w:b/>
          <w:color w:val="943634"/>
          <w:sz w:val="56"/>
          <w:szCs w:val="56"/>
          <w:lang w:eastAsia="pt-BR"/>
        </w:rPr>
      </w:pPr>
    </w:p>
    <w:p w:rsidR="00D87339" w:rsidRDefault="00D87339" w:rsidP="00411A46">
      <w:pPr>
        <w:autoSpaceDE w:val="0"/>
        <w:autoSpaceDN w:val="0"/>
        <w:adjustRightInd w:val="0"/>
        <w:spacing w:after="0"/>
        <w:jc w:val="center"/>
        <w:rPr>
          <w:rFonts w:ascii="Garamond" w:hAnsi="Garamond" w:cs="Garamond"/>
          <w:b/>
          <w:color w:val="943634"/>
          <w:sz w:val="56"/>
          <w:szCs w:val="56"/>
          <w:lang w:eastAsia="pt-BR"/>
        </w:rPr>
      </w:pPr>
    </w:p>
    <w:p w:rsidR="00D87339" w:rsidRDefault="00D87339" w:rsidP="00411A46">
      <w:pPr>
        <w:autoSpaceDE w:val="0"/>
        <w:autoSpaceDN w:val="0"/>
        <w:adjustRightInd w:val="0"/>
        <w:spacing w:after="0"/>
        <w:jc w:val="center"/>
        <w:rPr>
          <w:rFonts w:ascii="Garamond" w:hAnsi="Garamond" w:cs="Garamond"/>
          <w:b/>
          <w:color w:val="943634"/>
          <w:sz w:val="56"/>
          <w:szCs w:val="56"/>
          <w:lang w:eastAsia="pt-BR"/>
        </w:rPr>
      </w:pPr>
    </w:p>
    <w:p w:rsidR="00D87339" w:rsidRDefault="00D87339" w:rsidP="00411A46">
      <w:pPr>
        <w:autoSpaceDE w:val="0"/>
        <w:autoSpaceDN w:val="0"/>
        <w:adjustRightInd w:val="0"/>
        <w:spacing w:after="0"/>
        <w:jc w:val="center"/>
        <w:rPr>
          <w:rFonts w:ascii="Garamond" w:hAnsi="Garamond" w:cs="Garamond"/>
          <w:b/>
          <w:color w:val="943634"/>
          <w:sz w:val="56"/>
          <w:szCs w:val="56"/>
          <w:lang w:eastAsia="pt-BR"/>
        </w:rPr>
      </w:pPr>
    </w:p>
    <w:p w:rsidR="00D87339" w:rsidRDefault="00D87339" w:rsidP="00411A46">
      <w:pPr>
        <w:autoSpaceDE w:val="0"/>
        <w:autoSpaceDN w:val="0"/>
        <w:adjustRightInd w:val="0"/>
        <w:spacing w:after="0"/>
        <w:jc w:val="center"/>
        <w:rPr>
          <w:rFonts w:ascii="Garamond" w:hAnsi="Garamond" w:cs="Garamond"/>
          <w:b/>
          <w:color w:val="943634"/>
          <w:sz w:val="56"/>
          <w:szCs w:val="56"/>
          <w:lang w:eastAsia="pt-BR"/>
        </w:rPr>
      </w:pPr>
    </w:p>
    <w:p w:rsidR="00D87339" w:rsidRDefault="00D87339" w:rsidP="00411A46">
      <w:pPr>
        <w:autoSpaceDE w:val="0"/>
        <w:autoSpaceDN w:val="0"/>
        <w:adjustRightInd w:val="0"/>
        <w:spacing w:after="0"/>
        <w:jc w:val="center"/>
        <w:rPr>
          <w:rFonts w:ascii="Garamond" w:hAnsi="Garamond" w:cs="Garamond"/>
          <w:b/>
          <w:color w:val="943634"/>
          <w:sz w:val="56"/>
          <w:szCs w:val="56"/>
          <w:lang w:eastAsia="pt-BR"/>
        </w:rPr>
      </w:pPr>
    </w:p>
    <w:p w:rsidR="00D87339" w:rsidRDefault="00D87339" w:rsidP="00411A46">
      <w:pPr>
        <w:autoSpaceDE w:val="0"/>
        <w:autoSpaceDN w:val="0"/>
        <w:adjustRightInd w:val="0"/>
        <w:spacing w:after="0"/>
        <w:jc w:val="center"/>
        <w:rPr>
          <w:rFonts w:ascii="Garamond" w:hAnsi="Garamond" w:cs="Garamond"/>
          <w:b/>
          <w:color w:val="943634"/>
          <w:sz w:val="56"/>
          <w:szCs w:val="56"/>
          <w:lang w:eastAsia="pt-BR"/>
        </w:rPr>
      </w:pPr>
    </w:p>
    <w:p w:rsidR="00D87339" w:rsidRPr="00180368" w:rsidRDefault="00053B28" w:rsidP="00411A46">
      <w:pPr>
        <w:autoSpaceDE w:val="0"/>
        <w:autoSpaceDN w:val="0"/>
        <w:adjustRightInd w:val="0"/>
        <w:spacing w:after="0"/>
        <w:jc w:val="center"/>
        <w:rPr>
          <w:rFonts w:ascii="Garamond" w:hAnsi="Garamond" w:cs="Garamond"/>
          <w:b/>
          <w:color w:val="943634"/>
          <w:sz w:val="56"/>
          <w:szCs w:val="56"/>
          <w:lang w:eastAsia="pt-BR"/>
        </w:rPr>
      </w:pPr>
      <w:r>
        <w:rPr>
          <w:rFonts w:ascii="Garamond" w:hAnsi="Garamond" w:cs="Garamond"/>
          <w:b/>
          <w:noProof/>
          <w:color w:val="943634"/>
          <w:sz w:val="56"/>
          <w:szCs w:val="56"/>
          <w:lang w:eastAsia="pt-BR"/>
        </w:rPr>
        <w:lastRenderedPageBreak/>
        <w:drawing>
          <wp:inline distT="0" distB="0" distL="0" distR="0">
            <wp:extent cx="6115050" cy="8648700"/>
            <wp:effectExtent l="19050" t="0" r="0" b="0"/>
            <wp:docPr id="5" name="Imagem 8" descr="C:\Users\lucas_nossa\Documents\Acordo de Resultados MPMS-1-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ucas_nossa\Documents\Acordo de Resultados MPMS-1-page-001.jpg"/>
                    <pic:cNvPicPr>
                      <a:picLocks noChangeAspect="1" noChangeArrowheads="1"/>
                    </pic:cNvPicPr>
                  </pic:nvPicPr>
                  <pic:blipFill>
                    <a:blip r:embed="rId52" cstate="print"/>
                    <a:srcRect/>
                    <a:stretch>
                      <a:fillRect/>
                    </a:stretch>
                  </pic:blipFill>
                  <pic:spPr bwMode="auto">
                    <a:xfrm>
                      <a:off x="0" y="0"/>
                      <a:ext cx="6115050" cy="8648700"/>
                    </a:xfrm>
                    <a:prstGeom prst="rect">
                      <a:avLst/>
                    </a:prstGeom>
                    <a:noFill/>
                    <a:ln w="9525">
                      <a:noFill/>
                      <a:miter lim="800000"/>
                      <a:headEnd/>
                      <a:tailEnd/>
                    </a:ln>
                  </pic:spPr>
                </pic:pic>
              </a:graphicData>
            </a:graphic>
          </wp:inline>
        </w:drawing>
      </w:r>
    </w:p>
    <w:p w:rsidR="00411A46" w:rsidRDefault="00411A46" w:rsidP="00180368">
      <w:pPr>
        <w:pStyle w:val="Ttulo2"/>
        <w:shd w:val="clear" w:color="auto" w:fill="FFFFFF"/>
        <w:spacing w:before="0" w:beforeAutospacing="0" w:after="168" w:afterAutospacing="0"/>
        <w:textAlignment w:val="baseline"/>
      </w:pPr>
    </w:p>
    <w:p w:rsidR="00053B28" w:rsidRDefault="00053B28" w:rsidP="00180368">
      <w:pPr>
        <w:pStyle w:val="Ttulo2"/>
        <w:shd w:val="clear" w:color="auto" w:fill="FFFFFF"/>
        <w:spacing w:before="0" w:beforeAutospacing="0" w:after="168" w:afterAutospacing="0"/>
        <w:textAlignment w:val="baseline"/>
      </w:pPr>
      <w:r>
        <w:rPr>
          <w:noProof/>
        </w:rPr>
        <w:lastRenderedPageBreak/>
        <w:drawing>
          <wp:inline distT="0" distB="0" distL="0" distR="0">
            <wp:extent cx="6115050" cy="8648700"/>
            <wp:effectExtent l="19050" t="0" r="0" b="0"/>
            <wp:docPr id="9" name="Imagem 9" descr="C:\Users\lucas_nossa\Documents\Acordo de Resultados MPMS-1-p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ucas_nossa\Documents\Acordo de Resultados MPMS-1-page-002.jpg"/>
                    <pic:cNvPicPr>
                      <a:picLocks noChangeAspect="1" noChangeArrowheads="1"/>
                    </pic:cNvPicPr>
                  </pic:nvPicPr>
                  <pic:blipFill>
                    <a:blip r:embed="rId53" cstate="print"/>
                    <a:srcRect/>
                    <a:stretch>
                      <a:fillRect/>
                    </a:stretch>
                  </pic:blipFill>
                  <pic:spPr bwMode="auto">
                    <a:xfrm>
                      <a:off x="0" y="0"/>
                      <a:ext cx="6115050" cy="8648700"/>
                    </a:xfrm>
                    <a:prstGeom prst="rect">
                      <a:avLst/>
                    </a:prstGeom>
                    <a:noFill/>
                    <a:ln w="9525">
                      <a:noFill/>
                      <a:miter lim="800000"/>
                      <a:headEnd/>
                      <a:tailEnd/>
                    </a:ln>
                  </pic:spPr>
                </pic:pic>
              </a:graphicData>
            </a:graphic>
          </wp:inline>
        </w:drawing>
      </w:r>
    </w:p>
    <w:p w:rsidR="00484130" w:rsidRDefault="00484130" w:rsidP="00180368">
      <w:pPr>
        <w:pStyle w:val="Ttulo2"/>
        <w:shd w:val="clear" w:color="auto" w:fill="FFFFFF"/>
        <w:spacing w:before="0" w:beforeAutospacing="0" w:after="168" w:afterAutospacing="0"/>
        <w:textAlignment w:val="baseline"/>
      </w:pPr>
      <w:r>
        <w:rPr>
          <w:noProof/>
        </w:rPr>
        <w:lastRenderedPageBreak/>
        <w:drawing>
          <wp:inline distT="0" distB="0" distL="0" distR="0">
            <wp:extent cx="6115050" cy="8648700"/>
            <wp:effectExtent l="19050" t="0" r="0" b="0"/>
            <wp:docPr id="10" name="Imagem 10" descr="C:\Users\lucas_nossa\Documents\Acordo de Resultados MPMS-1-p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ucas_nossa\Documents\Acordo de Resultados MPMS-1-page-003.jpg"/>
                    <pic:cNvPicPr>
                      <a:picLocks noChangeAspect="1" noChangeArrowheads="1"/>
                    </pic:cNvPicPr>
                  </pic:nvPicPr>
                  <pic:blipFill>
                    <a:blip r:embed="rId54" cstate="print"/>
                    <a:srcRect/>
                    <a:stretch>
                      <a:fillRect/>
                    </a:stretch>
                  </pic:blipFill>
                  <pic:spPr bwMode="auto">
                    <a:xfrm>
                      <a:off x="0" y="0"/>
                      <a:ext cx="6115050" cy="8648700"/>
                    </a:xfrm>
                    <a:prstGeom prst="rect">
                      <a:avLst/>
                    </a:prstGeom>
                    <a:noFill/>
                    <a:ln w="9525">
                      <a:noFill/>
                      <a:miter lim="800000"/>
                      <a:headEnd/>
                      <a:tailEnd/>
                    </a:ln>
                  </pic:spPr>
                </pic:pic>
              </a:graphicData>
            </a:graphic>
          </wp:inline>
        </w:drawing>
      </w:r>
    </w:p>
    <w:p w:rsidR="00484130" w:rsidRDefault="00484130" w:rsidP="00180368">
      <w:pPr>
        <w:pStyle w:val="Ttulo2"/>
        <w:shd w:val="clear" w:color="auto" w:fill="FFFFFF"/>
        <w:spacing w:before="0" w:beforeAutospacing="0" w:after="168" w:afterAutospacing="0"/>
        <w:textAlignment w:val="baseline"/>
      </w:pPr>
      <w:r>
        <w:rPr>
          <w:noProof/>
        </w:rPr>
        <w:lastRenderedPageBreak/>
        <w:drawing>
          <wp:inline distT="0" distB="0" distL="0" distR="0">
            <wp:extent cx="6115050" cy="8648700"/>
            <wp:effectExtent l="19050" t="0" r="0" b="0"/>
            <wp:docPr id="11" name="Imagem 11" descr="C:\Users\lucas_nossa\Documents\Acordo de Resultados MPMS-1-p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ucas_nossa\Documents\Acordo de Resultados MPMS-1-page-004.jpg"/>
                    <pic:cNvPicPr>
                      <a:picLocks noChangeAspect="1" noChangeArrowheads="1"/>
                    </pic:cNvPicPr>
                  </pic:nvPicPr>
                  <pic:blipFill>
                    <a:blip r:embed="rId55" cstate="print"/>
                    <a:srcRect/>
                    <a:stretch>
                      <a:fillRect/>
                    </a:stretch>
                  </pic:blipFill>
                  <pic:spPr bwMode="auto">
                    <a:xfrm>
                      <a:off x="0" y="0"/>
                      <a:ext cx="6115050" cy="8648700"/>
                    </a:xfrm>
                    <a:prstGeom prst="rect">
                      <a:avLst/>
                    </a:prstGeom>
                    <a:noFill/>
                    <a:ln w="9525">
                      <a:noFill/>
                      <a:miter lim="800000"/>
                      <a:headEnd/>
                      <a:tailEnd/>
                    </a:ln>
                  </pic:spPr>
                </pic:pic>
              </a:graphicData>
            </a:graphic>
          </wp:inline>
        </w:drawing>
      </w:r>
    </w:p>
    <w:p w:rsidR="00980CE4" w:rsidRDefault="00484130" w:rsidP="00180368">
      <w:pPr>
        <w:pStyle w:val="Ttulo2"/>
        <w:shd w:val="clear" w:color="auto" w:fill="FFFFFF"/>
        <w:spacing w:before="0" w:beforeAutospacing="0" w:after="168" w:afterAutospacing="0"/>
        <w:textAlignment w:val="baseline"/>
      </w:pPr>
      <w:r>
        <w:rPr>
          <w:noProof/>
        </w:rPr>
        <w:lastRenderedPageBreak/>
        <w:drawing>
          <wp:inline distT="0" distB="0" distL="0" distR="0">
            <wp:extent cx="6115050" cy="8648700"/>
            <wp:effectExtent l="19050" t="0" r="0" b="0"/>
            <wp:docPr id="12" name="Imagem 12" descr="C:\Users\lucas_nossa\Documents\Acordo de Resultados MPMS-1-p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ucas_nossa\Documents\Acordo de Resultados MPMS-1-page-005.jpg"/>
                    <pic:cNvPicPr>
                      <a:picLocks noChangeAspect="1" noChangeArrowheads="1"/>
                    </pic:cNvPicPr>
                  </pic:nvPicPr>
                  <pic:blipFill>
                    <a:blip r:embed="rId56" cstate="print"/>
                    <a:srcRect/>
                    <a:stretch>
                      <a:fillRect/>
                    </a:stretch>
                  </pic:blipFill>
                  <pic:spPr bwMode="auto">
                    <a:xfrm>
                      <a:off x="0" y="0"/>
                      <a:ext cx="6115050" cy="8648700"/>
                    </a:xfrm>
                    <a:prstGeom prst="rect">
                      <a:avLst/>
                    </a:prstGeom>
                    <a:noFill/>
                    <a:ln w="9525">
                      <a:noFill/>
                      <a:miter lim="800000"/>
                      <a:headEnd/>
                      <a:tailEnd/>
                    </a:ln>
                  </pic:spPr>
                </pic:pic>
              </a:graphicData>
            </a:graphic>
          </wp:inline>
        </w:drawing>
      </w:r>
    </w:p>
    <w:p w:rsidR="00B21703" w:rsidRPr="00B21703" w:rsidRDefault="00B21703" w:rsidP="00180368">
      <w:pPr>
        <w:pStyle w:val="Ttulo2"/>
        <w:shd w:val="clear" w:color="auto" w:fill="FFFFFF"/>
        <w:spacing w:before="0" w:beforeAutospacing="0" w:after="168" w:afterAutospacing="0"/>
        <w:textAlignment w:val="baseline"/>
        <w:rPr>
          <w:rFonts w:ascii="Garamond" w:hAnsi="Garamond"/>
          <w:sz w:val="56"/>
          <w:szCs w:val="56"/>
        </w:rPr>
      </w:pPr>
    </w:p>
    <w:p w:rsidR="00B21703" w:rsidRPr="00B21703" w:rsidRDefault="00B21703" w:rsidP="00B21703">
      <w:pPr>
        <w:autoSpaceDE w:val="0"/>
        <w:autoSpaceDN w:val="0"/>
        <w:adjustRightInd w:val="0"/>
        <w:spacing w:after="0"/>
        <w:jc w:val="center"/>
        <w:rPr>
          <w:rFonts w:ascii="Garamond" w:hAnsi="Garamond" w:cs="Garamond,Bold"/>
          <w:b/>
          <w:bCs/>
          <w:color w:val="943634"/>
          <w:sz w:val="56"/>
          <w:szCs w:val="56"/>
          <w:lang w:eastAsia="pt-BR"/>
        </w:rPr>
      </w:pPr>
    </w:p>
    <w:p w:rsidR="00B21703" w:rsidRPr="00B21703" w:rsidRDefault="00B21703" w:rsidP="00B21703">
      <w:pPr>
        <w:autoSpaceDE w:val="0"/>
        <w:autoSpaceDN w:val="0"/>
        <w:adjustRightInd w:val="0"/>
        <w:spacing w:after="0"/>
        <w:jc w:val="center"/>
        <w:rPr>
          <w:rFonts w:ascii="Garamond" w:hAnsi="Garamond" w:cs="Garamond,Bold"/>
          <w:b/>
          <w:bCs/>
          <w:color w:val="943634"/>
          <w:sz w:val="56"/>
          <w:szCs w:val="56"/>
          <w:lang w:eastAsia="pt-BR"/>
        </w:rPr>
      </w:pPr>
    </w:p>
    <w:p w:rsidR="00B21703" w:rsidRDefault="00B21703" w:rsidP="00B21703">
      <w:pPr>
        <w:autoSpaceDE w:val="0"/>
        <w:autoSpaceDN w:val="0"/>
        <w:adjustRightInd w:val="0"/>
        <w:spacing w:after="0"/>
        <w:jc w:val="center"/>
        <w:rPr>
          <w:rFonts w:ascii="Garamond" w:hAnsi="Garamond" w:cs="Garamond,Bold"/>
          <w:b/>
          <w:bCs/>
          <w:color w:val="943634"/>
          <w:sz w:val="56"/>
          <w:szCs w:val="56"/>
          <w:lang w:eastAsia="pt-BR"/>
        </w:rPr>
      </w:pPr>
    </w:p>
    <w:p w:rsidR="00B21703" w:rsidRDefault="00B21703" w:rsidP="00B21703">
      <w:pPr>
        <w:autoSpaceDE w:val="0"/>
        <w:autoSpaceDN w:val="0"/>
        <w:adjustRightInd w:val="0"/>
        <w:spacing w:after="0"/>
        <w:jc w:val="center"/>
        <w:rPr>
          <w:rFonts w:ascii="Garamond" w:hAnsi="Garamond" w:cs="Garamond,Bold"/>
          <w:b/>
          <w:bCs/>
          <w:color w:val="943634"/>
          <w:sz w:val="56"/>
          <w:szCs w:val="56"/>
          <w:lang w:eastAsia="pt-BR"/>
        </w:rPr>
      </w:pPr>
    </w:p>
    <w:p w:rsidR="00B21703" w:rsidRDefault="00B21703" w:rsidP="00B21703">
      <w:pPr>
        <w:autoSpaceDE w:val="0"/>
        <w:autoSpaceDN w:val="0"/>
        <w:adjustRightInd w:val="0"/>
        <w:spacing w:after="0"/>
        <w:jc w:val="center"/>
        <w:rPr>
          <w:rFonts w:ascii="Garamond" w:hAnsi="Garamond" w:cs="Garamond,Bold"/>
          <w:b/>
          <w:bCs/>
          <w:color w:val="943634"/>
          <w:sz w:val="56"/>
          <w:szCs w:val="56"/>
          <w:lang w:eastAsia="pt-BR"/>
        </w:rPr>
      </w:pPr>
    </w:p>
    <w:p w:rsidR="00B21703" w:rsidRDefault="00B21703" w:rsidP="00B21703">
      <w:pPr>
        <w:autoSpaceDE w:val="0"/>
        <w:autoSpaceDN w:val="0"/>
        <w:adjustRightInd w:val="0"/>
        <w:spacing w:after="0"/>
        <w:jc w:val="center"/>
        <w:rPr>
          <w:rFonts w:ascii="Garamond" w:hAnsi="Garamond" w:cs="Garamond,Bold"/>
          <w:b/>
          <w:bCs/>
          <w:color w:val="943634"/>
          <w:sz w:val="56"/>
          <w:szCs w:val="56"/>
          <w:lang w:eastAsia="pt-BR"/>
        </w:rPr>
      </w:pPr>
    </w:p>
    <w:p w:rsidR="00B21703" w:rsidRPr="00B21703" w:rsidRDefault="00B21703" w:rsidP="00B21703">
      <w:pPr>
        <w:autoSpaceDE w:val="0"/>
        <w:autoSpaceDN w:val="0"/>
        <w:adjustRightInd w:val="0"/>
        <w:spacing w:after="0"/>
        <w:jc w:val="center"/>
        <w:rPr>
          <w:rFonts w:ascii="Garamond" w:hAnsi="Garamond" w:cs="Garamond,Bold"/>
          <w:b/>
          <w:bCs/>
          <w:color w:val="943634"/>
          <w:sz w:val="56"/>
          <w:szCs w:val="56"/>
          <w:lang w:eastAsia="pt-BR"/>
        </w:rPr>
      </w:pPr>
    </w:p>
    <w:p w:rsidR="00B21703" w:rsidRPr="00B21703" w:rsidRDefault="00B21703" w:rsidP="00B21703">
      <w:pPr>
        <w:autoSpaceDE w:val="0"/>
        <w:autoSpaceDN w:val="0"/>
        <w:adjustRightInd w:val="0"/>
        <w:spacing w:after="0"/>
        <w:jc w:val="center"/>
        <w:rPr>
          <w:rFonts w:ascii="Garamond" w:hAnsi="Garamond" w:cs="Garamond,Bold"/>
          <w:b/>
          <w:bCs/>
          <w:color w:val="943634"/>
          <w:sz w:val="56"/>
          <w:szCs w:val="56"/>
          <w:lang w:eastAsia="pt-BR"/>
        </w:rPr>
      </w:pPr>
    </w:p>
    <w:p w:rsidR="00B21703" w:rsidRPr="009F02A0" w:rsidRDefault="00B21703" w:rsidP="00B21703">
      <w:pPr>
        <w:autoSpaceDE w:val="0"/>
        <w:autoSpaceDN w:val="0"/>
        <w:adjustRightInd w:val="0"/>
        <w:spacing w:after="0"/>
        <w:jc w:val="center"/>
        <w:rPr>
          <w:rFonts w:ascii="Garamond,Bold" w:hAnsi="Garamond,Bold" w:cs="Garamond,Bold"/>
          <w:b/>
          <w:bCs/>
          <w:color w:val="943634"/>
          <w:sz w:val="144"/>
          <w:szCs w:val="144"/>
          <w:lang w:eastAsia="pt-BR"/>
        </w:rPr>
      </w:pPr>
      <w:r>
        <w:rPr>
          <w:rFonts w:ascii="Garamond,Bold" w:hAnsi="Garamond,Bold" w:cs="Garamond,Bold"/>
          <w:b/>
          <w:bCs/>
          <w:color w:val="943634"/>
          <w:sz w:val="144"/>
          <w:szCs w:val="144"/>
          <w:lang w:eastAsia="pt-BR"/>
        </w:rPr>
        <w:t>V</w:t>
      </w:r>
      <w:r w:rsidR="003E5278">
        <w:rPr>
          <w:rFonts w:ascii="Garamond,Bold" w:hAnsi="Garamond,Bold" w:cs="Garamond,Bold"/>
          <w:b/>
          <w:bCs/>
          <w:color w:val="943634"/>
          <w:sz w:val="144"/>
          <w:szCs w:val="144"/>
          <w:lang w:eastAsia="pt-BR"/>
        </w:rPr>
        <w:t>I</w:t>
      </w:r>
    </w:p>
    <w:p w:rsidR="00B21703" w:rsidRDefault="00B21703" w:rsidP="00B21703">
      <w:pPr>
        <w:autoSpaceDE w:val="0"/>
        <w:autoSpaceDN w:val="0"/>
        <w:adjustRightInd w:val="0"/>
        <w:spacing w:after="0"/>
        <w:jc w:val="center"/>
        <w:rPr>
          <w:rFonts w:ascii="Garamond" w:hAnsi="Garamond" w:cs="Garamond"/>
          <w:b/>
          <w:color w:val="943634"/>
          <w:sz w:val="56"/>
          <w:szCs w:val="56"/>
          <w:lang w:eastAsia="pt-BR"/>
        </w:rPr>
      </w:pPr>
      <w:r>
        <w:rPr>
          <w:rFonts w:ascii="Garamond" w:hAnsi="Garamond" w:cs="Garamond"/>
          <w:b/>
          <w:color w:val="943634"/>
          <w:sz w:val="56"/>
          <w:szCs w:val="56"/>
          <w:lang w:eastAsia="pt-BR"/>
        </w:rPr>
        <w:t>AVALIAÇÃO DO EVENTO</w:t>
      </w:r>
    </w:p>
    <w:p w:rsidR="00B21703" w:rsidRDefault="00B21703" w:rsidP="00B21703">
      <w:pPr>
        <w:autoSpaceDE w:val="0"/>
        <w:autoSpaceDN w:val="0"/>
        <w:adjustRightInd w:val="0"/>
        <w:spacing w:after="0"/>
        <w:jc w:val="center"/>
        <w:rPr>
          <w:rFonts w:ascii="Garamond" w:hAnsi="Garamond" w:cs="Garamond"/>
          <w:b/>
          <w:color w:val="943634"/>
          <w:sz w:val="56"/>
          <w:szCs w:val="56"/>
          <w:lang w:eastAsia="pt-BR"/>
        </w:rPr>
      </w:pPr>
    </w:p>
    <w:p w:rsidR="00B21703" w:rsidRDefault="00B21703" w:rsidP="00B21703">
      <w:pPr>
        <w:autoSpaceDE w:val="0"/>
        <w:autoSpaceDN w:val="0"/>
        <w:adjustRightInd w:val="0"/>
        <w:spacing w:after="0"/>
        <w:jc w:val="center"/>
        <w:rPr>
          <w:rFonts w:ascii="Garamond" w:hAnsi="Garamond" w:cs="Garamond"/>
          <w:b/>
          <w:color w:val="943634"/>
          <w:sz w:val="56"/>
          <w:szCs w:val="56"/>
          <w:lang w:eastAsia="pt-BR"/>
        </w:rPr>
      </w:pPr>
    </w:p>
    <w:p w:rsidR="00B21703" w:rsidRDefault="00B21703" w:rsidP="00B21703">
      <w:pPr>
        <w:autoSpaceDE w:val="0"/>
        <w:autoSpaceDN w:val="0"/>
        <w:adjustRightInd w:val="0"/>
        <w:spacing w:after="0"/>
        <w:jc w:val="center"/>
        <w:rPr>
          <w:rFonts w:ascii="Garamond" w:hAnsi="Garamond" w:cs="Garamond"/>
          <w:b/>
          <w:color w:val="943634"/>
          <w:sz w:val="56"/>
          <w:szCs w:val="56"/>
          <w:lang w:eastAsia="pt-BR"/>
        </w:rPr>
      </w:pPr>
    </w:p>
    <w:p w:rsidR="00B21703" w:rsidRDefault="00B21703" w:rsidP="00B21703">
      <w:pPr>
        <w:autoSpaceDE w:val="0"/>
        <w:autoSpaceDN w:val="0"/>
        <w:adjustRightInd w:val="0"/>
        <w:spacing w:after="0"/>
        <w:jc w:val="center"/>
        <w:rPr>
          <w:rFonts w:ascii="Garamond" w:hAnsi="Garamond" w:cs="Garamond"/>
          <w:b/>
          <w:color w:val="943634"/>
          <w:sz w:val="56"/>
          <w:szCs w:val="56"/>
          <w:lang w:eastAsia="pt-BR"/>
        </w:rPr>
      </w:pPr>
    </w:p>
    <w:p w:rsidR="00B21703" w:rsidRDefault="00B21703" w:rsidP="00B21703">
      <w:pPr>
        <w:autoSpaceDE w:val="0"/>
        <w:autoSpaceDN w:val="0"/>
        <w:adjustRightInd w:val="0"/>
        <w:spacing w:after="0"/>
        <w:jc w:val="center"/>
        <w:rPr>
          <w:rFonts w:ascii="Garamond" w:hAnsi="Garamond" w:cs="Garamond"/>
          <w:b/>
          <w:color w:val="943634"/>
          <w:sz w:val="56"/>
          <w:szCs w:val="56"/>
          <w:lang w:eastAsia="pt-BR"/>
        </w:rPr>
      </w:pPr>
    </w:p>
    <w:p w:rsidR="00B21703" w:rsidRDefault="00B21703" w:rsidP="00B21703">
      <w:pPr>
        <w:autoSpaceDE w:val="0"/>
        <w:autoSpaceDN w:val="0"/>
        <w:adjustRightInd w:val="0"/>
        <w:spacing w:after="0"/>
        <w:jc w:val="center"/>
        <w:rPr>
          <w:rFonts w:ascii="Garamond" w:hAnsi="Garamond" w:cs="Garamond"/>
          <w:b/>
          <w:color w:val="943634"/>
          <w:sz w:val="56"/>
          <w:szCs w:val="56"/>
          <w:lang w:eastAsia="pt-BR"/>
        </w:rPr>
      </w:pPr>
    </w:p>
    <w:p w:rsidR="00B21703" w:rsidRDefault="00B21703" w:rsidP="00B21703">
      <w:pPr>
        <w:autoSpaceDE w:val="0"/>
        <w:autoSpaceDN w:val="0"/>
        <w:adjustRightInd w:val="0"/>
        <w:spacing w:after="0"/>
        <w:jc w:val="center"/>
        <w:rPr>
          <w:rFonts w:ascii="Garamond" w:hAnsi="Garamond" w:cs="Garamond"/>
          <w:b/>
          <w:color w:val="943634"/>
          <w:sz w:val="56"/>
          <w:szCs w:val="56"/>
          <w:lang w:eastAsia="pt-BR"/>
        </w:rPr>
      </w:pPr>
    </w:p>
    <w:p w:rsidR="00B21703" w:rsidRDefault="00B21703" w:rsidP="00B21703">
      <w:pPr>
        <w:autoSpaceDE w:val="0"/>
        <w:autoSpaceDN w:val="0"/>
        <w:adjustRightInd w:val="0"/>
        <w:spacing w:after="0"/>
        <w:jc w:val="center"/>
        <w:rPr>
          <w:rFonts w:ascii="Garamond" w:hAnsi="Garamond" w:cs="Garamond"/>
          <w:b/>
          <w:color w:val="943634"/>
          <w:sz w:val="56"/>
          <w:szCs w:val="56"/>
          <w:lang w:eastAsia="pt-BR"/>
        </w:rPr>
      </w:pPr>
    </w:p>
    <w:p w:rsidR="00B21703" w:rsidRDefault="00B21703" w:rsidP="00B21703">
      <w:pPr>
        <w:autoSpaceDE w:val="0"/>
        <w:autoSpaceDN w:val="0"/>
        <w:adjustRightInd w:val="0"/>
        <w:spacing w:after="0"/>
        <w:jc w:val="center"/>
        <w:rPr>
          <w:rFonts w:ascii="Garamond" w:hAnsi="Garamond" w:cs="Garamond"/>
          <w:b/>
          <w:color w:val="943634"/>
          <w:sz w:val="56"/>
          <w:szCs w:val="56"/>
          <w:lang w:eastAsia="pt-BR"/>
        </w:rPr>
      </w:pPr>
    </w:p>
    <w:p w:rsidR="00446DF3" w:rsidRDefault="00446DF3" w:rsidP="00A424FD">
      <w:pPr>
        <w:spacing w:after="80" w:line="312" w:lineRule="auto"/>
        <w:rPr>
          <w:rFonts w:asciiTheme="minorHAnsi" w:hAnsiTheme="minorHAnsi" w:cs="Arial"/>
          <w:bCs/>
          <w:sz w:val="24"/>
          <w:szCs w:val="24"/>
        </w:rPr>
      </w:pPr>
    </w:p>
    <w:p w:rsidR="00446DF3" w:rsidRDefault="00446DF3" w:rsidP="00A81E35">
      <w:pPr>
        <w:spacing w:after="168" w:line="276" w:lineRule="auto"/>
        <w:textAlignment w:val="baseline"/>
        <w:outlineLvl w:val="1"/>
        <w:rPr>
          <w:rFonts w:asciiTheme="minorHAnsi" w:hAnsiTheme="minorHAnsi" w:cs="Arial"/>
          <w:bCs/>
          <w:sz w:val="24"/>
          <w:szCs w:val="24"/>
        </w:rPr>
      </w:pPr>
    </w:p>
    <w:p w:rsidR="00A424FD" w:rsidRPr="00A424FD" w:rsidRDefault="00A424FD" w:rsidP="00A81E35">
      <w:pPr>
        <w:spacing w:after="168" w:line="276" w:lineRule="auto"/>
        <w:textAlignment w:val="baseline"/>
        <w:outlineLvl w:val="1"/>
        <w:rPr>
          <w:rFonts w:asciiTheme="minorHAnsi" w:hAnsiTheme="minorHAnsi" w:cs="Arial"/>
          <w:bCs/>
          <w:sz w:val="24"/>
          <w:szCs w:val="24"/>
        </w:rPr>
      </w:pPr>
      <w:r w:rsidRPr="00A424FD">
        <w:rPr>
          <w:rFonts w:asciiTheme="minorHAnsi" w:hAnsiTheme="minorHAnsi" w:cs="Arial"/>
          <w:bCs/>
          <w:sz w:val="24"/>
          <w:szCs w:val="24"/>
        </w:rPr>
        <w:t xml:space="preserve">Constituíram objeto desta avaliação os participantes da </w:t>
      </w:r>
      <w:r w:rsidRPr="00A424FD">
        <w:rPr>
          <w:rFonts w:asciiTheme="minorHAnsi" w:hAnsiTheme="minorHAnsi" w:cs="Arial"/>
          <w:b/>
          <w:bCs/>
          <w:sz w:val="24"/>
          <w:szCs w:val="24"/>
        </w:rPr>
        <w:t>Ação Nacional Estruturante: Gestão Orçamentária – Sistema de Centro de Custos</w:t>
      </w:r>
      <w:r w:rsidRPr="00A424FD">
        <w:rPr>
          <w:rFonts w:asciiTheme="minorHAnsi" w:hAnsiTheme="minorHAnsi" w:cs="Arial"/>
          <w:bCs/>
          <w:sz w:val="24"/>
          <w:szCs w:val="24"/>
        </w:rPr>
        <w:t>, promovida pelo Conselho Nacional do Ministério Público (CNMP)</w:t>
      </w:r>
      <w:r w:rsidRPr="00A424FD">
        <w:rPr>
          <w:rFonts w:asciiTheme="minorHAnsi" w:eastAsiaTheme="minorHAnsi" w:hAnsiTheme="minorHAnsi" w:cs="Arial"/>
          <w:color w:val="222222"/>
          <w:sz w:val="24"/>
          <w:szCs w:val="24"/>
        </w:rPr>
        <w:t xml:space="preserve"> </w:t>
      </w:r>
      <w:r w:rsidRPr="00A424FD">
        <w:rPr>
          <w:rFonts w:asciiTheme="minorHAnsi" w:hAnsiTheme="minorHAnsi" w:cs="Arial"/>
          <w:bCs/>
          <w:sz w:val="24"/>
          <w:szCs w:val="24"/>
        </w:rPr>
        <w:t>e sediada pelo Ministério Público do Estado de Mato Grosso do Sul nos dias 27 e 28 de maio de 2015.</w:t>
      </w:r>
    </w:p>
    <w:p w:rsidR="00A424FD" w:rsidRPr="00A424FD" w:rsidRDefault="00A424FD" w:rsidP="00A81E35">
      <w:pPr>
        <w:spacing w:after="168" w:line="276" w:lineRule="auto"/>
        <w:textAlignment w:val="baseline"/>
        <w:outlineLvl w:val="1"/>
        <w:rPr>
          <w:rFonts w:asciiTheme="minorHAnsi" w:hAnsiTheme="minorHAnsi" w:cs="Arial"/>
          <w:bCs/>
          <w:sz w:val="24"/>
          <w:szCs w:val="24"/>
        </w:rPr>
      </w:pPr>
      <w:r w:rsidRPr="00A424FD">
        <w:rPr>
          <w:rFonts w:asciiTheme="minorHAnsi" w:hAnsiTheme="minorHAnsi" w:cs="Arial"/>
          <w:bCs/>
          <w:sz w:val="24"/>
          <w:szCs w:val="24"/>
        </w:rPr>
        <w:t xml:space="preserve">A presente pesquisa foi realizada através de preenchimento de formulário </w:t>
      </w:r>
      <w:r w:rsidR="00DC75D5">
        <w:rPr>
          <w:rFonts w:asciiTheme="minorHAnsi" w:hAnsiTheme="minorHAnsi" w:cs="Arial"/>
          <w:bCs/>
          <w:sz w:val="24"/>
          <w:szCs w:val="24"/>
        </w:rPr>
        <w:t>estruturado (questionário)</w:t>
      </w:r>
      <w:r w:rsidRPr="00A424FD">
        <w:rPr>
          <w:rFonts w:asciiTheme="minorHAnsi" w:hAnsiTheme="minorHAnsi" w:cs="Arial"/>
          <w:bCs/>
          <w:sz w:val="24"/>
          <w:szCs w:val="24"/>
        </w:rPr>
        <w:t xml:space="preserve">, parte integrante do Caderno do Participante. A metodologia utilizada foi a aplicação de uma </w:t>
      </w:r>
      <w:r w:rsidRPr="00A424FD">
        <w:rPr>
          <w:rFonts w:asciiTheme="minorHAnsi" w:hAnsiTheme="minorHAnsi" w:cs="Arial"/>
          <w:bCs/>
          <w:i/>
          <w:sz w:val="24"/>
          <w:szCs w:val="24"/>
        </w:rPr>
        <w:t>Escala de Conceitos</w:t>
      </w:r>
      <w:r w:rsidRPr="00A424FD">
        <w:rPr>
          <w:rFonts w:asciiTheme="minorHAnsi" w:hAnsiTheme="minorHAnsi" w:cs="Arial"/>
          <w:bCs/>
          <w:sz w:val="24"/>
          <w:szCs w:val="24"/>
        </w:rPr>
        <w:t>, variando de “Excelente” a “Insatisfatório”, com a finalidade de determinar a avaliação para os itens constantes do quadro abaixo:</w:t>
      </w:r>
    </w:p>
    <w:p w:rsidR="00A424FD" w:rsidRPr="00A424FD" w:rsidRDefault="00A424FD" w:rsidP="00A424FD">
      <w:pPr>
        <w:spacing w:after="80" w:line="312" w:lineRule="auto"/>
        <w:ind w:firstLine="1440"/>
        <w:rPr>
          <w:rFonts w:ascii="Bookman Old Style" w:hAnsi="Bookman Old Style" w:cs="Arial"/>
          <w:bCs/>
          <w:sz w:val="10"/>
          <w:szCs w:val="10"/>
        </w:rPr>
      </w:pPr>
    </w:p>
    <w:tbl>
      <w:tblPr>
        <w:tblW w:w="8660" w:type="dxa"/>
        <w:jc w:val="center"/>
        <w:tblInd w:w="55" w:type="dxa"/>
        <w:tblCellMar>
          <w:left w:w="70" w:type="dxa"/>
          <w:right w:w="70" w:type="dxa"/>
        </w:tblCellMar>
        <w:tblLook w:val="04A0"/>
      </w:tblPr>
      <w:tblGrid>
        <w:gridCol w:w="2733"/>
        <w:gridCol w:w="5927"/>
      </w:tblGrid>
      <w:tr w:rsidR="00A424FD" w:rsidRPr="00A424FD" w:rsidTr="00A424FD">
        <w:trPr>
          <w:trHeight w:val="315"/>
          <w:jc w:val="center"/>
        </w:trPr>
        <w:tc>
          <w:tcPr>
            <w:tcW w:w="273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424FD" w:rsidRPr="00A424FD" w:rsidRDefault="00A424FD" w:rsidP="00A424FD">
            <w:pPr>
              <w:jc w:val="center"/>
              <w:rPr>
                <w:rFonts w:asciiTheme="minorHAnsi" w:hAnsiTheme="minorHAnsi"/>
                <w:color w:val="000000"/>
              </w:rPr>
            </w:pPr>
            <w:r w:rsidRPr="00A424FD">
              <w:rPr>
                <w:rFonts w:asciiTheme="minorHAnsi" w:hAnsiTheme="minorHAnsi"/>
                <w:color w:val="000000"/>
              </w:rPr>
              <w:t>PALESTRAS</w:t>
            </w:r>
          </w:p>
        </w:tc>
        <w:tc>
          <w:tcPr>
            <w:tcW w:w="5927" w:type="dxa"/>
            <w:tcBorders>
              <w:top w:val="single" w:sz="8" w:space="0" w:color="auto"/>
              <w:left w:val="nil"/>
              <w:bottom w:val="nil"/>
              <w:right w:val="single" w:sz="8" w:space="0" w:color="auto"/>
            </w:tcBorders>
            <w:shd w:val="clear" w:color="auto" w:fill="auto"/>
            <w:noWrap/>
            <w:vAlign w:val="bottom"/>
            <w:hideMark/>
          </w:tcPr>
          <w:p w:rsidR="00A424FD" w:rsidRPr="00A424FD" w:rsidRDefault="00A424FD" w:rsidP="00E0369C">
            <w:pPr>
              <w:jc w:val="left"/>
              <w:rPr>
                <w:rFonts w:asciiTheme="minorHAnsi" w:hAnsiTheme="minorHAnsi"/>
                <w:color w:val="000000"/>
              </w:rPr>
            </w:pPr>
            <w:r w:rsidRPr="00A424FD">
              <w:rPr>
                <w:rFonts w:asciiTheme="minorHAnsi" w:hAnsiTheme="minorHAnsi"/>
                <w:color w:val="000000"/>
              </w:rPr>
              <w:t>Quanto ao domínio sobre o assunto</w:t>
            </w:r>
          </w:p>
        </w:tc>
      </w:tr>
      <w:tr w:rsidR="00A424FD" w:rsidRPr="00A424FD" w:rsidTr="00A424FD">
        <w:trPr>
          <w:trHeight w:val="315"/>
          <w:jc w:val="center"/>
        </w:trPr>
        <w:tc>
          <w:tcPr>
            <w:tcW w:w="2733" w:type="dxa"/>
            <w:vMerge/>
            <w:tcBorders>
              <w:top w:val="single" w:sz="8" w:space="0" w:color="auto"/>
              <w:left w:val="single" w:sz="8" w:space="0" w:color="auto"/>
              <w:bottom w:val="single" w:sz="8" w:space="0" w:color="000000"/>
              <w:right w:val="single" w:sz="8" w:space="0" w:color="auto"/>
            </w:tcBorders>
            <w:vAlign w:val="center"/>
            <w:hideMark/>
          </w:tcPr>
          <w:p w:rsidR="00A424FD" w:rsidRPr="00A424FD" w:rsidRDefault="00A424FD" w:rsidP="00A424FD">
            <w:pPr>
              <w:rPr>
                <w:rFonts w:asciiTheme="minorHAnsi" w:hAnsiTheme="minorHAnsi"/>
                <w:color w:val="000000"/>
              </w:rPr>
            </w:pPr>
          </w:p>
        </w:tc>
        <w:tc>
          <w:tcPr>
            <w:tcW w:w="5927" w:type="dxa"/>
            <w:tcBorders>
              <w:top w:val="nil"/>
              <w:left w:val="nil"/>
              <w:bottom w:val="nil"/>
              <w:right w:val="single" w:sz="8" w:space="0" w:color="auto"/>
            </w:tcBorders>
            <w:shd w:val="clear" w:color="auto" w:fill="auto"/>
            <w:noWrap/>
            <w:vAlign w:val="bottom"/>
            <w:hideMark/>
          </w:tcPr>
          <w:p w:rsidR="00A424FD" w:rsidRPr="00A424FD" w:rsidRDefault="00A424FD" w:rsidP="00E0369C">
            <w:pPr>
              <w:jc w:val="left"/>
              <w:rPr>
                <w:rFonts w:asciiTheme="minorHAnsi" w:hAnsiTheme="minorHAnsi"/>
                <w:color w:val="000000"/>
              </w:rPr>
            </w:pPr>
            <w:r w:rsidRPr="00A424FD">
              <w:rPr>
                <w:rFonts w:asciiTheme="minorHAnsi" w:hAnsiTheme="minorHAnsi"/>
                <w:color w:val="000000"/>
              </w:rPr>
              <w:t>Quanto à clareza nas explicações</w:t>
            </w:r>
          </w:p>
        </w:tc>
      </w:tr>
      <w:tr w:rsidR="00A424FD" w:rsidRPr="00A424FD" w:rsidTr="00A424FD">
        <w:trPr>
          <w:trHeight w:val="330"/>
          <w:jc w:val="center"/>
        </w:trPr>
        <w:tc>
          <w:tcPr>
            <w:tcW w:w="2733" w:type="dxa"/>
            <w:vMerge/>
            <w:tcBorders>
              <w:top w:val="single" w:sz="8" w:space="0" w:color="auto"/>
              <w:left w:val="single" w:sz="8" w:space="0" w:color="auto"/>
              <w:bottom w:val="single" w:sz="8" w:space="0" w:color="000000"/>
              <w:right w:val="single" w:sz="8" w:space="0" w:color="auto"/>
            </w:tcBorders>
            <w:vAlign w:val="center"/>
            <w:hideMark/>
          </w:tcPr>
          <w:p w:rsidR="00A424FD" w:rsidRPr="00A424FD" w:rsidRDefault="00A424FD" w:rsidP="00A424FD">
            <w:pPr>
              <w:rPr>
                <w:rFonts w:asciiTheme="minorHAnsi" w:hAnsiTheme="minorHAnsi"/>
                <w:color w:val="000000"/>
              </w:rPr>
            </w:pPr>
          </w:p>
        </w:tc>
        <w:tc>
          <w:tcPr>
            <w:tcW w:w="5927" w:type="dxa"/>
            <w:tcBorders>
              <w:top w:val="nil"/>
              <w:left w:val="nil"/>
              <w:bottom w:val="single" w:sz="8" w:space="0" w:color="auto"/>
              <w:right w:val="single" w:sz="8" w:space="0" w:color="auto"/>
            </w:tcBorders>
            <w:shd w:val="clear" w:color="auto" w:fill="auto"/>
            <w:noWrap/>
            <w:vAlign w:val="bottom"/>
            <w:hideMark/>
          </w:tcPr>
          <w:p w:rsidR="00A424FD" w:rsidRPr="00A424FD" w:rsidRDefault="00A424FD" w:rsidP="00E0369C">
            <w:pPr>
              <w:jc w:val="left"/>
              <w:rPr>
                <w:rFonts w:asciiTheme="minorHAnsi" w:hAnsiTheme="minorHAnsi"/>
                <w:color w:val="000000"/>
              </w:rPr>
            </w:pPr>
            <w:r w:rsidRPr="00A424FD">
              <w:rPr>
                <w:rFonts w:asciiTheme="minorHAnsi" w:hAnsiTheme="minorHAnsi"/>
                <w:color w:val="000000"/>
              </w:rPr>
              <w:t>Quanto à contribuição dada para o alcance dos resultados</w:t>
            </w:r>
          </w:p>
        </w:tc>
      </w:tr>
      <w:tr w:rsidR="00A424FD" w:rsidRPr="00A424FD" w:rsidTr="00A424FD">
        <w:trPr>
          <w:trHeight w:val="315"/>
          <w:jc w:val="center"/>
        </w:trPr>
        <w:tc>
          <w:tcPr>
            <w:tcW w:w="2733" w:type="dxa"/>
            <w:vMerge w:val="restart"/>
            <w:tcBorders>
              <w:top w:val="nil"/>
              <w:left w:val="single" w:sz="8" w:space="0" w:color="auto"/>
              <w:bottom w:val="single" w:sz="8" w:space="0" w:color="000000"/>
              <w:right w:val="single" w:sz="8" w:space="0" w:color="auto"/>
            </w:tcBorders>
            <w:shd w:val="clear" w:color="auto" w:fill="auto"/>
            <w:vAlign w:val="center"/>
            <w:hideMark/>
          </w:tcPr>
          <w:p w:rsidR="00A424FD" w:rsidRPr="00A424FD" w:rsidRDefault="00A424FD" w:rsidP="00A424FD">
            <w:pPr>
              <w:jc w:val="center"/>
              <w:rPr>
                <w:rFonts w:asciiTheme="minorHAnsi" w:hAnsiTheme="minorHAnsi"/>
                <w:color w:val="000000"/>
              </w:rPr>
            </w:pPr>
            <w:r w:rsidRPr="00A424FD">
              <w:rPr>
                <w:rFonts w:asciiTheme="minorHAnsi" w:hAnsiTheme="minorHAnsi"/>
                <w:color w:val="000000"/>
              </w:rPr>
              <w:t>DINÂMICA DO EVENTO</w:t>
            </w:r>
          </w:p>
        </w:tc>
        <w:tc>
          <w:tcPr>
            <w:tcW w:w="5927" w:type="dxa"/>
            <w:tcBorders>
              <w:top w:val="nil"/>
              <w:left w:val="nil"/>
              <w:bottom w:val="nil"/>
              <w:right w:val="single" w:sz="8" w:space="0" w:color="auto"/>
            </w:tcBorders>
            <w:shd w:val="clear" w:color="auto" w:fill="auto"/>
            <w:noWrap/>
            <w:vAlign w:val="bottom"/>
            <w:hideMark/>
          </w:tcPr>
          <w:p w:rsidR="00A424FD" w:rsidRPr="00A424FD" w:rsidRDefault="00A424FD" w:rsidP="00E0369C">
            <w:pPr>
              <w:jc w:val="left"/>
              <w:rPr>
                <w:rFonts w:asciiTheme="minorHAnsi" w:hAnsiTheme="minorHAnsi"/>
                <w:color w:val="000000"/>
              </w:rPr>
            </w:pPr>
            <w:r w:rsidRPr="00A424FD">
              <w:rPr>
                <w:rFonts w:asciiTheme="minorHAnsi" w:hAnsiTheme="minorHAnsi"/>
                <w:color w:val="000000"/>
              </w:rPr>
              <w:t>Quanto à programação do evento</w:t>
            </w:r>
          </w:p>
        </w:tc>
      </w:tr>
      <w:tr w:rsidR="00A424FD" w:rsidRPr="00A424FD" w:rsidTr="00A424FD">
        <w:trPr>
          <w:trHeight w:val="315"/>
          <w:jc w:val="center"/>
        </w:trPr>
        <w:tc>
          <w:tcPr>
            <w:tcW w:w="2733" w:type="dxa"/>
            <w:vMerge/>
            <w:tcBorders>
              <w:top w:val="nil"/>
              <w:left w:val="single" w:sz="8" w:space="0" w:color="auto"/>
              <w:bottom w:val="single" w:sz="8" w:space="0" w:color="000000"/>
              <w:right w:val="single" w:sz="8" w:space="0" w:color="auto"/>
            </w:tcBorders>
            <w:vAlign w:val="center"/>
            <w:hideMark/>
          </w:tcPr>
          <w:p w:rsidR="00A424FD" w:rsidRPr="00A424FD" w:rsidRDefault="00A424FD" w:rsidP="00A424FD">
            <w:pPr>
              <w:rPr>
                <w:rFonts w:asciiTheme="minorHAnsi" w:hAnsiTheme="minorHAnsi"/>
                <w:color w:val="000000"/>
              </w:rPr>
            </w:pPr>
          </w:p>
        </w:tc>
        <w:tc>
          <w:tcPr>
            <w:tcW w:w="5927" w:type="dxa"/>
            <w:tcBorders>
              <w:top w:val="nil"/>
              <w:left w:val="nil"/>
              <w:bottom w:val="nil"/>
              <w:right w:val="single" w:sz="8" w:space="0" w:color="auto"/>
            </w:tcBorders>
            <w:shd w:val="clear" w:color="auto" w:fill="auto"/>
            <w:noWrap/>
            <w:vAlign w:val="bottom"/>
            <w:hideMark/>
          </w:tcPr>
          <w:p w:rsidR="00A424FD" w:rsidRPr="00A424FD" w:rsidRDefault="00A424FD" w:rsidP="00E0369C">
            <w:pPr>
              <w:jc w:val="left"/>
              <w:rPr>
                <w:rFonts w:asciiTheme="minorHAnsi" w:hAnsiTheme="minorHAnsi"/>
                <w:color w:val="000000"/>
              </w:rPr>
            </w:pPr>
            <w:r w:rsidRPr="00A424FD">
              <w:rPr>
                <w:rFonts w:asciiTheme="minorHAnsi" w:hAnsiTheme="minorHAnsi"/>
                <w:color w:val="000000"/>
              </w:rPr>
              <w:t>Quanto ao tempo das palestras</w:t>
            </w:r>
          </w:p>
        </w:tc>
      </w:tr>
      <w:tr w:rsidR="00A424FD" w:rsidRPr="00A424FD" w:rsidTr="00A424FD">
        <w:trPr>
          <w:trHeight w:val="315"/>
          <w:jc w:val="center"/>
        </w:trPr>
        <w:tc>
          <w:tcPr>
            <w:tcW w:w="2733" w:type="dxa"/>
            <w:vMerge/>
            <w:tcBorders>
              <w:top w:val="nil"/>
              <w:left w:val="single" w:sz="8" w:space="0" w:color="auto"/>
              <w:bottom w:val="single" w:sz="8" w:space="0" w:color="000000"/>
              <w:right w:val="single" w:sz="8" w:space="0" w:color="auto"/>
            </w:tcBorders>
            <w:vAlign w:val="center"/>
            <w:hideMark/>
          </w:tcPr>
          <w:p w:rsidR="00A424FD" w:rsidRPr="00A424FD" w:rsidRDefault="00A424FD" w:rsidP="00A424FD">
            <w:pPr>
              <w:rPr>
                <w:rFonts w:asciiTheme="minorHAnsi" w:hAnsiTheme="minorHAnsi"/>
                <w:color w:val="000000"/>
              </w:rPr>
            </w:pPr>
          </w:p>
        </w:tc>
        <w:tc>
          <w:tcPr>
            <w:tcW w:w="5927" w:type="dxa"/>
            <w:tcBorders>
              <w:top w:val="nil"/>
              <w:left w:val="nil"/>
              <w:bottom w:val="nil"/>
              <w:right w:val="single" w:sz="8" w:space="0" w:color="auto"/>
            </w:tcBorders>
            <w:shd w:val="clear" w:color="auto" w:fill="auto"/>
            <w:noWrap/>
            <w:vAlign w:val="bottom"/>
            <w:hideMark/>
          </w:tcPr>
          <w:p w:rsidR="00A424FD" w:rsidRPr="00A424FD" w:rsidRDefault="00A424FD" w:rsidP="00E0369C">
            <w:pPr>
              <w:jc w:val="left"/>
              <w:rPr>
                <w:rFonts w:asciiTheme="minorHAnsi" w:hAnsiTheme="minorHAnsi"/>
                <w:color w:val="000000"/>
              </w:rPr>
            </w:pPr>
            <w:r w:rsidRPr="00A424FD">
              <w:rPr>
                <w:rFonts w:asciiTheme="minorHAnsi" w:hAnsiTheme="minorHAnsi"/>
                <w:color w:val="000000"/>
              </w:rPr>
              <w:t>Quanto ao tempo de trabalhos em grupo</w:t>
            </w:r>
          </w:p>
        </w:tc>
      </w:tr>
      <w:tr w:rsidR="00A424FD" w:rsidRPr="00A424FD" w:rsidTr="00A424FD">
        <w:trPr>
          <w:trHeight w:val="330"/>
          <w:jc w:val="center"/>
        </w:trPr>
        <w:tc>
          <w:tcPr>
            <w:tcW w:w="2733" w:type="dxa"/>
            <w:vMerge/>
            <w:tcBorders>
              <w:top w:val="nil"/>
              <w:left w:val="single" w:sz="8" w:space="0" w:color="auto"/>
              <w:bottom w:val="single" w:sz="8" w:space="0" w:color="000000"/>
              <w:right w:val="single" w:sz="8" w:space="0" w:color="auto"/>
            </w:tcBorders>
            <w:vAlign w:val="center"/>
            <w:hideMark/>
          </w:tcPr>
          <w:p w:rsidR="00A424FD" w:rsidRPr="00A424FD" w:rsidRDefault="00A424FD" w:rsidP="00A424FD">
            <w:pPr>
              <w:rPr>
                <w:rFonts w:asciiTheme="minorHAnsi" w:hAnsiTheme="minorHAnsi"/>
                <w:color w:val="000000"/>
              </w:rPr>
            </w:pPr>
          </w:p>
        </w:tc>
        <w:tc>
          <w:tcPr>
            <w:tcW w:w="5927" w:type="dxa"/>
            <w:tcBorders>
              <w:top w:val="nil"/>
              <w:left w:val="nil"/>
              <w:bottom w:val="single" w:sz="8" w:space="0" w:color="auto"/>
              <w:right w:val="single" w:sz="8" w:space="0" w:color="auto"/>
            </w:tcBorders>
            <w:shd w:val="clear" w:color="auto" w:fill="auto"/>
            <w:noWrap/>
            <w:vAlign w:val="bottom"/>
            <w:hideMark/>
          </w:tcPr>
          <w:p w:rsidR="00A424FD" w:rsidRPr="00A424FD" w:rsidRDefault="00A424FD" w:rsidP="00E0369C">
            <w:pPr>
              <w:jc w:val="left"/>
              <w:rPr>
                <w:rFonts w:asciiTheme="minorHAnsi" w:hAnsiTheme="minorHAnsi"/>
                <w:color w:val="000000"/>
              </w:rPr>
            </w:pPr>
            <w:r w:rsidRPr="00A424FD">
              <w:rPr>
                <w:rFonts w:asciiTheme="minorHAnsi" w:hAnsiTheme="minorHAnsi"/>
                <w:color w:val="000000"/>
              </w:rPr>
              <w:t>Quanto ao tempo da plenária deliberativa</w:t>
            </w:r>
          </w:p>
        </w:tc>
      </w:tr>
      <w:tr w:rsidR="00A424FD" w:rsidRPr="00A424FD" w:rsidTr="00A424FD">
        <w:trPr>
          <w:trHeight w:val="315"/>
          <w:jc w:val="center"/>
        </w:trPr>
        <w:tc>
          <w:tcPr>
            <w:tcW w:w="2733" w:type="dxa"/>
            <w:vMerge w:val="restart"/>
            <w:tcBorders>
              <w:top w:val="nil"/>
              <w:left w:val="single" w:sz="8" w:space="0" w:color="auto"/>
              <w:bottom w:val="single" w:sz="8" w:space="0" w:color="000000"/>
              <w:right w:val="single" w:sz="8" w:space="0" w:color="auto"/>
            </w:tcBorders>
            <w:shd w:val="clear" w:color="auto" w:fill="auto"/>
            <w:vAlign w:val="center"/>
            <w:hideMark/>
          </w:tcPr>
          <w:p w:rsidR="00A424FD" w:rsidRPr="00A424FD" w:rsidRDefault="00A424FD" w:rsidP="00A424FD">
            <w:pPr>
              <w:jc w:val="center"/>
              <w:rPr>
                <w:rFonts w:asciiTheme="minorHAnsi" w:hAnsiTheme="minorHAnsi"/>
                <w:color w:val="000000"/>
              </w:rPr>
            </w:pPr>
            <w:r w:rsidRPr="00A424FD">
              <w:rPr>
                <w:rFonts w:asciiTheme="minorHAnsi" w:hAnsiTheme="minorHAnsi"/>
                <w:color w:val="000000"/>
              </w:rPr>
              <w:t>ESTRUTURA DO EVENTO</w:t>
            </w:r>
          </w:p>
        </w:tc>
        <w:tc>
          <w:tcPr>
            <w:tcW w:w="5927" w:type="dxa"/>
            <w:tcBorders>
              <w:top w:val="nil"/>
              <w:left w:val="nil"/>
              <w:bottom w:val="nil"/>
              <w:right w:val="single" w:sz="8" w:space="0" w:color="auto"/>
            </w:tcBorders>
            <w:shd w:val="clear" w:color="auto" w:fill="auto"/>
            <w:noWrap/>
            <w:vAlign w:val="bottom"/>
            <w:hideMark/>
          </w:tcPr>
          <w:p w:rsidR="00A424FD" w:rsidRPr="00A424FD" w:rsidRDefault="00A424FD" w:rsidP="00E0369C">
            <w:pPr>
              <w:jc w:val="left"/>
              <w:rPr>
                <w:rFonts w:asciiTheme="minorHAnsi" w:hAnsiTheme="minorHAnsi"/>
                <w:color w:val="000000"/>
              </w:rPr>
            </w:pPr>
            <w:r w:rsidRPr="00A424FD">
              <w:rPr>
                <w:rFonts w:asciiTheme="minorHAnsi" w:hAnsiTheme="minorHAnsi"/>
                <w:color w:val="000000"/>
              </w:rPr>
              <w:t>Quanto ao Sistema de Inscrição</w:t>
            </w:r>
          </w:p>
        </w:tc>
      </w:tr>
      <w:tr w:rsidR="00A424FD" w:rsidRPr="00A424FD" w:rsidTr="00A424FD">
        <w:trPr>
          <w:trHeight w:val="315"/>
          <w:jc w:val="center"/>
        </w:trPr>
        <w:tc>
          <w:tcPr>
            <w:tcW w:w="2733" w:type="dxa"/>
            <w:vMerge/>
            <w:tcBorders>
              <w:top w:val="nil"/>
              <w:left w:val="single" w:sz="8" w:space="0" w:color="auto"/>
              <w:bottom w:val="single" w:sz="8" w:space="0" w:color="000000"/>
              <w:right w:val="single" w:sz="8" w:space="0" w:color="auto"/>
            </w:tcBorders>
            <w:vAlign w:val="center"/>
            <w:hideMark/>
          </w:tcPr>
          <w:p w:rsidR="00A424FD" w:rsidRPr="00A424FD" w:rsidRDefault="00A424FD" w:rsidP="00A424FD">
            <w:pPr>
              <w:rPr>
                <w:rFonts w:asciiTheme="minorHAnsi" w:hAnsiTheme="minorHAnsi"/>
                <w:color w:val="000000"/>
              </w:rPr>
            </w:pPr>
          </w:p>
        </w:tc>
        <w:tc>
          <w:tcPr>
            <w:tcW w:w="5927" w:type="dxa"/>
            <w:tcBorders>
              <w:top w:val="nil"/>
              <w:left w:val="nil"/>
              <w:bottom w:val="nil"/>
              <w:right w:val="single" w:sz="8" w:space="0" w:color="auto"/>
            </w:tcBorders>
            <w:shd w:val="clear" w:color="auto" w:fill="auto"/>
            <w:noWrap/>
            <w:vAlign w:val="bottom"/>
            <w:hideMark/>
          </w:tcPr>
          <w:p w:rsidR="00A424FD" w:rsidRPr="00A424FD" w:rsidRDefault="00A424FD" w:rsidP="00E0369C">
            <w:pPr>
              <w:jc w:val="left"/>
              <w:rPr>
                <w:rFonts w:asciiTheme="minorHAnsi" w:hAnsiTheme="minorHAnsi"/>
                <w:color w:val="000000"/>
              </w:rPr>
            </w:pPr>
            <w:r w:rsidRPr="00A424FD">
              <w:rPr>
                <w:rFonts w:asciiTheme="minorHAnsi" w:hAnsiTheme="minorHAnsi"/>
                <w:color w:val="000000"/>
              </w:rPr>
              <w:t>Quanto à estrutura física (auditório/sala de apoio)</w:t>
            </w:r>
          </w:p>
        </w:tc>
      </w:tr>
      <w:tr w:rsidR="00A424FD" w:rsidRPr="00A424FD" w:rsidTr="00A424FD">
        <w:trPr>
          <w:trHeight w:val="315"/>
          <w:jc w:val="center"/>
        </w:trPr>
        <w:tc>
          <w:tcPr>
            <w:tcW w:w="2733" w:type="dxa"/>
            <w:vMerge/>
            <w:tcBorders>
              <w:top w:val="nil"/>
              <w:left w:val="single" w:sz="8" w:space="0" w:color="auto"/>
              <w:bottom w:val="single" w:sz="8" w:space="0" w:color="000000"/>
              <w:right w:val="single" w:sz="8" w:space="0" w:color="auto"/>
            </w:tcBorders>
            <w:vAlign w:val="center"/>
            <w:hideMark/>
          </w:tcPr>
          <w:p w:rsidR="00A424FD" w:rsidRPr="00A424FD" w:rsidRDefault="00A424FD" w:rsidP="00A424FD">
            <w:pPr>
              <w:rPr>
                <w:rFonts w:asciiTheme="minorHAnsi" w:hAnsiTheme="minorHAnsi"/>
                <w:color w:val="000000"/>
              </w:rPr>
            </w:pPr>
          </w:p>
        </w:tc>
        <w:tc>
          <w:tcPr>
            <w:tcW w:w="5927" w:type="dxa"/>
            <w:tcBorders>
              <w:top w:val="nil"/>
              <w:left w:val="nil"/>
              <w:bottom w:val="nil"/>
              <w:right w:val="single" w:sz="8" w:space="0" w:color="auto"/>
            </w:tcBorders>
            <w:shd w:val="clear" w:color="auto" w:fill="auto"/>
            <w:noWrap/>
            <w:vAlign w:val="bottom"/>
            <w:hideMark/>
          </w:tcPr>
          <w:p w:rsidR="00A424FD" w:rsidRPr="00A424FD" w:rsidRDefault="00A424FD" w:rsidP="00E0369C">
            <w:pPr>
              <w:jc w:val="left"/>
              <w:rPr>
                <w:rFonts w:asciiTheme="minorHAnsi" w:hAnsiTheme="minorHAnsi"/>
                <w:color w:val="000000"/>
              </w:rPr>
            </w:pPr>
            <w:r w:rsidRPr="00A424FD">
              <w:rPr>
                <w:rFonts w:asciiTheme="minorHAnsi" w:hAnsiTheme="minorHAnsi"/>
                <w:color w:val="000000"/>
              </w:rPr>
              <w:t>Quanto à estrutura de equipamentos (computadores/impressora/datashow)</w:t>
            </w:r>
          </w:p>
        </w:tc>
      </w:tr>
      <w:tr w:rsidR="00A424FD" w:rsidRPr="00A424FD" w:rsidTr="00A424FD">
        <w:trPr>
          <w:trHeight w:val="315"/>
          <w:jc w:val="center"/>
        </w:trPr>
        <w:tc>
          <w:tcPr>
            <w:tcW w:w="2733" w:type="dxa"/>
            <w:vMerge/>
            <w:tcBorders>
              <w:top w:val="nil"/>
              <w:left w:val="single" w:sz="8" w:space="0" w:color="auto"/>
              <w:bottom w:val="single" w:sz="8" w:space="0" w:color="000000"/>
              <w:right w:val="single" w:sz="8" w:space="0" w:color="auto"/>
            </w:tcBorders>
            <w:vAlign w:val="center"/>
            <w:hideMark/>
          </w:tcPr>
          <w:p w:rsidR="00A424FD" w:rsidRPr="00A424FD" w:rsidRDefault="00A424FD" w:rsidP="00A424FD">
            <w:pPr>
              <w:rPr>
                <w:rFonts w:asciiTheme="minorHAnsi" w:hAnsiTheme="minorHAnsi"/>
                <w:color w:val="000000"/>
              </w:rPr>
            </w:pPr>
          </w:p>
        </w:tc>
        <w:tc>
          <w:tcPr>
            <w:tcW w:w="5927" w:type="dxa"/>
            <w:tcBorders>
              <w:top w:val="nil"/>
              <w:left w:val="nil"/>
              <w:bottom w:val="nil"/>
              <w:right w:val="single" w:sz="8" w:space="0" w:color="auto"/>
            </w:tcBorders>
            <w:shd w:val="clear" w:color="auto" w:fill="auto"/>
            <w:noWrap/>
            <w:vAlign w:val="bottom"/>
            <w:hideMark/>
          </w:tcPr>
          <w:p w:rsidR="00A424FD" w:rsidRPr="00A424FD" w:rsidRDefault="00A424FD" w:rsidP="00E0369C">
            <w:pPr>
              <w:jc w:val="left"/>
              <w:rPr>
                <w:rFonts w:asciiTheme="minorHAnsi" w:hAnsiTheme="minorHAnsi"/>
                <w:color w:val="000000"/>
              </w:rPr>
            </w:pPr>
            <w:r w:rsidRPr="00A424FD">
              <w:rPr>
                <w:rFonts w:asciiTheme="minorHAnsi" w:hAnsiTheme="minorHAnsi"/>
                <w:color w:val="000000"/>
              </w:rPr>
              <w:t>Quanto ao apoio da organização do evento</w:t>
            </w:r>
          </w:p>
        </w:tc>
      </w:tr>
      <w:tr w:rsidR="00A424FD" w:rsidRPr="00A424FD" w:rsidTr="00A424FD">
        <w:trPr>
          <w:trHeight w:val="315"/>
          <w:jc w:val="center"/>
        </w:trPr>
        <w:tc>
          <w:tcPr>
            <w:tcW w:w="2733" w:type="dxa"/>
            <w:vMerge/>
            <w:tcBorders>
              <w:top w:val="nil"/>
              <w:left w:val="single" w:sz="8" w:space="0" w:color="auto"/>
              <w:bottom w:val="single" w:sz="8" w:space="0" w:color="000000"/>
              <w:right w:val="single" w:sz="8" w:space="0" w:color="auto"/>
            </w:tcBorders>
            <w:vAlign w:val="center"/>
            <w:hideMark/>
          </w:tcPr>
          <w:p w:rsidR="00A424FD" w:rsidRPr="00A424FD" w:rsidRDefault="00A424FD" w:rsidP="00A424FD">
            <w:pPr>
              <w:rPr>
                <w:rFonts w:asciiTheme="minorHAnsi" w:hAnsiTheme="minorHAnsi"/>
                <w:color w:val="000000"/>
              </w:rPr>
            </w:pPr>
          </w:p>
        </w:tc>
        <w:tc>
          <w:tcPr>
            <w:tcW w:w="5927" w:type="dxa"/>
            <w:tcBorders>
              <w:top w:val="nil"/>
              <w:left w:val="nil"/>
              <w:bottom w:val="nil"/>
              <w:right w:val="single" w:sz="8" w:space="0" w:color="auto"/>
            </w:tcBorders>
            <w:shd w:val="clear" w:color="auto" w:fill="auto"/>
            <w:noWrap/>
            <w:vAlign w:val="bottom"/>
            <w:hideMark/>
          </w:tcPr>
          <w:p w:rsidR="00A424FD" w:rsidRPr="00A424FD" w:rsidRDefault="00A424FD" w:rsidP="00E0369C">
            <w:pPr>
              <w:jc w:val="left"/>
              <w:rPr>
                <w:rFonts w:asciiTheme="minorHAnsi" w:hAnsiTheme="minorHAnsi"/>
                <w:color w:val="000000"/>
              </w:rPr>
            </w:pPr>
            <w:r w:rsidRPr="00A424FD">
              <w:rPr>
                <w:rFonts w:asciiTheme="minorHAnsi" w:hAnsiTheme="minorHAnsi"/>
                <w:color w:val="000000"/>
              </w:rPr>
              <w:t>Quanto à localização da realização do evento</w:t>
            </w:r>
          </w:p>
        </w:tc>
      </w:tr>
      <w:tr w:rsidR="00A424FD" w:rsidRPr="00A424FD" w:rsidTr="00A424FD">
        <w:trPr>
          <w:trHeight w:val="330"/>
          <w:jc w:val="center"/>
        </w:trPr>
        <w:tc>
          <w:tcPr>
            <w:tcW w:w="2733" w:type="dxa"/>
            <w:vMerge/>
            <w:tcBorders>
              <w:top w:val="nil"/>
              <w:left w:val="single" w:sz="8" w:space="0" w:color="auto"/>
              <w:bottom w:val="single" w:sz="8" w:space="0" w:color="000000"/>
              <w:right w:val="single" w:sz="8" w:space="0" w:color="auto"/>
            </w:tcBorders>
            <w:vAlign w:val="center"/>
            <w:hideMark/>
          </w:tcPr>
          <w:p w:rsidR="00A424FD" w:rsidRPr="00A424FD" w:rsidRDefault="00A424FD" w:rsidP="00A424FD">
            <w:pPr>
              <w:rPr>
                <w:rFonts w:asciiTheme="minorHAnsi" w:hAnsiTheme="minorHAnsi"/>
                <w:color w:val="000000"/>
              </w:rPr>
            </w:pPr>
          </w:p>
        </w:tc>
        <w:tc>
          <w:tcPr>
            <w:tcW w:w="5927" w:type="dxa"/>
            <w:tcBorders>
              <w:top w:val="nil"/>
              <w:left w:val="nil"/>
              <w:bottom w:val="single" w:sz="8" w:space="0" w:color="auto"/>
              <w:right w:val="single" w:sz="8" w:space="0" w:color="auto"/>
            </w:tcBorders>
            <w:shd w:val="clear" w:color="auto" w:fill="auto"/>
            <w:noWrap/>
            <w:vAlign w:val="bottom"/>
            <w:hideMark/>
          </w:tcPr>
          <w:p w:rsidR="00A424FD" w:rsidRPr="00A424FD" w:rsidRDefault="00A424FD" w:rsidP="00E0369C">
            <w:pPr>
              <w:jc w:val="left"/>
              <w:rPr>
                <w:rFonts w:asciiTheme="minorHAnsi" w:hAnsiTheme="minorHAnsi"/>
                <w:color w:val="000000"/>
              </w:rPr>
            </w:pPr>
            <w:r w:rsidRPr="00A424FD">
              <w:rPr>
                <w:rFonts w:asciiTheme="minorHAnsi" w:hAnsiTheme="minorHAnsi"/>
                <w:color w:val="000000"/>
              </w:rPr>
              <w:t>Quanto ao restaurante do hotel (refeições/coffee break)</w:t>
            </w:r>
          </w:p>
        </w:tc>
      </w:tr>
      <w:tr w:rsidR="00A424FD" w:rsidRPr="00A424FD" w:rsidTr="00A424FD">
        <w:trPr>
          <w:trHeight w:val="315"/>
          <w:jc w:val="center"/>
        </w:trPr>
        <w:tc>
          <w:tcPr>
            <w:tcW w:w="2733" w:type="dxa"/>
            <w:vMerge w:val="restart"/>
            <w:tcBorders>
              <w:top w:val="nil"/>
              <w:left w:val="single" w:sz="8" w:space="0" w:color="auto"/>
              <w:bottom w:val="single" w:sz="8" w:space="0" w:color="000000"/>
              <w:right w:val="single" w:sz="8" w:space="0" w:color="auto"/>
            </w:tcBorders>
            <w:shd w:val="clear" w:color="auto" w:fill="auto"/>
            <w:vAlign w:val="center"/>
            <w:hideMark/>
          </w:tcPr>
          <w:p w:rsidR="00A424FD" w:rsidRPr="00A424FD" w:rsidRDefault="00A424FD" w:rsidP="00A424FD">
            <w:pPr>
              <w:jc w:val="center"/>
              <w:rPr>
                <w:rFonts w:asciiTheme="minorHAnsi" w:hAnsiTheme="minorHAnsi"/>
                <w:color w:val="000000"/>
              </w:rPr>
            </w:pPr>
            <w:r w:rsidRPr="00A424FD">
              <w:rPr>
                <w:rFonts w:asciiTheme="minorHAnsi" w:hAnsiTheme="minorHAnsi"/>
                <w:color w:val="000000"/>
              </w:rPr>
              <w:t>AVAL</w:t>
            </w:r>
            <w:r w:rsidR="00E0369C">
              <w:rPr>
                <w:rFonts w:asciiTheme="minorHAnsi" w:hAnsiTheme="minorHAnsi"/>
                <w:color w:val="000000"/>
              </w:rPr>
              <w:t>I</w:t>
            </w:r>
            <w:r w:rsidRPr="00A424FD">
              <w:rPr>
                <w:rFonts w:asciiTheme="minorHAnsi" w:hAnsiTheme="minorHAnsi"/>
                <w:color w:val="000000"/>
              </w:rPr>
              <w:t>AÇÃO DO RESULTADO</w:t>
            </w:r>
          </w:p>
        </w:tc>
        <w:tc>
          <w:tcPr>
            <w:tcW w:w="5927" w:type="dxa"/>
            <w:tcBorders>
              <w:top w:val="nil"/>
              <w:left w:val="nil"/>
              <w:bottom w:val="nil"/>
              <w:right w:val="single" w:sz="8" w:space="0" w:color="auto"/>
            </w:tcBorders>
            <w:shd w:val="clear" w:color="auto" w:fill="auto"/>
            <w:noWrap/>
            <w:vAlign w:val="bottom"/>
            <w:hideMark/>
          </w:tcPr>
          <w:p w:rsidR="00A424FD" w:rsidRPr="00A424FD" w:rsidRDefault="00A424FD" w:rsidP="00E0369C">
            <w:pPr>
              <w:jc w:val="left"/>
              <w:rPr>
                <w:rFonts w:asciiTheme="minorHAnsi" w:hAnsiTheme="minorHAnsi"/>
                <w:color w:val="000000"/>
              </w:rPr>
            </w:pPr>
            <w:r w:rsidRPr="00A424FD">
              <w:rPr>
                <w:rFonts w:asciiTheme="minorHAnsi" w:hAnsiTheme="minorHAnsi"/>
                <w:color w:val="000000"/>
              </w:rPr>
              <w:t>Quanto ao cumprimento dos objetivos traçados para o evento</w:t>
            </w:r>
          </w:p>
        </w:tc>
      </w:tr>
      <w:tr w:rsidR="00A424FD" w:rsidRPr="00A424FD" w:rsidTr="00A424FD">
        <w:trPr>
          <w:trHeight w:val="315"/>
          <w:jc w:val="center"/>
        </w:trPr>
        <w:tc>
          <w:tcPr>
            <w:tcW w:w="2733" w:type="dxa"/>
            <w:vMerge/>
            <w:tcBorders>
              <w:top w:val="nil"/>
              <w:left w:val="single" w:sz="8" w:space="0" w:color="auto"/>
              <w:bottom w:val="single" w:sz="8" w:space="0" w:color="000000"/>
              <w:right w:val="single" w:sz="8" w:space="0" w:color="auto"/>
            </w:tcBorders>
            <w:vAlign w:val="center"/>
            <w:hideMark/>
          </w:tcPr>
          <w:p w:rsidR="00A424FD" w:rsidRPr="00A424FD" w:rsidRDefault="00A424FD" w:rsidP="00A424FD">
            <w:pPr>
              <w:rPr>
                <w:rFonts w:asciiTheme="minorHAnsi" w:hAnsiTheme="minorHAnsi"/>
                <w:color w:val="000000"/>
              </w:rPr>
            </w:pPr>
          </w:p>
        </w:tc>
        <w:tc>
          <w:tcPr>
            <w:tcW w:w="5927" w:type="dxa"/>
            <w:tcBorders>
              <w:top w:val="nil"/>
              <w:left w:val="nil"/>
              <w:bottom w:val="nil"/>
              <w:right w:val="single" w:sz="8" w:space="0" w:color="auto"/>
            </w:tcBorders>
            <w:shd w:val="clear" w:color="auto" w:fill="auto"/>
            <w:noWrap/>
            <w:vAlign w:val="bottom"/>
            <w:hideMark/>
          </w:tcPr>
          <w:p w:rsidR="00A424FD" w:rsidRPr="00A424FD" w:rsidRDefault="00A424FD" w:rsidP="00E0369C">
            <w:pPr>
              <w:jc w:val="left"/>
              <w:rPr>
                <w:rFonts w:asciiTheme="minorHAnsi" w:hAnsiTheme="minorHAnsi"/>
                <w:color w:val="000000"/>
              </w:rPr>
            </w:pPr>
            <w:r w:rsidRPr="00A424FD">
              <w:rPr>
                <w:rFonts w:asciiTheme="minorHAnsi" w:hAnsiTheme="minorHAnsi"/>
                <w:color w:val="000000"/>
              </w:rPr>
              <w:t>Quanto ao cumprimento dos objetivos traçados para o evento</w:t>
            </w:r>
          </w:p>
        </w:tc>
      </w:tr>
      <w:tr w:rsidR="00A424FD" w:rsidRPr="00A424FD" w:rsidTr="00A424FD">
        <w:trPr>
          <w:trHeight w:val="315"/>
          <w:jc w:val="center"/>
        </w:trPr>
        <w:tc>
          <w:tcPr>
            <w:tcW w:w="2733" w:type="dxa"/>
            <w:vMerge/>
            <w:tcBorders>
              <w:top w:val="nil"/>
              <w:left w:val="single" w:sz="8" w:space="0" w:color="auto"/>
              <w:bottom w:val="single" w:sz="8" w:space="0" w:color="000000"/>
              <w:right w:val="single" w:sz="8" w:space="0" w:color="auto"/>
            </w:tcBorders>
            <w:vAlign w:val="center"/>
            <w:hideMark/>
          </w:tcPr>
          <w:p w:rsidR="00A424FD" w:rsidRPr="00A424FD" w:rsidRDefault="00A424FD" w:rsidP="00A424FD">
            <w:pPr>
              <w:rPr>
                <w:rFonts w:asciiTheme="minorHAnsi" w:hAnsiTheme="minorHAnsi"/>
                <w:color w:val="000000"/>
              </w:rPr>
            </w:pPr>
          </w:p>
        </w:tc>
        <w:tc>
          <w:tcPr>
            <w:tcW w:w="5927" w:type="dxa"/>
            <w:tcBorders>
              <w:top w:val="nil"/>
              <w:left w:val="nil"/>
              <w:bottom w:val="nil"/>
              <w:right w:val="single" w:sz="8" w:space="0" w:color="auto"/>
            </w:tcBorders>
            <w:shd w:val="clear" w:color="auto" w:fill="auto"/>
            <w:noWrap/>
            <w:vAlign w:val="bottom"/>
            <w:hideMark/>
          </w:tcPr>
          <w:p w:rsidR="00A424FD" w:rsidRPr="00A424FD" w:rsidRDefault="00A424FD" w:rsidP="00E0369C">
            <w:pPr>
              <w:jc w:val="left"/>
              <w:rPr>
                <w:rFonts w:asciiTheme="minorHAnsi" w:hAnsiTheme="minorHAnsi"/>
                <w:color w:val="000000"/>
              </w:rPr>
            </w:pPr>
            <w:r w:rsidRPr="00A424FD">
              <w:rPr>
                <w:rFonts w:asciiTheme="minorHAnsi" w:hAnsiTheme="minorHAnsi"/>
                <w:color w:val="000000"/>
              </w:rPr>
              <w:t>Quanto ao atendimento às expectativas</w:t>
            </w:r>
          </w:p>
        </w:tc>
      </w:tr>
      <w:tr w:rsidR="00A424FD" w:rsidRPr="00A424FD" w:rsidTr="00A424FD">
        <w:trPr>
          <w:trHeight w:val="330"/>
          <w:jc w:val="center"/>
        </w:trPr>
        <w:tc>
          <w:tcPr>
            <w:tcW w:w="2733" w:type="dxa"/>
            <w:vMerge/>
            <w:tcBorders>
              <w:top w:val="nil"/>
              <w:left w:val="single" w:sz="8" w:space="0" w:color="auto"/>
              <w:bottom w:val="single" w:sz="8" w:space="0" w:color="000000"/>
              <w:right w:val="single" w:sz="8" w:space="0" w:color="auto"/>
            </w:tcBorders>
            <w:vAlign w:val="center"/>
            <w:hideMark/>
          </w:tcPr>
          <w:p w:rsidR="00A424FD" w:rsidRPr="00A424FD" w:rsidRDefault="00A424FD" w:rsidP="00A424FD">
            <w:pPr>
              <w:rPr>
                <w:rFonts w:asciiTheme="minorHAnsi" w:hAnsiTheme="minorHAnsi"/>
                <w:color w:val="000000"/>
              </w:rPr>
            </w:pPr>
          </w:p>
        </w:tc>
        <w:tc>
          <w:tcPr>
            <w:tcW w:w="5927" w:type="dxa"/>
            <w:tcBorders>
              <w:top w:val="nil"/>
              <w:left w:val="nil"/>
              <w:bottom w:val="single" w:sz="8" w:space="0" w:color="auto"/>
              <w:right w:val="single" w:sz="8" w:space="0" w:color="auto"/>
            </w:tcBorders>
            <w:shd w:val="clear" w:color="auto" w:fill="auto"/>
            <w:noWrap/>
            <w:vAlign w:val="bottom"/>
            <w:hideMark/>
          </w:tcPr>
          <w:p w:rsidR="00A424FD" w:rsidRPr="00A424FD" w:rsidRDefault="00A424FD" w:rsidP="00E0369C">
            <w:pPr>
              <w:jc w:val="left"/>
              <w:rPr>
                <w:rFonts w:asciiTheme="minorHAnsi" w:hAnsiTheme="minorHAnsi"/>
                <w:color w:val="000000"/>
              </w:rPr>
            </w:pPr>
            <w:r w:rsidRPr="00A424FD">
              <w:rPr>
                <w:rFonts w:asciiTheme="minorHAnsi" w:hAnsiTheme="minorHAnsi"/>
                <w:color w:val="000000"/>
              </w:rPr>
              <w:t>Quanto à avaliação geral do evento</w:t>
            </w:r>
          </w:p>
        </w:tc>
      </w:tr>
    </w:tbl>
    <w:p w:rsidR="00A424FD" w:rsidRPr="00A424FD" w:rsidRDefault="00A424FD" w:rsidP="00A424FD">
      <w:pPr>
        <w:spacing w:after="80" w:line="312" w:lineRule="auto"/>
        <w:ind w:firstLine="1440"/>
        <w:rPr>
          <w:rFonts w:ascii="Bookman Old Style" w:hAnsi="Bookman Old Style" w:cs="Arial"/>
          <w:bCs/>
          <w:sz w:val="10"/>
          <w:szCs w:val="10"/>
        </w:rPr>
      </w:pPr>
    </w:p>
    <w:p w:rsidR="00A424FD" w:rsidRPr="00A424FD" w:rsidRDefault="00A424FD" w:rsidP="00A81E35">
      <w:pPr>
        <w:spacing w:after="168" w:line="276" w:lineRule="auto"/>
        <w:textAlignment w:val="baseline"/>
        <w:outlineLvl w:val="1"/>
        <w:rPr>
          <w:rFonts w:asciiTheme="minorHAnsi" w:hAnsiTheme="minorHAnsi" w:cs="Arial"/>
          <w:bCs/>
          <w:sz w:val="24"/>
          <w:szCs w:val="24"/>
        </w:rPr>
      </w:pPr>
      <w:r w:rsidRPr="00A424FD">
        <w:rPr>
          <w:rFonts w:asciiTheme="minorHAnsi" w:hAnsiTheme="minorHAnsi" w:cs="Arial"/>
          <w:bCs/>
          <w:sz w:val="24"/>
          <w:szCs w:val="24"/>
        </w:rPr>
        <w:t xml:space="preserve">O questionário foi respondido por 42 (quarenta e dois) participantes, o que representa um alto índice de retorno </w:t>
      </w:r>
      <w:r w:rsidR="00E0369C">
        <w:rPr>
          <w:rFonts w:asciiTheme="minorHAnsi" w:hAnsiTheme="minorHAnsi" w:cs="Arial"/>
          <w:bCs/>
          <w:sz w:val="24"/>
          <w:szCs w:val="24"/>
        </w:rPr>
        <w:t>de respostas</w:t>
      </w:r>
      <w:r w:rsidRPr="00A424FD">
        <w:rPr>
          <w:rFonts w:asciiTheme="minorHAnsi" w:hAnsiTheme="minorHAnsi" w:cs="Arial"/>
          <w:bCs/>
          <w:sz w:val="24"/>
          <w:szCs w:val="24"/>
        </w:rPr>
        <w:t>, dado que seu preenchimento era voluntário e não monitorado.</w:t>
      </w:r>
    </w:p>
    <w:p w:rsidR="00A424FD" w:rsidRDefault="00A424FD" w:rsidP="00A81E35">
      <w:pPr>
        <w:spacing w:after="168" w:line="276" w:lineRule="auto"/>
        <w:textAlignment w:val="baseline"/>
        <w:outlineLvl w:val="1"/>
        <w:rPr>
          <w:rFonts w:asciiTheme="minorHAnsi" w:hAnsiTheme="minorHAnsi" w:cs="Arial"/>
          <w:bCs/>
          <w:sz w:val="24"/>
          <w:szCs w:val="24"/>
        </w:rPr>
      </w:pPr>
      <w:r w:rsidRPr="00A424FD">
        <w:rPr>
          <w:rFonts w:asciiTheme="minorHAnsi" w:hAnsiTheme="minorHAnsi" w:cs="Arial"/>
          <w:bCs/>
          <w:sz w:val="24"/>
          <w:szCs w:val="24"/>
        </w:rPr>
        <w:t xml:space="preserve">Em relação às palestras, de maneira geral, a avaliação predominante dos participantes ficou entre “Excelente” e “Muito Bom”, para todos os quesitos avaliados: </w:t>
      </w:r>
      <w:r w:rsidRPr="00E51DB6">
        <w:rPr>
          <w:rFonts w:asciiTheme="minorHAnsi" w:hAnsiTheme="minorHAnsi" w:cs="Arial"/>
          <w:b/>
          <w:bCs/>
        </w:rPr>
        <w:t>domínio sobre o assunto, clareza nas explicações</w:t>
      </w:r>
      <w:r w:rsidRPr="00A424FD">
        <w:rPr>
          <w:rFonts w:asciiTheme="minorHAnsi" w:hAnsiTheme="minorHAnsi" w:cs="Arial"/>
          <w:bCs/>
          <w:sz w:val="24"/>
          <w:szCs w:val="24"/>
        </w:rPr>
        <w:t xml:space="preserve"> e </w:t>
      </w:r>
      <w:r w:rsidRPr="00E51DB6">
        <w:rPr>
          <w:rFonts w:asciiTheme="minorHAnsi" w:hAnsiTheme="minorHAnsi" w:cs="Arial"/>
          <w:b/>
          <w:bCs/>
        </w:rPr>
        <w:t>contribuição para o alcance dos resultados</w:t>
      </w:r>
      <w:r w:rsidRPr="00A424FD">
        <w:rPr>
          <w:rFonts w:asciiTheme="minorHAnsi" w:hAnsiTheme="minorHAnsi" w:cs="Arial"/>
          <w:b/>
          <w:bCs/>
          <w:sz w:val="24"/>
          <w:szCs w:val="24"/>
        </w:rPr>
        <w:t xml:space="preserve"> </w:t>
      </w:r>
      <w:r w:rsidRPr="00A424FD">
        <w:rPr>
          <w:rFonts w:asciiTheme="minorHAnsi" w:hAnsiTheme="minorHAnsi" w:cs="Arial"/>
          <w:bCs/>
          <w:sz w:val="24"/>
          <w:szCs w:val="24"/>
        </w:rPr>
        <w:t>(94,29%, 83,81% e 79,52%, respectivamente, considerada a somatória das respostas “Excelente” e “Muito Bom”).</w:t>
      </w:r>
    </w:p>
    <w:p w:rsidR="00A424FD" w:rsidRDefault="00A424FD" w:rsidP="00A81E35">
      <w:pPr>
        <w:spacing w:after="168" w:line="276" w:lineRule="auto"/>
        <w:textAlignment w:val="baseline"/>
        <w:outlineLvl w:val="1"/>
        <w:rPr>
          <w:rFonts w:asciiTheme="minorHAnsi" w:hAnsiTheme="minorHAnsi" w:cs="Arial"/>
          <w:bCs/>
          <w:sz w:val="24"/>
          <w:szCs w:val="24"/>
        </w:rPr>
      </w:pPr>
    </w:p>
    <w:p w:rsidR="00A424FD" w:rsidRDefault="00A424FD" w:rsidP="00A424FD">
      <w:pPr>
        <w:spacing w:after="80" w:line="312" w:lineRule="auto"/>
        <w:rPr>
          <w:rFonts w:asciiTheme="minorHAnsi" w:hAnsiTheme="minorHAnsi" w:cs="Arial"/>
          <w:bCs/>
          <w:sz w:val="24"/>
          <w:szCs w:val="24"/>
        </w:rPr>
      </w:pPr>
    </w:p>
    <w:p w:rsidR="00A424FD" w:rsidRDefault="00A424FD" w:rsidP="00A424FD">
      <w:pPr>
        <w:spacing w:after="80" w:line="312" w:lineRule="auto"/>
        <w:rPr>
          <w:rFonts w:asciiTheme="minorHAnsi" w:hAnsiTheme="minorHAnsi" w:cs="Arial"/>
          <w:bCs/>
          <w:sz w:val="24"/>
          <w:szCs w:val="24"/>
        </w:rPr>
      </w:pPr>
      <w:r>
        <w:rPr>
          <w:rFonts w:asciiTheme="minorHAnsi" w:hAnsiTheme="minorHAnsi" w:cs="Arial"/>
          <w:bCs/>
          <w:noProof/>
          <w:sz w:val="24"/>
          <w:szCs w:val="24"/>
          <w:lang w:eastAsia="pt-BR"/>
        </w:rPr>
        <w:drawing>
          <wp:inline distT="0" distB="0" distL="0" distR="0">
            <wp:extent cx="6410325" cy="8115300"/>
            <wp:effectExtent l="19050" t="0" r="9525" b="0"/>
            <wp:docPr id="3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a:stretch>
                      <a:fillRect/>
                    </a:stretch>
                  </pic:blipFill>
                  <pic:spPr bwMode="auto">
                    <a:xfrm>
                      <a:off x="0" y="0"/>
                      <a:ext cx="6410325" cy="8115300"/>
                    </a:xfrm>
                    <a:prstGeom prst="rect">
                      <a:avLst/>
                    </a:prstGeom>
                    <a:noFill/>
                    <a:ln w="9525">
                      <a:noFill/>
                      <a:miter lim="800000"/>
                      <a:headEnd/>
                      <a:tailEnd/>
                    </a:ln>
                  </pic:spPr>
                </pic:pic>
              </a:graphicData>
            </a:graphic>
          </wp:inline>
        </w:drawing>
      </w:r>
    </w:p>
    <w:p w:rsidR="00A424FD" w:rsidRDefault="00A424FD" w:rsidP="00A424FD">
      <w:pPr>
        <w:spacing w:after="80" w:line="312" w:lineRule="auto"/>
        <w:rPr>
          <w:rFonts w:asciiTheme="minorHAnsi" w:hAnsiTheme="minorHAnsi" w:cs="Arial"/>
          <w:bCs/>
          <w:sz w:val="24"/>
          <w:szCs w:val="24"/>
        </w:rPr>
      </w:pPr>
    </w:p>
    <w:p w:rsidR="00E0369C" w:rsidRDefault="00E51DB6" w:rsidP="00A81E35">
      <w:pPr>
        <w:spacing w:after="168" w:line="276" w:lineRule="auto"/>
        <w:textAlignment w:val="baseline"/>
        <w:outlineLvl w:val="1"/>
        <w:rPr>
          <w:rFonts w:asciiTheme="minorHAnsi" w:hAnsiTheme="minorHAnsi" w:cs="Arial"/>
          <w:bCs/>
          <w:sz w:val="24"/>
          <w:szCs w:val="24"/>
        </w:rPr>
      </w:pPr>
      <w:r>
        <w:rPr>
          <w:rFonts w:asciiTheme="minorHAnsi" w:hAnsiTheme="minorHAnsi" w:cs="Arial"/>
          <w:bCs/>
          <w:sz w:val="24"/>
          <w:szCs w:val="24"/>
        </w:rPr>
        <w:lastRenderedPageBreak/>
        <w:t xml:space="preserve">Quanto à </w:t>
      </w:r>
      <w:r w:rsidR="00E0369C">
        <w:rPr>
          <w:rFonts w:asciiTheme="minorHAnsi" w:hAnsiTheme="minorHAnsi" w:cs="Arial"/>
          <w:b/>
          <w:bCs/>
        </w:rPr>
        <w:t>Dinâmica</w:t>
      </w:r>
      <w:r w:rsidR="00446DF3">
        <w:rPr>
          <w:rFonts w:asciiTheme="minorHAnsi" w:hAnsiTheme="minorHAnsi" w:cs="Arial"/>
          <w:b/>
          <w:bCs/>
        </w:rPr>
        <w:t xml:space="preserve"> </w:t>
      </w:r>
      <w:r w:rsidR="00E0369C">
        <w:rPr>
          <w:rFonts w:asciiTheme="minorHAnsi" w:hAnsiTheme="minorHAnsi" w:cs="Arial"/>
          <w:b/>
          <w:bCs/>
        </w:rPr>
        <w:t xml:space="preserve">do Evento, </w:t>
      </w:r>
      <w:r w:rsidR="00E0369C">
        <w:rPr>
          <w:rFonts w:asciiTheme="minorHAnsi" w:hAnsiTheme="minorHAnsi" w:cs="Arial"/>
          <w:bCs/>
          <w:sz w:val="24"/>
          <w:szCs w:val="24"/>
        </w:rPr>
        <w:t xml:space="preserve">percebeu-se que os itens melhores avaliados foram </w:t>
      </w:r>
      <w:r w:rsidR="00E0369C" w:rsidRPr="000769B2">
        <w:rPr>
          <w:rFonts w:asciiTheme="minorHAnsi" w:hAnsiTheme="minorHAnsi" w:cs="Arial"/>
          <w:b/>
          <w:bCs/>
          <w:sz w:val="24"/>
          <w:szCs w:val="24"/>
        </w:rPr>
        <w:t>Programação do Evento</w:t>
      </w:r>
      <w:r w:rsidR="00E0369C">
        <w:rPr>
          <w:rFonts w:asciiTheme="minorHAnsi" w:hAnsiTheme="minorHAnsi" w:cs="Arial"/>
          <w:bCs/>
          <w:sz w:val="24"/>
          <w:szCs w:val="24"/>
        </w:rPr>
        <w:t xml:space="preserve"> e o </w:t>
      </w:r>
      <w:r w:rsidR="00E0369C" w:rsidRPr="000769B2">
        <w:rPr>
          <w:rFonts w:asciiTheme="minorHAnsi" w:hAnsiTheme="minorHAnsi" w:cs="Arial"/>
          <w:b/>
          <w:bCs/>
          <w:sz w:val="24"/>
          <w:szCs w:val="24"/>
        </w:rPr>
        <w:t>Tempo das Palestras</w:t>
      </w:r>
      <w:r w:rsidR="00E0369C">
        <w:rPr>
          <w:rFonts w:asciiTheme="minorHAnsi" w:hAnsiTheme="minorHAnsi" w:cs="Arial"/>
          <w:bCs/>
          <w:sz w:val="24"/>
          <w:szCs w:val="24"/>
        </w:rPr>
        <w:t xml:space="preserve">. No entanto, </w:t>
      </w:r>
      <w:r w:rsidR="000769B2">
        <w:rPr>
          <w:rFonts w:asciiTheme="minorHAnsi" w:hAnsiTheme="minorHAnsi" w:cs="Arial"/>
          <w:bCs/>
          <w:sz w:val="24"/>
          <w:szCs w:val="24"/>
        </w:rPr>
        <w:t>através de análise das avaliações</w:t>
      </w:r>
      <w:r w:rsidR="00E0369C">
        <w:rPr>
          <w:rFonts w:asciiTheme="minorHAnsi" w:hAnsiTheme="minorHAnsi" w:cs="Arial"/>
          <w:bCs/>
          <w:sz w:val="24"/>
          <w:szCs w:val="24"/>
        </w:rPr>
        <w:t xml:space="preserve"> dos itens </w:t>
      </w:r>
      <w:r w:rsidR="00E0369C" w:rsidRPr="00446DF3">
        <w:rPr>
          <w:rFonts w:asciiTheme="minorHAnsi" w:hAnsiTheme="minorHAnsi" w:cs="Arial"/>
          <w:b/>
          <w:bCs/>
          <w:sz w:val="24"/>
          <w:szCs w:val="24"/>
        </w:rPr>
        <w:t>Tempo de Trabalhos em Grupo</w:t>
      </w:r>
      <w:r w:rsidR="00E0369C">
        <w:rPr>
          <w:rFonts w:asciiTheme="minorHAnsi" w:hAnsiTheme="minorHAnsi" w:cs="Arial"/>
          <w:bCs/>
          <w:sz w:val="24"/>
          <w:szCs w:val="24"/>
        </w:rPr>
        <w:t xml:space="preserve"> e </w:t>
      </w:r>
      <w:r w:rsidR="00E0369C" w:rsidRPr="00446DF3">
        <w:rPr>
          <w:rFonts w:asciiTheme="minorHAnsi" w:hAnsiTheme="minorHAnsi" w:cs="Arial"/>
          <w:b/>
          <w:bCs/>
          <w:sz w:val="24"/>
          <w:szCs w:val="24"/>
        </w:rPr>
        <w:t>Tempo de Plenária Deliberativa</w:t>
      </w:r>
      <w:r w:rsidR="00446DF3">
        <w:rPr>
          <w:rFonts w:asciiTheme="minorHAnsi" w:hAnsiTheme="minorHAnsi" w:cs="Arial"/>
          <w:bCs/>
          <w:sz w:val="24"/>
          <w:szCs w:val="24"/>
        </w:rPr>
        <w:t xml:space="preserve"> foi </w:t>
      </w:r>
      <w:r w:rsidR="000769B2">
        <w:rPr>
          <w:rFonts w:asciiTheme="minorHAnsi" w:hAnsiTheme="minorHAnsi" w:cs="Arial"/>
          <w:bCs/>
          <w:sz w:val="24"/>
          <w:szCs w:val="24"/>
        </w:rPr>
        <w:t>possível inferir que dinâmicas e trabalhos em grupo e ações afins demand</w:t>
      </w:r>
      <w:r w:rsidR="00DC75D5">
        <w:rPr>
          <w:rFonts w:asciiTheme="minorHAnsi" w:hAnsiTheme="minorHAnsi" w:cs="Arial"/>
          <w:bCs/>
          <w:sz w:val="24"/>
          <w:szCs w:val="24"/>
        </w:rPr>
        <w:t>a</w:t>
      </w:r>
      <w:r w:rsidR="000769B2">
        <w:rPr>
          <w:rFonts w:asciiTheme="minorHAnsi" w:hAnsiTheme="minorHAnsi" w:cs="Arial"/>
          <w:bCs/>
          <w:sz w:val="24"/>
          <w:szCs w:val="24"/>
        </w:rPr>
        <w:t>m por mais tempo para sua execução.</w:t>
      </w:r>
    </w:p>
    <w:p w:rsidR="00A424FD" w:rsidRDefault="00A424FD" w:rsidP="00A81E35">
      <w:pPr>
        <w:spacing w:after="168" w:line="276" w:lineRule="auto"/>
        <w:textAlignment w:val="baseline"/>
        <w:outlineLvl w:val="1"/>
        <w:rPr>
          <w:rFonts w:asciiTheme="minorHAnsi" w:hAnsiTheme="minorHAnsi" w:cs="Arial"/>
          <w:bCs/>
          <w:sz w:val="24"/>
          <w:szCs w:val="24"/>
        </w:rPr>
      </w:pPr>
    </w:p>
    <w:p w:rsidR="00A424FD" w:rsidRPr="00A424FD" w:rsidRDefault="000769B2" w:rsidP="00A424FD">
      <w:pPr>
        <w:spacing w:after="80" w:line="312" w:lineRule="auto"/>
        <w:rPr>
          <w:rFonts w:asciiTheme="minorHAnsi" w:hAnsiTheme="minorHAnsi" w:cs="Arial"/>
          <w:bCs/>
          <w:sz w:val="24"/>
          <w:szCs w:val="24"/>
        </w:rPr>
      </w:pPr>
      <w:r w:rsidRPr="000769B2">
        <w:rPr>
          <w:rFonts w:asciiTheme="minorHAnsi" w:hAnsiTheme="minorHAnsi" w:cs="Arial"/>
          <w:bCs/>
          <w:noProof/>
          <w:sz w:val="24"/>
          <w:szCs w:val="24"/>
          <w:lang w:eastAsia="pt-BR"/>
        </w:rPr>
        <w:drawing>
          <wp:inline distT="0" distB="0" distL="0" distR="0">
            <wp:extent cx="6115050" cy="4781550"/>
            <wp:effectExtent l="19050" t="0" r="0" b="0"/>
            <wp:docPr id="4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srcRect/>
                    <a:stretch>
                      <a:fillRect/>
                    </a:stretch>
                  </pic:blipFill>
                  <pic:spPr bwMode="auto">
                    <a:xfrm>
                      <a:off x="0" y="0"/>
                      <a:ext cx="6115050" cy="4781550"/>
                    </a:xfrm>
                    <a:prstGeom prst="rect">
                      <a:avLst/>
                    </a:prstGeom>
                    <a:noFill/>
                    <a:ln w="9525">
                      <a:noFill/>
                      <a:miter lim="800000"/>
                      <a:headEnd/>
                      <a:tailEnd/>
                    </a:ln>
                  </pic:spPr>
                </pic:pic>
              </a:graphicData>
            </a:graphic>
          </wp:inline>
        </w:drawing>
      </w:r>
    </w:p>
    <w:p w:rsidR="000769B2" w:rsidRDefault="000769B2" w:rsidP="00180368">
      <w:pPr>
        <w:pStyle w:val="Ttulo2"/>
        <w:shd w:val="clear" w:color="auto" w:fill="FFFFFF"/>
        <w:spacing w:before="0" w:beforeAutospacing="0" w:after="168" w:afterAutospacing="0"/>
        <w:textAlignment w:val="baseline"/>
        <w:rPr>
          <w:noProof/>
        </w:rPr>
      </w:pPr>
    </w:p>
    <w:p w:rsidR="000769B2" w:rsidRDefault="000769B2" w:rsidP="00180368">
      <w:pPr>
        <w:pStyle w:val="Ttulo2"/>
        <w:shd w:val="clear" w:color="auto" w:fill="FFFFFF"/>
        <w:spacing w:before="0" w:beforeAutospacing="0" w:after="168" w:afterAutospacing="0"/>
        <w:textAlignment w:val="baseline"/>
        <w:rPr>
          <w:noProof/>
        </w:rPr>
      </w:pPr>
    </w:p>
    <w:p w:rsidR="000769B2" w:rsidRDefault="000769B2" w:rsidP="00180368">
      <w:pPr>
        <w:pStyle w:val="Ttulo2"/>
        <w:shd w:val="clear" w:color="auto" w:fill="FFFFFF"/>
        <w:spacing w:before="0" w:beforeAutospacing="0" w:after="168" w:afterAutospacing="0"/>
        <w:textAlignment w:val="baseline"/>
        <w:rPr>
          <w:noProof/>
        </w:rPr>
      </w:pPr>
    </w:p>
    <w:p w:rsidR="00446DF3" w:rsidRDefault="00446DF3" w:rsidP="00180368">
      <w:pPr>
        <w:pStyle w:val="Ttulo2"/>
        <w:shd w:val="clear" w:color="auto" w:fill="FFFFFF"/>
        <w:spacing w:before="0" w:beforeAutospacing="0" w:after="168" w:afterAutospacing="0"/>
        <w:textAlignment w:val="baseline"/>
        <w:rPr>
          <w:noProof/>
        </w:rPr>
      </w:pPr>
    </w:p>
    <w:p w:rsidR="00446DF3" w:rsidRDefault="00446DF3" w:rsidP="00180368">
      <w:pPr>
        <w:pStyle w:val="Ttulo2"/>
        <w:shd w:val="clear" w:color="auto" w:fill="FFFFFF"/>
        <w:spacing w:before="0" w:beforeAutospacing="0" w:after="168" w:afterAutospacing="0"/>
        <w:textAlignment w:val="baseline"/>
        <w:rPr>
          <w:noProof/>
        </w:rPr>
      </w:pPr>
    </w:p>
    <w:p w:rsidR="00446DF3" w:rsidRDefault="00446DF3" w:rsidP="00180368">
      <w:pPr>
        <w:pStyle w:val="Ttulo2"/>
        <w:shd w:val="clear" w:color="auto" w:fill="FFFFFF"/>
        <w:spacing w:before="0" w:beforeAutospacing="0" w:after="168" w:afterAutospacing="0"/>
        <w:textAlignment w:val="baseline"/>
        <w:rPr>
          <w:noProof/>
        </w:rPr>
      </w:pPr>
    </w:p>
    <w:p w:rsidR="00446DF3" w:rsidRDefault="00446DF3" w:rsidP="00180368">
      <w:pPr>
        <w:pStyle w:val="Ttulo2"/>
        <w:shd w:val="clear" w:color="auto" w:fill="FFFFFF"/>
        <w:spacing w:before="0" w:beforeAutospacing="0" w:after="168" w:afterAutospacing="0"/>
        <w:textAlignment w:val="baseline"/>
        <w:rPr>
          <w:noProof/>
        </w:rPr>
      </w:pPr>
    </w:p>
    <w:p w:rsidR="00DC75D5" w:rsidRDefault="00DC75D5" w:rsidP="00180368">
      <w:pPr>
        <w:pStyle w:val="Ttulo2"/>
        <w:shd w:val="clear" w:color="auto" w:fill="FFFFFF"/>
        <w:spacing w:before="0" w:beforeAutospacing="0" w:after="168" w:afterAutospacing="0"/>
        <w:textAlignment w:val="baseline"/>
        <w:rPr>
          <w:noProof/>
        </w:rPr>
      </w:pPr>
    </w:p>
    <w:p w:rsidR="000769B2" w:rsidRDefault="00446DF3" w:rsidP="00446DF3">
      <w:pPr>
        <w:pStyle w:val="Ttulo2"/>
        <w:shd w:val="clear" w:color="auto" w:fill="FFFFFF"/>
        <w:spacing w:before="0" w:beforeAutospacing="0" w:after="168" w:afterAutospacing="0"/>
        <w:jc w:val="center"/>
        <w:textAlignment w:val="baseline"/>
        <w:rPr>
          <w:noProof/>
        </w:rPr>
      </w:pPr>
      <w:r>
        <w:rPr>
          <w:noProof/>
        </w:rPr>
        <w:drawing>
          <wp:inline distT="0" distB="0" distL="0" distR="0">
            <wp:extent cx="6115050" cy="7191375"/>
            <wp:effectExtent l="19050" t="0" r="0" b="0"/>
            <wp:docPr id="5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srcRect/>
                    <a:stretch>
                      <a:fillRect/>
                    </a:stretch>
                  </pic:blipFill>
                  <pic:spPr bwMode="auto">
                    <a:xfrm>
                      <a:off x="0" y="0"/>
                      <a:ext cx="6115050" cy="7191375"/>
                    </a:xfrm>
                    <a:prstGeom prst="rect">
                      <a:avLst/>
                    </a:prstGeom>
                    <a:noFill/>
                    <a:ln w="9525">
                      <a:noFill/>
                      <a:miter lim="800000"/>
                      <a:headEnd/>
                      <a:tailEnd/>
                    </a:ln>
                  </pic:spPr>
                </pic:pic>
              </a:graphicData>
            </a:graphic>
          </wp:inline>
        </w:drawing>
      </w:r>
    </w:p>
    <w:p w:rsidR="00653513" w:rsidRDefault="00653513" w:rsidP="00A81E35">
      <w:pPr>
        <w:pStyle w:val="Ttulo2"/>
        <w:shd w:val="clear" w:color="auto" w:fill="FFFFFF"/>
        <w:spacing w:before="0" w:beforeAutospacing="0" w:after="168" w:afterAutospacing="0" w:line="276" w:lineRule="auto"/>
        <w:jc w:val="both"/>
        <w:textAlignment w:val="baseline"/>
        <w:rPr>
          <w:rFonts w:asciiTheme="minorHAnsi" w:hAnsiTheme="minorHAnsi"/>
          <w:b w:val="0"/>
          <w:sz w:val="24"/>
          <w:szCs w:val="24"/>
        </w:rPr>
      </w:pPr>
    </w:p>
    <w:p w:rsidR="00653513" w:rsidRDefault="00653513" w:rsidP="00A81E35">
      <w:pPr>
        <w:pStyle w:val="Ttulo2"/>
        <w:shd w:val="clear" w:color="auto" w:fill="FFFFFF"/>
        <w:spacing w:before="0" w:beforeAutospacing="0" w:after="168" w:afterAutospacing="0" w:line="276" w:lineRule="auto"/>
        <w:jc w:val="both"/>
        <w:textAlignment w:val="baseline"/>
        <w:rPr>
          <w:rFonts w:asciiTheme="minorHAnsi" w:hAnsiTheme="minorHAnsi"/>
          <w:b w:val="0"/>
          <w:sz w:val="24"/>
          <w:szCs w:val="24"/>
        </w:rPr>
      </w:pPr>
    </w:p>
    <w:p w:rsidR="00653513" w:rsidRDefault="00653513" w:rsidP="00A81E35">
      <w:pPr>
        <w:pStyle w:val="Ttulo2"/>
        <w:shd w:val="clear" w:color="auto" w:fill="FFFFFF"/>
        <w:spacing w:before="0" w:beforeAutospacing="0" w:after="168" w:afterAutospacing="0" w:line="276" w:lineRule="auto"/>
        <w:jc w:val="both"/>
        <w:textAlignment w:val="baseline"/>
        <w:rPr>
          <w:rFonts w:asciiTheme="minorHAnsi" w:hAnsiTheme="minorHAnsi"/>
          <w:b w:val="0"/>
          <w:sz w:val="24"/>
          <w:szCs w:val="24"/>
        </w:rPr>
      </w:pPr>
    </w:p>
    <w:p w:rsidR="00653513" w:rsidRDefault="00653513" w:rsidP="00A81E35">
      <w:pPr>
        <w:pStyle w:val="Ttulo2"/>
        <w:shd w:val="clear" w:color="auto" w:fill="FFFFFF"/>
        <w:spacing w:before="0" w:beforeAutospacing="0" w:after="168" w:afterAutospacing="0" w:line="276" w:lineRule="auto"/>
        <w:jc w:val="both"/>
        <w:textAlignment w:val="baseline"/>
        <w:rPr>
          <w:rFonts w:asciiTheme="minorHAnsi" w:hAnsiTheme="minorHAnsi"/>
          <w:b w:val="0"/>
          <w:sz w:val="24"/>
          <w:szCs w:val="24"/>
        </w:rPr>
      </w:pPr>
    </w:p>
    <w:p w:rsidR="00A81E35" w:rsidRDefault="00A81E35" w:rsidP="00A81E35">
      <w:pPr>
        <w:pStyle w:val="Ttulo2"/>
        <w:shd w:val="clear" w:color="auto" w:fill="FFFFFF"/>
        <w:spacing w:before="0" w:beforeAutospacing="0" w:after="168" w:afterAutospacing="0" w:line="276" w:lineRule="auto"/>
        <w:jc w:val="both"/>
        <w:textAlignment w:val="baseline"/>
        <w:rPr>
          <w:rFonts w:asciiTheme="minorHAnsi" w:hAnsiTheme="minorHAnsi"/>
          <w:b w:val="0"/>
          <w:sz w:val="24"/>
          <w:szCs w:val="24"/>
        </w:rPr>
      </w:pPr>
      <w:r>
        <w:rPr>
          <w:rFonts w:asciiTheme="minorHAnsi" w:hAnsiTheme="minorHAnsi"/>
          <w:b w:val="0"/>
          <w:sz w:val="24"/>
          <w:szCs w:val="24"/>
        </w:rPr>
        <w:lastRenderedPageBreak/>
        <w:t xml:space="preserve">A </w:t>
      </w:r>
      <w:r w:rsidRPr="00653513">
        <w:rPr>
          <w:rFonts w:asciiTheme="minorHAnsi" w:hAnsiTheme="minorHAnsi"/>
          <w:sz w:val="22"/>
          <w:szCs w:val="22"/>
        </w:rPr>
        <w:t>Avaliação do Resultado</w:t>
      </w:r>
      <w:r>
        <w:rPr>
          <w:rFonts w:asciiTheme="minorHAnsi" w:hAnsiTheme="minorHAnsi"/>
          <w:b w:val="0"/>
          <w:sz w:val="24"/>
          <w:szCs w:val="24"/>
        </w:rPr>
        <w:t xml:space="preserve"> foi realizada através dos itens </w:t>
      </w:r>
      <w:r w:rsidRPr="00A81E35">
        <w:rPr>
          <w:rFonts w:asciiTheme="minorHAnsi" w:hAnsiTheme="minorHAnsi"/>
          <w:sz w:val="24"/>
          <w:szCs w:val="24"/>
        </w:rPr>
        <w:t>cumprimento dos objetivos traçados, aplicabilidade das deliberações na Unidade local, atendimento às expectativas</w:t>
      </w:r>
      <w:r w:rsidRPr="00A81E35">
        <w:rPr>
          <w:rFonts w:asciiTheme="minorHAnsi" w:hAnsiTheme="minorHAnsi"/>
          <w:b w:val="0"/>
          <w:sz w:val="24"/>
          <w:szCs w:val="24"/>
        </w:rPr>
        <w:t xml:space="preserve"> e </w:t>
      </w:r>
      <w:r w:rsidRPr="00A81E35">
        <w:rPr>
          <w:rFonts w:asciiTheme="minorHAnsi" w:hAnsiTheme="minorHAnsi"/>
          <w:sz w:val="24"/>
          <w:szCs w:val="24"/>
        </w:rPr>
        <w:t>avaliação geral do evento</w:t>
      </w:r>
      <w:r>
        <w:rPr>
          <w:rFonts w:asciiTheme="minorHAnsi" w:hAnsiTheme="minorHAnsi"/>
          <w:b w:val="0"/>
          <w:sz w:val="24"/>
          <w:szCs w:val="24"/>
        </w:rPr>
        <w:t xml:space="preserve">. De maneira </w:t>
      </w:r>
      <w:r w:rsidRPr="00DC75D5">
        <w:rPr>
          <w:rFonts w:asciiTheme="minorHAnsi" w:hAnsiTheme="minorHAnsi"/>
          <w:sz w:val="24"/>
          <w:szCs w:val="24"/>
        </w:rPr>
        <w:t>geral</w:t>
      </w:r>
      <w:r>
        <w:rPr>
          <w:rFonts w:asciiTheme="minorHAnsi" w:hAnsiTheme="minorHAnsi"/>
          <w:b w:val="0"/>
          <w:sz w:val="24"/>
          <w:szCs w:val="24"/>
        </w:rPr>
        <w:t xml:space="preserve">, o evento foi bastante bem avaliado, restando às avaliações “Excelente” e “Muito bom” 92,86% do total de respostas. </w:t>
      </w:r>
    </w:p>
    <w:p w:rsidR="00653513" w:rsidRPr="00A81E35" w:rsidRDefault="00653513" w:rsidP="00A81E35">
      <w:pPr>
        <w:pStyle w:val="Ttulo2"/>
        <w:shd w:val="clear" w:color="auto" w:fill="FFFFFF"/>
        <w:spacing w:before="0" w:beforeAutospacing="0" w:after="168" w:afterAutospacing="0" w:line="276" w:lineRule="auto"/>
        <w:jc w:val="both"/>
        <w:textAlignment w:val="baseline"/>
        <w:rPr>
          <w:rFonts w:asciiTheme="minorHAnsi" w:hAnsiTheme="minorHAnsi"/>
          <w:b w:val="0"/>
          <w:sz w:val="24"/>
          <w:szCs w:val="24"/>
        </w:rPr>
      </w:pPr>
    </w:p>
    <w:p w:rsidR="00446DF3" w:rsidRPr="00653513" w:rsidRDefault="00653513" w:rsidP="00653513">
      <w:pPr>
        <w:pStyle w:val="Ttulo2"/>
        <w:shd w:val="clear" w:color="auto" w:fill="FFFFFF"/>
        <w:spacing w:before="0" w:beforeAutospacing="0" w:after="168" w:afterAutospacing="0" w:line="276" w:lineRule="auto"/>
        <w:jc w:val="both"/>
        <w:textAlignment w:val="baseline"/>
        <w:rPr>
          <w:rFonts w:asciiTheme="minorHAnsi" w:hAnsiTheme="minorHAnsi"/>
          <w:b w:val="0"/>
          <w:sz w:val="24"/>
          <w:szCs w:val="24"/>
        </w:rPr>
      </w:pPr>
      <w:r w:rsidRPr="00653513">
        <w:rPr>
          <w:rFonts w:asciiTheme="minorHAnsi" w:hAnsiTheme="minorHAnsi"/>
          <w:b w:val="0"/>
          <w:noProof/>
          <w:sz w:val="24"/>
          <w:szCs w:val="24"/>
        </w:rPr>
        <w:drawing>
          <wp:inline distT="0" distB="0" distL="0" distR="0">
            <wp:extent cx="6115050" cy="4781550"/>
            <wp:effectExtent l="19050" t="0" r="0" b="0"/>
            <wp:docPr id="5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srcRect/>
                    <a:stretch>
                      <a:fillRect/>
                    </a:stretch>
                  </pic:blipFill>
                  <pic:spPr bwMode="auto">
                    <a:xfrm>
                      <a:off x="0" y="0"/>
                      <a:ext cx="6115050" cy="4781550"/>
                    </a:xfrm>
                    <a:prstGeom prst="rect">
                      <a:avLst/>
                    </a:prstGeom>
                    <a:noFill/>
                    <a:ln w="9525">
                      <a:noFill/>
                      <a:miter lim="800000"/>
                      <a:headEnd/>
                      <a:tailEnd/>
                    </a:ln>
                  </pic:spPr>
                </pic:pic>
              </a:graphicData>
            </a:graphic>
          </wp:inline>
        </w:drawing>
      </w:r>
    </w:p>
    <w:p w:rsidR="00653513" w:rsidRDefault="00653513" w:rsidP="00180368">
      <w:pPr>
        <w:pStyle w:val="Ttulo2"/>
        <w:shd w:val="clear" w:color="auto" w:fill="FFFFFF"/>
        <w:spacing w:before="0" w:beforeAutospacing="0" w:after="168" w:afterAutospacing="0"/>
        <w:textAlignment w:val="baseline"/>
        <w:rPr>
          <w:noProof/>
        </w:rPr>
      </w:pPr>
    </w:p>
    <w:p w:rsidR="00653513" w:rsidRDefault="00653513" w:rsidP="00653513">
      <w:pPr>
        <w:pStyle w:val="Ttulo2"/>
        <w:shd w:val="clear" w:color="auto" w:fill="FFFFFF"/>
        <w:spacing w:before="0" w:beforeAutospacing="0" w:after="168" w:afterAutospacing="0" w:line="276" w:lineRule="auto"/>
        <w:jc w:val="both"/>
        <w:textAlignment w:val="baseline"/>
        <w:rPr>
          <w:rFonts w:asciiTheme="minorHAnsi" w:hAnsiTheme="minorHAnsi"/>
          <w:sz w:val="24"/>
          <w:szCs w:val="24"/>
        </w:rPr>
      </w:pPr>
      <w:r>
        <w:rPr>
          <w:rFonts w:asciiTheme="minorHAnsi" w:hAnsiTheme="minorHAnsi"/>
          <w:b w:val="0"/>
          <w:sz w:val="24"/>
          <w:szCs w:val="24"/>
        </w:rPr>
        <w:t xml:space="preserve">Os principais </w:t>
      </w:r>
      <w:r w:rsidRPr="00653513">
        <w:rPr>
          <w:rFonts w:asciiTheme="minorHAnsi" w:hAnsiTheme="minorHAnsi"/>
          <w:sz w:val="22"/>
          <w:szCs w:val="22"/>
        </w:rPr>
        <w:t>pontos positivos</w:t>
      </w:r>
      <w:r>
        <w:rPr>
          <w:rFonts w:asciiTheme="minorHAnsi" w:hAnsiTheme="minorHAnsi"/>
          <w:b w:val="0"/>
          <w:sz w:val="24"/>
          <w:szCs w:val="24"/>
        </w:rPr>
        <w:t xml:space="preserve"> mencionados pelos participantes do evento foram o </w:t>
      </w:r>
      <w:r w:rsidRPr="00653513">
        <w:rPr>
          <w:rFonts w:asciiTheme="minorHAnsi" w:hAnsiTheme="minorHAnsi"/>
          <w:sz w:val="24"/>
          <w:szCs w:val="24"/>
        </w:rPr>
        <w:t>tema proposto</w:t>
      </w:r>
      <w:r>
        <w:rPr>
          <w:rFonts w:asciiTheme="minorHAnsi" w:hAnsiTheme="minorHAnsi"/>
          <w:b w:val="0"/>
          <w:sz w:val="24"/>
          <w:szCs w:val="24"/>
        </w:rPr>
        <w:t xml:space="preserve">, a </w:t>
      </w:r>
      <w:r w:rsidRPr="00653513">
        <w:rPr>
          <w:rFonts w:asciiTheme="minorHAnsi" w:hAnsiTheme="minorHAnsi"/>
          <w:sz w:val="24"/>
          <w:szCs w:val="24"/>
        </w:rPr>
        <w:t>possibilidade de troca de experiências</w:t>
      </w:r>
      <w:r>
        <w:rPr>
          <w:rFonts w:asciiTheme="minorHAnsi" w:hAnsiTheme="minorHAnsi"/>
          <w:b w:val="0"/>
          <w:sz w:val="24"/>
          <w:szCs w:val="24"/>
        </w:rPr>
        <w:t xml:space="preserve">, a </w:t>
      </w:r>
      <w:r w:rsidRPr="00653513">
        <w:rPr>
          <w:rFonts w:asciiTheme="minorHAnsi" w:hAnsiTheme="minorHAnsi"/>
          <w:sz w:val="24"/>
          <w:szCs w:val="24"/>
        </w:rPr>
        <w:t>metodologia utilizada na</w:t>
      </w:r>
      <w:r w:rsidR="003E5278">
        <w:rPr>
          <w:rFonts w:asciiTheme="minorHAnsi" w:hAnsiTheme="minorHAnsi"/>
          <w:sz w:val="24"/>
          <w:szCs w:val="24"/>
        </w:rPr>
        <w:t>s oficinas e</w:t>
      </w:r>
      <w:r w:rsidRPr="00653513">
        <w:rPr>
          <w:rFonts w:asciiTheme="minorHAnsi" w:hAnsiTheme="minorHAnsi"/>
          <w:sz w:val="24"/>
          <w:szCs w:val="24"/>
        </w:rPr>
        <w:t xml:space="preserve"> construção do projeto</w:t>
      </w:r>
      <w:r>
        <w:rPr>
          <w:rFonts w:asciiTheme="minorHAnsi" w:hAnsiTheme="minorHAnsi"/>
          <w:b w:val="0"/>
          <w:sz w:val="24"/>
          <w:szCs w:val="24"/>
        </w:rPr>
        <w:t xml:space="preserve">, bem como a </w:t>
      </w:r>
      <w:r w:rsidRPr="00653513">
        <w:rPr>
          <w:rFonts w:asciiTheme="minorHAnsi" w:hAnsiTheme="minorHAnsi"/>
          <w:sz w:val="24"/>
          <w:szCs w:val="24"/>
        </w:rPr>
        <w:t>coordenação</w:t>
      </w:r>
      <w:r>
        <w:rPr>
          <w:rFonts w:asciiTheme="minorHAnsi" w:hAnsiTheme="minorHAnsi"/>
          <w:b w:val="0"/>
          <w:sz w:val="24"/>
          <w:szCs w:val="24"/>
        </w:rPr>
        <w:t xml:space="preserve">, </w:t>
      </w:r>
      <w:r w:rsidRPr="00653513">
        <w:rPr>
          <w:rFonts w:asciiTheme="minorHAnsi" w:hAnsiTheme="minorHAnsi"/>
          <w:sz w:val="24"/>
          <w:szCs w:val="24"/>
        </w:rPr>
        <w:t>recepção</w:t>
      </w:r>
      <w:r>
        <w:rPr>
          <w:rFonts w:asciiTheme="minorHAnsi" w:hAnsiTheme="minorHAnsi"/>
          <w:b w:val="0"/>
          <w:sz w:val="24"/>
          <w:szCs w:val="24"/>
        </w:rPr>
        <w:t xml:space="preserve">, </w:t>
      </w:r>
      <w:r w:rsidRPr="00653513">
        <w:rPr>
          <w:rFonts w:asciiTheme="minorHAnsi" w:hAnsiTheme="minorHAnsi"/>
          <w:sz w:val="24"/>
          <w:szCs w:val="24"/>
        </w:rPr>
        <w:t>acolhimento</w:t>
      </w:r>
      <w:r>
        <w:rPr>
          <w:rFonts w:asciiTheme="minorHAnsi" w:hAnsiTheme="minorHAnsi"/>
          <w:b w:val="0"/>
          <w:sz w:val="24"/>
          <w:szCs w:val="24"/>
        </w:rPr>
        <w:t xml:space="preserve"> e </w:t>
      </w:r>
      <w:r w:rsidRPr="00653513">
        <w:rPr>
          <w:rFonts w:asciiTheme="minorHAnsi" w:hAnsiTheme="minorHAnsi"/>
          <w:sz w:val="24"/>
          <w:szCs w:val="24"/>
        </w:rPr>
        <w:t>apoio da equipe da organização</w:t>
      </w:r>
      <w:r>
        <w:rPr>
          <w:rFonts w:asciiTheme="minorHAnsi" w:hAnsiTheme="minorHAnsi"/>
          <w:sz w:val="24"/>
          <w:szCs w:val="24"/>
        </w:rPr>
        <w:t>.</w:t>
      </w:r>
    </w:p>
    <w:p w:rsidR="00653513" w:rsidRDefault="00653513" w:rsidP="00653513">
      <w:pPr>
        <w:pStyle w:val="Ttulo2"/>
        <w:shd w:val="clear" w:color="auto" w:fill="FFFFFF"/>
        <w:spacing w:before="0" w:beforeAutospacing="0" w:after="168" w:afterAutospacing="0" w:line="276" w:lineRule="auto"/>
        <w:jc w:val="both"/>
        <w:textAlignment w:val="baseline"/>
        <w:rPr>
          <w:rFonts w:asciiTheme="minorHAnsi" w:hAnsiTheme="minorHAnsi"/>
          <w:b w:val="0"/>
          <w:sz w:val="24"/>
          <w:szCs w:val="24"/>
        </w:rPr>
      </w:pPr>
      <w:r>
        <w:rPr>
          <w:rFonts w:asciiTheme="minorHAnsi" w:hAnsiTheme="minorHAnsi"/>
          <w:b w:val="0"/>
          <w:sz w:val="24"/>
          <w:szCs w:val="24"/>
        </w:rPr>
        <w:t xml:space="preserve">Entre os </w:t>
      </w:r>
      <w:r w:rsidRPr="00653513">
        <w:rPr>
          <w:rFonts w:asciiTheme="minorHAnsi" w:hAnsiTheme="minorHAnsi"/>
          <w:sz w:val="22"/>
          <w:szCs w:val="22"/>
        </w:rPr>
        <w:t>pontos negativos</w:t>
      </w:r>
      <w:r>
        <w:rPr>
          <w:rFonts w:asciiTheme="minorHAnsi" w:hAnsiTheme="minorHAnsi"/>
          <w:b w:val="0"/>
          <w:sz w:val="24"/>
          <w:szCs w:val="24"/>
        </w:rPr>
        <w:t xml:space="preserve"> mencionados se destacaram a </w:t>
      </w:r>
      <w:r w:rsidRPr="00D13490">
        <w:rPr>
          <w:rFonts w:asciiTheme="minorHAnsi" w:hAnsiTheme="minorHAnsi"/>
          <w:sz w:val="24"/>
          <w:szCs w:val="24"/>
        </w:rPr>
        <w:t>reduzida carga horária</w:t>
      </w:r>
      <w:r>
        <w:rPr>
          <w:rFonts w:asciiTheme="minorHAnsi" w:hAnsiTheme="minorHAnsi"/>
          <w:b w:val="0"/>
          <w:sz w:val="24"/>
          <w:szCs w:val="24"/>
        </w:rPr>
        <w:t xml:space="preserve"> (tanto para as oficinas de trabalho quanto para as deliberações</w:t>
      </w:r>
      <w:r w:rsidR="003E5278">
        <w:rPr>
          <w:rFonts w:asciiTheme="minorHAnsi" w:hAnsiTheme="minorHAnsi"/>
          <w:b w:val="0"/>
          <w:sz w:val="24"/>
          <w:szCs w:val="24"/>
        </w:rPr>
        <w:t xml:space="preserve"> finais</w:t>
      </w:r>
      <w:r>
        <w:rPr>
          <w:rFonts w:asciiTheme="minorHAnsi" w:hAnsiTheme="minorHAnsi"/>
          <w:b w:val="0"/>
          <w:sz w:val="24"/>
          <w:szCs w:val="24"/>
        </w:rPr>
        <w:t>)</w:t>
      </w:r>
      <w:r w:rsidR="00D13490">
        <w:rPr>
          <w:rFonts w:asciiTheme="minorHAnsi" w:hAnsiTheme="minorHAnsi"/>
          <w:b w:val="0"/>
          <w:sz w:val="24"/>
          <w:szCs w:val="24"/>
        </w:rPr>
        <w:t>.</w:t>
      </w:r>
    </w:p>
    <w:p w:rsidR="00D13490" w:rsidRPr="00653513" w:rsidRDefault="00D13490" w:rsidP="00653513">
      <w:pPr>
        <w:pStyle w:val="Ttulo2"/>
        <w:shd w:val="clear" w:color="auto" w:fill="FFFFFF"/>
        <w:spacing w:before="0" w:beforeAutospacing="0" w:after="168" w:afterAutospacing="0" w:line="276" w:lineRule="auto"/>
        <w:jc w:val="both"/>
        <w:textAlignment w:val="baseline"/>
        <w:rPr>
          <w:rFonts w:asciiTheme="minorHAnsi" w:hAnsiTheme="minorHAnsi"/>
          <w:b w:val="0"/>
          <w:sz w:val="24"/>
          <w:szCs w:val="24"/>
        </w:rPr>
      </w:pPr>
      <w:r>
        <w:rPr>
          <w:rFonts w:asciiTheme="minorHAnsi" w:hAnsiTheme="minorHAnsi"/>
          <w:b w:val="0"/>
          <w:sz w:val="24"/>
          <w:szCs w:val="24"/>
        </w:rPr>
        <w:t xml:space="preserve">As principais sugestões dadas pelos participantes se referirem a </w:t>
      </w:r>
      <w:r w:rsidRPr="00D13490">
        <w:rPr>
          <w:rFonts w:asciiTheme="minorHAnsi" w:hAnsiTheme="minorHAnsi"/>
          <w:sz w:val="24"/>
          <w:szCs w:val="24"/>
        </w:rPr>
        <w:t>maior disponibilidade de tempo</w:t>
      </w:r>
      <w:r>
        <w:rPr>
          <w:rFonts w:asciiTheme="minorHAnsi" w:hAnsiTheme="minorHAnsi"/>
          <w:b w:val="0"/>
          <w:sz w:val="24"/>
          <w:szCs w:val="24"/>
        </w:rPr>
        <w:t xml:space="preserve">, a </w:t>
      </w:r>
      <w:r w:rsidRPr="00D13490">
        <w:rPr>
          <w:rFonts w:asciiTheme="minorHAnsi" w:hAnsiTheme="minorHAnsi"/>
          <w:sz w:val="24"/>
          <w:szCs w:val="24"/>
        </w:rPr>
        <w:t>promoção de outras ações nacionais envolvendo o tema Gestão de Custos</w:t>
      </w:r>
      <w:r>
        <w:rPr>
          <w:rFonts w:asciiTheme="minorHAnsi" w:hAnsiTheme="minorHAnsi"/>
          <w:b w:val="0"/>
          <w:sz w:val="24"/>
          <w:szCs w:val="24"/>
        </w:rPr>
        <w:t xml:space="preserve"> e a </w:t>
      </w:r>
      <w:r w:rsidRPr="00D13490">
        <w:rPr>
          <w:rFonts w:asciiTheme="minorHAnsi" w:hAnsiTheme="minorHAnsi"/>
          <w:sz w:val="24"/>
          <w:szCs w:val="24"/>
        </w:rPr>
        <w:t>criação de uma</w:t>
      </w:r>
      <w:r>
        <w:rPr>
          <w:rFonts w:asciiTheme="minorHAnsi" w:hAnsiTheme="minorHAnsi"/>
          <w:b w:val="0"/>
          <w:sz w:val="24"/>
          <w:szCs w:val="24"/>
        </w:rPr>
        <w:t xml:space="preserve"> </w:t>
      </w:r>
      <w:r w:rsidRPr="00D13490">
        <w:rPr>
          <w:rFonts w:asciiTheme="minorHAnsi" w:hAnsiTheme="minorHAnsi"/>
          <w:sz w:val="24"/>
          <w:szCs w:val="24"/>
        </w:rPr>
        <w:t>rede de integração entre os participantes</w:t>
      </w:r>
      <w:r>
        <w:rPr>
          <w:rFonts w:asciiTheme="minorHAnsi" w:hAnsiTheme="minorHAnsi"/>
          <w:b w:val="0"/>
          <w:sz w:val="24"/>
          <w:szCs w:val="24"/>
        </w:rPr>
        <w:t>.</w:t>
      </w:r>
    </w:p>
    <w:p w:rsidR="00446DF3" w:rsidRDefault="00446DF3" w:rsidP="00180368">
      <w:pPr>
        <w:pStyle w:val="Ttulo2"/>
        <w:shd w:val="clear" w:color="auto" w:fill="FFFFFF"/>
        <w:spacing w:before="0" w:beforeAutospacing="0" w:after="168" w:afterAutospacing="0"/>
        <w:textAlignment w:val="baseline"/>
      </w:pPr>
    </w:p>
    <w:sectPr w:rsidR="00446DF3" w:rsidSect="00AE285F">
      <w:headerReference w:type="default" r:id="rId61"/>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6D9D" w:rsidRDefault="00226D9D" w:rsidP="007F7220">
      <w:pPr>
        <w:spacing w:after="0"/>
      </w:pPr>
      <w:r>
        <w:separator/>
      </w:r>
    </w:p>
  </w:endnote>
  <w:endnote w:type="continuationSeparator" w:id="1">
    <w:p w:rsidR="00226D9D" w:rsidRDefault="00226D9D" w:rsidP="007F722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aramond,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6D9D" w:rsidRDefault="00226D9D" w:rsidP="007F7220">
      <w:pPr>
        <w:spacing w:after="0"/>
      </w:pPr>
      <w:r>
        <w:separator/>
      </w:r>
    </w:p>
  </w:footnote>
  <w:footnote w:type="continuationSeparator" w:id="1">
    <w:p w:rsidR="00226D9D" w:rsidRDefault="00226D9D" w:rsidP="007F722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3513" w:rsidRDefault="00653513">
    <w:pPr>
      <w:pStyle w:val="Cabealho"/>
    </w:pPr>
    <w:r>
      <w:rPr>
        <w:rFonts w:ascii="Garamond,Bold" w:hAnsi="Garamond,Bold" w:cs="Garamond,Bold"/>
        <w:b/>
        <w:bCs/>
        <w:noProof/>
        <w:sz w:val="28"/>
        <w:szCs w:val="28"/>
        <w:lang w:eastAsia="pt-BR"/>
      </w:rPr>
      <w:drawing>
        <wp:inline distT="0" distB="0" distL="0" distR="0">
          <wp:extent cx="6113780" cy="467995"/>
          <wp:effectExtent l="19050" t="0" r="1270" b="0"/>
          <wp:docPr id="1" name="Imagem 1" descr="Capa Relatório 1 FNG 2015 new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a Relatório 1 FNG 2015 new 1"/>
                  <pic:cNvPicPr>
                    <a:picLocks noChangeAspect="1" noChangeArrowheads="1"/>
                  </pic:cNvPicPr>
                </pic:nvPicPr>
                <pic:blipFill>
                  <a:blip r:embed="rId1"/>
                  <a:srcRect/>
                  <a:stretch>
                    <a:fillRect/>
                  </a:stretch>
                </pic:blipFill>
                <pic:spPr bwMode="auto">
                  <a:xfrm>
                    <a:off x="0" y="0"/>
                    <a:ext cx="6113780" cy="467995"/>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7509D4"/>
    <w:rsid w:val="00006B5A"/>
    <w:rsid w:val="000100C7"/>
    <w:rsid w:val="00013B81"/>
    <w:rsid w:val="0001450F"/>
    <w:rsid w:val="0002002E"/>
    <w:rsid w:val="00021CB5"/>
    <w:rsid w:val="00031356"/>
    <w:rsid w:val="00031727"/>
    <w:rsid w:val="00034222"/>
    <w:rsid w:val="00037024"/>
    <w:rsid w:val="0003756C"/>
    <w:rsid w:val="000375BC"/>
    <w:rsid w:val="00046CBA"/>
    <w:rsid w:val="000510F5"/>
    <w:rsid w:val="00053B28"/>
    <w:rsid w:val="00055B6A"/>
    <w:rsid w:val="000619C2"/>
    <w:rsid w:val="00063FA1"/>
    <w:rsid w:val="00065CAB"/>
    <w:rsid w:val="00066B54"/>
    <w:rsid w:val="000769B2"/>
    <w:rsid w:val="00077539"/>
    <w:rsid w:val="000820C1"/>
    <w:rsid w:val="0008342E"/>
    <w:rsid w:val="000845D8"/>
    <w:rsid w:val="000A0C9B"/>
    <w:rsid w:val="000A1B11"/>
    <w:rsid w:val="000A7D13"/>
    <w:rsid w:val="000B1244"/>
    <w:rsid w:val="000B2CF8"/>
    <w:rsid w:val="000C0135"/>
    <w:rsid w:val="000C2F80"/>
    <w:rsid w:val="000C357E"/>
    <w:rsid w:val="000D0E3D"/>
    <w:rsid w:val="000D334C"/>
    <w:rsid w:val="000D604A"/>
    <w:rsid w:val="000E12CA"/>
    <w:rsid w:val="000E182C"/>
    <w:rsid w:val="000F10DD"/>
    <w:rsid w:val="000F3611"/>
    <w:rsid w:val="000F3C4B"/>
    <w:rsid w:val="000F3EA8"/>
    <w:rsid w:val="000F6315"/>
    <w:rsid w:val="000F6E95"/>
    <w:rsid w:val="00105C80"/>
    <w:rsid w:val="00106418"/>
    <w:rsid w:val="001130F5"/>
    <w:rsid w:val="001146F5"/>
    <w:rsid w:val="00117B13"/>
    <w:rsid w:val="001216B0"/>
    <w:rsid w:val="0012451D"/>
    <w:rsid w:val="00133FA1"/>
    <w:rsid w:val="00134EEE"/>
    <w:rsid w:val="0014640D"/>
    <w:rsid w:val="00151A36"/>
    <w:rsid w:val="00154678"/>
    <w:rsid w:val="00161C97"/>
    <w:rsid w:val="00161D5F"/>
    <w:rsid w:val="00161F11"/>
    <w:rsid w:val="001725F5"/>
    <w:rsid w:val="001728C0"/>
    <w:rsid w:val="00173946"/>
    <w:rsid w:val="00174E3D"/>
    <w:rsid w:val="0017604B"/>
    <w:rsid w:val="00177647"/>
    <w:rsid w:val="00180368"/>
    <w:rsid w:val="0018148B"/>
    <w:rsid w:val="0018355E"/>
    <w:rsid w:val="00183F9F"/>
    <w:rsid w:val="0018467A"/>
    <w:rsid w:val="00186589"/>
    <w:rsid w:val="00187EB5"/>
    <w:rsid w:val="00193AB8"/>
    <w:rsid w:val="001A1EBC"/>
    <w:rsid w:val="001A4234"/>
    <w:rsid w:val="001A7EF1"/>
    <w:rsid w:val="001B1F18"/>
    <w:rsid w:val="001B4C8E"/>
    <w:rsid w:val="001B54AD"/>
    <w:rsid w:val="001B6CFD"/>
    <w:rsid w:val="001B7C6D"/>
    <w:rsid w:val="001C1528"/>
    <w:rsid w:val="001C2C3A"/>
    <w:rsid w:val="001C7856"/>
    <w:rsid w:val="001D18D5"/>
    <w:rsid w:val="001D3504"/>
    <w:rsid w:val="001D4D28"/>
    <w:rsid w:val="001D5443"/>
    <w:rsid w:val="001D7A9F"/>
    <w:rsid w:val="001E0370"/>
    <w:rsid w:val="001E04DD"/>
    <w:rsid w:val="001E3965"/>
    <w:rsid w:val="001F0BAB"/>
    <w:rsid w:val="0020076A"/>
    <w:rsid w:val="002017CF"/>
    <w:rsid w:val="002078E1"/>
    <w:rsid w:val="00210DDD"/>
    <w:rsid w:val="002149BE"/>
    <w:rsid w:val="00226D9D"/>
    <w:rsid w:val="00226F81"/>
    <w:rsid w:val="00231024"/>
    <w:rsid w:val="00231A8C"/>
    <w:rsid w:val="002333B1"/>
    <w:rsid w:val="0024777D"/>
    <w:rsid w:val="00250E09"/>
    <w:rsid w:val="00253648"/>
    <w:rsid w:val="002571A6"/>
    <w:rsid w:val="00257338"/>
    <w:rsid w:val="0026269D"/>
    <w:rsid w:val="00267B90"/>
    <w:rsid w:val="00291110"/>
    <w:rsid w:val="002934BE"/>
    <w:rsid w:val="002935C9"/>
    <w:rsid w:val="002935E6"/>
    <w:rsid w:val="002A2B89"/>
    <w:rsid w:val="002A7C48"/>
    <w:rsid w:val="002B1F0B"/>
    <w:rsid w:val="002B4CED"/>
    <w:rsid w:val="002C049E"/>
    <w:rsid w:val="002C1315"/>
    <w:rsid w:val="002C79A6"/>
    <w:rsid w:val="002C7B47"/>
    <w:rsid w:val="002D0145"/>
    <w:rsid w:val="002D20D5"/>
    <w:rsid w:val="002D3006"/>
    <w:rsid w:val="002D698A"/>
    <w:rsid w:val="002E69DE"/>
    <w:rsid w:val="002E6AB4"/>
    <w:rsid w:val="002F363F"/>
    <w:rsid w:val="002F494C"/>
    <w:rsid w:val="00302FEA"/>
    <w:rsid w:val="00304B58"/>
    <w:rsid w:val="00304EF8"/>
    <w:rsid w:val="003129EE"/>
    <w:rsid w:val="0032584E"/>
    <w:rsid w:val="0032621D"/>
    <w:rsid w:val="003275FD"/>
    <w:rsid w:val="00335544"/>
    <w:rsid w:val="00335C28"/>
    <w:rsid w:val="00335F07"/>
    <w:rsid w:val="0034386D"/>
    <w:rsid w:val="00345DD1"/>
    <w:rsid w:val="00351DE6"/>
    <w:rsid w:val="00353877"/>
    <w:rsid w:val="0035518E"/>
    <w:rsid w:val="0035655C"/>
    <w:rsid w:val="00361ACA"/>
    <w:rsid w:val="00364DDD"/>
    <w:rsid w:val="00366F1A"/>
    <w:rsid w:val="00370345"/>
    <w:rsid w:val="00370E38"/>
    <w:rsid w:val="0037329D"/>
    <w:rsid w:val="00387243"/>
    <w:rsid w:val="00391EC0"/>
    <w:rsid w:val="00391FAB"/>
    <w:rsid w:val="00394CBC"/>
    <w:rsid w:val="00394EA0"/>
    <w:rsid w:val="00395AF0"/>
    <w:rsid w:val="003963CA"/>
    <w:rsid w:val="00397AEB"/>
    <w:rsid w:val="003A691E"/>
    <w:rsid w:val="003B0610"/>
    <w:rsid w:val="003B2D61"/>
    <w:rsid w:val="003B6F91"/>
    <w:rsid w:val="003C14E9"/>
    <w:rsid w:val="003C3FE1"/>
    <w:rsid w:val="003D0AB0"/>
    <w:rsid w:val="003D17CC"/>
    <w:rsid w:val="003D267C"/>
    <w:rsid w:val="003D54CE"/>
    <w:rsid w:val="003D57F3"/>
    <w:rsid w:val="003D7443"/>
    <w:rsid w:val="003E03C0"/>
    <w:rsid w:val="003E159E"/>
    <w:rsid w:val="003E3C07"/>
    <w:rsid w:val="003E3DA1"/>
    <w:rsid w:val="003E5278"/>
    <w:rsid w:val="003F00B3"/>
    <w:rsid w:val="003F58DE"/>
    <w:rsid w:val="00400340"/>
    <w:rsid w:val="004008A9"/>
    <w:rsid w:val="00401D23"/>
    <w:rsid w:val="00407391"/>
    <w:rsid w:val="00407D35"/>
    <w:rsid w:val="00411A46"/>
    <w:rsid w:val="00417547"/>
    <w:rsid w:val="00422589"/>
    <w:rsid w:val="00423FA2"/>
    <w:rsid w:val="00425219"/>
    <w:rsid w:val="004351D1"/>
    <w:rsid w:val="00436077"/>
    <w:rsid w:val="00436C3C"/>
    <w:rsid w:val="00440A88"/>
    <w:rsid w:val="00441596"/>
    <w:rsid w:val="004442DA"/>
    <w:rsid w:val="00446DF3"/>
    <w:rsid w:val="004518E2"/>
    <w:rsid w:val="00463185"/>
    <w:rsid w:val="00464678"/>
    <w:rsid w:val="00465160"/>
    <w:rsid w:val="00471487"/>
    <w:rsid w:val="00474261"/>
    <w:rsid w:val="004831C9"/>
    <w:rsid w:val="00483E9B"/>
    <w:rsid w:val="00484130"/>
    <w:rsid w:val="00487AF2"/>
    <w:rsid w:val="00490515"/>
    <w:rsid w:val="00490ED9"/>
    <w:rsid w:val="00494AFB"/>
    <w:rsid w:val="004957D6"/>
    <w:rsid w:val="004A14AC"/>
    <w:rsid w:val="004A7266"/>
    <w:rsid w:val="004B6AF6"/>
    <w:rsid w:val="004C10A5"/>
    <w:rsid w:val="004C13D4"/>
    <w:rsid w:val="004C3BB1"/>
    <w:rsid w:val="004C5FE6"/>
    <w:rsid w:val="004D2E97"/>
    <w:rsid w:val="004D43B0"/>
    <w:rsid w:val="004E60CA"/>
    <w:rsid w:val="004E612F"/>
    <w:rsid w:val="004E67CA"/>
    <w:rsid w:val="004F055C"/>
    <w:rsid w:val="004F7479"/>
    <w:rsid w:val="00500590"/>
    <w:rsid w:val="0050183D"/>
    <w:rsid w:val="00507697"/>
    <w:rsid w:val="0051046E"/>
    <w:rsid w:val="00520A0C"/>
    <w:rsid w:val="00521404"/>
    <w:rsid w:val="00524D49"/>
    <w:rsid w:val="00525AF1"/>
    <w:rsid w:val="00527EA7"/>
    <w:rsid w:val="00531BB9"/>
    <w:rsid w:val="0053404B"/>
    <w:rsid w:val="005438F6"/>
    <w:rsid w:val="00546BEF"/>
    <w:rsid w:val="00551369"/>
    <w:rsid w:val="0055515C"/>
    <w:rsid w:val="00555643"/>
    <w:rsid w:val="005576D2"/>
    <w:rsid w:val="00562F6C"/>
    <w:rsid w:val="00567082"/>
    <w:rsid w:val="00571997"/>
    <w:rsid w:val="00573784"/>
    <w:rsid w:val="00575501"/>
    <w:rsid w:val="00584CD7"/>
    <w:rsid w:val="005860A0"/>
    <w:rsid w:val="00587E00"/>
    <w:rsid w:val="005A1F69"/>
    <w:rsid w:val="005A53C8"/>
    <w:rsid w:val="005A547B"/>
    <w:rsid w:val="005B086A"/>
    <w:rsid w:val="005B0BE3"/>
    <w:rsid w:val="005B1CD6"/>
    <w:rsid w:val="005B618A"/>
    <w:rsid w:val="005C5F4F"/>
    <w:rsid w:val="005D5E0B"/>
    <w:rsid w:val="005E02AC"/>
    <w:rsid w:val="005E1BEC"/>
    <w:rsid w:val="005E2CA3"/>
    <w:rsid w:val="005E3057"/>
    <w:rsid w:val="005E3AB3"/>
    <w:rsid w:val="005E48E8"/>
    <w:rsid w:val="005E6F47"/>
    <w:rsid w:val="005E7BF6"/>
    <w:rsid w:val="005F4945"/>
    <w:rsid w:val="005F5C1A"/>
    <w:rsid w:val="006005E3"/>
    <w:rsid w:val="00601D98"/>
    <w:rsid w:val="006054BA"/>
    <w:rsid w:val="00607243"/>
    <w:rsid w:val="00607CC8"/>
    <w:rsid w:val="00612224"/>
    <w:rsid w:val="00613E19"/>
    <w:rsid w:val="00620CB3"/>
    <w:rsid w:val="00621E22"/>
    <w:rsid w:val="0062295B"/>
    <w:rsid w:val="006254DC"/>
    <w:rsid w:val="00626EC3"/>
    <w:rsid w:val="00633C20"/>
    <w:rsid w:val="0064136A"/>
    <w:rsid w:val="00641BEE"/>
    <w:rsid w:val="00642A3E"/>
    <w:rsid w:val="006442BC"/>
    <w:rsid w:val="00644FA0"/>
    <w:rsid w:val="00653513"/>
    <w:rsid w:val="006550D7"/>
    <w:rsid w:val="00660FB1"/>
    <w:rsid w:val="00662328"/>
    <w:rsid w:val="006623F0"/>
    <w:rsid w:val="00667FCB"/>
    <w:rsid w:val="00673B22"/>
    <w:rsid w:val="00682292"/>
    <w:rsid w:val="00682A95"/>
    <w:rsid w:val="00685CCD"/>
    <w:rsid w:val="00691615"/>
    <w:rsid w:val="00694760"/>
    <w:rsid w:val="00695848"/>
    <w:rsid w:val="006A27D7"/>
    <w:rsid w:val="006A3410"/>
    <w:rsid w:val="006B58E0"/>
    <w:rsid w:val="006B70FD"/>
    <w:rsid w:val="006C2B26"/>
    <w:rsid w:val="006C7BBA"/>
    <w:rsid w:val="006D2B4F"/>
    <w:rsid w:val="006D2E2A"/>
    <w:rsid w:val="006E3438"/>
    <w:rsid w:val="006E41F4"/>
    <w:rsid w:val="006E65CE"/>
    <w:rsid w:val="006E6D36"/>
    <w:rsid w:val="006F60FB"/>
    <w:rsid w:val="00701DE4"/>
    <w:rsid w:val="007076E6"/>
    <w:rsid w:val="0071213E"/>
    <w:rsid w:val="0071260D"/>
    <w:rsid w:val="0071398C"/>
    <w:rsid w:val="00713DA2"/>
    <w:rsid w:val="00714BD8"/>
    <w:rsid w:val="00724868"/>
    <w:rsid w:val="007254CA"/>
    <w:rsid w:val="007260A3"/>
    <w:rsid w:val="007279AC"/>
    <w:rsid w:val="00736F8B"/>
    <w:rsid w:val="00737C49"/>
    <w:rsid w:val="007417F9"/>
    <w:rsid w:val="00747F1F"/>
    <w:rsid w:val="0075048B"/>
    <w:rsid w:val="007509D4"/>
    <w:rsid w:val="00750C8F"/>
    <w:rsid w:val="00750E4A"/>
    <w:rsid w:val="00751E1B"/>
    <w:rsid w:val="007534A7"/>
    <w:rsid w:val="00764CB8"/>
    <w:rsid w:val="00764F51"/>
    <w:rsid w:val="00770C04"/>
    <w:rsid w:val="007730FD"/>
    <w:rsid w:val="00774713"/>
    <w:rsid w:val="00780416"/>
    <w:rsid w:val="0078562A"/>
    <w:rsid w:val="00786543"/>
    <w:rsid w:val="00787766"/>
    <w:rsid w:val="00790575"/>
    <w:rsid w:val="007915C6"/>
    <w:rsid w:val="007956D2"/>
    <w:rsid w:val="00797A08"/>
    <w:rsid w:val="007A312A"/>
    <w:rsid w:val="007A786E"/>
    <w:rsid w:val="007B0A8F"/>
    <w:rsid w:val="007B2363"/>
    <w:rsid w:val="007C1DFF"/>
    <w:rsid w:val="007C41F6"/>
    <w:rsid w:val="007D01C2"/>
    <w:rsid w:val="007D2380"/>
    <w:rsid w:val="007E227A"/>
    <w:rsid w:val="007E3198"/>
    <w:rsid w:val="007E4D3A"/>
    <w:rsid w:val="007F028B"/>
    <w:rsid w:val="007F303C"/>
    <w:rsid w:val="007F5167"/>
    <w:rsid w:val="007F7220"/>
    <w:rsid w:val="00801EA2"/>
    <w:rsid w:val="00804428"/>
    <w:rsid w:val="008108E3"/>
    <w:rsid w:val="00814DCB"/>
    <w:rsid w:val="00820341"/>
    <w:rsid w:val="008267FF"/>
    <w:rsid w:val="008311A5"/>
    <w:rsid w:val="00833FE4"/>
    <w:rsid w:val="00834AEF"/>
    <w:rsid w:val="00835DAD"/>
    <w:rsid w:val="00843586"/>
    <w:rsid w:val="00843651"/>
    <w:rsid w:val="008502C6"/>
    <w:rsid w:val="00850AFA"/>
    <w:rsid w:val="00853AC8"/>
    <w:rsid w:val="008550F3"/>
    <w:rsid w:val="0086641C"/>
    <w:rsid w:val="00867498"/>
    <w:rsid w:val="00881669"/>
    <w:rsid w:val="00882CBE"/>
    <w:rsid w:val="00886488"/>
    <w:rsid w:val="00890D3D"/>
    <w:rsid w:val="00892CEE"/>
    <w:rsid w:val="0089664E"/>
    <w:rsid w:val="00897888"/>
    <w:rsid w:val="008A3583"/>
    <w:rsid w:val="008B6DAF"/>
    <w:rsid w:val="008D56B1"/>
    <w:rsid w:val="00904C0B"/>
    <w:rsid w:val="00912634"/>
    <w:rsid w:val="00914659"/>
    <w:rsid w:val="00916D4F"/>
    <w:rsid w:val="00917EA9"/>
    <w:rsid w:val="00922F6D"/>
    <w:rsid w:val="00927F19"/>
    <w:rsid w:val="00936A78"/>
    <w:rsid w:val="00941E21"/>
    <w:rsid w:val="00946A46"/>
    <w:rsid w:val="009541D0"/>
    <w:rsid w:val="0096056C"/>
    <w:rsid w:val="009620AF"/>
    <w:rsid w:val="00962331"/>
    <w:rsid w:val="009623D1"/>
    <w:rsid w:val="00962D9D"/>
    <w:rsid w:val="009651F7"/>
    <w:rsid w:val="00965938"/>
    <w:rsid w:val="00965AFE"/>
    <w:rsid w:val="00980CE4"/>
    <w:rsid w:val="00982AA8"/>
    <w:rsid w:val="00983DA1"/>
    <w:rsid w:val="00987134"/>
    <w:rsid w:val="009951F5"/>
    <w:rsid w:val="009960A8"/>
    <w:rsid w:val="009A055D"/>
    <w:rsid w:val="009A38EE"/>
    <w:rsid w:val="009A6418"/>
    <w:rsid w:val="009B0017"/>
    <w:rsid w:val="009B09A4"/>
    <w:rsid w:val="009B5C15"/>
    <w:rsid w:val="009B5E5F"/>
    <w:rsid w:val="009C21A3"/>
    <w:rsid w:val="009C38FB"/>
    <w:rsid w:val="009D557C"/>
    <w:rsid w:val="009E3320"/>
    <w:rsid w:val="009F02A0"/>
    <w:rsid w:val="009F0588"/>
    <w:rsid w:val="009F31FB"/>
    <w:rsid w:val="009F33CB"/>
    <w:rsid w:val="009F4790"/>
    <w:rsid w:val="00A113B5"/>
    <w:rsid w:val="00A11E6A"/>
    <w:rsid w:val="00A16150"/>
    <w:rsid w:val="00A27C7C"/>
    <w:rsid w:val="00A35CB8"/>
    <w:rsid w:val="00A3623B"/>
    <w:rsid w:val="00A40CA6"/>
    <w:rsid w:val="00A41570"/>
    <w:rsid w:val="00A420F7"/>
    <w:rsid w:val="00A424FD"/>
    <w:rsid w:val="00A448D1"/>
    <w:rsid w:val="00A46F32"/>
    <w:rsid w:val="00A50269"/>
    <w:rsid w:val="00A81E35"/>
    <w:rsid w:val="00A851CD"/>
    <w:rsid w:val="00A86F7E"/>
    <w:rsid w:val="00A87D6A"/>
    <w:rsid w:val="00A9287F"/>
    <w:rsid w:val="00A97CBF"/>
    <w:rsid w:val="00AA4B82"/>
    <w:rsid w:val="00AA5C6F"/>
    <w:rsid w:val="00AB5C81"/>
    <w:rsid w:val="00AB5E28"/>
    <w:rsid w:val="00AB5FF0"/>
    <w:rsid w:val="00AC00AA"/>
    <w:rsid w:val="00AC0CA0"/>
    <w:rsid w:val="00AD455C"/>
    <w:rsid w:val="00AE285F"/>
    <w:rsid w:val="00AE7460"/>
    <w:rsid w:val="00AF1A86"/>
    <w:rsid w:val="00AF3C81"/>
    <w:rsid w:val="00AF6E79"/>
    <w:rsid w:val="00B013C9"/>
    <w:rsid w:val="00B04B3A"/>
    <w:rsid w:val="00B076FB"/>
    <w:rsid w:val="00B10922"/>
    <w:rsid w:val="00B11A96"/>
    <w:rsid w:val="00B14DA7"/>
    <w:rsid w:val="00B211D4"/>
    <w:rsid w:val="00B21703"/>
    <w:rsid w:val="00B269F5"/>
    <w:rsid w:val="00B30619"/>
    <w:rsid w:val="00B40B9C"/>
    <w:rsid w:val="00B428B5"/>
    <w:rsid w:val="00B455D5"/>
    <w:rsid w:val="00B45985"/>
    <w:rsid w:val="00B5372B"/>
    <w:rsid w:val="00B54155"/>
    <w:rsid w:val="00B54F8A"/>
    <w:rsid w:val="00B5557F"/>
    <w:rsid w:val="00B601D8"/>
    <w:rsid w:val="00B61113"/>
    <w:rsid w:val="00B61724"/>
    <w:rsid w:val="00B72195"/>
    <w:rsid w:val="00B74FC7"/>
    <w:rsid w:val="00B75484"/>
    <w:rsid w:val="00B8565F"/>
    <w:rsid w:val="00B9074B"/>
    <w:rsid w:val="00B90D3C"/>
    <w:rsid w:val="00B921FB"/>
    <w:rsid w:val="00B932D5"/>
    <w:rsid w:val="00B96AD5"/>
    <w:rsid w:val="00BA76F2"/>
    <w:rsid w:val="00BB051A"/>
    <w:rsid w:val="00BB4542"/>
    <w:rsid w:val="00BC05B5"/>
    <w:rsid w:val="00BC0F07"/>
    <w:rsid w:val="00BC3B0E"/>
    <w:rsid w:val="00BC5D14"/>
    <w:rsid w:val="00BC71D3"/>
    <w:rsid w:val="00BD636B"/>
    <w:rsid w:val="00BE1347"/>
    <w:rsid w:val="00BE1831"/>
    <w:rsid w:val="00BE5992"/>
    <w:rsid w:val="00BF1CB1"/>
    <w:rsid w:val="00BF670E"/>
    <w:rsid w:val="00C0314D"/>
    <w:rsid w:val="00C12277"/>
    <w:rsid w:val="00C12E10"/>
    <w:rsid w:val="00C15655"/>
    <w:rsid w:val="00C17251"/>
    <w:rsid w:val="00C21016"/>
    <w:rsid w:val="00C26E12"/>
    <w:rsid w:val="00C27A16"/>
    <w:rsid w:val="00C403CE"/>
    <w:rsid w:val="00C42413"/>
    <w:rsid w:val="00C44827"/>
    <w:rsid w:val="00C459E5"/>
    <w:rsid w:val="00C468C9"/>
    <w:rsid w:val="00C52277"/>
    <w:rsid w:val="00C55AD4"/>
    <w:rsid w:val="00C57EA6"/>
    <w:rsid w:val="00C8081E"/>
    <w:rsid w:val="00C827E1"/>
    <w:rsid w:val="00C87158"/>
    <w:rsid w:val="00C94295"/>
    <w:rsid w:val="00C948DD"/>
    <w:rsid w:val="00CA423C"/>
    <w:rsid w:val="00CA5BEA"/>
    <w:rsid w:val="00CB2121"/>
    <w:rsid w:val="00CB4844"/>
    <w:rsid w:val="00CB5499"/>
    <w:rsid w:val="00CC1EF3"/>
    <w:rsid w:val="00CC3628"/>
    <w:rsid w:val="00CC61A0"/>
    <w:rsid w:val="00CD2B34"/>
    <w:rsid w:val="00CD37CE"/>
    <w:rsid w:val="00CD4DFD"/>
    <w:rsid w:val="00CE54D3"/>
    <w:rsid w:val="00CE7BC1"/>
    <w:rsid w:val="00CE7CBA"/>
    <w:rsid w:val="00CF005B"/>
    <w:rsid w:val="00CF6C62"/>
    <w:rsid w:val="00D00775"/>
    <w:rsid w:val="00D00D2D"/>
    <w:rsid w:val="00D126D4"/>
    <w:rsid w:val="00D13490"/>
    <w:rsid w:val="00D14F6F"/>
    <w:rsid w:val="00D258BB"/>
    <w:rsid w:val="00D25FBE"/>
    <w:rsid w:val="00D2631B"/>
    <w:rsid w:val="00D316D3"/>
    <w:rsid w:val="00D37AA7"/>
    <w:rsid w:val="00D40B88"/>
    <w:rsid w:val="00D52E67"/>
    <w:rsid w:val="00D54AFE"/>
    <w:rsid w:val="00D63255"/>
    <w:rsid w:val="00D65C1A"/>
    <w:rsid w:val="00D75C23"/>
    <w:rsid w:val="00D7669F"/>
    <w:rsid w:val="00D80C83"/>
    <w:rsid w:val="00D8376F"/>
    <w:rsid w:val="00D87339"/>
    <w:rsid w:val="00D94B51"/>
    <w:rsid w:val="00D96DFB"/>
    <w:rsid w:val="00D97B07"/>
    <w:rsid w:val="00D97BF0"/>
    <w:rsid w:val="00DA0A51"/>
    <w:rsid w:val="00DA2DD7"/>
    <w:rsid w:val="00DA58D5"/>
    <w:rsid w:val="00DC002A"/>
    <w:rsid w:val="00DC100A"/>
    <w:rsid w:val="00DC2B8F"/>
    <w:rsid w:val="00DC75D5"/>
    <w:rsid w:val="00DE44AB"/>
    <w:rsid w:val="00DE7D19"/>
    <w:rsid w:val="00DF2033"/>
    <w:rsid w:val="00E00425"/>
    <w:rsid w:val="00E0369C"/>
    <w:rsid w:val="00E05E3A"/>
    <w:rsid w:val="00E111DE"/>
    <w:rsid w:val="00E1178D"/>
    <w:rsid w:val="00E12353"/>
    <w:rsid w:val="00E13BF5"/>
    <w:rsid w:val="00E1572A"/>
    <w:rsid w:val="00E15923"/>
    <w:rsid w:val="00E17772"/>
    <w:rsid w:val="00E20973"/>
    <w:rsid w:val="00E213C4"/>
    <w:rsid w:val="00E2305D"/>
    <w:rsid w:val="00E232B9"/>
    <w:rsid w:val="00E24FC6"/>
    <w:rsid w:val="00E3493C"/>
    <w:rsid w:val="00E37DD0"/>
    <w:rsid w:val="00E42CA2"/>
    <w:rsid w:val="00E51257"/>
    <w:rsid w:val="00E512C7"/>
    <w:rsid w:val="00E51DB6"/>
    <w:rsid w:val="00E5232D"/>
    <w:rsid w:val="00E62DF5"/>
    <w:rsid w:val="00E65FC8"/>
    <w:rsid w:val="00E6711A"/>
    <w:rsid w:val="00E72F0B"/>
    <w:rsid w:val="00E816A8"/>
    <w:rsid w:val="00E824C2"/>
    <w:rsid w:val="00E825CF"/>
    <w:rsid w:val="00E853D7"/>
    <w:rsid w:val="00E86D4C"/>
    <w:rsid w:val="00E95893"/>
    <w:rsid w:val="00E97789"/>
    <w:rsid w:val="00E97AD0"/>
    <w:rsid w:val="00EA67A2"/>
    <w:rsid w:val="00EC439B"/>
    <w:rsid w:val="00EC6A7F"/>
    <w:rsid w:val="00EC7A0D"/>
    <w:rsid w:val="00ED26C8"/>
    <w:rsid w:val="00ED56BC"/>
    <w:rsid w:val="00ED5C09"/>
    <w:rsid w:val="00EE1973"/>
    <w:rsid w:val="00EE37D3"/>
    <w:rsid w:val="00EE480B"/>
    <w:rsid w:val="00EE4F3D"/>
    <w:rsid w:val="00EE7CD6"/>
    <w:rsid w:val="00EF560F"/>
    <w:rsid w:val="00F00418"/>
    <w:rsid w:val="00F0472B"/>
    <w:rsid w:val="00F15E33"/>
    <w:rsid w:val="00F22FFB"/>
    <w:rsid w:val="00F5018E"/>
    <w:rsid w:val="00F51A28"/>
    <w:rsid w:val="00F52937"/>
    <w:rsid w:val="00F52B2E"/>
    <w:rsid w:val="00F53D75"/>
    <w:rsid w:val="00F61197"/>
    <w:rsid w:val="00F65EF8"/>
    <w:rsid w:val="00F71341"/>
    <w:rsid w:val="00F7232D"/>
    <w:rsid w:val="00F72F0C"/>
    <w:rsid w:val="00F76B83"/>
    <w:rsid w:val="00F80500"/>
    <w:rsid w:val="00F80624"/>
    <w:rsid w:val="00F81B89"/>
    <w:rsid w:val="00F845D7"/>
    <w:rsid w:val="00F87CFA"/>
    <w:rsid w:val="00F900C8"/>
    <w:rsid w:val="00F94846"/>
    <w:rsid w:val="00FA4BC1"/>
    <w:rsid w:val="00FA5673"/>
    <w:rsid w:val="00FB375C"/>
    <w:rsid w:val="00FB6D73"/>
    <w:rsid w:val="00FB6EB6"/>
    <w:rsid w:val="00FC1E42"/>
    <w:rsid w:val="00FC4581"/>
    <w:rsid w:val="00FC65F4"/>
    <w:rsid w:val="00FD510B"/>
    <w:rsid w:val="00FE00A3"/>
    <w:rsid w:val="00FE3706"/>
    <w:rsid w:val="00FE764D"/>
    <w:rsid w:val="00FF0BE2"/>
    <w:rsid w:val="00FF3D09"/>
    <w:rsid w:val="00FF4E42"/>
    <w:rsid w:val="00FF552A"/>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295"/>
    <w:pPr>
      <w:spacing w:after="120"/>
      <w:jc w:val="both"/>
    </w:pPr>
    <w:rPr>
      <w:sz w:val="22"/>
      <w:szCs w:val="22"/>
      <w:lang w:eastAsia="en-US"/>
    </w:rPr>
  </w:style>
  <w:style w:type="paragraph" w:styleId="Ttulo2">
    <w:name w:val="heading 2"/>
    <w:basedOn w:val="Normal"/>
    <w:link w:val="Ttulo2Char"/>
    <w:uiPriority w:val="9"/>
    <w:qFormat/>
    <w:rsid w:val="00521404"/>
    <w:pPr>
      <w:spacing w:before="100" w:beforeAutospacing="1" w:after="100" w:afterAutospacing="1"/>
      <w:jc w:val="left"/>
      <w:outlineLvl w:val="1"/>
    </w:pPr>
    <w:rPr>
      <w:rFonts w:ascii="Times New Roman" w:eastAsia="Times New Roman" w:hAnsi="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7F7220"/>
    <w:pPr>
      <w:tabs>
        <w:tab w:val="center" w:pos="4252"/>
        <w:tab w:val="right" w:pos="8504"/>
      </w:tabs>
    </w:pPr>
  </w:style>
  <w:style w:type="character" w:customStyle="1" w:styleId="CabealhoChar">
    <w:name w:val="Cabeçalho Char"/>
    <w:basedOn w:val="Fontepargpadro"/>
    <w:link w:val="Cabealho"/>
    <w:uiPriority w:val="99"/>
    <w:semiHidden/>
    <w:rsid w:val="007F7220"/>
    <w:rPr>
      <w:sz w:val="22"/>
      <w:szCs w:val="22"/>
      <w:lang w:eastAsia="en-US"/>
    </w:rPr>
  </w:style>
  <w:style w:type="paragraph" w:styleId="Rodap">
    <w:name w:val="footer"/>
    <w:basedOn w:val="Normal"/>
    <w:link w:val="RodapChar"/>
    <w:uiPriority w:val="99"/>
    <w:semiHidden/>
    <w:unhideWhenUsed/>
    <w:rsid w:val="007F7220"/>
    <w:pPr>
      <w:tabs>
        <w:tab w:val="center" w:pos="4252"/>
        <w:tab w:val="right" w:pos="8504"/>
      </w:tabs>
    </w:pPr>
  </w:style>
  <w:style w:type="character" w:customStyle="1" w:styleId="RodapChar">
    <w:name w:val="Rodapé Char"/>
    <w:basedOn w:val="Fontepargpadro"/>
    <w:link w:val="Rodap"/>
    <w:uiPriority w:val="99"/>
    <w:semiHidden/>
    <w:rsid w:val="007F7220"/>
    <w:rPr>
      <w:sz w:val="22"/>
      <w:szCs w:val="22"/>
      <w:lang w:eastAsia="en-US"/>
    </w:rPr>
  </w:style>
  <w:style w:type="table" w:styleId="Tabelacomgrade">
    <w:name w:val="Table Grid"/>
    <w:basedOn w:val="Tabelanormal"/>
    <w:uiPriority w:val="59"/>
    <w:rsid w:val="00D75C2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andard">
    <w:name w:val="Standard"/>
    <w:qFormat/>
    <w:rsid w:val="002C1315"/>
    <w:pPr>
      <w:widowControl w:val="0"/>
      <w:suppressAutoHyphens/>
    </w:pPr>
    <w:rPr>
      <w:rFonts w:ascii="Times New Roman" w:eastAsia="SimSun" w:hAnsi="Times New Roman" w:cs="Mangal"/>
      <w:kern w:val="16"/>
      <w:sz w:val="24"/>
      <w:szCs w:val="24"/>
      <w:lang w:eastAsia="zh-CN" w:bidi="hi-IN"/>
    </w:rPr>
  </w:style>
  <w:style w:type="paragraph" w:styleId="Textodebalo">
    <w:name w:val="Balloon Text"/>
    <w:basedOn w:val="Normal"/>
    <w:link w:val="TextodebaloChar"/>
    <w:uiPriority w:val="99"/>
    <w:semiHidden/>
    <w:unhideWhenUsed/>
    <w:rsid w:val="009951F5"/>
    <w:pPr>
      <w:spacing w:after="0"/>
    </w:pPr>
    <w:rPr>
      <w:rFonts w:ascii="Tahoma" w:hAnsi="Tahoma" w:cs="Tahoma"/>
      <w:sz w:val="16"/>
      <w:szCs w:val="16"/>
    </w:rPr>
  </w:style>
  <w:style w:type="character" w:customStyle="1" w:styleId="TextodebaloChar">
    <w:name w:val="Texto de balão Char"/>
    <w:basedOn w:val="Fontepargpadro"/>
    <w:link w:val="Textodebalo"/>
    <w:uiPriority w:val="99"/>
    <w:semiHidden/>
    <w:rsid w:val="009951F5"/>
    <w:rPr>
      <w:rFonts w:ascii="Tahoma" w:hAnsi="Tahoma" w:cs="Tahoma"/>
      <w:sz w:val="16"/>
      <w:szCs w:val="16"/>
      <w:lang w:eastAsia="en-US"/>
    </w:rPr>
  </w:style>
  <w:style w:type="character" w:customStyle="1" w:styleId="Ttulo2Char">
    <w:name w:val="Título 2 Char"/>
    <w:basedOn w:val="Fontepargpadro"/>
    <w:link w:val="Ttulo2"/>
    <w:uiPriority w:val="9"/>
    <w:rsid w:val="00521404"/>
    <w:rPr>
      <w:rFonts w:ascii="Times New Roman" w:eastAsia="Times New Roman" w:hAnsi="Times New Roman"/>
      <w:b/>
      <w:bCs/>
      <w:sz w:val="36"/>
      <w:szCs w:val="36"/>
    </w:rPr>
  </w:style>
  <w:style w:type="paragraph" w:customStyle="1" w:styleId="summary">
    <w:name w:val="summary"/>
    <w:basedOn w:val="Normal"/>
    <w:rsid w:val="00521404"/>
    <w:pPr>
      <w:spacing w:before="100" w:beforeAutospacing="1" w:after="100" w:afterAutospacing="1"/>
      <w:jc w:val="left"/>
    </w:pPr>
    <w:rPr>
      <w:rFonts w:ascii="Times New Roman" w:eastAsia="Times New Roman" w:hAnsi="Times New Roman"/>
      <w:sz w:val="24"/>
      <w:szCs w:val="24"/>
      <w:lang w:eastAsia="pt-BR"/>
    </w:rPr>
  </w:style>
  <w:style w:type="paragraph" w:customStyle="1" w:styleId="time">
    <w:name w:val="time"/>
    <w:basedOn w:val="Normal"/>
    <w:rsid w:val="00521404"/>
    <w:pPr>
      <w:spacing w:before="100" w:beforeAutospacing="1" w:after="100" w:afterAutospacing="1"/>
      <w:jc w:val="left"/>
    </w:pPr>
    <w:rPr>
      <w:rFonts w:ascii="Times New Roman" w:eastAsia="Times New Roman" w:hAnsi="Times New Roman"/>
      <w:sz w:val="24"/>
      <w:szCs w:val="24"/>
      <w:lang w:eastAsia="pt-BR"/>
    </w:rPr>
  </w:style>
  <w:style w:type="character" w:customStyle="1" w:styleId="original">
    <w:name w:val="original"/>
    <w:basedOn w:val="Fontepargpadro"/>
    <w:rsid w:val="00521404"/>
  </w:style>
  <w:style w:type="paragraph" w:styleId="NormalWeb">
    <w:name w:val="Normal (Web)"/>
    <w:basedOn w:val="Normal"/>
    <w:uiPriority w:val="99"/>
    <w:semiHidden/>
    <w:unhideWhenUsed/>
    <w:rsid w:val="00521404"/>
    <w:pPr>
      <w:spacing w:before="100" w:beforeAutospacing="1" w:after="100" w:afterAutospacing="1"/>
      <w:jc w:val="left"/>
    </w:pPr>
    <w:rPr>
      <w:rFonts w:ascii="Times New Roman" w:eastAsia="Times New Roman" w:hAnsi="Times New Roman"/>
      <w:sz w:val="24"/>
      <w:szCs w:val="24"/>
      <w:lang w:eastAsia="pt-BR"/>
    </w:rPr>
  </w:style>
  <w:style w:type="character" w:styleId="Hyperlink">
    <w:name w:val="Hyperlink"/>
    <w:basedOn w:val="Fontepargpadro"/>
    <w:uiPriority w:val="99"/>
    <w:unhideWhenUsed/>
    <w:rsid w:val="001146F5"/>
    <w:rPr>
      <w:color w:val="0000FF"/>
      <w:u w:val="single"/>
    </w:rPr>
  </w:style>
  <w:style w:type="character" w:styleId="HiperlinkVisitado">
    <w:name w:val="FollowedHyperlink"/>
    <w:basedOn w:val="Fontepargpadro"/>
    <w:uiPriority w:val="99"/>
    <w:semiHidden/>
    <w:unhideWhenUsed/>
    <w:rsid w:val="00BC0F0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12426520">
      <w:bodyDiv w:val="1"/>
      <w:marLeft w:val="0"/>
      <w:marRight w:val="0"/>
      <w:marTop w:val="0"/>
      <w:marBottom w:val="0"/>
      <w:divBdr>
        <w:top w:val="none" w:sz="0" w:space="0" w:color="auto"/>
        <w:left w:val="none" w:sz="0" w:space="0" w:color="auto"/>
        <w:bottom w:val="none" w:sz="0" w:space="0" w:color="auto"/>
        <w:right w:val="none" w:sz="0" w:space="0" w:color="auto"/>
      </w:divBdr>
    </w:div>
    <w:div w:id="618268989">
      <w:bodyDiv w:val="1"/>
      <w:marLeft w:val="0"/>
      <w:marRight w:val="0"/>
      <w:marTop w:val="0"/>
      <w:marBottom w:val="0"/>
      <w:divBdr>
        <w:top w:val="none" w:sz="0" w:space="0" w:color="auto"/>
        <w:left w:val="none" w:sz="0" w:space="0" w:color="auto"/>
        <w:bottom w:val="none" w:sz="0" w:space="0" w:color="auto"/>
        <w:right w:val="none" w:sz="0" w:space="0" w:color="auto"/>
      </w:divBdr>
    </w:div>
    <w:div w:id="1012103139">
      <w:bodyDiv w:val="1"/>
      <w:marLeft w:val="0"/>
      <w:marRight w:val="0"/>
      <w:marTop w:val="0"/>
      <w:marBottom w:val="0"/>
      <w:divBdr>
        <w:top w:val="none" w:sz="0" w:space="0" w:color="auto"/>
        <w:left w:val="none" w:sz="0" w:space="0" w:color="auto"/>
        <w:bottom w:val="none" w:sz="0" w:space="0" w:color="auto"/>
        <w:right w:val="none" w:sz="0" w:space="0" w:color="auto"/>
      </w:divBdr>
      <w:divsChild>
        <w:div w:id="1699816420">
          <w:marLeft w:val="0"/>
          <w:marRight w:val="0"/>
          <w:marTop w:val="0"/>
          <w:marBottom w:val="0"/>
          <w:divBdr>
            <w:top w:val="none" w:sz="0" w:space="0" w:color="auto"/>
            <w:left w:val="none" w:sz="0" w:space="0" w:color="auto"/>
            <w:bottom w:val="none" w:sz="0" w:space="0" w:color="auto"/>
            <w:right w:val="none" w:sz="0" w:space="0" w:color="auto"/>
          </w:divBdr>
        </w:div>
        <w:div w:id="1740011690">
          <w:marLeft w:val="0"/>
          <w:marRight w:val="0"/>
          <w:marTop w:val="480"/>
          <w:marBottom w:val="0"/>
          <w:divBdr>
            <w:top w:val="none" w:sz="0" w:space="0" w:color="auto"/>
            <w:left w:val="none" w:sz="0" w:space="0" w:color="auto"/>
            <w:bottom w:val="none" w:sz="0" w:space="0" w:color="auto"/>
            <w:right w:val="none" w:sz="0" w:space="0" w:color="auto"/>
          </w:divBdr>
        </w:div>
      </w:divsChild>
    </w:div>
    <w:div w:id="1232423111">
      <w:bodyDiv w:val="1"/>
      <w:marLeft w:val="0"/>
      <w:marRight w:val="0"/>
      <w:marTop w:val="0"/>
      <w:marBottom w:val="0"/>
      <w:divBdr>
        <w:top w:val="none" w:sz="0" w:space="0" w:color="auto"/>
        <w:left w:val="none" w:sz="0" w:space="0" w:color="auto"/>
        <w:bottom w:val="none" w:sz="0" w:space="0" w:color="auto"/>
        <w:right w:val="none" w:sz="0" w:space="0" w:color="auto"/>
      </w:divBdr>
    </w:div>
    <w:div w:id="1501849697">
      <w:bodyDiv w:val="1"/>
      <w:marLeft w:val="0"/>
      <w:marRight w:val="0"/>
      <w:marTop w:val="0"/>
      <w:marBottom w:val="0"/>
      <w:divBdr>
        <w:top w:val="none" w:sz="0" w:space="0" w:color="auto"/>
        <w:left w:val="none" w:sz="0" w:space="0" w:color="auto"/>
        <w:bottom w:val="none" w:sz="0" w:space="0" w:color="auto"/>
        <w:right w:val="none" w:sz="0" w:space="0" w:color="auto"/>
      </w:divBdr>
      <w:divsChild>
        <w:div w:id="754934853">
          <w:marLeft w:val="0"/>
          <w:marRight w:val="0"/>
          <w:marTop w:val="480"/>
          <w:marBottom w:val="0"/>
          <w:divBdr>
            <w:top w:val="none" w:sz="0" w:space="0" w:color="auto"/>
            <w:left w:val="none" w:sz="0" w:space="0" w:color="auto"/>
            <w:bottom w:val="none" w:sz="0" w:space="0" w:color="auto"/>
            <w:right w:val="none" w:sz="0" w:space="0" w:color="auto"/>
          </w:divBdr>
        </w:div>
        <w:div w:id="12523473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pms.mp.br/noticias/2015/05/ministrio-pblico-do-estado-sedia-na-quarta-e-quinta-feira-encontro-nacional-do-cnmp-sobre-sistema-de-gesto-de-custos" TargetMode="External"/><Relationship Id="rId18" Type="http://schemas.openxmlformats.org/officeDocument/2006/relationships/image" Target="media/image5.jpeg"/><Relationship Id="rId26" Type="http://schemas.openxmlformats.org/officeDocument/2006/relationships/image" Target="media/image11.jpeg"/><Relationship Id="rId39" Type="http://schemas.openxmlformats.org/officeDocument/2006/relationships/image" Target="media/image23.png"/><Relationship Id="rId21" Type="http://schemas.openxmlformats.org/officeDocument/2006/relationships/hyperlink" Target="https://www.mpms.mp.br/noticias/2015/05/mpms-sedia-o-encontro-nacional-do-cnmp-sobre-sistema-de-gesto-de-custos" TargetMode="External"/><Relationship Id="rId34" Type="http://schemas.openxmlformats.org/officeDocument/2006/relationships/image" Target="media/image18.jpeg"/><Relationship Id="rId42" Type="http://schemas.openxmlformats.org/officeDocument/2006/relationships/image" Target="media/image26.pn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facebook.com/cnmpoficial" TargetMode="External"/><Relationship Id="rId20" Type="http://schemas.openxmlformats.org/officeDocument/2006/relationships/hyperlink" Target="http://www.mpms.mp.br/portal/imagens/image5529.JPG" TargetMode="External"/><Relationship Id="rId29" Type="http://schemas.openxmlformats.org/officeDocument/2006/relationships/image" Target="media/image14.jpeg"/><Relationship Id="rId41" Type="http://schemas.openxmlformats.org/officeDocument/2006/relationships/image" Target="media/image25.png"/><Relationship Id="rId54" Type="http://schemas.openxmlformats.org/officeDocument/2006/relationships/image" Target="media/image38.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jpeg"/><Relationship Id="rId58" Type="http://schemas.openxmlformats.org/officeDocument/2006/relationships/image" Target="media/image42.png"/><Relationship Id="rId5" Type="http://schemas.openxmlformats.org/officeDocument/2006/relationships/footnotes" Target="footnotes.xml"/><Relationship Id="rId15" Type="http://schemas.openxmlformats.org/officeDocument/2006/relationships/hyperlink" Target="https://twitter.com/cnmp_oficial"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png"/><Relationship Id="rId61" Type="http://schemas.openxmlformats.org/officeDocument/2006/relationships/header" Target="header1.xml"/><Relationship Id="rId10" Type="http://schemas.openxmlformats.org/officeDocument/2006/relationships/hyperlink" Target="http://www.cnmp.mp.br/portal/noticia/7311-cnmp-promove-encontro-sobre-sistema-de-gestao-de-custos-no-mp-ms" TargetMode="External"/><Relationship Id="rId19" Type="http://schemas.openxmlformats.org/officeDocument/2006/relationships/image" Target="media/image6.jpeg"/><Relationship Id="rId31" Type="http://schemas.openxmlformats.org/officeDocument/2006/relationships/image" Target="media/image16.jpeg"/><Relationship Id="rId44" Type="http://schemas.openxmlformats.org/officeDocument/2006/relationships/image" Target="media/image28.png"/><Relationship Id="rId52" Type="http://schemas.openxmlformats.org/officeDocument/2006/relationships/image" Target="media/image36.jpeg"/><Relationship Id="rId60" Type="http://schemas.openxmlformats.org/officeDocument/2006/relationships/image" Target="media/image4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ascom@cnmp.mp.br"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image" Target="media/image27.png"/><Relationship Id="rId48" Type="http://schemas.openxmlformats.org/officeDocument/2006/relationships/image" Target="media/image32.jpeg"/><Relationship Id="rId56" Type="http://schemas.openxmlformats.org/officeDocument/2006/relationships/image" Target="media/image40.jpeg"/><Relationship Id="rId8" Type="http://schemas.openxmlformats.org/officeDocument/2006/relationships/image" Target="media/image2.jpeg"/><Relationship Id="rId51" Type="http://schemas.openxmlformats.org/officeDocument/2006/relationships/image" Target="media/image35.jpeg"/><Relationship Id="rId3" Type="http://schemas.openxmlformats.org/officeDocument/2006/relationships/settings" Target="settings.xml"/><Relationship Id="rId12" Type="http://schemas.openxmlformats.org/officeDocument/2006/relationships/hyperlink" Target="http://www.mpms.mp.br/noticias/2015/05/ministrio-pblico-do-estado-sedia-na-quarta-e-quinta-feira-encontro-nacional-do-cnmp-sobre-sistema-de-gesto-de-custos" TargetMode="External"/><Relationship Id="rId17" Type="http://schemas.openxmlformats.org/officeDocument/2006/relationships/hyperlink" Target="http://www.mpms.mp.br/noticias/2015/05/ministrio-pblico-do-estado-sediar-encontro-nacional-do-cnmp-sobre-sistema-de-gesto-de-custos" TargetMode="External"/><Relationship Id="rId25" Type="http://schemas.openxmlformats.org/officeDocument/2006/relationships/image" Target="media/image10.jpeg"/><Relationship Id="rId33" Type="http://schemas.openxmlformats.org/officeDocument/2006/relationships/hyperlink" Target="https://www.mpms.mp.br/noticias/2015/05/oficinas-de-trabalho-marcam-segundo-dia-do-encontro-nacional-do-cnmp-sobre-sistema-de-gesto-de-custos" TargetMode="External"/><Relationship Id="rId38" Type="http://schemas.openxmlformats.org/officeDocument/2006/relationships/image" Target="media/image22.jpeg"/><Relationship Id="rId46" Type="http://schemas.openxmlformats.org/officeDocument/2006/relationships/image" Target="media/image30.png"/><Relationship Id="rId59"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4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5182F-A648-43FA-AB86-8894DB785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42</Pages>
  <Words>4313</Words>
  <Characters>23294</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27552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Alberto</cp:lastModifiedBy>
  <cp:revision>197</cp:revision>
  <cp:lastPrinted>2015-04-29T15:38:00Z</cp:lastPrinted>
  <dcterms:created xsi:type="dcterms:W3CDTF">2015-06-02T12:49:00Z</dcterms:created>
  <dcterms:modified xsi:type="dcterms:W3CDTF">2015-06-07T13:08:00Z</dcterms:modified>
</cp:coreProperties>
</file>