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38C" w:rsidRDefault="00A16C4F">
      <w:pPr>
        <w:pStyle w:val="Standard"/>
        <w:spacing w:line="360" w:lineRule="auto"/>
        <w:jc w:val="center"/>
        <w:rPr>
          <w:b/>
          <w:u w:val="single"/>
        </w:rPr>
      </w:pPr>
      <w:r>
        <w:rPr>
          <w:b/>
          <w:u w:val="single"/>
        </w:rPr>
        <w:t xml:space="preserve">EDITAL DE LICITAÇÃO Nº </w:t>
      </w:r>
      <w:r w:rsidR="00AA2FBD">
        <w:rPr>
          <w:b/>
          <w:u w:val="single"/>
        </w:rPr>
        <w:t>17</w:t>
      </w:r>
      <w:r>
        <w:rPr>
          <w:b/>
          <w:u w:val="single"/>
        </w:rPr>
        <w:t>/2018</w:t>
      </w:r>
    </w:p>
    <w:p w:rsidR="007A538C" w:rsidRDefault="00A16C4F">
      <w:pPr>
        <w:pStyle w:val="Standard"/>
        <w:spacing w:line="360" w:lineRule="auto"/>
        <w:jc w:val="center"/>
        <w:rPr>
          <w:b/>
          <w:u w:val="single"/>
        </w:rPr>
      </w:pPr>
      <w:r>
        <w:rPr>
          <w:b/>
          <w:u w:val="single"/>
        </w:rPr>
        <w:t>MODALIDADE – PREGÃO ELETRÔNICO</w:t>
      </w:r>
    </w:p>
    <w:p w:rsidR="00703909" w:rsidRDefault="00424D62">
      <w:pPr>
        <w:pStyle w:val="Standard"/>
        <w:spacing w:line="360" w:lineRule="auto"/>
        <w:jc w:val="center"/>
        <w:rPr>
          <w:b/>
          <w:bCs/>
          <w:u w:val="single"/>
        </w:rPr>
      </w:pPr>
      <w:r>
        <w:rPr>
          <w:b/>
          <w:bCs/>
          <w:u w:val="single"/>
        </w:rPr>
        <w:t xml:space="preserve">PROCESSO </w:t>
      </w:r>
      <w:r w:rsidR="00E06A73">
        <w:rPr>
          <w:b/>
          <w:bCs/>
          <w:u w:val="single"/>
        </w:rPr>
        <w:t>19.00.</w:t>
      </w:r>
      <w:r w:rsidR="00AA2FBD">
        <w:rPr>
          <w:b/>
          <w:bCs/>
          <w:u w:val="single"/>
        </w:rPr>
        <w:t>6332</w:t>
      </w:r>
      <w:r w:rsidR="00E06A73">
        <w:rPr>
          <w:b/>
          <w:bCs/>
          <w:u w:val="single"/>
        </w:rPr>
        <w:t>.000</w:t>
      </w:r>
      <w:r w:rsidR="00AA2FBD">
        <w:rPr>
          <w:b/>
          <w:bCs/>
          <w:u w:val="single"/>
        </w:rPr>
        <w:t>2390</w:t>
      </w:r>
      <w:r w:rsidR="00E06A73">
        <w:rPr>
          <w:b/>
          <w:bCs/>
          <w:u w:val="single"/>
        </w:rPr>
        <w:t>/2018-</w:t>
      </w:r>
      <w:r w:rsidR="00AA2FBD">
        <w:rPr>
          <w:b/>
          <w:bCs/>
          <w:u w:val="single"/>
        </w:rPr>
        <w:t>8</w:t>
      </w:r>
      <w:r w:rsidR="00E06A73">
        <w:rPr>
          <w:b/>
          <w:bCs/>
          <w:u w:val="single"/>
        </w:rPr>
        <w:t>1</w:t>
      </w:r>
    </w:p>
    <w:p w:rsidR="007A538C" w:rsidRDefault="00A16C4F">
      <w:pPr>
        <w:pStyle w:val="Standard"/>
        <w:spacing w:line="360" w:lineRule="auto"/>
        <w:jc w:val="center"/>
        <w:rPr>
          <w:b/>
          <w:u w:val="single"/>
        </w:rPr>
      </w:pPr>
      <w:r>
        <w:rPr>
          <w:b/>
          <w:u w:val="single"/>
        </w:rPr>
        <w:t>UASG – 590001</w:t>
      </w:r>
    </w:p>
    <w:p w:rsidR="007A538C" w:rsidRDefault="00A16C4F">
      <w:pPr>
        <w:pStyle w:val="Standard"/>
        <w:spacing w:line="360" w:lineRule="auto"/>
        <w:jc w:val="both"/>
        <w:rPr>
          <w:b/>
        </w:rPr>
      </w:pPr>
      <w:r>
        <w:rPr>
          <w:b/>
        </w:rPr>
        <w:tab/>
      </w:r>
    </w:p>
    <w:p w:rsidR="007A538C" w:rsidRDefault="00A16C4F">
      <w:pPr>
        <w:pStyle w:val="Standard"/>
        <w:spacing w:line="360" w:lineRule="auto"/>
        <w:jc w:val="both"/>
      </w:pPr>
      <w:r>
        <w:rPr>
          <w:b/>
        </w:rPr>
        <w:t xml:space="preserve">ENDEREÇO ELETRÔNICO: </w:t>
      </w:r>
      <w:hyperlink r:id="rId8" w:history="1">
        <w:r>
          <w:rPr>
            <w:rStyle w:val="Hyperlink"/>
            <w:b/>
          </w:rPr>
          <w:t>www.comprasgovernamentais.gov.br</w:t>
        </w:r>
      </w:hyperlink>
    </w:p>
    <w:p w:rsidR="007A538C" w:rsidRDefault="00E06A73">
      <w:pPr>
        <w:pStyle w:val="Standard"/>
        <w:spacing w:line="360" w:lineRule="auto"/>
        <w:jc w:val="both"/>
        <w:rPr>
          <w:b/>
        </w:rPr>
      </w:pPr>
      <w:r>
        <w:rPr>
          <w:b/>
        </w:rPr>
        <w:t>DATA:</w:t>
      </w:r>
      <w:r w:rsidR="00DF7FC0">
        <w:rPr>
          <w:b/>
        </w:rPr>
        <w:t xml:space="preserve"> </w:t>
      </w:r>
      <w:r w:rsidR="004053D6">
        <w:rPr>
          <w:b/>
        </w:rPr>
        <w:t>10</w:t>
      </w:r>
      <w:r w:rsidR="00A16C4F">
        <w:rPr>
          <w:b/>
        </w:rPr>
        <w:t>/</w:t>
      </w:r>
      <w:r w:rsidR="00A83CC1">
        <w:rPr>
          <w:b/>
        </w:rPr>
        <w:t>07</w:t>
      </w:r>
      <w:r w:rsidR="00A16C4F">
        <w:rPr>
          <w:b/>
        </w:rPr>
        <w:t>/2018</w:t>
      </w:r>
    </w:p>
    <w:p w:rsidR="007A538C" w:rsidRDefault="00A16C4F">
      <w:pPr>
        <w:pStyle w:val="Standard"/>
        <w:spacing w:line="360" w:lineRule="auto"/>
        <w:jc w:val="both"/>
        <w:rPr>
          <w:b/>
        </w:rPr>
      </w:pPr>
      <w:r>
        <w:rPr>
          <w:b/>
        </w:rPr>
        <w:t xml:space="preserve">HORÁRIO: </w:t>
      </w:r>
      <w:r w:rsidR="00A83CC1">
        <w:rPr>
          <w:b/>
        </w:rPr>
        <w:t xml:space="preserve">14 </w:t>
      </w:r>
      <w:r>
        <w:rPr>
          <w:b/>
        </w:rPr>
        <w:t>HORAS</w:t>
      </w:r>
    </w:p>
    <w:p w:rsidR="007A538C" w:rsidRDefault="007A538C">
      <w:pPr>
        <w:pStyle w:val="Standard"/>
        <w:spacing w:line="360" w:lineRule="auto"/>
        <w:jc w:val="both"/>
        <w:rPr>
          <w:b/>
        </w:rPr>
      </w:pPr>
    </w:p>
    <w:p w:rsidR="007A538C" w:rsidRDefault="00A16C4F">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w:t>
      </w:r>
      <w:r w:rsidR="00F531F2">
        <w:t xml:space="preserve"> Pregoeiro em sentido contrário.</w:t>
      </w:r>
    </w:p>
    <w:p w:rsidR="007A538C" w:rsidRDefault="007A538C">
      <w:pPr>
        <w:pStyle w:val="Standard"/>
        <w:spacing w:line="360" w:lineRule="auto"/>
        <w:jc w:val="both"/>
      </w:pPr>
    </w:p>
    <w:p w:rsidR="007A538C" w:rsidRDefault="00A16C4F">
      <w:pPr>
        <w:pStyle w:val="Standard"/>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da Pregoeira </w:t>
      </w:r>
      <w:r>
        <w:rPr>
          <w:b/>
          <w:bCs/>
        </w:rPr>
        <w:t>Fabiana Bittencourt</w:t>
      </w:r>
      <w:r w:rsidR="00AA2FBD">
        <w:rPr>
          <w:b/>
          <w:bCs/>
        </w:rPr>
        <w:t xml:space="preserve"> Garcia Soares de Lima</w:t>
      </w:r>
      <w:r>
        <w:t xml:space="preserve"> e sua equipe de apoio, designados pela Portaria nº </w:t>
      </w:r>
      <w:r w:rsidR="00067865">
        <w:t>96</w:t>
      </w:r>
      <w:r>
        <w:t xml:space="preserve"> de </w:t>
      </w:r>
      <w:r w:rsidR="00067865">
        <w:t>2</w:t>
      </w:r>
      <w:r>
        <w:t xml:space="preserve">4 de </w:t>
      </w:r>
      <w:r w:rsidR="00067865">
        <w:t>maio</w:t>
      </w:r>
      <w:r>
        <w:t xml:space="preserve"> de 201</w:t>
      </w:r>
      <w:r w:rsidR="00067865">
        <w:t>8</w:t>
      </w:r>
      <w:r>
        <w:t>, d</w:t>
      </w:r>
      <w:r w:rsidR="00067865">
        <w:t>a</w:t>
      </w:r>
      <w:r>
        <w:t xml:space="preserve"> Exm</w:t>
      </w:r>
      <w:r w:rsidR="00067865">
        <w:t>a</w:t>
      </w:r>
      <w:r>
        <w:t>. Senhor</w:t>
      </w:r>
      <w:r w:rsidR="00067865">
        <w:t>a</w:t>
      </w:r>
      <w:r>
        <w:t xml:space="preserve"> Secretári</w:t>
      </w:r>
      <w:r w:rsidR="00067865">
        <w:t>a</w:t>
      </w:r>
      <w:r>
        <w:t>-Geral do Conselho Nacional do Ministério Público</w:t>
      </w:r>
      <w:r>
        <w:rPr>
          <w:b/>
        </w:rPr>
        <w:t xml:space="preserve">, </w:t>
      </w:r>
      <w:r>
        <w:rPr>
          <w:rFonts w:eastAsia="CourierNewPSMT" w:cs="CourierNewPSMT"/>
        </w:rPr>
        <w:t xml:space="preserve">que </w:t>
      </w:r>
      <w:r w:rsidR="00350DBD">
        <w:rPr>
          <w:rFonts w:eastAsia="CourierNewPSMT" w:cs="CourierNewPSMT"/>
          <w:b/>
          <w:bCs/>
        </w:rPr>
        <w:t>no d</w:t>
      </w:r>
      <w:r w:rsidR="001B616E">
        <w:rPr>
          <w:rFonts w:eastAsia="CourierNewPSMT" w:cs="CourierNewPSMT"/>
          <w:b/>
          <w:bCs/>
        </w:rPr>
        <w:t>ia</w:t>
      </w:r>
      <w:r w:rsidR="00A83CC1">
        <w:rPr>
          <w:rFonts w:eastAsia="CourierNewPSMT" w:cs="CourierNewPSMT"/>
          <w:b/>
          <w:bCs/>
        </w:rPr>
        <w:t xml:space="preserve"> 10 </w:t>
      </w:r>
      <w:r>
        <w:rPr>
          <w:rFonts w:eastAsia="CourierNewPSMT" w:cs="CourierNewPSMT"/>
          <w:b/>
          <w:bCs/>
        </w:rPr>
        <w:t>de</w:t>
      </w:r>
      <w:r w:rsidR="00A83CC1">
        <w:rPr>
          <w:rFonts w:eastAsia="CourierNewPSMT" w:cs="CourierNewPSMT"/>
          <w:b/>
          <w:bCs/>
        </w:rPr>
        <w:t xml:space="preserve"> julho</w:t>
      </w:r>
      <w:r>
        <w:rPr>
          <w:rFonts w:eastAsia="CourierNewPSMT" w:cs="CourierNewPSMT"/>
          <w:b/>
          <w:bCs/>
        </w:rPr>
        <w:t xml:space="preserve"> de 2018, às</w:t>
      </w:r>
      <w:r w:rsidR="00A83CC1">
        <w:rPr>
          <w:rFonts w:eastAsia="CourierNewPSMT" w:cs="CourierNewPSMT"/>
          <w:b/>
          <w:bCs/>
        </w:rPr>
        <w:t xml:space="preserve"> 14 </w:t>
      </w:r>
      <w:r>
        <w:rPr>
          <w:rFonts w:eastAsia="CourierNewPSMT" w:cs="CourierNewPSMT"/>
          <w:b/>
          <w:bCs/>
        </w:rPr>
        <w:t>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9" w:history="1">
        <w:r>
          <w:rPr>
            <w:b/>
          </w:rPr>
          <w:t>www.comprasgovernamentais.gov.br</w:t>
        </w:r>
      </w:hyperlink>
      <w:r>
        <w:rPr>
          <w:rFonts w:eastAsia="CourierNewPSMT"/>
        </w:rPr>
        <w:t xml:space="preserve">, </w:t>
      </w:r>
      <w:r>
        <w:t xml:space="preserve">que realizará licitação do </w:t>
      </w:r>
      <w:r w:rsidR="0027165B">
        <w:rPr>
          <w:b/>
          <w:bCs/>
        </w:rPr>
        <w:t>tipo MENOR PREÇO</w:t>
      </w:r>
      <w:r w:rsidR="00067865">
        <w:rPr>
          <w:b/>
          <w:bCs/>
        </w:rPr>
        <w:t xml:space="preserve"> </w:t>
      </w:r>
      <w:r w:rsidR="00AA2FBD">
        <w:rPr>
          <w:b/>
          <w:bCs/>
        </w:rPr>
        <w:t>GLOBAL</w:t>
      </w:r>
      <w:r w:rsidR="0027165B">
        <w:rPr>
          <w:b/>
          <w:bCs/>
        </w:rPr>
        <w:t>,</w:t>
      </w:r>
      <w:r w:rsidR="00AA2FBD">
        <w:rPr>
          <w:b/>
          <w:bCs/>
        </w:rPr>
        <w:t xml:space="preserve"> </w:t>
      </w:r>
      <w:r w:rsidRPr="00E7544C">
        <w:rPr>
          <w:rFonts w:cs="Trebuchet MS"/>
          <w:b/>
          <w:bCs/>
          <w:color w:val="000000"/>
        </w:rPr>
        <w:t>na modalidade de PREGÃO ELETRÔNICO</w:t>
      </w:r>
      <w:r w:rsidR="0027165B" w:rsidRPr="00DC48BA">
        <w:rPr>
          <w:rFonts w:cs="Trebuchet MS"/>
          <w:bCs/>
          <w:color w:val="000000"/>
          <w:kern w:val="0"/>
        </w:rPr>
        <w:t>,</w:t>
      </w:r>
      <w:r w:rsidR="0027165B">
        <w:rPr>
          <w:rFonts w:cs="Trebuchet MS"/>
          <w:b/>
          <w:bCs/>
          <w:color w:val="000000"/>
          <w:kern w:val="0"/>
        </w:rPr>
        <w:t xml:space="preserve"> </w:t>
      </w:r>
      <w:r>
        <w:rPr>
          <w:rFonts w:cs="Trebuchet MS"/>
          <w:b/>
          <w:bCs/>
          <w:color w:val="000000"/>
        </w:rPr>
        <w:t xml:space="preserve"> </w:t>
      </w:r>
      <w:r w:rsidRPr="00DC48BA">
        <w:rPr>
          <w:rFonts w:eastAsia="Arial" w:cs="Trebuchet MS"/>
          <w:bCs/>
          <w:color w:val="000000"/>
        </w:rPr>
        <w:t>para</w:t>
      </w:r>
      <w:r w:rsidR="00DC48BA" w:rsidRPr="00DC48BA">
        <w:rPr>
          <w:rFonts w:eastAsia="Arial" w:cs="Trebuchet MS"/>
          <w:bCs/>
          <w:color w:val="000000"/>
        </w:rPr>
        <w:t xml:space="preserve"> contratação de empresa para prestação</w:t>
      </w:r>
      <w:r w:rsidR="00067865">
        <w:rPr>
          <w:rFonts w:eastAsia="Arial" w:cs="Trebuchet MS"/>
          <w:bCs/>
          <w:color w:val="000000"/>
        </w:rPr>
        <w:t xml:space="preserve"> </w:t>
      </w:r>
      <w:r w:rsidR="00DC48BA" w:rsidRPr="00DC48BA">
        <w:rPr>
          <w:rFonts w:eastAsia="Arial" w:cs="Trebuchet MS"/>
          <w:bCs/>
          <w:color w:val="000000"/>
        </w:rPr>
        <w:t>de</w:t>
      </w:r>
      <w:r w:rsidR="00DC48BA">
        <w:rPr>
          <w:rFonts w:eastAsia="Arial" w:cs="Trebuchet MS"/>
          <w:b/>
          <w:bCs/>
          <w:color w:val="000000"/>
        </w:rPr>
        <w:t xml:space="preserve"> </w:t>
      </w:r>
      <w:r w:rsidR="00AA2FBD">
        <w:rPr>
          <w:rFonts w:eastAsia="Arial" w:cs="Trebuchet MS"/>
          <w:b/>
          <w:bCs/>
          <w:color w:val="000000"/>
        </w:rPr>
        <w:t>e</w:t>
      </w:r>
      <w:r w:rsidR="00AA2FBD" w:rsidRPr="00AA2FBD">
        <w:rPr>
          <w:rFonts w:eastAsia="Arial" w:cs="Trebuchet MS"/>
          <w:b/>
          <w:bCs/>
          <w:color w:val="000000"/>
        </w:rPr>
        <w:t xml:space="preserve">xtensão de </w:t>
      </w:r>
      <w:r w:rsidR="00AA2FBD">
        <w:rPr>
          <w:rFonts w:eastAsia="Arial" w:cs="Trebuchet MS"/>
          <w:b/>
          <w:bCs/>
          <w:color w:val="000000"/>
        </w:rPr>
        <w:t>g</w:t>
      </w:r>
      <w:r w:rsidR="00AA2FBD" w:rsidRPr="00AA2FBD">
        <w:rPr>
          <w:rFonts w:eastAsia="Arial" w:cs="Trebuchet MS"/>
          <w:b/>
          <w:bCs/>
          <w:color w:val="000000"/>
        </w:rPr>
        <w:t>arantia e suporte técnico por empresa autorizada pelo fabricante para os equipamentos e softwares que compõem a solução de balanceamento de links e aplicações do CNMP</w:t>
      </w:r>
      <w:r w:rsidR="00AA2FBD">
        <w:rPr>
          <w:rFonts w:eastAsia="Arial" w:cs="Trebuchet MS"/>
          <w:b/>
          <w:bCs/>
          <w:color w:val="000000"/>
        </w:rPr>
        <w:t xml:space="preserve">, </w:t>
      </w:r>
      <w:r w:rsidR="00AA2FBD" w:rsidRPr="00AA2FBD">
        <w:rPr>
          <w:rFonts w:eastAsia="Arial" w:cs="Trebuchet MS"/>
          <w:b/>
          <w:bCs/>
          <w:color w:val="000000"/>
        </w:rPr>
        <w:t>pelo período de 36 (trinta e seis) meses</w:t>
      </w:r>
      <w:r w:rsidR="00563AE6" w:rsidRPr="000B18B1">
        <w:rPr>
          <w:rFonts w:cs="Times New Roman"/>
          <w:b/>
          <w:bCs/>
        </w:rPr>
        <w:t>.</w:t>
      </w:r>
      <w:r>
        <w:rPr>
          <w:rFonts w:cs="Arial"/>
          <w:b/>
          <w:bCs/>
        </w:rPr>
        <w:t xml:space="preserve"> </w:t>
      </w:r>
      <w:r>
        <w:rPr>
          <w:rFonts w:cs="Trebuchet MS"/>
        </w:rPr>
        <w:t xml:space="preserve">A presente licitação será regida pela Lei nº 10.520 </w:t>
      </w:r>
      <w:r>
        <w:rPr>
          <w:rFonts w:eastAsia="Arial" w:cs="Arial"/>
        </w:rPr>
        <w:t>de 17/07/2002 e Lei nº 8.666 de 21/06/1993</w:t>
      </w:r>
      <w:r>
        <w:rPr>
          <w:rFonts w:cs="Trebuchet MS"/>
        </w:rPr>
        <w:t xml:space="preserve">, pelo </w:t>
      </w:r>
      <w:r>
        <w:rPr>
          <w:rFonts w:eastAsia="CourierNewPSMT" w:cs="CourierNewPSMT"/>
        </w:rPr>
        <w:t>Decreto 5.450, de 31/05/2005 e L</w:t>
      </w:r>
      <w:r>
        <w:rPr>
          <w:rFonts w:cs="Trebuchet MS"/>
        </w:rPr>
        <w:t>ei Complementar nº 123 de 14/12/2006,</w:t>
      </w:r>
      <w:r>
        <w:rPr>
          <w:rFonts w:eastAsia="CourierNewPSMT" w:cs="CourierNewPSMT"/>
        </w:rPr>
        <w:t xml:space="preserve"> no que couber, </w:t>
      </w:r>
      <w:r>
        <w:rPr>
          <w:rFonts w:cs="Trebuchet MS"/>
        </w:rPr>
        <w:t>com as devidas alterações, e demais normas pertinentes.</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 – CONDIÇÕES PRELIMINARES</w:t>
      </w:r>
    </w:p>
    <w:p w:rsidR="007A538C" w:rsidRDefault="007A538C">
      <w:pPr>
        <w:pStyle w:val="Standard"/>
        <w:spacing w:line="360" w:lineRule="auto"/>
        <w:ind w:firstLine="1417"/>
        <w:jc w:val="both"/>
        <w:rPr>
          <w:rFonts w:eastAsia="CourierNewPS-BoldMT" w:cs="CourierNewPS-BoldMT"/>
          <w:b/>
          <w:bCs/>
        </w:rPr>
      </w:pP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7A538C" w:rsidRDefault="00A16C4F">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7A538C" w:rsidRDefault="00A16C4F">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A presente licitação tem por objeto</w:t>
      </w:r>
      <w:r w:rsidR="00563AE6">
        <w:t xml:space="preserve"> a</w:t>
      </w:r>
      <w:r>
        <w:rPr>
          <w:b/>
          <w:bCs/>
        </w:rPr>
        <w:t xml:space="preserve"> </w:t>
      </w:r>
      <w:r w:rsidR="00B62CA5" w:rsidRPr="00DC48BA">
        <w:rPr>
          <w:rFonts w:eastAsia="Arial" w:cs="Trebuchet MS"/>
          <w:bCs/>
          <w:color w:val="000000"/>
        </w:rPr>
        <w:t xml:space="preserve">para contratação de </w:t>
      </w:r>
      <w:r w:rsidR="00AA2FBD">
        <w:rPr>
          <w:rFonts w:eastAsia="Arial" w:cs="Trebuchet MS"/>
          <w:b/>
          <w:bCs/>
          <w:color w:val="000000"/>
        </w:rPr>
        <w:t>e</w:t>
      </w:r>
      <w:r w:rsidR="00AA2FBD" w:rsidRPr="00AA2FBD">
        <w:rPr>
          <w:rFonts w:eastAsia="Arial" w:cs="Trebuchet MS"/>
          <w:b/>
          <w:bCs/>
          <w:color w:val="000000"/>
        </w:rPr>
        <w:t xml:space="preserve">xtensão de </w:t>
      </w:r>
      <w:r w:rsidR="00AA2FBD">
        <w:rPr>
          <w:rFonts w:eastAsia="Arial" w:cs="Trebuchet MS"/>
          <w:b/>
          <w:bCs/>
          <w:color w:val="000000"/>
        </w:rPr>
        <w:t>g</w:t>
      </w:r>
      <w:r w:rsidR="00AA2FBD" w:rsidRPr="00AA2FBD">
        <w:rPr>
          <w:rFonts w:eastAsia="Arial" w:cs="Trebuchet MS"/>
          <w:b/>
          <w:bCs/>
          <w:color w:val="000000"/>
        </w:rPr>
        <w:t>arantia e suporte técnico por empresa autorizada pelo fabricante para os equipamentos e softwares que compõem a solução de balanceamento de links e aplicações do CNMP</w:t>
      </w:r>
      <w:r w:rsidR="00AA2FBD">
        <w:rPr>
          <w:rFonts w:eastAsia="Arial" w:cs="Trebuchet MS"/>
          <w:b/>
          <w:bCs/>
          <w:color w:val="000000"/>
        </w:rPr>
        <w:t xml:space="preserve">, </w:t>
      </w:r>
      <w:r w:rsidR="00AA2FBD" w:rsidRPr="00AA2FBD">
        <w:rPr>
          <w:rFonts w:eastAsia="Arial" w:cs="Trebuchet MS"/>
          <w:b/>
          <w:bCs/>
          <w:color w:val="000000"/>
        </w:rPr>
        <w:t>pelo período de 36 (trinta e seis) meses</w:t>
      </w:r>
      <w:r>
        <w:rPr>
          <w:rFonts w:eastAsia="Times New Roman" w:cs="Arial"/>
        </w:rPr>
        <w:t xml:space="preserve">, </w:t>
      </w:r>
      <w:r>
        <w:rPr>
          <w:rFonts w:eastAsia="TrebuchetMS"/>
        </w:rPr>
        <w:t>conforme especificações constantes do Anexo I (Termo de Referência) e as condições estabelecidas, que fazem parte integrante deste edital, para todos os fins e efeitos:</w:t>
      </w:r>
    </w:p>
    <w:p w:rsidR="007A538C" w:rsidRDefault="007A538C">
      <w:pPr>
        <w:pStyle w:val="Standard"/>
        <w:spacing w:line="360" w:lineRule="auto"/>
        <w:ind w:firstLine="1417"/>
        <w:jc w:val="both"/>
      </w:pPr>
    </w:p>
    <w:p w:rsidR="007A538C" w:rsidRDefault="00A16C4F">
      <w:pPr>
        <w:pStyle w:val="Standard"/>
        <w:numPr>
          <w:ilvl w:val="0"/>
          <w:numId w:val="21"/>
        </w:numPr>
        <w:spacing w:line="360" w:lineRule="auto"/>
        <w:jc w:val="both"/>
      </w:pPr>
      <w:r>
        <w:t>Termo de Referência – Anexo I;</w:t>
      </w:r>
    </w:p>
    <w:p w:rsidR="007A538C" w:rsidRDefault="00A16C4F">
      <w:pPr>
        <w:pStyle w:val="Standard"/>
        <w:numPr>
          <w:ilvl w:val="0"/>
          <w:numId w:val="21"/>
        </w:numPr>
        <w:spacing w:line="360" w:lineRule="auto"/>
        <w:jc w:val="both"/>
      </w:pPr>
      <w:r>
        <w:t>Planilhas de Custos e Formação de Preços – Anexo II;</w:t>
      </w:r>
    </w:p>
    <w:p w:rsidR="007A538C" w:rsidRDefault="00A16C4F">
      <w:pPr>
        <w:pStyle w:val="Standard"/>
        <w:numPr>
          <w:ilvl w:val="0"/>
          <w:numId w:val="21"/>
        </w:numPr>
        <w:spacing w:line="360" w:lineRule="auto"/>
        <w:jc w:val="both"/>
        <w:rPr>
          <w:rFonts w:eastAsia="Times New Roman" w:cs="Times New Roman"/>
        </w:rPr>
      </w:pPr>
      <w:r>
        <w:rPr>
          <w:rFonts w:eastAsia="Times New Roman" w:cs="Times New Roman"/>
        </w:rPr>
        <w:t>Declaração de Regularidade – Anexo III;</w:t>
      </w:r>
    </w:p>
    <w:p w:rsidR="007A538C" w:rsidRDefault="00A16C4F">
      <w:pPr>
        <w:pStyle w:val="Standard"/>
        <w:numPr>
          <w:ilvl w:val="0"/>
          <w:numId w:val="21"/>
        </w:numPr>
        <w:spacing w:line="360" w:lineRule="auto"/>
        <w:jc w:val="both"/>
      </w:pPr>
      <w:r>
        <w:t>Minuta de Contrato – Anexo IV.</w:t>
      </w:r>
    </w:p>
    <w:p w:rsidR="007A538C" w:rsidRDefault="007A538C">
      <w:pPr>
        <w:pStyle w:val="Textbody"/>
        <w:tabs>
          <w:tab w:val="left" w:pos="7062"/>
        </w:tabs>
        <w:spacing w:after="0" w:line="360" w:lineRule="auto"/>
        <w:rPr>
          <w:sz w:val="24"/>
          <w:szCs w:val="24"/>
        </w:rPr>
      </w:pPr>
    </w:p>
    <w:p w:rsidR="007A538C" w:rsidRDefault="00A16C4F">
      <w:pPr>
        <w:pStyle w:val="Standard"/>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7A538C" w:rsidRDefault="00A16C4F">
      <w:pPr>
        <w:pStyle w:val="Standard"/>
        <w:spacing w:line="360" w:lineRule="auto"/>
        <w:ind w:firstLine="1417"/>
        <w:jc w:val="both"/>
      </w:pPr>
      <w:r>
        <w:tab/>
      </w:r>
      <w:r>
        <w:tab/>
      </w:r>
    </w:p>
    <w:p w:rsidR="00067865" w:rsidRDefault="00A16C4F" w:rsidP="00067865">
      <w:pPr>
        <w:pStyle w:val="Textbody"/>
        <w:spacing w:after="0" w:line="360" w:lineRule="auto"/>
        <w:ind w:firstLine="1417"/>
        <w:jc w:val="both"/>
        <w:rPr>
          <w:rFonts w:cs="Trebuchet MS"/>
          <w:b/>
          <w:bCs/>
        </w:rPr>
      </w:pPr>
      <w:r w:rsidRPr="00C517F8">
        <w:rPr>
          <w:rFonts w:cs="Trebuchet MS"/>
          <w:sz w:val="24"/>
          <w:szCs w:val="24"/>
        </w:rPr>
        <w:tab/>
      </w:r>
      <w:r w:rsidRPr="00C517F8">
        <w:rPr>
          <w:rFonts w:cs="Trebuchet MS"/>
          <w:b/>
          <w:bCs/>
          <w:sz w:val="24"/>
          <w:szCs w:val="24"/>
        </w:rPr>
        <w:t>3.1</w:t>
      </w:r>
      <w:r w:rsidR="00B62CA5">
        <w:rPr>
          <w:rFonts w:cs="Trebuchet MS"/>
          <w:b/>
          <w:bCs/>
        </w:rPr>
        <w:t xml:space="preserve"> </w:t>
      </w:r>
      <w:r w:rsidR="00067865" w:rsidRPr="00067865">
        <w:rPr>
          <w:rFonts w:eastAsia="Lucida Sans Unicode"/>
          <w:b/>
          <w:bCs/>
          <w:sz w:val="24"/>
          <w:szCs w:val="24"/>
          <w:lang w:eastAsia="pt-BR"/>
        </w:rPr>
        <w:t xml:space="preserve">Poderão participar desta licitação, pessoas jurídicas que explorem ramo de atividade compatível com o objeto licitado, atendam às condições exigidas neste Edital e seus </w:t>
      </w:r>
      <w:r w:rsidR="00067865" w:rsidRPr="00067865">
        <w:rPr>
          <w:rFonts w:eastAsia="Lucida Sans Unicode"/>
          <w:b/>
          <w:bCs/>
          <w:sz w:val="24"/>
          <w:szCs w:val="24"/>
          <w:lang w:eastAsia="pt-BR"/>
        </w:rPr>
        <w:lastRenderedPageBreak/>
        <w:t xml:space="preserve">anexos e estejam devidamente credenciadas, por meio do sítio </w:t>
      </w:r>
      <w:hyperlink r:id="rId10" w:history="1">
        <w:r w:rsidR="00067865" w:rsidRPr="00067865">
          <w:rPr>
            <w:rStyle w:val="Hyperlink"/>
            <w:rFonts w:eastAsia="Lucida Sans Unicode"/>
            <w:b/>
            <w:bCs/>
            <w:sz w:val="24"/>
            <w:szCs w:val="24"/>
            <w:lang w:eastAsia="pt-BR"/>
          </w:rPr>
          <w:t>www.comprasgovernamentais.gov.br</w:t>
        </w:r>
      </w:hyperlink>
      <w:r w:rsidR="00067865" w:rsidRPr="00067865">
        <w:rPr>
          <w:rFonts w:eastAsia="Lucida Sans Unicode"/>
          <w:b/>
          <w:bCs/>
          <w:sz w:val="24"/>
          <w:szCs w:val="24"/>
          <w:lang w:eastAsia="pt-BR"/>
        </w:rPr>
        <w:t>, para acesso ao sistema eletrônico.</w:t>
      </w:r>
      <w:r>
        <w:rPr>
          <w:rFonts w:cs="Trebuchet MS"/>
          <w:b/>
          <w:bCs/>
        </w:rPr>
        <w:tab/>
      </w:r>
    </w:p>
    <w:p w:rsidR="007A538C" w:rsidRPr="00067865" w:rsidRDefault="00A16C4F" w:rsidP="00067865">
      <w:pPr>
        <w:pStyle w:val="Textbody"/>
        <w:spacing w:after="0" w:line="360" w:lineRule="auto"/>
        <w:ind w:firstLine="1417"/>
        <w:jc w:val="both"/>
        <w:rPr>
          <w:rFonts w:cs="Trebuchet MS"/>
          <w:b/>
          <w:bCs/>
          <w:sz w:val="24"/>
          <w:szCs w:val="24"/>
        </w:rPr>
      </w:pPr>
      <w:r w:rsidRPr="00067865">
        <w:rPr>
          <w:rFonts w:cs="Trebuchet MS"/>
          <w:b/>
          <w:bCs/>
          <w:sz w:val="24"/>
          <w:szCs w:val="24"/>
        </w:rPr>
        <w:t>3.2 Não poderá participar desta licitação:</w:t>
      </w:r>
    </w:p>
    <w:p w:rsidR="007A538C" w:rsidRDefault="00A16C4F">
      <w:pPr>
        <w:pStyle w:val="Textbody"/>
        <w:spacing w:after="0" w:line="360" w:lineRule="auto"/>
        <w:ind w:firstLine="1417"/>
        <w:jc w:val="both"/>
        <w:rPr>
          <w:sz w:val="24"/>
          <w:szCs w:val="24"/>
        </w:rPr>
      </w:pPr>
      <w:r>
        <w:rPr>
          <w:sz w:val="24"/>
          <w:szCs w:val="24"/>
        </w:rPr>
        <w:t>a) consórcio de empresas, qualquer que seja sua forma de constituição;</w:t>
      </w:r>
    </w:p>
    <w:p w:rsidR="007A538C" w:rsidRDefault="00A16C4F">
      <w:pPr>
        <w:pStyle w:val="Textbody"/>
        <w:spacing w:after="0" w:line="360" w:lineRule="auto"/>
        <w:ind w:firstLine="1417"/>
        <w:jc w:val="both"/>
        <w:rPr>
          <w:sz w:val="24"/>
          <w:szCs w:val="24"/>
        </w:rPr>
      </w:pPr>
      <w:r>
        <w:rPr>
          <w:sz w:val="24"/>
          <w:szCs w:val="24"/>
        </w:rPr>
        <w:tab/>
        <w:t>b) empresa apenada com a suspensão temporária de participação em licitação e impedimento de contratar com o CNMP;</w:t>
      </w:r>
    </w:p>
    <w:p w:rsidR="007A538C" w:rsidRDefault="00A16C4F">
      <w:pPr>
        <w:pStyle w:val="Standard"/>
        <w:spacing w:line="360" w:lineRule="auto"/>
        <w:ind w:firstLine="1417"/>
        <w:jc w:val="both"/>
      </w:pPr>
      <w:r>
        <w:t>c) empresa apenada com o impedimento de licitar e contratar com a união;</w:t>
      </w:r>
    </w:p>
    <w:p w:rsidR="007A538C" w:rsidRDefault="00A16C4F">
      <w:pPr>
        <w:pStyle w:val="Standard"/>
        <w:spacing w:line="360" w:lineRule="auto"/>
        <w:ind w:firstLine="1417"/>
        <w:jc w:val="both"/>
      </w:pPr>
      <w:r>
        <w:t>d) empresa declarada inidônea para licitar ou contratar com a Administração Pública, nos limites determinados pelo inciso IV do art. 87 da Lei nº 8.666/93;</w:t>
      </w:r>
    </w:p>
    <w:p w:rsidR="007A538C" w:rsidRDefault="00A16C4F">
      <w:pPr>
        <w:pStyle w:val="Standard"/>
        <w:spacing w:line="360" w:lineRule="auto"/>
        <w:ind w:firstLine="1417"/>
        <w:jc w:val="both"/>
      </w:pPr>
      <w:r>
        <w:t>e) empresa que</w:t>
      </w:r>
      <w:r w:rsidR="005D4077">
        <w:t xml:space="preserve"> estiver em</w:t>
      </w:r>
      <w:r>
        <w:t xml:space="preserve"> processo de falência ou sob regime de concordata, concurso de credores, dissolução ou liquidação;</w:t>
      </w:r>
    </w:p>
    <w:p w:rsidR="005D4077" w:rsidRDefault="00A16C4F" w:rsidP="005D4077">
      <w:pPr>
        <w:pStyle w:val="Standard"/>
        <w:spacing w:line="360" w:lineRule="auto"/>
        <w:ind w:firstLine="1417"/>
        <w:jc w:val="both"/>
      </w:pPr>
      <w:r>
        <w:t xml:space="preserve">f) </w:t>
      </w:r>
      <w:r w:rsidR="005D4077">
        <w:rPr>
          <w:rFonts w:cs="Trebuchet MS"/>
        </w:rPr>
        <w:t>empresa em regime de subcontratação.</w:t>
      </w:r>
    </w:p>
    <w:p w:rsidR="007A538C" w:rsidRDefault="00A16C4F">
      <w:pPr>
        <w:pStyle w:val="Textbody"/>
        <w:spacing w:after="0" w:line="360" w:lineRule="auto"/>
        <w:ind w:firstLine="1417"/>
        <w:jc w:val="both"/>
        <w:rPr>
          <w:sz w:val="24"/>
          <w:szCs w:val="24"/>
        </w:rPr>
      </w:pPr>
      <w:r>
        <w:rPr>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7A538C" w:rsidRDefault="00A16C4F">
      <w:pPr>
        <w:pStyle w:val="Standard"/>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7A538C" w:rsidRDefault="00A16C4F">
      <w:pPr>
        <w:pStyle w:val="Textbody"/>
        <w:spacing w:after="0" w:line="360" w:lineRule="auto"/>
        <w:ind w:firstLine="1417"/>
        <w:jc w:val="both"/>
        <w:rPr>
          <w:sz w:val="24"/>
          <w:szCs w:val="24"/>
        </w:rPr>
      </w:pPr>
      <w:r>
        <w:rPr>
          <w:sz w:val="24"/>
          <w:szCs w:val="24"/>
        </w:rPr>
        <w:tab/>
        <w:t>3.4. O licitante será responsável pela veracidade e legitimidade das informações e dos documentos apresentados em qualquer fase do procedimento licitatório e da consequente contratação, sob as penas da lei.</w:t>
      </w:r>
    </w:p>
    <w:p w:rsidR="007A538C" w:rsidRDefault="00A16C4F">
      <w:pPr>
        <w:pStyle w:val="Standard"/>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 xml:space="preserve">de servidor (este quando ocupante de cargo de direção, chefia ou assessoramento) do Conselho </w:t>
      </w:r>
      <w:r>
        <w:rPr>
          <w:rFonts w:eastAsia="Arial" w:cs="Arial"/>
          <w:b/>
          <w:bCs/>
        </w:rPr>
        <w:lastRenderedPageBreak/>
        <w:t>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7A538C" w:rsidRDefault="00A16C4F">
      <w:pPr>
        <w:pStyle w:val="Standard"/>
        <w:spacing w:line="360" w:lineRule="auto"/>
        <w:ind w:firstLine="1417"/>
        <w:jc w:val="both"/>
      </w:pPr>
      <w:r>
        <w:tab/>
      </w:r>
    </w:p>
    <w:p w:rsidR="007A538C" w:rsidRDefault="00A16C4F">
      <w:pPr>
        <w:pStyle w:val="Standard"/>
        <w:shd w:val="clear" w:color="auto" w:fill="C0C0C0"/>
        <w:spacing w:line="360" w:lineRule="auto"/>
        <w:ind w:firstLine="1417"/>
        <w:jc w:val="both"/>
      </w:pPr>
      <w:r>
        <w:rPr>
          <w:b/>
        </w:rPr>
        <w:t>4</w:t>
      </w:r>
      <w:r>
        <w:t xml:space="preserve"> –</w:t>
      </w:r>
      <w:r>
        <w:rPr>
          <w:b/>
          <w:bCs/>
        </w:rPr>
        <w:t xml:space="preserve"> DO CREDENCIAMENTO</w:t>
      </w:r>
    </w:p>
    <w:p w:rsidR="007A538C" w:rsidRDefault="007A538C">
      <w:pPr>
        <w:pStyle w:val="Textbody"/>
        <w:spacing w:after="0" w:line="360" w:lineRule="auto"/>
        <w:ind w:firstLine="1417"/>
        <w:jc w:val="both"/>
        <w:rPr>
          <w:sz w:val="24"/>
          <w:szCs w:val="24"/>
        </w:rPr>
      </w:pPr>
    </w:p>
    <w:p w:rsidR="007A538C" w:rsidRDefault="00A16C4F">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11" w:history="1">
        <w:r>
          <w:rPr>
            <w:rStyle w:val="Hyperlink"/>
            <w:b/>
          </w:rPr>
          <w:t>www.comprasgovernamentais.gov.br</w:t>
        </w:r>
      </w:hyperlink>
      <w:r>
        <w:t>.</w:t>
      </w:r>
    </w:p>
    <w:p w:rsidR="007A538C" w:rsidRDefault="00A16C4F">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7A538C" w:rsidRDefault="00A16C4F">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7A538C" w:rsidRDefault="00A16C4F">
      <w:pPr>
        <w:pStyle w:val="Standard"/>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7A538C" w:rsidRDefault="00A16C4F">
      <w:pPr>
        <w:pStyle w:val="Standard"/>
        <w:autoSpaceDE w:val="0"/>
        <w:spacing w:line="360" w:lineRule="auto"/>
        <w:jc w:val="both"/>
      </w:pPr>
      <w:r>
        <w:rPr>
          <w:rFonts w:eastAsia="CourierNewPSMT" w:cs="CourierNewPSMT"/>
        </w:rPr>
        <w:t xml:space="preserve">4.5 </w:t>
      </w:r>
      <w:r>
        <w:t>Quem prestar declaração falsa na manifestação de que trata o item anterior sujeitar-se-á à penalidade prevista no item 11 deste Edital.</w:t>
      </w:r>
    </w:p>
    <w:p w:rsidR="0027165B" w:rsidRDefault="0027165B">
      <w:pPr>
        <w:pStyle w:val="Standard"/>
        <w:autoSpaceDE w:val="0"/>
        <w:spacing w:line="360" w:lineRule="auto"/>
        <w:jc w:val="both"/>
      </w:pP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rPr>
          <w:b/>
        </w:rPr>
      </w:pPr>
      <w:r>
        <w:rPr>
          <w:b/>
        </w:rPr>
        <w:t>5 – DO ENVIO DA PROPOSTA DE PREÇOS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lastRenderedPageBreak/>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7A538C" w:rsidRDefault="00A16C4F">
      <w:pPr>
        <w:pStyle w:val="Standard"/>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7A538C" w:rsidRDefault="00A16C4F">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7A538C" w:rsidRDefault="00A16C4F">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7A538C" w:rsidRDefault="00A16C4F">
      <w:pPr>
        <w:pStyle w:val="Standard"/>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7A538C" w:rsidRDefault="00A16C4F">
      <w:pPr>
        <w:pStyle w:val="Standard"/>
        <w:spacing w:line="360" w:lineRule="auto"/>
        <w:ind w:firstLine="1417"/>
        <w:jc w:val="both"/>
      </w:pPr>
      <w:r>
        <w:t>5.5 Até a abertura da sessão, os licitantes poderão retirar ou substituir a proposta anteriormente apresentada (art. 21, § 4º, do Decreto nº 5.450/05).</w:t>
      </w:r>
    </w:p>
    <w:p w:rsidR="007A538C" w:rsidRDefault="00A16C4F">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2" w:history="1">
        <w:r>
          <w:rPr>
            <w:rStyle w:val="Internetlink"/>
            <w:rFonts w:cs="Trebuchet MS"/>
          </w:rPr>
          <w:t>cpl</w:t>
        </w:r>
      </w:hyperlink>
      <w:hyperlink r:id="rId13" w:history="1">
        <w:r>
          <w:rPr>
            <w:rStyle w:val="Internetlink"/>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7A538C" w:rsidRDefault="00A16C4F">
      <w:pPr>
        <w:pStyle w:val="Standard"/>
        <w:spacing w:line="360" w:lineRule="auto"/>
        <w:ind w:firstLine="1417"/>
        <w:jc w:val="both"/>
      </w:pPr>
      <w:r>
        <w:lastRenderedPageBreak/>
        <w:t>5.6.1 Antes de findo o prazo para envio da documentação acima estabelecido, este poderá ser prorrogado, a critério do pregoeiro, por solicitação escrita e justificada do licitante, via chat no COMPRASNET.</w:t>
      </w:r>
    </w:p>
    <w:p w:rsidR="007A538C" w:rsidRDefault="00A16C4F">
      <w:pPr>
        <w:pStyle w:val="Standard"/>
        <w:spacing w:line="360" w:lineRule="auto"/>
        <w:ind w:firstLine="1417"/>
        <w:jc w:val="both"/>
      </w:pPr>
      <w:r>
        <w:t>5.6.2. O prazo de validade da proposta não poderá ser inferior a 60 (sessenta) dias, a contar da data de sua apresentação;</w:t>
      </w:r>
    </w:p>
    <w:p w:rsidR="007A538C" w:rsidRDefault="00A16C4F">
      <w:pPr>
        <w:pStyle w:val="Standard"/>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7A538C" w:rsidRDefault="00A16C4F">
      <w:pPr>
        <w:pStyle w:val="Standard"/>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7A538C" w:rsidRDefault="00A16C4F">
      <w:pPr>
        <w:pStyle w:val="Standard"/>
        <w:spacing w:line="360" w:lineRule="auto"/>
        <w:ind w:firstLine="1417"/>
        <w:jc w:val="both"/>
      </w:pPr>
      <w:r>
        <w:t>5.7 A apresentação da proposta implicará na plena aceitação, por parte do proponente, das condições estabelecidas neste Edital e seus anexos.</w:t>
      </w:r>
    </w:p>
    <w:p w:rsidR="007A538C" w:rsidRDefault="00A16C4F">
      <w:pPr>
        <w:pStyle w:val="Standard"/>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7A538C" w:rsidRDefault="00A16C4F">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rsidR="007A538C" w:rsidRDefault="00A16C4F">
      <w:pPr>
        <w:pStyle w:val="Standard"/>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B67461" w:rsidRDefault="00A16C4F" w:rsidP="00B67461">
      <w:pPr>
        <w:pStyle w:val="Standard"/>
        <w:spacing w:line="360" w:lineRule="auto"/>
        <w:ind w:firstLine="1417"/>
        <w:jc w:val="both"/>
      </w:pPr>
      <w:r>
        <w:t>5.10.1 O ônus da prova da exequibilidade dos preços cotados incumbe ao autor da proposta, no prazo de cinco dias úteis contados da notificação.</w:t>
      </w:r>
    </w:p>
    <w:p w:rsidR="00627387" w:rsidRDefault="00627387">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pPr>
      <w:r>
        <w:rPr>
          <w:color w:val="000000"/>
        </w:rPr>
        <w:tab/>
        <w:t>6.1 A partir da data e horário previstos no preâmbulo do Edital, terá início a sessão pú</w:t>
      </w:r>
      <w:r w:rsidR="005D4077">
        <w:rPr>
          <w:color w:val="000000"/>
        </w:rPr>
        <w:t xml:space="preserve">blica do Pregão Eletrônico nº </w:t>
      </w:r>
      <w:r w:rsidR="00B62CA5">
        <w:rPr>
          <w:color w:val="000000"/>
        </w:rPr>
        <w:t>1</w:t>
      </w:r>
      <w:r w:rsidR="000B20E7">
        <w:rPr>
          <w:color w:val="000000"/>
        </w:rPr>
        <w:t>7</w:t>
      </w:r>
      <w:r>
        <w:rPr>
          <w:color w:val="000000"/>
        </w:rPr>
        <w:t>/2018, com a divulgação das propostas de preços recebidas e início da etapa de lances.</w:t>
      </w:r>
    </w:p>
    <w:p w:rsidR="007A538C" w:rsidRDefault="00A16C4F">
      <w:pPr>
        <w:pStyle w:val="Standard"/>
        <w:spacing w:line="360" w:lineRule="auto"/>
        <w:ind w:firstLine="1417"/>
        <w:jc w:val="both"/>
      </w:pPr>
      <w:r>
        <w:rPr>
          <w:color w:val="000000"/>
        </w:rPr>
        <w:lastRenderedPageBreak/>
        <w:t xml:space="preserve">6.2 Até a abertura da sessão, </w:t>
      </w:r>
      <w:r>
        <w:t>o</w:t>
      </w:r>
      <w:r>
        <w:rPr>
          <w:color w:val="000000"/>
        </w:rPr>
        <w:t>s licitantes poderão retirar ou substituir a proposta anteriormente apresentada.</w:t>
      </w:r>
    </w:p>
    <w:p w:rsidR="007A538C" w:rsidRDefault="00A16C4F">
      <w:pPr>
        <w:pStyle w:val="Standard"/>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7A538C" w:rsidRDefault="00A16C4F">
      <w:pPr>
        <w:pStyle w:val="Standard"/>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7A538C" w:rsidRDefault="00A16C4F">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7A538C" w:rsidRDefault="007A538C">
      <w:pPr>
        <w:pStyle w:val="Standard"/>
        <w:tabs>
          <w:tab w:val="left" w:pos="0"/>
        </w:tabs>
        <w:spacing w:line="360" w:lineRule="auto"/>
        <w:ind w:firstLine="1417"/>
        <w:jc w:val="both"/>
        <w:rPr>
          <w:color w:val="000000"/>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7.1 </w:t>
      </w:r>
      <w:r w:rsidR="00DD7115">
        <w:rPr>
          <w:rFonts w:eastAsia="Arial" w:cs="Arial"/>
          <w:b/>
          <w:bCs/>
        </w:rPr>
        <w:t xml:space="preserve">Até o dia </w:t>
      </w:r>
      <w:r w:rsidR="00A83CC1">
        <w:rPr>
          <w:rFonts w:eastAsia="Arial" w:cs="Arial"/>
          <w:b/>
          <w:bCs/>
        </w:rPr>
        <w:t>05</w:t>
      </w:r>
      <w:r>
        <w:rPr>
          <w:rFonts w:eastAsia="Arial" w:cs="Arial"/>
          <w:b/>
          <w:bCs/>
        </w:rPr>
        <w:t>/</w:t>
      </w:r>
      <w:r w:rsidR="00A83CC1">
        <w:rPr>
          <w:rFonts w:eastAsia="Arial" w:cs="Arial"/>
          <w:b/>
          <w:bCs/>
        </w:rPr>
        <w:t>07</w:t>
      </w:r>
      <w:r>
        <w:rPr>
          <w:rFonts w:eastAsia="Arial" w:cs="Arial"/>
          <w:b/>
          <w:bCs/>
        </w:rPr>
        <w:t>/2018</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7A538C" w:rsidRDefault="00A16C4F">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7A538C" w:rsidRDefault="00A16C4F">
      <w:pPr>
        <w:pStyle w:val="Standard"/>
        <w:spacing w:line="360" w:lineRule="auto"/>
        <w:ind w:firstLine="1417"/>
        <w:jc w:val="both"/>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1B616E">
        <w:rPr>
          <w:rStyle w:val="Internetlink"/>
          <w:rFonts w:eastAsia="Arial" w:cs="Arial"/>
          <w:b/>
          <w:bCs/>
          <w:color w:val="auto"/>
          <w:u w:val="none"/>
        </w:rPr>
        <w:t>até o dia</w:t>
      </w:r>
      <w:r w:rsidR="00A83CC1">
        <w:rPr>
          <w:rStyle w:val="Internetlink"/>
          <w:rFonts w:eastAsia="Arial" w:cs="Arial"/>
          <w:b/>
          <w:bCs/>
          <w:color w:val="auto"/>
          <w:u w:val="none"/>
        </w:rPr>
        <w:t xml:space="preserve"> 04</w:t>
      </w:r>
      <w:r>
        <w:rPr>
          <w:rStyle w:val="Internetlink"/>
          <w:rFonts w:eastAsia="Arial" w:cs="Arial"/>
          <w:b/>
          <w:bCs/>
          <w:color w:val="auto"/>
          <w:u w:val="none"/>
        </w:rPr>
        <w:t>/</w:t>
      </w:r>
      <w:r w:rsidR="00A83CC1">
        <w:rPr>
          <w:rStyle w:val="Internetlink"/>
          <w:rFonts w:eastAsia="Arial" w:cs="Arial"/>
          <w:b/>
          <w:bCs/>
          <w:color w:val="auto"/>
          <w:u w:val="none"/>
        </w:rPr>
        <w:t>07</w:t>
      </w:r>
      <w:bookmarkStart w:id="0" w:name="_GoBack"/>
      <w:bookmarkEnd w:id="0"/>
      <w:r>
        <w:rPr>
          <w:rStyle w:val="Internetlink"/>
          <w:rFonts w:eastAsia="Arial" w:cs="Arial"/>
          <w:b/>
          <w:bCs/>
          <w:color w:val="auto"/>
          <w:u w:val="none"/>
        </w:rPr>
        <w:t>/2018</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eletrônico: </w:t>
      </w:r>
      <w:r>
        <w:rPr>
          <w:rStyle w:val="Internetlink"/>
          <w:rFonts w:eastAsia="Arial" w:cs="Arial"/>
          <w:u w:val="none"/>
        </w:rPr>
        <w:t>cpl@cnmp.mp.br</w:t>
      </w:r>
      <w:r>
        <w:rPr>
          <w:rStyle w:val="Internetlink"/>
          <w:rFonts w:eastAsia="Arial" w:cs="Arial"/>
          <w:b/>
          <w:bCs/>
          <w:color w:val="auto"/>
          <w:u w:val="none"/>
        </w:rPr>
        <w:t>.</w:t>
      </w:r>
    </w:p>
    <w:p w:rsidR="007A538C" w:rsidRDefault="007A538C">
      <w:pPr>
        <w:pStyle w:val="Standard"/>
        <w:spacing w:line="360" w:lineRule="auto"/>
        <w:jc w:val="both"/>
        <w:rPr>
          <w:b/>
          <w:bCs/>
          <w:u w:val="single"/>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7A538C" w:rsidRDefault="00A16C4F">
      <w:pPr>
        <w:pStyle w:val="Standard"/>
        <w:spacing w:line="360" w:lineRule="auto"/>
        <w:ind w:firstLine="1417"/>
        <w:jc w:val="both"/>
      </w:pPr>
      <w:r>
        <w:t xml:space="preserve">8.2 O licitante poderá oferecer lances sucessivos, observados o horário fixado e as </w:t>
      </w:r>
      <w:r>
        <w:lastRenderedPageBreak/>
        <w:t>regras de aceitação dos mesmos.</w:t>
      </w:r>
    </w:p>
    <w:p w:rsidR="007A538C" w:rsidRDefault="00A16C4F">
      <w:pPr>
        <w:pStyle w:val="Standard"/>
        <w:spacing w:line="360" w:lineRule="auto"/>
        <w:ind w:firstLine="1417"/>
        <w:jc w:val="both"/>
      </w:pPr>
      <w:r>
        <w:t>8.3 O licitante somente poderá oferecer lance inferior ao último por ele ofertado e registrado pelo sistema eletrônico.</w:t>
      </w:r>
    </w:p>
    <w:p w:rsidR="007A538C" w:rsidRDefault="00A16C4F">
      <w:pPr>
        <w:pStyle w:val="Standard"/>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7A538C" w:rsidRDefault="00A16C4F">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7A538C" w:rsidRDefault="00A16C4F">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7A538C" w:rsidRDefault="00A16C4F">
      <w:pPr>
        <w:pStyle w:val="Standard"/>
        <w:spacing w:line="360" w:lineRule="auto"/>
        <w:ind w:firstLine="1406"/>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7A538C" w:rsidRDefault="00A16C4F">
      <w:pPr>
        <w:pStyle w:val="Standard"/>
        <w:spacing w:line="360" w:lineRule="auto"/>
        <w:ind w:left="-15" w:firstLine="1440"/>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7A538C" w:rsidRDefault="00A16C4F">
      <w:pPr>
        <w:pStyle w:val="Standard"/>
        <w:spacing w:line="360" w:lineRule="auto"/>
        <w:ind w:firstLine="1417"/>
        <w:jc w:val="both"/>
      </w:pPr>
      <w:r>
        <w:t>8.9 Encerrada a etapa de lances da sessão pública, os licitantes deverão acompanhar a etapa de ACEITAÇÃO, permanecendo on-line para a resposta de dúvidas por parte do Pregoeiro, bem como eventual negociação de valores.</w:t>
      </w:r>
    </w:p>
    <w:p w:rsidR="007A538C" w:rsidRDefault="00A16C4F">
      <w:pPr>
        <w:pStyle w:val="Standard"/>
        <w:spacing w:line="360" w:lineRule="auto"/>
        <w:ind w:firstLine="1417"/>
        <w:jc w:val="both"/>
        <w:rPr>
          <w:color w:val="000000"/>
        </w:rPr>
      </w:pPr>
      <w:r>
        <w:rPr>
          <w:color w:val="000000"/>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7A538C" w:rsidRDefault="00A16C4F">
      <w:pPr>
        <w:pStyle w:val="Standard"/>
        <w:numPr>
          <w:ilvl w:val="1"/>
          <w:numId w:val="22"/>
        </w:numPr>
        <w:tabs>
          <w:tab w:val="left" w:pos="1982"/>
        </w:tabs>
        <w:spacing w:line="360" w:lineRule="auto"/>
        <w:ind w:left="0" w:firstLine="1417"/>
        <w:jc w:val="both"/>
      </w:pPr>
      <w:r>
        <w:rPr>
          <w:color w:val="000000"/>
        </w:rPr>
        <w:t xml:space="preserve">Quando a desconexão persistir por tempo superior a 10 (dez) minutos, a sessão deste Pregão será suspensa e terá reinício somente após comunicação expressa aos participantes através do sítio </w:t>
      </w:r>
      <w:hyperlink r:id="rId14" w:history="1">
        <w:r>
          <w:t>www.comprasnet.gov.br</w:t>
        </w:r>
      </w:hyperlink>
      <w:r>
        <w:rPr>
          <w:color w:val="000000"/>
        </w:rPr>
        <w:t>.</w:t>
      </w:r>
    </w:p>
    <w:p w:rsidR="007A538C" w:rsidRDefault="00A16C4F">
      <w:pPr>
        <w:pStyle w:val="Standard"/>
        <w:tabs>
          <w:tab w:val="left" w:pos="1982"/>
        </w:tabs>
        <w:spacing w:line="360" w:lineRule="auto"/>
        <w:ind w:firstLine="1417"/>
        <w:jc w:val="both"/>
        <w:rPr>
          <w:b/>
          <w:bCs/>
        </w:rPr>
      </w:pPr>
      <w:r>
        <w:rPr>
          <w:b/>
          <w:bCs/>
        </w:rPr>
        <w:lastRenderedPageBreak/>
        <w:t xml:space="preserve"> </w:t>
      </w:r>
      <w:r>
        <w:rPr>
          <w:b/>
          <w:bCs/>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sidR="00B62CA5">
        <w:rPr>
          <w:rFonts w:eastAsia="Arial" w:cs="Arial"/>
          <w:b/>
          <w:bCs/>
        </w:rPr>
        <w:t xml:space="preserve">menor preço </w:t>
      </w:r>
      <w:r w:rsidR="007D4F28">
        <w:rPr>
          <w:rFonts w:eastAsia="Arial" w:cs="Arial"/>
          <w:b/>
          <w:bCs/>
        </w:rPr>
        <w:t>global (valor mensal x 36)</w:t>
      </w:r>
      <w:r>
        <w:rPr>
          <w:rFonts w:eastAsia="Arial" w:cs="Arial"/>
          <w:b/>
          <w:bCs/>
        </w:rPr>
        <w:t>, sendo aceita somente duas casas decimais, com o valor</w:t>
      </w:r>
      <w:r w:rsidR="007D4F28">
        <w:rPr>
          <w:rFonts w:eastAsia="Arial" w:cs="Arial"/>
          <w:b/>
          <w:bCs/>
        </w:rPr>
        <w:t xml:space="preserve"> unitário</w:t>
      </w:r>
      <w:r>
        <w:rPr>
          <w:rFonts w:eastAsia="Arial" w:cs="Arial"/>
          <w:b/>
          <w:bCs/>
        </w:rPr>
        <w:t xml:space="preserve"> </w:t>
      </w:r>
      <w:r w:rsidR="00710678">
        <w:rPr>
          <w:rFonts w:eastAsia="Arial" w:cs="Arial"/>
          <w:b/>
          <w:bCs/>
        </w:rPr>
        <w:t xml:space="preserve">global </w:t>
      </w:r>
      <w:r>
        <w:rPr>
          <w:rFonts w:eastAsia="Arial" w:cs="Arial"/>
          <w:b/>
          <w:bCs/>
        </w:rPr>
        <w:t xml:space="preserve"> </w:t>
      </w:r>
      <w:r w:rsidR="00B62CA5">
        <w:rPr>
          <w:rFonts w:eastAsia="Arial" w:cs="Arial"/>
          <w:b/>
          <w:bCs/>
        </w:rPr>
        <w:t>exato (sem dízimas), conforme a planilha</w:t>
      </w:r>
      <w:r>
        <w:rPr>
          <w:rFonts w:eastAsia="Arial" w:cs="Arial"/>
          <w:b/>
          <w:bCs/>
        </w:rPr>
        <w:t xml:space="preserve"> </w:t>
      </w:r>
      <w:r w:rsidR="00B62CA5">
        <w:rPr>
          <w:rFonts w:eastAsia="Arial" w:cs="Arial"/>
          <w:b/>
          <w:bCs/>
        </w:rPr>
        <w:t>de Formação de Preços constante</w:t>
      </w:r>
      <w:r>
        <w:rPr>
          <w:rFonts w:eastAsia="Arial" w:cs="Arial"/>
          <w:b/>
          <w:bCs/>
        </w:rPr>
        <w:t xml:space="preserve"> do Anexo II.</w:t>
      </w:r>
    </w:p>
    <w:p w:rsidR="007A538C" w:rsidRDefault="00A16C4F">
      <w:pPr>
        <w:pStyle w:val="Standard"/>
        <w:spacing w:line="360" w:lineRule="auto"/>
        <w:ind w:firstLine="1417"/>
        <w:jc w:val="both"/>
      </w:pPr>
      <w:r>
        <w:t>9.2 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7A538C" w:rsidRDefault="00A16C4F">
      <w:pPr>
        <w:pStyle w:val="Standard"/>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B62CA5" w:rsidRDefault="00A16C4F">
      <w:pPr>
        <w:pStyle w:val="Standard"/>
        <w:spacing w:line="360" w:lineRule="auto"/>
        <w:ind w:firstLine="1417"/>
        <w:jc w:val="both"/>
        <w:rPr>
          <w:bCs/>
        </w:rPr>
      </w:pPr>
      <w:r w:rsidRPr="000B18B1">
        <w:rPr>
          <w:b/>
          <w:bCs/>
        </w:rPr>
        <w:t xml:space="preserve"> </w:t>
      </w:r>
      <w:r w:rsidRPr="00B62CA5">
        <w:rPr>
          <w:bCs/>
        </w:rPr>
        <w:t xml:space="preserve">9.4 O valor estimado para a contratação será </w:t>
      </w:r>
      <w:r w:rsidR="00B62CA5" w:rsidRPr="00B62CA5">
        <w:rPr>
          <w:bCs/>
        </w:rPr>
        <w:t>conforme tabela abaixo:</w:t>
      </w:r>
    </w:p>
    <w:p w:rsidR="00AB02BD" w:rsidRDefault="00AB02BD">
      <w:pPr>
        <w:pStyle w:val="Standard"/>
        <w:spacing w:line="360" w:lineRule="auto"/>
        <w:ind w:firstLine="1417"/>
        <w:jc w:val="both"/>
        <w:rPr>
          <w:bCs/>
        </w:rPr>
      </w:pPr>
    </w:p>
    <w:tbl>
      <w:tblPr>
        <w:tblStyle w:val="Tabelacomgrade"/>
        <w:tblW w:w="0" w:type="auto"/>
        <w:tblLayout w:type="fixed"/>
        <w:tblLook w:val="04A0" w:firstRow="1" w:lastRow="0" w:firstColumn="1" w:lastColumn="0" w:noHBand="0" w:noVBand="1"/>
      </w:tblPr>
      <w:tblGrid>
        <w:gridCol w:w="846"/>
        <w:gridCol w:w="2977"/>
        <w:gridCol w:w="1134"/>
        <w:gridCol w:w="1559"/>
        <w:gridCol w:w="2835"/>
      </w:tblGrid>
      <w:tr w:rsidR="00710678" w:rsidTr="007D4F28">
        <w:tc>
          <w:tcPr>
            <w:tcW w:w="846" w:type="dxa"/>
            <w:shd w:val="clear" w:color="auto" w:fill="E7E6E6" w:themeFill="background2"/>
          </w:tcPr>
          <w:p w:rsidR="00710678" w:rsidRPr="00AB02BD" w:rsidRDefault="00710678" w:rsidP="00D45D64">
            <w:pPr>
              <w:pStyle w:val="Standard"/>
              <w:spacing w:line="360" w:lineRule="auto"/>
              <w:jc w:val="center"/>
              <w:rPr>
                <w:bCs/>
                <w:sz w:val="22"/>
                <w:szCs w:val="22"/>
              </w:rPr>
            </w:pPr>
            <w:r w:rsidRPr="00AB02BD">
              <w:rPr>
                <w:bCs/>
                <w:sz w:val="22"/>
                <w:szCs w:val="22"/>
              </w:rPr>
              <w:t>ITEM</w:t>
            </w:r>
          </w:p>
        </w:tc>
        <w:tc>
          <w:tcPr>
            <w:tcW w:w="2977" w:type="dxa"/>
            <w:shd w:val="clear" w:color="auto" w:fill="E7E6E6" w:themeFill="background2"/>
          </w:tcPr>
          <w:p w:rsidR="00710678" w:rsidRPr="00AB02BD" w:rsidRDefault="00710678" w:rsidP="00D45D64">
            <w:pPr>
              <w:pStyle w:val="Standard"/>
              <w:spacing w:line="360" w:lineRule="auto"/>
              <w:jc w:val="center"/>
              <w:rPr>
                <w:bCs/>
                <w:sz w:val="22"/>
                <w:szCs w:val="22"/>
              </w:rPr>
            </w:pPr>
            <w:r w:rsidRPr="00AB02BD">
              <w:rPr>
                <w:bCs/>
                <w:sz w:val="22"/>
                <w:szCs w:val="22"/>
              </w:rPr>
              <w:t>OBJETO</w:t>
            </w:r>
          </w:p>
        </w:tc>
        <w:tc>
          <w:tcPr>
            <w:tcW w:w="1134" w:type="dxa"/>
            <w:shd w:val="clear" w:color="auto" w:fill="E7E6E6" w:themeFill="background2"/>
          </w:tcPr>
          <w:p w:rsidR="00710678" w:rsidRPr="00AB02BD" w:rsidRDefault="00710678" w:rsidP="00D45D64">
            <w:pPr>
              <w:pStyle w:val="Standard"/>
              <w:spacing w:line="360" w:lineRule="auto"/>
              <w:jc w:val="center"/>
              <w:rPr>
                <w:bCs/>
                <w:sz w:val="22"/>
                <w:szCs w:val="22"/>
              </w:rPr>
            </w:pPr>
            <w:r w:rsidRPr="00AB02BD">
              <w:rPr>
                <w:bCs/>
                <w:sz w:val="22"/>
                <w:szCs w:val="22"/>
              </w:rPr>
              <w:t>QUANT.</w:t>
            </w:r>
          </w:p>
        </w:tc>
        <w:tc>
          <w:tcPr>
            <w:tcW w:w="1559" w:type="dxa"/>
            <w:shd w:val="clear" w:color="auto" w:fill="E7E6E6" w:themeFill="background2"/>
          </w:tcPr>
          <w:p w:rsidR="00710678" w:rsidRDefault="00710678" w:rsidP="00D45D64">
            <w:pPr>
              <w:pStyle w:val="Standard"/>
              <w:spacing w:line="360" w:lineRule="auto"/>
              <w:jc w:val="center"/>
              <w:rPr>
                <w:bCs/>
                <w:sz w:val="22"/>
                <w:szCs w:val="22"/>
              </w:rPr>
            </w:pPr>
            <w:r w:rsidRPr="00AB02BD">
              <w:rPr>
                <w:bCs/>
                <w:sz w:val="22"/>
                <w:szCs w:val="22"/>
              </w:rPr>
              <w:t>VALOR UNITÁRIO</w:t>
            </w:r>
          </w:p>
          <w:p w:rsidR="00710678" w:rsidRPr="00AB02BD" w:rsidRDefault="00710678" w:rsidP="00D45D64">
            <w:pPr>
              <w:pStyle w:val="Standard"/>
              <w:spacing w:line="360" w:lineRule="auto"/>
              <w:jc w:val="center"/>
              <w:rPr>
                <w:bCs/>
                <w:sz w:val="22"/>
                <w:szCs w:val="22"/>
              </w:rPr>
            </w:pPr>
            <w:r>
              <w:rPr>
                <w:bCs/>
                <w:sz w:val="22"/>
                <w:szCs w:val="22"/>
              </w:rPr>
              <w:t>MENSAL</w:t>
            </w:r>
          </w:p>
        </w:tc>
        <w:tc>
          <w:tcPr>
            <w:tcW w:w="2835" w:type="dxa"/>
            <w:shd w:val="clear" w:color="auto" w:fill="E7E6E6" w:themeFill="background2"/>
          </w:tcPr>
          <w:p w:rsidR="00710678" w:rsidRDefault="00710678" w:rsidP="00D45D64">
            <w:pPr>
              <w:pStyle w:val="Standard"/>
              <w:spacing w:line="360" w:lineRule="auto"/>
              <w:jc w:val="center"/>
              <w:rPr>
                <w:bCs/>
                <w:sz w:val="22"/>
                <w:szCs w:val="22"/>
              </w:rPr>
            </w:pPr>
            <w:r w:rsidRPr="00AB02BD">
              <w:rPr>
                <w:bCs/>
                <w:sz w:val="22"/>
                <w:szCs w:val="22"/>
              </w:rPr>
              <w:t>VALOR TOTAL</w:t>
            </w:r>
          </w:p>
          <w:p w:rsidR="00710678" w:rsidRPr="00AB02BD" w:rsidRDefault="00710678" w:rsidP="00D45D64">
            <w:pPr>
              <w:pStyle w:val="Standard"/>
              <w:spacing w:line="360" w:lineRule="auto"/>
              <w:jc w:val="center"/>
              <w:rPr>
                <w:bCs/>
                <w:sz w:val="22"/>
                <w:szCs w:val="22"/>
              </w:rPr>
            </w:pPr>
            <w:r>
              <w:rPr>
                <w:bCs/>
                <w:sz w:val="22"/>
                <w:szCs w:val="22"/>
              </w:rPr>
              <w:t>(Valor mensal x 36)</w:t>
            </w:r>
          </w:p>
        </w:tc>
      </w:tr>
      <w:tr w:rsidR="00710678" w:rsidTr="007D4F28">
        <w:tc>
          <w:tcPr>
            <w:tcW w:w="846" w:type="dxa"/>
          </w:tcPr>
          <w:p w:rsidR="00710678" w:rsidRDefault="00710678" w:rsidP="00AB02BD">
            <w:pPr>
              <w:pStyle w:val="Standard"/>
              <w:spacing w:line="360" w:lineRule="auto"/>
              <w:jc w:val="center"/>
              <w:rPr>
                <w:bCs/>
              </w:rPr>
            </w:pPr>
            <w:r>
              <w:rPr>
                <w:bCs/>
              </w:rPr>
              <w:t>1</w:t>
            </w:r>
          </w:p>
        </w:tc>
        <w:tc>
          <w:tcPr>
            <w:tcW w:w="2977" w:type="dxa"/>
          </w:tcPr>
          <w:p w:rsidR="00710678" w:rsidRDefault="00710678" w:rsidP="00D45D64">
            <w:pPr>
              <w:pStyle w:val="Standard"/>
              <w:jc w:val="both"/>
              <w:rPr>
                <w:bCs/>
              </w:rPr>
            </w:pPr>
            <w:r w:rsidRPr="00536FDF">
              <w:rPr>
                <w:bCs/>
              </w:rPr>
              <w:t>Extensão de Garantia e suporte técnico por empresa autorizada pelo fabricante para os equipamentos e softwares que compõem a solução de balanceamento de links e aplicações do CNMP pelo período de 36 (trinta e seis) meses, conforme condições e especificações estabelecidas neste Termo de Referência.</w:t>
            </w:r>
          </w:p>
        </w:tc>
        <w:tc>
          <w:tcPr>
            <w:tcW w:w="1134" w:type="dxa"/>
          </w:tcPr>
          <w:p w:rsidR="00710678" w:rsidRDefault="00710678" w:rsidP="00AB02BD">
            <w:pPr>
              <w:pStyle w:val="Standard"/>
              <w:spacing w:line="360" w:lineRule="auto"/>
              <w:jc w:val="center"/>
              <w:rPr>
                <w:bCs/>
              </w:rPr>
            </w:pPr>
            <w:r>
              <w:rPr>
                <w:bCs/>
              </w:rPr>
              <w:t>36 meses</w:t>
            </w:r>
          </w:p>
        </w:tc>
        <w:tc>
          <w:tcPr>
            <w:tcW w:w="1559" w:type="dxa"/>
          </w:tcPr>
          <w:p w:rsidR="00710678" w:rsidRDefault="00710678" w:rsidP="00AB02BD">
            <w:pPr>
              <w:pStyle w:val="Standard"/>
              <w:spacing w:line="360" w:lineRule="auto"/>
              <w:jc w:val="center"/>
              <w:rPr>
                <w:bCs/>
              </w:rPr>
            </w:pPr>
            <w:r>
              <w:rPr>
                <w:bCs/>
              </w:rPr>
              <w:t>R$ 6.901,00</w:t>
            </w:r>
          </w:p>
        </w:tc>
        <w:tc>
          <w:tcPr>
            <w:tcW w:w="2835" w:type="dxa"/>
          </w:tcPr>
          <w:p w:rsidR="00710678" w:rsidRDefault="00710678" w:rsidP="00AB02BD">
            <w:pPr>
              <w:pStyle w:val="Standard"/>
              <w:spacing w:line="360" w:lineRule="auto"/>
              <w:jc w:val="center"/>
              <w:rPr>
                <w:bCs/>
              </w:rPr>
            </w:pPr>
            <w:r>
              <w:rPr>
                <w:bCs/>
              </w:rPr>
              <w:t>R$ 248.436,00</w:t>
            </w:r>
          </w:p>
        </w:tc>
      </w:tr>
    </w:tbl>
    <w:p w:rsidR="00B62CA5" w:rsidRPr="00B62CA5" w:rsidRDefault="00B62CA5">
      <w:pPr>
        <w:pStyle w:val="Standard"/>
        <w:spacing w:line="360" w:lineRule="auto"/>
        <w:ind w:firstLine="1417"/>
        <w:jc w:val="both"/>
        <w:rPr>
          <w:bCs/>
        </w:rPr>
      </w:pPr>
    </w:p>
    <w:p w:rsidR="007A538C" w:rsidRDefault="00A16C4F">
      <w:pPr>
        <w:pStyle w:val="Standard"/>
        <w:spacing w:line="360" w:lineRule="auto"/>
        <w:ind w:firstLine="1417"/>
        <w:jc w:val="both"/>
      </w:pPr>
      <w:r>
        <w:t>9.5 Serão desclassificadas as propostas com valores acima do limite estimado, na fase de “Aceitação”.</w:t>
      </w:r>
    </w:p>
    <w:p w:rsidR="007A538C" w:rsidRDefault="00A16C4F">
      <w:pPr>
        <w:pStyle w:val="Standard"/>
        <w:spacing w:line="360" w:lineRule="auto"/>
        <w:ind w:firstLine="1417"/>
        <w:jc w:val="both"/>
      </w:pPr>
      <w:r>
        <w:rPr>
          <w:rFonts w:eastAsia="Times New Roman" w:cs="Times New Roman"/>
          <w:color w:val="000000"/>
        </w:rPr>
        <w:t>9</w:t>
      </w:r>
      <w:r>
        <w:rPr>
          <w:rFonts w:eastAsia="Arial" w:cs="Arial"/>
        </w:rPr>
        <w:t xml:space="preserve">.6 Se a proposta ou o lance de menor valor não for aceitável, ou se o licitante não </w:t>
      </w:r>
      <w:r>
        <w:rPr>
          <w:rFonts w:eastAsia="Arial" w:cs="Arial"/>
        </w:rPr>
        <w:lastRenderedPageBreak/>
        <w:t>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7A538C" w:rsidRDefault="00A16C4F">
      <w:pPr>
        <w:pStyle w:val="Standard"/>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7A538C" w:rsidRDefault="00A16C4F">
      <w:pPr>
        <w:pStyle w:val="Standard"/>
        <w:spacing w:line="360" w:lineRule="auto"/>
        <w:ind w:firstLine="1417"/>
        <w:jc w:val="both"/>
        <w:rPr>
          <w:b/>
          <w:bCs/>
        </w:rPr>
      </w:pPr>
      <w:r>
        <w:rPr>
          <w:b/>
          <w:bCs/>
        </w:rPr>
        <w:t>9.8 Não poderá haver desistência dos lances ofertados, salvo por motivo justo decorrente de fato superveniente e aceito pelo Pregoeiro.</w:t>
      </w:r>
    </w:p>
    <w:p w:rsidR="007A538C" w:rsidRDefault="00A16C4F">
      <w:pPr>
        <w:pStyle w:val="Textbody"/>
        <w:spacing w:after="0" w:line="360" w:lineRule="auto"/>
        <w:ind w:firstLine="1417"/>
        <w:jc w:val="both"/>
      </w:pPr>
      <w:r>
        <w:rPr>
          <w:sz w:val="24"/>
          <w:szCs w:val="24"/>
          <w:lang w:eastAsia="pt-BR"/>
        </w:rPr>
        <w:t xml:space="preserve">9.9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rsidR="007A538C" w:rsidRDefault="00A16C4F">
      <w:pPr>
        <w:pStyle w:val="Standard"/>
        <w:spacing w:line="360" w:lineRule="auto"/>
        <w:ind w:firstLine="1417"/>
        <w:jc w:val="both"/>
        <w:rPr>
          <w:rFonts w:eastAsia="Times New Roman" w:cs="Times New Roman"/>
          <w:lang w:eastAsia="pt-BR"/>
        </w:rPr>
      </w:pPr>
      <w:r>
        <w:rPr>
          <w:rFonts w:eastAsia="Times New Roman" w:cs="Times New Roman"/>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A538C" w:rsidRDefault="00A16C4F">
      <w:pPr>
        <w:pStyle w:val="Standard"/>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7A538C" w:rsidRDefault="00A16C4F">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7A538C" w:rsidRDefault="00A16C4F">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7A538C" w:rsidRDefault="00A16C4F">
      <w:pPr>
        <w:pStyle w:val="Standard"/>
        <w:spacing w:line="360" w:lineRule="auto"/>
        <w:ind w:firstLine="1428"/>
        <w:jc w:val="both"/>
      </w:pPr>
      <w:r>
        <w:rPr>
          <w:rFonts w:eastAsia="Arial" w:cs="Arial"/>
        </w:rPr>
        <w:t xml:space="preserve">9.14 </w:t>
      </w:r>
      <w:r>
        <w:rPr>
          <w:rFonts w:eastAsia="Times New Roman" w:cs="Times New Roman"/>
          <w:color w:val="000000"/>
          <w:lang w:eastAsia="pt-BR"/>
        </w:rPr>
        <w:t xml:space="preserve">Verificando-se, no curso da análise, o descumprimento de requisitos estabelecidos </w:t>
      </w:r>
      <w:r>
        <w:rPr>
          <w:rFonts w:eastAsia="Times New Roman" w:cs="Times New Roman"/>
          <w:color w:val="000000"/>
          <w:lang w:eastAsia="pt-BR"/>
        </w:rPr>
        <w:lastRenderedPageBreak/>
        <w:t>neste Edital e seus anexos, a proposta será desclassificada.</w:t>
      </w:r>
    </w:p>
    <w:p w:rsidR="007A538C" w:rsidRDefault="007A538C">
      <w:pPr>
        <w:pStyle w:val="Standard"/>
        <w:spacing w:line="360" w:lineRule="auto"/>
        <w:ind w:firstLine="1417"/>
        <w:jc w:val="both"/>
        <w:rPr>
          <w:rFonts w:eastAsia="Times New Roman" w:cs="Times New Roman"/>
          <w:color w:val="000000"/>
          <w:lang w:eastAsia="pt-BR"/>
        </w:rPr>
      </w:pPr>
    </w:p>
    <w:p w:rsidR="007A538C" w:rsidRDefault="00A16C4F">
      <w:pPr>
        <w:pStyle w:val="Ttulo1"/>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7A538C" w:rsidRDefault="007A538C">
      <w:pPr>
        <w:pStyle w:val="Standard"/>
        <w:tabs>
          <w:tab w:val="left" w:pos="0"/>
        </w:tabs>
        <w:spacing w:line="360" w:lineRule="auto"/>
        <w:ind w:firstLine="1417"/>
        <w:jc w:val="center"/>
        <w:rPr>
          <w:b/>
          <w:bCs/>
          <w:color w:val="FF0000"/>
        </w:rPr>
      </w:pPr>
    </w:p>
    <w:p w:rsidR="007A538C" w:rsidRDefault="00A16C4F">
      <w:pPr>
        <w:pStyle w:val="Standard"/>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7A538C" w:rsidRDefault="007A538C">
      <w:pPr>
        <w:pStyle w:val="Standard"/>
        <w:tabs>
          <w:tab w:val="left" w:pos="0"/>
        </w:tabs>
        <w:spacing w:line="360" w:lineRule="auto"/>
        <w:ind w:firstLine="1417"/>
        <w:jc w:val="both"/>
        <w:rPr>
          <w:rFonts w:eastAsia="CourierNewPSMT" w:cs="CourierNewPSMT"/>
        </w:rPr>
      </w:pPr>
    </w:p>
    <w:p w:rsidR="007A538C" w:rsidRDefault="00A16C4F">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7A538C" w:rsidRDefault="00A16C4F">
      <w:pPr>
        <w:pStyle w:val="Standard"/>
        <w:spacing w:line="360" w:lineRule="auto"/>
        <w:ind w:firstLine="1417"/>
        <w:rPr>
          <w:rFonts w:eastAsia="CourierNewPSMT" w:cs="CourierNewPSMT"/>
          <w:b/>
          <w:bCs/>
        </w:rPr>
      </w:pPr>
      <w:r>
        <w:rPr>
          <w:rFonts w:eastAsia="CourierNewPSMT" w:cs="CourierNewPSMT"/>
          <w:b/>
          <w:bCs/>
        </w:rPr>
        <w:t>CEP: 70.070-600</w:t>
      </w:r>
    </w:p>
    <w:p w:rsidR="00424D62" w:rsidRDefault="00A16C4F" w:rsidP="00424D62">
      <w:pPr>
        <w:pStyle w:val="Standard"/>
        <w:spacing w:line="360" w:lineRule="auto"/>
        <w:ind w:firstLine="1417"/>
        <w:rPr>
          <w:rFonts w:eastAsia="CourierNewPSMT" w:cs="CourierNewPSMT"/>
          <w:b/>
          <w:bCs/>
        </w:rPr>
      </w:pPr>
      <w:r>
        <w:rPr>
          <w:rFonts w:eastAsia="CourierNewPSMT" w:cs="CourierNewPSMT"/>
          <w:b/>
          <w:bCs/>
        </w:rPr>
        <w:t xml:space="preserve">PREGÃO ELETRÔNICO Nº </w:t>
      </w:r>
      <w:r w:rsidR="00AB02BD">
        <w:rPr>
          <w:rFonts w:eastAsia="CourierNewPSMT" w:cs="CourierNewPSMT"/>
          <w:b/>
          <w:bCs/>
        </w:rPr>
        <w:t>1</w:t>
      </w:r>
      <w:r w:rsidR="00345B0C">
        <w:rPr>
          <w:rFonts w:eastAsia="CourierNewPSMT" w:cs="CourierNewPSMT"/>
          <w:b/>
          <w:bCs/>
        </w:rPr>
        <w:t>7</w:t>
      </w:r>
      <w:r>
        <w:rPr>
          <w:rFonts w:eastAsia="CourierNewPSMT" w:cs="CourierNewPSMT"/>
          <w:b/>
          <w:bCs/>
        </w:rPr>
        <w:t>/2018</w:t>
      </w:r>
    </w:p>
    <w:p w:rsidR="00563AE6" w:rsidRDefault="00A16C4F">
      <w:pPr>
        <w:pStyle w:val="Standard"/>
        <w:spacing w:line="360" w:lineRule="auto"/>
        <w:ind w:firstLine="1417"/>
        <w:rPr>
          <w:b/>
          <w:bCs/>
        </w:rPr>
      </w:pPr>
      <w:r>
        <w:rPr>
          <w:rFonts w:eastAsia="CourierNewPSMT" w:cs="CourierNewPSMT"/>
          <w:b/>
          <w:bCs/>
        </w:rPr>
        <w:t xml:space="preserve">PROCESSO </w:t>
      </w:r>
      <w:r w:rsidR="00424D62" w:rsidRPr="00424D62">
        <w:rPr>
          <w:b/>
          <w:bCs/>
        </w:rPr>
        <w:t xml:space="preserve">SEI </w:t>
      </w:r>
      <w:r w:rsidR="00AB02BD">
        <w:rPr>
          <w:b/>
          <w:bCs/>
        </w:rPr>
        <w:t>19.00.</w:t>
      </w:r>
      <w:r w:rsidR="00345B0C">
        <w:rPr>
          <w:b/>
          <w:bCs/>
        </w:rPr>
        <w:t>6332.0002390/2018-81</w:t>
      </w:r>
    </w:p>
    <w:p w:rsidR="007A538C" w:rsidRDefault="00A16C4F">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7A538C" w:rsidRDefault="00A16C4F">
      <w:pPr>
        <w:pStyle w:val="Standard"/>
        <w:spacing w:line="360" w:lineRule="auto"/>
        <w:ind w:firstLine="1417"/>
        <w:rPr>
          <w:rFonts w:eastAsia="CourierNewPSMT" w:cs="CourierNewPSMT"/>
          <w:b/>
          <w:bCs/>
        </w:rPr>
      </w:pPr>
      <w:r>
        <w:rPr>
          <w:rFonts w:eastAsia="CourierNewPSMT" w:cs="CourierNewPSMT"/>
          <w:b/>
          <w:bCs/>
        </w:rPr>
        <w:t>RAZÃO SOCIAL E CNPJ</w:t>
      </w:r>
    </w:p>
    <w:p w:rsidR="007A538C" w:rsidRDefault="007A538C">
      <w:pPr>
        <w:pStyle w:val="Standard"/>
        <w:spacing w:line="360" w:lineRule="auto"/>
        <w:ind w:firstLine="1417"/>
        <w:rPr>
          <w:rFonts w:eastAsia="CourierNewPSMT" w:cs="CourierNewPSMT"/>
          <w:b/>
          <w:bCs/>
        </w:rPr>
      </w:pPr>
    </w:p>
    <w:p w:rsidR="007A538C" w:rsidRDefault="00A16C4F">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7A538C" w:rsidRDefault="00A16C4F">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7A538C" w:rsidRDefault="00A16C4F">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5" w:history="1">
        <w:r>
          <w:t>http://www.portaldatransparencia.gov.br/ceis/</w:t>
        </w:r>
      </w:hyperlink>
      <w:r>
        <w:rPr>
          <w:rFonts w:eastAsia="CourierNewPSMT" w:cs="CourierNewPSMT"/>
        </w:rPr>
        <w:t>);</w:t>
      </w:r>
    </w:p>
    <w:p w:rsidR="007A538C" w:rsidRDefault="00A16C4F">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6" w:history="1">
        <w:r>
          <w:t>http://www.cnj.jus.br/improbidade_adm/consultar_requerido.php</w:t>
        </w:r>
      </w:hyperlink>
      <w:r>
        <w:rPr>
          <w:rFonts w:eastAsia="CourierNewPSMT" w:cs="CourierNewPSMT"/>
        </w:rPr>
        <w:t>);</w:t>
      </w:r>
    </w:p>
    <w:p w:rsidR="007A538C" w:rsidRDefault="00A16C4F">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7" w:history="1">
        <w:r>
          <w:rPr>
            <w:color w:val="0000FF"/>
          </w:rPr>
          <w:t>(</w:t>
        </w:r>
      </w:hyperlink>
      <w:hyperlink r:id="rId18" w:history="1">
        <w:r>
          <w:rPr>
            <w:rFonts w:eastAsia="CourierNewPSMT" w:cs="CourierNewPSMT"/>
            <w:color w:val="0000FF"/>
          </w:rPr>
          <w:t>http://www.tst.jus.br/certidao</w:t>
        </w:r>
      </w:hyperlink>
      <w:hyperlink r:id="rId19" w:history="1">
        <w:r>
          <w:rPr>
            <w:rFonts w:eastAsia="CourierNewPSMT" w:cs="CourierNewPSMT"/>
            <w:color w:val="0000FF"/>
          </w:rPr>
          <w:t>)</w:t>
        </w:r>
      </w:hyperlink>
      <w:hyperlink r:id="rId20" w:history="1">
        <w:r>
          <w:rPr>
            <w:rFonts w:eastAsia="CourierNewPSMT" w:cs="CourierNewPSMT"/>
            <w:color w:val="000000"/>
          </w:rPr>
          <w:t>.</w:t>
        </w:r>
      </w:hyperlink>
    </w:p>
    <w:p w:rsidR="007A538C" w:rsidRDefault="00A16C4F">
      <w:pPr>
        <w:pStyle w:val="Standard"/>
        <w:spacing w:line="360" w:lineRule="auto"/>
        <w:ind w:firstLine="1417"/>
        <w:jc w:val="both"/>
        <w:rPr>
          <w:rFonts w:eastAsia="CourierNewPSMT" w:cs="CourierNewPSMT"/>
        </w:rPr>
      </w:pPr>
      <w:r>
        <w:rPr>
          <w:rFonts w:eastAsia="CourierNewPSMT" w:cs="CourierNewPSMT"/>
        </w:rPr>
        <w:t xml:space="preserve">10.3 Para fins de habilitação, a licitante deverá apresentar, ainda, a seguinte </w:t>
      </w:r>
      <w:r>
        <w:rPr>
          <w:rFonts w:eastAsia="CourierNewPSMT" w:cs="CourierNewPSMT"/>
        </w:rPr>
        <w:lastRenderedPageBreak/>
        <w:t>documentação complementar:</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 Governamentais).</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p>
    <w:p w:rsidR="007A538C" w:rsidRDefault="00A16C4F">
      <w:pPr>
        <w:pStyle w:val="Corpodetexto2"/>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10.3.7 A licitante deverá apresentar ainda, </w:t>
      </w:r>
      <w:r w:rsidR="002659C3">
        <w:rPr>
          <w:rFonts w:ascii="Times New Roman" w:eastAsia="Times New Roman" w:hAnsi="Times New Roman" w:cs="Times New Roman"/>
          <w:color w:val="000000"/>
          <w:sz w:val="24"/>
        </w:rPr>
        <w:t>Declaração e</w:t>
      </w:r>
      <w:r w:rsidR="00D411EE">
        <w:rPr>
          <w:rFonts w:ascii="Times New Roman" w:eastAsia="Times New Roman" w:hAnsi="Times New Roman" w:cs="Times New Roman"/>
          <w:color w:val="000000"/>
          <w:sz w:val="24"/>
        </w:rPr>
        <w:t>/ou</w:t>
      </w:r>
      <w:r w:rsidR="002659C3">
        <w:rPr>
          <w:rFonts w:ascii="Times New Roman" w:eastAsia="Times New Roman" w:hAnsi="Times New Roman" w:cs="Times New Roman"/>
          <w:color w:val="000000"/>
          <w:sz w:val="24"/>
        </w:rPr>
        <w:t xml:space="preserve"> Atestado de Capacidade Técni</w:t>
      </w:r>
      <w:r w:rsidR="00D411EE">
        <w:rPr>
          <w:rFonts w:ascii="Times New Roman" w:eastAsia="Times New Roman" w:hAnsi="Times New Roman" w:cs="Times New Roman"/>
          <w:color w:val="000000"/>
          <w:sz w:val="24"/>
        </w:rPr>
        <w:t>ca, em conformidade com o item</w:t>
      </w:r>
      <w:r w:rsidR="002659C3">
        <w:rPr>
          <w:rFonts w:ascii="Times New Roman" w:eastAsia="Times New Roman" w:hAnsi="Times New Roman" w:cs="Times New Roman"/>
          <w:color w:val="000000"/>
          <w:sz w:val="24"/>
        </w:rPr>
        <w:t xml:space="preserve"> </w:t>
      </w:r>
      <w:r w:rsidR="00345B0C">
        <w:rPr>
          <w:rFonts w:ascii="Times New Roman" w:eastAsia="Times New Roman" w:hAnsi="Times New Roman" w:cs="Times New Roman"/>
          <w:color w:val="000000"/>
          <w:sz w:val="24"/>
        </w:rPr>
        <w:t>6</w:t>
      </w:r>
      <w:r w:rsidR="002659C3">
        <w:rPr>
          <w:rFonts w:ascii="Times New Roman" w:eastAsia="Times New Roman" w:hAnsi="Times New Roman" w:cs="Times New Roman"/>
          <w:color w:val="000000"/>
          <w:sz w:val="24"/>
        </w:rPr>
        <w:t xml:space="preserve"> do </w:t>
      </w:r>
      <w:r>
        <w:rPr>
          <w:rFonts w:ascii="Times New Roman" w:eastAsia="Times New Roman" w:hAnsi="Times New Roman" w:cs="Times New Roman"/>
          <w:color w:val="000000"/>
          <w:sz w:val="24"/>
        </w:rPr>
        <w:t>Termo de Referência – Anexo I do Edital.</w:t>
      </w:r>
    </w:p>
    <w:p w:rsidR="007A538C" w:rsidRDefault="00A16C4F">
      <w:pPr>
        <w:pStyle w:val="Standard"/>
        <w:autoSpaceDE w:val="0"/>
        <w:spacing w:line="360" w:lineRule="auto"/>
        <w:jc w:val="both"/>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t>10.5 A verificação em sítios oficia</w:t>
      </w:r>
      <w:r>
        <w:rPr>
          <w:rFonts w:eastAsia="Times New Roman" w:cs="Times New Roman"/>
          <w:color w:val="000000"/>
        </w:rPr>
        <w:t>is de órgão e entidades emissores de certidões constitui meio legal de prova.</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r>
      <w:r>
        <w:rPr>
          <w:rFonts w:ascii="Times New Roman" w:eastAsia="Times New Roman" w:hAnsi="Times New Roman" w:cs="Times New Roman"/>
          <w:color w:val="000000"/>
          <w:sz w:val="24"/>
        </w:rPr>
        <w:tab/>
        <w:t>10.6.1 Comprovada a impossibilidade de envio por meio da referida ferramenta, a critério do Pregoeiro, poderá ser utilizada outra forma de envio.</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10.6.2 No caso de propostas contendo erros ou falhas sanáveis, será concedido prazo improrrogável de 30 (trinta) minutos para os devidos ajustes.</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10.7 Se a documentação de habilitação não estiver completa e correta, ou contrariar qualquer dispositivo deste Edital e seus anexos, poderá o Pregoeiro considerar o proponente INABILITADO.</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10.8 Os documentos deverão ter validade expressa ou estabelecida em Lei, admitidos como válidos, no caso de omissão, os emitidos a menos de noventa dias.</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10.9 Não serão aceitos protocolos de entrega ou solicitação de documentos em substituição aos documentos requeridos no presente Edital e seus anexos.</w:t>
      </w:r>
    </w:p>
    <w:p w:rsidR="00474E56" w:rsidRDefault="00A16C4F" w:rsidP="00474E56">
      <w:pPr>
        <w:pStyle w:val="Corpodetexto2"/>
        <w:tabs>
          <w:tab w:val="left" w:pos="15"/>
        </w:tabs>
        <w:spacing w:line="360" w:lineRule="auto"/>
      </w:pPr>
      <w:r>
        <w:rPr>
          <w:rFonts w:ascii="Times New Roman" w:eastAsia="CourierNewPSMT" w:hAnsi="Times New Roman" w:cs="Trebuchet MS"/>
          <w:sz w:val="24"/>
        </w:rPr>
        <w:tab/>
        <w:t xml:space="preserve"> </w:t>
      </w:r>
      <w:r>
        <w:rPr>
          <w:rFonts w:ascii="Times New Roman" w:eastAsia="CourierNewPSMT" w:hAnsi="Times New Roman" w:cs="Trebuchet MS"/>
          <w:sz w:val="24"/>
        </w:rPr>
        <w:tab/>
      </w:r>
      <w:r>
        <w:rPr>
          <w:rFonts w:ascii="Times New Roman" w:eastAsia="CourierNewPSMT" w:hAnsi="Times New Roman" w:cs="Trebuchet MS"/>
          <w:sz w:val="24"/>
        </w:rPr>
        <w:tab/>
      </w:r>
      <w:r>
        <w:rPr>
          <w:rFonts w:ascii="Times New Roman" w:hAnsi="Times New Roman" w:cs="Trebuchet MS"/>
          <w:sz w:val="24"/>
        </w:rPr>
        <w:t xml:space="preserve">10.9.1 </w:t>
      </w:r>
      <w:r>
        <w:rPr>
          <w:rFonts w:ascii="Times New Roman" w:eastAsia="CourierNewPSMT" w:hAnsi="Times New Roman" w:cs="Trebuchet MS"/>
          <w:sz w:val="24"/>
        </w:rPr>
        <w:t xml:space="preserve">Os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 xml:space="preserve">na data de apresentação da proposta.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r w:rsidR="00474E56" w:rsidRPr="00474E56">
        <w:t xml:space="preserve"> </w:t>
      </w:r>
    </w:p>
    <w:p w:rsidR="00474E56" w:rsidRDefault="00474E56" w:rsidP="00474E56">
      <w:pPr>
        <w:pStyle w:val="Standard"/>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w:t>
      </w:r>
      <w:r>
        <w:rPr>
          <w:rFonts w:ascii="Times New Roman" w:eastAsia="Times New Roman" w:hAnsi="Times New Roman" w:cs="Times New Roman"/>
          <w:color w:val="000000"/>
          <w:sz w:val="24"/>
        </w:rPr>
        <w:lastRenderedPageBreak/>
        <w:t>classificação, para a retirada da Nota de Empenho, assinatura do contrato ou revogar a licitação.</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474E56" w:rsidRDefault="00474E56" w:rsidP="00474E56">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474E56" w:rsidRDefault="00474E56" w:rsidP="00474E56">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474E56" w:rsidRDefault="00474E56" w:rsidP="00474E56">
      <w:pPr>
        <w:pStyle w:val="Standard"/>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r>
        <w:rPr>
          <w:rFonts w:eastAsia="Times New Roman" w:cs="Times New Roman"/>
          <w:i/>
          <w:iCs/>
          <w:color w:val="000000"/>
        </w:rPr>
        <w:t>on line</w:t>
      </w:r>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474E56" w:rsidRDefault="00474E56" w:rsidP="00474E56">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 xml:space="preserve">A Administração se reserva no direito de diligenciar, a qualquer momento, no sentido de verificar a validade e a autenticidade de qualquer certidão apresentada. Em havendo divergências, será considerada válida pela Administração a certidão obtida com data </w:t>
      </w:r>
      <w:r>
        <w:rPr>
          <w:rFonts w:ascii="Times New Roman" w:eastAsia="Times New Roman" w:hAnsi="Times New Roman" w:cs="Times New Roman"/>
          <w:b/>
          <w:bCs/>
          <w:color w:val="000000"/>
          <w:sz w:val="24"/>
        </w:rPr>
        <w:lastRenderedPageBreak/>
        <w:t>mais recente.</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7A538C" w:rsidRDefault="00474E56" w:rsidP="00474E56">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10.18 Em se tratando de comunicação enviada pelo correio eletrônico, considera-se intimado o licitante no primeiro dia útil seguinte ao envio, iniciando-se a contagem do prazo no dia imediatamente posterior ao da intimação.</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7A538C" w:rsidRDefault="00A16C4F">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7A538C" w:rsidRDefault="00A16C4F">
      <w:pPr>
        <w:pStyle w:val="Ttulo1doRosinaldo"/>
        <w:tabs>
          <w:tab w:val="clear" w:pos="2520"/>
          <w:tab w:val="left" w:pos="0"/>
          <w:tab w:val="left" w:pos="360"/>
          <w:tab w:val="left" w:pos="21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 xml:space="preserve">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w:t>
      </w:r>
      <w:r>
        <w:rPr>
          <w:rFonts w:ascii="Times New Roman" w:hAnsi="Times New Roman" w:cs="Trebuchet MS"/>
        </w:rPr>
        <w:lastRenderedPageBreak/>
        <w:t>Termo de Referência – Anexo I deste Edital:</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7A538C" w:rsidRDefault="00A16C4F">
      <w:pPr>
        <w:pStyle w:val="PADRAO"/>
        <w:spacing w:line="360" w:lineRule="auto"/>
        <w:ind w:firstLine="1417"/>
      </w:pPr>
      <w:r>
        <w:rPr>
          <w:rFonts w:ascii="Times New Roman" w:hAnsi="Times New Roman"/>
        </w:rPr>
        <w:t xml:space="preserve">b) </w:t>
      </w:r>
      <w:r>
        <w:rPr>
          <w:rFonts w:ascii="Times New Roman" w:eastAsia="Times New Roman" w:hAnsi="Times New Roman" w:cs="Times New Roman"/>
          <w:kern w:val="0"/>
          <w:lang w:eastAsia="pt-BR" w:bidi="ar-SA"/>
        </w:rPr>
        <w:t xml:space="preserve">multa, a ser recolhida no prazo máximo de 5 (cinco) dias úteis, a contar da comunicação oficial, nas </w:t>
      </w:r>
      <w:r w:rsidR="00D411EE">
        <w:rPr>
          <w:rFonts w:ascii="Times New Roman" w:eastAsia="Lucida Sans Unicode" w:hAnsi="Times New Roman" w:cs="Tahoma"/>
          <w:kern w:val="0"/>
        </w:rPr>
        <w:t>hipóteses previstas no item</w:t>
      </w:r>
      <w:r>
        <w:rPr>
          <w:rFonts w:ascii="Times New Roman" w:eastAsia="Lucida Sans Unicode" w:hAnsi="Times New Roman" w:cs="Tahoma"/>
          <w:kern w:val="0"/>
        </w:rPr>
        <w:t xml:space="preserve"> </w:t>
      </w:r>
      <w:r w:rsidR="00D411EE">
        <w:rPr>
          <w:rFonts w:ascii="Times New Roman" w:eastAsia="Lucida Sans Unicode" w:hAnsi="Times New Roman" w:cs="Tahoma"/>
          <w:kern w:val="0"/>
        </w:rPr>
        <w:t>1</w:t>
      </w:r>
      <w:r w:rsidR="005D0F45">
        <w:rPr>
          <w:rFonts w:ascii="Times New Roman" w:eastAsia="Lucida Sans Unicode" w:hAnsi="Times New Roman" w:cs="Tahoma"/>
          <w:kern w:val="0"/>
        </w:rPr>
        <w:t>0</w:t>
      </w:r>
      <w:r>
        <w:rPr>
          <w:rFonts w:ascii="Times New Roman" w:eastAsia="Lucida Sans Unicode" w:hAnsi="Times New Roman" w:cs="Tahoma"/>
          <w:kern w:val="0"/>
        </w:rPr>
        <w:t xml:space="preserve"> – Das Sanções</w:t>
      </w:r>
      <w:r w:rsidR="00D411EE">
        <w:rPr>
          <w:rFonts w:ascii="Times New Roman" w:eastAsia="Lucida Sans Unicode" w:hAnsi="Times New Roman" w:cs="Tahoma"/>
          <w:kern w:val="0"/>
        </w:rPr>
        <w:t>/Penalidades</w:t>
      </w:r>
      <w:r>
        <w:rPr>
          <w:rFonts w:ascii="Times New Roman" w:eastAsia="Lucida Sans Unicode" w:hAnsi="Times New Roman" w:cs="Tahoma"/>
          <w:kern w:val="0"/>
        </w:rPr>
        <w:t xml:space="preserve"> do Termo de Referência - Anexo I do Edital.</w:t>
      </w:r>
    </w:p>
    <w:p w:rsidR="007A538C" w:rsidRDefault="00A16C4F">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7A538C" w:rsidRDefault="00A16C4F">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7A538C" w:rsidRDefault="00A16C4F">
      <w:pPr>
        <w:pStyle w:val="Standard"/>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7A538C" w:rsidRDefault="002659C3">
      <w:pPr>
        <w:pStyle w:val="Standard"/>
        <w:spacing w:line="360" w:lineRule="auto"/>
        <w:ind w:firstLine="1417"/>
        <w:jc w:val="both"/>
      </w:pPr>
      <w:r>
        <w:t xml:space="preserve">11.6 </w:t>
      </w:r>
      <w:r w:rsidR="00A16C4F">
        <w:t>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A16C4F">
      <w:pPr>
        <w:pStyle w:val="Standard"/>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Standard"/>
        <w:spacing w:line="360" w:lineRule="auto"/>
        <w:ind w:firstLine="1417"/>
        <w:jc w:val="both"/>
      </w:pPr>
      <w:r>
        <w:t>a) tenham sofrido condenação definitiva por praticarem, por meios dolosos, fraudes fiscais no recolhimento de quaisquer tributos;</w:t>
      </w:r>
    </w:p>
    <w:p w:rsidR="007A538C" w:rsidRDefault="00A16C4F">
      <w:pPr>
        <w:pStyle w:val="Standard"/>
        <w:spacing w:line="360" w:lineRule="auto"/>
        <w:ind w:firstLine="1417"/>
        <w:jc w:val="both"/>
      </w:pPr>
      <w:r>
        <w:t>b) tenham praticado atos ilícitos visando a frustrar os objetivos da licitação;</w:t>
      </w:r>
    </w:p>
    <w:p w:rsidR="007A538C" w:rsidRDefault="00A16C4F">
      <w:pPr>
        <w:pStyle w:val="Standard"/>
        <w:spacing w:line="360" w:lineRule="auto"/>
        <w:ind w:firstLine="1417"/>
        <w:jc w:val="both"/>
      </w:pPr>
      <w:r>
        <w:lastRenderedPageBreak/>
        <w:t>c) demonstrem não possuir idoneidade para contratar com a Administração em virtude de atos ilícitos praticados.</w:t>
      </w:r>
    </w:p>
    <w:p w:rsidR="007A538C" w:rsidRDefault="00A16C4F">
      <w:pPr>
        <w:pStyle w:val="Standard"/>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7A538C" w:rsidRDefault="00A16C4F">
      <w:pPr>
        <w:pStyle w:val="Standard"/>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A16C4F">
      <w:pPr>
        <w:pStyle w:val="Standard"/>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7A538C" w:rsidRDefault="00A16C4F">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A16C4F">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7A538C" w:rsidRDefault="00A16C4F">
      <w:pPr>
        <w:pStyle w:val="Standard"/>
        <w:shd w:val="clear" w:color="auto" w:fill="C0C0C0"/>
        <w:spacing w:line="360" w:lineRule="auto"/>
        <w:ind w:firstLine="1417"/>
        <w:rPr>
          <w:b/>
        </w:rPr>
      </w:pPr>
      <w:r>
        <w:rPr>
          <w:b/>
        </w:rPr>
        <w:t>12 – DOS RECURSOS ADMINISTRATIVOS</w:t>
      </w:r>
    </w:p>
    <w:p w:rsidR="007A538C" w:rsidRDefault="007A538C">
      <w:pPr>
        <w:pStyle w:val="Standard"/>
        <w:spacing w:line="360" w:lineRule="auto"/>
        <w:ind w:firstLine="1417"/>
        <w:rPr>
          <w:rFonts w:eastAsia="Arial" w:cs="Arial"/>
          <w:lang w:eastAsia="pt-BR"/>
        </w:rPr>
      </w:pPr>
    </w:p>
    <w:p w:rsidR="007A538C" w:rsidRDefault="00A16C4F">
      <w:pPr>
        <w:pStyle w:val="Standard"/>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7A538C" w:rsidRDefault="00A16C4F">
      <w:pPr>
        <w:pStyle w:val="Standard"/>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7A538C" w:rsidRDefault="00A16C4F">
      <w:pPr>
        <w:pStyle w:val="Standard"/>
        <w:spacing w:line="360" w:lineRule="auto"/>
        <w:ind w:firstLine="1417"/>
        <w:jc w:val="both"/>
        <w:rPr>
          <w:rFonts w:eastAsia="Arial" w:cs="Trebuchet MS"/>
        </w:rPr>
      </w:pPr>
      <w:r>
        <w:rPr>
          <w:rFonts w:eastAsia="Arial" w:cs="Trebuchet MS"/>
        </w:rPr>
        <w:tab/>
        <w:t xml:space="preserve">12.3 Os recursos serão dirigidos ao Ordenador de Despesas do CNMP por intermédio do Pregoeiro, o qual poderá reconsiderar sua decisão, em 5 (cinco) dias úteis ou, nesse período, </w:t>
      </w:r>
      <w:r>
        <w:rPr>
          <w:rFonts w:eastAsia="Arial" w:cs="Trebuchet MS"/>
        </w:rPr>
        <w:lastRenderedPageBreak/>
        <w:t>encaminhá-los ao Ordenador de Despesas, devidamente informado, para apreciação e decisão, no mesmo prazo.</w:t>
      </w:r>
    </w:p>
    <w:p w:rsidR="007A538C" w:rsidRDefault="00A16C4F">
      <w:pPr>
        <w:pStyle w:val="Standard"/>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7A538C" w:rsidRDefault="00A16C4F">
      <w:pPr>
        <w:pStyle w:val="Standard"/>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7A538C" w:rsidRDefault="00A16C4F">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7A538C" w:rsidRDefault="00A16C4F">
      <w:pPr>
        <w:pStyle w:val="Standard"/>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7A538C" w:rsidRDefault="007A538C">
      <w:pPr>
        <w:pStyle w:val="Standard"/>
        <w:spacing w:line="360" w:lineRule="auto"/>
        <w:ind w:firstLine="1417"/>
        <w:jc w:val="both"/>
      </w:pPr>
      <w:bookmarkStart w:id="1" w:name="_Hlk496627469"/>
    </w:p>
    <w:p w:rsidR="007A538C" w:rsidRDefault="00A16C4F">
      <w:pPr>
        <w:pStyle w:val="Standard"/>
        <w:shd w:val="clear" w:color="auto" w:fill="C0C0C0"/>
        <w:spacing w:line="360" w:lineRule="auto"/>
        <w:ind w:firstLine="1417"/>
        <w:jc w:val="both"/>
        <w:rPr>
          <w:b/>
        </w:rPr>
      </w:pPr>
      <w:r>
        <w:rPr>
          <w:b/>
        </w:rPr>
        <w:t>13 – DO SERVIÇO E DA ASSINATURA DO CONTRATO</w:t>
      </w:r>
    </w:p>
    <w:p w:rsidR="007A538C" w:rsidRDefault="007A538C">
      <w:pPr>
        <w:pStyle w:val="Standard"/>
        <w:spacing w:line="360" w:lineRule="auto"/>
      </w:pPr>
    </w:p>
    <w:p w:rsidR="007A538C" w:rsidRDefault="00A16C4F">
      <w:pPr>
        <w:pStyle w:val="Standard"/>
        <w:spacing w:line="360" w:lineRule="auto"/>
        <w:jc w:val="both"/>
      </w:pPr>
      <w:r>
        <w:tab/>
      </w:r>
      <w:r>
        <w:tab/>
        <w:t xml:space="preserve">13.1 </w:t>
      </w:r>
      <w:r>
        <w:rPr>
          <w:bCs/>
          <w:color w:val="000000"/>
        </w:rPr>
        <w:t xml:space="preserve">O prazo de vigência do contrato será de </w:t>
      </w:r>
      <w:r w:rsidR="0065742C">
        <w:rPr>
          <w:bCs/>
          <w:color w:val="000000"/>
        </w:rPr>
        <w:t>36</w:t>
      </w:r>
      <w:r>
        <w:rPr>
          <w:bCs/>
          <w:color w:val="000000"/>
        </w:rPr>
        <w:t xml:space="preserve"> (</w:t>
      </w:r>
      <w:r w:rsidR="0065742C">
        <w:rPr>
          <w:bCs/>
          <w:color w:val="000000"/>
        </w:rPr>
        <w:t>trinta e seis</w:t>
      </w:r>
      <w:r>
        <w:rPr>
          <w:bCs/>
          <w:color w:val="000000"/>
        </w:rPr>
        <w:t xml:space="preserve">) meses, a contar da data da sua assinatura, </w:t>
      </w:r>
      <w:r w:rsidR="00D411EE">
        <w:rPr>
          <w:bCs/>
          <w:color w:val="000000"/>
        </w:rPr>
        <w:t xml:space="preserve">não </w:t>
      </w:r>
      <w:r>
        <w:rPr>
          <w:bCs/>
          <w:color w:val="000000"/>
        </w:rPr>
        <w:t>podendo ser prorrogado</w:t>
      </w:r>
      <w:r w:rsidR="00D411EE">
        <w:rPr>
          <w:bCs/>
          <w:color w:val="000000"/>
        </w:rPr>
        <w:t>.</w:t>
      </w:r>
    </w:p>
    <w:p w:rsidR="00CF4447" w:rsidRDefault="00A16C4F" w:rsidP="00CF4447">
      <w:pPr>
        <w:pStyle w:val="Standard"/>
        <w:spacing w:line="360" w:lineRule="auto"/>
        <w:ind w:firstLine="1417"/>
        <w:jc w:val="both"/>
      </w:pPr>
      <w:r>
        <w:tab/>
        <w:t xml:space="preserve">13.2 O CNMP </w:t>
      </w:r>
      <w:r w:rsidR="00CF4447">
        <w:t xml:space="preserve">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CF4447" w:rsidRDefault="00CF4447" w:rsidP="00CF4447">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w:t>
      </w:r>
      <w:r>
        <w:lastRenderedPageBreak/>
        <w:t>PRESI Nº 77, de 8 de agosto de 2017, principalmente em seu Art. 8º.</w:t>
      </w:r>
    </w:p>
    <w:p w:rsidR="007A538C" w:rsidRDefault="00CF4447">
      <w:pPr>
        <w:pStyle w:val="Standard"/>
        <w:spacing w:line="360" w:lineRule="auto"/>
        <w:ind w:firstLine="1417"/>
        <w:jc w:val="both"/>
      </w:pPr>
      <w:r>
        <w:tab/>
        <w:t>13.4</w:t>
      </w:r>
      <w:r w:rsidR="00A16C4F">
        <w:t xml:space="preserve">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rsidR="007A538C" w:rsidRDefault="00CF4447">
      <w:pPr>
        <w:pStyle w:val="Standard"/>
        <w:spacing w:line="360" w:lineRule="auto"/>
        <w:ind w:firstLine="1417"/>
        <w:jc w:val="both"/>
      </w:pPr>
      <w:r>
        <w:tab/>
        <w:t>13.5</w:t>
      </w:r>
      <w:r w:rsidR="00A16C4F">
        <w:t xml:space="preserve"> Na prestação dos serviços objeto deste pregão, deverão ser observadas as especificações e demais orientações descritas neste Edital e no Termo de Referência (Anexo I).</w:t>
      </w:r>
    </w:p>
    <w:p w:rsidR="007A538C" w:rsidRDefault="00CF4447">
      <w:pPr>
        <w:pStyle w:val="Standard"/>
        <w:spacing w:line="360" w:lineRule="auto"/>
        <w:ind w:firstLine="1417"/>
        <w:jc w:val="both"/>
      </w:pPr>
      <w:r>
        <w:tab/>
        <w:t>13.6</w:t>
      </w:r>
      <w:r w:rsidR="00A16C4F">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CF4447" w:rsidRDefault="00CF4447" w:rsidP="00CF4447">
      <w:pPr>
        <w:pStyle w:val="Standard"/>
        <w:spacing w:line="360" w:lineRule="auto"/>
        <w:ind w:firstLine="1417"/>
        <w:jc w:val="both"/>
      </w:pPr>
      <w:r>
        <w:t>13.7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7A538C" w:rsidRDefault="00CF4447">
      <w:pPr>
        <w:pStyle w:val="Standard"/>
        <w:spacing w:line="360" w:lineRule="auto"/>
        <w:ind w:firstLine="1417"/>
        <w:jc w:val="both"/>
      </w:pPr>
      <w:r>
        <w:tab/>
        <w:t>13.8</w:t>
      </w:r>
      <w:r w:rsidR="00A16C4F">
        <w:t xml:space="preserve"> A Nota de Empenho poderá ser anulada a qualquer tempo, independente de notificação ou interpelação judicial ou extrajudicial, com base nos motivos previstos nos arts. 77 e 78, na forma do art. 79, da Lei nº 8.666/93.</w:t>
      </w: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jc w:val="both"/>
        <w:rPr>
          <w:b/>
          <w:bCs/>
        </w:rPr>
      </w:pPr>
      <w:r>
        <w:rPr>
          <w:b/>
          <w:bCs/>
        </w:rPr>
        <w:t>14 – DAS OBRIGAÇÕES DA CONTRATADA E DO CONTRATANTE</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14.1 São as constantes no Anexo I deste Edital e na Minuta de Contrato;</w:t>
      </w:r>
    </w:p>
    <w:p w:rsidR="007A538C" w:rsidRDefault="00A16C4F">
      <w:pPr>
        <w:pStyle w:val="Standard"/>
        <w:spacing w:line="360" w:lineRule="auto"/>
        <w:ind w:firstLine="1417"/>
        <w:jc w:val="both"/>
      </w:pPr>
      <w:r>
        <w:t>14.2 A contratada deverá manter, durante toda a execução do contrato, em compatibilidade com as obrigações por ele assumidas, todas as condições de habilitação e qualificação exigidas na licitação.</w:t>
      </w:r>
    </w:p>
    <w:p w:rsidR="007A538C" w:rsidRDefault="007A538C">
      <w:pPr>
        <w:pStyle w:val="Standard"/>
        <w:spacing w:line="360" w:lineRule="auto"/>
        <w:ind w:firstLine="1417"/>
        <w:jc w:val="both"/>
        <w:rPr>
          <w:b/>
          <w:bCs/>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15 – DA DOTAÇÃO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tab/>
        <w:t xml:space="preserve">15.1 </w:t>
      </w:r>
      <w:r>
        <w:rPr>
          <w:color w:val="000000"/>
        </w:rPr>
        <w:t xml:space="preserve">As despesas com a execução do presente Contrato correrão à conta da Programa </w:t>
      </w:r>
      <w:r>
        <w:rPr>
          <w:color w:val="000000"/>
        </w:rPr>
        <w:lastRenderedPageBreak/>
        <w:t>controle da atuação administrativa e financeira do Ministério Público, Na</w:t>
      </w:r>
      <w:r w:rsidR="00D411EE">
        <w:rPr>
          <w:color w:val="000000"/>
        </w:rPr>
        <w:t>tureza de Despesa 3.3.3.90.40-1</w:t>
      </w:r>
      <w:r w:rsidR="0065742C">
        <w:rPr>
          <w:color w:val="000000"/>
        </w:rPr>
        <w:t>2</w:t>
      </w:r>
      <w:r>
        <w:rPr>
          <w:color w:val="000000"/>
        </w:rPr>
        <w:t xml:space="preserve"> constante do orçamento do CNMP para este fim.</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16– DO PAGAMENTO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rPr>
          <w:bCs/>
          <w:color w:val="000000"/>
        </w:rPr>
        <w:t>16.1 O pagamento será efetuado conforme condições estipuladas no Termo de Referência, Anexo I deste Edital.</w:t>
      </w:r>
    </w:p>
    <w:p w:rsidR="007A538C" w:rsidRDefault="007A538C">
      <w:pPr>
        <w:pStyle w:val="Textbody"/>
        <w:spacing w:after="0" w:line="360" w:lineRule="auto"/>
        <w:ind w:firstLine="1417"/>
        <w:jc w:val="both"/>
        <w:rPr>
          <w:sz w:val="24"/>
          <w:szCs w:val="24"/>
          <w:shd w:val="clear" w:color="auto" w:fill="00FFFF"/>
        </w:rPr>
      </w:pPr>
    </w:p>
    <w:p w:rsidR="007A538C" w:rsidRDefault="00A16C4F">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t>17 – DA FISCALIZAÇÃO DO CONTRATO</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17.1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7A538C" w:rsidRDefault="00A16C4F">
      <w:pPr>
        <w:pStyle w:val="Standard"/>
        <w:spacing w:line="360" w:lineRule="auto"/>
        <w:ind w:firstLine="1417"/>
        <w:jc w:val="both"/>
      </w:pPr>
      <w:r>
        <w:tab/>
        <w:t>17.1.2 As decisões e providências que ultrapassarem a competência do representante deverão ser solicitadas ao seu gestor, em tempo hábil para adoção das medidas convenientes.</w:t>
      </w:r>
    </w:p>
    <w:p w:rsidR="007A538C" w:rsidRDefault="00A16C4F">
      <w:pPr>
        <w:pStyle w:val="Standard"/>
        <w:spacing w:line="360" w:lineRule="auto"/>
        <w:ind w:firstLine="1417"/>
        <w:jc w:val="both"/>
      </w:pPr>
      <w:r>
        <w:tab/>
        <w:t>17.2 Da mesma forma, a Adjudicatária deverá indicar um preposto para, se aceito pelo CNMP representá-la na execução do Contrato.</w:t>
      </w:r>
    </w:p>
    <w:p w:rsidR="007A538C" w:rsidRDefault="00A16C4F">
      <w:pPr>
        <w:pStyle w:val="Standard"/>
        <w:spacing w:line="360" w:lineRule="auto"/>
        <w:ind w:firstLine="1417"/>
        <w:jc w:val="both"/>
      </w:pPr>
      <w:r>
        <w:tab/>
        <w:t>17.3 Nos termos da Lei nº 8.666/93 constituirá documento de autorização para a execução dos serviços o Contrato Assinado, acompanhado da Nota de Empenho.</w:t>
      </w:r>
    </w:p>
    <w:p w:rsidR="007A538C" w:rsidRDefault="00A16C4F">
      <w:pPr>
        <w:pStyle w:val="Standard"/>
        <w:spacing w:line="360" w:lineRule="auto"/>
        <w:ind w:firstLine="1417"/>
        <w:jc w:val="both"/>
      </w:pPr>
      <w:r>
        <w:tab/>
        <w:t>17.4 O Conselho Nacional do Ministério Público, poderá rejeitar, no todo ou em parte, os serviços prestados, se em desacordo com o Contrato.</w:t>
      </w:r>
    </w:p>
    <w:p w:rsidR="007A538C" w:rsidRDefault="00A16C4F">
      <w:pPr>
        <w:pStyle w:val="Standard"/>
        <w:numPr>
          <w:ilvl w:val="1"/>
          <w:numId w:val="23"/>
        </w:numPr>
        <w:spacing w:line="360" w:lineRule="auto"/>
        <w:ind w:left="0" w:firstLine="1417"/>
        <w:jc w:val="both"/>
      </w:pPr>
      <w:r>
        <w:t>Quaisquer exigências da Fiscalização, inerentes ao Objeto do Contrato, deverão ser prontamente atendidas pela Adjudicatária, sem ônus para o CNMP.</w:t>
      </w:r>
    </w:p>
    <w:p w:rsidR="007A538C" w:rsidRDefault="00A16C4F">
      <w:pPr>
        <w:pStyle w:val="Standard"/>
        <w:numPr>
          <w:ilvl w:val="1"/>
          <w:numId w:val="23"/>
        </w:numPr>
        <w:spacing w:line="360" w:lineRule="auto"/>
        <w:ind w:left="0" w:firstLine="1417"/>
        <w:jc w:val="both"/>
      </w:pPr>
      <w:r>
        <w:t>Analisar demais condições conforme descritas no Termo de Referência do anexo I deste edital.</w:t>
      </w:r>
    </w:p>
    <w:p w:rsidR="007A538C" w:rsidRDefault="007A538C">
      <w:pPr>
        <w:pStyle w:val="Textbody"/>
        <w:spacing w:after="0" w:line="360" w:lineRule="auto"/>
        <w:ind w:firstLine="1417"/>
        <w:jc w:val="both"/>
        <w:rPr>
          <w:rFonts w:eastAsia="Arial" w:cs="Verdana"/>
          <w:sz w:val="24"/>
          <w:szCs w:val="24"/>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18 – DAS DISPOSIÇÕES FINAIS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lastRenderedPageBreak/>
        <w:t xml:space="preserve">18.1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7A538C" w:rsidRDefault="00A16C4F">
      <w:pPr>
        <w:pStyle w:val="Standard"/>
        <w:spacing w:line="360" w:lineRule="auto"/>
        <w:ind w:firstLine="1417"/>
        <w:jc w:val="both"/>
      </w:pPr>
      <w:r>
        <w:t>18.2 A anulação do procedimento licitatório por motivo de ilegalidade não gera a obrigação de indenizar, por parte da Administração, ressalvado o disposto no parágrafo único do art. 59 da Lei nº 8.666/93.</w:t>
      </w:r>
    </w:p>
    <w:p w:rsidR="007A538C" w:rsidRDefault="00A16C4F">
      <w:pPr>
        <w:pStyle w:val="Standard"/>
        <w:spacing w:line="360" w:lineRule="auto"/>
        <w:ind w:firstLine="1417"/>
        <w:jc w:val="both"/>
      </w:pPr>
      <w:r>
        <w:t>18.3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7A538C" w:rsidRDefault="00A16C4F">
      <w:pPr>
        <w:pStyle w:val="Standard"/>
        <w:spacing w:line="360" w:lineRule="auto"/>
        <w:ind w:firstLine="1417"/>
        <w:jc w:val="both"/>
      </w:pPr>
      <w:r>
        <w:t xml:space="preserve">18.4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7A538C" w:rsidRDefault="00A16C4F">
      <w:pPr>
        <w:pStyle w:val="Standard"/>
        <w:spacing w:line="360" w:lineRule="auto"/>
        <w:ind w:firstLine="1417"/>
        <w:jc w:val="both"/>
      </w:pPr>
      <w:r>
        <w:t>18.5 As proponentes assumem todos os custos de preparação e apresentação de suas propostas e o CNMP não será, em nenhum caso, responsável por esses custos, independente da condução ou do resultado do processo licitatório.</w:t>
      </w:r>
    </w:p>
    <w:p w:rsidR="007A538C" w:rsidRDefault="00A16C4F">
      <w:pPr>
        <w:pStyle w:val="Standard"/>
        <w:spacing w:line="360" w:lineRule="auto"/>
        <w:ind w:firstLine="1417"/>
        <w:jc w:val="both"/>
      </w:pPr>
      <w:r>
        <w:tab/>
        <w:t>18.6 Após apresentação da proposta, não caberá desistência, salvo por motivo justo decorrente de fato superveniente e aceito pelo Pregoeiro.</w:t>
      </w:r>
    </w:p>
    <w:p w:rsidR="007A538C" w:rsidRDefault="00A16C4F">
      <w:pPr>
        <w:pStyle w:val="Standard"/>
        <w:spacing w:line="360" w:lineRule="auto"/>
        <w:ind w:firstLine="1417"/>
        <w:jc w:val="both"/>
      </w:pPr>
      <w:r>
        <w:t>18.7 Para fins de aplicação das sanções administrativas constantes no item 11 do presente Edital, o lance é considerado proposta.</w:t>
      </w:r>
    </w:p>
    <w:p w:rsidR="007A538C" w:rsidRDefault="00A16C4F">
      <w:pPr>
        <w:pStyle w:val="Standard"/>
        <w:spacing w:line="360" w:lineRule="auto"/>
        <w:ind w:firstLine="1417"/>
        <w:jc w:val="both"/>
      </w:pPr>
      <w:r>
        <w:tab/>
        <w:t>18.8 Na contagem dos prazos estabelecidos neste Edital e seus anexos, excluir-se-á o dia do início e incluir-se-á o do vencimento. Só se iniciam e vencem os prazos nos dias úteis em que houver expediente no CNMP.</w:t>
      </w:r>
    </w:p>
    <w:p w:rsidR="007A538C" w:rsidRDefault="00A16C4F">
      <w:pPr>
        <w:pStyle w:val="Standard"/>
        <w:spacing w:line="360" w:lineRule="auto"/>
        <w:ind w:firstLine="1417"/>
        <w:jc w:val="both"/>
      </w:pPr>
      <w:r>
        <w:lastRenderedPageBreak/>
        <w:tab/>
        <w:t xml:space="preserve">18.9 Este Edital será fornecido a qualquer interessado nos sítios </w:t>
      </w:r>
      <w:hyperlink r:id="rId21" w:history="1">
        <w:r>
          <w:rPr>
            <w:rStyle w:val="Hyperlink"/>
          </w:rPr>
          <w:t>www.comprasgovernamentais.gov.br</w:t>
        </w:r>
      </w:hyperlink>
      <w:r>
        <w:t xml:space="preserve"> e </w:t>
      </w:r>
      <w:hyperlink r:id="rId22" w:history="1">
        <w:r>
          <w:rPr>
            <w:rStyle w:val="Internetlink"/>
            <w:rFonts w:cs="Trebuchet MS"/>
          </w:rPr>
          <w:t>http://www.cnmp.mp.br/portal/index.php?</w:t>
        </w:r>
      </w:hyperlink>
      <w:hyperlink r:id="rId23" w:history="1">
        <w:r>
          <w:rPr>
            <w:rStyle w:val="Internetlink"/>
            <w:rFonts w:cs="Trebuchet MS"/>
          </w:rPr>
          <w:t>option=com_content&amp;view=articl</w:t>
        </w:r>
      </w:hyperlink>
      <w:hyperlink r:id="rId24" w:history="1">
        <w:r>
          <w:rPr>
            <w:rStyle w:val="Internetlink"/>
            <w:rFonts w:cs="Trebuchet MS"/>
          </w:rPr>
          <w:t>e&amp;id=242&amp;Itemid=242</w:t>
        </w:r>
      </w:hyperlink>
      <w:r>
        <w:rPr>
          <w:rStyle w:val="Internetlink"/>
          <w:rFonts w:cs="Trebuchet MS"/>
          <w:u w:val="none"/>
        </w:rPr>
        <w:t xml:space="preserve">, </w:t>
      </w:r>
      <w:r>
        <w:rPr>
          <w:rStyle w:val="Internetlink"/>
          <w:color w:val="auto"/>
          <w:u w:val="none"/>
        </w:rPr>
        <w:t>ou, ainda, na sede do Conselho Nacional do Ministério Público, sediado no Setor de Administração Federal Sul – SAFS, Quadra 2, Lote 3, Ed. Adail Belmonte</w:t>
      </w:r>
      <w:r>
        <w:rPr>
          <w:rStyle w:val="Internetlink"/>
          <w:color w:val="FF0000"/>
          <w:u w:val="none"/>
        </w:rPr>
        <w:t xml:space="preserve"> </w:t>
      </w:r>
      <w:r>
        <w:rPr>
          <w:rStyle w:val="Internetlink"/>
          <w:color w:val="000000"/>
          <w:u w:val="none"/>
        </w:rPr>
        <w:t>– Sala T008</w:t>
      </w:r>
      <w:r>
        <w:rPr>
          <w:rStyle w:val="Internetlink"/>
          <w:color w:val="FF0000"/>
          <w:u w:val="none"/>
        </w:rPr>
        <w:t xml:space="preserve"> </w:t>
      </w:r>
      <w:r>
        <w:rPr>
          <w:rStyle w:val="Internetlink"/>
          <w:color w:val="auto"/>
          <w:u w:val="none"/>
        </w:rPr>
        <w:t xml:space="preserve"> (Comissão Permanente de Licitação).</w:t>
      </w:r>
    </w:p>
    <w:p w:rsidR="007A538C" w:rsidRDefault="00A16C4F">
      <w:pPr>
        <w:pStyle w:val="Standard"/>
        <w:spacing w:line="360" w:lineRule="auto"/>
        <w:ind w:firstLine="1417"/>
        <w:jc w:val="both"/>
      </w:pPr>
      <w:r>
        <w:t>18.10 As licitantes, após a publicação oficial deste Edital, ficarão responsáveis pelo acompanhamento, mediante o acesso aos sítios mencionados no subitem 18.9,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7A538C" w:rsidRDefault="00A16C4F">
      <w:pPr>
        <w:pStyle w:val="Standard"/>
        <w:spacing w:line="360" w:lineRule="auto"/>
        <w:ind w:firstLine="1417"/>
        <w:jc w:val="both"/>
      </w:pPr>
      <w:r>
        <w:t>18.11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7A538C" w:rsidRDefault="00A16C4F">
      <w:pPr>
        <w:pStyle w:val="Standard"/>
        <w:spacing w:line="360" w:lineRule="auto"/>
        <w:ind w:firstLine="1417"/>
        <w:jc w:val="both"/>
      </w:pPr>
      <w:r>
        <w:t>18.12 O CNMP não é unidade cadastradora do SICAF, apenas realiza consulta junto ao mesmo.</w:t>
      </w:r>
    </w:p>
    <w:p w:rsidR="007A538C" w:rsidRDefault="00A16C4F">
      <w:pPr>
        <w:pStyle w:val="Standard"/>
        <w:tabs>
          <w:tab w:val="left" w:pos="522"/>
        </w:tabs>
        <w:spacing w:line="360" w:lineRule="auto"/>
        <w:ind w:firstLine="1417"/>
        <w:jc w:val="both"/>
      </w:pPr>
      <w:r>
        <w:t xml:space="preserve">18.13 Os casos omissos serão dirimidos pelo Pregoeiro no Conselho Nacional do Ministério Público, pelo correio eletrônico: </w:t>
      </w:r>
      <w:hyperlink r:id="rId25" w:history="1">
        <w:r>
          <w:rPr>
            <w:rStyle w:val="Internetlink"/>
          </w:rPr>
          <w:t>cpl</w:t>
        </w:r>
      </w:hyperlink>
      <w:hyperlink r:id="rId26" w:history="1">
        <w:r>
          <w:rPr>
            <w:rStyle w:val="Internetlink"/>
          </w:rPr>
          <w:t>@cnmp.mp.br</w:t>
        </w:r>
      </w:hyperlink>
      <w:r>
        <w:rPr>
          <w:rStyle w:val="Internetlink"/>
          <w:u w:val="none"/>
        </w:rPr>
        <w:t>.</w:t>
      </w:r>
    </w:p>
    <w:p w:rsidR="007A538C" w:rsidRDefault="00A16C4F">
      <w:pPr>
        <w:pStyle w:val="Standard"/>
        <w:tabs>
          <w:tab w:val="left" w:pos="360"/>
        </w:tabs>
        <w:spacing w:line="360" w:lineRule="auto"/>
        <w:ind w:firstLine="1417"/>
        <w:jc w:val="both"/>
        <w:rPr>
          <w:rStyle w:val="Internetlink"/>
          <w:color w:val="auto"/>
          <w:u w:val="none"/>
        </w:rPr>
      </w:pPr>
      <w:r>
        <w:rPr>
          <w:rStyle w:val="Internetlink"/>
          <w:color w:val="auto"/>
          <w:u w:val="none"/>
        </w:rPr>
        <w:t>18.14 O foro da Justiça Federal da cidade de Brasília-DF é o competente para dirimir quaisquer questões judiciais resultantes deste Edital.</w:t>
      </w:r>
    </w:p>
    <w:p w:rsidR="007F2172" w:rsidRDefault="007F2172">
      <w:pPr>
        <w:pStyle w:val="Standard"/>
        <w:tabs>
          <w:tab w:val="left" w:pos="360"/>
        </w:tabs>
        <w:spacing w:line="360" w:lineRule="auto"/>
        <w:ind w:firstLine="1417"/>
        <w:jc w:val="both"/>
      </w:pPr>
    </w:p>
    <w:p w:rsidR="007A538C" w:rsidRDefault="00A16C4F" w:rsidP="00CF4447">
      <w:pPr>
        <w:pStyle w:val="Standard"/>
        <w:tabs>
          <w:tab w:val="left" w:pos="360"/>
        </w:tabs>
        <w:spacing w:line="360" w:lineRule="auto"/>
        <w:jc w:val="right"/>
      </w:pPr>
      <w:r>
        <w:t>Brasília,          de                    de  2018</w:t>
      </w:r>
    </w:p>
    <w:p w:rsidR="007A538C" w:rsidRDefault="007A538C">
      <w:pPr>
        <w:pStyle w:val="Standard"/>
        <w:tabs>
          <w:tab w:val="left" w:pos="360"/>
        </w:tabs>
        <w:spacing w:line="360" w:lineRule="auto"/>
        <w:jc w:val="center"/>
      </w:pPr>
    </w:p>
    <w:p w:rsidR="007A538C" w:rsidRDefault="00A16C4F">
      <w:pPr>
        <w:pStyle w:val="Standard"/>
        <w:tabs>
          <w:tab w:val="left" w:pos="360"/>
        </w:tabs>
        <w:spacing w:line="360" w:lineRule="auto"/>
        <w:jc w:val="center"/>
        <w:rPr>
          <w:b/>
          <w:bCs/>
          <w:lang w:eastAsia="pt-BR"/>
        </w:rPr>
      </w:pPr>
      <w:r>
        <w:rPr>
          <w:b/>
          <w:bCs/>
          <w:lang w:eastAsia="pt-BR"/>
        </w:rPr>
        <w:t>Fabiana Bittencourt</w:t>
      </w:r>
      <w:r w:rsidR="0065742C">
        <w:rPr>
          <w:b/>
          <w:bCs/>
          <w:lang w:eastAsia="pt-BR"/>
        </w:rPr>
        <w:t xml:space="preserve"> Garcia Soares de Lima</w:t>
      </w:r>
    </w:p>
    <w:p w:rsidR="007A538C" w:rsidRDefault="00A16C4F">
      <w:pPr>
        <w:pStyle w:val="Standard"/>
        <w:tabs>
          <w:tab w:val="left" w:pos="360"/>
        </w:tabs>
        <w:spacing w:line="360" w:lineRule="auto"/>
        <w:jc w:val="center"/>
        <w:rPr>
          <w:b/>
          <w:bCs/>
          <w:lang w:eastAsia="pt-BR"/>
        </w:rPr>
        <w:sectPr w:rsidR="007A538C">
          <w:headerReference w:type="default" r:id="rId27"/>
          <w:footerReference w:type="default" r:id="rId28"/>
          <w:pgSz w:w="11906" w:h="16838"/>
          <w:pgMar w:top="3349" w:right="1134" w:bottom="1603" w:left="1134" w:header="1134" w:footer="1134" w:gutter="0"/>
          <w:cols w:space="720"/>
        </w:sectPr>
      </w:pPr>
      <w:r>
        <w:rPr>
          <w:b/>
          <w:bCs/>
          <w:lang w:eastAsia="pt-BR"/>
        </w:rPr>
        <w:t>Pregoeira</w:t>
      </w:r>
    </w:p>
    <w:bookmarkEnd w:id="1"/>
    <w:p w:rsidR="0018597C" w:rsidRDefault="0018597C" w:rsidP="005D3B25">
      <w:pPr>
        <w:pStyle w:val="Standard"/>
        <w:spacing w:line="360" w:lineRule="auto"/>
        <w:jc w:val="center"/>
        <w:rPr>
          <w:b/>
          <w:u w:val="single"/>
        </w:rPr>
      </w:pPr>
    </w:p>
    <w:p w:rsidR="00A5341D" w:rsidRDefault="00A5341D" w:rsidP="00A5341D">
      <w:pPr>
        <w:pStyle w:val="Standard"/>
        <w:spacing w:line="360" w:lineRule="auto"/>
        <w:jc w:val="center"/>
        <w:rPr>
          <w:b/>
          <w:u w:val="single"/>
        </w:rPr>
      </w:pPr>
      <w:r>
        <w:rPr>
          <w:b/>
          <w:u w:val="single"/>
        </w:rPr>
        <w:t>EDITAL DE LICITAÇÃO Nº 17/2018</w:t>
      </w:r>
    </w:p>
    <w:p w:rsidR="00A5341D" w:rsidRDefault="00A5341D" w:rsidP="00A5341D">
      <w:pPr>
        <w:pStyle w:val="Standard"/>
        <w:spacing w:line="360" w:lineRule="auto"/>
        <w:jc w:val="center"/>
        <w:rPr>
          <w:b/>
          <w:u w:val="single"/>
        </w:rPr>
      </w:pPr>
      <w:r>
        <w:rPr>
          <w:b/>
          <w:u w:val="single"/>
        </w:rPr>
        <w:t>MODALIDADE – PREGÃO ELETRÔNICO</w:t>
      </w:r>
    </w:p>
    <w:p w:rsidR="00A5341D" w:rsidRDefault="00A5341D" w:rsidP="00A5341D">
      <w:pPr>
        <w:pStyle w:val="Standard"/>
        <w:spacing w:line="360" w:lineRule="auto"/>
        <w:jc w:val="center"/>
        <w:rPr>
          <w:b/>
          <w:bCs/>
          <w:u w:val="single"/>
        </w:rPr>
      </w:pPr>
      <w:r>
        <w:rPr>
          <w:b/>
          <w:bCs/>
          <w:u w:val="single"/>
        </w:rPr>
        <w:t>PROCESSO 19.00.6332.0002390/2018-81</w:t>
      </w:r>
    </w:p>
    <w:p w:rsidR="00A5341D" w:rsidRDefault="00A5341D" w:rsidP="00A5341D">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w:t>
      </w:r>
    </w:p>
    <w:p w:rsidR="007F2172" w:rsidRDefault="007F2172">
      <w:pPr>
        <w:pStyle w:val="Standard"/>
        <w:autoSpaceDE w:val="0"/>
        <w:spacing w:line="360" w:lineRule="auto"/>
        <w:jc w:val="center"/>
        <w:rPr>
          <w:b/>
          <w:bCs/>
          <w:u w:val="single"/>
        </w:rPr>
      </w:pPr>
    </w:p>
    <w:p w:rsidR="005D3B25" w:rsidRDefault="007F2172" w:rsidP="005D3B25">
      <w:pPr>
        <w:pStyle w:val="western"/>
        <w:spacing w:after="0" w:line="360" w:lineRule="auto"/>
        <w:ind w:right="0"/>
        <w:jc w:val="center"/>
        <w:rPr>
          <w:rFonts w:cs="Times New Roman"/>
          <w:b/>
          <w:color w:val="000000"/>
          <w:u w:val="single"/>
        </w:rPr>
      </w:pPr>
      <w:r w:rsidRPr="007F2172">
        <w:rPr>
          <w:rFonts w:cs="Times New Roman"/>
          <w:b/>
          <w:color w:val="000000"/>
          <w:u w:val="single"/>
        </w:rPr>
        <w:t>TERMO DE REFERÊNICA</w:t>
      </w:r>
    </w:p>
    <w:p w:rsidR="00A5341D" w:rsidRPr="00145321" w:rsidRDefault="00A5341D" w:rsidP="00A5341D">
      <w:pPr>
        <w:pStyle w:val="western"/>
        <w:spacing w:before="0" w:after="0"/>
        <w:jc w:val="center"/>
        <w:rPr>
          <w:rFonts w:cs="Times New Roman"/>
          <w:b/>
          <w:color w:val="000000"/>
        </w:rPr>
      </w:pPr>
    </w:p>
    <w:p w:rsidR="00A5341D" w:rsidRPr="00145321" w:rsidRDefault="00A5341D" w:rsidP="00A5341D">
      <w:pPr>
        <w:pStyle w:val="western"/>
        <w:spacing w:before="0" w:after="0"/>
        <w:jc w:val="center"/>
        <w:rPr>
          <w:rFonts w:cs="Times New Roman"/>
          <w:b/>
          <w:color w:val="000000"/>
        </w:rPr>
      </w:pPr>
      <w:r w:rsidRPr="00145321">
        <w:rPr>
          <w:rFonts w:cs="Times New Roman"/>
          <w:b/>
          <w:color w:val="000000"/>
        </w:rPr>
        <w:t xml:space="preserve">EXTENSÃO DE GARANTIA E SUPORTE TÉCNICO PARA EQUIPAMENTOS DA </w:t>
      </w:r>
    </w:p>
    <w:p w:rsidR="00A5341D" w:rsidRPr="00145321" w:rsidRDefault="00A5341D" w:rsidP="00A5341D">
      <w:pPr>
        <w:pStyle w:val="western"/>
        <w:spacing w:before="0" w:after="0"/>
        <w:jc w:val="center"/>
        <w:rPr>
          <w:rFonts w:cs="Times New Roman"/>
        </w:rPr>
      </w:pPr>
      <w:r w:rsidRPr="00145321">
        <w:rPr>
          <w:rFonts w:cs="Times New Roman"/>
          <w:b/>
          <w:color w:val="000000"/>
        </w:rPr>
        <w:t>SOLUÇÃO DE BALANCEAMENTO DE LINKS E APLICAÇÕES</w:t>
      </w:r>
    </w:p>
    <w:p w:rsidR="00A5341D" w:rsidRPr="00145321" w:rsidRDefault="00A5341D" w:rsidP="00A5341D">
      <w:pPr>
        <w:pStyle w:val="western"/>
        <w:spacing w:before="0" w:after="0"/>
        <w:jc w:val="center"/>
        <w:rPr>
          <w:rFonts w:cs="Times New Roman"/>
          <w:b/>
          <w:color w:val="000000"/>
        </w:rPr>
      </w:pPr>
    </w:p>
    <w:p w:rsidR="00A5341D" w:rsidRPr="00145321" w:rsidRDefault="00A5341D" w:rsidP="00A5341D">
      <w:pPr>
        <w:pStyle w:val="western"/>
        <w:spacing w:before="0" w:after="0"/>
        <w:jc w:val="center"/>
        <w:rPr>
          <w:rFonts w:cs="Times New Roman"/>
          <w:b/>
          <w:i/>
          <w:iCs/>
          <w:color w:val="0000FF"/>
          <w:u w:val="single"/>
        </w:rPr>
      </w:pPr>
    </w:p>
    <w:p w:rsidR="00A5341D" w:rsidRPr="00145321" w:rsidRDefault="00A5341D" w:rsidP="00A5341D">
      <w:pPr>
        <w:pStyle w:val="Standard"/>
        <w:numPr>
          <w:ilvl w:val="0"/>
          <w:numId w:val="41"/>
        </w:numPr>
        <w:shd w:val="clear" w:color="auto" w:fill="B3B3B3"/>
        <w:jc w:val="both"/>
        <w:rPr>
          <w:rFonts w:cs="Times New Roman"/>
          <w:b/>
          <w:bCs/>
        </w:rPr>
      </w:pPr>
      <w:r w:rsidRPr="00145321">
        <w:rPr>
          <w:rFonts w:cs="Times New Roman"/>
          <w:b/>
          <w:bCs/>
        </w:rPr>
        <w:t>Definição do Objeto</w:t>
      </w:r>
    </w:p>
    <w:p w:rsidR="00A5341D" w:rsidRPr="00145321" w:rsidRDefault="00A5341D" w:rsidP="00A5341D">
      <w:pPr>
        <w:pStyle w:val="Textbody"/>
        <w:tabs>
          <w:tab w:val="left" w:pos="709"/>
          <w:tab w:val="left" w:pos="1418"/>
        </w:tabs>
        <w:snapToGrid w:val="0"/>
        <w:spacing w:after="240" w:line="360" w:lineRule="auto"/>
        <w:jc w:val="both"/>
        <w:rPr>
          <w:bCs/>
          <w:i/>
          <w:iCs/>
          <w:color w:val="0000FF"/>
          <w:sz w:val="24"/>
          <w:szCs w:val="24"/>
        </w:rPr>
      </w:pPr>
    </w:p>
    <w:p w:rsidR="00A5341D" w:rsidRPr="00145321" w:rsidRDefault="00A5341D" w:rsidP="00A5341D">
      <w:pPr>
        <w:pStyle w:val="Textbody"/>
        <w:widowControl w:val="0"/>
        <w:numPr>
          <w:ilvl w:val="1"/>
          <w:numId w:val="41"/>
        </w:numPr>
        <w:tabs>
          <w:tab w:val="left" w:pos="-9011"/>
          <w:tab w:val="left" w:pos="-8302"/>
        </w:tabs>
        <w:snapToGrid w:val="0"/>
        <w:spacing w:after="240" w:line="360" w:lineRule="auto"/>
        <w:jc w:val="both"/>
        <w:textAlignment w:val="baseline"/>
        <w:rPr>
          <w:sz w:val="24"/>
          <w:szCs w:val="24"/>
        </w:rPr>
      </w:pPr>
      <w:bookmarkStart w:id="2" w:name="_Hlk500776522"/>
      <w:r w:rsidRPr="00145321">
        <w:rPr>
          <w:bCs/>
          <w:color w:val="000000"/>
          <w:sz w:val="24"/>
          <w:szCs w:val="24"/>
        </w:rPr>
        <w:t>Extensão de</w:t>
      </w:r>
      <w:r w:rsidRPr="00145321">
        <w:rPr>
          <w:bCs/>
          <w:sz w:val="24"/>
          <w:szCs w:val="24"/>
        </w:rPr>
        <w:t xml:space="preserve"> Garantia e suporte técnico por empresa autorizada pelo fabricante para os equipamentos e softwares que compõem a solução de balanceamento de links e aplicações do CNMP pelo período de 36 (trinta e seis) meses, conforme condições e especificações estabelecidas neste Termo de Referência.</w:t>
      </w:r>
      <w:bookmarkEnd w:id="2"/>
      <w:r w:rsidRPr="00145321">
        <w:rPr>
          <w:bCs/>
          <w:sz w:val="24"/>
          <w:szCs w:val="24"/>
        </w:rPr>
        <w:tab/>
      </w:r>
      <w:r w:rsidRPr="00145321">
        <w:rPr>
          <w:bCs/>
          <w:sz w:val="24"/>
          <w:szCs w:val="24"/>
        </w:rPr>
        <w:tab/>
      </w:r>
    </w:p>
    <w:p w:rsidR="00A5341D" w:rsidRPr="00145321" w:rsidRDefault="00A5341D" w:rsidP="00A5341D">
      <w:pPr>
        <w:pStyle w:val="Standard"/>
        <w:numPr>
          <w:ilvl w:val="0"/>
          <w:numId w:val="41"/>
        </w:numPr>
        <w:shd w:val="clear" w:color="auto" w:fill="B3B3B3"/>
        <w:jc w:val="both"/>
        <w:rPr>
          <w:rFonts w:cs="Times New Roman"/>
          <w:b/>
          <w:bCs/>
        </w:rPr>
      </w:pPr>
      <w:r w:rsidRPr="00145321">
        <w:rPr>
          <w:rFonts w:cs="Times New Roman"/>
          <w:b/>
          <w:bCs/>
        </w:rPr>
        <w:t>Justificativa</w:t>
      </w:r>
    </w:p>
    <w:p w:rsidR="00A5341D" w:rsidRPr="00145321" w:rsidRDefault="00A5341D" w:rsidP="00A5341D">
      <w:pPr>
        <w:pStyle w:val="Textbody"/>
        <w:tabs>
          <w:tab w:val="left" w:pos="709"/>
          <w:tab w:val="left" w:pos="1418"/>
        </w:tabs>
        <w:snapToGrid w:val="0"/>
        <w:spacing w:after="240" w:line="360" w:lineRule="auto"/>
        <w:jc w:val="both"/>
        <w:rPr>
          <w:bCs/>
          <w:i/>
          <w:iCs/>
          <w:color w:val="0000FF"/>
          <w:sz w:val="24"/>
          <w:szCs w:val="24"/>
        </w:rPr>
      </w:pPr>
    </w:p>
    <w:p w:rsidR="00A5341D" w:rsidRPr="00A5341D" w:rsidRDefault="00A5341D" w:rsidP="00A5341D">
      <w:pPr>
        <w:pStyle w:val="Textbody"/>
        <w:widowControl w:val="0"/>
        <w:numPr>
          <w:ilvl w:val="1"/>
          <w:numId w:val="41"/>
        </w:numPr>
        <w:snapToGrid w:val="0"/>
        <w:spacing w:after="0" w:line="360" w:lineRule="auto"/>
        <w:jc w:val="both"/>
        <w:rPr>
          <w:b/>
          <w:sz w:val="24"/>
          <w:szCs w:val="24"/>
        </w:rPr>
      </w:pPr>
      <w:r w:rsidRPr="00A5341D">
        <w:rPr>
          <w:rStyle w:val="StrongEmphasis"/>
          <w:b w:val="0"/>
          <w:color w:val="000000"/>
          <w:sz w:val="24"/>
          <w:szCs w:val="24"/>
        </w:rPr>
        <w:t>O Conselho Nacional do Ministério Público utiliza solução de balanceamento de links e aplicações composta por 02 (dois) equipamentos balanceadores e software do fabricante A10 Networks</w:t>
      </w:r>
      <w:r w:rsidRPr="00A5341D">
        <w:rPr>
          <w:b/>
          <w:sz w:val="24"/>
          <w:szCs w:val="24"/>
        </w:rPr>
        <w:t xml:space="preserve">, </w:t>
      </w:r>
      <w:r w:rsidRPr="00A5341D">
        <w:rPr>
          <w:rStyle w:val="StrongEmphasis"/>
          <w:b w:val="0"/>
          <w:color w:val="000000"/>
          <w:sz w:val="24"/>
          <w:szCs w:val="24"/>
        </w:rPr>
        <w:t>adquiridos em 2015 com garantia e suporte técnico com vencimento em 09 julho de 2018.</w:t>
      </w:r>
    </w:p>
    <w:p w:rsidR="00A5341D" w:rsidRPr="00A5341D" w:rsidRDefault="00A5341D" w:rsidP="00A5341D">
      <w:pPr>
        <w:pStyle w:val="Textbody"/>
        <w:widowControl w:val="0"/>
        <w:numPr>
          <w:ilvl w:val="1"/>
          <w:numId w:val="41"/>
        </w:numPr>
        <w:snapToGrid w:val="0"/>
        <w:spacing w:after="0" w:line="360" w:lineRule="auto"/>
        <w:jc w:val="both"/>
        <w:rPr>
          <w:b/>
          <w:sz w:val="24"/>
          <w:szCs w:val="24"/>
        </w:rPr>
      </w:pPr>
      <w:r w:rsidRPr="00A5341D">
        <w:rPr>
          <w:rStyle w:val="StrongEmphasis"/>
          <w:b w:val="0"/>
          <w:color w:val="000000"/>
          <w:sz w:val="24"/>
          <w:szCs w:val="24"/>
        </w:rPr>
        <w:t xml:space="preserve">Por se tratar de solução imprescindível para as atividades institucionais, faz-se necessária a contratação de extensão de garantia e suporte técnico de forma a possibilitar </w:t>
      </w:r>
      <w:r w:rsidRPr="00A5341D">
        <w:rPr>
          <w:rStyle w:val="StrongEmphasis"/>
          <w:b w:val="0"/>
          <w:color w:val="000000"/>
          <w:sz w:val="24"/>
          <w:szCs w:val="24"/>
        </w:rPr>
        <w:lastRenderedPageBreak/>
        <w:t>a continuidade da prestação do serviço, minimizando o risco de indisponibilidade em caso de falha em um dos equipamentos.</w:t>
      </w:r>
    </w:p>
    <w:p w:rsidR="00A5341D" w:rsidRPr="00A5341D" w:rsidRDefault="00A5341D" w:rsidP="00A5341D">
      <w:pPr>
        <w:pStyle w:val="Textbody"/>
        <w:widowControl w:val="0"/>
        <w:numPr>
          <w:ilvl w:val="1"/>
          <w:numId w:val="41"/>
        </w:numPr>
        <w:snapToGrid w:val="0"/>
        <w:spacing w:after="0" w:line="360" w:lineRule="auto"/>
        <w:jc w:val="both"/>
        <w:rPr>
          <w:b/>
          <w:sz w:val="24"/>
          <w:szCs w:val="24"/>
        </w:rPr>
      </w:pPr>
      <w:r w:rsidRPr="00A5341D">
        <w:rPr>
          <w:rStyle w:val="StrongEmphasis"/>
          <w:b w:val="0"/>
          <w:color w:val="000000"/>
          <w:sz w:val="24"/>
          <w:szCs w:val="24"/>
        </w:rPr>
        <w:t>O supracitado serviço de suporte técnico garante o atendimento de técnicos qualificados por empresa autorizada pelo fabricante dos equipamentos para atendimento de ocorrências de mal funcionamento da solução que podem afetar todas as publicações de aplicações e sistemas do CNMP. Além disso, possibilita o acesso às novas versões do produto, fruto de evoluções contínuas no software, a fim de manter o correto funcionamento dos equipamentos e a mitigação de riscos decorrentes de vulnerabilidades e defeitos de software.</w:t>
      </w:r>
    </w:p>
    <w:p w:rsidR="00A5341D" w:rsidRPr="00A5341D" w:rsidRDefault="00A5341D" w:rsidP="00A5341D">
      <w:pPr>
        <w:pStyle w:val="Textbody"/>
        <w:widowControl w:val="0"/>
        <w:numPr>
          <w:ilvl w:val="1"/>
          <w:numId w:val="41"/>
        </w:numPr>
        <w:snapToGrid w:val="0"/>
        <w:spacing w:after="0" w:line="360" w:lineRule="auto"/>
        <w:jc w:val="both"/>
        <w:rPr>
          <w:b/>
          <w:sz w:val="24"/>
          <w:szCs w:val="24"/>
        </w:rPr>
      </w:pPr>
      <w:r w:rsidRPr="00A5341D">
        <w:rPr>
          <w:rStyle w:val="StrongEmphasis"/>
          <w:b w:val="0"/>
          <w:color w:val="000000"/>
          <w:sz w:val="24"/>
          <w:szCs w:val="24"/>
        </w:rPr>
        <w:t>O prazo de vigência dos serviços de 36 meses é necessário para permitir não só a adequação ao mercado como a economia na contratação do serviço, bem como se torna mais eficiente do ponto de vista da continuidade do serviço de tecnologia da informação.</w:t>
      </w:r>
    </w:p>
    <w:p w:rsidR="00A5341D" w:rsidRPr="00A5341D" w:rsidRDefault="00A5341D" w:rsidP="00A5341D">
      <w:pPr>
        <w:pStyle w:val="Textbody"/>
        <w:widowControl w:val="0"/>
        <w:numPr>
          <w:ilvl w:val="1"/>
          <w:numId w:val="41"/>
        </w:numPr>
        <w:snapToGrid w:val="0"/>
        <w:spacing w:after="0" w:line="360" w:lineRule="auto"/>
        <w:jc w:val="both"/>
        <w:textAlignment w:val="baseline"/>
        <w:rPr>
          <w:b/>
          <w:sz w:val="24"/>
          <w:szCs w:val="24"/>
        </w:rPr>
      </w:pPr>
      <w:r w:rsidRPr="00A5341D">
        <w:rPr>
          <w:rStyle w:val="StrongEmphasis"/>
          <w:b w:val="0"/>
          <w:color w:val="000000"/>
          <w:sz w:val="24"/>
          <w:szCs w:val="24"/>
        </w:rPr>
        <w:t>Desta forma, a presente aquisição tem o propósito de preservar as condições atuais de manutenção da solução de balanceamento de links e aplicações do CNMP.</w:t>
      </w:r>
    </w:p>
    <w:p w:rsidR="00A5341D" w:rsidRPr="00A5341D" w:rsidRDefault="00A5341D" w:rsidP="00A5341D">
      <w:pPr>
        <w:pStyle w:val="Textbody"/>
        <w:widowControl w:val="0"/>
        <w:numPr>
          <w:ilvl w:val="1"/>
          <w:numId w:val="41"/>
        </w:numPr>
        <w:snapToGrid w:val="0"/>
        <w:spacing w:after="0" w:line="360" w:lineRule="auto"/>
        <w:jc w:val="both"/>
        <w:textAlignment w:val="baseline"/>
        <w:rPr>
          <w:b/>
          <w:sz w:val="24"/>
          <w:szCs w:val="24"/>
        </w:rPr>
      </w:pPr>
      <w:r w:rsidRPr="00A5341D">
        <w:rPr>
          <w:rStyle w:val="StrongEmphasis"/>
          <w:b w:val="0"/>
          <w:color w:val="000000"/>
          <w:sz w:val="24"/>
          <w:szCs w:val="24"/>
        </w:rPr>
        <w:t>Esta aquisição encontra-se no Plano de Gestão do CNMP 2018 como iniciativa PG_18_STI_025 - Garantia e suporte para solução de balanceamento de carga A10.</w:t>
      </w:r>
    </w:p>
    <w:p w:rsidR="00A5341D" w:rsidRPr="00145321" w:rsidRDefault="00A5341D" w:rsidP="00A5341D">
      <w:pPr>
        <w:pStyle w:val="Standard"/>
        <w:pageBreakBefore/>
        <w:numPr>
          <w:ilvl w:val="0"/>
          <w:numId w:val="41"/>
        </w:numPr>
        <w:shd w:val="clear" w:color="auto" w:fill="B3B3B3"/>
        <w:jc w:val="both"/>
        <w:rPr>
          <w:rFonts w:cs="Times New Roman"/>
          <w:b/>
          <w:bCs/>
        </w:rPr>
      </w:pPr>
      <w:r w:rsidRPr="00145321">
        <w:rPr>
          <w:rFonts w:cs="Times New Roman"/>
          <w:b/>
          <w:bCs/>
        </w:rPr>
        <w:lastRenderedPageBreak/>
        <w:t>Descrição do Objeto</w:t>
      </w:r>
    </w:p>
    <w:p w:rsidR="00A5341D" w:rsidRPr="00145321" w:rsidRDefault="00A5341D" w:rsidP="00A5341D">
      <w:pPr>
        <w:pStyle w:val="Textbody"/>
        <w:widowControl w:val="0"/>
        <w:numPr>
          <w:ilvl w:val="1"/>
          <w:numId w:val="41"/>
        </w:numPr>
        <w:spacing w:before="113" w:after="0" w:line="360" w:lineRule="auto"/>
        <w:jc w:val="both"/>
        <w:rPr>
          <w:sz w:val="24"/>
          <w:szCs w:val="24"/>
        </w:rPr>
      </w:pPr>
      <w:r w:rsidRPr="00145321">
        <w:rPr>
          <w:b/>
          <w:bCs/>
          <w:sz w:val="24"/>
          <w:szCs w:val="24"/>
        </w:rPr>
        <w:t>Extensão de Garantia e suporte técnico por empresa autorizada pelo fabricante para os equipamentos e softwares que compõem a solução de balanceamento de links e aplicações do CNMP pelo período de 36 (trinta e seis) meses, conforme condições e especificações estabelecidas neste Termo de Referência.</w:t>
      </w:r>
    </w:p>
    <w:p w:rsidR="00A5341D" w:rsidRPr="00145321" w:rsidRDefault="00A5341D" w:rsidP="00A5341D">
      <w:pPr>
        <w:pStyle w:val="Textbody"/>
        <w:widowControl w:val="0"/>
        <w:numPr>
          <w:ilvl w:val="3"/>
          <w:numId w:val="41"/>
        </w:numPr>
        <w:spacing w:after="0" w:line="360" w:lineRule="auto"/>
        <w:jc w:val="both"/>
        <w:rPr>
          <w:sz w:val="24"/>
          <w:szCs w:val="24"/>
        </w:rPr>
      </w:pPr>
      <w:r w:rsidRPr="00145321">
        <w:rPr>
          <w:sz w:val="24"/>
          <w:szCs w:val="24"/>
        </w:rPr>
        <w:t xml:space="preserve"> A extensão de Garantia e suporte técnico especializado por 36 meses deverá suportar todo ambiente da solução de balanceamento de links e aplicações do CNMP, composto por:</w:t>
      </w:r>
    </w:p>
    <w:p w:rsidR="00A5341D" w:rsidRPr="00145321" w:rsidRDefault="00A5341D" w:rsidP="00A5341D">
      <w:pPr>
        <w:pStyle w:val="Textbody"/>
        <w:widowControl w:val="0"/>
        <w:numPr>
          <w:ilvl w:val="4"/>
          <w:numId w:val="41"/>
        </w:numPr>
        <w:spacing w:after="0" w:line="360" w:lineRule="auto"/>
        <w:jc w:val="both"/>
        <w:rPr>
          <w:sz w:val="24"/>
          <w:szCs w:val="24"/>
        </w:rPr>
      </w:pPr>
      <w:r w:rsidRPr="00145321">
        <w:rPr>
          <w:sz w:val="24"/>
          <w:szCs w:val="24"/>
        </w:rPr>
        <w:t>Solução de balanceamento de links e aplicações do fabricante A10 Networks TH3030S composta:</w:t>
      </w:r>
    </w:p>
    <w:p w:rsidR="00A5341D" w:rsidRPr="00145321" w:rsidRDefault="00A5341D" w:rsidP="00A5341D">
      <w:pPr>
        <w:pStyle w:val="Textbody"/>
        <w:widowControl w:val="0"/>
        <w:numPr>
          <w:ilvl w:val="5"/>
          <w:numId w:val="41"/>
        </w:numPr>
        <w:spacing w:after="0" w:line="360" w:lineRule="auto"/>
        <w:jc w:val="both"/>
        <w:rPr>
          <w:sz w:val="24"/>
          <w:szCs w:val="24"/>
        </w:rPr>
      </w:pPr>
      <w:r w:rsidRPr="00145321">
        <w:rPr>
          <w:sz w:val="24"/>
          <w:szCs w:val="24"/>
        </w:rPr>
        <w:t>02 (duas) Caixas de balanceamento A10 Networks TH3030S Serial number TH30A83314390085;</w:t>
      </w:r>
    </w:p>
    <w:p w:rsidR="00A5341D" w:rsidRPr="00145321" w:rsidRDefault="00A5341D" w:rsidP="00A5341D">
      <w:pPr>
        <w:pStyle w:val="Textbody"/>
        <w:widowControl w:val="0"/>
        <w:numPr>
          <w:ilvl w:val="5"/>
          <w:numId w:val="41"/>
        </w:numPr>
        <w:spacing w:after="0" w:line="360" w:lineRule="auto"/>
        <w:jc w:val="both"/>
        <w:rPr>
          <w:sz w:val="24"/>
          <w:szCs w:val="24"/>
        </w:rPr>
      </w:pPr>
      <w:r w:rsidRPr="00145321">
        <w:rPr>
          <w:sz w:val="24"/>
          <w:szCs w:val="24"/>
          <w:lang w:val="en-US"/>
        </w:rPr>
        <w:t>Software Version 2.7.2-P7-SP3 (build: 3);</w:t>
      </w:r>
    </w:p>
    <w:p w:rsidR="00A5341D" w:rsidRPr="00145321" w:rsidRDefault="00A5341D" w:rsidP="00A5341D">
      <w:pPr>
        <w:pStyle w:val="Textbody"/>
        <w:widowControl w:val="0"/>
        <w:numPr>
          <w:ilvl w:val="5"/>
          <w:numId w:val="41"/>
        </w:numPr>
        <w:spacing w:after="0" w:line="360" w:lineRule="auto"/>
        <w:jc w:val="both"/>
        <w:rPr>
          <w:sz w:val="24"/>
          <w:szCs w:val="24"/>
        </w:rPr>
      </w:pPr>
      <w:r w:rsidRPr="00145321">
        <w:rPr>
          <w:sz w:val="24"/>
          <w:szCs w:val="24"/>
          <w:lang w:val="en-US"/>
        </w:rPr>
        <w:t>64-bit Advanced Core OS: Primary/Secondary;</w:t>
      </w:r>
    </w:p>
    <w:p w:rsidR="00A5341D" w:rsidRPr="00145321" w:rsidRDefault="00A5341D" w:rsidP="00A5341D">
      <w:pPr>
        <w:pStyle w:val="Textbody"/>
        <w:widowControl w:val="0"/>
        <w:numPr>
          <w:ilvl w:val="5"/>
          <w:numId w:val="41"/>
        </w:numPr>
        <w:spacing w:after="0" w:line="360" w:lineRule="auto"/>
        <w:jc w:val="both"/>
        <w:rPr>
          <w:sz w:val="24"/>
          <w:szCs w:val="24"/>
        </w:rPr>
      </w:pPr>
      <w:r w:rsidRPr="00145321">
        <w:rPr>
          <w:sz w:val="24"/>
          <w:szCs w:val="24"/>
          <w:lang w:val="en-US"/>
        </w:rPr>
        <w:t>On Disk: 2.7.2-P7-SP3(build: 3)/2.7.2-P4(build 76);</w:t>
      </w:r>
    </w:p>
    <w:p w:rsidR="00A5341D" w:rsidRPr="00145321" w:rsidRDefault="00A5341D" w:rsidP="00A5341D">
      <w:pPr>
        <w:pStyle w:val="Textbody"/>
        <w:widowControl w:val="0"/>
        <w:numPr>
          <w:ilvl w:val="3"/>
          <w:numId w:val="41"/>
        </w:numPr>
        <w:spacing w:after="0" w:line="360" w:lineRule="auto"/>
        <w:jc w:val="both"/>
        <w:rPr>
          <w:sz w:val="24"/>
          <w:szCs w:val="24"/>
        </w:rPr>
      </w:pPr>
      <w:r w:rsidRPr="00145321">
        <w:rPr>
          <w:sz w:val="24"/>
          <w:szCs w:val="24"/>
        </w:rPr>
        <w:t>Todos os equipamentos e software, que compõem a solução, deverão ter garantia e suporte técnico de 3 (três) anos “on-site” para equipamentos e seus componentes, sem quaisquer ônus para o CONTRATANTE, a contar da data de assinatura do contrato, estendendo-se por todo o período de vigência deste, subdividindo-se em:</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Garantia técnica evolutiva: fornecimento de novas versões e/ou releases corretivos de softwares, lançadas durante a vigência do contrato, mesmo em caso de mudança de designação do nome. A cada nova liberação de versão e release, a CONTRATADA deverá apresentar as atualizações, inclusive de manuais e demais documentos técnicos, bem como nota informativa das novas funcionalidades implementadas, se porventura existirem. Inclui também, implementações de novas funcionalidades relativas aos equipamentos;</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 xml:space="preserve">Garantia técnica corretiva: série de procedimentos executados para </w:t>
      </w:r>
      <w:r w:rsidRPr="00145321">
        <w:rPr>
          <w:sz w:val="24"/>
          <w:szCs w:val="24"/>
        </w:rPr>
        <w:lastRenderedPageBreak/>
        <w:t>recolocar a solução em seu perfeito estado de uso, funcionamento e desempenho, inclusive com a substituição de componentes, partes, ajustes, reparos e demais serviços necessários de acordo com os manuais de manutenção do fabricante e normas técnicas específicas para cada caso;</w:t>
      </w:r>
    </w:p>
    <w:p w:rsidR="00A5341D" w:rsidRPr="00145321" w:rsidRDefault="00A5341D" w:rsidP="00A5341D">
      <w:pPr>
        <w:pStyle w:val="Textbodyuser"/>
        <w:widowControl/>
        <w:numPr>
          <w:ilvl w:val="3"/>
          <w:numId w:val="41"/>
        </w:numPr>
        <w:spacing w:before="0" w:after="120" w:line="360" w:lineRule="auto"/>
        <w:rPr>
          <w:rFonts w:ascii="Times New Roman" w:hAnsi="Times New Roman" w:cs="Times New Roman"/>
        </w:rPr>
      </w:pPr>
      <w:r w:rsidRPr="00145321">
        <w:rPr>
          <w:rFonts w:ascii="Times New Roman" w:hAnsi="Times New Roman" w:cs="Times New Roman"/>
        </w:rPr>
        <w:t>Suporte técnico assistencial: atividades que incluem, mas não se limitam a, execução e provimento de informação, assistência e orientação para: instalação, desinstalação, configuração, substituição e atualização de programas (software) e dispositivos físicos (hardware); aplicação de correções (patches) e atualizações de software; diagnósticos, avaliações e resolução de problemas; ajustes finos e customização da solução; esclarecimento acerca das características da solução; e demais atividades relacionadas à correta operação e funcionamento da solução da melhor maneira possível.</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A CONTRATADA deverá apresentar soluções definitivas para os problemas relatados e identificados por solicitação de garantia técnica pelo CONTRATANTE, dentro dos prazos e condições estabelecidos neste Termo de Referência;</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A título de suporte técnico, a CONTRATANTE poderá realizar, até o final do prazo de garantia, a abertura de chamado para esclarecimentos e/ou implementação de características e/ou funcionalidades inerentes a solução e os equipamentos e demais componentes que a atendem;</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 xml:space="preserve">O atendimento de chamados de assistência técnica da garantia e suporte técnico deverá cobrir todo e qualquer defeito apresentado, incluindo o fornecimento e a substituição de peças e/ou componentes, ajustes, reparos e correções necessárias para recolocar os equipamentos e software em perfeito estado de funcionamento.  Os atendimentos poderão ser realizados, de acordo com a conveniência da CONTRATANTE, nas modalidades “on site”, atendimento telefônico, ferramenta </w:t>
      </w:r>
      <w:r w:rsidRPr="00145321">
        <w:rPr>
          <w:i/>
          <w:iCs/>
          <w:sz w:val="24"/>
          <w:szCs w:val="24"/>
        </w:rPr>
        <w:t>on-line</w:t>
      </w:r>
      <w:r w:rsidRPr="00145321">
        <w:rPr>
          <w:sz w:val="24"/>
          <w:szCs w:val="24"/>
        </w:rPr>
        <w:t xml:space="preserve">, correio eletrônico e acesso remoto ao ambiente. </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 xml:space="preserve">Se durante as manutenções for verificada a necessidade de substituição </w:t>
      </w:r>
      <w:r w:rsidRPr="00145321">
        <w:rPr>
          <w:sz w:val="24"/>
          <w:szCs w:val="24"/>
        </w:rPr>
        <w:lastRenderedPageBreak/>
        <w:t>de peça e/ou componente da solução, essa deverá ocorrer sem custo adicional para o CONTRATANTE;</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No caso de substituição temporária, o equipamento, peça e componente deverá possuir, no mínimo, características técnicas e desempenho iguais ou superiores às substituídas com a anuência do CONTRATANTE;</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No caso de substituição definitiva, o equipamento, peça e componente deverá possuir, no mínimo, características técnicas e desempenho iguais ou superiores às substituídas, serem novas e de primeiro uso;</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Em qualquer tipo de substituição, temporária ou definitiva, por equipamento diferente ao original, a CONTRATADA deverá garantir a total compatibilidade com o restante da solução;</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O envio para centros de Garantia técnica em outra localidade não exime a CONTRATADA do cumprimento dos prazos estabelecidos nos níveis de serviço exigidos;</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A CONTRATADA deve assegurar a Garantia Técnica necessária ao perfeito funcionamento dos equipamentos que compõem a solução ou à melhoria da sua qualidade técnica, efetuando ajustes, reparos ou substituição parcial ou total dos equipamentos, peças e partes sob sua propriedade e responsabilidade, sem ônus adicionais para o CONTRATANTE;</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Todas as despesas decorrentes da necessidade de substituição de equipamentos, infraestrutura, transporte, deslocamento, embalagem, peças, partes, manuais do fabricante, serão de inteira responsabilidade da CONTRATADA, não devendo gerar qualquer ônus adicional para o CONTRATANTE;</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A CONTRATADA responderá por quaisquer prejuízos que seus empregados causarem ao patrimônio do CONTRATANTE ou a terceiros, por ocasião da prestação dos serviços, procedendo imediatamente os reparos ou indenizações cabíveis e assumindo o ônus decorrente.</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 xml:space="preserve">A CONTRATADA arcará com todos os encargos sociais trabalhistas, </w:t>
      </w:r>
      <w:r w:rsidRPr="00145321">
        <w:rPr>
          <w:sz w:val="24"/>
          <w:szCs w:val="24"/>
        </w:rPr>
        <w:lastRenderedPageBreak/>
        <w:t>tributos de qualquer espécie que venham a ser devidos em decorrência da execução CONTRATADA, bem como custos relativos ao deslocamento e estada de seus profissionais, caso exista</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A CONTRATADA se compromete a utilizar as melhores práticas, capacidade técnica, materiais, equipamentos, recursos humanos e supervisão técnica e administrativa, para garantir a qualidade do serviço e o atendimento às especificações contidas no Termo de Referência.</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Caso o equipamento esteja coberto por garantia do tipo “</w:t>
      </w:r>
      <w:r w:rsidRPr="00145321">
        <w:rPr>
          <w:i/>
          <w:iCs/>
          <w:sz w:val="24"/>
          <w:szCs w:val="24"/>
        </w:rPr>
        <w:t>Lifetime</w:t>
      </w:r>
      <w:r w:rsidRPr="00145321">
        <w:rPr>
          <w:sz w:val="24"/>
          <w:szCs w:val="24"/>
        </w:rPr>
        <w:t>”, uma vez encerrando o PRAZO DE GARANTIA, o fabricante deverá disponibilizar suporte em horário comercial que permita a substituição sem custos de componentes de hardware defeituosos (peças, acessórios e outros que se façam necessários) e o download de todas as atualizações de software por um prazo de, no mínimo, 5 anos após o encerramento das vendas do equipamento em questão.</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 xml:space="preserve">Por suporte técnico entende-se, </w:t>
      </w:r>
      <w:r w:rsidRPr="00145321">
        <w:rPr>
          <w:rFonts w:eastAsia="Times-Roman"/>
          <w:color w:val="000000"/>
          <w:sz w:val="24"/>
          <w:szCs w:val="24"/>
        </w:rPr>
        <w:t>o conjunto de ações e atividades que permitam a habilitação, implementação/aplicação, manutenção e colocar em produção quaisquer funcionalidades da solução exigidas nas especificações técnicas deste Termo.</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Durante o atendimento, a Contratada deverá prover um corpo técnico formado por um ou mais especialistas, que serão designados para atuação de modo a executar ações diretas de implementação de funcionalidades e/ou fornecimento de suporte na realização de testes, análises, medidas e ajustes, assegurando que a Solução contratada, opere em conformidade com os padrões pré-estabelecidos e demandados pela equipe técnica do CNMP.</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Durante o atendimento, também é possível promover a transferência de conhecimento e experiência necessária para a operação da solução;</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 xml:space="preserve">  O Fabricante deverá fornecer drivers e firmware, incluindo atualizações de versões e pequenas atualizações de release e reparos de defeitos (bug fixing patches) durante toda a vigência do contrato;</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lastRenderedPageBreak/>
        <w:t>O atendimento deverá ser efetuado em língua portuguesa – Brasil.</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 xml:space="preserve"> A Contratada deverá disponibilizar número telefônico e correio eletrônico para abertura de chamados de assistência técnica da garantia 24 x 7 x 365 (vinte e quatro horas por dia, sete dias por semana e trezentos e sessenta e cinco dias por ano).</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 xml:space="preserve"> A Contratada deverá também disponibilizar número telefônico e correio eletrônico para consultas técnicas do Contratante sobre as funcionalidades e a correta utilização dos equipamentos e software, nos dias úteis (segunda feira a sexta-feira), em horário comercial (08h às 18h).</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 xml:space="preserve"> Antes do fechamento de cada chamado a Contratada deverá consultar o CNMP quanto à efetiva solução do problema em questão. Qualquer chamado fechado, sem anuência do CNMP ou sem que o problema tenha sido resolvido, será reaberto e os prazos serão contados a partir da abertura original do chamado, inclusive para efeito de aplicação das sanções previstas.</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 xml:space="preserve"> Ao término de atendimentos relacionados à assistência técnica da garantia, a Contratada deverá apresentar Relatório de Atendimento contendo data e hora da abertura do chamado, data e hora do início e do término do atendimento, identificação do defeito, nome do técnico responsável pela execução da garantia, providências adotadas e outras informações pertinentes. O Relatório deverá ser assinado por técnico do CNMP.</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 xml:space="preserve"> O CNMP reserva-se o direito de realizar a conexão ou instalação dos equipamentos em produtos de hardware de outros fornecedores ou fabricantes, sem que isto possa ser usado como pretexto pela Contratada para se desobrigar da garantia de funcionamento prevista nesta Especificação Técnica.</w:t>
      </w:r>
    </w:p>
    <w:p w:rsidR="00A5341D" w:rsidRPr="00145321" w:rsidRDefault="00A5341D" w:rsidP="00A5341D">
      <w:pPr>
        <w:pStyle w:val="Textbody"/>
        <w:widowControl w:val="0"/>
        <w:numPr>
          <w:ilvl w:val="3"/>
          <w:numId w:val="41"/>
        </w:numPr>
        <w:spacing w:after="0" w:line="360" w:lineRule="auto"/>
        <w:jc w:val="both"/>
        <w:textAlignment w:val="baseline"/>
        <w:rPr>
          <w:sz w:val="24"/>
          <w:szCs w:val="24"/>
        </w:rPr>
      </w:pPr>
      <w:r w:rsidRPr="00145321">
        <w:rPr>
          <w:sz w:val="24"/>
          <w:szCs w:val="24"/>
        </w:rPr>
        <w:t xml:space="preserve">Não deve haver limite para aberturas de chamados, sejam de dúvidas/configurações e/ou resolução de problemas de hardware ou software; </w:t>
      </w:r>
    </w:p>
    <w:p w:rsidR="00A5341D" w:rsidRPr="00145321" w:rsidRDefault="00A5341D" w:rsidP="00A5341D">
      <w:pPr>
        <w:pStyle w:val="Textbody"/>
        <w:spacing w:after="0" w:line="360" w:lineRule="auto"/>
        <w:ind w:left="1800"/>
        <w:jc w:val="both"/>
        <w:rPr>
          <w:sz w:val="24"/>
          <w:szCs w:val="24"/>
        </w:rPr>
      </w:pPr>
    </w:p>
    <w:p w:rsidR="00A5341D" w:rsidRPr="00145321" w:rsidRDefault="00A5341D" w:rsidP="00A5341D">
      <w:pPr>
        <w:pStyle w:val="Textbody"/>
        <w:widowControl w:val="0"/>
        <w:numPr>
          <w:ilvl w:val="3"/>
          <w:numId w:val="41"/>
        </w:numPr>
        <w:spacing w:after="0" w:line="360" w:lineRule="auto"/>
        <w:jc w:val="both"/>
        <w:textAlignment w:val="baseline"/>
        <w:rPr>
          <w:b/>
          <w:bCs/>
          <w:sz w:val="24"/>
          <w:szCs w:val="24"/>
        </w:rPr>
      </w:pPr>
      <w:r w:rsidRPr="00145321">
        <w:rPr>
          <w:b/>
          <w:bCs/>
          <w:sz w:val="24"/>
          <w:szCs w:val="24"/>
        </w:rPr>
        <w:t>Do acordo de nível de serviço – SLA</w:t>
      </w:r>
    </w:p>
    <w:p w:rsidR="00A5341D" w:rsidRPr="00145321" w:rsidRDefault="00A5341D" w:rsidP="00A5341D">
      <w:pPr>
        <w:pStyle w:val="PargrafodaLista"/>
        <w:rPr>
          <w:rFonts w:cs="Times New Roman"/>
          <w:b/>
          <w:bCs/>
          <w:szCs w:val="24"/>
        </w:rPr>
      </w:pPr>
    </w:p>
    <w:p w:rsidR="00A5341D" w:rsidRPr="00145321" w:rsidRDefault="00A5341D" w:rsidP="00A5341D">
      <w:pPr>
        <w:pStyle w:val="Textbody"/>
        <w:widowControl w:val="0"/>
        <w:numPr>
          <w:ilvl w:val="4"/>
          <w:numId w:val="41"/>
        </w:numPr>
        <w:spacing w:after="0" w:line="360" w:lineRule="auto"/>
        <w:jc w:val="both"/>
        <w:textAlignment w:val="baseline"/>
        <w:rPr>
          <w:sz w:val="24"/>
          <w:szCs w:val="24"/>
        </w:rPr>
      </w:pPr>
      <w:r w:rsidRPr="00145321">
        <w:rPr>
          <w:sz w:val="24"/>
          <w:szCs w:val="24"/>
        </w:rPr>
        <w:t>Caso não sejam observados os prazos para atendimentos previstos, a CONTRATADA estará sujeita a glosas, calculadas sobre o valor mensal do serviço, sem prejuízo da aplicação das sanções legais previstas nas legislações vigentes e penalidades elencadas nesse termo de referência. Para efeito de cômputo de prazo, quando houver referência a horas úteis, deve-se considerar o período compreendido entre 9h e 19h, inclusive, ocorrido em dias úteis.</w:t>
      </w:r>
    </w:p>
    <w:p w:rsidR="00A5341D" w:rsidRPr="00145321" w:rsidRDefault="00A5341D" w:rsidP="00A5341D">
      <w:pPr>
        <w:pStyle w:val="Textbody"/>
        <w:widowControl w:val="0"/>
        <w:numPr>
          <w:ilvl w:val="4"/>
          <w:numId w:val="41"/>
        </w:numPr>
        <w:spacing w:after="0" w:line="360" w:lineRule="auto"/>
        <w:jc w:val="both"/>
        <w:textAlignment w:val="baseline"/>
        <w:rPr>
          <w:sz w:val="24"/>
          <w:szCs w:val="24"/>
        </w:rPr>
      </w:pPr>
      <w:r w:rsidRPr="00145321">
        <w:rPr>
          <w:sz w:val="24"/>
          <w:szCs w:val="24"/>
        </w:rPr>
        <w:t>A abertura de chamados deverá ser disponibilizada em regime 24x7 (vinte e quatro horas por dia, sete dias por semana), todos os dias do ano, no idioma português, por telefone ou website, atendendo aos seguintes níveis de severidade e com os seguintes prazos de solução definitiva (tempo decorrido entre a abertura do chamado e a solução definitiva do incidente e/ou troca de peças):</w:t>
      </w:r>
    </w:p>
    <w:p w:rsidR="00A5341D" w:rsidRPr="00145321" w:rsidRDefault="00A5341D" w:rsidP="00A5341D">
      <w:pPr>
        <w:pStyle w:val="Textbody"/>
        <w:spacing w:after="0" w:line="360" w:lineRule="auto"/>
        <w:ind w:left="2160"/>
        <w:jc w:val="both"/>
        <w:rPr>
          <w:sz w:val="24"/>
          <w:szCs w:val="24"/>
        </w:rPr>
      </w:pPr>
      <w:r w:rsidRPr="00145321">
        <w:rPr>
          <w:sz w:val="24"/>
          <w:szCs w:val="24"/>
        </w:rPr>
        <w:t xml:space="preserve"> </w:t>
      </w:r>
    </w:p>
    <w:tbl>
      <w:tblPr>
        <w:tblW w:w="9564" w:type="dxa"/>
        <w:tblInd w:w="450" w:type="dxa"/>
        <w:tblLayout w:type="fixed"/>
        <w:tblCellMar>
          <w:left w:w="10" w:type="dxa"/>
          <w:right w:w="10" w:type="dxa"/>
        </w:tblCellMar>
        <w:tblLook w:val="04A0" w:firstRow="1" w:lastRow="0" w:firstColumn="1" w:lastColumn="0" w:noHBand="0" w:noVBand="1"/>
      </w:tblPr>
      <w:tblGrid>
        <w:gridCol w:w="1105"/>
        <w:gridCol w:w="1842"/>
        <w:gridCol w:w="1560"/>
        <w:gridCol w:w="1417"/>
        <w:gridCol w:w="1775"/>
        <w:gridCol w:w="1865"/>
      </w:tblGrid>
      <w:tr w:rsidR="00A5341D" w:rsidRPr="00145321" w:rsidTr="004053D6">
        <w:trPr>
          <w:trHeight w:val="938"/>
        </w:trPr>
        <w:tc>
          <w:tcPr>
            <w:tcW w:w="1105" w:type="dxa"/>
            <w:tcBorders>
              <w:top w:val="single" w:sz="4" w:space="0" w:color="00000A"/>
              <w:left w:val="single" w:sz="4" w:space="0" w:color="00000A"/>
              <w:bottom w:val="single" w:sz="4" w:space="0" w:color="00000A"/>
              <w:right w:val="single" w:sz="4" w:space="0" w:color="00000A"/>
            </w:tcBorders>
            <w:shd w:val="clear" w:color="auto" w:fill="B2B2B2"/>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b/>
                <w:bCs/>
                <w:color w:val="FFFFFF"/>
              </w:rPr>
            </w:pPr>
            <w:r w:rsidRPr="00145321">
              <w:rPr>
                <w:rFonts w:ascii="Times New Roman" w:hAnsi="Times New Roman" w:cs="Times New Roman"/>
                <w:b/>
                <w:bCs/>
                <w:color w:val="FFFFFF"/>
              </w:rPr>
              <w:t>Severidade</w:t>
            </w:r>
          </w:p>
        </w:tc>
        <w:tc>
          <w:tcPr>
            <w:tcW w:w="1842" w:type="dxa"/>
            <w:tcBorders>
              <w:top w:val="single" w:sz="4" w:space="0" w:color="00000A"/>
              <w:left w:val="single" w:sz="4" w:space="0" w:color="00000A"/>
              <w:bottom w:val="single" w:sz="4" w:space="0" w:color="00000A"/>
              <w:right w:val="single" w:sz="4" w:space="0" w:color="00000A"/>
            </w:tcBorders>
            <w:shd w:val="clear" w:color="auto" w:fill="B2B2B2"/>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b/>
                <w:bCs/>
                <w:color w:val="FFFFFF"/>
              </w:rPr>
            </w:pPr>
            <w:r w:rsidRPr="00145321">
              <w:rPr>
                <w:rFonts w:ascii="Times New Roman" w:hAnsi="Times New Roman" w:cs="Times New Roman"/>
                <w:b/>
                <w:bCs/>
                <w:color w:val="FFFFFF"/>
              </w:rPr>
              <w:t>Descrição</w:t>
            </w:r>
          </w:p>
        </w:tc>
        <w:tc>
          <w:tcPr>
            <w:tcW w:w="1560" w:type="dxa"/>
            <w:tcBorders>
              <w:top w:val="single" w:sz="4" w:space="0" w:color="00000A"/>
              <w:left w:val="single" w:sz="4" w:space="0" w:color="00000A"/>
              <w:bottom w:val="single" w:sz="4" w:space="0" w:color="00000A"/>
              <w:right w:val="single" w:sz="4" w:space="0" w:color="00000A"/>
            </w:tcBorders>
            <w:shd w:val="clear" w:color="auto" w:fill="B2B2B2"/>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b/>
                <w:bCs/>
                <w:color w:val="FFFFFF"/>
              </w:rPr>
            </w:pPr>
            <w:r w:rsidRPr="00145321">
              <w:rPr>
                <w:rFonts w:ascii="Times New Roman" w:hAnsi="Times New Roman" w:cs="Times New Roman"/>
                <w:b/>
                <w:bCs/>
                <w:color w:val="FFFFFF"/>
              </w:rPr>
              <w:t>Tempo de Atendimento</w:t>
            </w:r>
          </w:p>
        </w:tc>
        <w:tc>
          <w:tcPr>
            <w:tcW w:w="1417" w:type="dxa"/>
            <w:tcBorders>
              <w:top w:val="single" w:sz="4" w:space="0" w:color="00000A"/>
              <w:left w:val="single" w:sz="4" w:space="0" w:color="00000A"/>
              <w:bottom w:val="single" w:sz="4" w:space="0" w:color="00000A"/>
            </w:tcBorders>
            <w:shd w:val="clear" w:color="auto" w:fill="B2B2B2"/>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b/>
                <w:bCs/>
                <w:color w:val="FFFFFF"/>
              </w:rPr>
            </w:pPr>
            <w:r w:rsidRPr="00145321">
              <w:rPr>
                <w:rFonts w:ascii="Times New Roman" w:hAnsi="Times New Roman" w:cs="Times New Roman"/>
                <w:b/>
                <w:bCs/>
                <w:color w:val="FFFFFF"/>
              </w:rPr>
              <w:t>Prazo para Solução Definitiva</w:t>
            </w:r>
          </w:p>
        </w:tc>
        <w:tc>
          <w:tcPr>
            <w:tcW w:w="1775" w:type="dxa"/>
            <w:tcBorders>
              <w:top w:val="single" w:sz="4" w:space="0" w:color="00000A"/>
              <w:left w:val="single" w:sz="4" w:space="0" w:color="00000A"/>
              <w:bottom w:val="single" w:sz="4" w:space="0" w:color="00000A"/>
            </w:tcBorders>
            <w:shd w:val="clear" w:color="auto" w:fill="B2B2B2"/>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b/>
                <w:bCs/>
                <w:color w:val="FFFFFF"/>
              </w:rPr>
            </w:pPr>
            <w:r w:rsidRPr="00145321">
              <w:rPr>
                <w:rFonts w:ascii="Times New Roman" w:hAnsi="Times New Roman" w:cs="Times New Roman"/>
                <w:b/>
                <w:bCs/>
                <w:color w:val="FFFFFF"/>
              </w:rPr>
              <w:t>Glosa em caso de descumprimento do prazo de atendimento</w:t>
            </w:r>
          </w:p>
        </w:tc>
        <w:tc>
          <w:tcPr>
            <w:tcW w:w="1865" w:type="dxa"/>
            <w:tcBorders>
              <w:top w:val="single" w:sz="4" w:space="0" w:color="00000A"/>
              <w:left w:val="single" w:sz="4" w:space="0" w:color="00000A"/>
              <w:bottom w:val="single" w:sz="4" w:space="0" w:color="00000A"/>
              <w:right w:val="single" w:sz="4" w:space="0" w:color="00000A"/>
            </w:tcBorders>
            <w:shd w:val="clear" w:color="auto" w:fill="B2B2B2"/>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b/>
                <w:bCs/>
                <w:color w:val="FFFFFF"/>
              </w:rPr>
            </w:pPr>
            <w:r w:rsidRPr="00145321">
              <w:rPr>
                <w:rFonts w:ascii="Times New Roman" w:hAnsi="Times New Roman" w:cs="Times New Roman"/>
                <w:b/>
                <w:bCs/>
                <w:color w:val="FFFFFF"/>
              </w:rPr>
              <w:t>Glosa em caso de descumprimento do prazo para solução definitiva</w:t>
            </w:r>
          </w:p>
        </w:tc>
      </w:tr>
      <w:tr w:rsidR="00A5341D" w:rsidRPr="00145321" w:rsidTr="004053D6">
        <w:trPr>
          <w:trHeight w:val="1344"/>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color w:val="00000A"/>
              </w:rPr>
            </w:pPr>
            <w:r w:rsidRPr="00145321">
              <w:rPr>
                <w:rFonts w:ascii="Times New Roman" w:hAnsi="Times New Roman" w:cs="Times New Roman"/>
                <w:color w:val="00000A"/>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color w:val="00000A"/>
              </w:rPr>
            </w:pPr>
            <w:r w:rsidRPr="00145321">
              <w:rPr>
                <w:rFonts w:ascii="Times New Roman" w:hAnsi="Times New Roman" w:cs="Times New Roman"/>
                <w:color w:val="00000A"/>
              </w:rPr>
              <w:t>Ambiente de produção fora de operação.</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color w:val="00000A"/>
              </w:rPr>
            </w:pPr>
            <w:r w:rsidRPr="00145321">
              <w:rPr>
                <w:rFonts w:ascii="Times New Roman" w:hAnsi="Times New Roman" w:cs="Times New Roman"/>
                <w:color w:val="00000A"/>
              </w:rPr>
              <w:t>1 (uma) hora corrida, considerando regime 24x7</w:t>
            </w:r>
          </w:p>
        </w:tc>
        <w:tc>
          <w:tcPr>
            <w:tcW w:w="1417"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color w:val="00000A"/>
              </w:rPr>
            </w:pPr>
            <w:r w:rsidRPr="00145321">
              <w:rPr>
                <w:rFonts w:ascii="Times New Roman" w:hAnsi="Times New Roman" w:cs="Times New Roman"/>
                <w:color w:val="00000A"/>
              </w:rPr>
              <w:t>Até 24h corridas, considerando regime 24x7, após atendimento</w:t>
            </w:r>
          </w:p>
        </w:tc>
        <w:tc>
          <w:tcPr>
            <w:tcW w:w="1775"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color w:val="00000A"/>
                <w:shd w:val="clear" w:color="auto" w:fill="FFFF00"/>
              </w:rPr>
            </w:pPr>
          </w:p>
          <w:p w:rsidR="00A5341D" w:rsidRPr="00145321" w:rsidRDefault="00A5341D" w:rsidP="004053D6">
            <w:pPr>
              <w:widowControl/>
              <w:suppressAutoHyphens w:val="0"/>
              <w:spacing w:after="160"/>
              <w:textAlignment w:val="auto"/>
              <w:rPr>
                <w:rFonts w:ascii="Times New Roman" w:hAnsi="Times New Roman" w:cs="Times New Roman"/>
              </w:rPr>
            </w:pPr>
            <w:r w:rsidRPr="00145321">
              <w:rPr>
                <w:rFonts w:ascii="Times New Roman" w:eastAsia="Calibri" w:hAnsi="Times New Roman" w:cs="Times New Roman"/>
                <w:kern w:val="0"/>
                <w:lang w:eastAsia="en-US" w:bidi="ar-SA"/>
              </w:rPr>
              <w:t xml:space="preserve">Glosa de 3% do valor mensal a cada hora excedente até o máximo de 4h corridas, </w:t>
            </w:r>
            <w:r w:rsidRPr="00145321">
              <w:rPr>
                <w:rFonts w:ascii="Times New Roman" w:hAnsi="Times New Roman" w:cs="Times New Roman"/>
                <w:color w:val="00000A"/>
              </w:rPr>
              <w:t>considerando regime 24x7</w:t>
            </w:r>
            <w:r w:rsidRPr="00145321">
              <w:rPr>
                <w:rFonts w:ascii="Times New Roman" w:eastAsia="Calibri" w:hAnsi="Times New Roman" w:cs="Times New Roman"/>
                <w:kern w:val="0"/>
                <w:lang w:eastAsia="en-US" w:bidi="ar-SA"/>
              </w:rPr>
              <w:t>.</w:t>
            </w:r>
          </w:p>
          <w:p w:rsidR="00A5341D" w:rsidRPr="00145321" w:rsidRDefault="00A5341D" w:rsidP="004053D6">
            <w:pPr>
              <w:widowControl/>
              <w:suppressAutoHyphens w:val="0"/>
              <w:spacing w:after="160"/>
              <w:textAlignment w:val="auto"/>
              <w:rPr>
                <w:rFonts w:ascii="Times New Roman" w:hAnsi="Times New Roman" w:cs="Times New Roman"/>
              </w:rPr>
            </w:pPr>
            <w:r w:rsidRPr="00145321">
              <w:rPr>
                <w:rFonts w:ascii="Times New Roman" w:eastAsia="Calibri" w:hAnsi="Times New Roman" w:cs="Times New Roman"/>
                <w:kern w:val="0"/>
                <w:lang w:eastAsia="en-US" w:bidi="ar-SA"/>
              </w:rPr>
              <w:br/>
              <w:t xml:space="preserve">Após este </w:t>
            </w:r>
            <w:r w:rsidRPr="00145321">
              <w:rPr>
                <w:rFonts w:ascii="Times New Roman" w:eastAsia="Calibri" w:hAnsi="Times New Roman" w:cs="Times New Roman"/>
                <w:kern w:val="0"/>
                <w:lang w:eastAsia="en-US" w:bidi="ar-SA"/>
              </w:rPr>
              <w:lastRenderedPageBreak/>
              <w:t>prazo, a contratada estará sujeita à penalidade por inexecução parcial do contrato.</w:t>
            </w: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A5341D" w:rsidRPr="00145321" w:rsidRDefault="00A5341D" w:rsidP="004053D6">
            <w:pPr>
              <w:widowControl/>
              <w:suppressAutoHyphens w:val="0"/>
              <w:spacing w:after="160"/>
              <w:textAlignment w:val="auto"/>
              <w:rPr>
                <w:rFonts w:ascii="Times New Roman" w:hAnsi="Times New Roman" w:cs="Times New Roman"/>
              </w:rPr>
            </w:pPr>
            <w:r w:rsidRPr="00145321">
              <w:rPr>
                <w:rFonts w:ascii="Times New Roman" w:eastAsia="Calibri" w:hAnsi="Times New Roman" w:cs="Times New Roman"/>
                <w:kern w:val="0"/>
                <w:lang w:eastAsia="en-US" w:bidi="ar-SA"/>
              </w:rPr>
              <w:lastRenderedPageBreak/>
              <w:t xml:space="preserve">Glosa de 10% do valor mensal a cada 24h corridas excedentes, </w:t>
            </w:r>
            <w:r w:rsidRPr="00145321">
              <w:rPr>
                <w:rFonts w:ascii="Times New Roman" w:hAnsi="Times New Roman" w:cs="Times New Roman"/>
                <w:color w:val="00000A"/>
              </w:rPr>
              <w:t>considerando regime 24x7</w:t>
            </w:r>
            <w:r w:rsidRPr="00145321">
              <w:rPr>
                <w:rFonts w:ascii="Times New Roman" w:eastAsia="Calibri" w:hAnsi="Times New Roman" w:cs="Times New Roman"/>
                <w:kern w:val="0"/>
                <w:lang w:eastAsia="en-US" w:bidi="ar-SA"/>
              </w:rPr>
              <w:t>.</w:t>
            </w:r>
          </w:p>
          <w:p w:rsidR="00A5341D" w:rsidRPr="00145321" w:rsidRDefault="00A5341D" w:rsidP="004053D6">
            <w:pPr>
              <w:widowControl/>
              <w:suppressAutoHyphens w:val="0"/>
              <w:spacing w:after="160"/>
              <w:textAlignment w:val="auto"/>
              <w:rPr>
                <w:rFonts w:ascii="Times New Roman" w:hAnsi="Times New Roman" w:cs="Times New Roman"/>
              </w:rPr>
            </w:pPr>
            <w:r w:rsidRPr="00145321">
              <w:rPr>
                <w:rFonts w:ascii="Times New Roman" w:eastAsia="Calibri" w:hAnsi="Times New Roman" w:cs="Times New Roman"/>
                <w:kern w:val="0"/>
                <w:lang w:eastAsia="en-US" w:bidi="ar-SA"/>
              </w:rPr>
              <w:t xml:space="preserve"> Após 36h excedente, a contratada estará sujeita à penali</w:t>
            </w:r>
            <w:r w:rsidRPr="00145321">
              <w:rPr>
                <w:rFonts w:ascii="Times New Roman" w:eastAsia="Calibri" w:hAnsi="Times New Roman" w:cs="Times New Roman"/>
                <w:kern w:val="0"/>
                <w:lang w:eastAsia="en-US" w:bidi="ar-SA"/>
              </w:rPr>
              <w:lastRenderedPageBreak/>
              <w:t>dade por inexecução parcial do contrato.</w:t>
            </w:r>
          </w:p>
        </w:tc>
      </w:tr>
      <w:tr w:rsidR="00A5341D" w:rsidRPr="00145321" w:rsidTr="004053D6">
        <w:trPr>
          <w:trHeight w:val="964"/>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color w:val="00000A"/>
              </w:rPr>
            </w:pPr>
            <w:r w:rsidRPr="00145321">
              <w:rPr>
                <w:rFonts w:ascii="Times New Roman" w:hAnsi="Times New Roman" w:cs="Times New Roman"/>
                <w:color w:val="00000A"/>
              </w:rPr>
              <w:lastRenderedPageBreak/>
              <w:t>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rPr>
            </w:pPr>
            <w:r w:rsidRPr="00145321">
              <w:rPr>
                <w:rFonts w:ascii="Times New Roman" w:hAnsi="Times New Roman" w:cs="Times New Roman"/>
              </w:rPr>
              <w:t>Funcionalidades principais severamente prejudicadas. Operação prossegue com restrições significativas.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color w:val="00000A"/>
              </w:rPr>
            </w:pPr>
            <w:r w:rsidRPr="00145321">
              <w:rPr>
                <w:rFonts w:ascii="Times New Roman" w:hAnsi="Times New Roman" w:cs="Times New Roman"/>
                <w:color w:val="00000A"/>
              </w:rPr>
              <w:t>4 (quatro) horas corridas, considerando regime 24x7</w:t>
            </w:r>
          </w:p>
        </w:tc>
        <w:tc>
          <w:tcPr>
            <w:tcW w:w="1417"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color w:val="00000A"/>
              </w:rPr>
            </w:pPr>
            <w:r w:rsidRPr="00145321">
              <w:rPr>
                <w:rFonts w:ascii="Times New Roman" w:hAnsi="Times New Roman" w:cs="Times New Roman"/>
                <w:color w:val="00000A"/>
              </w:rPr>
              <w:t>Até 24h úteis após atendimento</w:t>
            </w:r>
          </w:p>
        </w:tc>
        <w:tc>
          <w:tcPr>
            <w:tcW w:w="1775"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color w:val="00000A"/>
              </w:rPr>
            </w:pPr>
            <w:r w:rsidRPr="00145321">
              <w:rPr>
                <w:rFonts w:ascii="Times New Roman" w:hAnsi="Times New Roman" w:cs="Times New Roman"/>
                <w:color w:val="00000A"/>
              </w:rPr>
              <w:t>Glosa de 1% do valor mensal a cada hora excedente até o máximo de 24h corridas, considerando regime 24x7</w:t>
            </w:r>
          </w:p>
          <w:p w:rsidR="00A5341D" w:rsidRPr="00145321" w:rsidRDefault="00A5341D" w:rsidP="004053D6">
            <w:pPr>
              <w:widowControl/>
              <w:spacing w:after="120"/>
              <w:rPr>
                <w:rFonts w:ascii="Times New Roman" w:hAnsi="Times New Roman" w:cs="Times New Roman"/>
                <w:color w:val="00000A"/>
              </w:rPr>
            </w:pPr>
            <w:r w:rsidRPr="00145321">
              <w:rPr>
                <w:rFonts w:ascii="Times New Roman" w:hAnsi="Times New Roman" w:cs="Times New Roman"/>
                <w:color w:val="00000A"/>
              </w:rPr>
              <w:br/>
              <w:t>Após este prazo, a contratada estará sujeita à penalidade por inexecução parcial do contrato.</w:t>
            </w: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color w:val="00000A"/>
              </w:rPr>
            </w:pPr>
            <w:r w:rsidRPr="00145321">
              <w:rPr>
                <w:rFonts w:ascii="Times New Roman" w:hAnsi="Times New Roman" w:cs="Times New Roman"/>
                <w:color w:val="00000A"/>
              </w:rPr>
              <w:t xml:space="preserve">Glosa de 3% do valor mensal a cada 24h úteis excedente. </w:t>
            </w:r>
          </w:p>
          <w:p w:rsidR="00A5341D" w:rsidRPr="00145321" w:rsidRDefault="00A5341D" w:rsidP="004053D6">
            <w:pPr>
              <w:widowControl/>
              <w:spacing w:after="120"/>
              <w:rPr>
                <w:rFonts w:ascii="Times New Roman" w:hAnsi="Times New Roman" w:cs="Times New Roman"/>
                <w:color w:val="00000A"/>
              </w:rPr>
            </w:pPr>
          </w:p>
          <w:p w:rsidR="00A5341D" w:rsidRPr="00145321" w:rsidRDefault="00A5341D" w:rsidP="004053D6">
            <w:pPr>
              <w:widowControl/>
              <w:spacing w:after="120"/>
              <w:rPr>
                <w:rFonts w:ascii="Times New Roman" w:hAnsi="Times New Roman" w:cs="Times New Roman"/>
              </w:rPr>
            </w:pPr>
            <w:r w:rsidRPr="00145321">
              <w:rPr>
                <w:rFonts w:ascii="Times New Roman" w:hAnsi="Times New Roman" w:cs="Times New Roman"/>
                <w:color w:val="00000A"/>
              </w:rPr>
              <w:t>Após o 48h úteis excedentes a contratada estará sujeita à penalidade por inexecução parcial do contrato.</w:t>
            </w:r>
          </w:p>
        </w:tc>
      </w:tr>
      <w:tr w:rsidR="00A5341D" w:rsidRPr="00145321" w:rsidTr="004053D6">
        <w:trPr>
          <w:trHeight w:val="1176"/>
        </w:trPr>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color w:val="00000A"/>
              </w:rPr>
            </w:pPr>
            <w:r w:rsidRPr="00145321">
              <w:rPr>
                <w:rFonts w:ascii="Times New Roman" w:hAnsi="Times New Roman" w:cs="Times New Roman"/>
                <w:color w:val="00000A"/>
              </w:rPr>
              <w:t>3</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color w:val="00000A"/>
              </w:rPr>
            </w:pPr>
            <w:r w:rsidRPr="00145321">
              <w:rPr>
                <w:rFonts w:ascii="Times New Roman" w:hAnsi="Times New Roman" w:cs="Times New Roman"/>
                <w:color w:val="00000A"/>
              </w:rPr>
              <w:t>Impacto mínimo e demais questões.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color w:val="00000A"/>
              </w:rPr>
            </w:pPr>
            <w:r w:rsidRPr="00145321">
              <w:rPr>
                <w:rFonts w:ascii="Times New Roman" w:hAnsi="Times New Roman" w:cs="Times New Roman"/>
                <w:color w:val="00000A"/>
              </w:rPr>
              <w:t>06 (seis) horas úteis.</w:t>
            </w:r>
          </w:p>
        </w:tc>
        <w:tc>
          <w:tcPr>
            <w:tcW w:w="1417"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color w:val="00000A"/>
              </w:rPr>
            </w:pPr>
            <w:r w:rsidRPr="00145321">
              <w:rPr>
                <w:rFonts w:ascii="Times New Roman" w:hAnsi="Times New Roman" w:cs="Times New Roman"/>
                <w:color w:val="00000A"/>
              </w:rPr>
              <w:t>Final do dia útil subsequente ao início do atendimento.</w:t>
            </w:r>
          </w:p>
        </w:tc>
        <w:tc>
          <w:tcPr>
            <w:tcW w:w="1775"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color w:val="00000A"/>
              </w:rPr>
            </w:pPr>
          </w:p>
          <w:p w:rsidR="00A5341D" w:rsidRPr="00145321" w:rsidRDefault="00A5341D" w:rsidP="004053D6">
            <w:pPr>
              <w:widowControl/>
              <w:spacing w:after="120"/>
              <w:rPr>
                <w:rFonts w:ascii="Times New Roman" w:hAnsi="Times New Roman" w:cs="Times New Roman"/>
                <w:color w:val="00000A"/>
              </w:rPr>
            </w:pPr>
            <w:r w:rsidRPr="00145321">
              <w:rPr>
                <w:rFonts w:ascii="Times New Roman" w:hAnsi="Times New Roman" w:cs="Times New Roman"/>
                <w:color w:val="00000A"/>
              </w:rPr>
              <w:t>Glosa de 0,5% do valor mensal a cada hora útil excedente até o máximo de 24h úteis.</w:t>
            </w:r>
            <w:r w:rsidRPr="00145321">
              <w:rPr>
                <w:rFonts w:ascii="Times New Roman" w:hAnsi="Times New Roman" w:cs="Times New Roman"/>
                <w:color w:val="00000A"/>
              </w:rPr>
              <w:br/>
              <w:t>Após este prazo, a contratada estará sujeita à penalidade por inexecução parcial do contrato.</w:t>
            </w: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A5341D" w:rsidRPr="00145321" w:rsidRDefault="00A5341D" w:rsidP="004053D6">
            <w:pPr>
              <w:widowControl/>
              <w:spacing w:after="120"/>
              <w:rPr>
                <w:rFonts w:ascii="Times New Roman" w:hAnsi="Times New Roman" w:cs="Times New Roman"/>
              </w:rPr>
            </w:pPr>
            <w:r w:rsidRPr="00145321">
              <w:rPr>
                <w:rFonts w:ascii="Times New Roman" w:hAnsi="Times New Roman" w:cs="Times New Roman"/>
                <w:color w:val="00000A"/>
              </w:rPr>
              <w:t>Glosa de 1% do valor mensal a cada dia útil excedente. Após o 4</w:t>
            </w:r>
            <w:r w:rsidRPr="00145321">
              <w:rPr>
                <w:rFonts w:ascii="Times New Roman" w:hAnsi="Times New Roman" w:cs="Times New Roman"/>
                <w:color w:val="00000A"/>
                <w:vertAlign w:val="superscript"/>
              </w:rPr>
              <w:t>o</w:t>
            </w:r>
            <w:r w:rsidRPr="00145321">
              <w:rPr>
                <w:rFonts w:ascii="Times New Roman" w:hAnsi="Times New Roman" w:cs="Times New Roman"/>
                <w:color w:val="00000A"/>
              </w:rPr>
              <w:t xml:space="preserve"> dia útil excedente a contratada estará sujeita à penalidade por inexecução parcial do contrato.</w:t>
            </w:r>
          </w:p>
        </w:tc>
      </w:tr>
    </w:tbl>
    <w:p w:rsidR="00A5341D" w:rsidRPr="00145321" w:rsidRDefault="00A5341D" w:rsidP="00A5341D">
      <w:pPr>
        <w:pStyle w:val="Textbody"/>
        <w:spacing w:after="0" w:line="360" w:lineRule="auto"/>
        <w:ind w:left="2160"/>
        <w:jc w:val="center"/>
        <w:rPr>
          <w:sz w:val="24"/>
          <w:szCs w:val="24"/>
        </w:rPr>
      </w:pPr>
      <w:r w:rsidRPr="00145321">
        <w:rPr>
          <w:sz w:val="24"/>
          <w:szCs w:val="24"/>
        </w:rPr>
        <w:t>Tabela 1 – Classificação das severidades e glosas</w:t>
      </w:r>
    </w:p>
    <w:p w:rsidR="00A5341D" w:rsidRPr="00145321" w:rsidRDefault="00A5341D" w:rsidP="00A5341D">
      <w:pPr>
        <w:pStyle w:val="Textbody"/>
        <w:spacing w:after="0" w:line="360" w:lineRule="auto"/>
        <w:ind w:left="2160"/>
        <w:jc w:val="both"/>
        <w:rPr>
          <w:sz w:val="24"/>
          <w:szCs w:val="24"/>
        </w:rPr>
      </w:pPr>
    </w:p>
    <w:p w:rsidR="00A5341D" w:rsidRPr="00145321" w:rsidRDefault="00A5341D" w:rsidP="00A5341D">
      <w:pPr>
        <w:pStyle w:val="Textbody"/>
        <w:widowControl w:val="0"/>
        <w:numPr>
          <w:ilvl w:val="4"/>
          <w:numId w:val="41"/>
        </w:numPr>
        <w:spacing w:after="0" w:line="360" w:lineRule="auto"/>
        <w:jc w:val="both"/>
        <w:textAlignment w:val="baseline"/>
        <w:rPr>
          <w:sz w:val="24"/>
          <w:szCs w:val="24"/>
        </w:rPr>
      </w:pPr>
      <w:r w:rsidRPr="00145321">
        <w:rPr>
          <w:sz w:val="24"/>
          <w:szCs w:val="24"/>
        </w:rPr>
        <w:t>No caso de impossibilidade de substituição de equipamentos no prazo estipulado por motivo justificado, dever-se-á apresentar a motivação por escrito ao CONTRATANTE, que decidirá pela possibilidade ou não de prorrogação de prazo;</w:t>
      </w:r>
    </w:p>
    <w:p w:rsidR="00A5341D" w:rsidRPr="00145321" w:rsidRDefault="00A5341D" w:rsidP="00A5341D">
      <w:pPr>
        <w:pStyle w:val="Textbody"/>
        <w:widowControl w:val="0"/>
        <w:numPr>
          <w:ilvl w:val="5"/>
          <w:numId w:val="41"/>
        </w:numPr>
        <w:spacing w:after="0" w:line="360" w:lineRule="auto"/>
        <w:jc w:val="both"/>
        <w:textAlignment w:val="baseline"/>
        <w:rPr>
          <w:sz w:val="24"/>
          <w:szCs w:val="24"/>
        </w:rPr>
      </w:pPr>
      <w:r w:rsidRPr="00145321">
        <w:rPr>
          <w:sz w:val="24"/>
          <w:szCs w:val="24"/>
        </w:rPr>
        <w:t>Para os chamados o técnico deverá atuar junto ao CONTRATANTE no estabelecimento de alternativas até a correção definitiva do problema mantendo o CONTRATANTE sempre informada sobre a evolução do chamado;</w:t>
      </w:r>
    </w:p>
    <w:p w:rsidR="00A5341D" w:rsidRPr="00145321" w:rsidRDefault="00A5341D" w:rsidP="00A5341D">
      <w:pPr>
        <w:pStyle w:val="Textbody"/>
        <w:widowControl w:val="0"/>
        <w:numPr>
          <w:ilvl w:val="2"/>
          <w:numId w:val="41"/>
        </w:numPr>
        <w:spacing w:after="0" w:line="360" w:lineRule="auto"/>
        <w:jc w:val="both"/>
        <w:textAlignment w:val="baseline"/>
        <w:rPr>
          <w:b/>
          <w:bCs/>
          <w:sz w:val="24"/>
          <w:szCs w:val="24"/>
        </w:rPr>
      </w:pPr>
      <w:r w:rsidRPr="00145321">
        <w:rPr>
          <w:b/>
          <w:bCs/>
          <w:sz w:val="24"/>
          <w:szCs w:val="24"/>
        </w:rPr>
        <w:t>Das Penalidades:</w:t>
      </w:r>
    </w:p>
    <w:p w:rsidR="00A5341D" w:rsidRPr="00145321" w:rsidRDefault="00A5341D" w:rsidP="00A5341D">
      <w:pPr>
        <w:pStyle w:val="Textbody"/>
        <w:widowControl w:val="0"/>
        <w:numPr>
          <w:ilvl w:val="4"/>
          <w:numId w:val="41"/>
        </w:numPr>
        <w:spacing w:after="0" w:line="360" w:lineRule="auto"/>
        <w:jc w:val="both"/>
        <w:textAlignment w:val="baseline"/>
        <w:rPr>
          <w:sz w:val="24"/>
          <w:szCs w:val="24"/>
        </w:rPr>
      </w:pPr>
      <w:r w:rsidRPr="00145321">
        <w:rPr>
          <w:sz w:val="24"/>
          <w:szCs w:val="24"/>
        </w:rPr>
        <w:t>Eventuais problemas encontrados poderão causar multas à CONTRATADA, dependendo da gravidade da ocorrência conforme item 10 desse termo de referência, sem prejuízo da aplicação das demais sansões legais previstas nas legislações vigentes.</w:t>
      </w:r>
    </w:p>
    <w:p w:rsidR="00A5341D" w:rsidRPr="00145321" w:rsidRDefault="00A5341D" w:rsidP="00A5341D">
      <w:pPr>
        <w:pStyle w:val="Textbody"/>
        <w:spacing w:after="0" w:line="360" w:lineRule="auto"/>
        <w:jc w:val="both"/>
        <w:rPr>
          <w:b/>
          <w:bCs/>
          <w:sz w:val="24"/>
          <w:szCs w:val="24"/>
        </w:rPr>
      </w:pPr>
    </w:p>
    <w:p w:rsidR="00A5341D" w:rsidRPr="00145321" w:rsidRDefault="00A5341D" w:rsidP="00A5341D">
      <w:pPr>
        <w:pStyle w:val="western"/>
        <w:numPr>
          <w:ilvl w:val="0"/>
          <w:numId w:val="41"/>
        </w:numPr>
        <w:shd w:val="clear" w:color="auto" w:fill="B3B3B3"/>
        <w:tabs>
          <w:tab w:val="clear" w:pos="709"/>
          <w:tab w:val="left" w:pos="-7882"/>
          <w:tab w:val="left" w:pos="-7495"/>
        </w:tabs>
        <w:spacing w:before="0" w:after="0" w:line="360" w:lineRule="auto"/>
        <w:rPr>
          <w:rFonts w:cs="Times New Roman"/>
          <w:b/>
          <w:bCs/>
        </w:rPr>
      </w:pPr>
      <w:r w:rsidRPr="00145321">
        <w:rPr>
          <w:rFonts w:cs="Times New Roman"/>
          <w:b/>
          <w:bCs/>
        </w:rPr>
        <w:t>DA VIGÊNCIA DO CONTRATO</w:t>
      </w:r>
    </w:p>
    <w:p w:rsidR="00A5341D" w:rsidRPr="00145321" w:rsidRDefault="00A5341D" w:rsidP="00A5341D">
      <w:pPr>
        <w:pStyle w:val="Textbody"/>
        <w:widowControl w:val="0"/>
        <w:numPr>
          <w:ilvl w:val="1"/>
          <w:numId w:val="41"/>
        </w:numPr>
        <w:spacing w:after="0" w:line="360" w:lineRule="auto"/>
        <w:jc w:val="both"/>
        <w:textAlignment w:val="baseline"/>
        <w:rPr>
          <w:sz w:val="24"/>
          <w:szCs w:val="24"/>
        </w:rPr>
      </w:pPr>
      <w:r w:rsidRPr="00145321">
        <w:rPr>
          <w:sz w:val="24"/>
          <w:szCs w:val="24"/>
          <w:shd w:val="clear" w:color="auto" w:fill="FFFFFF"/>
        </w:rPr>
        <w:t>O contrato terá vigência de 36 (trinta e seis) meses contatos do início dos serviços.</w:t>
      </w:r>
    </w:p>
    <w:p w:rsidR="00A5341D" w:rsidRPr="00145321" w:rsidRDefault="00A5341D" w:rsidP="00A5341D">
      <w:pPr>
        <w:pStyle w:val="Textbody"/>
        <w:spacing w:after="0" w:line="360" w:lineRule="auto"/>
        <w:ind w:left="1080"/>
        <w:jc w:val="both"/>
        <w:rPr>
          <w:sz w:val="24"/>
          <w:szCs w:val="24"/>
          <w:shd w:val="clear" w:color="auto" w:fill="FFFF00"/>
        </w:rPr>
      </w:pPr>
    </w:p>
    <w:p w:rsidR="00A5341D" w:rsidRPr="00145321" w:rsidRDefault="00A5341D" w:rsidP="00A5341D">
      <w:pPr>
        <w:pStyle w:val="Standard"/>
        <w:numPr>
          <w:ilvl w:val="0"/>
          <w:numId w:val="41"/>
        </w:numPr>
        <w:shd w:val="clear" w:color="auto" w:fill="B3B3B3"/>
        <w:jc w:val="both"/>
        <w:rPr>
          <w:rFonts w:cs="Times New Roman"/>
          <w:b/>
          <w:bCs/>
        </w:rPr>
      </w:pPr>
      <w:r w:rsidRPr="00145321">
        <w:rPr>
          <w:rFonts w:cs="Times New Roman"/>
          <w:b/>
          <w:bCs/>
        </w:rPr>
        <w:t>Adequação Orçamentária</w:t>
      </w:r>
    </w:p>
    <w:p w:rsidR="00A5341D" w:rsidRPr="00145321" w:rsidRDefault="00A5341D" w:rsidP="00A5341D">
      <w:pPr>
        <w:pStyle w:val="Standard"/>
        <w:numPr>
          <w:ilvl w:val="1"/>
          <w:numId w:val="41"/>
        </w:numPr>
        <w:shd w:val="clear" w:color="auto" w:fill="FFFFFF"/>
        <w:tabs>
          <w:tab w:val="left" w:pos="-9011"/>
          <w:tab w:val="left" w:pos="-8302"/>
        </w:tabs>
        <w:snapToGrid w:val="0"/>
        <w:spacing w:before="113" w:after="238" w:line="360" w:lineRule="auto"/>
        <w:jc w:val="both"/>
        <w:rPr>
          <w:rFonts w:cs="Times New Roman"/>
        </w:rPr>
      </w:pPr>
      <w:r w:rsidRPr="00145321">
        <w:rPr>
          <w:rFonts w:eastAsia="Arial" w:cs="Times New Roman"/>
          <w:bCs/>
          <w:shd w:val="clear" w:color="auto" w:fill="FFFFFF"/>
        </w:rPr>
        <w:t>Os recursos dessa contratação estão consignados no orçamento da União para 2018 no Programa 2100.8010.0001, Ação 8010, Fonte 0100, Elemento Contábil 33.90.40-12.</w:t>
      </w:r>
    </w:p>
    <w:p w:rsidR="00A5341D" w:rsidRPr="00145321" w:rsidRDefault="00A5341D" w:rsidP="00A5341D">
      <w:pPr>
        <w:pStyle w:val="Standard"/>
        <w:shd w:val="clear" w:color="auto" w:fill="FFFFFF"/>
        <w:tabs>
          <w:tab w:val="left" w:pos="-5771"/>
          <w:tab w:val="left" w:pos="-5062"/>
        </w:tabs>
        <w:snapToGrid w:val="0"/>
        <w:spacing w:before="113" w:after="238" w:line="360" w:lineRule="auto"/>
        <w:ind w:left="1080"/>
        <w:jc w:val="both"/>
        <w:rPr>
          <w:rFonts w:cs="Times New Roman"/>
        </w:rPr>
      </w:pPr>
    </w:p>
    <w:p w:rsidR="00A5341D" w:rsidRPr="00145321" w:rsidRDefault="00A5341D" w:rsidP="00A5341D">
      <w:pPr>
        <w:pStyle w:val="western"/>
        <w:numPr>
          <w:ilvl w:val="0"/>
          <w:numId w:val="41"/>
        </w:numPr>
        <w:shd w:val="clear" w:color="auto" w:fill="B3B3B3"/>
        <w:tabs>
          <w:tab w:val="clear" w:pos="709"/>
          <w:tab w:val="left" w:pos="-7882"/>
          <w:tab w:val="left" w:pos="-7495"/>
        </w:tabs>
        <w:spacing w:before="0" w:after="0"/>
        <w:rPr>
          <w:rFonts w:cs="Times New Roman"/>
          <w:b/>
        </w:rPr>
      </w:pPr>
      <w:r w:rsidRPr="00145321">
        <w:rPr>
          <w:rFonts w:cs="Times New Roman"/>
          <w:b/>
        </w:rPr>
        <w:t>Critérios de qualificação técnica exigidos para a CONTRATADA</w:t>
      </w:r>
    </w:p>
    <w:p w:rsidR="00A5341D" w:rsidRPr="00145321" w:rsidRDefault="00A5341D" w:rsidP="00A5341D">
      <w:pPr>
        <w:pStyle w:val="western"/>
        <w:numPr>
          <w:ilvl w:val="1"/>
          <w:numId w:val="41"/>
        </w:numPr>
        <w:shd w:val="clear" w:color="auto" w:fill="FFFFFF"/>
        <w:spacing w:before="113" w:line="360" w:lineRule="auto"/>
        <w:rPr>
          <w:rFonts w:cs="Times New Roman"/>
        </w:rPr>
      </w:pPr>
      <w:r w:rsidRPr="00145321">
        <w:rPr>
          <w:rFonts w:cs="Times New Roman"/>
        </w:rPr>
        <w:t>Para comprovação de fornecimento/serviços de produtos ao objeto deste termo de referência será exigido da licitante vencedora apresentação de atestado/declaração de capacidade técnica, em seu nome, expedido por pessoa jurídica de direito público ou privado de acordo com as especificações contidas neste termo de referência.</w:t>
      </w:r>
    </w:p>
    <w:p w:rsidR="00A5341D" w:rsidRPr="00145321" w:rsidRDefault="00A5341D" w:rsidP="00A5341D">
      <w:pPr>
        <w:pStyle w:val="western"/>
        <w:numPr>
          <w:ilvl w:val="1"/>
          <w:numId w:val="41"/>
        </w:numPr>
        <w:shd w:val="clear" w:color="auto" w:fill="FFFFFF"/>
        <w:spacing w:line="360" w:lineRule="auto"/>
        <w:rPr>
          <w:rFonts w:cs="Times New Roman"/>
        </w:rPr>
      </w:pPr>
      <w:r w:rsidRPr="00145321">
        <w:rPr>
          <w:rFonts w:cs="Times New Roman"/>
        </w:rPr>
        <w:lastRenderedPageBreak/>
        <w:t>Deverá comprovar que a licitante já forneceu licenças e serviços especializados nas soluções, de forma que comprovem aptidão para desempenho de atividade compatível com os serviços objeto da presente contratação.</w:t>
      </w:r>
    </w:p>
    <w:p w:rsidR="00A5341D" w:rsidRPr="00145321" w:rsidRDefault="00A5341D" w:rsidP="00A5341D">
      <w:pPr>
        <w:pStyle w:val="western"/>
        <w:numPr>
          <w:ilvl w:val="1"/>
          <w:numId w:val="41"/>
        </w:numPr>
        <w:shd w:val="clear" w:color="auto" w:fill="FFFFFF"/>
        <w:spacing w:line="360" w:lineRule="auto"/>
        <w:rPr>
          <w:rFonts w:cs="Times New Roman"/>
        </w:rPr>
      </w:pPr>
      <w:r w:rsidRPr="00145321">
        <w:rPr>
          <w:rFonts w:cs="Times New Roman"/>
        </w:rPr>
        <w:t>Para efeito de comprovação de quantidades é permitido o somatório de contratos executados, não havendo nenhuma restrição quanto ao ano-base a ser considerado para o quesito. Assim, a licitante pode optar por qualquer ano de seu histórico operacional para o atendimento da exigência para habilitação.</w:t>
      </w:r>
    </w:p>
    <w:p w:rsidR="00A5341D" w:rsidRPr="00145321" w:rsidRDefault="00A5341D" w:rsidP="00A5341D">
      <w:pPr>
        <w:pStyle w:val="western"/>
        <w:numPr>
          <w:ilvl w:val="1"/>
          <w:numId w:val="41"/>
        </w:numPr>
        <w:shd w:val="clear" w:color="auto" w:fill="FFFFFF"/>
        <w:spacing w:line="360" w:lineRule="auto"/>
        <w:rPr>
          <w:rFonts w:cs="Times New Roman"/>
        </w:rPr>
      </w:pPr>
      <w:r w:rsidRPr="00145321">
        <w:rPr>
          <w:rFonts w:cs="Times New Roman"/>
        </w:rPr>
        <w:t>Diante da constatação de que a comprovação acerca de objeto refere-se a momento distante no tempo ou a circunstâncias diversas, o CNMP poderá promover diligências para apurar a continuidade da existência dos requisitos de habilitação.</w:t>
      </w:r>
    </w:p>
    <w:p w:rsidR="00A5341D" w:rsidRPr="00145321" w:rsidRDefault="00A5341D" w:rsidP="00A5341D">
      <w:pPr>
        <w:pStyle w:val="western"/>
        <w:numPr>
          <w:ilvl w:val="1"/>
          <w:numId w:val="41"/>
        </w:numPr>
        <w:shd w:val="clear" w:color="auto" w:fill="FFFFFF"/>
        <w:spacing w:line="360" w:lineRule="auto"/>
        <w:rPr>
          <w:rFonts w:cs="Times New Roman"/>
        </w:rPr>
      </w:pPr>
      <w:r w:rsidRPr="00145321">
        <w:rPr>
          <w:rFonts w:cs="Times New Roman"/>
        </w:rPr>
        <w:t>Deverá(ão) ser obrigatoriamente emitido(s) por pessoa jurídica de direito público ou privado.</w:t>
      </w:r>
    </w:p>
    <w:p w:rsidR="00A5341D" w:rsidRPr="00145321" w:rsidRDefault="00A5341D" w:rsidP="00A5341D">
      <w:pPr>
        <w:pStyle w:val="western"/>
        <w:numPr>
          <w:ilvl w:val="2"/>
          <w:numId w:val="41"/>
        </w:numPr>
        <w:shd w:val="clear" w:color="auto" w:fill="FFFFFF"/>
        <w:spacing w:line="360" w:lineRule="auto"/>
        <w:rPr>
          <w:rFonts w:cs="Times New Roman"/>
        </w:rPr>
      </w:pPr>
      <w:r w:rsidRPr="00145321">
        <w:rPr>
          <w:rFonts w:cs="Times New Roman"/>
        </w:rPr>
        <w:t>Deverá ser emitido em papel timbrado e impreterivelmente conter:</w:t>
      </w:r>
    </w:p>
    <w:p w:rsidR="00A5341D" w:rsidRPr="00145321" w:rsidRDefault="00A5341D" w:rsidP="00A5341D">
      <w:pPr>
        <w:pStyle w:val="western"/>
        <w:numPr>
          <w:ilvl w:val="3"/>
          <w:numId w:val="41"/>
        </w:numPr>
        <w:shd w:val="clear" w:color="auto" w:fill="FFFFFF"/>
        <w:spacing w:line="360" w:lineRule="auto"/>
        <w:rPr>
          <w:rFonts w:cs="Times New Roman"/>
        </w:rPr>
      </w:pPr>
      <w:r w:rsidRPr="00145321">
        <w:rPr>
          <w:rFonts w:cs="Times New Roman"/>
        </w:rPr>
        <w:t>Razão Social, CNPJ e Endereço Completo da Empresa Emitente;</w:t>
      </w:r>
    </w:p>
    <w:p w:rsidR="00A5341D" w:rsidRPr="00145321" w:rsidRDefault="00A5341D" w:rsidP="00A5341D">
      <w:pPr>
        <w:pStyle w:val="western"/>
        <w:numPr>
          <w:ilvl w:val="3"/>
          <w:numId w:val="41"/>
        </w:numPr>
        <w:shd w:val="clear" w:color="auto" w:fill="FFFFFF"/>
        <w:spacing w:line="360" w:lineRule="auto"/>
        <w:rPr>
          <w:rFonts w:cs="Times New Roman"/>
        </w:rPr>
      </w:pPr>
      <w:r w:rsidRPr="00145321">
        <w:rPr>
          <w:rFonts w:cs="Times New Roman"/>
        </w:rPr>
        <w:t>Razão Social da licitante vencedora;</w:t>
      </w:r>
    </w:p>
    <w:p w:rsidR="00A5341D" w:rsidRPr="00145321" w:rsidRDefault="00A5341D" w:rsidP="00A5341D">
      <w:pPr>
        <w:pStyle w:val="western"/>
        <w:numPr>
          <w:ilvl w:val="3"/>
          <w:numId w:val="41"/>
        </w:numPr>
        <w:shd w:val="clear" w:color="auto" w:fill="FFFFFF"/>
        <w:spacing w:line="360" w:lineRule="auto"/>
        <w:rPr>
          <w:rFonts w:cs="Times New Roman"/>
        </w:rPr>
      </w:pPr>
      <w:r w:rsidRPr="00145321">
        <w:rPr>
          <w:rFonts w:cs="Times New Roman"/>
        </w:rPr>
        <w:t>Número e vigência do contrato;</w:t>
      </w:r>
    </w:p>
    <w:p w:rsidR="00A5341D" w:rsidRPr="00145321" w:rsidRDefault="00A5341D" w:rsidP="00A5341D">
      <w:pPr>
        <w:pStyle w:val="western"/>
        <w:numPr>
          <w:ilvl w:val="3"/>
          <w:numId w:val="41"/>
        </w:numPr>
        <w:shd w:val="clear" w:color="auto" w:fill="FFFFFF"/>
        <w:spacing w:line="360" w:lineRule="auto"/>
        <w:rPr>
          <w:rFonts w:cs="Times New Roman"/>
        </w:rPr>
      </w:pPr>
      <w:r w:rsidRPr="00145321">
        <w:rPr>
          <w:rFonts w:cs="Times New Roman"/>
        </w:rPr>
        <w:t>Objeto do contrato;</w:t>
      </w:r>
    </w:p>
    <w:p w:rsidR="00A5341D" w:rsidRPr="00145321" w:rsidRDefault="00A5341D" w:rsidP="00A5341D">
      <w:pPr>
        <w:pStyle w:val="western"/>
        <w:numPr>
          <w:ilvl w:val="3"/>
          <w:numId w:val="41"/>
        </w:numPr>
        <w:shd w:val="clear" w:color="auto" w:fill="FFFFFF"/>
        <w:spacing w:line="360" w:lineRule="auto"/>
        <w:rPr>
          <w:rFonts w:cs="Times New Roman"/>
        </w:rPr>
      </w:pPr>
      <w:r w:rsidRPr="00145321">
        <w:rPr>
          <w:rFonts w:cs="Times New Roman"/>
        </w:rPr>
        <w:t>Descrição do trabalho realizado;</w:t>
      </w:r>
    </w:p>
    <w:p w:rsidR="00A5341D" w:rsidRPr="00145321" w:rsidRDefault="00A5341D" w:rsidP="00A5341D">
      <w:pPr>
        <w:pStyle w:val="western"/>
        <w:numPr>
          <w:ilvl w:val="3"/>
          <w:numId w:val="41"/>
        </w:numPr>
        <w:shd w:val="clear" w:color="auto" w:fill="FFFFFF"/>
        <w:spacing w:line="360" w:lineRule="auto"/>
        <w:rPr>
          <w:rFonts w:cs="Times New Roman"/>
        </w:rPr>
      </w:pPr>
      <w:r w:rsidRPr="00145321">
        <w:rPr>
          <w:rFonts w:cs="Times New Roman"/>
        </w:rPr>
        <w:t>Declaração de que foram atendidas as expectativas do cliente quanto ao cumprimento de cronogramas pactuados;</w:t>
      </w:r>
    </w:p>
    <w:p w:rsidR="00A5341D" w:rsidRPr="00145321" w:rsidRDefault="00A5341D" w:rsidP="00A5341D">
      <w:pPr>
        <w:pStyle w:val="western"/>
        <w:numPr>
          <w:ilvl w:val="3"/>
          <w:numId w:val="41"/>
        </w:numPr>
        <w:shd w:val="clear" w:color="auto" w:fill="FFFFFF"/>
        <w:spacing w:line="360" w:lineRule="auto"/>
        <w:rPr>
          <w:rFonts w:cs="Times New Roman"/>
        </w:rPr>
      </w:pPr>
      <w:r w:rsidRPr="00145321">
        <w:rPr>
          <w:rFonts w:cs="Times New Roman"/>
        </w:rPr>
        <w:t>Local e data de emissão;</w:t>
      </w:r>
    </w:p>
    <w:p w:rsidR="00A5341D" w:rsidRPr="00145321" w:rsidRDefault="00A5341D" w:rsidP="00A5341D">
      <w:pPr>
        <w:pStyle w:val="western"/>
        <w:numPr>
          <w:ilvl w:val="3"/>
          <w:numId w:val="41"/>
        </w:numPr>
        <w:shd w:val="clear" w:color="auto" w:fill="FFFFFF"/>
        <w:spacing w:line="360" w:lineRule="auto"/>
        <w:rPr>
          <w:rFonts w:cs="Times New Roman"/>
        </w:rPr>
      </w:pPr>
      <w:r w:rsidRPr="00145321">
        <w:rPr>
          <w:rFonts w:cs="Times New Roman"/>
        </w:rPr>
        <w:t>Identificação do responsável pela emissão do atestado, Cargo, Contato (telefone e correio eletrônico);</w:t>
      </w:r>
    </w:p>
    <w:p w:rsidR="00A5341D" w:rsidRPr="00145321" w:rsidRDefault="00A5341D" w:rsidP="00A5341D">
      <w:pPr>
        <w:pStyle w:val="western"/>
        <w:numPr>
          <w:ilvl w:val="3"/>
          <w:numId w:val="41"/>
        </w:numPr>
        <w:shd w:val="clear" w:color="auto" w:fill="FFFFFF"/>
        <w:spacing w:line="360" w:lineRule="auto"/>
        <w:rPr>
          <w:rFonts w:cs="Times New Roman"/>
        </w:rPr>
      </w:pPr>
      <w:r w:rsidRPr="00145321">
        <w:rPr>
          <w:rFonts w:cs="Times New Roman"/>
        </w:rPr>
        <w:t>Assinatura do responsável pela emissão do atestado.</w:t>
      </w:r>
    </w:p>
    <w:p w:rsidR="00A5341D" w:rsidRPr="00145321" w:rsidRDefault="00A5341D" w:rsidP="00A5341D">
      <w:pPr>
        <w:pStyle w:val="western"/>
        <w:numPr>
          <w:ilvl w:val="3"/>
          <w:numId w:val="41"/>
        </w:numPr>
        <w:shd w:val="clear" w:color="auto" w:fill="FFFFFF"/>
        <w:spacing w:line="360" w:lineRule="auto"/>
        <w:rPr>
          <w:rFonts w:cs="Times New Roman"/>
        </w:rPr>
      </w:pPr>
      <w:r w:rsidRPr="00145321">
        <w:rPr>
          <w:rFonts w:cs="Times New Roman"/>
        </w:rPr>
        <w:lastRenderedPageBreak/>
        <w:t>Devem ser originais ou autenticados, se cópias, e legíveis.</w:t>
      </w:r>
    </w:p>
    <w:p w:rsidR="00A5341D" w:rsidRPr="00145321" w:rsidRDefault="00A5341D" w:rsidP="00A5341D">
      <w:pPr>
        <w:pStyle w:val="western"/>
        <w:numPr>
          <w:ilvl w:val="1"/>
          <w:numId w:val="41"/>
        </w:numPr>
        <w:shd w:val="clear" w:color="auto" w:fill="FFFFFF"/>
        <w:spacing w:line="360" w:lineRule="auto"/>
        <w:rPr>
          <w:rFonts w:cs="Times New Roman"/>
        </w:rPr>
      </w:pPr>
      <w:r w:rsidRPr="00145321">
        <w:rPr>
          <w:rFonts w:cs="Times New Roman"/>
        </w:rPr>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rsidR="00A5341D" w:rsidRPr="00145321" w:rsidRDefault="00A5341D" w:rsidP="00A5341D">
      <w:pPr>
        <w:pStyle w:val="western"/>
        <w:numPr>
          <w:ilvl w:val="1"/>
          <w:numId w:val="41"/>
        </w:numPr>
        <w:shd w:val="clear" w:color="auto" w:fill="FFFFFF"/>
        <w:spacing w:line="360" w:lineRule="auto"/>
        <w:rPr>
          <w:rFonts w:cs="Times New Roman"/>
        </w:rPr>
      </w:pPr>
      <w:r w:rsidRPr="00145321">
        <w:rPr>
          <w:rFonts w:cs="Times New Roman"/>
        </w:rPr>
        <w:t>Não serão aceitas cópias de atestados já autenticados anteriormente (cópia de cópia).</w:t>
      </w:r>
    </w:p>
    <w:p w:rsidR="00A5341D" w:rsidRPr="00145321" w:rsidRDefault="00A5341D" w:rsidP="00A5341D">
      <w:pPr>
        <w:pStyle w:val="western"/>
        <w:numPr>
          <w:ilvl w:val="1"/>
          <w:numId w:val="41"/>
        </w:numPr>
        <w:shd w:val="clear" w:color="auto" w:fill="FFFFFF"/>
        <w:spacing w:line="360" w:lineRule="auto"/>
        <w:rPr>
          <w:rFonts w:cs="Times New Roman"/>
        </w:rPr>
      </w:pPr>
      <w:r w:rsidRPr="00145321">
        <w:rPr>
          <w:rFonts w:cs="Times New Roman"/>
        </w:rPr>
        <w:t>O CNMP poderá comprovar por meio de consulta ao site oficial do fabricante, na Internet, a parceria oficial declarada pela licitante;</w:t>
      </w:r>
    </w:p>
    <w:p w:rsidR="00A5341D" w:rsidRPr="00145321" w:rsidRDefault="00A5341D" w:rsidP="00A5341D">
      <w:pPr>
        <w:pStyle w:val="western"/>
        <w:numPr>
          <w:ilvl w:val="1"/>
          <w:numId w:val="41"/>
        </w:numPr>
        <w:shd w:val="clear" w:color="auto" w:fill="FFFFFF"/>
        <w:spacing w:line="360" w:lineRule="auto"/>
        <w:rPr>
          <w:rFonts w:cs="Times New Roman"/>
        </w:rPr>
      </w:pPr>
      <w:r w:rsidRPr="00145321">
        <w:rPr>
          <w:rFonts w:cs="Times New Roman"/>
        </w:rPr>
        <w:t>É facultado a promoção de diligência destinada a esclarecer ou a complementar a instrução do processo, vedada a inclusão posterior de documento ou informação que deveria constar originariamente da proposta. (art. 43, § 3º., da Lei 8.666/93).</w:t>
      </w:r>
    </w:p>
    <w:p w:rsidR="00A5341D" w:rsidRPr="00145321" w:rsidRDefault="00A5341D" w:rsidP="00A5341D">
      <w:pPr>
        <w:pStyle w:val="western"/>
        <w:shd w:val="clear" w:color="auto" w:fill="FFFFFF"/>
        <w:spacing w:line="360" w:lineRule="auto"/>
        <w:ind w:left="1080"/>
        <w:rPr>
          <w:rFonts w:cs="Times New Roman"/>
        </w:rPr>
      </w:pPr>
    </w:p>
    <w:p w:rsidR="00A5341D" w:rsidRPr="00145321" w:rsidRDefault="00A5341D" w:rsidP="00A5341D">
      <w:pPr>
        <w:pStyle w:val="Standard"/>
        <w:numPr>
          <w:ilvl w:val="0"/>
          <w:numId w:val="41"/>
        </w:numPr>
        <w:shd w:val="clear" w:color="auto" w:fill="B3B3B3"/>
        <w:jc w:val="both"/>
        <w:rPr>
          <w:rFonts w:cs="Times New Roman"/>
          <w:b/>
          <w:bCs/>
        </w:rPr>
      </w:pPr>
      <w:r w:rsidRPr="00145321">
        <w:rPr>
          <w:rFonts w:cs="Times New Roman"/>
          <w:b/>
          <w:bCs/>
        </w:rPr>
        <w:t>Cronograma de Execução Físico e Financeiro</w:t>
      </w:r>
      <w:r w:rsidRPr="00145321">
        <w:rPr>
          <w:rFonts w:cs="Times New Roman"/>
          <w:b/>
          <w:bCs/>
        </w:rPr>
        <w:tab/>
      </w:r>
    </w:p>
    <w:p w:rsidR="00A5341D" w:rsidRPr="00145321" w:rsidRDefault="00A5341D" w:rsidP="00A5341D">
      <w:pPr>
        <w:pStyle w:val="WW-Padro"/>
        <w:tabs>
          <w:tab w:val="clear" w:pos="709"/>
          <w:tab w:val="left" w:pos="1503"/>
        </w:tabs>
        <w:spacing w:before="113" w:after="0" w:line="360" w:lineRule="auto"/>
        <w:ind w:left="794" w:right="0" w:hanging="340"/>
        <w:rPr>
          <w:rFonts w:cs="Times New Roman"/>
          <w:b/>
          <w:bCs/>
          <w:u w:val="single"/>
        </w:rPr>
      </w:pPr>
    </w:p>
    <w:p w:rsidR="00A5341D" w:rsidRPr="00145321" w:rsidRDefault="00A5341D" w:rsidP="00A5341D">
      <w:pPr>
        <w:pStyle w:val="WW-Padro"/>
        <w:tabs>
          <w:tab w:val="clear" w:pos="709"/>
          <w:tab w:val="left" w:pos="1503"/>
        </w:tabs>
        <w:spacing w:before="113" w:after="0" w:line="360" w:lineRule="auto"/>
        <w:ind w:left="794" w:right="0" w:hanging="340"/>
        <w:rPr>
          <w:rFonts w:cs="Times New Roman"/>
          <w:b/>
          <w:bCs/>
          <w:u w:val="single"/>
        </w:rPr>
      </w:pPr>
      <w:r w:rsidRPr="00145321">
        <w:rPr>
          <w:rFonts w:cs="Times New Roman"/>
          <w:b/>
          <w:bCs/>
          <w:u w:val="single"/>
        </w:rPr>
        <w:t>Do local de entrega e da prestação dos serviços</w:t>
      </w:r>
    </w:p>
    <w:p w:rsidR="00A5341D" w:rsidRPr="00145321" w:rsidRDefault="00A5341D" w:rsidP="00A5341D">
      <w:pPr>
        <w:pStyle w:val="Standard"/>
        <w:jc w:val="both"/>
        <w:rPr>
          <w:rFonts w:eastAsia="Times New Roman" w:cs="Times New Roman"/>
          <w:lang w:bidi="ar-SA"/>
        </w:rPr>
      </w:pPr>
    </w:p>
    <w:p w:rsidR="00A5341D" w:rsidRPr="00145321" w:rsidRDefault="00A5341D" w:rsidP="00A5341D">
      <w:pPr>
        <w:pStyle w:val="Standard"/>
        <w:numPr>
          <w:ilvl w:val="1"/>
          <w:numId w:val="41"/>
        </w:numPr>
        <w:tabs>
          <w:tab w:val="left" w:pos="-11505"/>
        </w:tabs>
        <w:spacing w:line="360" w:lineRule="auto"/>
        <w:jc w:val="both"/>
        <w:rPr>
          <w:rFonts w:cs="Times New Roman"/>
          <w:color w:val="000000"/>
        </w:rPr>
      </w:pPr>
      <w:r w:rsidRPr="00145321">
        <w:rPr>
          <w:rFonts w:cs="Times New Roman"/>
          <w:color w:val="000000"/>
        </w:rPr>
        <w:t xml:space="preserve"> Os serviços deverão ser prestados na Sede do CNMP, no Setor de Administração Federal Sul – SAFS, Quadra 2, Lote 3, CEP 70070-600 em Brasília-DF. Em eventual mudança da sede do CNMP para outro local em Brasília-DF não deverão interromper a prestação dos serviços, nas mesmas condições estabelecidas neste Termo de Referência.</w:t>
      </w:r>
    </w:p>
    <w:p w:rsidR="00A5341D" w:rsidRPr="00145321" w:rsidRDefault="00A5341D" w:rsidP="00A5341D">
      <w:pPr>
        <w:pStyle w:val="Standard"/>
        <w:tabs>
          <w:tab w:val="left" w:pos="360"/>
        </w:tabs>
        <w:spacing w:line="360" w:lineRule="auto"/>
        <w:jc w:val="both"/>
        <w:rPr>
          <w:rFonts w:cs="Times New Roman"/>
          <w:color w:val="000000"/>
        </w:rPr>
      </w:pPr>
    </w:p>
    <w:p w:rsidR="00A5341D" w:rsidRPr="00145321" w:rsidRDefault="00A5341D" w:rsidP="00A5341D">
      <w:pPr>
        <w:pStyle w:val="WW-Padro"/>
        <w:tabs>
          <w:tab w:val="clear" w:pos="709"/>
          <w:tab w:val="left" w:pos="1503"/>
        </w:tabs>
        <w:spacing w:after="0" w:line="360" w:lineRule="auto"/>
        <w:ind w:left="794" w:right="0" w:hanging="340"/>
        <w:rPr>
          <w:rFonts w:cs="Times New Roman"/>
          <w:b/>
          <w:bCs/>
          <w:color w:val="000000"/>
          <w:u w:val="single"/>
        </w:rPr>
      </w:pPr>
      <w:r w:rsidRPr="00145321">
        <w:rPr>
          <w:rFonts w:cs="Times New Roman"/>
          <w:b/>
          <w:bCs/>
          <w:color w:val="000000"/>
          <w:u w:val="single"/>
        </w:rPr>
        <w:t>Do Recebimento</w:t>
      </w:r>
    </w:p>
    <w:p w:rsidR="00A5341D" w:rsidRPr="00145321" w:rsidRDefault="00A5341D" w:rsidP="00A5341D">
      <w:pPr>
        <w:pStyle w:val="Standard"/>
        <w:jc w:val="both"/>
        <w:rPr>
          <w:rFonts w:eastAsia="Times New Roman" w:cs="Times New Roman"/>
          <w:lang w:bidi="ar-SA"/>
        </w:rPr>
      </w:pPr>
    </w:p>
    <w:p w:rsidR="00A5341D" w:rsidRPr="00145321" w:rsidRDefault="00A5341D" w:rsidP="00A5341D">
      <w:pPr>
        <w:pStyle w:val="Standard"/>
        <w:numPr>
          <w:ilvl w:val="1"/>
          <w:numId w:val="41"/>
        </w:numPr>
        <w:tabs>
          <w:tab w:val="left" w:pos="-11595"/>
          <w:tab w:val="left" w:pos="-11535"/>
        </w:tabs>
        <w:spacing w:line="360" w:lineRule="auto"/>
        <w:jc w:val="both"/>
        <w:rPr>
          <w:rFonts w:eastAsia="Times New Roman" w:cs="Times New Roman"/>
          <w:lang w:bidi="ar-SA"/>
        </w:rPr>
      </w:pPr>
      <w:r w:rsidRPr="00145321">
        <w:rPr>
          <w:rFonts w:eastAsia="Times New Roman" w:cs="Times New Roman"/>
          <w:lang w:bidi="ar-SA"/>
        </w:rPr>
        <w:t xml:space="preserve"> Os serviços executados pela CONTRATADA serão recebidos pelo CONTRATANTE, obedecido ao prazo estipulado para entrega, da seguinte forma:</w:t>
      </w:r>
    </w:p>
    <w:p w:rsidR="00A5341D" w:rsidRPr="00145321" w:rsidRDefault="00A5341D" w:rsidP="00A5341D">
      <w:pPr>
        <w:pStyle w:val="Standard"/>
        <w:numPr>
          <w:ilvl w:val="2"/>
          <w:numId w:val="41"/>
        </w:numPr>
        <w:tabs>
          <w:tab w:val="left" w:pos="-15555"/>
          <w:tab w:val="left" w:pos="-15495"/>
        </w:tabs>
        <w:spacing w:line="360" w:lineRule="auto"/>
        <w:jc w:val="both"/>
        <w:rPr>
          <w:rFonts w:eastAsia="Times New Roman" w:cs="Times New Roman"/>
          <w:lang w:bidi="ar-SA"/>
        </w:rPr>
      </w:pPr>
      <w:r w:rsidRPr="00145321">
        <w:rPr>
          <w:rFonts w:eastAsia="Times New Roman" w:cs="Times New Roman"/>
          <w:lang w:bidi="ar-SA"/>
        </w:rPr>
        <w:t xml:space="preserve">Deverá ser entregue o termo de extensão de garantia ou qualquer outro </w:t>
      </w:r>
      <w:r w:rsidRPr="00145321">
        <w:rPr>
          <w:rFonts w:eastAsia="Times New Roman" w:cs="Times New Roman"/>
          <w:lang w:bidi="ar-SA"/>
        </w:rPr>
        <w:lastRenderedPageBreak/>
        <w:t>documento necessário que comprove as especificações dos serviços contratados.</w:t>
      </w:r>
    </w:p>
    <w:p w:rsidR="00A5341D" w:rsidRPr="00145321" w:rsidRDefault="00A5341D" w:rsidP="00A5341D">
      <w:pPr>
        <w:pStyle w:val="Standard"/>
        <w:numPr>
          <w:ilvl w:val="2"/>
          <w:numId w:val="41"/>
        </w:numPr>
        <w:tabs>
          <w:tab w:val="left" w:pos="-16275"/>
          <w:tab w:val="left" w:pos="-16215"/>
        </w:tabs>
        <w:spacing w:line="360" w:lineRule="auto"/>
        <w:jc w:val="both"/>
        <w:rPr>
          <w:rFonts w:eastAsia="Times New Roman" w:cs="Times New Roman"/>
          <w:lang w:bidi="ar-SA"/>
        </w:rPr>
      </w:pPr>
      <w:r w:rsidRPr="00145321">
        <w:rPr>
          <w:rFonts w:eastAsia="Times New Roman" w:cs="Times New Roman"/>
          <w:lang w:bidi="ar-SA"/>
        </w:rPr>
        <w:t>O recebimento se dará:</w:t>
      </w:r>
    </w:p>
    <w:p w:rsidR="00A5341D" w:rsidRPr="00145321" w:rsidRDefault="00A5341D" w:rsidP="00A5341D">
      <w:pPr>
        <w:pStyle w:val="Standard"/>
        <w:numPr>
          <w:ilvl w:val="3"/>
          <w:numId w:val="41"/>
        </w:numPr>
        <w:tabs>
          <w:tab w:val="left" w:pos="-20235"/>
          <w:tab w:val="left" w:pos="-20175"/>
        </w:tabs>
        <w:spacing w:line="360" w:lineRule="auto"/>
        <w:jc w:val="both"/>
        <w:rPr>
          <w:rFonts w:eastAsia="Times New Roman" w:cs="Times New Roman"/>
          <w:lang w:bidi="ar-SA"/>
        </w:rPr>
      </w:pPr>
      <w:r w:rsidRPr="00145321">
        <w:rPr>
          <w:rFonts w:eastAsia="Times New Roman" w:cs="Times New Roman"/>
          <w:lang w:bidi="ar-SA"/>
        </w:rPr>
        <w:t>Provisoriamente, no ato da entrega, para que seja feita posterior verificação da conformidade com as especificações descritas neste Termo de Referência, pela Secretaria de Tecnologia da informação do CNMP;</w:t>
      </w:r>
    </w:p>
    <w:p w:rsidR="00A5341D" w:rsidRPr="00145321" w:rsidRDefault="00A5341D" w:rsidP="00A5341D">
      <w:pPr>
        <w:pStyle w:val="Standard"/>
        <w:numPr>
          <w:ilvl w:val="3"/>
          <w:numId w:val="41"/>
        </w:numPr>
        <w:tabs>
          <w:tab w:val="left" w:pos="-20235"/>
          <w:tab w:val="left" w:pos="-20175"/>
        </w:tabs>
        <w:spacing w:line="360" w:lineRule="auto"/>
        <w:jc w:val="both"/>
        <w:rPr>
          <w:rFonts w:cs="Times New Roman"/>
        </w:rPr>
      </w:pPr>
      <w:r w:rsidRPr="00145321">
        <w:rPr>
          <w:rFonts w:eastAsia="Times New Roman" w:cs="Times New Roman"/>
          <w:lang w:bidi="ar-SA"/>
        </w:rPr>
        <w:t>Definitivamente, em até 10 (dez) dias úteis a partir do recebimento provisório de acordo com as condições e especificações deste Termo de Referência.</w:t>
      </w:r>
    </w:p>
    <w:p w:rsidR="00A5341D" w:rsidRPr="00145321" w:rsidRDefault="00A5341D" w:rsidP="00A5341D">
      <w:pPr>
        <w:pStyle w:val="Standard"/>
        <w:numPr>
          <w:ilvl w:val="3"/>
          <w:numId w:val="41"/>
        </w:numPr>
        <w:tabs>
          <w:tab w:val="left" w:pos="-19515"/>
          <w:tab w:val="left" w:pos="-19455"/>
        </w:tabs>
        <w:spacing w:line="360" w:lineRule="auto"/>
        <w:jc w:val="both"/>
        <w:rPr>
          <w:rFonts w:cs="Times New Roman"/>
        </w:rPr>
      </w:pPr>
      <w:r w:rsidRPr="00145321">
        <w:rPr>
          <w:rFonts w:eastAsia="Times New Roman" w:cs="Times New Roman"/>
          <w:b/>
          <w:bCs/>
          <w:lang w:bidi="ar-SA"/>
        </w:rPr>
        <w:t xml:space="preserve"> </w:t>
      </w:r>
      <w:r w:rsidRPr="00145321">
        <w:rPr>
          <w:rFonts w:eastAsia="Times New Roman" w:cs="Times New Roman"/>
          <w:lang w:bidi="ar-SA"/>
        </w:rPr>
        <w:t>O recebimento definitivo dar-se-á pelo ateste na nota fiscal realizado pelo Secretaria de Tecnologia da Informação após a finalização de todas as etapas supramencionadas e condições e especificações deste Termo de Referência.</w:t>
      </w:r>
    </w:p>
    <w:p w:rsidR="00A5341D" w:rsidRPr="00145321" w:rsidRDefault="00A5341D" w:rsidP="00A5341D">
      <w:pPr>
        <w:pStyle w:val="WW-Padro"/>
        <w:tabs>
          <w:tab w:val="clear" w:pos="709"/>
          <w:tab w:val="left" w:pos="1446"/>
        </w:tabs>
        <w:spacing w:after="0" w:line="360" w:lineRule="auto"/>
        <w:ind w:left="737" w:right="0" w:hanging="340"/>
        <w:rPr>
          <w:rFonts w:cs="Times New Roman"/>
          <w:b/>
          <w:bCs/>
          <w:color w:val="000000"/>
          <w:u w:val="single"/>
        </w:rPr>
      </w:pPr>
      <w:r w:rsidRPr="00145321">
        <w:rPr>
          <w:rFonts w:cs="Times New Roman"/>
          <w:b/>
          <w:bCs/>
          <w:color w:val="000000"/>
          <w:u w:val="single"/>
        </w:rPr>
        <w:t>Do Pagamento</w:t>
      </w:r>
    </w:p>
    <w:p w:rsidR="00A5341D" w:rsidRPr="00145321" w:rsidRDefault="00A5341D" w:rsidP="00A5341D">
      <w:pPr>
        <w:pStyle w:val="Standard"/>
        <w:jc w:val="both"/>
        <w:rPr>
          <w:rFonts w:eastAsia="Times New Roman" w:cs="Times New Roman"/>
          <w:lang w:bidi="ar-SA"/>
        </w:rPr>
      </w:pPr>
    </w:p>
    <w:p w:rsidR="00A5341D" w:rsidRPr="00145321" w:rsidRDefault="00A5341D" w:rsidP="00A5341D">
      <w:pPr>
        <w:pStyle w:val="Standard"/>
        <w:numPr>
          <w:ilvl w:val="1"/>
          <w:numId w:val="41"/>
        </w:numPr>
        <w:tabs>
          <w:tab w:val="left" w:pos="-11520"/>
        </w:tabs>
        <w:spacing w:line="360" w:lineRule="auto"/>
        <w:jc w:val="both"/>
        <w:rPr>
          <w:rFonts w:cs="Times New Roman"/>
          <w:color w:val="000000"/>
        </w:rPr>
      </w:pPr>
      <w:r w:rsidRPr="00145321">
        <w:rPr>
          <w:rFonts w:cs="Times New Roman"/>
          <w:color w:val="000000"/>
        </w:rPr>
        <w:t>O CONTRATANTE pagará à CONTRATADA, pelo fornecimento efetivamente executado, até 10 (dez) dias úteis, contados a partir da data de recebimento definitivo do objeto, acompanhada do atesto do Fiscal do Contrato, conforme o disposto nos artigos 67 e 73 da Lei 8.666/93.</w:t>
      </w:r>
    </w:p>
    <w:p w:rsidR="00A5341D" w:rsidRPr="00145321" w:rsidRDefault="00A5341D" w:rsidP="00A5341D">
      <w:pPr>
        <w:pStyle w:val="Standard"/>
        <w:numPr>
          <w:ilvl w:val="1"/>
          <w:numId w:val="41"/>
        </w:numPr>
        <w:tabs>
          <w:tab w:val="left" w:pos="-11520"/>
        </w:tabs>
        <w:spacing w:line="360" w:lineRule="auto"/>
        <w:jc w:val="both"/>
        <w:rPr>
          <w:rFonts w:cs="Times New Roman"/>
          <w:color w:val="000000"/>
        </w:rPr>
      </w:pPr>
      <w:r w:rsidRPr="00145321">
        <w:rPr>
          <w:rFonts w:cs="Times New Roman"/>
          <w:color w:val="000000"/>
        </w:rPr>
        <w:t>Os pagamentos serão efetuados a favor do licitante vencedor após a entrega,  do termo de garantia ou documento que comprove os serviços contratados devidamente atestado pela equipe técnica do CNMP.</w:t>
      </w:r>
    </w:p>
    <w:p w:rsidR="00A5341D" w:rsidRPr="00145321" w:rsidRDefault="00A5341D" w:rsidP="00A5341D">
      <w:pPr>
        <w:pStyle w:val="Standard"/>
        <w:numPr>
          <w:ilvl w:val="1"/>
          <w:numId w:val="41"/>
        </w:numPr>
        <w:tabs>
          <w:tab w:val="left" w:pos="-11550"/>
          <w:tab w:val="left" w:pos="-11520"/>
        </w:tabs>
        <w:spacing w:line="360" w:lineRule="auto"/>
        <w:jc w:val="both"/>
        <w:rPr>
          <w:rFonts w:cs="Times New Roman"/>
        </w:rPr>
      </w:pPr>
      <w:r w:rsidRPr="00145321">
        <w:rPr>
          <w:rFonts w:cs="Times New Roman"/>
        </w:rPr>
        <w:t>O pagamento se realizará após o recebimento definitivo e aceitação dos objetos, mediante apresentação da respectiva nota fiscal devidamente atestada pelo setor competente, acompanhada das Certidões negativas de Débito relativos ao FGTS, INSS, Débitos Trabalhistas e a Certidão Conjunta de Débitos Relativos a Tributos Federais e à Dívida Ativa da União, bem como das Receitas Estadual e Municipal ou Distrital.</w:t>
      </w:r>
    </w:p>
    <w:p w:rsidR="00A5341D" w:rsidRPr="00145321" w:rsidRDefault="00A5341D" w:rsidP="00A5341D">
      <w:pPr>
        <w:pStyle w:val="Standard"/>
        <w:numPr>
          <w:ilvl w:val="1"/>
          <w:numId w:val="41"/>
        </w:numPr>
        <w:tabs>
          <w:tab w:val="left" w:pos="-11505"/>
        </w:tabs>
        <w:spacing w:line="360" w:lineRule="auto"/>
        <w:jc w:val="both"/>
        <w:rPr>
          <w:rFonts w:cs="Times New Roman"/>
        </w:rPr>
      </w:pPr>
      <w:r w:rsidRPr="00145321">
        <w:rPr>
          <w:rFonts w:cs="Times New Roman"/>
        </w:rPr>
        <w:t xml:space="preserve">Caso a CONTRATADA seja optante pelo </w:t>
      </w:r>
      <w:r w:rsidRPr="00145321">
        <w:rPr>
          <w:rFonts w:cs="Times New Roman"/>
          <w:b/>
          <w:bCs/>
        </w:rPr>
        <w:t>“SIMPLES”</w:t>
      </w:r>
      <w:r w:rsidRPr="00145321">
        <w:rPr>
          <w:rFonts w:cs="Times New Roman"/>
        </w:rPr>
        <w:t xml:space="preserve"> (Lei nº 9.317/96), será obrigada a informar no corpo da nota fiscal e apresentar declaração, na forma do Anexo IV da Instrução Normativa SRF nº 1.234, de 11/01/2012, em duas vias, assinadas pelo seu </w:t>
      </w:r>
      <w:r w:rsidRPr="00145321">
        <w:rPr>
          <w:rFonts w:cs="Times New Roman"/>
        </w:rPr>
        <w:lastRenderedPageBreak/>
        <w:t>representante legal.</w:t>
      </w:r>
    </w:p>
    <w:p w:rsidR="00A5341D" w:rsidRPr="00145321" w:rsidRDefault="00A5341D" w:rsidP="00A5341D">
      <w:pPr>
        <w:pStyle w:val="Standard"/>
        <w:numPr>
          <w:ilvl w:val="1"/>
          <w:numId w:val="41"/>
        </w:numPr>
        <w:tabs>
          <w:tab w:val="left" w:pos="-11505"/>
        </w:tabs>
        <w:spacing w:line="360" w:lineRule="auto"/>
        <w:jc w:val="both"/>
        <w:rPr>
          <w:rFonts w:cs="Times New Roman"/>
        </w:rPr>
      </w:pPr>
      <w:r w:rsidRPr="00145321">
        <w:rPr>
          <w:rFonts w:cs="Times New Roman"/>
        </w:rPr>
        <w:t>O pagamento será feito por meio de depósito na conta-corrente da CONTRATADA, através de Ordem Bancária, mediante apresentação da respectiva Nota Fiscal/Fatura do fornecimento.</w:t>
      </w:r>
    </w:p>
    <w:p w:rsidR="00A5341D" w:rsidRPr="00145321" w:rsidRDefault="00A5341D" w:rsidP="00A5341D">
      <w:pPr>
        <w:pStyle w:val="Standard"/>
        <w:numPr>
          <w:ilvl w:val="1"/>
          <w:numId w:val="41"/>
        </w:numPr>
        <w:tabs>
          <w:tab w:val="left" w:pos="-11520"/>
        </w:tabs>
        <w:spacing w:line="360" w:lineRule="auto"/>
        <w:jc w:val="both"/>
        <w:rPr>
          <w:rFonts w:cs="Times New Roman"/>
        </w:rPr>
      </w:pPr>
      <w:r w:rsidRPr="00145321">
        <w:rPr>
          <w:rFonts w:cs="Times New Roman"/>
          <w:color w:val="000000"/>
        </w:rPr>
        <w:t xml:space="preserve">Para execução do pagamento de que trata a presente Cláusula, a CONTRATADA deverá fazer constar como beneficiário/cliente, da Nota Fiscal/Fatura correspondente, emitida sem rasuras, o </w:t>
      </w:r>
      <w:r w:rsidRPr="00145321">
        <w:rPr>
          <w:rFonts w:cs="Times New Roman"/>
          <w:b/>
          <w:color w:val="000000"/>
        </w:rPr>
        <w:t xml:space="preserve">CONSELHO NACIONAL DO MINISTÉRIO PÚBLICO, CNPJ nº 11.439.520/0001-11, </w:t>
      </w:r>
      <w:r w:rsidRPr="00145321">
        <w:rPr>
          <w:rFonts w:cs="Times New Roman"/>
          <w:color w:val="000000"/>
        </w:rPr>
        <w:t>e ainda, o número da Nota de Empenho, os números do Banco, da Agência e da Conta-Corrente da CONTRATADA, e a descrição clara e sucinta do objeto.</w:t>
      </w:r>
    </w:p>
    <w:p w:rsidR="00A5341D" w:rsidRPr="00145321" w:rsidRDefault="00A5341D" w:rsidP="00A5341D">
      <w:pPr>
        <w:pStyle w:val="Standard"/>
        <w:numPr>
          <w:ilvl w:val="1"/>
          <w:numId w:val="41"/>
        </w:numPr>
        <w:tabs>
          <w:tab w:val="left" w:pos="-11535"/>
        </w:tabs>
        <w:spacing w:line="360" w:lineRule="auto"/>
        <w:jc w:val="both"/>
        <w:rPr>
          <w:rFonts w:cs="Times New Roman"/>
        </w:rPr>
      </w:pPr>
      <w:r w:rsidRPr="00145321">
        <w:rPr>
          <w:rFonts w:cs="Times New Roman"/>
          <w:color w:val="000000"/>
        </w:rPr>
        <w:t xml:space="preserve">Sobre o valor da nota fiscal, o CONTRATANTE fará as retenções devidas ao INSS e as dos impostos e contribuições previstas na </w:t>
      </w:r>
      <w:r w:rsidRPr="00145321">
        <w:rPr>
          <w:rFonts w:cs="Times New Roman"/>
          <w:b/>
          <w:color w:val="000000"/>
        </w:rPr>
        <w:t>Instrução Normativa SRF nº 1.234, de 11/01/2012.</w:t>
      </w:r>
    </w:p>
    <w:p w:rsidR="00A5341D" w:rsidRPr="00145321" w:rsidRDefault="00A5341D" w:rsidP="00A5341D">
      <w:pPr>
        <w:pStyle w:val="Standard"/>
        <w:numPr>
          <w:ilvl w:val="1"/>
          <w:numId w:val="41"/>
        </w:numPr>
        <w:tabs>
          <w:tab w:val="left" w:pos="-11535"/>
        </w:tabs>
        <w:spacing w:line="360" w:lineRule="auto"/>
        <w:jc w:val="both"/>
        <w:rPr>
          <w:rFonts w:cs="Times New Roman"/>
          <w:color w:val="000000"/>
        </w:rPr>
      </w:pPr>
      <w:r w:rsidRPr="00145321">
        <w:rPr>
          <w:rFonts w:cs="Times New Roman"/>
          <w:color w:val="000000"/>
        </w:rPr>
        <w:t>A apresentação de certidões atrasadas ou irregulares com a nota fiscal ensejará anotação do fiscal em registro próprio e criará pendência a ser sanada pela CONTRATADA.</w:t>
      </w:r>
    </w:p>
    <w:p w:rsidR="00A5341D" w:rsidRPr="00145321" w:rsidRDefault="00A5341D" w:rsidP="00A5341D">
      <w:pPr>
        <w:pStyle w:val="Standard"/>
        <w:numPr>
          <w:ilvl w:val="1"/>
          <w:numId w:val="41"/>
        </w:numPr>
        <w:tabs>
          <w:tab w:val="left" w:pos="-11535"/>
        </w:tabs>
        <w:spacing w:line="360" w:lineRule="auto"/>
        <w:jc w:val="both"/>
        <w:rPr>
          <w:rFonts w:cs="Times New Roman"/>
        </w:rPr>
      </w:pPr>
      <w:r w:rsidRPr="00145321">
        <w:rPr>
          <w:rFonts w:cs="Times New Roman"/>
        </w:rPr>
        <w:t>A CONTRATADA deverá, ainda, junto com a Nota Fiscal/Fatura, apresentar os documentos comprobatórios de regularidade fiscal e trabalhista, exigidos no Edital de Licitação.</w:t>
      </w:r>
    </w:p>
    <w:p w:rsidR="00A5341D" w:rsidRPr="00145321" w:rsidRDefault="00A5341D" w:rsidP="00A5341D">
      <w:pPr>
        <w:pStyle w:val="Standard"/>
        <w:numPr>
          <w:ilvl w:val="1"/>
          <w:numId w:val="41"/>
        </w:numPr>
        <w:tabs>
          <w:tab w:val="left" w:pos="-11535"/>
        </w:tabs>
        <w:spacing w:line="360" w:lineRule="auto"/>
        <w:jc w:val="both"/>
        <w:rPr>
          <w:rFonts w:cs="Times New Roman"/>
        </w:rPr>
      </w:pPr>
      <w:r w:rsidRPr="00145321">
        <w:rPr>
          <w:rFonts w:cs="Times New Roman"/>
        </w:rPr>
        <w:t>Constatando-se, junto ao SICAF, a situação de irregularidade da CONTRATADA, será providenciada sua notificação, por escrito, para que, no prazo de 5 dias, regularize sua situação ou, no mesmo prazo, apresente sua defesa. O prazo poderá ser prorrogado uma vez, por igual período, a critério do CONTRATANTE.</w:t>
      </w:r>
    </w:p>
    <w:p w:rsidR="00A5341D" w:rsidRPr="00145321" w:rsidRDefault="00A5341D" w:rsidP="00A5341D">
      <w:pPr>
        <w:pStyle w:val="Standard"/>
        <w:numPr>
          <w:ilvl w:val="1"/>
          <w:numId w:val="41"/>
        </w:numPr>
        <w:tabs>
          <w:tab w:val="left" w:pos="-11505"/>
        </w:tabs>
        <w:spacing w:line="360" w:lineRule="auto"/>
        <w:jc w:val="both"/>
        <w:rPr>
          <w:rFonts w:cs="Times New Roman"/>
        </w:rPr>
      </w:pPr>
      <w:r w:rsidRPr="00145321">
        <w:rPr>
          <w:rFonts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A5341D" w:rsidRPr="00145321" w:rsidRDefault="00A5341D" w:rsidP="00A5341D">
      <w:pPr>
        <w:pStyle w:val="Standard"/>
        <w:numPr>
          <w:ilvl w:val="1"/>
          <w:numId w:val="41"/>
        </w:numPr>
        <w:tabs>
          <w:tab w:val="left" w:pos="-11505"/>
        </w:tabs>
        <w:spacing w:line="360" w:lineRule="auto"/>
        <w:jc w:val="both"/>
        <w:rPr>
          <w:rFonts w:cs="Times New Roman"/>
        </w:rPr>
      </w:pPr>
      <w:r w:rsidRPr="00145321">
        <w:rPr>
          <w:rFonts w:cs="Times New Roman"/>
        </w:rPr>
        <w:t xml:space="preserve">Poderão ser deduzidos dos créditos da CONTRATADA os valores relativos a multas e juros de mora de tributos e contribuições sociais, decorrentes de entrega de </w:t>
      </w:r>
      <w:r w:rsidRPr="00145321">
        <w:rPr>
          <w:rFonts w:cs="Times New Roman"/>
        </w:rPr>
        <w:lastRenderedPageBreak/>
        <w:t>faturamento em atraso, configurado por prazo superior a 10 (dez) dias corridos do vencimento da obrigação.</w:t>
      </w:r>
    </w:p>
    <w:p w:rsidR="00A5341D" w:rsidRPr="00145321" w:rsidRDefault="00A5341D" w:rsidP="00A5341D">
      <w:pPr>
        <w:pStyle w:val="Standard"/>
        <w:numPr>
          <w:ilvl w:val="1"/>
          <w:numId w:val="41"/>
        </w:numPr>
        <w:tabs>
          <w:tab w:val="left" w:pos="-11460"/>
        </w:tabs>
        <w:spacing w:line="360" w:lineRule="auto"/>
        <w:jc w:val="both"/>
        <w:rPr>
          <w:rFonts w:eastAsia="Times New Roman" w:cs="Times New Roman"/>
          <w:lang w:bidi="ar-SA"/>
        </w:rPr>
      </w:pPr>
      <w:r w:rsidRPr="00145321">
        <w:rPr>
          <w:rFonts w:eastAsia="Times New Roman" w:cs="Times New Roman"/>
          <w:lang w:bidi="ar-SA"/>
        </w:rPr>
        <w:t>Ao CONTRATANTE fica reservado o direito de não efetuar o pagamento se, no momento da aceitação, os serviços prestados não estiverem em perfeitas condições e em conformidade com as especificações estipuladas.</w:t>
      </w:r>
    </w:p>
    <w:p w:rsidR="00A5341D" w:rsidRPr="00145321" w:rsidRDefault="00A5341D" w:rsidP="00A5341D">
      <w:pPr>
        <w:pStyle w:val="Standard"/>
        <w:jc w:val="both"/>
        <w:rPr>
          <w:rFonts w:eastAsia="Times New Roman" w:cs="Times New Roman"/>
          <w:b/>
          <w:bCs/>
          <w:u w:val="single"/>
          <w:lang w:bidi="ar-SA"/>
        </w:rPr>
      </w:pPr>
    </w:p>
    <w:p w:rsidR="00A5341D" w:rsidRPr="00145321" w:rsidRDefault="00A5341D" w:rsidP="00A5341D">
      <w:pPr>
        <w:pStyle w:val="Standard"/>
        <w:numPr>
          <w:ilvl w:val="0"/>
          <w:numId w:val="41"/>
        </w:numPr>
        <w:shd w:val="clear" w:color="auto" w:fill="B3B3B3"/>
        <w:jc w:val="both"/>
        <w:rPr>
          <w:rFonts w:cs="Times New Roman"/>
        </w:rPr>
      </w:pPr>
      <w:r w:rsidRPr="00145321">
        <w:rPr>
          <w:rFonts w:eastAsia="Times New Roman" w:cs="Times New Roman"/>
          <w:b/>
          <w:bCs/>
          <w:lang w:bidi="ar-SA"/>
        </w:rPr>
        <w:t xml:space="preserve">Responsabilidades do </w:t>
      </w:r>
      <w:r w:rsidRPr="00145321">
        <w:rPr>
          <w:rFonts w:cs="Times New Roman"/>
          <w:b/>
          <w:bCs/>
          <w:color w:val="000000"/>
        </w:rPr>
        <w:t>CONTRATANTE e da CONTRATADA</w:t>
      </w:r>
    </w:p>
    <w:p w:rsidR="00A5341D" w:rsidRPr="00145321" w:rsidRDefault="00A5341D" w:rsidP="00A5341D">
      <w:pPr>
        <w:pStyle w:val="WW-Padro"/>
        <w:tabs>
          <w:tab w:val="clear" w:pos="709"/>
          <w:tab w:val="left" w:pos="1446"/>
        </w:tabs>
        <w:spacing w:before="113" w:after="0" w:line="360" w:lineRule="auto"/>
        <w:ind w:left="737" w:right="0" w:hanging="340"/>
        <w:rPr>
          <w:rFonts w:cs="Times New Roman"/>
          <w:b/>
          <w:bCs/>
          <w:color w:val="000000"/>
          <w:u w:val="single"/>
        </w:rPr>
      </w:pPr>
    </w:p>
    <w:p w:rsidR="00A5341D" w:rsidRPr="00145321" w:rsidRDefault="00A5341D" w:rsidP="00A5341D">
      <w:pPr>
        <w:pStyle w:val="WW-Padro"/>
        <w:tabs>
          <w:tab w:val="clear" w:pos="709"/>
          <w:tab w:val="left" w:pos="1446"/>
        </w:tabs>
        <w:spacing w:before="113" w:after="0" w:line="360" w:lineRule="auto"/>
        <w:ind w:left="737" w:right="0" w:hanging="340"/>
        <w:rPr>
          <w:rFonts w:cs="Times New Roman"/>
          <w:b/>
          <w:bCs/>
          <w:color w:val="000000"/>
          <w:u w:val="single"/>
        </w:rPr>
      </w:pPr>
      <w:r w:rsidRPr="00145321">
        <w:rPr>
          <w:rFonts w:cs="Times New Roman"/>
          <w:b/>
          <w:bCs/>
          <w:color w:val="000000"/>
          <w:u w:val="single"/>
        </w:rPr>
        <w:t>Do CONTRATANTE</w:t>
      </w:r>
    </w:p>
    <w:p w:rsidR="00A5341D" w:rsidRPr="00145321" w:rsidRDefault="00A5341D" w:rsidP="00A5341D">
      <w:pPr>
        <w:pStyle w:val="Standard"/>
        <w:jc w:val="both"/>
        <w:rPr>
          <w:rFonts w:eastAsia="Times New Roman" w:cs="Times New Roman"/>
          <w:lang w:bidi="ar-SA"/>
        </w:rPr>
      </w:pPr>
    </w:p>
    <w:p w:rsidR="00A5341D" w:rsidRPr="00145321" w:rsidRDefault="00A5341D" w:rsidP="00A5341D">
      <w:pPr>
        <w:pStyle w:val="Standard"/>
        <w:numPr>
          <w:ilvl w:val="1"/>
          <w:numId w:val="41"/>
        </w:numPr>
        <w:tabs>
          <w:tab w:val="left" w:pos="-11520"/>
        </w:tabs>
        <w:spacing w:line="360" w:lineRule="auto"/>
        <w:jc w:val="both"/>
        <w:rPr>
          <w:rFonts w:cs="Times New Roman"/>
        </w:rPr>
      </w:pPr>
      <w:r w:rsidRPr="00145321">
        <w:rPr>
          <w:rFonts w:cs="Times New Roman"/>
        </w:rPr>
        <w:t xml:space="preserve"> Supervisionar a prestação dos serviços objetos deste Termo de Referência, exigindo presteza na entrega/execução e correção das falhas eventualmente detectadas.</w:t>
      </w:r>
    </w:p>
    <w:p w:rsidR="00A5341D" w:rsidRPr="00145321" w:rsidRDefault="00A5341D" w:rsidP="00A5341D">
      <w:pPr>
        <w:pStyle w:val="Standard"/>
        <w:numPr>
          <w:ilvl w:val="1"/>
          <w:numId w:val="41"/>
        </w:numPr>
        <w:tabs>
          <w:tab w:val="left" w:pos="-11520"/>
        </w:tabs>
        <w:spacing w:line="360" w:lineRule="auto"/>
        <w:jc w:val="both"/>
        <w:rPr>
          <w:rFonts w:cs="Times New Roman"/>
        </w:rPr>
      </w:pPr>
      <w:r w:rsidRPr="00145321">
        <w:rPr>
          <w:rFonts w:cs="Times New Roman"/>
        </w:rPr>
        <w:t>Prestar à CONTRATADA, em tempo hábil, as informações eventualmente necessárias à execução dos serviços e ao fornecimento da solução.</w:t>
      </w:r>
    </w:p>
    <w:p w:rsidR="00A5341D" w:rsidRPr="00145321" w:rsidRDefault="00A5341D" w:rsidP="00A5341D">
      <w:pPr>
        <w:pStyle w:val="Standard"/>
        <w:numPr>
          <w:ilvl w:val="1"/>
          <w:numId w:val="41"/>
        </w:numPr>
        <w:tabs>
          <w:tab w:val="left" w:pos="-11520"/>
        </w:tabs>
        <w:spacing w:line="360" w:lineRule="auto"/>
        <w:jc w:val="both"/>
        <w:rPr>
          <w:rFonts w:cs="Times New Roman"/>
        </w:rPr>
      </w:pPr>
      <w:r w:rsidRPr="00145321">
        <w:rPr>
          <w:rFonts w:cs="Times New Roman"/>
        </w:rPr>
        <w:t>Proporcionar as facilidades indispensáveis à boa execução das obrigações contratuais.</w:t>
      </w:r>
    </w:p>
    <w:p w:rsidR="00A5341D" w:rsidRPr="00145321" w:rsidRDefault="00A5341D" w:rsidP="00A5341D">
      <w:pPr>
        <w:pStyle w:val="Standard"/>
        <w:numPr>
          <w:ilvl w:val="1"/>
          <w:numId w:val="41"/>
        </w:numPr>
        <w:tabs>
          <w:tab w:val="left" w:pos="-11520"/>
        </w:tabs>
        <w:spacing w:line="360" w:lineRule="auto"/>
        <w:jc w:val="both"/>
        <w:rPr>
          <w:rFonts w:cs="Times New Roman"/>
        </w:rPr>
      </w:pPr>
      <w:r w:rsidRPr="00145321">
        <w:rPr>
          <w:rFonts w:cs="Times New Roman"/>
        </w:rPr>
        <w:t>Receber o objeto no prazo e condições estabelecidas no termo de referência e seus anexos.</w:t>
      </w:r>
    </w:p>
    <w:p w:rsidR="00A5341D" w:rsidRPr="00145321" w:rsidRDefault="00A5341D" w:rsidP="00A5341D">
      <w:pPr>
        <w:pStyle w:val="Standard"/>
        <w:numPr>
          <w:ilvl w:val="1"/>
          <w:numId w:val="41"/>
        </w:numPr>
        <w:tabs>
          <w:tab w:val="left" w:pos="-11520"/>
        </w:tabs>
        <w:spacing w:line="360" w:lineRule="auto"/>
        <w:jc w:val="both"/>
        <w:rPr>
          <w:rFonts w:cs="Times New Roman"/>
        </w:rPr>
      </w:pPr>
      <w:r w:rsidRPr="00145321">
        <w:rPr>
          <w:rFonts w:cs="Times New Roman"/>
        </w:rPr>
        <w:t>Verificar minuciosamente, no prazo fixado, a conformidade dos bens e serviços recebidos provisoriamente com as especificações constantes do termo de referência e da proposta, para fins de aceitação e recebimentos.</w:t>
      </w:r>
    </w:p>
    <w:p w:rsidR="00A5341D" w:rsidRPr="00145321" w:rsidRDefault="00A5341D" w:rsidP="00A5341D">
      <w:pPr>
        <w:pStyle w:val="Standard"/>
        <w:numPr>
          <w:ilvl w:val="1"/>
          <w:numId w:val="41"/>
        </w:numPr>
        <w:tabs>
          <w:tab w:val="left" w:pos="-11520"/>
        </w:tabs>
        <w:spacing w:line="360" w:lineRule="auto"/>
        <w:jc w:val="both"/>
        <w:rPr>
          <w:rFonts w:cs="Times New Roman"/>
        </w:rPr>
      </w:pPr>
      <w:r w:rsidRPr="00145321">
        <w:rPr>
          <w:rFonts w:cs="Times New Roman"/>
        </w:rPr>
        <w:t>Comunicar à CONTRATADA, por escrito, sobre imperfeições, falhas ou irregularidades verificadas no objeto fornecido, fixando prazo para que seja substituído, reparado ou corrigido.</w:t>
      </w:r>
    </w:p>
    <w:p w:rsidR="00A5341D" w:rsidRPr="00145321" w:rsidRDefault="00A5341D" w:rsidP="00A5341D">
      <w:pPr>
        <w:pStyle w:val="Standard"/>
        <w:numPr>
          <w:ilvl w:val="1"/>
          <w:numId w:val="41"/>
        </w:numPr>
        <w:tabs>
          <w:tab w:val="left" w:pos="-11520"/>
        </w:tabs>
        <w:spacing w:line="360" w:lineRule="auto"/>
        <w:jc w:val="both"/>
        <w:rPr>
          <w:rFonts w:cs="Times New Roman"/>
        </w:rPr>
      </w:pPr>
      <w:r w:rsidRPr="00145321">
        <w:rPr>
          <w:rFonts w:cs="Times New Roman"/>
        </w:rPr>
        <w:t>Efetuar o pagamento à CONTRATADA no valor correspondente ao fornecimento do objeto, no prazo e forma estabelecidos no termo de referência.</w:t>
      </w:r>
    </w:p>
    <w:p w:rsidR="00A5341D" w:rsidRPr="00145321" w:rsidRDefault="00A5341D" w:rsidP="00A5341D">
      <w:pPr>
        <w:pStyle w:val="Standard"/>
        <w:numPr>
          <w:ilvl w:val="1"/>
          <w:numId w:val="41"/>
        </w:numPr>
        <w:tabs>
          <w:tab w:val="left" w:pos="-11520"/>
        </w:tabs>
        <w:spacing w:line="360" w:lineRule="auto"/>
        <w:jc w:val="both"/>
        <w:rPr>
          <w:rFonts w:cs="Times New Roman"/>
        </w:rPr>
      </w:pPr>
      <w:r w:rsidRPr="00145321">
        <w:rPr>
          <w:rFonts w:cs="Times New Roman"/>
        </w:rPr>
        <w:t xml:space="preserve">O CONTRATANTE não responderá por quaisquer compromissos assumidos pela CONTRATADA com terceiros, ainda que vinculados à execução do presente Contrato, bem como por qualquer dano causado a terceiros em decorrência de ato da </w:t>
      </w:r>
      <w:r w:rsidRPr="00145321">
        <w:rPr>
          <w:rFonts w:cs="Times New Roman"/>
        </w:rPr>
        <w:lastRenderedPageBreak/>
        <w:t>CONTRATADA, de seus empregados, prepostos ou subordinados.</w:t>
      </w:r>
    </w:p>
    <w:p w:rsidR="00A5341D" w:rsidRPr="00145321" w:rsidRDefault="00A5341D" w:rsidP="00A5341D">
      <w:pPr>
        <w:pStyle w:val="Standard"/>
        <w:numPr>
          <w:ilvl w:val="1"/>
          <w:numId w:val="41"/>
        </w:numPr>
        <w:tabs>
          <w:tab w:val="left" w:pos="-11520"/>
        </w:tabs>
        <w:spacing w:line="360" w:lineRule="auto"/>
        <w:jc w:val="both"/>
        <w:rPr>
          <w:rFonts w:cs="Times New Roman"/>
        </w:rPr>
      </w:pPr>
      <w:r w:rsidRPr="00145321">
        <w:rPr>
          <w:rFonts w:cs="Times New Roman"/>
        </w:rPr>
        <w:t>Aplicar as sanções, conforme previsto no termo de referência.</w:t>
      </w:r>
    </w:p>
    <w:p w:rsidR="00A5341D" w:rsidRPr="00145321" w:rsidRDefault="00A5341D" w:rsidP="00A5341D">
      <w:pPr>
        <w:pStyle w:val="Standard"/>
        <w:numPr>
          <w:ilvl w:val="1"/>
          <w:numId w:val="41"/>
        </w:numPr>
        <w:tabs>
          <w:tab w:val="left" w:pos="-11520"/>
        </w:tabs>
        <w:spacing w:line="360" w:lineRule="auto"/>
        <w:jc w:val="both"/>
        <w:rPr>
          <w:rFonts w:cs="Times New Roman"/>
        </w:rPr>
      </w:pPr>
      <w:r w:rsidRPr="00145321">
        <w:rPr>
          <w:rFonts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A5341D" w:rsidRPr="00145321" w:rsidRDefault="00A5341D" w:rsidP="00A5341D">
      <w:pPr>
        <w:pStyle w:val="Standard"/>
        <w:numPr>
          <w:ilvl w:val="1"/>
          <w:numId w:val="41"/>
        </w:numPr>
        <w:tabs>
          <w:tab w:val="left" w:pos="-11520"/>
        </w:tabs>
        <w:spacing w:line="360" w:lineRule="auto"/>
        <w:jc w:val="both"/>
        <w:rPr>
          <w:rFonts w:cs="Times New Roman"/>
        </w:rPr>
      </w:pPr>
      <w:r w:rsidRPr="00145321">
        <w:rPr>
          <w:rFonts w:cs="Times New Roman"/>
        </w:rPr>
        <w:t>Anotar em registro próprio e notificar à CONTRATADA, por escrito, a ocorrência de eventuais imperfeições no curso de execução do serviço, fixando prazo para a sua correção.</w:t>
      </w:r>
    </w:p>
    <w:p w:rsidR="00A5341D" w:rsidRPr="00145321" w:rsidRDefault="00A5341D" w:rsidP="00A5341D">
      <w:pPr>
        <w:pStyle w:val="Standard"/>
        <w:jc w:val="both"/>
        <w:rPr>
          <w:rFonts w:cs="Times New Roman"/>
        </w:rPr>
      </w:pPr>
    </w:p>
    <w:p w:rsidR="00A5341D" w:rsidRPr="00145321" w:rsidRDefault="00A5341D" w:rsidP="00A5341D">
      <w:pPr>
        <w:pStyle w:val="WW-Padro"/>
        <w:tabs>
          <w:tab w:val="clear" w:pos="709"/>
          <w:tab w:val="left" w:pos="1446"/>
        </w:tabs>
        <w:spacing w:after="0" w:line="360" w:lineRule="auto"/>
        <w:ind w:left="737" w:right="0" w:hanging="340"/>
        <w:rPr>
          <w:rFonts w:cs="Times New Roman"/>
        </w:rPr>
      </w:pPr>
      <w:r w:rsidRPr="00145321">
        <w:rPr>
          <w:rFonts w:cs="Times New Roman"/>
          <w:b/>
          <w:bCs/>
          <w:color w:val="000000"/>
          <w:u w:val="single"/>
        </w:rPr>
        <w:t>DA CONTRATADA</w:t>
      </w:r>
    </w:p>
    <w:p w:rsidR="00A5341D" w:rsidRPr="00145321" w:rsidRDefault="00A5341D" w:rsidP="00A5341D">
      <w:pPr>
        <w:pStyle w:val="Standard"/>
        <w:jc w:val="both"/>
        <w:rPr>
          <w:rFonts w:eastAsia="Times New Roman" w:cs="Times New Roman"/>
          <w:lang w:bidi="ar-SA"/>
        </w:rPr>
      </w:pPr>
    </w:p>
    <w:p w:rsidR="00A5341D" w:rsidRPr="00145321" w:rsidRDefault="00A5341D" w:rsidP="00A5341D">
      <w:pPr>
        <w:pStyle w:val="Standard"/>
        <w:numPr>
          <w:ilvl w:val="1"/>
          <w:numId w:val="41"/>
        </w:numPr>
        <w:tabs>
          <w:tab w:val="left" w:pos="-11565"/>
        </w:tabs>
        <w:spacing w:line="360" w:lineRule="auto"/>
        <w:jc w:val="both"/>
        <w:rPr>
          <w:rFonts w:cs="Times New Roman"/>
        </w:rPr>
      </w:pPr>
      <w:r w:rsidRPr="00145321">
        <w:rPr>
          <w:rFonts w:cs="Times New Roman"/>
        </w:rPr>
        <w:t>Tomar todas as providências necessárias ao fiel fornecimento do software e à execução dos serviços que são objeto deste Termo de Referência.</w:t>
      </w:r>
    </w:p>
    <w:p w:rsidR="00A5341D" w:rsidRPr="00145321" w:rsidRDefault="00A5341D" w:rsidP="00A5341D">
      <w:pPr>
        <w:pStyle w:val="Standard"/>
        <w:numPr>
          <w:ilvl w:val="1"/>
          <w:numId w:val="41"/>
        </w:numPr>
        <w:tabs>
          <w:tab w:val="left" w:pos="-11565"/>
        </w:tabs>
        <w:spacing w:line="360" w:lineRule="auto"/>
        <w:jc w:val="both"/>
        <w:rPr>
          <w:rFonts w:cs="Times New Roman"/>
        </w:rPr>
      </w:pPr>
      <w:r w:rsidRPr="00145321">
        <w:rPr>
          <w:rFonts w:cs="Times New Roman"/>
        </w:rPr>
        <w:t>Promover o fornecimento do software e a prestação dos serviços dentro dos parâmetros e rotinas estabelecidos, em observância às normas legais e regulamentares aplicáveis e às recomendações aceitas pela boa técnica.</w:t>
      </w:r>
    </w:p>
    <w:p w:rsidR="00A5341D" w:rsidRPr="00145321" w:rsidRDefault="00A5341D" w:rsidP="00A5341D">
      <w:pPr>
        <w:pStyle w:val="Standard"/>
        <w:numPr>
          <w:ilvl w:val="1"/>
          <w:numId w:val="41"/>
        </w:numPr>
        <w:tabs>
          <w:tab w:val="left" w:pos="-11565"/>
        </w:tabs>
        <w:spacing w:line="360" w:lineRule="auto"/>
        <w:jc w:val="both"/>
        <w:rPr>
          <w:rFonts w:cs="Times New Roman"/>
        </w:rPr>
      </w:pPr>
      <w:r w:rsidRPr="00145321">
        <w:rPr>
          <w:rFonts w:cs="Times New Roman"/>
        </w:rPr>
        <w:t>Prestar todos os esclarecimentos que lhe forem solicitados pelo CONTRATANTE, atendendo prontamente a quaisquer reclamações.</w:t>
      </w:r>
    </w:p>
    <w:p w:rsidR="00A5341D" w:rsidRPr="00145321" w:rsidRDefault="00A5341D" w:rsidP="00A5341D">
      <w:pPr>
        <w:pStyle w:val="Standard"/>
        <w:numPr>
          <w:ilvl w:val="1"/>
          <w:numId w:val="41"/>
        </w:numPr>
        <w:tabs>
          <w:tab w:val="left" w:pos="-11565"/>
        </w:tabs>
        <w:spacing w:line="360" w:lineRule="auto"/>
        <w:jc w:val="both"/>
        <w:rPr>
          <w:rFonts w:cs="Times New Roman"/>
        </w:rPr>
      </w:pPr>
      <w:r w:rsidRPr="00145321">
        <w:rPr>
          <w:rFonts w:cs="Times New Roman"/>
        </w:rPr>
        <w:t>Responder integralmente pelos danos causados, direta ou indiretamente, ao patrimônio do CONTRATANTE em decorrência de ação ou omissão de seus empregados ou prepostos, não se excluindo ou reduzindo essa responsabilidade em razão da fiscalização ou do acompanhamento realizado pelo CONTRATANTE.</w:t>
      </w:r>
    </w:p>
    <w:p w:rsidR="00A5341D" w:rsidRPr="00145321" w:rsidRDefault="00A5341D" w:rsidP="00A5341D">
      <w:pPr>
        <w:pStyle w:val="Standard"/>
        <w:numPr>
          <w:ilvl w:val="1"/>
          <w:numId w:val="41"/>
        </w:numPr>
        <w:tabs>
          <w:tab w:val="left" w:pos="-11565"/>
        </w:tabs>
        <w:spacing w:line="360" w:lineRule="auto"/>
        <w:jc w:val="both"/>
        <w:rPr>
          <w:rFonts w:cs="Times New Roman"/>
        </w:rPr>
      </w:pPr>
      <w:r w:rsidRPr="00145321">
        <w:rPr>
          <w:rFonts w:cs="Times New Roman"/>
        </w:rPr>
        <w:t>A CONTRATADA deverá garantir atualizações de versão do software deste objeto.</w:t>
      </w:r>
    </w:p>
    <w:p w:rsidR="00A5341D" w:rsidRPr="00145321" w:rsidRDefault="00A5341D" w:rsidP="00A5341D">
      <w:pPr>
        <w:pStyle w:val="Standard"/>
        <w:numPr>
          <w:ilvl w:val="1"/>
          <w:numId w:val="41"/>
        </w:numPr>
        <w:tabs>
          <w:tab w:val="left" w:pos="-11565"/>
        </w:tabs>
        <w:spacing w:line="360" w:lineRule="auto"/>
        <w:jc w:val="both"/>
        <w:rPr>
          <w:rFonts w:cs="Times New Roman"/>
        </w:rPr>
      </w:pPr>
      <w:r w:rsidRPr="00145321">
        <w:rPr>
          <w:rFonts w:cs="Times New Roman"/>
        </w:rPr>
        <w:t>A CONTRATADA deve cumprir todas as obrigações constantes no Termo de Referência, seus anexos e sua proposta, assumindo como exclusivamente seus os riscos e as despesas decorrentes da boa e perfeita execução do objeto e, ainda:</w:t>
      </w:r>
    </w:p>
    <w:p w:rsidR="00A5341D" w:rsidRPr="00145321" w:rsidRDefault="00A5341D" w:rsidP="00A5341D">
      <w:pPr>
        <w:pStyle w:val="Standard"/>
        <w:numPr>
          <w:ilvl w:val="1"/>
          <w:numId w:val="41"/>
        </w:numPr>
        <w:tabs>
          <w:tab w:val="left" w:pos="-11565"/>
        </w:tabs>
        <w:spacing w:line="360" w:lineRule="auto"/>
        <w:jc w:val="both"/>
        <w:rPr>
          <w:rFonts w:cs="Times New Roman"/>
        </w:rPr>
      </w:pPr>
      <w:r w:rsidRPr="00145321">
        <w:rPr>
          <w:rFonts w:cs="Times New Roman"/>
        </w:rPr>
        <w:t xml:space="preserve">A CONTRATADA deve relacionar-se com o CONTRATANTE, </w:t>
      </w:r>
      <w:r w:rsidRPr="00145321">
        <w:rPr>
          <w:rFonts w:cs="Times New Roman"/>
        </w:rPr>
        <w:lastRenderedPageBreak/>
        <w:t>exclusivamente, por meio do fiscal do Contrato, e preferencialmente, por escrito.</w:t>
      </w:r>
    </w:p>
    <w:p w:rsidR="00A5341D" w:rsidRPr="00145321" w:rsidRDefault="00A5341D" w:rsidP="00A5341D">
      <w:pPr>
        <w:pStyle w:val="Standard"/>
        <w:numPr>
          <w:ilvl w:val="1"/>
          <w:numId w:val="41"/>
        </w:numPr>
        <w:tabs>
          <w:tab w:val="left" w:pos="-11565"/>
        </w:tabs>
        <w:spacing w:line="360" w:lineRule="auto"/>
        <w:jc w:val="both"/>
        <w:rPr>
          <w:rFonts w:cs="Times New Roman"/>
        </w:rPr>
      </w:pPr>
      <w:r w:rsidRPr="00145321">
        <w:rPr>
          <w:rFonts w:cs="Times New Roman"/>
        </w:rPr>
        <w:t>A CONTRATADA deverá prestar esclarecimentos ao CNMP e sujeitar-se às orientações do fiscal do contrato.</w:t>
      </w:r>
    </w:p>
    <w:p w:rsidR="00A5341D" w:rsidRPr="00145321" w:rsidRDefault="00A5341D" w:rsidP="00A5341D">
      <w:pPr>
        <w:pStyle w:val="Standard"/>
        <w:numPr>
          <w:ilvl w:val="1"/>
          <w:numId w:val="41"/>
        </w:numPr>
        <w:tabs>
          <w:tab w:val="left" w:pos="-11565"/>
        </w:tabs>
        <w:spacing w:line="360" w:lineRule="auto"/>
        <w:jc w:val="both"/>
        <w:rPr>
          <w:rFonts w:cs="Times New Roman"/>
        </w:rPr>
      </w:pPr>
      <w:r w:rsidRPr="00145321">
        <w:rPr>
          <w:rFonts w:cs="Times New Roman"/>
        </w:rPr>
        <w:t>A CONTRATADA é obrigada a reparar, corrigir, remover, reconstruir ou substituir, às suas expensas, no total ou em parte, o objeto do contrato em que se verificarem vícios, defeitos, avarias ou incorreções.</w:t>
      </w:r>
    </w:p>
    <w:p w:rsidR="00A5341D" w:rsidRPr="00145321" w:rsidRDefault="00A5341D" w:rsidP="00A5341D">
      <w:pPr>
        <w:pStyle w:val="Standard"/>
        <w:numPr>
          <w:ilvl w:val="1"/>
          <w:numId w:val="41"/>
        </w:numPr>
        <w:tabs>
          <w:tab w:val="left" w:pos="-11565"/>
        </w:tabs>
        <w:spacing w:line="360" w:lineRule="auto"/>
        <w:jc w:val="both"/>
        <w:rPr>
          <w:rFonts w:cs="Times New Roman"/>
        </w:rPr>
      </w:pPr>
      <w:r w:rsidRPr="00145321">
        <w:rPr>
          <w:rFonts w:cs="Times New Roman"/>
        </w:rPr>
        <w:t>Relatar à CONTRATANTE, no prazo máximo de 5 dias, irregularidades ocorridas que impeçam, alterem ou retardem a execução do Contrato, efetuando o registro da ocorrência com todos os dados e circunstâncias necessárias a seu esclarecimento, sem prejuízo da análise da administração e das sanções previstas.</w:t>
      </w:r>
    </w:p>
    <w:p w:rsidR="00A5341D" w:rsidRPr="00145321" w:rsidRDefault="00A5341D" w:rsidP="00A5341D">
      <w:pPr>
        <w:pStyle w:val="Standard"/>
        <w:numPr>
          <w:ilvl w:val="1"/>
          <w:numId w:val="41"/>
        </w:numPr>
        <w:tabs>
          <w:tab w:val="left" w:pos="-11565"/>
        </w:tabs>
        <w:spacing w:line="360" w:lineRule="auto"/>
        <w:jc w:val="both"/>
        <w:rPr>
          <w:rFonts w:cs="Times New Roman"/>
        </w:rPr>
      </w:pPr>
      <w:r w:rsidRPr="00145321">
        <w:rPr>
          <w:rFonts w:cs="Times New Roman"/>
        </w:rPr>
        <w:t>Manter, durante toda a execução do contrato, em compatibilidade com as obrigações por ele assumidas, todas as condições de habilitação e qualificação exigidas na licitação (Art. 55, XVIII Lei 8.666/93).</w:t>
      </w:r>
    </w:p>
    <w:p w:rsidR="00A5341D" w:rsidRPr="00145321" w:rsidRDefault="00A5341D" w:rsidP="00A5341D">
      <w:pPr>
        <w:pStyle w:val="Standard"/>
        <w:numPr>
          <w:ilvl w:val="1"/>
          <w:numId w:val="41"/>
        </w:numPr>
        <w:tabs>
          <w:tab w:val="left" w:pos="-11565"/>
        </w:tabs>
        <w:spacing w:line="360" w:lineRule="auto"/>
        <w:jc w:val="both"/>
        <w:rPr>
          <w:rFonts w:cs="Times New Roman"/>
        </w:rPr>
      </w:pPr>
      <w:r w:rsidRPr="00145321">
        <w:rPr>
          <w:rFonts w:cs="Times New Roman"/>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rsidR="00A5341D" w:rsidRPr="00145321" w:rsidRDefault="00A5341D" w:rsidP="00A5341D">
      <w:pPr>
        <w:pStyle w:val="Standard"/>
        <w:numPr>
          <w:ilvl w:val="1"/>
          <w:numId w:val="41"/>
        </w:numPr>
        <w:tabs>
          <w:tab w:val="left" w:pos="-11565"/>
        </w:tabs>
        <w:spacing w:line="360" w:lineRule="auto"/>
        <w:jc w:val="both"/>
        <w:rPr>
          <w:rFonts w:cs="Times New Roman"/>
        </w:rPr>
      </w:pPr>
      <w:r w:rsidRPr="00145321">
        <w:rPr>
          <w:rFonts w:cs="Times New Roman"/>
        </w:rPr>
        <w:t>A CONTRATADA deve responsabilizar-se por quaisquer acidentes de trabalho sofridos pelos seus empregados quando em serviço.</w:t>
      </w:r>
    </w:p>
    <w:p w:rsidR="00A5341D" w:rsidRPr="00145321" w:rsidRDefault="00A5341D" w:rsidP="00A5341D">
      <w:pPr>
        <w:pStyle w:val="Standard"/>
        <w:numPr>
          <w:ilvl w:val="1"/>
          <w:numId w:val="41"/>
        </w:numPr>
        <w:tabs>
          <w:tab w:val="left" w:pos="-11565"/>
        </w:tabs>
        <w:spacing w:line="360" w:lineRule="auto"/>
        <w:jc w:val="both"/>
        <w:rPr>
          <w:rFonts w:cs="Times New Roman"/>
        </w:rPr>
      </w:pPr>
      <w:r w:rsidRPr="00145321">
        <w:rPr>
          <w:rFonts w:cs="Times New Roman"/>
        </w:rPr>
        <w:t>A CONTRATADA é obrigada a disponibilizar e manter atualizados conta de e-mail, endereço e telefones comerciais para fins de comunicação formal entre as partes.</w:t>
      </w:r>
    </w:p>
    <w:p w:rsidR="00A5341D" w:rsidRPr="00145321" w:rsidRDefault="00A5341D" w:rsidP="00A5341D">
      <w:pPr>
        <w:pStyle w:val="Standard"/>
        <w:numPr>
          <w:ilvl w:val="1"/>
          <w:numId w:val="41"/>
        </w:numPr>
        <w:tabs>
          <w:tab w:val="left" w:pos="-11565"/>
        </w:tabs>
        <w:spacing w:line="360" w:lineRule="auto"/>
        <w:jc w:val="both"/>
        <w:rPr>
          <w:rFonts w:cs="Times New Roman"/>
        </w:rPr>
      </w:pPr>
      <w:r w:rsidRPr="00145321">
        <w:rPr>
          <w:rFonts w:cs="Times New Roman"/>
        </w:rPr>
        <w:t>É vedado à CONTRATADA caucionar ou utilizar o contrato para quaisquer operações financeiras.</w:t>
      </w:r>
    </w:p>
    <w:p w:rsidR="00A5341D" w:rsidRPr="00145321" w:rsidRDefault="00A5341D" w:rsidP="00A5341D">
      <w:pPr>
        <w:pStyle w:val="Standard"/>
        <w:numPr>
          <w:ilvl w:val="1"/>
          <w:numId w:val="41"/>
        </w:numPr>
        <w:tabs>
          <w:tab w:val="left" w:pos="-11565"/>
        </w:tabs>
        <w:spacing w:line="360" w:lineRule="auto"/>
        <w:jc w:val="both"/>
        <w:rPr>
          <w:rFonts w:cs="Times New Roman"/>
        </w:rPr>
      </w:pPr>
      <w:r w:rsidRPr="00145321">
        <w:rPr>
          <w:rFonts w:cs="Times New Roman"/>
        </w:rPr>
        <w:t>É vedado à CONTRATADA utilizar o nome do CONTRATANTE, ou sua qualidade de CONTRATADA, em quaisquer atividades de divulgação empresarial, como, por exemplo, em cartões de visita, anúncios e impressos.</w:t>
      </w:r>
    </w:p>
    <w:p w:rsidR="00A5341D" w:rsidRPr="00145321" w:rsidRDefault="00A5341D" w:rsidP="00A5341D">
      <w:pPr>
        <w:pStyle w:val="Standard"/>
        <w:numPr>
          <w:ilvl w:val="1"/>
          <w:numId w:val="41"/>
        </w:numPr>
        <w:tabs>
          <w:tab w:val="left" w:pos="-11565"/>
        </w:tabs>
        <w:spacing w:line="360" w:lineRule="auto"/>
        <w:jc w:val="both"/>
        <w:rPr>
          <w:rFonts w:cs="Times New Roman"/>
        </w:rPr>
      </w:pPr>
      <w:r w:rsidRPr="00145321">
        <w:rPr>
          <w:rFonts w:cs="Times New Roman"/>
        </w:rPr>
        <w:t xml:space="preserve">É vedado à CONTRATADA reproduzir, divulgar ou utilizar, em benefício próprio ou de terceiros, quaisquer informações de que tenha tomado ciência em razão do </w:t>
      </w:r>
      <w:r w:rsidRPr="00145321">
        <w:rPr>
          <w:rFonts w:cs="Times New Roman"/>
        </w:rPr>
        <w:lastRenderedPageBreak/>
        <w:t>cumprimento de suas obrigações sem o consentimento prévio e por escrito do CONTRATANTE.</w:t>
      </w:r>
    </w:p>
    <w:p w:rsidR="00A5341D" w:rsidRPr="00145321" w:rsidRDefault="00A5341D" w:rsidP="00A5341D">
      <w:pPr>
        <w:pStyle w:val="Standard"/>
        <w:numPr>
          <w:ilvl w:val="1"/>
          <w:numId w:val="41"/>
        </w:numPr>
        <w:tabs>
          <w:tab w:val="left" w:pos="-11565"/>
        </w:tabs>
        <w:spacing w:line="360" w:lineRule="auto"/>
        <w:jc w:val="both"/>
        <w:rPr>
          <w:rFonts w:cs="Times New Roman"/>
        </w:rPr>
      </w:pPr>
      <w:r w:rsidRPr="00145321">
        <w:rPr>
          <w:rFonts w:cs="Times New Roman"/>
        </w:rPr>
        <w:t>Responsabilizar-se pelos vícios e danos decorrentes do objeto.</w:t>
      </w:r>
    </w:p>
    <w:p w:rsidR="00A5341D" w:rsidRPr="00145321" w:rsidRDefault="00A5341D" w:rsidP="00A5341D">
      <w:pPr>
        <w:pStyle w:val="Standard"/>
        <w:tabs>
          <w:tab w:val="left" w:pos="300"/>
        </w:tabs>
        <w:spacing w:line="360" w:lineRule="auto"/>
        <w:jc w:val="both"/>
        <w:rPr>
          <w:rFonts w:cs="Times New Roman"/>
          <w:i/>
          <w:iCs/>
          <w:color w:val="0000FF"/>
        </w:rPr>
      </w:pPr>
    </w:p>
    <w:p w:rsidR="00A5341D" w:rsidRPr="00145321" w:rsidRDefault="00A5341D" w:rsidP="00A5341D">
      <w:pPr>
        <w:pStyle w:val="Standard"/>
        <w:numPr>
          <w:ilvl w:val="0"/>
          <w:numId w:val="41"/>
        </w:numPr>
        <w:shd w:val="clear" w:color="auto" w:fill="B3B3B3"/>
        <w:jc w:val="both"/>
        <w:rPr>
          <w:rFonts w:cs="Times New Roman"/>
          <w:b/>
          <w:bCs/>
          <w:color w:val="000000"/>
        </w:rPr>
      </w:pPr>
      <w:r w:rsidRPr="00145321">
        <w:rPr>
          <w:rFonts w:cs="Times New Roman"/>
          <w:b/>
          <w:bCs/>
          <w:color w:val="000000"/>
        </w:rPr>
        <w:t>Critérios para Julgamento da Proposta</w:t>
      </w:r>
    </w:p>
    <w:p w:rsidR="00A5341D" w:rsidRPr="00145321" w:rsidRDefault="00A5341D" w:rsidP="00A5341D">
      <w:pPr>
        <w:pStyle w:val="Standard"/>
        <w:jc w:val="both"/>
        <w:rPr>
          <w:rFonts w:cs="Times New Roman"/>
        </w:rPr>
      </w:pPr>
    </w:p>
    <w:p w:rsidR="00A5341D" w:rsidRPr="00145321" w:rsidRDefault="00A5341D" w:rsidP="00A5341D">
      <w:pPr>
        <w:pStyle w:val="Standard"/>
        <w:numPr>
          <w:ilvl w:val="1"/>
          <w:numId w:val="41"/>
        </w:numPr>
        <w:tabs>
          <w:tab w:val="left" w:pos="-11610"/>
        </w:tabs>
        <w:spacing w:line="360" w:lineRule="auto"/>
        <w:jc w:val="both"/>
        <w:rPr>
          <w:rFonts w:cs="Times New Roman"/>
        </w:rPr>
      </w:pPr>
      <w:r w:rsidRPr="00145321">
        <w:rPr>
          <w:rFonts w:cs="Times New Roman"/>
        </w:rPr>
        <w:t>A proposta apresentada deverá conter o CNPJ da proponente, prazo de validade e ser endereçada ao Conselho Nacional do Ministério Público – CNMP.</w:t>
      </w:r>
    </w:p>
    <w:p w:rsidR="00A5341D" w:rsidRPr="00145321" w:rsidRDefault="00A5341D" w:rsidP="00A5341D">
      <w:pPr>
        <w:pStyle w:val="Standard"/>
        <w:numPr>
          <w:ilvl w:val="1"/>
          <w:numId w:val="41"/>
        </w:numPr>
        <w:tabs>
          <w:tab w:val="left" w:pos="-11610"/>
        </w:tabs>
        <w:spacing w:line="360" w:lineRule="auto"/>
        <w:jc w:val="both"/>
        <w:rPr>
          <w:rFonts w:cs="Times New Roman"/>
        </w:rPr>
      </w:pPr>
      <w:r w:rsidRPr="00145321">
        <w:rPr>
          <w:rFonts w:cs="Times New Roman"/>
        </w:rPr>
        <w:t>Nos preços da proposta deverão estar inclusas todas as despesas e custos diretos e indiretos, como impostos, taxas e fretes.</w:t>
      </w:r>
    </w:p>
    <w:p w:rsidR="00A5341D" w:rsidRPr="00145321" w:rsidRDefault="00A5341D" w:rsidP="00A5341D">
      <w:pPr>
        <w:pStyle w:val="Standard"/>
        <w:numPr>
          <w:ilvl w:val="1"/>
          <w:numId w:val="41"/>
        </w:numPr>
        <w:tabs>
          <w:tab w:val="left" w:pos="-11610"/>
        </w:tabs>
        <w:spacing w:line="360" w:lineRule="auto"/>
        <w:jc w:val="both"/>
        <w:rPr>
          <w:rFonts w:cs="Times New Roman"/>
        </w:rPr>
      </w:pPr>
      <w:r w:rsidRPr="00145321">
        <w:rPr>
          <w:rFonts w:cs="Times New Roman"/>
        </w:rPr>
        <w:t>Deverá ser encaminhado com a proposta o Data sheet, código, part Number, SAID ou qualquer outro documento necessário que comprove as especificações dos serviços.</w:t>
      </w:r>
    </w:p>
    <w:p w:rsidR="00A5341D" w:rsidRPr="00145321" w:rsidRDefault="00A5341D" w:rsidP="00A5341D">
      <w:pPr>
        <w:pStyle w:val="Standard"/>
        <w:numPr>
          <w:ilvl w:val="1"/>
          <w:numId w:val="41"/>
        </w:numPr>
        <w:tabs>
          <w:tab w:val="left" w:pos="-11610"/>
        </w:tabs>
        <w:spacing w:line="360" w:lineRule="auto"/>
        <w:jc w:val="both"/>
        <w:rPr>
          <w:rFonts w:cs="Times New Roman"/>
        </w:rPr>
      </w:pPr>
      <w:r w:rsidRPr="00145321">
        <w:rPr>
          <w:rFonts w:cs="Times New Roman"/>
        </w:rPr>
        <w:t xml:space="preserve"> As proponentes deverão apresentar valor mensal, conforme quadro abaixo.</w:t>
      </w:r>
    </w:p>
    <w:p w:rsidR="00A5341D" w:rsidRPr="00145321" w:rsidRDefault="00A5341D" w:rsidP="00A5341D">
      <w:pPr>
        <w:pStyle w:val="Standard"/>
        <w:tabs>
          <w:tab w:val="left" w:pos="-1890"/>
        </w:tabs>
        <w:spacing w:line="360" w:lineRule="auto"/>
        <w:jc w:val="both"/>
        <w:rPr>
          <w:rFonts w:cs="Times New Roman"/>
        </w:rPr>
      </w:pPr>
    </w:p>
    <w:tbl>
      <w:tblPr>
        <w:tblW w:w="9755" w:type="dxa"/>
        <w:tblInd w:w="21" w:type="dxa"/>
        <w:tblLayout w:type="fixed"/>
        <w:tblCellMar>
          <w:left w:w="10" w:type="dxa"/>
          <w:right w:w="10" w:type="dxa"/>
        </w:tblCellMar>
        <w:tblLook w:val="04A0" w:firstRow="1" w:lastRow="0" w:firstColumn="1" w:lastColumn="0" w:noHBand="0" w:noVBand="1"/>
      </w:tblPr>
      <w:tblGrid>
        <w:gridCol w:w="5459"/>
        <w:gridCol w:w="1461"/>
        <w:gridCol w:w="1559"/>
        <w:gridCol w:w="1276"/>
      </w:tblGrid>
      <w:tr w:rsidR="00A5341D" w:rsidRPr="00145321" w:rsidTr="004053D6">
        <w:tc>
          <w:tcPr>
            <w:tcW w:w="5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5341D" w:rsidRPr="00145321" w:rsidRDefault="00A5341D" w:rsidP="004053D6">
            <w:pPr>
              <w:pStyle w:val="western"/>
              <w:spacing w:before="0" w:after="0"/>
              <w:jc w:val="center"/>
              <w:rPr>
                <w:rFonts w:cs="Times New Roman"/>
                <w:b/>
              </w:rPr>
            </w:pPr>
            <w:r w:rsidRPr="00145321">
              <w:rPr>
                <w:rFonts w:cs="Times New Roman"/>
                <w:b/>
              </w:rPr>
              <w:t>Descrição</w:t>
            </w:r>
          </w:p>
        </w:tc>
        <w:tc>
          <w:tcPr>
            <w:tcW w:w="1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5341D" w:rsidRPr="00145321" w:rsidRDefault="00A5341D" w:rsidP="004053D6">
            <w:pPr>
              <w:pStyle w:val="western"/>
              <w:spacing w:before="0" w:after="0"/>
              <w:jc w:val="center"/>
              <w:rPr>
                <w:rFonts w:cs="Times New Roman"/>
                <w:b/>
              </w:rPr>
            </w:pPr>
            <w:r w:rsidRPr="00145321">
              <w:rPr>
                <w:rFonts w:cs="Times New Roman"/>
                <w:b/>
              </w:rPr>
              <w:t>Qtd.</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5341D" w:rsidRPr="00145321" w:rsidRDefault="00A5341D" w:rsidP="004053D6">
            <w:pPr>
              <w:pStyle w:val="western"/>
              <w:spacing w:before="0" w:after="0"/>
              <w:jc w:val="center"/>
              <w:rPr>
                <w:rFonts w:cs="Times New Roman"/>
                <w:b/>
              </w:rPr>
            </w:pPr>
            <w:r w:rsidRPr="00145321">
              <w:rPr>
                <w:rFonts w:cs="Times New Roman"/>
                <w:b/>
              </w:rPr>
              <w:t>Valor Mensal 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341D" w:rsidRPr="00145321" w:rsidRDefault="00A5341D" w:rsidP="004053D6">
            <w:pPr>
              <w:pStyle w:val="western"/>
              <w:spacing w:before="0" w:after="0"/>
              <w:jc w:val="center"/>
              <w:rPr>
                <w:rFonts w:cs="Times New Roman"/>
                <w:b/>
              </w:rPr>
            </w:pPr>
            <w:r w:rsidRPr="00145321">
              <w:rPr>
                <w:rFonts w:cs="Times New Roman"/>
                <w:b/>
              </w:rPr>
              <w:t>Valor total (R$)</w:t>
            </w:r>
          </w:p>
        </w:tc>
      </w:tr>
      <w:tr w:rsidR="00A5341D" w:rsidRPr="00145321" w:rsidTr="004053D6">
        <w:tc>
          <w:tcPr>
            <w:tcW w:w="5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5341D" w:rsidRPr="00145321" w:rsidRDefault="00A5341D" w:rsidP="004053D6">
            <w:pPr>
              <w:pStyle w:val="Textbody"/>
              <w:tabs>
                <w:tab w:val="left" w:pos="1084"/>
                <w:tab w:val="left" w:pos="1793"/>
              </w:tabs>
              <w:snapToGrid w:val="0"/>
              <w:spacing w:after="240" w:line="360" w:lineRule="auto"/>
              <w:ind w:left="375"/>
              <w:jc w:val="both"/>
              <w:rPr>
                <w:sz w:val="24"/>
                <w:szCs w:val="24"/>
              </w:rPr>
            </w:pPr>
            <w:r w:rsidRPr="00145321">
              <w:rPr>
                <w:bCs/>
                <w:color w:val="000000"/>
                <w:sz w:val="24"/>
                <w:szCs w:val="24"/>
              </w:rPr>
              <w:t>Extensão de</w:t>
            </w:r>
            <w:r w:rsidRPr="00145321">
              <w:rPr>
                <w:bCs/>
                <w:sz w:val="24"/>
                <w:szCs w:val="24"/>
              </w:rPr>
              <w:t xml:space="preserve"> Garantia e suporte técnico por empresa autorizada pelo fabricante para os equipamentos e softwares que compõem a solução de balanceamento de links e aplicações do CNMP pelo período de 36 (trinta e seis) meses, conforme condições e especificações estabelecidas neste Termo de Referência.</w:t>
            </w:r>
          </w:p>
        </w:tc>
        <w:tc>
          <w:tcPr>
            <w:tcW w:w="1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5341D" w:rsidRPr="00145321" w:rsidRDefault="00A5341D" w:rsidP="004053D6">
            <w:pPr>
              <w:pStyle w:val="Standard"/>
              <w:tabs>
                <w:tab w:val="left" w:pos="1084"/>
                <w:tab w:val="left" w:pos="1793"/>
              </w:tabs>
              <w:snapToGrid w:val="0"/>
              <w:spacing w:after="240" w:line="360" w:lineRule="auto"/>
              <w:jc w:val="both"/>
              <w:rPr>
                <w:rFonts w:cs="Times New Roman"/>
              </w:rPr>
            </w:pPr>
            <w:r w:rsidRPr="00145321">
              <w:rPr>
                <w:rFonts w:cs="Times New Roman"/>
              </w:rPr>
              <w:t xml:space="preserve">   36 meses</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5341D" w:rsidRPr="00145321" w:rsidRDefault="00A5341D" w:rsidP="004053D6">
            <w:pPr>
              <w:pStyle w:val="Standard"/>
              <w:tabs>
                <w:tab w:val="left" w:pos="1084"/>
                <w:tab w:val="left" w:pos="1793"/>
              </w:tabs>
              <w:snapToGrid w:val="0"/>
              <w:spacing w:after="240" w:line="360" w:lineRule="auto"/>
              <w:ind w:left="375"/>
              <w:jc w:val="both"/>
              <w:rPr>
                <w:rFonts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341D" w:rsidRPr="00145321" w:rsidRDefault="00A5341D" w:rsidP="004053D6">
            <w:pPr>
              <w:pStyle w:val="western"/>
              <w:spacing w:before="0" w:after="0"/>
              <w:jc w:val="center"/>
              <w:rPr>
                <w:rFonts w:cs="Times New Roman"/>
              </w:rPr>
            </w:pPr>
          </w:p>
        </w:tc>
      </w:tr>
      <w:tr w:rsidR="00A5341D" w:rsidRPr="00145321" w:rsidTr="004053D6">
        <w:tc>
          <w:tcPr>
            <w:tcW w:w="8479" w:type="dxa"/>
            <w:gridSpan w:val="3"/>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5341D" w:rsidRPr="00145321" w:rsidRDefault="00A5341D" w:rsidP="004053D6">
            <w:pPr>
              <w:pStyle w:val="Textbody"/>
              <w:tabs>
                <w:tab w:val="left" w:pos="1084"/>
                <w:tab w:val="left" w:pos="1793"/>
              </w:tabs>
              <w:snapToGrid w:val="0"/>
              <w:spacing w:after="240" w:line="360" w:lineRule="auto"/>
              <w:ind w:left="375"/>
              <w:jc w:val="both"/>
              <w:rPr>
                <w:sz w:val="24"/>
                <w:szCs w:val="24"/>
              </w:rPr>
            </w:pPr>
            <w:r w:rsidRPr="00145321">
              <w:rPr>
                <w:bCs/>
                <w:sz w:val="24"/>
                <w:szCs w:val="24"/>
              </w:rPr>
              <w:t>Valor Total da Contratação</w:t>
            </w:r>
          </w:p>
        </w:tc>
        <w:tc>
          <w:tcPr>
            <w:tcW w:w="1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341D" w:rsidRPr="00145321" w:rsidRDefault="00A5341D" w:rsidP="004053D6">
            <w:pPr>
              <w:pStyle w:val="western"/>
              <w:spacing w:before="0" w:after="0"/>
              <w:jc w:val="center"/>
              <w:rPr>
                <w:rFonts w:cs="Times New Roman"/>
              </w:rPr>
            </w:pPr>
          </w:p>
        </w:tc>
      </w:tr>
    </w:tbl>
    <w:p w:rsidR="00A5341D" w:rsidRPr="00145321" w:rsidRDefault="00A5341D" w:rsidP="00A5341D">
      <w:pPr>
        <w:pStyle w:val="western"/>
        <w:tabs>
          <w:tab w:val="left" w:pos="1418"/>
        </w:tabs>
        <w:suppressAutoHyphens/>
        <w:spacing w:before="0" w:after="0"/>
        <w:rPr>
          <w:rFonts w:cs="Times New Roman"/>
          <w:color w:val="000000"/>
        </w:rPr>
      </w:pPr>
      <w:r w:rsidRPr="00145321">
        <w:rPr>
          <w:rFonts w:cs="Times New Roman"/>
          <w:color w:val="000000"/>
        </w:rPr>
        <w:t xml:space="preserve"> </w:t>
      </w:r>
    </w:p>
    <w:p w:rsidR="00A5341D" w:rsidRPr="00145321" w:rsidRDefault="00A5341D" w:rsidP="00A5341D">
      <w:pPr>
        <w:pStyle w:val="western"/>
        <w:tabs>
          <w:tab w:val="clear" w:pos="709"/>
          <w:tab w:val="left" w:pos="1106"/>
          <w:tab w:val="left" w:pos="1815"/>
        </w:tabs>
        <w:suppressAutoHyphens/>
        <w:spacing w:before="0" w:after="0"/>
        <w:ind w:left="397" w:right="0"/>
        <w:rPr>
          <w:rFonts w:cs="Times New Roman"/>
          <w:color w:val="000000"/>
        </w:rPr>
      </w:pPr>
      <w:r w:rsidRPr="00145321">
        <w:rPr>
          <w:rFonts w:cs="Times New Roman"/>
          <w:color w:val="000000"/>
        </w:rPr>
        <w:t>Será considerada vencedora a proposta que apresentar o menor Valor Total da Contratação.</w:t>
      </w:r>
    </w:p>
    <w:p w:rsidR="00A5341D" w:rsidRPr="00145321" w:rsidRDefault="00A5341D" w:rsidP="00A5341D">
      <w:pPr>
        <w:pStyle w:val="western"/>
        <w:tabs>
          <w:tab w:val="left" w:pos="1418"/>
        </w:tabs>
        <w:suppressAutoHyphens/>
        <w:spacing w:before="0" w:after="0"/>
        <w:rPr>
          <w:rFonts w:cs="Times New Roman"/>
          <w:b/>
          <w:bCs/>
          <w:color w:val="000000"/>
        </w:rPr>
      </w:pPr>
    </w:p>
    <w:p w:rsidR="00A5341D" w:rsidRPr="00145321" w:rsidRDefault="00A5341D" w:rsidP="00A5341D">
      <w:pPr>
        <w:pStyle w:val="Standard"/>
        <w:spacing w:line="360" w:lineRule="auto"/>
        <w:ind w:firstLine="850"/>
        <w:jc w:val="center"/>
        <w:rPr>
          <w:rFonts w:cs="Times New Roman"/>
          <w:b/>
          <w:bCs/>
          <w:color w:val="000000"/>
        </w:rPr>
      </w:pPr>
    </w:p>
    <w:p w:rsidR="00A5341D" w:rsidRPr="00145321" w:rsidRDefault="00A5341D" w:rsidP="00A5341D">
      <w:pPr>
        <w:pStyle w:val="western"/>
        <w:numPr>
          <w:ilvl w:val="0"/>
          <w:numId w:val="41"/>
        </w:numPr>
        <w:shd w:val="clear" w:color="auto" w:fill="B3B3B3"/>
        <w:tabs>
          <w:tab w:val="clear" w:pos="709"/>
          <w:tab w:val="left" w:pos="-7935"/>
          <w:tab w:val="left" w:pos="-7785"/>
          <w:tab w:val="left" w:pos="-7755"/>
        </w:tabs>
        <w:spacing w:before="0" w:after="0"/>
        <w:rPr>
          <w:rFonts w:cs="Times New Roman"/>
          <w:b/>
          <w:bCs/>
        </w:rPr>
      </w:pPr>
      <w:r w:rsidRPr="00145321">
        <w:rPr>
          <w:rFonts w:cs="Times New Roman"/>
          <w:b/>
          <w:bCs/>
        </w:rPr>
        <w:t>Das Sanções Administrativas</w:t>
      </w:r>
    </w:p>
    <w:p w:rsidR="00A5341D" w:rsidRPr="00145321" w:rsidRDefault="00A5341D" w:rsidP="00A5341D">
      <w:pPr>
        <w:pStyle w:val="western"/>
        <w:tabs>
          <w:tab w:val="clear" w:pos="709"/>
          <w:tab w:val="left" w:pos="438"/>
        </w:tabs>
        <w:spacing w:before="0" w:after="0"/>
        <w:rPr>
          <w:rFonts w:cs="Times New Roman"/>
        </w:rPr>
      </w:pPr>
    </w:p>
    <w:p w:rsidR="00A5341D" w:rsidRPr="00145321" w:rsidRDefault="00A5341D" w:rsidP="00A5341D">
      <w:pPr>
        <w:pStyle w:val="western"/>
        <w:tabs>
          <w:tab w:val="clear" w:pos="709"/>
          <w:tab w:val="left" w:pos="438"/>
        </w:tabs>
        <w:spacing w:before="0" w:after="0"/>
        <w:rPr>
          <w:rFonts w:cs="Times New Roman"/>
        </w:rPr>
      </w:pPr>
      <w:r w:rsidRPr="00145321">
        <w:rPr>
          <w:rFonts w:cs="Times New Roman"/>
        </w:rPr>
        <w:tab/>
      </w:r>
      <w:r w:rsidRPr="00145321">
        <w:rPr>
          <w:rFonts w:cs="Times New Roman"/>
        </w:rPr>
        <w:tab/>
      </w:r>
    </w:p>
    <w:p w:rsidR="00A5341D" w:rsidRPr="00145321" w:rsidRDefault="00A5341D" w:rsidP="00A5341D">
      <w:pPr>
        <w:pStyle w:val="western"/>
        <w:numPr>
          <w:ilvl w:val="1"/>
          <w:numId w:val="41"/>
        </w:numPr>
        <w:tabs>
          <w:tab w:val="clear" w:pos="709"/>
          <w:tab w:val="left" w:pos="-11442"/>
          <w:tab w:val="left" w:pos="-10403"/>
        </w:tabs>
        <w:spacing w:before="57" w:after="57" w:line="360" w:lineRule="auto"/>
        <w:rPr>
          <w:rFonts w:cs="Times New Roman"/>
        </w:rPr>
      </w:pPr>
      <w:r w:rsidRPr="00145321">
        <w:rPr>
          <w:rFonts w:cs="Times New Roman"/>
        </w:rPr>
        <w:t>A licitante vencedora que descumprir quaisquer das cláusulas ou condições do presente termo de referência ficará sujeito às penalidades previstas nas Leis nº 10.520/2002 e 8.666/93.</w:t>
      </w:r>
    </w:p>
    <w:p w:rsidR="00A5341D" w:rsidRPr="00145321" w:rsidRDefault="00A5341D" w:rsidP="00A5341D">
      <w:pPr>
        <w:pStyle w:val="western"/>
        <w:numPr>
          <w:ilvl w:val="1"/>
          <w:numId w:val="41"/>
        </w:numPr>
        <w:tabs>
          <w:tab w:val="clear" w:pos="709"/>
          <w:tab w:val="left" w:pos="-11442"/>
          <w:tab w:val="left" w:pos="-10403"/>
        </w:tabs>
        <w:spacing w:before="57" w:after="57" w:line="360" w:lineRule="auto"/>
        <w:rPr>
          <w:rFonts w:cs="Times New Roman"/>
        </w:rPr>
      </w:pPr>
      <w:r w:rsidRPr="00145321">
        <w:rPr>
          <w:rFonts w:cs="Times New Roman"/>
        </w:rP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das multas previstas neste Termo, no Contrato e no Edital e das demais cominações legais.</w:t>
      </w:r>
    </w:p>
    <w:p w:rsidR="00A5341D" w:rsidRPr="00145321" w:rsidRDefault="00A5341D" w:rsidP="00A5341D">
      <w:pPr>
        <w:pStyle w:val="western"/>
        <w:numPr>
          <w:ilvl w:val="1"/>
          <w:numId w:val="41"/>
        </w:numPr>
        <w:tabs>
          <w:tab w:val="clear" w:pos="709"/>
          <w:tab w:val="left" w:pos="-11442"/>
          <w:tab w:val="left" w:pos="-10403"/>
        </w:tabs>
        <w:spacing w:before="57" w:after="57" w:line="360" w:lineRule="auto"/>
        <w:rPr>
          <w:rFonts w:cs="Times New Roman"/>
        </w:rPr>
      </w:pPr>
      <w:r w:rsidRPr="00145321">
        <w:rPr>
          <w:rFonts w:cs="Times New Roman"/>
        </w:rPr>
        <w:t>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 aplicação das demais cominações legais previstas nas legislações vigentes e penalidades elencadas nesse termo de referência:</w:t>
      </w:r>
    </w:p>
    <w:p w:rsidR="00A5341D" w:rsidRPr="00145321" w:rsidRDefault="00A5341D" w:rsidP="00A5341D">
      <w:pPr>
        <w:pStyle w:val="western"/>
        <w:numPr>
          <w:ilvl w:val="1"/>
          <w:numId w:val="41"/>
        </w:numPr>
        <w:tabs>
          <w:tab w:val="clear" w:pos="709"/>
          <w:tab w:val="left" w:pos="-11442"/>
          <w:tab w:val="left" w:pos="-10403"/>
        </w:tabs>
        <w:spacing w:before="57" w:after="57" w:line="360" w:lineRule="auto"/>
        <w:rPr>
          <w:rFonts w:cs="Times New Roman"/>
          <w:b/>
          <w:bCs/>
        </w:rPr>
      </w:pPr>
      <w:r w:rsidRPr="00145321">
        <w:rPr>
          <w:rFonts w:cs="Times New Roman"/>
          <w:b/>
          <w:bCs/>
        </w:rPr>
        <w:t>Advertência</w:t>
      </w:r>
    </w:p>
    <w:p w:rsidR="00A5341D" w:rsidRPr="00145321" w:rsidRDefault="00A5341D" w:rsidP="00A5341D">
      <w:pPr>
        <w:pStyle w:val="western"/>
        <w:numPr>
          <w:ilvl w:val="2"/>
          <w:numId w:val="41"/>
        </w:numPr>
        <w:tabs>
          <w:tab w:val="clear" w:pos="709"/>
          <w:tab w:val="left" w:pos="-15402"/>
          <w:tab w:val="left" w:pos="-14363"/>
        </w:tabs>
        <w:spacing w:before="57" w:after="57" w:line="360" w:lineRule="auto"/>
        <w:rPr>
          <w:rFonts w:cs="Times New Roman"/>
        </w:rPr>
      </w:pPr>
      <w:r w:rsidRPr="00145321">
        <w:rPr>
          <w:rFonts w:cs="Times New Roman"/>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A5341D" w:rsidRPr="00145321" w:rsidRDefault="00A5341D" w:rsidP="00A5341D">
      <w:pPr>
        <w:pStyle w:val="western"/>
        <w:tabs>
          <w:tab w:val="clear" w:pos="709"/>
          <w:tab w:val="left" w:pos="438"/>
        </w:tabs>
        <w:spacing w:before="57" w:after="57" w:line="360" w:lineRule="auto"/>
        <w:rPr>
          <w:rFonts w:cs="Times New Roman"/>
        </w:rPr>
      </w:pPr>
      <w:r w:rsidRPr="00145321">
        <w:rPr>
          <w:rFonts w:cs="Times New Roman"/>
        </w:rPr>
        <w:tab/>
      </w:r>
      <w:r w:rsidRPr="00145321">
        <w:rPr>
          <w:rFonts w:cs="Times New Roman"/>
        </w:rPr>
        <w:tab/>
      </w:r>
      <w:r w:rsidRPr="00145321">
        <w:rPr>
          <w:rFonts w:cs="Times New Roman"/>
        </w:rPr>
        <w:tab/>
      </w:r>
      <w:r w:rsidRPr="00145321">
        <w:rPr>
          <w:rFonts w:cs="Times New Roman"/>
        </w:rPr>
        <w:tab/>
        <w:t>a) Que não causem prejuízo à Administração;</w:t>
      </w:r>
    </w:p>
    <w:p w:rsidR="00A5341D" w:rsidRPr="00145321" w:rsidRDefault="00A5341D" w:rsidP="00A5341D">
      <w:pPr>
        <w:pStyle w:val="western"/>
        <w:tabs>
          <w:tab w:val="clear" w:pos="709"/>
          <w:tab w:val="left" w:pos="2592"/>
        </w:tabs>
        <w:spacing w:before="57" w:after="57" w:line="360" w:lineRule="auto"/>
        <w:ind w:left="2154" w:right="0"/>
        <w:rPr>
          <w:rFonts w:cs="Times New Roman"/>
        </w:rPr>
      </w:pPr>
      <w:r w:rsidRPr="00145321">
        <w:rPr>
          <w:rFonts w:cs="Times New Roman"/>
        </w:rPr>
        <w:lastRenderedPageBreak/>
        <w:t>b) A CONTRATADA após a notificação, diligência para resolver o problema, fornece o produto ou executa o serviço e</w:t>
      </w:r>
    </w:p>
    <w:p w:rsidR="00A5341D" w:rsidRPr="00145321" w:rsidRDefault="00A5341D" w:rsidP="00A5341D">
      <w:pPr>
        <w:pStyle w:val="western"/>
        <w:tabs>
          <w:tab w:val="clear" w:pos="709"/>
          <w:tab w:val="left" w:pos="2592"/>
        </w:tabs>
        <w:spacing w:before="57" w:after="57" w:line="360" w:lineRule="auto"/>
        <w:ind w:left="2154" w:right="0"/>
        <w:rPr>
          <w:rFonts w:cs="Times New Roman"/>
        </w:rPr>
      </w:pPr>
      <w:r w:rsidRPr="00145321">
        <w:rPr>
          <w:rFonts w:cs="Times New Roman"/>
        </w:rPr>
        <w:t>c) Nas hipóteses que há elementos que sugerem que a CONTRATADA corrigirá seu procedimento.</w:t>
      </w:r>
    </w:p>
    <w:p w:rsidR="00A5341D" w:rsidRPr="00145321" w:rsidRDefault="00A5341D" w:rsidP="00A5341D">
      <w:pPr>
        <w:pStyle w:val="western"/>
        <w:numPr>
          <w:ilvl w:val="1"/>
          <w:numId w:val="41"/>
        </w:numPr>
        <w:tabs>
          <w:tab w:val="clear" w:pos="709"/>
          <w:tab w:val="left" w:pos="-11442"/>
          <w:tab w:val="left" w:pos="-10403"/>
        </w:tabs>
        <w:spacing w:before="0" w:after="0" w:line="360" w:lineRule="auto"/>
        <w:rPr>
          <w:rFonts w:cs="Times New Roman"/>
        </w:rPr>
      </w:pPr>
      <w:r w:rsidRPr="00145321">
        <w:rPr>
          <w:rFonts w:cs="Times New Roman"/>
        </w:rPr>
        <w:t>Multa, nas seguintes hipóteses e nas demais previstas na seção de penalidades deste termo de referência:</w:t>
      </w:r>
    </w:p>
    <w:p w:rsidR="00A5341D" w:rsidRPr="00145321" w:rsidRDefault="00A5341D" w:rsidP="00A5341D">
      <w:pPr>
        <w:pStyle w:val="western"/>
        <w:numPr>
          <w:ilvl w:val="2"/>
          <w:numId w:val="41"/>
        </w:numPr>
        <w:tabs>
          <w:tab w:val="clear" w:pos="709"/>
          <w:tab w:val="left" w:pos="-14682"/>
          <w:tab w:val="left" w:pos="-13643"/>
        </w:tabs>
        <w:spacing w:before="0" w:after="0" w:line="360" w:lineRule="auto"/>
        <w:rPr>
          <w:rFonts w:cs="Times New Roman"/>
        </w:rPr>
      </w:pPr>
      <w:r w:rsidRPr="00145321">
        <w:rPr>
          <w:rFonts w:cs="Times New Roman"/>
        </w:rPr>
        <w:t xml:space="preserve">Multa moratória de 1% sobre o valor total da contratação, por dia de atraso injustificado, limitada sua aplicação até o máximo de 15 dias, situação que poderá caracterizar inexecução </w:t>
      </w:r>
      <w:r w:rsidRPr="00145321">
        <w:rPr>
          <w:rFonts w:cs="Times New Roman"/>
          <w:b/>
          <w:bCs/>
        </w:rPr>
        <w:t>parcial</w:t>
      </w:r>
      <w:r w:rsidRPr="00145321">
        <w:rPr>
          <w:rFonts w:cs="Times New Roman"/>
        </w:rPr>
        <w:t xml:space="preserve"> do contrato.</w:t>
      </w:r>
    </w:p>
    <w:p w:rsidR="00A5341D" w:rsidRPr="00145321" w:rsidRDefault="00A5341D" w:rsidP="00A5341D">
      <w:pPr>
        <w:pStyle w:val="western"/>
        <w:numPr>
          <w:ilvl w:val="3"/>
          <w:numId w:val="41"/>
        </w:numPr>
        <w:tabs>
          <w:tab w:val="clear" w:pos="709"/>
          <w:tab w:val="left" w:pos="-17922"/>
          <w:tab w:val="left" w:pos="-16883"/>
        </w:tabs>
        <w:spacing w:before="0" w:after="0" w:line="360" w:lineRule="auto"/>
        <w:rPr>
          <w:rFonts w:cs="Times New Roman"/>
        </w:rPr>
      </w:pPr>
      <w:r w:rsidRPr="00145321">
        <w:rPr>
          <w:rFonts w:cs="Times New Roman"/>
        </w:rPr>
        <w:t xml:space="preserve"> Pela caracterização de inexecução parcial do objeto contratado, será aplicada multa de </w:t>
      </w:r>
      <w:r w:rsidRPr="00145321">
        <w:rPr>
          <w:rFonts w:cs="Times New Roman"/>
          <w:b/>
          <w:bCs/>
        </w:rPr>
        <w:t xml:space="preserve">até </w:t>
      </w:r>
      <w:r w:rsidRPr="00145321">
        <w:rPr>
          <w:rFonts w:cs="Times New Roman"/>
        </w:rPr>
        <w:t>20% do valor global do contrato.</w:t>
      </w:r>
    </w:p>
    <w:p w:rsidR="00A5341D" w:rsidRPr="00145321" w:rsidRDefault="00A5341D" w:rsidP="00A5341D">
      <w:pPr>
        <w:pStyle w:val="western"/>
        <w:numPr>
          <w:ilvl w:val="3"/>
          <w:numId w:val="41"/>
        </w:numPr>
        <w:tabs>
          <w:tab w:val="clear" w:pos="709"/>
          <w:tab w:val="left" w:pos="-17922"/>
          <w:tab w:val="left" w:pos="-16883"/>
        </w:tabs>
        <w:spacing w:before="0" w:after="0" w:line="360" w:lineRule="auto"/>
        <w:rPr>
          <w:rFonts w:cs="Times New Roman"/>
        </w:rPr>
      </w:pPr>
      <w:r w:rsidRPr="00145321">
        <w:rPr>
          <w:rFonts w:cs="Times New Roman"/>
        </w:rPr>
        <w:t xml:space="preserve"> Após o 16º dia de atraso, os serviços poderão, a critério do CONTRATANTE, não mais ser aceitos, configurando-se a inexecução </w:t>
      </w:r>
      <w:r w:rsidRPr="00145321">
        <w:rPr>
          <w:rFonts w:cs="Times New Roman"/>
          <w:b/>
          <w:bCs/>
        </w:rPr>
        <w:t xml:space="preserve">total </w:t>
      </w:r>
      <w:r w:rsidRPr="00145321">
        <w:rPr>
          <w:rFonts w:cs="Times New Roman"/>
        </w:rPr>
        <w:t>do Contrato, com as consequências previstas em lei e neste instrumento.</w:t>
      </w:r>
    </w:p>
    <w:p w:rsidR="00A5341D" w:rsidRPr="00145321" w:rsidRDefault="00A5341D" w:rsidP="00A5341D">
      <w:pPr>
        <w:pStyle w:val="western"/>
        <w:numPr>
          <w:ilvl w:val="3"/>
          <w:numId w:val="41"/>
        </w:numPr>
        <w:tabs>
          <w:tab w:val="clear" w:pos="709"/>
          <w:tab w:val="left" w:pos="-17922"/>
          <w:tab w:val="left" w:pos="-16883"/>
        </w:tabs>
        <w:spacing w:before="0" w:after="0" w:line="360" w:lineRule="auto"/>
        <w:rPr>
          <w:rFonts w:cs="Times New Roman"/>
        </w:rPr>
      </w:pPr>
      <w:r w:rsidRPr="00145321">
        <w:rPr>
          <w:rFonts w:cs="Times New Roman"/>
        </w:rPr>
        <w:t xml:space="preserve"> Pela caracterização de inexecução total do objeto contratado, será aplicada multa de </w:t>
      </w:r>
      <w:r w:rsidRPr="00145321">
        <w:rPr>
          <w:rFonts w:cs="Times New Roman"/>
          <w:b/>
          <w:bCs/>
        </w:rPr>
        <w:t xml:space="preserve">até </w:t>
      </w:r>
      <w:r w:rsidRPr="00145321">
        <w:rPr>
          <w:rFonts w:cs="Times New Roman"/>
        </w:rPr>
        <w:t>30% do valor global do contrato.</w:t>
      </w:r>
    </w:p>
    <w:p w:rsidR="00A5341D" w:rsidRPr="00145321" w:rsidRDefault="00A5341D" w:rsidP="00A5341D">
      <w:pPr>
        <w:pStyle w:val="western"/>
        <w:tabs>
          <w:tab w:val="clear" w:pos="709"/>
          <w:tab w:val="left" w:pos="438"/>
          <w:tab w:val="left" w:pos="1477"/>
        </w:tabs>
        <w:spacing w:before="0" w:after="0" w:line="360" w:lineRule="auto"/>
        <w:rPr>
          <w:rFonts w:cs="Times New Roman"/>
        </w:rPr>
      </w:pP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A5341D" w:rsidRPr="00145321" w:rsidTr="004053D6">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A5341D" w:rsidRPr="00145321" w:rsidRDefault="00A5341D" w:rsidP="004053D6">
            <w:pPr>
              <w:pStyle w:val="Standard"/>
              <w:shd w:val="clear" w:color="auto" w:fill="999999"/>
              <w:spacing w:before="57" w:after="57"/>
              <w:jc w:val="center"/>
              <w:rPr>
                <w:rFonts w:cs="Times New Roman"/>
                <w:b/>
                <w:bCs/>
              </w:rPr>
            </w:pPr>
            <w:r w:rsidRPr="00145321">
              <w:rPr>
                <w:rFonts w:cs="Times New Roman"/>
                <w:b/>
                <w:bCs/>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A5341D" w:rsidRPr="00145321" w:rsidRDefault="00A5341D" w:rsidP="004053D6">
            <w:pPr>
              <w:pStyle w:val="Standard"/>
              <w:suppressLineNumbers/>
              <w:shd w:val="clear" w:color="auto" w:fill="999999"/>
              <w:spacing w:before="57" w:after="57"/>
              <w:jc w:val="center"/>
              <w:rPr>
                <w:rFonts w:cs="Times New Roman"/>
                <w:b/>
                <w:bCs/>
              </w:rPr>
            </w:pPr>
            <w:r w:rsidRPr="00145321">
              <w:rPr>
                <w:rFonts w:cs="Times New Roman"/>
                <w:b/>
                <w:bCs/>
              </w:rPr>
              <w:t>CORRESPONDÊNCIA</w:t>
            </w:r>
          </w:p>
          <w:p w:rsidR="00A5341D" w:rsidRPr="00145321" w:rsidRDefault="00A5341D" w:rsidP="004053D6">
            <w:pPr>
              <w:pStyle w:val="Standard"/>
              <w:suppressLineNumbers/>
              <w:shd w:val="clear" w:color="auto" w:fill="999999"/>
              <w:spacing w:before="57" w:after="57"/>
              <w:jc w:val="center"/>
              <w:rPr>
                <w:rFonts w:cs="Times New Roman"/>
              </w:rPr>
            </w:pPr>
            <w:r w:rsidRPr="00145321">
              <w:rPr>
                <w:rFonts w:cs="Times New Roman"/>
              </w:rPr>
              <w:t>(por ocorrência sobre o valor global da contratação)</w:t>
            </w:r>
          </w:p>
        </w:tc>
      </w:tr>
      <w:tr w:rsidR="00A5341D" w:rsidRPr="00145321" w:rsidTr="004053D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ind w:left="170" w:hanging="340"/>
              <w:jc w:val="center"/>
              <w:rPr>
                <w:rFonts w:cs="Times New Roman"/>
              </w:rPr>
            </w:pPr>
            <w:r w:rsidRPr="00145321">
              <w:rPr>
                <w:rFonts w:cs="Times New Roman"/>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jc w:val="center"/>
              <w:rPr>
                <w:rFonts w:cs="Times New Roman"/>
              </w:rPr>
            </w:pPr>
            <w:r w:rsidRPr="00145321">
              <w:rPr>
                <w:rFonts w:cs="Times New Roman"/>
              </w:rPr>
              <w:t>0,5%.</w:t>
            </w:r>
          </w:p>
        </w:tc>
      </w:tr>
      <w:tr w:rsidR="00A5341D" w:rsidRPr="00145321" w:rsidTr="004053D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cs="Times New Roman"/>
              </w:rPr>
            </w:pPr>
            <w:r w:rsidRPr="00145321">
              <w:rPr>
                <w:rFonts w:cs="Times New Roman"/>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jc w:val="center"/>
              <w:rPr>
                <w:rFonts w:cs="Times New Roman"/>
              </w:rPr>
            </w:pPr>
            <w:r w:rsidRPr="00145321">
              <w:rPr>
                <w:rFonts w:cs="Times New Roman"/>
              </w:rPr>
              <w:t>0,8%.</w:t>
            </w:r>
          </w:p>
        </w:tc>
      </w:tr>
      <w:tr w:rsidR="00A5341D" w:rsidRPr="00145321" w:rsidTr="004053D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cs="Times New Roman"/>
              </w:rPr>
            </w:pPr>
            <w:r w:rsidRPr="00145321">
              <w:rPr>
                <w:rFonts w:cs="Times New Roman"/>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jc w:val="center"/>
              <w:rPr>
                <w:rFonts w:cs="Times New Roman"/>
              </w:rPr>
            </w:pPr>
            <w:r w:rsidRPr="00145321">
              <w:rPr>
                <w:rFonts w:cs="Times New Roman"/>
              </w:rPr>
              <w:t>1,5%.</w:t>
            </w:r>
          </w:p>
        </w:tc>
      </w:tr>
      <w:tr w:rsidR="00A5341D" w:rsidRPr="00145321" w:rsidTr="004053D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cs="Times New Roman"/>
              </w:rPr>
            </w:pPr>
            <w:r w:rsidRPr="00145321">
              <w:rPr>
                <w:rFonts w:cs="Times New Roman"/>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jc w:val="center"/>
              <w:rPr>
                <w:rFonts w:cs="Times New Roman"/>
              </w:rPr>
            </w:pPr>
            <w:r w:rsidRPr="00145321">
              <w:rPr>
                <w:rFonts w:cs="Times New Roman"/>
              </w:rPr>
              <w:t>5,0%.</w:t>
            </w:r>
          </w:p>
        </w:tc>
      </w:tr>
      <w:tr w:rsidR="00A5341D" w:rsidRPr="00145321" w:rsidTr="004053D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cs="Times New Roman"/>
              </w:rPr>
            </w:pPr>
            <w:r w:rsidRPr="00145321">
              <w:rPr>
                <w:rFonts w:cs="Times New Roman"/>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jc w:val="center"/>
              <w:rPr>
                <w:rFonts w:cs="Times New Roman"/>
              </w:rPr>
            </w:pPr>
            <w:r w:rsidRPr="00145321">
              <w:rPr>
                <w:rFonts w:cs="Times New Roman"/>
              </w:rPr>
              <w:t>7,0%.</w:t>
            </w:r>
          </w:p>
        </w:tc>
      </w:tr>
      <w:tr w:rsidR="00A5341D" w:rsidRPr="00145321" w:rsidTr="004053D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cs="Times New Roman"/>
              </w:rPr>
            </w:pPr>
            <w:r w:rsidRPr="00145321">
              <w:rPr>
                <w:rFonts w:cs="Times New Roman"/>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jc w:val="center"/>
              <w:rPr>
                <w:rFonts w:cs="Times New Roman"/>
              </w:rPr>
            </w:pPr>
            <w:r w:rsidRPr="00145321">
              <w:rPr>
                <w:rFonts w:cs="Times New Roman"/>
              </w:rPr>
              <w:t>10%.</w:t>
            </w:r>
          </w:p>
        </w:tc>
      </w:tr>
    </w:tbl>
    <w:p w:rsidR="00A5341D" w:rsidRPr="00145321" w:rsidRDefault="00A5341D" w:rsidP="00A5341D">
      <w:pPr>
        <w:pStyle w:val="western"/>
        <w:tabs>
          <w:tab w:val="clear" w:pos="709"/>
          <w:tab w:val="left" w:pos="438"/>
          <w:tab w:val="left" w:pos="1477"/>
        </w:tabs>
        <w:spacing w:before="0" w:after="0" w:line="360" w:lineRule="auto"/>
        <w:jc w:val="center"/>
        <w:rPr>
          <w:rFonts w:cs="Times New Roman"/>
        </w:rPr>
      </w:pPr>
      <w:r w:rsidRPr="00145321">
        <w:rPr>
          <w:rFonts w:cs="Times New Roman"/>
        </w:rPr>
        <w:t>Tabela 2: Classificação das infrações e multas</w:t>
      </w:r>
    </w:p>
    <w:p w:rsidR="00A5341D" w:rsidRPr="00145321" w:rsidRDefault="00A5341D" w:rsidP="00A5341D">
      <w:pPr>
        <w:pStyle w:val="western"/>
        <w:tabs>
          <w:tab w:val="clear" w:pos="709"/>
          <w:tab w:val="left" w:pos="438"/>
          <w:tab w:val="left" w:pos="1477"/>
        </w:tabs>
        <w:spacing w:before="0" w:after="0" w:line="360" w:lineRule="auto"/>
        <w:jc w:val="center"/>
        <w:rPr>
          <w:rFonts w:cs="Times New Roman"/>
        </w:rPr>
      </w:pPr>
      <w:r w:rsidRPr="00145321">
        <w:rPr>
          <w:rFonts w:cs="Times New Roman"/>
        </w:rPr>
        <w:lastRenderedPageBreak/>
        <w:tab/>
      </w:r>
    </w:p>
    <w:p w:rsidR="00A5341D" w:rsidRPr="00145321" w:rsidRDefault="00A5341D" w:rsidP="00A5341D">
      <w:pPr>
        <w:pStyle w:val="western"/>
        <w:numPr>
          <w:ilvl w:val="2"/>
          <w:numId w:val="41"/>
        </w:numPr>
        <w:tabs>
          <w:tab w:val="clear" w:pos="709"/>
          <w:tab w:val="left" w:pos="-15402"/>
          <w:tab w:val="left" w:pos="-14363"/>
        </w:tabs>
        <w:spacing w:before="0" w:after="0" w:line="360" w:lineRule="auto"/>
        <w:rPr>
          <w:rFonts w:cs="Times New Roman"/>
        </w:rPr>
      </w:pPr>
      <w:r w:rsidRPr="00145321">
        <w:rPr>
          <w:rFonts w:cs="Times New Roman"/>
        </w:rPr>
        <w:t>Todas as ocorrências contratuais serão registradas pelo CONTRANTE, que notificará a CONTRATADA dos registros. Serão atribuídos níveis para as ocorrências, conforme tabela abaixo:</w:t>
      </w:r>
    </w:p>
    <w:tbl>
      <w:tblPr>
        <w:tblW w:w="9075" w:type="dxa"/>
        <w:tblInd w:w="329" w:type="dxa"/>
        <w:tblLayout w:type="fixed"/>
        <w:tblCellMar>
          <w:left w:w="10" w:type="dxa"/>
          <w:right w:w="10" w:type="dxa"/>
        </w:tblCellMar>
        <w:tblLook w:val="04A0" w:firstRow="1" w:lastRow="0" w:firstColumn="1" w:lastColumn="0" w:noHBand="0" w:noVBand="1"/>
      </w:tblPr>
      <w:tblGrid>
        <w:gridCol w:w="727"/>
        <w:gridCol w:w="7657"/>
        <w:gridCol w:w="691"/>
      </w:tblGrid>
      <w:tr w:rsidR="00A5341D" w:rsidRPr="00145321" w:rsidTr="004053D6">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A5341D" w:rsidRPr="00145321" w:rsidRDefault="00A5341D" w:rsidP="004053D6">
            <w:pPr>
              <w:pStyle w:val="Standard"/>
              <w:shd w:val="clear" w:color="auto" w:fill="999999"/>
              <w:spacing w:before="57" w:after="57" w:line="360" w:lineRule="auto"/>
              <w:jc w:val="center"/>
              <w:rPr>
                <w:rFonts w:eastAsia="ZurichBT-Light" w:cs="Times New Roman"/>
                <w:b/>
              </w:rPr>
            </w:pPr>
            <w:r w:rsidRPr="00145321">
              <w:rPr>
                <w:rFonts w:eastAsia="ZurichBT-Light" w:cs="Times New Roman"/>
                <w:b/>
              </w:rPr>
              <w:t>INFRAÇÃO</w:t>
            </w:r>
          </w:p>
        </w:tc>
      </w:tr>
      <w:tr w:rsidR="00A5341D" w:rsidRPr="00145321" w:rsidTr="004053D6">
        <w:tc>
          <w:tcPr>
            <w:tcW w:w="727" w:type="dxa"/>
            <w:tcBorders>
              <w:left w:val="single" w:sz="2" w:space="0" w:color="000000"/>
              <w:bottom w:val="single" w:sz="2" w:space="0" w:color="000000"/>
            </w:tcBorders>
            <w:shd w:val="clear" w:color="auto" w:fill="808080"/>
            <w:tcMar>
              <w:top w:w="55" w:type="dxa"/>
              <w:left w:w="55" w:type="dxa"/>
              <w:bottom w:w="55" w:type="dxa"/>
              <w:right w:w="55" w:type="dxa"/>
            </w:tcMar>
          </w:tcPr>
          <w:p w:rsidR="00A5341D" w:rsidRPr="00145321" w:rsidRDefault="00A5341D" w:rsidP="004053D6">
            <w:pPr>
              <w:pStyle w:val="Standard"/>
              <w:spacing w:before="57" w:after="57" w:line="360" w:lineRule="auto"/>
              <w:jc w:val="center"/>
              <w:rPr>
                <w:rFonts w:eastAsia="ZurichBT-Light" w:cs="Times New Roman"/>
                <w:b/>
              </w:rPr>
            </w:pPr>
            <w:r w:rsidRPr="00145321">
              <w:rPr>
                <w:rFonts w:eastAsia="ZurichBT-Light" w:cs="Times New Roman"/>
                <w:b/>
              </w:rPr>
              <w:t>Item</w:t>
            </w:r>
          </w:p>
        </w:tc>
        <w:tc>
          <w:tcPr>
            <w:tcW w:w="7657" w:type="dxa"/>
            <w:tcBorders>
              <w:left w:val="single" w:sz="2" w:space="0" w:color="000000"/>
              <w:bottom w:val="single" w:sz="2" w:space="0" w:color="000000"/>
            </w:tcBorders>
            <w:shd w:val="clear" w:color="auto" w:fill="808080"/>
            <w:tcMar>
              <w:top w:w="55" w:type="dxa"/>
              <w:left w:w="55" w:type="dxa"/>
              <w:bottom w:w="55" w:type="dxa"/>
              <w:right w:w="55" w:type="dxa"/>
            </w:tcMar>
          </w:tcPr>
          <w:p w:rsidR="00A5341D" w:rsidRPr="00145321" w:rsidRDefault="00A5341D" w:rsidP="004053D6">
            <w:pPr>
              <w:pStyle w:val="Standard"/>
              <w:spacing w:before="57" w:after="57" w:line="360" w:lineRule="auto"/>
              <w:jc w:val="center"/>
              <w:rPr>
                <w:rFonts w:eastAsia="ZurichBT-Light" w:cs="Times New Roman"/>
                <w:b/>
              </w:rPr>
            </w:pPr>
            <w:r w:rsidRPr="00145321">
              <w:rPr>
                <w:rFonts w:eastAsia="ZurichBT-Light" w:cs="Times New Roman"/>
                <w:b/>
              </w:rPr>
              <w:t>Descrição</w:t>
            </w:r>
          </w:p>
        </w:tc>
        <w:tc>
          <w:tcPr>
            <w:tcW w:w="6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A5341D" w:rsidRPr="00145321" w:rsidRDefault="00A5341D" w:rsidP="004053D6">
            <w:pPr>
              <w:pStyle w:val="Standard"/>
              <w:spacing w:before="57" w:after="57" w:line="360" w:lineRule="auto"/>
              <w:jc w:val="center"/>
              <w:rPr>
                <w:rFonts w:eastAsia="ZurichBT-Light" w:cs="Times New Roman"/>
                <w:b/>
              </w:rPr>
            </w:pPr>
            <w:r w:rsidRPr="00145321">
              <w:rPr>
                <w:rFonts w:eastAsia="ZurichBT-Light" w:cs="Times New Roman"/>
                <w:b/>
              </w:rPr>
              <w:t>Nível</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1</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426"/>
                <w:tab w:val="left" w:pos="1985"/>
              </w:tabs>
              <w:suppressAutoHyphens w:val="0"/>
              <w:spacing w:before="57" w:after="57"/>
              <w:jc w:val="both"/>
              <w:rPr>
                <w:rFonts w:eastAsia="ZurichBT-Light" w:cs="Times New Roman"/>
                <w:color w:val="000000"/>
              </w:rPr>
            </w:pPr>
            <w:r w:rsidRPr="00145321">
              <w:rPr>
                <w:rFonts w:eastAsia="ZurichBT-Light" w:cs="Times New Roman"/>
                <w:color w:val="000000"/>
              </w:rPr>
              <w:t>Transferir a outrem, no todo ou em parte, o objeto do contrato sem prévia e expresso acordo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6</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2</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426"/>
                <w:tab w:val="left" w:pos="1985"/>
              </w:tabs>
              <w:suppressAutoHyphens w:val="0"/>
              <w:spacing w:before="57" w:after="57"/>
              <w:jc w:val="both"/>
              <w:rPr>
                <w:rFonts w:eastAsia="ZurichBT-Light" w:cs="Times New Roman"/>
                <w:color w:val="000000"/>
              </w:rPr>
            </w:pPr>
            <w:r w:rsidRPr="00145321">
              <w:rPr>
                <w:rFonts w:eastAsia="ZurichBT-Light" w:cs="Times New Roman"/>
                <w:color w:val="000000"/>
              </w:rPr>
              <w:t>Caucionar ou utilizar o contrato para quaisquer operações financeiras.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6</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3</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284"/>
              </w:tabs>
              <w:suppressAutoHyphens w:val="0"/>
              <w:autoSpaceDE w:val="0"/>
              <w:spacing w:before="57" w:after="57"/>
              <w:jc w:val="both"/>
              <w:rPr>
                <w:rFonts w:cs="Times New Roman"/>
              </w:rPr>
            </w:pPr>
            <w:r w:rsidRPr="00145321">
              <w:rPr>
                <w:rFonts w:eastAsia="ZurichBT-Light" w:cs="Times New Roman"/>
                <w:color w:val="000000"/>
              </w:rPr>
              <w:t>R</w:t>
            </w:r>
            <w:r w:rsidRPr="00145321">
              <w:rPr>
                <w:rFonts w:cs="Times New Roman"/>
                <w:color w:val="000000"/>
              </w:rPr>
              <w:t>eproduzir, divulgar ou utilizar, em benefício próprio ou de terceiros, quaisquer informações de que tenha tomado ciência em razão do cumprimento de suas obrigações sem o consentimento prévio e por escrito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5</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4</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284"/>
              </w:tabs>
              <w:suppressAutoHyphens w:val="0"/>
              <w:autoSpaceDE w:val="0"/>
              <w:spacing w:before="57" w:after="57"/>
              <w:jc w:val="both"/>
              <w:rPr>
                <w:rFonts w:cs="Times New Roman"/>
              </w:rPr>
            </w:pPr>
            <w:r w:rsidRPr="00145321">
              <w:rPr>
                <w:rFonts w:cs="Times New Roman"/>
                <w:color w:val="000000"/>
              </w:rPr>
              <w:t>Utilizar o nome do CONTRATANTE, ou sua qualidade de CONTRATADA, em quaisquer atividades de divulgação empresarial, como, por exemplo, em cartões de visita, anúncios e impressos.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5</w:t>
            </w:r>
          </w:p>
        </w:tc>
      </w:tr>
      <w:tr w:rsidR="00A5341D" w:rsidRPr="00145321" w:rsidTr="004053D6">
        <w:trPr>
          <w:trHeight w:val="525"/>
        </w:trPr>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5</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284"/>
              </w:tabs>
              <w:suppressAutoHyphens w:val="0"/>
              <w:spacing w:before="57" w:after="57"/>
              <w:jc w:val="both"/>
              <w:rPr>
                <w:rFonts w:eastAsia="ZurichBT-Light" w:cs="Times New Roman"/>
                <w:color w:val="000000"/>
              </w:rPr>
            </w:pPr>
            <w:r w:rsidRPr="00145321">
              <w:rPr>
                <w:rFonts w:eastAsia="ZurichBT-Light" w:cs="Times New Roman"/>
                <w:color w:val="000000"/>
              </w:rPr>
              <w:t>Deixar de relacionar-se com o CONTRATANTE, exclusivamente, por meio do fiscal do Contrato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3</w:t>
            </w:r>
          </w:p>
        </w:tc>
      </w:tr>
      <w:tr w:rsidR="00A5341D" w:rsidRPr="00145321" w:rsidTr="004053D6">
        <w:trPr>
          <w:trHeight w:val="525"/>
        </w:trPr>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6</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284"/>
              </w:tabs>
              <w:suppressAutoHyphens w:val="0"/>
              <w:spacing w:before="57" w:after="57"/>
              <w:jc w:val="both"/>
              <w:rPr>
                <w:rFonts w:eastAsia="ZurichBT-Light" w:cs="Times New Roman"/>
                <w:color w:val="000000"/>
              </w:rPr>
            </w:pPr>
            <w:r w:rsidRPr="00145321">
              <w:rPr>
                <w:rFonts w:eastAsia="ZurichBT-Light" w:cs="Times New Roman"/>
                <w:color w:val="000000"/>
              </w:rPr>
              <w:t>Deixar de se sujeitar à fiscalização do CONTRATANTE, que inclui o atendimento às orientações do fiscal do contrato e a prestação dos esclarecimentos formulados.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4</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7</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284"/>
                <w:tab w:val="left" w:pos="1985"/>
              </w:tabs>
              <w:suppressAutoHyphens w:val="0"/>
              <w:spacing w:before="57" w:after="57"/>
              <w:jc w:val="both"/>
              <w:rPr>
                <w:rFonts w:cs="Times New Roman"/>
              </w:rPr>
            </w:pPr>
            <w:r w:rsidRPr="00145321">
              <w:rPr>
                <w:rFonts w:eastAsia="ZurichBT-Light" w:cs="Times New Roman"/>
                <w:color w:val="000000"/>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6</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8</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284"/>
              </w:tabs>
              <w:suppressAutoHyphens w:val="0"/>
              <w:spacing w:before="57" w:after="57"/>
              <w:jc w:val="both"/>
              <w:rPr>
                <w:rFonts w:cs="Times New Roman"/>
              </w:rPr>
            </w:pPr>
            <w:r w:rsidRPr="00145321">
              <w:rPr>
                <w:rFonts w:eastAsia="ZurichBT-Light" w:cs="Times New Roman"/>
                <w:color w:val="000000"/>
              </w:rPr>
              <w:t>Deixar de r</w:t>
            </w:r>
            <w:r w:rsidRPr="00145321">
              <w:rPr>
                <w:rFonts w:eastAsia="Arial, Arial" w:cs="Times New Roman"/>
                <w:color w:val="000000"/>
              </w:rPr>
              <w:t>esponsabilizar-se por quaisquer acidentes de trabalho sofridos pelos seus empregados quando em serviço.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6</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9</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284"/>
              </w:tabs>
              <w:suppressAutoHyphens w:val="0"/>
              <w:spacing w:before="57" w:after="57"/>
              <w:jc w:val="both"/>
              <w:rPr>
                <w:rFonts w:cs="Times New Roman"/>
              </w:rPr>
            </w:pPr>
            <w:r w:rsidRPr="00145321">
              <w:rPr>
                <w:rFonts w:eastAsia="ZurichBT-Light" w:cs="Times New Roman"/>
                <w:color w:val="000000"/>
              </w:rPr>
              <w:t>Deixar de r</w:t>
            </w:r>
            <w:r w:rsidRPr="00145321">
              <w:rPr>
                <w:rFonts w:eastAsia="Arial, Arial" w:cs="Times New Roman"/>
                <w:color w:val="000000"/>
              </w:rPr>
              <w:t>esponsabilizar-se pelos encargos trabalhistas, fiscais e comerciais, pelos seguros de acidente e quaisquer outros encargos resultantes da prestação do serviço.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6</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lastRenderedPageBreak/>
              <w:t>10</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509"/>
                <w:tab w:val="left" w:pos="2068"/>
              </w:tabs>
              <w:suppressAutoHyphens w:val="0"/>
              <w:spacing w:before="57" w:after="57"/>
              <w:ind w:left="83" w:right="-5" w:hanging="360"/>
              <w:jc w:val="both"/>
              <w:rPr>
                <w:rFonts w:cs="Times New Roman"/>
              </w:rPr>
            </w:pPr>
            <w:r w:rsidRPr="00145321">
              <w:rPr>
                <w:rFonts w:eastAsia="ZurichBT-Light" w:cs="Times New Roman"/>
                <w:color w:val="000000"/>
              </w:rPr>
              <w:t>D  Deixar de m</w:t>
            </w:r>
            <w:r w:rsidRPr="00145321">
              <w:rPr>
                <w:rFonts w:cs="Times New Roman"/>
              </w:rPr>
              <w:t>anter, durante todo o período de vigência contratual, todas as condições de habilitação e qualificação que permitiram sua contratação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cs="Times New Roman"/>
              </w:rPr>
            </w:pPr>
            <w:r w:rsidRPr="00145321">
              <w:rPr>
                <w:rFonts w:cs="Times New Roman"/>
              </w:rPr>
              <w:t>6</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11</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426"/>
              </w:tabs>
              <w:spacing w:before="57" w:after="57"/>
              <w:jc w:val="both"/>
              <w:rPr>
                <w:rFonts w:cs="Times New Roman"/>
              </w:rPr>
            </w:pPr>
            <w:r w:rsidRPr="00145321">
              <w:rPr>
                <w:rFonts w:eastAsia="ZurichBT-Light" w:cs="Times New Roman"/>
                <w:color w:val="000000"/>
              </w:rPr>
              <w:t>Deixar de d</w:t>
            </w:r>
            <w:r w:rsidRPr="00145321">
              <w:rPr>
                <w:rFonts w:cs="Times New Roman"/>
              </w:rPr>
              <w:t xml:space="preserve">isponibilizar e manter atualizados conta de </w:t>
            </w:r>
            <w:r w:rsidRPr="00145321">
              <w:rPr>
                <w:rFonts w:cs="Times New Roman"/>
                <w:i/>
              </w:rPr>
              <w:t xml:space="preserve">e-mail, </w:t>
            </w:r>
            <w:r w:rsidRPr="00145321">
              <w:rPr>
                <w:rFonts w:cs="Times New Roman"/>
              </w:rPr>
              <w:t>endereço e telefones comerciais</w:t>
            </w:r>
            <w:r w:rsidRPr="00145321">
              <w:rPr>
                <w:rFonts w:cs="Times New Roman"/>
                <w:i/>
              </w:rPr>
              <w:t xml:space="preserve"> </w:t>
            </w:r>
            <w:r w:rsidRPr="00145321">
              <w:rPr>
                <w:rFonts w:cs="Times New Roman"/>
              </w:rPr>
              <w:t>para fins de comunicação formal entre as partes.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cs="Times New Roman"/>
              </w:rPr>
            </w:pPr>
            <w:r w:rsidRPr="00145321">
              <w:rPr>
                <w:rFonts w:cs="Times New Roman"/>
              </w:rPr>
              <w:t>2</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12</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329"/>
              </w:tabs>
              <w:suppressAutoHyphens w:val="0"/>
              <w:autoSpaceDE w:val="0"/>
              <w:spacing w:before="57" w:after="57"/>
              <w:ind w:left="45" w:right="-5" w:hanging="360"/>
              <w:jc w:val="both"/>
              <w:rPr>
                <w:rFonts w:cs="Times New Roman"/>
              </w:rPr>
            </w:pPr>
            <w:r w:rsidRPr="00145321">
              <w:rPr>
                <w:rFonts w:eastAsia="ZurichBT-Light" w:cs="Times New Roman"/>
                <w:color w:val="000000"/>
              </w:rPr>
              <w:t xml:space="preserve">      Deixar de r</w:t>
            </w:r>
            <w:r w:rsidRPr="00145321">
              <w:rPr>
                <w:rFonts w:eastAsia="Arial, Arial" w:cs="Times New Roman"/>
                <w:color w:val="000000"/>
              </w:rPr>
              <w:t>esponsabilizar-se pela idoneidade e pelo comportamento de seus prestadores de serviço e por quaisquer prejuízos que sejam causados à CONTRATANTE e a terceiros.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6</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13</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342"/>
              </w:tabs>
              <w:suppressAutoHyphens w:val="0"/>
              <w:autoSpaceDE w:val="0"/>
              <w:spacing w:before="57" w:after="57"/>
              <w:ind w:left="58" w:right="-5" w:hanging="360"/>
              <w:jc w:val="both"/>
              <w:rPr>
                <w:rFonts w:cs="Times New Roman"/>
              </w:rPr>
            </w:pPr>
            <w:r w:rsidRPr="00145321">
              <w:rPr>
                <w:rFonts w:eastAsia="ZurichBT-Light" w:cs="Times New Roman"/>
                <w:color w:val="000000"/>
              </w:rPr>
              <w:t>D    Deixar de encaminhar documentos fiscais e todas documentações determinadas pelo fiscal do contrato para efeitos de atestar a entrega dos bens e comprovar regularizações.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4</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14</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342"/>
              </w:tabs>
              <w:suppressAutoHyphens w:val="0"/>
              <w:autoSpaceDE w:val="0"/>
              <w:spacing w:before="57" w:after="57"/>
              <w:ind w:left="58" w:right="-5" w:hanging="360"/>
              <w:jc w:val="both"/>
              <w:rPr>
                <w:rFonts w:cs="Times New Roman"/>
              </w:rPr>
            </w:pPr>
            <w:r w:rsidRPr="00145321">
              <w:rPr>
                <w:rFonts w:eastAsia="ZurichBT-Light" w:cs="Times New Roman"/>
                <w:color w:val="000000"/>
              </w:rPr>
              <w:t xml:space="preserve">      Deixar de resguardar que seus funcionários cumpram as normas internas do CONTRATANTE e i</w:t>
            </w:r>
            <w:r w:rsidRPr="00145321">
              <w:rPr>
                <w:rFonts w:cs="Times New Roman"/>
                <w:color w:val="000000"/>
              </w:rPr>
              <w:t>mpedir que os que cometerem faltas a partir da classificação de natureza grave continuem na prestação dos serviços.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3</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15</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342"/>
              </w:tabs>
              <w:suppressAutoHyphens w:val="0"/>
              <w:autoSpaceDE w:val="0"/>
              <w:spacing w:before="57" w:after="57"/>
              <w:ind w:left="58" w:right="-5" w:hanging="360"/>
              <w:jc w:val="both"/>
              <w:rPr>
                <w:rFonts w:eastAsia="ZurichBT-Light" w:cs="Times New Roman"/>
                <w:color w:val="000000"/>
              </w:rPr>
            </w:pPr>
            <w:r w:rsidRPr="00145321">
              <w:rPr>
                <w:rFonts w:eastAsia="ZurichBT-Light" w:cs="Times New Roman"/>
                <w:color w:val="000000"/>
              </w:rPr>
              <w:t>D   Deixar de assumir todas as responsabilidades e tomar as medidas necessárias para o atendimento dos prestadores de serviço acidentados ou com mal súbito.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6</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16</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342"/>
              </w:tabs>
              <w:suppressAutoHyphens w:val="0"/>
              <w:autoSpaceDE w:val="0"/>
              <w:spacing w:before="57" w:after="57"/>
              <w:ind w:left="58" w:right="-5" w:hanging="360"/>
              <w:jc w:val="both"/>
              <w:rPr>
                <w:rFonts w:cs="Times New Roman"/>
              </w:rPr>
            </w:pPr>
            <w:r w:rsidRPr="00145321">
              <w:rPr>
                <w:rFonts w:eastAsia="ZurichBT-Light" w:cs="Times New Roman"/>
                <w:color w:val="000000"/>
              </w:rPr>
              <w:t xml:space="preserve">     Deixar de relatar ao CONTRATANTE toda e quaisquer irregularidades ocorridas, que impeça, altere ou retarde a execução do Contrato, efetuando o registro da ocorrência com todos os dados e circunstâncias necessárias a seu esclarecimento.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5</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17</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284"/>
              </w:tabs>
              <w:suppressAutoHyphens w:val="0"/>
              <w:autoSpaceDE w:val="0"/>
              <w:spacing w:before="57" w:after="57"/>
              <w:jc w:val="both"/>
              <w:rPr>
                <w:rFonts w:cs="Times New Roman"/>
                <w:color w:val="000000"/>
              </w:rPr>
            </w:pPr>
            <w:r w:rsidRPr="00145321">
              <w:rPr>
                <w:rFonts w:cs="Times New Roman"/>
                <w:color w:val="000000"/>
              </w:rPr>
              <w:t>Suspender ou interromper, salvo motivo de força maior ou caso fortuito, a execução do objeto.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5</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18</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284"/>
              </w:tabs>
              <w:suppressAutoHyphens w:val="0"/>
              <w:autoSpaceDE w:val="0"/>
              <w:spacing w:before="57" w:after="57"/>
              <w:jc w:val="both"/>
              <w:rPr>
                <w:rFonts w:cs="Times New Roman"/>
                <w:color w:val="000000"/>
              </w:rPr>
            </w:pPr>
            <w:r w:rsidRPr="00145321">
              <w:rPr>
                <w:rFonts w:cs="Times New Roman"/>
                <w:color w:val="000000"/>
              </w:rPr>
              <w:t>Recusar fornecimento determinado pela fiscalização sem motivo justificado.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3</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19</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284"/>
              </w:tabs>
              <w:suppressAutoHyphens w:val="0"/>
              <w:autoSpaceDE w:val="0"/>
              <w:spacing w:before="57" w:after="57"/>
              <w:jc w:val="both"/>
              <w:rPr>
                <w:rFonts w:cs="Times New Roman"/>
                <w:color w:val="000000"/>
              </w:rPr>
            </w:pPr>
            <w:r w:rsidRPr="00145321">
              <w:rPr>
                <w:rFonts w:cs="Times New Roman"/>
                <w:color w:val="000000"/>
              </w:rPr>
              <w:t>Retirar das dependências do CONTRATANTE quaisquer equipamentos ou materiais de consumo sem autorização prévia.</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3</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20</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tabs>
                <w:tab w:val="left" w:pos="284"/>
              </w:tabs>
              <w:suppressAutoHyphens w:val="0"/>
              <w:autoSpaceDE w:val="0"/>
              <w:spacing w:before="57" w:after="57"/>
              <w:jc w:val="both"/>
              <w:rPr>
                <w:rFonts w:cs="Times New Roman"/>
                <w:color w:val="000000"/>
              </w:rPr>
            </w:pPr>
            <w:r w:rsidRPr="00145321">
              <w:rPr>
                <w:rFonts w:cs="Times New Roman"/>
                <w:color w:val="000000"/>
              </w:rPr>
              <w:t>Destruir ou danificar documentos por culpa ou dolo de seus agentes.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6</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21</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widowControl/>
              <w:tabs>
                <w:tab w:val="left" w:pos="284"/>
              </w:tabs>
              <w:suppressAutoHyphens w:val="0"/>
              <w:autoSpaceDE w:val="0"/>
              <w:snapToGrid w:val="0"/>
              <w:spacing w:before="57" w:after="57"/>
              <w:jc w:val="both"/>
              <w:rPr>
                <w:rFonts w:cs="Times New Roman"/>
              </w:rPr>
            </w:pPr>
            <w:r w:rsidRPr="00145321">
              <w:rPr>
                <w:rFonts w:cs="Times New Roman"/>
                <w:color w:val="000000"/>
              </w:rPr>
              <w:t>Deixar de responder em 12h questionamentos referentes ao atendimento em andamento categorizado como severidade 1</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5</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22</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widowControl/>
              <w:tabs>
                <w:tab w:val="left" w:pos="284"/>
              </w:tabs>
              <w:suppressAutoHyphens w:val="0"/>
              <w:autoSpaceDE w:val="0"/>
              <w:snapToGrid w:val="0"/>
              <w:spacing w:before="57" w:after="57"/>
              <w:jc w:val="both"/>
              <w:rPr>
                <w:rFonts w:cs="Times New Roman"/>
              </w:rPr>
            </w:pPr>
            <w:r w:rsidRPr="00145321">
              <w:rPr>
                <w:rFonts w:cs="Times New Roman"/>
                <w:color w:val="000000"/>
              </w:rPr>
              <w:t>Deixar de responder em 24h questionamentos referentes ao atendimento em andamento categorizado como outros níveis de severidade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3</w:t>
            </w:r>
          </w:p>
        </w:tc>
      </w:tr>
      <w:tr w:rsidR="00A5341D" w:rsidRPr="00145321" w:rsidTr="004053D6">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23</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widowControl/>
              <w:tabs>
                <w:tab w:val="left" w:pos="284"/>
              </w:tabs>
              <w:suppressAutoHyphens w:val="0"/>
              <w:autoSpaceDE w:val="0"/>
              <w:snapToGrid w:val="0"/>
              <w:spacing w:before="57" w:after="57"/>
              <w:jc w:val="both"/>
              <w:rPr>
                <w:rFonts w:cs="Times New Roman"/>
                <w:color w:val="000000"/>
              </w:rPr>
            </w:pPr>
            <w:r w:rsidRPr="00145321">
              <w:rPr>
                <w:rFonts w:cs="Times New Roman"/>
                <w:color w:val="000000"/>
              </w:rPr>
              <w:t>Por Indisponibilidade que cause prejuízos aos serviços e usuários.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jc w:val="center"/>
              <w:rPr>
                <w:rFonts w:eastAsia="ZurichBT-Light" w:cs="Times New Roman"/>
              </w:rPr>
            </w:pPr>
            <w:r w:rsidRPr="00145321">
              <w:rPr>
                <w:rFonts w:eastAsia="ZurichBT-Light" w:cs="Times New Roman"/>
              </w:rPr>
              <w:t>4</w:t>
            </w:r>
          </w:p>
        </w:tc>
      </w:tr>
    </w:tbl>
    <w:p w:rsidR="00A5341D" w:rsidRPr="00145321" w:rsidRDefault="00A5341D" w:rsidP="00A5341D">
      <w:pPr>
        <w:pStyle w:val="Standard"/>
        <w:widowControl/>
        <w:tabs>
          <w:tab w:val="left" w:pos="438"/>
          <w:tab w:val="left" w:pos="1477"/>
        </w:tabs>
        <w:autoSpaceDE w:val="0"/>
        <w:snapToGrid w:val="0"/>
        <w:spacing w:before="57" w:after="57" w:line="360" w:lineRule="auto"/>
        <w:jc w:val="center"/>
        <w:rPr>
          <w:rFonts w:eastAsia="TTE4D8A148t00" w:cs="Times New Roman"/>
          <w:color w:val="000000"/>
        </w:rPr>
      </w:pPr>
      <w:r w:rsidRPr="00145321">
        <w:rPr>
          <w:rFonts w:eastAsia="TTE4D8A148t00" w:cs="Times New Roman"/>
          <w:color w:val="000000"/>
        </w:rPr>
        <w:lastRenderedPageBreak/>
        <w:t>Tabela 3: Infrações e correspondentes níveis</w:t>
      </w:r>
    </w:p>
    <w:p w:rsidR="00A5341D" w:rsidRPr="00145321" w:rsidRDefault="00A5341D" w:rsidP="00A5341D">
      <w:pPr>
        <w:pStyle w:val="western"/>
        <w:numPr>
          <w:ilvl w:val="2"/>
          <w:numId w:val="41"/>
        </w:numPr>
        <w:tabs>
          <w:tab w:val="clear" w:pos="709"/>
          <w:tab w:val="left" w:pos="-15402"/>
          <w:tab w:val="left" w:pos="-14363"/>
        </w:tabs>
        <w:autoSpaceDE w:val="0"/>
        <w:spacing w:before="0" w:after="0" w:line="360" w:lineRule="auto"/>
        <w:rPr>
          <w:rFonts w:cs="Times New Roman"/>
        </w:rPr>
      </w:pPr>
      <w:r w:rsidRPr="00145321">
        <w:rPr>
          <w:rFonts w:eastAsia="TTE4D8A148t00" w:cs="Times New Roman"/>
          <w:color w:val="000000"/>
        </w:rPr>
        <w:t>Em caso de registro de infração na qual a CONTRATADA apresente justificativa razoável e aceita pelo fiscal do contrato, o nível da infração poderá ser desconsiderado ou inserido em uma categoria de menor gravidade.</w:t>
      </w:r>
    </w:p>
    <w:p w:rsidR="00A5341D" w:rsidRPr="00145321" w:rsidRDefault="00A5341D" w:rsidP="00A5341D">
      <w:pPr>
        <w:pStyle w:val="western"/>
        <w:numPr>
          <w:ilvl w:val="2"/>
          <w:numId w:val="41"/>
        </w:numPr>
        <w:tabs>
          <w:tab w:val="clear" w:pos="709"/>
          <w:tab w:val="left" w:pos="-15402"/>
          <w:tab w:val="left" w:pos="-14363"/>
        </w:tabs>
        <w:autoSpaceDE w:val="0"/>
        <w:spacing w:before="0" w:after="0" w:line="360" w:lineRule="auto"/>
        <w:rPr>
          <w:rFonts w:cs="Times New Roman"/>
        </w:rPr>
      </w:pPr>
      <w:r w:rsidRPr="00145321">
        <w:rPr>
          <w:rFonts w:cs="Times New Roman"/>
        </w:rPr>
        <w:t>Os casos omissos terão o nível de gravidade estipulado pelo CONTRATANTE utilizando como referência a tabela 2.</w:t>
      </w:r>
    </w:p>
    <w:p w:rsidR="00A5341D" w:rsidRPr="00145321" w:rsidRDefault="00A5341D" w:rsidP="00A5341D">
      <w:pPr>
        <w:pStyle w:val="western"/>
        <w:numPr>
          <w:ilvl w:val="2"/>
          <w:numId w:val="41"/>
        </w:numPr>
        <w:tabs>
          <w:tab w:val="clear" w:pos="709"/>
          <w:tab w:val="left" w:pos="-15402"/>
          <w:tab w:val="left" w:pos="-14363"/>
        </w:tabs>
        <w:autoSpaceDE w:val="0"/>
        <w:spacing w:before="0" w:after="0" w:line="360" w:lineRule="auto"/>
        <w:rPr>
          <w:rFonts w:cs="Times New Roman"/>
        </w:rPr>
      </w:pPr>
      <w:r w:rsidRPr="00145321">
        <w:rPr>
          <w:rFonts w:cs="Times New Roman"/>
        </w:rPr>
        <w:t>Além das hipóteses aventadas acima, a multa poderá ser acumulada com quaisquer outras sanções e será aplicada na seguinte forma:</w:t>
      </w:r>
    </w:p>
    <w:tbl>
      <w:tblPr>
        <w:tblW w:w="9638" w:type="dxa"/>
        <w:tblLayout w:type="fixed"/>
        <w:tblCellMar>
          <w:left w:w="10" w:type="dxa"/>
          <w:right w:w="10" w:type="dxa"/>
        </w:tblCellMar>
        <w:tblLook w:val="04A0" w:firstRow="1" w:lastRow="0" w:firstColumn="1" w:lastColumn="0" w:noHBand="0" w:noVBand="1"/>
      </w:tblPr>
      <w:tblGrid>
        <w:gridCol w:w="4818"/>
        <w:gridCol w:w="4820"/>
      </w:tblGrid>
      <w:tr w:rsidR="00A5341D" w:rsidRPr="00145321" w:rsidTr="004053D6">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A5341D" w:rsidRPr="00145321" w:rsidRDefault="00A5341D" w:rsidP="004053D6">
            <w:pPr>
              <w:pStyle w:val="Standard"/>
              <w:spacing w:before="57" w:after="57" w:line="360" w:lineRule="auto"/>
              <w:jc w:val="center"/>
              <w:rPr>
                <w:rFonts w:cs="Times New Roman"/>
                <w:b/>
                <w:bCs/>
                <w:color w:val="000000"/>
              </w:rPr>
            </w:pPr>
            <w:r w:rsidRPr="00145321">
              <w:rPr>
                <w:rFonts w:cs="Times New Roman"/>
                <w:b/>
                <w:bCs/>
                <w:color w:val="000000"/>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A5341D" w:rsidRPr="00145321" w:rsidRDefault="00A5341D" w:rsidP="004053D6">
            <w:pPr>
              <w:pStyle w:val="Standard"/>
              <w:spacing w:before="57" w:after="57" w:line="360" w:lineRule="auto"/>
              <w:jc w:val="center"/>
              <w:rPr>
                <w:rFonts w:cs="Times New Roman"/>
                <w:b/>
                <w:bCs/>
                <w:color w:val="000000"/>
              </w:rPr>
            </w:pPr>
            <w:r w:rsidRPr="00145321">
              <w:rPr>
                <w:rFonts w:cs="Times New Roman"/>
                <w:b/>
                <w:bCs/>
                <w:color w:val="000000"/>
              </w:rPr>
              <w:t>MULTA (% sobre o valor global do contrato)</w:t>
            </w:r>
          </w:p>
        </w:tc>
      </w:tr>
      <w:tr w:rsidR="00A5341D" w:rsidRPr="00145321" w:rsidTr="004053D6">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line="360" w:lineRule="auto"/>
              <w:jc w:val="both"/>
              <w:rPr>
                <w:rFonts w:eastAsia="TTE4D8A148t00" w:cs="Times New Roman"/>
                <w:color w:val="000000"/>
              </w:rPr>
            </w:pPr>
            <w:r w:rsidRPr="00145321">
              <w:rPr>
                <w:rFonts w:eastAsia="TTE4D8A148t00" w:cs="Times New Roman"/>
                <w:color w:val="000000"/>
              </w:rPr>
              <w:t>1) apresentação de documentação falsa</w:t>
            </w:r>
          </w:p>
          <w:p w:rsidR="00A5341D" w:rsidRPr="00145321" w:rsidRDefault="00A5341D" w:rsidP="004053D6">
            <w:pPr>
              <w:pStyle w:val="Standard"/>
              <w:spacing w:before="57" w:after="57" w:line="360" w:lineRule="auto"/>
              <w:jc w:val="both"/>
              <w:rPr>
                <w:rFonts w:eastAsia="TTE4D8A148t00" w:cs="Times New Roman"/>
                <w:color w:val="000000"/>
              </w:rPr>
            </w:pPr>
            <w:r w:rsidRPr="00145321">
              <w:rPr>
                <w:rFonts w:eastAsia="TTE4D8A148t00" w:cs="Times New Roman"/>
                <w:color w:val="000000"/>
              </w:rPr>
              <w:t>2) fraude na execução contratual</w:t>
            </w:r>
          </w:p>
          <w:p w:rsidR="00A5341D" w:rsidRPr="00145321" w:rsidRDefault="00A5341D" w:rsidP="004053D6">
            <w:pPr>
              <w:pStyle w:val="Standard"/>
              <w:spacing w:before="57" w:after="57" w:line="360" w:lineRule="auto"/>
              <w:jc w:val="both"/>
              <w:rPr>
                <w:rFonts w:eastAsia="TTE4D8A148t00" w:cs="Times New Roman"/>
                <w:color w:val="000000"/>
              </w:rPr>
            </w:pPr>
            <w:r w:rsidRPr="00145321">
              <w:rPr>
                <w:rFonts w:eastAsia="TTE4D8A148t00" w:cs="Times New Roman"/>
                <w:color w:val="000000"/>
              </w:rPr>
              <w:t>3) comportamento inidôneo</w:t>
            </w:r>
          </w:p>
          <w:p w:rsidR="00A5341D" w:rsidRPr="00145321" w:rsidRDefault="00A5341D" w:rsidP="004053D6">
            <w:pPr>
              <w:pStyle w:val="Standard"/>
              <w:spacing w:before="57" w:after="57" w:line="360" w:lineRule="auto"/>
              <w:jc w:val="both"/>
              <w:rPr>
                <w:rFonts w:eastAsia="TTE4D8A148t00" w:cs="Times New Roman"/>
                <w:color w:val="000000"/>
              </w:rPr>
            </w:pPr>
            <w:r w:rsidRPr="00145321">
              <w:rPr>
                <w:rFonts w:eastAsia="TTE4D8A148t00" w:cs="Times New Roman"/>
                <w:color w:val="000000"/>
              </w:rPr>
              <w:t>4) fraude fiscal</w:t>
            </w:r>
          </w:p>
          <w:p w:rsidR="00A5341D" w:rsidRPr="00145321" w:rsidRDefault="00A5341D" w:rsidP="004053D6">
            <w:pPr>
              <w:pStyle w:val="Standard"/>
              <w:spacing w:before="57" w:after="57" w:line="360" w:lineRule="auto"/>
              <w:jc w:val="both"/>
              <w:rPr>
                <w:rFonts w:eastAsia="TTE4D8A148t00" w:cs="Times New Roman"/>
                <w:color w:val="000000"/>
              </w:rPr>
            </w:pPr>
            <w:r w:rsidRPr="00145321">
              <w:rPr>
                <w:rFonts w:eastAsia="TTE4D8A148t00" w:cs="Times New Roman"/>
                <w:color w:val="000000"/>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autoSpaceDE w:val="0"/>
              <w:spacing w:before="57" w:after="57" w:line="360" w:lineRule="auto"/>
              <w:rPr>
                <w:rFonts w:cs="Times New Roman"/>
              </w:rPr>
            </w:pPr>
            <w:r w:rsidRPr="00145321">
              <w:rPr>
                <w:rFonts w:cs="Times New Roman"/>
              </w:rPr>
              <w:t>Até 30% (trinta por cento)</w:t>
            </w:r>
          </w:p>
        </w:tc>
      </w:tr>
      <w:tr w:rsidR="00A5341D" w:rsidRPr="00145321" w:rsidTr="004053D6">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pacing w:before="57" w:after="57" w:line="360" w:lineRule="auto"/>
              <w:jc w:val="both"/>
              <w:rPr>
                <w:rFonts w:eastAsia="TTE4D8A148t00" w:cs="Times New Roman"/>
              </w:rPr>
            </w:pPr>
          </w:p>
          <w:p w:rsidR="00A5341D" w:rsidRPr="00145321" w:rsidRDefault="00A5341D" w:rsidP="004053D6">
            <w:pPr>
              <w:pStyle w:val="Standard"/>
              <w:spacing w:before="57" w:after="57" w:line="360" w:lineRule="auto"/>
              <w:jc w:val="both"/>
              <w:rPr>
                <w:rFonts w:eastAsia="TTE4D8A148t00" w:cs="Times New Roman"/>
              </w:rPr>
            </w:pPr>
            <w:r w:rsidRPr="00145321">
              <w:rPr>
                <w:rFonts w:eastAsia="TTE4D8A148t00" w:cs="Times New Roman"/>
              </w:rPr>
              <w:t>6) inexecução parcial</w:t>
            </w:r>
          </w:p>
          <w:p w:rsidR="00A5341D" w:rsidRPr="00145321" w:rsidRDefault="00A5341D" w:rsidP="004053D6">
            <w:pPr>
              <w:pStyle w:val="Standard"/>
              <w:spacing w:before="57" w:after="57" w:line="360" w:lineRule="auto"/>
              <w:jc w:val="both"/>
              <w:rPr>
                <w:rFonts w:eastAsia="TTE4D8A148t00" w:cs="Times New Roman"/>
              </w:rPr>
            </w:pPr>
            <w:r w:rsidRPr="00145321">
              <w:rPr>
                <w:rFonts w:eastAsia="TTE4D8A148t00" w:cs="Times New Roman"/>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autoSpaceDE w:val="0"/>
              <w:spacing w:before="57" w:after="57" w:line="360" w:lineRule="auto"/>
              <w:rPr>
                <w:rFonts w:eastAsia="TTE4D8A148t00" w:cs="Times New Roman"/>
              </w:rPr>
            </w:pPr>
          </w:p>
          <w:p w:rsidR="00A5341D" w:rsidRPr="00145321" w:rsidRDefault="00A5341D" w:rsidP="004053D6">
            <w:pPr>
              <w:pStyle w:val="Standard"/>
              <w:autoSpaceDE w:val="0"/>
              <w:spacing w:before="57" w:after="57" w:line="360" w:lineRule="auto"/>
              <w:rPr>
                <w:rFonts w:eastAsia="TTE4D8A148t00" w:cs="Times New Roman"/>
              </w:rPr>
            </w:pPr>
            <w:r w:rsidRPr="00145321">
              <w:rPr>
                <w:rFonts w:eastAsia="TTE4D8A148t00" w:cs="Times New Roman"/>
              </w:rPr>
              <w:t>Até 20% (vinte por cento)</w:t>
            </w:r>
          </w:p>
        </w:tc>
      </w:tr>
    </w:tbl>
    <w:p w:rsidR="00A5341D" w:rsidRPr="00145321" w:rsidRDefault="00A5341D" w:rsidP="00A5341D">
      <w:pPr>
        <w:pStyle w:val="Standard"/>
        <w:widowControl/>
        <w:tabs>
          <w:tab w:val="left" w:pos="70"/>
        </w:tabs>
        <w:autoSpaceDE w:val="0"/>
        <w:snapToGrid w:val="0"/>
        <w:spacing w:before="57" w:after="57" w:line="360" w:lineRule="auto"/>
        <w:jc w:val="center"/>
        <w:rPr>
          <w:rFonts w:cs="Times New Roman"/>
          <w:lang w:eastAsia="en-US"/>
        </w:rPr>
      </w:pPr>
      <w:r w:rsidRPr="00145321">
        <w:rPr>
          <w:rFonts w:cs="Times New Roman"/>
          <w:lang w:eastAsia="en-US"/>
        </w:rPr>
        <w:t>Tabela 4: Percentual máximo para as infrações previstas na Lei 10.520/2002</w:t>
      </w:r>
    </w:p>
    <w:p w:rsidR="00A5341D" w:rsidRPr="00145321" w:rsidRDefault="00A5341D" w:rsidP="00A5341D">
      <w:pPr>
        <w:pStyle w:val="Standard"/>
        <w:widowControl/>
        <w:tabs>
          <w:tab w:val="left" w:pos="70"/>
        </w:tabs>
        <w:autoSpaceDE w:val="0"/>
        <w:snapToGrid w:val="0"/>
        <w:spacing w:before="57" w:after="57" w:line="360" w:lineRule="auto"/>
        <w:jc w:val="center"/>
        <w:rPr>
          <w:rFonts w:cs="Times New Roman"/>
          <w:lang w:eastAsia="en-US"/>
        </w:rPr>
      </w:pPr>
    </w:p>
    <w:p w:rsidR="00A5341D" w:rsidRPr="00145321" w:rsidRDefault="00A5341D" w:rsidP="00A5341D">
      <w:pPr>
        <w:pStyle w:val="western"/>
        <w:numPr>
          <w:ilvl w:val="1"/>
          <w:numId w:val="41"/>
        </w:numPr>
        <w:tabs>
          <w:tab w:val="clear" w:pos="709"/>
          <w:tab w:val="left" w:pos="1515"/>
          <w:tab w:val="left" w:pos="2554"/>
        </w:tabs>
        <w:autoSpaceDE w:val="0"/>
        <w:spacing w:before="0" w:after="0" w:line="360" w:lineRule="auto"/>
        <w:ind w:left="1077" w:right="0" w:hanging="340"/>
        <w:rPr>
          <w:rFonts w:eastAsia="TTE4D8A148t00" w:cs="Times New Roman"/>
          <w:color w:val="000000"/>
        </w:rPr>
      </w:pPr>
      <w:r w:rsidRPr="00145321">
        <w:rPr>
          <w:rFonts w:eastAsia="TTE4D8A148t00" w:cs="Times New Roman"/>
          <w:color w:val="000000"/>
        </w:rPr>
        <w:t>A inexecução parcial ou total do contrato será configurada, entre outras hipóteses, na ocorrência de, pelo menos, uma das seguintes situações:</w:t>
      </w:r>
    </w:p>
    <w:tbl>
      <w:tblPr>
        <w:tblW w:w="7017" w:type="dxa"/>
        <w:tblInd w:w="1171" w:type="dxa"/>
        <w:tblLayout w:type="fixed"/>
        <w:tblCellMar>
          <w:left w:w="10" w:type="dxa"/>
          <w:right w:w="10" w:type="dxa"/>
        </w:tblCellMar>
        <w:tblLook w:val="04A0" w:firstRow="1" w:lastRow="0" w:firstColumn="1" w:lastColumn="0" w:noHBand="0" w:noVBand="1"/>
      </w:tblPr>
      <w:tblGrid>
        <w:gridCol w:w="2094"/>
        <w:gridCol w:w="2175"/>
        <w:gridCol w:w="2748"/>
      </w:tblGrid>
      <w:tr w:rsidR="00A5341D" w:rsidRPr="00145321" w:rsidTr="004053D6">
        <w:tc>
          <w:tcPr>
            <w:tcW w:w="2094"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A5341D" w:rsidRPr="00145321" w:rsidRDefault="00A5341D" w:rsidP="004053D6">
            <w:pPr>
              <w:pStyle w:val="Standard"/>
              <w:shd w:val="clear" w:color="auto" w:fill="999999"/>
              <w:spacing w:before="57" w:after="57" w:line="360" w:lineRule="auto"/>
              <w:jc w:val="center"/>
              <w:rPr>
                <w:rFonts w:eastAsia="TTE4D8A148t00" w:cs="Times New Roman"/>
                <w:b/>
                <w:bCs/>
              </w:rPr>
            </w:pPr>
          </w:p>
          <w:p w:rsidR="00A5341D" w:rsidRPr="00145321" w:rsidRDefault="00A5341D" w:rsidP="004053D6">
            <w:pPr>
              <w:pStyle w:val="Standard"/>
              <w:suppressLineNumbers/>
              <w:shd w:val="clear" w:color="auto" w:fill="999999"/>
              <w:spacing w:before="57" w:after="57" w:line="360" w:lineRule="auto"/>
              <w:jc w:val="center"/>
              <w:rPr>
                <w:rFonts w:eastAsia="TTE4D8A148t00" w:cs="Times New Roman"/>
                <w:b/>
                <w:bCs/>
              </w:rPr>
            </w:pPr>
            <w:r w:rsidRPr="00145321">
              <w:rPr>
                <w:rFonts w:eastAsia="TTE4D8A148t00" w:cs="Times New Roman"/>
                <w:b/>
                <w:bCs/>
              </w:rPr>
              <w:t>GRAU</w:t>
            </w:r>
          </w:p>
        </w:tc>
        <w:tc>
          <w:tcPr>
            <w:tcW w:w="4923"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A5341D" w:rsidRPr="00145321" w:rsidRDefault="00A5341D" w:rsidP="004053D6">
            <w:pPr>
              <w:pStyle w:val="Standard"/>
              <w:suppressLineNumbers/>
              <w:shd w:val="clear" w:color="auto" w:fill="999999"/>
              <w:spacing w:before="57" w:after="57" w:line="360" w:lineRule="auto"/>
              <w:jc w:val="center"/>
              <w:rPr>
                <w:rFonts w:eastAsia="TTE4D8A148t00" w:cs="Times New Roman"/>
                <w:b/>
                <w:bCs/>
              </w:rPr>
            </w:pPr>
            <w:r w:rsidRPr="00145321">
              <w:rPr>
                <w:rFonts w:eastAsia="TTE4D8A148t00" w:cs="Times New Roman"/>
                <w:b/>
                <w:bCs/>
              </w:rPr>
              <w:t>QUANTIDADE DE INFRAÇÕES</w:t>
            </w:r>
          </w:p>
        </w:tc>
      </w:tr>
      <w:tr w:rsidR="00A5341D" w:rsidRPr="00145321" w:rsidTr="004053D6">
        <w:trPr>
          <w:trHeight w:val="701"/>
        </w:trPr>
        <w:tc>
          <w:tcPr>
            <w:tcW w:w="2094"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A5341D" w:rsidRPr="00145321" w:rsidRDefault="00A5341D" w:rsidP="004053D6">
            <w:pPr>
              <w:suppressAutoHyphens w:val="0"/>
              <w:rPr>
                <w:rFonts w:ascii="Times New Roman" w:hAnsi="Times New Roman" w:cs="Times New Roman"/>
              </w:rPr>
            </w:pPr>
          </w:p>
        </w:tc>
        <w:tc>
          <w:tcPr>
            <w:tcW w:w="2175" w:type="dxa"/>
            <w:tcBorders>
              <w:left w:val="single" w:sz="2" w:space="0" w:color="000000"/>
              <w:bottom w:val="single" w:sz="2" w:space="0" w:color="000000"/>
            </w:tcBorders>
            <w:shd w:val="clear" w:color="auto" w:fill="999999"/>
            <w:tcMar>
              <w:top w:w="55" w:type="dxa"/>
              <w:left w:w="55" w:type="dxa"/>
              <w:bottom w:w="55" w:type="dxa"/>
              <w:right w:w="55" w:type="dxa"/>
            </w:tcMar>
          </w:tcPr>
          <w:p w:rsidR="00A5341D" w:rsidRPr="00145321" w:rsidRDefault="00A5341D" w:rsidP="004053D6">
            <w:pPr>
              <w:pStyle w:val="Standard"/>
              <w:suppressLineNumbers/>
              <w:shd w:val="clear" w:color="auto" w:fill="999999"/>
              <w:spacing w:before="57" w:after="57" w:line="360" w:lineRule="auto"/>
              <w:jc w:val="center"/>
              <w:rPr>
                <w:rFonts w:eastAsia="TTE4D8A148t00" w:cs="Times New Roman"/>
                <w:b/>
                <w:bCs/>
              </w:rPr>
            </w:pPr>
            <w:r w:rsidRPr="00145321">
              <w:rPr>
                <w:rFonts w:eastAsia="TTE4D8A148t00" w:cs="Times New Roman"/>
                <w:b/>
                <w:bCs/>
              </w:rPr>
              <w:t>Inexecução Parcial</w:t>
            </w:r>
          </w:p>
        </w:tc>
        <w:tc>
          <w:tcPr>
            <w:tcW w:w="2748"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A5341D" w:rsidRPr="00145321" w:rsidRDefault="00A5341D" w:rsidP="004053D6">
            <w:pPr>
              <w:pStyle w:val="Standard"/>
              <w:suppressLineNumbers/>
              <w:shd w:val="clear" w:color="auto" w:fill="999999"/>
              <w:spacing w:before="57" w:after="57" w:line="360" w:lineRule="auto"/>
              <w:jc w:val="center"/>
              <w:rPr>
                <w:rFonts w:eastAsia="TTE4D8A148t00" w:cs="Times New Roman"/>
                <w:b/>
                <w:bCs/>
              </w:rPr>
            </w:pPr>
            <w:r w:rsidRPr="00145321">
              <w:rPr>
                <w:rFonts w:eastAsia="TTE4D8A148t00" w:cs="Times New Roman"/>
                <w:b/>
                <w:bCs/>
              </w:rPr>
              <w:t>Inexecução Total</w:t>
            </w:r>
          </w:p>
        </w:tc>
      </w:tr>
      <w:tr w:rsidR="00A5341D" w:rsidRPr="00145321" w:rsidTr="004053D6">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line="360" w:lineRule="auto"/>
              <w:jc w:val="center"/>
              <w:rPr>
                <w:rFonts w:eastAsia="TTE4D8A148t00" w:cs="Times New Roman"/>
              </w:rPr>
            </w:pPr>
            <w:r w:rsidRPr="00145321">
              <w:rPr>
                <w:rFonts w:eastAsia="TTE4D8A148t00" w:cs="Times New Roman"/>
              </w:rPr>
              <w:lastRenderedPageBreak/>
              <w:t>1</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line="360" w:lineRule="auto"/>
              <w:jc w:val="center"/>
              <w:rPr>
                <w:rFonts w:eastAsia="TTE4D8A148t00" w:cs="Times New Roman"/>
              </w:rPr>
            </w:pPr>
            <w:r w:rsidRPr="00145321">
              <w:rPr>
                <w:rFonts w:eastAsia="TTE4D8A148t00" w:cs="Times New Roman"/>
              </w:rPr>
              <w:t>7  a 11</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line="360" w:lineRule="auto"/>
              <w:jc w:val="center"/>
              <w:rPr>
                <w:rFonts w:eastAsia="TTE4D8A148t00" w:cs="Times New Roman"/>
              </w:rPr>
            </w:pPr>
            <w:r w:rsidRPr="00145321">
              <w:rPr>
                <w:rFonts w:eastAsia="TTE4D8A148t00" w:cs="Times New Roman"/>
              </w:rPr>
              <w:t>12</w:t>
            </w:r>
          </w:p>
        </w:tc>
      </w:tr>
      <w:tr w:rsidR="00A5341D" w:rsidRPr="00145321" w:rsidTr="004053D6">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line="360" w:lineRule="auto"/>
              <w:jc w:val="center"/>
              <w:rPr>
                <w:rFonts w:eastAsia="TTE4D8A148t00" w:cs="Times New Roman"/>
              </w:rPr>
            </w:pPr>
            <w:r w:rsidRPr="00145321">
              <w:rPr>
                <w:rFonts w:eastAsia="TTE4D8A148t00" w:cs="Times New Roman"/>
              </w:rPr>
              <w:t>2</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line="360" w:lineRule="auto"/>
              <w:jc w:val="center"/>
              <w:rPr>
                <w:rFonts w:eastAsia="TTE4D8A148t00" w:cs="Times New Roman"/>
              </w:rPr>
            </w:pPr>
            <w:r w:rsidRPr="00145321">
              <w:rPr>
                <w:rFonts w:eastAsia="TTE4D8A148t00" w:cs="Times New Roman"/>
              </w:rPr>
              <w:t>6 a 10</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line="360" w:lineRule="auto"/>
              <w:jc w:val="center"/>
              <w:rPr>
                <w:rFonts w:eastAsia="TTE4D8A148t00" w:cs="Times New Roman"/>
              </w:rPr>
            </w:pPr>
            <w:r w:rsidRPr="00145321">
              <w:rPr>
                <w:rFonts w:eastAsia="TTE4D8A148t00" w:cs="Times New Roman"/>
              </w:rPr>
              <w:t>11 ou mais</w:t>
            </w:r>
          </w:p>
        </w:tc>
      </w:tr>
      <w:tr w:rsidR="00A5341D" w:rsidRPr="00145321" w:rsidTr="004053D6">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line="360" w:lineRule="auto"/>
              <w:jc w:val="center"/>
              <w:rPr>
                <w:rFonts w:eastAsia="TTE4D8A148t00" w:cs="Times New Roman"/>
              </w:rPr>
            </w:pPr>
            <w:r w:rsidRPr="00145321">
              <w:rPr>
                <w:rFonts w:eastAsia="TTE4D8A148t00" w:cs="Times New Roman"/>
              </w:rPr>
              <w:t>3</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line="360" w:lineRule="auto"/>
              <w:jc w:val="center"/>
              <w:rPr>
                <w:rFonts w:eastAsia="TTE4D8A148t00" w:cs="Times New Roman"/>
              </w:rPr>
            </w:pPr>
            <w:r w:rsidRPr="00145321">
              <w:rPr>
                <w:rFonts w:eastAsia="TTE4D8A148t00" w:cs="Times New Roman"/>
              </w:rPr>
              <w:t>5 a 9</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line="360" w:lineRule="auto"/>
              <w:jc w:val="center"/>
              <w:rPr>
                <w:rFonts w:eastAsia="TTE4D8A148t00" w:cs="Times New Roman"/>
              </w:rPr>
            </w:pPr>
            <w:r w:rsidRPr="00145321">
              <w:rPr>
                <w:rFonts w:eastAsia="TTE4D8A148t00" w:cs="Times New Roman"/>
              </w:rPr>
              <w:t>10 ou mais</w:t>
            </w:r>
          </w:p>
        </w:tc>
      </w:tr>
      <w:tr w:rsidR="00A5341D" w:rsidRPr="00145321" w:rsidTr="004053D6">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line="360" w:lineRule="auto"/>
              <w:jc w:val="center"/>
              <w:rPr>
                <w:rFonts w:eastAsia="TTE4D8A148t00" w:cs="Times New Roman"/>
              </w:rPr>
            </w:pPr>
            <w:r w:rsidRPr="00145321">
              <w:rPr>
                <w:rFonts w:eastAsia="TTE4D8A148t00" w:cs="Times New Roman"/>
              </w:rPr>
              <w:t>4</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line="360" w:lineRule="auto"/>
              <w:jc w:val="center"/>
              <w:rPr>
                <w:rFonts w:eastAsia="TTE4D8A148t00" w:cs="Times New Roman"/>
              </w:rPr>
            </w:pPr>
            <w:r w:rsidRPr="00145321">
              <w:rPr>
                <w:rFonts w:eastAsia="TTE4D8A148t00" w:cs="Times New Roman"/>
              </w:rPr>
              <w:t>4 a 6</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line="360" w:lineRule="auto"/>
              <w:jc w:val="center"/>
              <w:rPr>
                <w:rFonts w:eastAsia="TTE4D8A148t00" w:cs="Times New Roman"/>
              </w:rPr>
            </w:pPr>
            <w:r w:rsidRPr="00145321">
              <w:rPr>
                <w:rFonts w:eastAsia="TTE4D8A148t00" w:cs="Times New Roman"/>
              </w:rPr>
              <w:t>7 ou mais</w:t>
            </w:r>
          </w:p>
        </w:tc>
      </w:tr>
      <w:tr w:rsidR="00A5341D" w:rsidRPr="00145321" w:rsidTr="004053D6">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line="360" w:lineRule="auto"/>
              <w:jc w:val="center"/>
              <w:rPr>
                <w:rFonts w:eastAsia="TTE4D8A148t00" w:cs="Times New Roman"/>
              </w:rPr>
            </w:pPr>
            <w:r w:rsidRPr="00145321">
              <w:rPr>
                <w:rFonts w:eastAsia="TTE4D8A148t00" w:cs="Times New Roman"/>
              </w:rPr>
              <w:t>5</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line="360" w:lineRule="auto"/>
              <w:jc w:val="center"/>
              <w:rPr>
                <w:rFonts w:eastAsia="TTE4D8A148t00" w:cs="Times New Roman"/>
              </w:rPr>
            </w:pPr>
            <w:r w:rsidRPr="00145321">
              <w:rPr>
                <w:rFonts w:eastAsia="TTE4D8A148t00" w:cs="Times New Roman"/>
              </w:rPr>
              <w:t>3 a 4</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line="360" w:lineRule="auto"/>
              <w:jc w:val="center"/>
              <w:rPr>
                <w:rFonts w:eastAsia="TTE4D8A148t00" w:cs="Times New Roman"/>
              </w:rPr>
            </w:pPr>
            <w:r w:rsidRPr="00145321">
              <w:rPr>
                <w:rFonts w:eastAsia="TTE4D8A148t00" w:cs="Times New Roman"/>
              </w:rPr>
              <w:t>5 ou mais</w:t>
            </w:r>
          </w:p>
        </w:tc>
      </w:tr>
      <w:tr w:rsidR="00A5341D" w:rsidRPr="00145321" w:rsidTr="004053D6">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line="360" w:lineRule="auto"/>
              <w:jc w:val="center"/>
              <w:rPr>
                <w:rFonts w:eastAsia="TTE4D8A148t00" w:cs="Times New Roman"/>
              </w:rPr>
            </w:pPr>
            <w:r w:rsidRPr="00145321">
              <w:rPr>
                <w:rFonts w:eastAsia="TTE4D8A148t00" w:cs="Times New Roman"/>
              </w:rPr>
              <w:t>6</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line="360" w:lineRule="auto"/>
              <w:jc w:val="center"/>
              <w:rPr>
                <w:rFonts w:eastAsia="TTE4D8A148t00" w:cs="Times New Roman"/>
              </w:rPr>
            </w:pPr>
            <w:r w:rsidRPr="00145321">
              <w:rPr>
                <w:rFonts w:eastAsia="TTE4D8A148t00" w:cs="Times New Roman"/>
              </w:rPr>
              <w:t>2</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5341D" w:rsidRPr="00145321" w:rsidRDefault="00A5341D" w:rsidP="004053D6">
            <w:pPr>
              <w:pStyle w:val="Standard"/>
              <w:suppressLineNumbers/>
              <w:spacing w:before="57" w:after="57" w:line="360" w:lineRule="auto"/>
              <w:jc w:val="center"/>
              <w:rPr>
                <w:rFonts w:eastAsia="TTE4D8A148t00" w:cs="Times New Roman"/>
              </w:rPr>
            </w:pPr>
            <w:r w:rsidRPr="00145321">
              <w:rPr>
                <w:rFonts w:eastAsia="TTE4D8A148t00" w:cs="Times New Roman"/>
              </w:rPr>
              <w:t>3 ou mais</w:t>
            </w:r>
          </w:p>
        </w:tc>
      </w:tr>
    </w:tbl>
    <w:p w:rsidR="00A5341D" w:rsidRPr="00145321" w:rsidRDefault="00A5341D" w:rsidP="00A5341D">
      <w:pPr>
        <w:pStyle w:val="Standard"/>
        <w:widowControl/>
        <w:tabs>
          <w:tab w:val="left" w:pos="438"/>
          <w:tab w:val="left" w:pos="1477"/>
        </w:tabs>
        <w:autoSpaceDE w:val="0"/>
        <w:snapToGrid w:val="0"/>
        <w:spacing w:before="57" w:after="57" w:line="360" w:lineRule="auto"/>
        <w:jc w:val="center"/>
        <w:rPr>
          <w:rFonts w:eastAsia="TTE4D8A148t00" w:cs="Times New Roman"/>
          <w:color w:val="000000"/>
        </w:rPr>
      </w:pPr>
      <w:r w:rsidRPr="00145321">
        <w:rPr>
          <w:rFonts w:eastAsia="TTE4D8A148t00" w:cs="Times New Roman"/>
          <w:color w:val="000000"/>
        </w:rPr>
        <w:t>Tabela 5: Qualificação da inexecução contratual</w:t>
      </w:r>
    </w:p>
    <w:p w:rsidR="00A5341D" w:rsidRPr="00145321" w:rsidRDefault="00A5341D" w:rsidP="00A5341D">
      <w:pPr>
        <w:pStyle w:val="western"/>
        <w:numPr>
          <w:ilvl w:val="1"/>
          <w:numId w:val="41"/>
        </w:numPr>
        <w:tabs>
          <w:tab w:val="clear" w:pos="709"/>
          <w:tab w:val="left" w:pos="1515"/>
          <w:tab w:val="left" w:pos="2554"/>
        </w:tabs>
        <w:spacing w:before="57" w:after="57" w:line="360" w:lineRule="auto"/>
        <w:ind w:left="1077" w:right="0" w:hanging="340"/>
        <w:rPr>
          <w:rFonts w:cs="Times New Roman"/>
        </w:rPr>
      </w:pPr>
      <w:r w:rsidRPr="00145321">
        <w:rPr>
          <w:rFonts w:cs="Times New Roman"/>
          <w:b/>
          <w:bCs/>
        </w:rPr>
        <w:t>Suspensão temporária de participação em licitação e impedimento de contratar com a Administração, por até 02 (dois) anos;</w:t>
      </w:r>
    </w:p>
    <w:p w:rsidR="00A5341D" w:rsidRPr="00145321" w:rsidRDefault="00A5341D" w:rsidP="00A5341D">
      <w:pPr>
        <w:pStyle w:val="western"/>
        <w:numPr>
          <w:ilvl w:val="2"/>
          <w:numId w:val="41"/>
        </w:numPr>
        <w:tabs>
          <w:tab w:val="clear" w:pos="709"/>
          <w:tab w:val="left" w:pos="-15402"/>
          <w:tab w:val="left" w:pos="-14363"/>
        </w:tabs>
        <w:spacing w:before="57" w:after="57" w:line="360" w:lineRule="auto"/>
        <w:rPr>
          <w:rFonts w:cs="Times New Roman"/>
        </w:rPr>
      </w:pPr>
      <w:r w:rsidRPr="00145321">
        <w:rPr>
          <w:rFonts w:cs="Times New Roman"/>
          <w:b/>
          <w:bCs/>
        </w:rPr>
        <w:t>A suspensão temporária de participação em licitação e impedimento de contratar</w:t>
      </w:r>
      <w:r w:rsidRPr="00145321">
        <w:rPr>
          <w:rFonts w:cs="Times New Roman"/>
        </w:rPr>
        <w:t xml:space="preserve"> com o CNMP poderá ser aplicada nas hipóteses previstas no Art. 88 da Lei nº 8.666/93 e também nas seguintes:</w:t>
      </w:r>
    </w:p>
    <w:p w:rsidR="00A5341D" w:rsidRPr="00145321" w:rsidRDefault="00A5341D" w:rsidP="00A5341D">
      <w:pPr>
        <w:pStyle w:val="western"/>
        <w:tabs>
          <w:tab w:val="clear" w:pos="709"/>
          <w:tab w:val="left" w:pos="2592"/>
          <w:tab w:val="left" w:pos="3573"/>
          <w:tab w:val="left" w:pos="3631"/>
        </w:tabs>
        <w:spacing w:before="57" w:after="57" w:line="360" w:lineRule="auto"/>
        <w:ind w:left="2154" w:right="0"/>
        <w:rPr>
          <w:rFonts w:cs="Times New Roman"/>
        </w:rPr>
      </w:pPr>
      <w:r w:rsidRPr="00145321">
        <w:rPr>
          <w:rFonts w:cs="Times New Roman"/>
        </w:rPr>
        <w:t>a) Descumprimento reiterado de obrigações fiscais e</w:t>
      </w:r>
    </w:p>
    <w:p w:rsidR="00A5341D" w:rsidRPr="00145321" w:rsidRDefault="00A5341D" w:rsidP="00A5341D">
      <w:pPr>
        <w:pStyle w:val="western"/>
        <w:tabs>
          <w:tab w:val="clear" w:pos="709"/>
          <w:tab w:val="left" w:pos="2592"/>
          <w:tab w:val="left" w:pos="3573"/>
          <w:tab w:val="left" w:pos="3631"/>
        </w:tabs>
        <w:spacing w:before="57" w:after="57" w:line="360" w:lineRule="auto"/>
        <w:ind w:left="2154" w:right="0"/>
        <w:rPr>
          <w:rFonts w:cs="Times New Roman"/>
        </w:rPr>
      </w:pPr>
      <w:r w:rsidRPr="00145321">
        <w:rPr>
          <w:rFonts w:cs="Times New Roman"/>
        </w:rPr>
        <w:t>b) Cometimento de infrações graves, muito graves e gravíssimas, considerando os prejuízos causados ao CONTRATANTE e as circunstâncias no caso concreto.</w:t>
      </w:r>
    </w:p>
    <w:p w:rsidR="00A5341D" w:rsidRPr="00145321" w:rsidRDefault="00A5341D" w:rsidP="00A5341D">
      <w:pPr>
        <w:pStyle w:val="western"/>
        <w:numPr>
          <w:ilvl w:val="1"/>
          <w:numId w:val="41"/>
        </w:numPr>
        <w:tabs>
          <w:tab w:val="clear" w:pos="709"/>
          <w:tab w:val="left" w:pos="-11442"/>
          <w:tab w:val="left" w:pos="-10461"/>
          <w:tab w:val="left" w:pos="-10403"/>
        </w:tabs>
        <w:spacing w:before="57" w:after="57" w:line="360" w:lineRule="auto"/>
        <w:rPr>
          <w:rFonts w:cs="Times New Roman"/>
        </w:rPr>
      </w:pPr>
      <w:r w:rsidRPr="00145321">
        <w:rPr>
          <w:rFonts w:eastAsia="TTE4D8A148t00" w:cs="Times New Roman"/>
          <w:b/>
          <w:bCs/>
          <w:color w:val="000000"/>
        </w:rPr>
        <w:t>Declaração de inidoneidade</w:t>
      </w:r>
      <w:r w:rsidRPr="00145321">
        <w:rPr>
          <w:rFonts w:eastAsia="TTE4D8A148t00" w:cs="Times New Roman"/>
          <w:color w:val="000000"/>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A5341D" w:rsidRPr="00145321" w:rsidRDefault="00A5341D" w:rsidP="00A5341D">
      <w:pPr>
        <w:pStyle w:val="western"/>
        <w:numPr>
          <w:ilvl w:val="1"/>
          <w:numId w:val="41"/>
        </w:numPr>
        <w:tabs>
          <w:tab w:val="clear" w:pos="709"/>
          <w:tab w:val="left" w:pos="-11442"/>
          <w:tab w:val="left" w:pos="-10461"/>
          <w:tab w:val="left" w:pos="-10403"/>
        </w:tabs>
        <w:spacing w:before="57" w:after="57" w:line="360" w:lineRule="auto"/>
        <w:rPr>
          <w:rFonts w:cs="Times New Roman"/>
        </w:rPr>
      </w:pPr>
      <w:r w:rsidRPr="00145321">
        <w:rPr>
          <w:rFonts w:eastAsia="TTE4D8A148t00" w:cs="Times New Roman"/>
          <w:color w:val="000000"/>
        </w:rPr>
        <w:t xml:space="preserve">No caso de não-recolhimento do valor da multa, dentro de 5 (cinco) dias úteis a contar da data da intimação para o pagamento, a importância será descontada da garantia </w:t>
      </w:r>
      <w:r w:rsidRPr="00145321">
        <w:rPr>
          <w:rFonts w:eastAsia="TTE4D8A148t00" w:cs="Times New Roman"/>
          <w:color w:val="000000"/>
        </w:rPr>
        <w:lastRenderedPageBreak/>
        <w:t>prestada ou dos pagamentos a que fizer jus a CONTRATADA ou ajuizada a dívida, consoante o § 3º do art. 86 e § 1º do art. 87 da Lei n.º 8.666/93, acrescida de juros moratórios de 1,0% (um por cento) ao mês.</w:t>
      </w:r>
    </w:p>
    <w:p w:rsidR="00A5341D" w:rsidRPr="00145321" w:rsidRDefault="00A5341D" w:rsidP="00A5341D">
      <w:pPr>
        <w:pStyle w:val="western"/>
        <w:numPr>
          <w:ilvl w:val="1"/>
          <w:numId w:val="41"/>
        </w:numPr>
        <w:tabs>
          <w:tab w:val="clear" w:pos="709"/>
          <w:tab w:val="left" w:pos="-11442"/>
          <w:tab w:val="left" w:pos="-10461"/>
          <w:tab w:val="left" w:pos="-10403"/>
        </w:tabs>
        <w:spacing w:before="57" w:after="57" w:line="360" w:lineRule="auto"/>
        <w:rPr>
          <w:rFonts w:cs="Times New Roman"/>
        </w:rPr>
      </w:pPr>
      <w:r w:rsidRPr="00145321">
        <w:rPr>
          <w:rFonts w:eastAsia="TTE4D8A148t00" w:cs="Times New Roman"/>
          <w:color w:val="000000"/>
        </w:rPr>
        <w:t>Os atos administrativos de aplicação das sanções previstas nos incisos III e IV, do art. 87, da Lei n.º 8.666/93 e a constantes do art. 7º da Lei nº 10.520/02, bem como a rescisão contratual, serão publicados resumidamente no Diário Oficial da União.</w:t>
      </w:r>
    </w:p>
    <w:p w:rsidR="00A5341D" w:rsidRPr="00145321" w:rsidRDefault="00A5341D" w:rsidP="00A5341D">
      <w:pPr>
        <w:pStyle w:val="western"/>
        <w:numPr>
          <w:ilvl w:val="1"/>
          <w:numId w:val="41"/>
        </w:numPr>
        <w:tabs>
          <w:tab w:val="clear" w:pos="709"/>
          <w:tab w:val="left" w:pos="-11442"/>
          <w:tab w:val="left" w:pos="-10461"/>
          <w:tab w:val="left" w:pos="-10403"/>
        </w:tabs>
        <w:spacing w:before="57" w:after="57" w:line="360" w:lineRule="auto"/>
        <w:rPr>
          <w:rFonts w:cs="Times New Roman"/>
        </w:rPr>
      </w:pPr>
      <w:r w:rsidRPr="00145321">
        <w:rPr>
          <w:rFonts w:eastAsia="TTE4D8A148t00" w:cs="Times New Roman"/>
          <w:color w:val="000000"/>
        </w:rPr>
        <w:t>De acordo com o artigo 88, da Lei nº 8.666/93, serão aplicadas as sanções previstas nos incisos III e IV do artigo 87 da referida lei, à CONTRATADA ou aos profissionais que, em razão dos contratos regidos pela citada lei:</w:t>
      </w:r>
    </w:p>
    <w:p w:rsidR="00A5341D" w:rsidRPr="00145321" w:rsidRDefault="00A5341D" w:rsidP="00A5341D">
      <w:pPr>
        <w:pStyle w:val="western"/>
        <w:numPr>
          <w:ilvl w:val="2"/>
          <w:numId w:val="41"/>
        </w:numPr>
        <w:tabs>
          <w:tab w:val="clear" w:pos="709"/>
          <w:tab w:val="left" w:pos="-15402"/>
          <w:tab w:val="left" w:pos="-14421"/>
          <w:tab w:val="left" w:pos="-14363"/>
        </w:tabs>
        <w:spacing w:before="57" w:after="57" w:line="360" w:lineRule="auto"/>
        <w:rPr>
          <w:rFonts w:cs="Times New Roman"/>
        </w:rPr>
      </w:pPr>
      <w:r w:rsidRPr="00145321">
        <w:rPr>
          <w:rFonts w:eastAsia="TTE4D8A148t00" w:cs="Times New Roman"/>
          <w:color w:val="000000"/>
        </w:rPr>
        <w:t>Tenham sofrido condenação definitiva por praticarem, por meios dolosos, fraudes fiscais no recolhimento de quaisquer tributos;</w:t>
      </w:r>
    </w:p>
    <w:p w:rsidR="00A5341D" w:rsidRPr="00145321" w:rsidRDefault="00A5341D" w:rsidP="00A5341D">
      <w:pPr>
        <w:pStyle w:val="western"/>
        <w:numPr>
          <w:ilvl w:val="2"/>
          <w:numId w:val="41"/>
        </w:numPr>
        <w:tabs>
          <w:tab w:val="clear" w:pos="709"/>
          <w:tab w:val="left" w:pos="-15402"/>
          <w:tab w:val="left" w:pos="-14421"/>
          <w:tab w:val="left" w:pos="-14363"/>
        </w:tabs>
        <w:spacing w:before="57" w:after="57" w:line="360" w:lineRule="auto"/>
        <w:rPr>
          <w:rFonts w:cs="Times New Roman"/>
        </w:rPr>
      </w:pPr>
      <w:r w:rsidRPr="00145321">
        <w:rPr>
          <w:rFonts w:eastAsia="TTE4D8A148t00" w:cs="Times New Roman"/>
          <w:color w:val="000000"/>
        </w:rPr>
        <w:t>Tenham praticado atos ilícitos visando a frustrar os objetivos da licitação;</w:t>
      </w:r>
    </w:p>
    <w:p w:rsidR="00A5341D" w:rsidRPr="00145321" w:rsidRDefault="00A5341D" w:rsidP="00A5341D">
      <w:pPr>
        <w:pStyle w:val="western"/>
        <w:numPr>
          <w:ilvl w:val="2"/>
          <w:numId w:val="41"/>
        </w:numPr>
        <w:tabs>
          <w:tab w:val="clear" w:pos="709"/>
          <w:tab w:val="left" w:pos="-15402"/>
          <w:tab w:val="left" w:pos="-14421"/>
          <w:tab w:val="left" w:pos="-14363"/>
        </w:tabs>
        <w:spacing w:before="57" w:after="57" w:line="360" w:lineRule="auto"/>
        <w:rPr>
          <w:rFonts w:cs="Times New Roman"/>
        </w:rPr>
      </w:pPr>
      <w:r w:rsidRPr="00145321">
        <w:rPr>
          <w:rFonts w:eastAsia="TTE4D8A148t00" w:cs="Times New Roman"/>
          <w:color w:val="000000"/>
        </w:rPr>
        <w:t>Demonstrem não possuir idoneidade para contratar com a Administração em virtude de atos ilícitos praticados.</w:t>
      </w:r>
    </w:p>
    <w:p w:rsidR="00A5341D" w:rsidRPr="00145321" w:rsidRDefault="00A5341D" w:rsidP="00A5341D">
      <w:pPr>
        <w:pStyle w:val="western"/>
        <w:numPr>
          <w:ilvl w:val="1"/>
          <w:numId w:val="41"/>
        </w:numPr>
        <w:tabs>
          <w:tab w:val="clear" w:pos="709"/>
          <w:tab w:val="left" w:pos="-11442"/>
          <w:tab w:val="left" w:pos="-10461"/>
          <w:tab w:val="left" w:pos="-10403"/>
        </w:tabs>
        <w:spacing w:before="57" w:after="57" w:line="360" w:lineRule="auto"/>
        <w:rPr>
          <w:rFonts w:cs="Times New Roman"/>
        </w:rPr>
      </w:pPr>
      <w:r w:rsidRPr="00145321">
        <w:rPr>
          <w:rFonts w:eastAsia="TTE4D8A148t00" w:cs="Times New Roman"/>
          <w:color w:val="000000"/>
        </w:rPr>
        <w:t>Da aplicação das penas definidas no § 1º e no art. 87, da Lei n.º 8.666/93, exceto para aquela definida no inciso IV, caberá recurso no prazo de 05(cinco) dias úteis da data de intimação do ato.</w:t>
      </w:r>
    </w:p>
    <w:p w:rsidR="00A5341D" w:rsidRPr="00145321" w:rsidRDefault="00A5341D" w:rsidP="00A5341D">
      <w:pPr>
        <w:pStyle w:val="western"/>
        <w:numPr>
          <w:ilvl w:val="1"/>
          <w:numId w:val="41"/>
        </w:numPr>
        <w:tabs>
          <w:tab w:val="clear" w:pos="709"/>
          <w:tab w:val="left" w:pos="-11442"/>
          <w:tab w:val="left" w:pos="-10461"/>
          <w:tab w:val="left" w:pos="-10403"/>
        </w:tabs>
        <w:spacing w:before="57" w:after="57" w:line="360" w:lineRule="auto"/>
        <w:rPr>
          <w:rFonts w:cs="Times New Roman"/>
        </w:rPr>
      </w:pPr>
      <w:r w:rsidRPr="00145321">
        <w:rPr>
          <w:rFonts w:eastAsia="TTE4D8A148t00" w:cs="Times New Roman"/>
          <w:color w:val="000000"/>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A5341D" w:rsidRPr="00145321" w:rsidRDefault="00A5341D" w:rsidP="00A5341D">
      <w:pPr>
        <w:pStyle w:val="western"/>
        <w:numPr>
          <w:ilvl w:val="1"/>
          <w:numId w:val="41"/>
        </w:numPr>
        <w:tabs>
          <w:tab w:val="clear" w:pos="709"/>
          <w:tab w:val="left" w:pos="-11442"/>
          <w:tab w:val="left" w:pos="-10461"/>
          <w:tab w:val="left" w:pos="-10403"/>
        </w:tabs>
        <w:spacing w:before="57" w:after="57" w:line="360" w:lineRule="auto"/>
        <w:rPr>
          <w:rFonts w:eastAsia="TTE4D8A148t00" w:cs="Times New Roman"/>
          <w:color w:val="000000"/>
        </w:rPr>
      </w:pPr>
      <w:r w:rsidRPr="00145321">
        <w:rPr>
          <w:rFonts w:eastAsia="TTE4D8A148t00" w:cs="Times New Roman"/>
          <w:color w:val="000000"/>
        </w:rPr>
        <w:t>Na comunicação da aplicação da penalidade de que trata o item anterior, serão informados o nome e a lotação da autoridade que aplicou a sanção, bem como daquela competente para decidir sobre o recurso.</w:t>
      </w:r>
    </w:p>
    <w:p w:rsidR="00A5341D" w:rsidRPr="00145321" w:rsidRDefault="00A5341D" w:rsidP="00A5341D">
      <w:pPr>
        <w:pStyle w:val="western"/>
        <w:numPr>
          <w:ilvl w:val="1"/>
          <w:numId w:val="41"/>
        </w:numPr>
        <w:tabs>
          <w:tab w:val="clear" w:pos="709"/>
          <w:tab w:val="left" w:pos="-11442"/>
          <w:tab w:val="left" w:pos="-10461"/>
          <w:tab w:val="left" w:pos="-10403"/>
        </w:tabs>
        <w:spacing w:before="57" w:after="57" w:line="360" w:lineRule="auto"/>
        <w:rPr>
          <w:rFonts w:cs="Times New Roman"/>
        </w:rPr>
      </w:pPr>
      <w:r w:rsidRPr="00145321">
        <w:rPr>
          <w:rFonts w:eastAsia="TTE4D8A148t00" w:cs="Times New Roman"/>
          <w:color w:val="000000"/>
        </w:rPr>
        <w:t xml:space="preserve">O recurso e o pedido de reconsideração deverão ser entregues, mediante recibo, no setor de protocolo do CONTRATANTE, localizado no edifício Adail Belmonte, situado </w:t>
      </w:r>
      <w:r w:rsidRPr="00145321">
        <w:rPr>
          <w:rFonts w:eastAsia="TTE4D8A148t00" w:cs="Times New Roman"/>
          <w:color w:val="000000"/>
        </w:rPr>
        <w:lastRenderedPageBreak/>
        <w:t>no Setor de Administração Federal Sul, Quadra 03 Lote 02, Brasília/DF, nos dias úteis, das 12h às 19h.</w:t>
      </w:r>
    </w:p>
    <w:p w:rsidR="00A5341D" w:rsidRPr="00145321" w:rsidRDefault="00A5341D" w:rsidP="00A5341D">
      <w:pPr>
        <w:pStyle w:val="western"/>
        <w:numPr>
          <w:ilvl w:val="1"/>
          <w:numId w:val="41"/>
        </w:numPr>
        <w:tabs>
          <w:tab w:val="clear" w:pos="709"/>
          <w:tab w:val="left" w:pos="-11442"/>
          <w:tab w:val="left" w:pos="-10461"/>
          <w:tab w:val="left" w:pos="-10403"/>
        </w:tabs>
        <w:spacing w:before="57" w:after="57" w:line="360" w:lineRule="auto"/>
        <w:rPr>
          <w:rFonts w:cs="Times New Roman"/>
        </w:rPr>
      </w:pPr>
      <w:r w:rsidRPr="00145321">
        <w:rPr>
          <w:rFonts w:eastAsia="TTE4D8A148t00" w:cs="Times New Roman"/>
          <w:color w:val="000000"/>
        </w:rPr>
        <w:t>As penalidades previstas neste Edital são independentes entre si, podendo ser aplicadas isoladas ou, no caso de multa, cumulativamente, sem prejuízo de outras medidas cabíveis, garantida prévia defesa (art. 87, § 2º da Lei 8.666/93).</w:t>
      </w:r>
    </w:p>
    <w:p w:rsidR="005A7717" w:rsidRPr="00D528B9" w:rsidRDefault="005A7717" w:rsidP="005A7717">
      <w:pPr>
        <w:spacing w:after="240"/>
        <w:ind w:right="752"/>
        <w:jc w:val="both"/>
        <w:rPr>
          <w:rFonts w:ascii="Times New Roman" w:hAnsi="Times New Roman" w:cs="Times New Roman"/>
        </w:rPr>
      </w:pPr>
    </w:p>
    <w:p w:rsidR="005A7717" w:rsidRDefault="005A7717">
      <w:pPr>
        <w:pStyle w:val="Standard"/>
        <w:spacing w:line="360" w:lineRule="auto"/>
        <w:jc w:val="center"/>
        <w:rPr>
          <w:b/>
          <w:u w:val="single"/>
        </w:rPr>
      </w:pPr>
    </w:p>
    <w:p w:rsidR="00D411EE" w:rsidRDefault="00D411EE">
      <w:pPr>
        <w:pStyle w:val="Standard"/>
        <w:spacing w:line="360" w:lineRule="auto"/>
        <w:jc w:val="center"/>
        <w:rPr>
          <w:b/>
          <w:u w:val="single"/>
        </w:rPr>
      </w:pPr>
    </w:p>
    <w:p w:rsidR="00933B84" w:rsidRDefault="00933B84">
      <w:pPr>
        <w:pStyle w:val="Standard"/>
        <w:spacing w:line="360" w:lineRule="auto"/>
        <w:jc w:val="center"/>
        <w:rPr>
          <w:b/>
          <w:u w:val="single"/>
        </w:rPr>
      </w:pPr>
    </w:p>
    <w:p w:rsidR="00933B84" w:rsidRDefault="00933B84">
      <w:pPr>
        <w:pStyle w:val="Standard"/>
        <w:spacing w:line="360" w:lineRule="auto"/>
        <w:jc w:val="center"/>
        <w:rPr>
          <w:b/>
          <w:u w:val="single"/>
        </w:rPr>
      </w:pPr>
    </w:p>
    <w:p w:rsidR="00933B84" w:rsidRDefault="00933B84">
      <w:pPr>
        <w:pStyle w:val="Standard"/>
        <w:spacing w:line="360" w:lineRule="auto"/>
        <w:jc w:val="center"/>
        <w:rPr>
          <w:b/>
          <w:u w:val="single"/>
        </w:rPr>
      </w:pPr>
    </w:p>
    <w:p w:rsidR="00933B84" w:rsidRDefault="00933B84">
      <w:pPr>
        <w:pStyle w:val="Standard"/>
        <w:spacing w:line="360" w:lineRule="auto"/>
        <w:jc w:val="center"/>
        <w:rPr>
          <w:b/>
          <w:u w:val="single"/>
        </w:rPr>
      </w:pPr>
    </w:p>
    <w:p w:rsidR="00933B84" w:rsidRDefault="00933B84">
      <w:pPr>
        <w:pStyle w:val="Standard"/>
        <w:spacing w:line="360" w:lineRule="auto"/>
        <w:jc w:val="center"/>
        <w:rPr>
          <w:b/>
          <w:u w:val="single"/>
        </w:rPr>
      </w:pPr>
    </w:p>
    <w:p w:rsidR="00933B84" w:rsidRDefault="00933B84">
      <w:pPr>
        <w:pStyle w:val="Standard"/>
        <w:spacing w:line="360" w:lineRule="auto"/>
        <w:jc w:val="center"/>
        <w:rPr>
          <w:b/>
          <w:u w:val="single"/>
        </w:rPr>
      </w:pPr>
    </w:p>
    <w:p w:rsidR="00933B84" w:rsidRDefault="00933B84">
      <w:pPr>
        <w:pStyle w:val="Standard"/>
        <w:spacing w:line="360" w:lineRule="auto"/>
        <w:jc w:val="center"/>
        <w:rPr>
          <w:b/>
          <w:u w:val="single"/>
        </w:rPr>
      </w:pPr>
    </w:p>
    <w:p w:rsidR="00933B84" w:rsidRDefault="00933B84">
      <w:pPr>
        <w:pStyle w:val="Standard"/>
        <w:spacing w:line="360" w:lineRule="auto"/>
        <w:jc w:val="center"/>
        <w:rPr>
          <w:b/>
          <w:u w:val="single"/>
        </w:rPr>
      </w:pPr>
    </w:p>
    <w:p w:rsidR="00933B84" w:rsidRDefault="00933B84">
      <w:pPr>
        <w:pStyle w:val="Standard"/>
        <w:spacing w:line="360" w:lineRule="auto"/>
        <w:jc w:val="center"/>
        <w:rPr>
          <w:b/>
          <w:u w:val="single"/>
        </w:rPr>
      </w:pPr>
    </w:p>
    <w:p w:rsidR="00933B84" w:rsidRDefault="00933B84">
      <w:pPr>
        <w:pStyle w:val="Standard"/>
        <w:spacing w:line="360" w:lineRule="auto"/>
        <w:jc w:val="center"/>
        <w:rPr>
          <w:b/>
          <w:u w:val="single"/>
        </w:rPr>
      </w:pPr>
    </w:p>
    <w:p w:rsidR="00933B84" w:rsidRDefault="00933B84">
      <w:pPr>
        <w:pStyle w:val="Standard"/>
        <w:spacing w:line="360" w:lineRule="auto"/>
        <w:jc w:val="center"/>
        <w:rPr>
          <w:b/>
          <w:u w:val="single"/>
        </w:rPr>
      </w:pPr>
    </w:p>
    <w:p w:rsidR="00933B84" w:rsidRDefault="00933B84">
      <w:pPr>
        <w:pStyle w:val="Standard"/>
        <w:spacing w:line="360" w:lineRule="auto"/>
        <w:jc w:val="center"/>
        <w:rPr>
          <w:b/>
          <w:u w:val="single"/>
        </w:rPr>
      </w:pPr>
    </w:p>
    <w:p w:rsidR="00933B84" w:rsidRDefault="00933B84">
      <w:pPr>
        <w:pStyle w:val="Standard"/>
        <w:spacing w:line="360" w:lineRule="auto"/>
        <w:jc w:val="center"/>
        <w:rPr>
          <w:b/>
          <w:u w:val="single"/>
        </w:rPr>
      </w:pPr>
    </w:p>
    <w:p w:rsidR="00933B84" w:rsidRDefault="00933B84">
      <w:pPr>
        <w:pStyle w:val="Standard"/>
        <w:spacing w:line="360" w:lineRule="auto"/>
        <w:jc w:val="center"/>
        <w:rPr>
          <w:b/>
          <w:u w:val="single"/>
        </w:rPr>
      </w:pPr>
    </w:p>
    <w:p w:rsidR="00933B84" w:rsidRDefault="00933B84">
      <w:pPr>
        <w:pStyle w:val="Standard"/>
        <w:spacing w:line="360" w:lineRule="auto"/>
        <w:jc w:val="center"/>
        <w:rPr>
          <w:b/>
          <w:u w:val="single"/>
        </w:rPr>
      </w:pPr>
    </w:p>
    <w:p w:rsidR="00933B84" w:rsidRDefault="00933B84">
      <w:pPr>
        <w:pStyle w:val="Standard"/>
        <w:spacing w:line="360" w:lineRule="auto"/>
        <w:jc w:val="center"/>
        <w:rPr>
          <w:b/>
          <w:u w:val="single"/>
        </w:rPr>
      </w:pPr>
    </w:p>
    <w:p w:rsidR="00933B84" w:rsidRDefault="00933B84">
      <w:pPr>
        <w:pStyle w:val="Standard"/>
        <w:spacing w:line="360" w:lineRule="auto"/>
        <w:jc w:val="center"/>
        <w:rPr>
          <w:b/>
          <w:u w:val="single"/>
        </w:rPr>
      </w:pPr>
    </w:p>
    <w:p w:rsidR="00933B84" w:rsidRDefault="00933B84">
      <w:pPr>
        <w:pStyle w:val="Standard"/>
        <w:spacing w:line="360" w:lineRule="auto"/>
        <w:jc w:val="center"/>
        <w:rPr>
          <w:b/>
          <w:u w:val="single"/>
        </w:rPr>
      </w:pPr>
    </w:p>
    <w:p w:rsidR="00933B84" w:rsidRDefault="00933B84">
      <w:pPr>
        <w:pStyle w:val="Standard"/>
        <w:spacing w:line="360" w:lineRule="auto"/>
        <w:jc w:val="center"/>
        <w:rPr>
          <w:b/>
          <w:u w:val="single"/>
        </w:rPr>
      </w:pPr>
    </w:p>
    <w:p w:rsidR="00933B84" w:rsidRDefault="00933B84">
      <w:pPr>
        <w:pStyle w:val="Standard"/>
        <w:spacing w:line="360" w:lineRule="auto"/>
        <w:jc w:val="center"/>
        <w:rPr>
          <w:b/>
          <w:u w:val="single"/>
        </w:rPr>
      </w:pPr>
    </w:p>
    <w:p w:rsidR="005061D1" w:rsidRDefault="005061D1" w:rsidP="005061D1">
      <w:pPr>
        <w:pStyle w:val="Standard"/>
        <w:spacing w:line="360" w:lineRule="auto"/>
        <w:jc w:val="center"/>
        <w:rPr>
          <w:b/>
          <w:u w:val="single"/>
        </w:rPr>
      </w:pPr>
      <w:r>
        <w:rPr>
          <w:b/>
          <w:u w:val="single"/>
        </w:rPr>
        <w:t>EDITAL DE LICITAÇÃO Nº 17/2018</w:t>
      </w:r>
    </w:p>
    <w:p w:rsidR="005061D1" w:rsidRDefault="005061D1" w:rsidP="005061D1">
      <w:pPr>
        <w:pStyle w:val="Standard"/>
        <w:spacing w:line="360" w:lineRule="auto"/>
        <w:jc w:val="center"/>
        <w:rPr>
          <w:b/>
          <w:u w:val="single"/>
        </w:rPr>
      </w:pPr>
      <w:r>
        <w:rPr>
          <w:b/>
          <w:u w:val="single"/>
        </w:rPr>
        <w:t>MODALIDADE – PREGÃO ELETRÔNICO</w:t>
      </w:r>
    </w:p>
    <w:p w:rsidR="005061D1" w:rsidRDefault="005061D1" w:rsidP="005061D1">
      <w:pPr>
        <w:pStyle w:val="Standard"/>
        <w:spacing w:line="360" w:lineRule="auto"/>
        <w:jc w:val="center"/>
        <w:rPr>
          <w:b/>
          <w:bCs/>
          <w:u w:val="single"/>
        </w:rPr>
      </w:pPr>
      <w:r>
        <w:rPr>
          <w:b/>
          <w:bCs/>
          <w:u w:val="single"/>
        </w:rPr>
        <w:t>PROCESSO 19.00.6332.0002390/2018-81</w:t>
      </w:r>
    </w:p>
    <w:p w:rsidR="005061D1" w:rsidRDefault="005061D1" w:rsidP="005061D1">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II</w:t>
      </w:r>
    </w:p>
    <w:p w:rsidR="007A538C" w:rsidRDefault="007A538C">
      <w:pPr>
        <w:pStyle w:val="Standard"/>
        <w:autoSpaceDE w:val="0"/>
        <w:spacing w:line="360" w:lineRule="auto"/>
        <w:jc w:val="center"/>
        <w:rPr>
          <w:b/>
          <w:bCs/>
          <w:u w:val="single"/>
        </w:rPr>
      </w:pPr>
    </w:p>
    <w:p w:rsidR="007A538C" w:rsidRDefault="00A16C4F">
      <w:pPr>
        <w:pStyle w:val="Standard"/>
        <w:autoSpaceDE w:val="0"/>
        <w:spacing w:line="360" w:lineRule="auto"/>
        <w:jc w:val="center"/>
      </w:pPr>
      <w:r>
        <w:rPr>
          <w:b/>
          <w:u w:val="single"/>
        </w:rPr>
        <w:t>PLANILHA ESTIMATIVA DE PREÇOS</w:t>
      </w:r>
    </w:p>
    <w:p w:rsidR="007A538C" w:rsidRDefault="007A538C">
      <w:pPr>
        <w:pStyle w:val="Standard"/>
        <w:jc w:val="both"/>
        <w:rPr>
          <w:b/>
        </w:rPr>
      </w:pPr>
    </w:p>
    <w:p w:rsidR="007A538C" w:rsidRDefault="00A16C4F">
      <w:pPr>
        <w:pStyle w:val="Standard"/>
        <w:jc w:val="both"/>
        <w:rPr>
          <w:b/>
          <w:sz w:val="22"/>
          <w:szCs w:val="22"/>
        </w:rPr>
      </w:pPr>
      <w:r>
        <w:rPr>
          <w:b/>
          <w:sz w:val="22"/>
          <w:szCs w:val="22"/>
        </w:rPr>
        <w:t>AO: CONSELHO NACIONAL DO MINISTÉRIO PÚBLICO – PREGÃO ELETRÔNICO Nº</w:t>
      </w:r>
      <w:r w:rsidR="00D411EE">
        <w:rPr>
          <w:b/>
          <w:sz w:val="22"/>
          <w:szCs w:val="22"/>
        </w:rPr>
        <w:t xml:space="preserve"> 1</w:t>
      </w:r>
      <w:r w:rsidR="00933B84">
        <w:rPr>
          <w:b/>
          <w:sz w:val="22"/>
          <w:szCs w:val="22"/>
        </w:rPr>
        <w:t>7</w:t>
      </w:r>
      <w:r>
        <w:rPr>
          <w:b/>
          <w:sz w:val="22"/>
          <w:szCs w:val="22"/>
        </w:rPr>
        <w:t>/2018</w:t>
      </w:r>
    </w:p>
    <w:p w:rsidR="007A538C" w:rsidRDefault="007A538C">
      <w:pPr>
        <w:pStyle w:val="Standard"/>
      </w:pPr>
    </w:p>
    <w:p w:rsidR="00563AE6" w:rsidRDefault="00563AE6" w:rsidP="005D4077">
      <w:pPr>
        <w:pStyle w:val="textojustificado"/>
        <w:spacing w:before="0" w:beforeAutospacing="0" w:after="0" w:afterAutospacing="0"/>
      </w:pPr>
      <w:r>
        <w:rPr>
          <w:rStyle w:val="Forte"/>
        </w:rPr>
        <w:t>Dados da Empresa</w:t>
      </w:r>
    </w:p>
    <w:p w:rsidR="00204FD2" w:rsidRDefault="00204FD2" w:rsidP="00204FD2">
      <w:pPr>
        <w:pStyle w:val="Framecontents"/>
        <w:spacing w:after="0"/>
        <w:ind w:right="158"/>
        <w:rPr>
          <w:rFonts w:eastAsia="Arial" w:cs="Arial"/>
          <w:bCs/>
          <w:sz w:val="24"/>
          <w:szCs w:val="24"/>
        </w:rPr>
      </w:pPr>
      <w:r>
        <w:rPr>
          <w:rFonts w:eastAsia="Arial" w:cs="Arial"/>
          <w:bCs/>
          <w:sz w:val="24"/>
          <w:szCs w:val="24"/>
        </w:rPr>
        <w:t>Razão Social:</w:t>
      </w:r>
    </w:p>
    <w:p w:rsidR="00204FD2" w:rsidRDefault="00204FD2" w:rsidP="00204FD2">
      <w:pPr>
        <w:pStyle w:val="Framecontents"/>
        <w:spacing w:after="0"/>
        <w:ind w:right="158"/>
        <w:rPr>
          <w:rFonts w:eastAsia="Arial" w:cs="Arial"/>
          <w:bCs/>
          <w:sz w:val="24"/>
          <w:szCs w:val="24"/>
        </w:rPr>
      </w:pPr>
      <w:r>
        <w:rPr>
          <w:rFonts w:eastAsia="Arial" w:cs="Arial"/>
          <w:bCs/>
          <w:sz w:val="24"/>
          <w:szCs w:val="24"/>
        </w:rPr>
        <w:t>CNPJ:</w:t>
      </w:r>
    </w:p>
    <w:p w:rsidR="00204FD2" w:rsidRDefault="00204FD2" w:rsidP="00204FD2">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204FD2" w:rsidRDefault="00204FD2" w:rsidP="00204FD2">
      <w:pPr>
        <w:pStyle w:val="Standard"/>
        <w:autoSpaceDE w:val="0"/>
        <w:rPr>
          <w:rFonts w:eastAsia="Arial" w:cs="Arial"/>
          <w:bCs/>
        </w:rPr>
      </w:pPr>
      <w:r>
        <w:rPr>
          <w:rFonts w:eastAsia="Arial" w:cs="Arial"/>
          <w:bCs/>
        </w:rPr>
        <w:t>Tel/Fax:</w:t>
      </w:r>
    </w:p>
    <w:p w:rsidR="00204FD2" w:rsidRDefault="00204FD2" w:rsidP="00204FD2">
      <w:pPr>
        <w:pStyle w:val="Standard"/>
        <w:autoSpaceDE w:val="0"/>
        <w:rPr>
          <w:rFonts w:eastAsia="Arial" w:cs="Arial"/>
          <w:bCs/>
        </w:rPr>
      </w:pPr>
      <w:r>
        <w:rPr>
          <w:rFonts w:eastAsia="Arial" w:cs="Arial"/>
          <w:bCs/>
        </w:rPr>
        <w:t>Endereço:</w:t>
      </w:r>
    </w:p>
    <w:p w:rsidR="00204FD2" w:rsidRDefault="00204FD2" w:rsidP="00204FD2">
      <w:pPr>
        <w:pStyle w:val="Standard"/>
      </w:pPr>
      <w:r>
        <w:t>Banco: Agência: C/C:</w:t>
      </w:r>
    </w:p>
    <w:p w:rsidR="00204FD2" w:rsidRDefault="00204FD2" w:rsidP="00204FD2">
      <w:pPr>
        <w:pStyle w:val="Standard"/>
      </w:pPr>
    </w:p>
    <w:p w:rsidR="00204FD2" w:rsidRDefault="00204FD2" w:rsidP="00204FD2">
      <w:pPr>
        <w:pStyle w:val="Standard"/>
        <w:autoSpaceDE w:val="0"/>
        <w:rPr>
          <w:rFonts w:eastAsia="Arial" w:cs="Arial"/>
          <w:b/>
          <w:bCs/>
        </w:rPr>
      </w:pPr>
      <w:r>
        <w:rPr>
          <w:rFonts w:eastAsia="Arial" w:cs="Arial"/>
          <w:b/>
          <w:bCs/>
        </w:rPr>
        <w:t>Dados do Representante Legal, responsável pela assinatura do Contrato</w:t>
      </w:r>
    </w:p>
    <w:p w:rsidR="00204FD2" w:rsidRDefault="00204FD2" w:rsidP="00204FD2">
      <w:pPr>
        <w:pStyle w:val="Standard"/>
        <w:autoSpaceDE w:val="0"/>
        <w:rPr>
          <w:rFonts w:eastAsia="Arial" w:cs="Arial"/>
          <w:bCs/>
        </w:rPr>
      </w:pPr>
      <w:r>
        <w:rPr>
          <w:rFonts w:eastAsia="Arial" w:cs="Arial"/>
          <w:bCs/>
        </w:rPr>
        <w:t>Nome:</w:t>
      </w:r>
    </w:p>
    <w:p w:rsidR="00204FD2" w:rsidRDefault="00204FD2" w:rsidP="00204FD2">
      <w:pPr>
        <w:pStyle w:val="Standard"/>
        <w:autoSpaceDE w:val="0"/>
        <w:rPr>
          <w:rFonts w:eastAsia="Arial" w:cs="Arial"/>
          <w:bCs/>
        </w:rPr>
      </w:pPr>
      <w:r>
        <w:rPr>
          <w:rFonts w:eastAsia="Arial" w:cs="Arial"/>
          <w:bCs/>
        </w:rPr>
        <w:t>Função:</w:t>
      </w:r>
    </w:p>
    <w:p w:rsidR="00204FD2" w:rsidRDefault="00204FD2" w:rsidP="00204FD2">
      <w:pPr>
        <w:pStyle w:val="Standard"/>
        <w:autoSpaceDE w:val="0"/>
        <w:rPr>
          <w:rFonts w:eastAsia="Arial" w:cs="Arial"/>
          <w:bCs/>
        </w:rPr>
      </w:pPr>
      <w:r>
        <w:rPr>
          <w:rFonts w:eastAsia="Arial" w:cs="Arial"/>
          <w:bCs/>
        </w:rPr>
        <w:t>CPF:</w:t>
      </w:r>
    </w:p>
    <w:p w:rsidR="00204FD2" w:rsidRDefault="00204FD2" w:rsidP="00204FD2">
      <w:pPr>
        <w:pStyle w:val="Standard"/>
        <w:autoSpaceDE w:val="0"/>
        <w:rPr>
          <w:rFonts w:eastAsia="Arial" w:cs="Arial"/>
          <w:bCs/>
        </w:rPr>
      </w:pPr>
      <w:r>
        <w:rPr>
          <w:rFonts w:eastAsia="Arial" w:cs="Arial"/>
          <w:bCs/>
        </w:rPr>
        <w:t>Telefone/Fax:</w:t>
      </w:r>
    </w:p>
    <w:p w:rsidR="00204FD2" w:rsidRDefault="00204FD2" w:rsidP="00204FD2">
      <w:pPr>
        <w:pStyle w:val="Standard"/>
        <w:rPr>
          <w:rFonts w:eastAsia="Arial" w:cs="Arial"/>
          <w:bCs/>
        </w:rPr>
      </w:pPr>
      <w:r>
        <w:rPr>
          <w:rFonts w:eastAsia="Arial" w:cs="Arial"/>
          <w:bCs/>
        </w:rPr>
        <w:t>Endereço Eletrônico (</w:t>
      </w:r>
      <w:r>
        <w:rPr>
          <w:rFonts w:eastAsia="Arial" w:cs="Arial"/>
          <w:bCs/>
          <w:i/>
          <w:iCs/>
        </w:rPr>
        <w:t>e-mail</w:t>
      </w:r>
      <w:r>
        <w:rPr>
          <w:rFonts w:eastAsia="Arial" w:cs="Arial"/>
          <w:bCs/>
        </w:rPr>
        <w:t>):</w:t>
      </w:r>
    </w:p>
    <w:p w:rsidR="003C5585" w:rsidRDefault="003C5585" w:rsidP="003C5585">
      <w:pPr>
        <w:pStyle w:val="Standard"/>
        <w:spacing w:line="360" w:lineRule="auto"/>
        <w:ind w:firstLine="1417"/>
        <w:jc w:val="both"/>
        <w:rPr>
          <w:bCs/>
        </w:rPr>
      </w:pPr>
    </w:p>
    <w:tbl>
      <w:tblPr>
        <w:tblStyle w:val="Tabelacomgrade"/>
        <w:tblW w:w="0" w:type="auto"/>
        <w:tblLayout w:type="fixed"/>
        <w:tblLook w:val="04A0" w:firstRow="1" w:lastRow="0" w:firstColumn="1" w:lastColumn="0" w:noHBand="0" w:noVBand="1"/>
      </w:tblPr>
      <w:tblGrid>
        <w:gridCol w:w="846"/>
        <w:gridCol w:w="2977"/>
        <w:gridCol w:w="1104"/>
        <w:gridCol w:w="1447"/>
        <w:gridCol w:w="1695"/>
      </w:tblGrid>
      <w:tr w:rsidR="00933B84" w:rsidTr="005B4381">
        <w:tc>
          <w:tcPr>
            <w:tcW w:w="846" w:type="dxa"/>
            <w:shd w:val="clear" w:color="auto" w:fill="E7E6E6" w:themeFill="background2"/>
          </w:tcPr>
          <w:p w:rsidR="00933B84" w:rsidRPr="00AB02BD" w:rsidRDefault="00933B84" w:rsidP="005B4381">
            <w:pPr>
              <w:pStyle w:val="Standard"/>
              <w:spacing w:line="360" w:lineRule="auto"/>
              <w:jc w:val="center"/>
              <w:rPr>
                <w:bCs/>
                <w:sz w:val="22"/>
                <w:szCs w:val="22"/>
              </w:rPr>
            </w:pPr>
            <w:r w:rsidRPr="00AB02BD">
              <w:rPr>
                <w:bCs/>
                <w:sz w:val="22"/>
                <w:szCs w:val="22"/>
              </w:rPr>
              <w:t>ITEM</w:t>
            </w:r>
          </w:p>
        </w:tc>
        <w:tc>
          <w:tcPr>
            <w:tcW w:w="2977" w:type="dxa"/>
            <w:shd w:val="clear" w:color="auto" w:fill="E7E6E6" w:themeFill="background2"/>
          </w:tcPr>
          <w:p w:rsidR="00933B84" w:rsidRPr="00AB02BD" w:rsidRDefault="00933B84" w:rsidP="005B4381">
            <w:pPr>
              <w:pStyle w:val="Standard"/>
              <w:spacing w:line="360" w:lineRule="auto"/>
              <w:jc w:val="center"/>
              <w:rPr>
                <w:bCs/>
                <w:sz w:val="22"/>
                <w:szCs w:val="22"/>
              </w:rPr>
            </w:pPr>
            <w:r w:rsidRPr="00AB02BD">
              <w:rPr>
                <w:bCs/>
                <w:sz w:val="22"/>
                <w:szCs w:val="22"/>
              </w:rPr>
              <w:t>OBJETO</w:t>
            </w:r>
          </w:p>
        </w:tc>
        <w:tc>
          <w:tcPr>
            <w:tcW w:w="1104" w:type="dxa"/>
            <w:shd w:val="clear" w:color="auto" w:fill="E7E6E6" w:themeFill="background2"/>
          </w:tcPr>
          <w:p w:rsidR="00933B84" w:rsidRPr="00AB02BD" w:rsidRDefault="00933B84" w:rsidP="005B4381">
            <w:pPr>
              <w:pStyle w:val="Standard"/>
              <w:spacing w:line="360" w:lineRule="auto"/>
              <w:jc w:val="center"/>
              <w:rPr>
                <w:bCs/>
                <w:sz w:val="22"/>
                <w:szCs w:val="22"/>
              </w:rPr>
            </w:pPr>
            <w:r w:rsidRPr="00AB02BD">
              <w:rPr>
                <w:bCs/>
                <w:sz w:val="22"/>
                <w:szCs w:val="22"/>
              </w:rPr>
              <w:t>QUANT.</w:t>
            </w:r>
          </w:p>
        </w:tc>
        <w:tc>
          <w:tcPr>
            <w:tcW w:w="1447" w:type="dxa"/>
            <w:shd w:val="clear" w:color="auto" w:fill="E7E6E6" w:themeFill="background2"/>
          </w:tcPr>
          <w:p w:rsidR="00933B84" w:rsidRDefault="00933B84" w:rsidP="005B4381">
            <w:pPr>
              <w:pStyle w:val="Standard"/>
              <w:spacing w:line="360" w:lineRule="auto"/>
              <w:jc w:val="center"/>
              <w:rPr>
                <w:bCs/>
                <w:sz w:val="22"/>
                <w:szCs w:val="22"/>
              </w:rPr>
            </w:pPr>
            <w:r w:rsidRPr="00AB02BD">
              <w:rPr>
                <w:bCs/>
                <w:sz w:val="22"/>
                <w:szCs w:val="22"/>
              </w:rPr>
              <w:t>VALOR UNITÁRIO</w:t>
            </w:r>
          </w:p>
          <w:p w:rsidR="00933B84" w:rsidRPr="00AB02BD" w:rsidRDefault="00933B84" w:rsidP="005B4381">
            <w:pPr>
              <w:pStyle w:val="Standard"/>
              <w:spacing w:line="360" w:lineRule="auto"/>
              <w:jc w:val="center"/>
              <w:rPr>
                <w:bCs/>
                <w:sz w:val="22"/>
                <w:szCs w:val="22"/>
              </w:rPr>
            </w:pPr>
            <w:r>
              <w:rPr>
                <w:bCs/>
                <w:sz w:val="22"/>
                <w:szCs w:val="22"/>
              </w:rPr>
              <w:t>MENSAL</w:t>
            </w:r>
          </w:p>
        </w:tc>
        <w:tc>
          <w:tcPr>
            <w:tcW w:w="1695" w:type="dxa"/>
            <w:shd w:val="clear" w:color="auto" w:fill="E7E6E6" w:themeFill="background2"/>
          </w:tcPr>
          <w:p w:rsidR="00933B84" w:rsidRDefault="00933B84" w:rsidP="005B4381">
            <w:pPr>
              <w:pStyle w:val="Standard"/>
              <w:spacing w:line="360" w:lineRule="auto"/>
              <w:jc w:val="center"/>
              <w:rPr>
                <w:bCs/>
                <w:sz w:val="22"/>
                <w:szCs w:val="22"/>
              </w:rPr>
            </w:pPr>
            <w:r w:rsidRPr="00AB02BD">
              <w:rPr>
                <w:bCs/>
                <w:sz w:val="22"/>
                <w:szCs w:val="22"/>
              </w:rPr>
              <w:t>VALOR TOTAL</w:t>
            </w:r>
          </w:p>
          <w:p w:rsidR="00933B84" w:rsidRPr="00AB02BD" w:rsidRDefault="00933B84" w:rsidP="005B4381">
            <w:pPr>
              <w:pStyle w:val="Standard"/>
              <w:spacing w:line="360" w:lineRule="auto"/>
              <w:jc w:val="center"/>
              <w:rPr>
                <w:bCs/>
                <w:sz w:val="22"/>
                <w:szCs w:val="22"/>
              </w:rPr>
            </w:pPr>
            <w:r>
              <w:rPr>
                <w:bCs/>
                <w:sz w:val="22"/>
                <w:szCs w:val="22"/>
              </w:rPr>
              <w:t>(Valor mensal x 36 meses)</w:t>
            </w:r>
          </w:p>
        </w:tc>
      </w:tr>
      <w:tr w:rsidR="00933B84" w:rsidTr="005B4381">
        <w:tc>
          <w:tcPr>
            <w:tcW w:w="846" w:type="dxa"/>
          </w:tcPr>
          <w:p w:rsidR="00933B84" w:rsidRDefault="00933B84" w:rsidP="005B4381">
            <w:pPr>
              <w:pStyle w:val="Standard"/>
              <w:spacing w:line="360" w:lineRule="auto"/>
              <w:jc w:val="center"/>
              <w:rPr>
                <w:bCs/>
              </w:rPr>
            </w:pPr>
            <w:r>
              <w:rPr>
                <w:bCs/>
              </w:rPr>
              <w:t>1</w:t>
            </w:r>
          </w:p>
        </w:tc>
        <w:tc>
          <w:tcPr>
            <w:tcW w:w="2977" w:type="dxa"/>
          </w:tcPr>
          <w:p w:rsidR="00933B84" w:rsidRDefault="00933B84" w:rsidP="005B4381">
            <w:pPr>
              <w:pStyle w:val="Standard"/>
              <w:jc w:val="both"/>
              <w:rPr>
                <w:bCs/>
              </w:rPr>
            </w:pPr>
            <w:r w:rsidRPr="00145321">
              <w:rPr>
                <w:rFonts w:cs="Times New Roman"/>
                <w:bCs/>
                <w:color w:val="000000"/>
              </w:rPr>
              <w:t>Extensão de</w:t>
            </w:r>
            <w:r w:rsidRPr="00145321">
              <w:rPr>
                <w:rFonts w:cs="Times New Roman"/>
                <w:bCs/>
              </w:rPr>
              <w:t xml:space="preserve"> Garantia e suporte técnico por empresa autorizada pelo fabricante para os equipamentos e </w:t>
            </w:r>
            <w:r w:rsidRPr="00145321">
              <w:rPr>
                <w:rFonts w:cs="Times New Roman"/>
                <w:bCs/>
              </w:rPr>
              <w:lastRenderedPageBreak/>
              <w:t>softwares que compõem a solução de balanceamento de links e aplicações do CNMP pelo período de 36 (trinta e seis) meses, conforme condições e especificações estabelecidas neste Termo de Referência.</w:t>
            </w:r>
          </w:p>
        </w:tc>
        <w:tc>
          <w:tcPr>
            <w:tcW w:w="1104" w:type="dxa"/>
          </w:tcPr>
          <w:p w:rsidR="00933B84" w:rsidRDefault="00933B84" w:rsidP="005B4381">
            <w:pPr>
              <w:pStyle w:val="Standard"/>
              <w:spacing w:line="360" w:lineRule="auto"/>
              <w:jc w:val="center"/>
              <w:rPr>
                <w:bCs/>
              </w:rPr>
            </w:pPr>
            <w:r>
              <w:rPr>
                <w:bCs/>
              </w:rPr>
              <w:lastRenderedPageBreak/>
              <w:t>36 meses</w:t>
            </w:r>
          </w:p>
        </w:tc>
        <w:tc>
          <w:tcPr>
            <w:tcW w:w="1447" w:type="dxa"/>
          </w:tcPr>
          <w:p w:rsidR="00933B84" w:rsidRDefault="00933B84" w:rsidP="005B4381">
            <w:pPr>
              <w:pStyle w:val="Standard"/>
              <w:spacing w:line="360" w:lineRule="auto"/>
              <w:jc w:val="center"/>
              <w:rPr>
                <w:bCs/>
              </w:rPr>
            </w:pPr>
          </w:p>
        </w:tc>
        <w:tc>
          <w:tcPr>
            <w:tcW w:w="1695" w:type="dxa"/>
          </w:tcPr>
          <w:p w:rsidR="00933B84" w:rsidRDefault="00933B84" w:rsidP="005B4381">
            <w:pPr>
              <w:pStyle w:val="Standard"/>
              <w:spacing w:line="360" w:lineRule="auto"/>
              <w:jc w:val="center"/>
              <w:rPr>
                <w:bCs/>
              </w:rPr>
            </w:pPr>
          </w:p>
        </w:tc>
      </w:tr>
    </w:tbl>
    <w:p w:rsidR="003C5585" w:rsidRDefault="003C5585" w:rsidP="00204FD2">
      <w:pPr>
        <w:pStyle w:val="Standard"/>
      </w:pPr>
    </w:p>
    <w:p w:rsidR="007F2172" w:rsidRDefault="007F2172" w:rsidP="007F2172">
      <w:pPr>
        <w:pStyle w:val="Standard"/>
        <w:spacing w:line="360" w:lineRule="auto"/>
        <w:rPr>
          <w:rFonts w:ascii="Arial" w:hAnsi="Arial" w:cs="Arial"/>
          <w:sz w:val="22"/>
          <w:szCs w:val="22"/>
        </w:rPr>
      </w:pPr>
    </w:p>
    <w:p w:rsidR="00D411EE" w:rsidRDefault="00D411EE" w:rsidP="007F2172">
      <w:pPr>
        <w:pStyle w:val="Standard"/>
        <w:spacing w:line="360" w:lineRule="auto"/>
        <w:rPr>
          <w:rFonts w:ascii="Arial" w:hAnsi="Arial" w:cs="Arial"/>
          <w:sz w:val="22"/>
          <w:szCs w:val="22"/>
        </w:rPr>
      </w:pPr>
    </w:p>
    <w:p w:rsidR="007F2172" w:rsidRPr="00C67EB0" w:rsidRDefault="007F2172" w:rsidP="007F2172">
      <w:pPr>
        <w:pStyle w:val="Standard"/>
        <w:spacing w:line="360" w:lineRule="auto"/>
        <w:jc w:val="both"/>
        <w:rPr>
          <w:rFonts w:cs="Times New Roman"/>
        </w:rPr>
      </w:pPr>
      <w:r w:rsidRPr="00C67EB0">
        <w:rPr>
          <w:rFonts w:cs="Times New Roman"/>
        </w:rPr>
        <w:t>Obs 1. - Nos preços acima propostos estão inclusos todas as despesas e custos diretos e indiretos, como impostos, taxas, fretes, garantias, serviços de instalação, salários, encargos sociais, fiscais e comerciais, bem como quaisquer outros aplicáveis.</w:t>
      </w:r>
    </w:p>
    <w:p w:rsidR="007F2172" w:rsidRPr="00C67EB0" w:rsidRDefault="007F2172" w:rsidP="007F2172">
      <w:pPr>
        <w:pStyle w:val="Standard"/>
        <w:spacing w:line="360" w:lineRule="auto"/>
        <w:jc w:val="both"/>
        <w:rPr>
          <w:rFonts w:cs="Times New Roman"/>
        </w:rPr>
      </w:pPr>
      <w:r w:rsidRPr="00C67EB0">
        <w:rPr>
          <w:rFonts w:cs="Times New Roman"/>
        </w:rPr>
        <w:t>Obs. 2 - Declaramos de que a empresa possui todos os requisitos exigidos no edital e no termo de referência para o cumprimento do objeto contratual.</w:t>
      </w:r>
    </w:p>
    <w:p w:rsidR="007F2172" w:rsidRDefault="007F2172" w:rsidP="007F2172">
      <w:pPr>
        <w:pStyle w:val="Standard"/>
        <w:spacing w:line="360" w:lineRule="auto"/>
        <w:jc w:val="both"/>
        <w:rPr>
          <w:rFonts w:ascii="Arial" w:hAnsi="Arial" w:cs="Arial"/>
          <w:sz w:val="22"/>
          <w:szCs w:val="22"/>
        </w:rPr>
      </w:pPr>
    </w:p>
    <w:p w:rsidR="007F2172" w:rsidRDefault="007F2172" w:rsidP="007F2172">
      <w:pPr>
        <w:pStyle w:val="Standard"/>
        <w:spacing w:line="360" w:lineRule="auto"/>
        <w:jc w:val="both"/>
        <w:rPr>
          <w:rFonts w:ascii="Arial" w:hAnsi="Arial" w:cs="Arial"/>
          <w:sz w:val="22"/>
          <w:szCs w:val="22"/>
        </w:rPr>
      </w:pPr>
    </w:p>
    <w:p w:rsidR="007F2172" w:rsidRDefault="007F2172" w:rsidP="007F2172">
      <w:pPr>
        <w:pStyle w:val="Standard"/>
        <w:spacing w:line="360" w:lineRule="auto"/>
        <w:rPr>
          <w:rFonts w:ascii="Arial" w:hAnsi="Arial" w:cs="Arial"/>
          <w:sz w:val="22"/>
          <w:szCs w:val="22"/>
        </w:rPr>
      </w:pPr>
    </w:p>
    <w:p w:rsidR="007F2172" w:rsidRPr="00C67EB0" w:rsidRDefault="00204FD2" w:rsidP="007F2172">
      <w:pPr>
        <w:pStyle w:val="Standard"/>
        <w:spacing w:line="360" w:lineRule="auto"/>
        <w:jc w:val="center"/>
        <w:rPr>
          <w:rFonts w:cs="Times New Roman"/>
        </w:rPr>
      </w:pPr>
      <w:r w:rsidRPr="00C67EB0">
        <w:rPr>
          <w:rFonts w:cs="Times New Roman"/>
        </w:rPr>
        <w:t>DATA: ____/____/ 2018</w:t>
      </w:r>
    </w:p>
    <w:p w:rsidR="007F2172" w:rsidRPr="00C67EB0" w:rsidRDefault="007F2172" w:rsidP="007F2172">
      <w:pPr>
        <w:pStyle w:val="Standard"/>
        <w:spacing w:line="360" w:lineRule="auto"/>
        <w:jc w:val="center"/>
        <w:rPr>
          <w:rFonts w:cs="Times New Roman"/>
        </w:rPr>
      </w:pPr>
    </w:p>
    <w:p w:rsidR="007F2172" w:rsidRPr="00C67EB0" w:rsidRDefault="007F2172" w:rsidP="007F2172">
      <w:pPr>
        <w:pStyle w:val="Standard"/>
        <w:spacing w:line="360" w:lineRule="auto"/>
        <w:jc w:val="center"/>
        <w:rPr>
          <w:rFonts w:cs="Times New Roman"/>
        </w:rPr>
      </w:pPr>
      <w:r w:rsidRPr="00C67EB0">
        <w:rPr>
          <w:rFonts w:cs="Times New Roman"/>
        </w:rPr>
        <w:t>Local e data</w:t>
      </w:r>
    </w:p>
    <w:p w:rsidR="007F2172" w:rsidRDefault="007F2172" w:rsidP="0018597C">
      <w:pPr>
        <w:pStyle w:val="textojustificado"/>
        <w:spacing w:before="0" w:beforeAutospacing="0" w:after="0" w:afterAutospacing="0"/>
      </w:pPr>
    </w:p>
    <w:p w:rsidR="0018597C" w:rsidRDefault="0018597C" w:rsidP="0018597C">
      <w:pPr>
        <w:pStyle w:val="textojustificado"/>
        <w:spacing w:before="0" w:beforeAutospacing="0" w:after="0" w:afterAutospacing="0"/>
      </w:pPr>
    </w:p>
    <w:p w:rsidR="007A538C" w:rsidRDefault="007A538C">
      <w:pPr>
        <w:pStyle w:val="Standard"/>
        <w:tabs>
          <w:tab w:val="left" w:pos="0"/>
        </w:tabs>
        <w:autoSpaceDE w:val="0"/>
        <w:spacing w:line="360" w:lineRule="auto"/>
        <w:jc w:val="center"/>
        <w:rPr>
          <w:color w:val="000000"/>
        </w:rPr>
        <w:sectPr w:rsidR="007A538C">
          <w:headerReference w:type="default" r:id="rId29"/>
          <w:footerReference w:type="default" r:id="rId30"/>
          <w:pgSz w:w="11906" w:h="16838"/>
          <w:pgMar w:top="3349" w:right="1134" w:bottom="1603" w:left="1134" w:header="1134" w:footer="1134" w:gutter="0"/>
          <w:cols w:space="720"/>
        </w:sectPr>
      </w:pPr>
    </w:p>
    <w:p w:rsidR="00933B84" w:rsidRDefault="00933B84" w:rsidP="00933B84">
      <w:pPr>
        <w:pStyle w:val="Standard"/>
        <w:spacing w:line="360" w:lineRule="auto"/>
        <w:jc w:val="center"/>
        <w:rPr>
          <w:b/>
          <w:u w:val="single"/>
        </w:rPr>
      </w:pPr>
      <w:r>
        <w:rPr>
          <w:b/>
          <w:u w:val="single"/>
        </w:rPr>
        <w:lastRenderedPageBreak/>
        <w:t>EDITAL DE LICITAÇÃO Nº 17/2018</w:t>
      </w:r>
    </w:p>
    <w:p w:rsidR="00933B84" w:rsidRDefault="00933B84" w:rsidP="00933B84">
      <w:pPr>
        <w:pStyle w:val="Standard"/>
        <w:spacing w:line="360" w:lineRule="auto"/>
        <w:jc w:val="center"/>
        <w:rPr>
          <w:b/>
          <w:u w:val="single"/>
        </w:rPr>
      </w:pPr>
      <w:r>
        <w:rPr>
          <w:b/>
          <w:u w:val="single"/>
        </w:rPr>
        <w:t>MODALIDADE – PREGÃO ELETRÔNICO</w:t>
      </w:r>
    </w:p>
    <w:p w:rsidR="00933B84" w:rsidRDefault="00933B84" w:rsidP="00933B84">
      <w:pPr>
        <w:pStyle w:val="Standard"/>
        <w:spacing w:line="360" w:lineRule="auto"/>
        <w:jc w:val="center"/>
        <w:rPr>
          <w:b/>
          <w:bCs/>
          <w:u w:val="single"/>
        </w:rPr>
      </w:pPr>
      <w:r>
        <w:rPr>
          <w:b/>
          <w:bCs/>
          <w:u w:val="single"/>
        </w:rPr>
        <w:t>PROCESSO 19.00.6332.0002390/2018-81</w:t>
      </w:r>
    </w:p>
    <w:p w:rsidR="00933B84" w:rsidRDefault="00933B84" w:rsidP="00933B84">
      <w:pPr>
        <w:pStyle w:val="Standard"/>
        <w:spacing w:line="360" w:lineRule="auto"/>
        <w:jc w:val="center"/>
        <w:rPr>
          <w:b/>
          <w:u w:val="single"/>
        </w:rPr>
      </w:pPr>
      <w:r>
        <w:rPr>
          <w:b/>
          <w:u w:val="single"/>
        </w:rPr>
        <w:t>UASG – 590001</w:t>
      </w:r>
    </w:p>
    <w:p w:rsidR="00703909" w:rsidRDefault="00703909" w:rsidP="00703909">
      <w:pPr>
        <w:pStyle w:val="Standard"/>
        <w:spacing w:line="360" w:lineRule="auto"/>
        <w:jc w:val="center"/>
        <w:rPr>
          <w:b/>
          <w:u w:val="single"/>
        </w:rPr>
      </w:pPr>
    </w:p>
    <w:p w:rsidR="007A538C" w:rsidRDefault="007A538C">
      <w:pPr>
        <w:pStyle w:val="Standard"/>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7A538C" w:rsidRDefault="007A538C">
      <w:pPr>
        <w:pStyle w:val="Standard"/>
        <w:autoSpaceDE w:val="0"/>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7A538C" w:rsidRDefault="00A16C4F">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(RESOLUÇÃO CNMP 01/2005 e nº 07/2006)</w:t>
      </w:r>
    </w:p>
    <w:p w:rsidR="007A538C" w:rsidRDefault="007A538C">
      <w:pPr>
        <w:pStyle w:val="Standard"/>
        <w:autoSpaceDE w:val="0"/>
        <w:spacing w:line="360" w:lineRule="auto"/>
        <w:jc w:val="center"/>
        <w:rPr>
          <w:rFonts w:eastAsia="Arial-BoldMT" w:cs="Arial-BoldMT"/>
          <w:b/>
          <w:bCs/>
          <w:shd w:val="clear" w:color="auto" w:fill="FFFFFF"/>
        </w:rPr>
      </w:pPr>
    </w:p>
    <w:p w:rsidR="007A538C" w:rsidRDefault="00A16C4F">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shd w:val="clear" w:color="auto" w:fill="FFFFFF"/>
        </w:rPr>
        <w:t>de 17 de abril de 2006</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7A538C" w:rsidRDefault="007A538C">
      <w:pPr>
        <w:pStyle w:val="Standard"/>
        <w:autoSpaceDE w:val="0"/>
        <w:spacing w:line="360" w:lineRule="auto"/>
        <w:jc w:val="both"/>
        <w:rPr>
          <w:rFonts w:eastAsia="ArialMT" w:cs="ArialMT"/>
        </w:rPr>
      </w:pPr>
    </w:p>
    <w:p w:rsidR="007A538C" w:rsidRDefault="00A16C4F">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59264" behindDoc="0" locked="0" layoutInCell="1" allowOverlap="1">
                <wp:simplePos x="0" y="0"/>
                <wp:positionH relativeFrom="column">
                  <wp:posOffset>605159</wp:posOffset>
                </wp:positionH>
                <wp:positionV relativeFrom="paragraph">
                  <wp:posOffset>3236</wp:posOffset>
                </wp:positionV>
                <wp:extent cx="151132" cy="151132"/>
                <wp:effectExtent l="0" t="0" r="20318" b="20318"/>
                <wp:wrapNone/>
                <wp:docPr id="6" name="Forma livre 2"/>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4053D6" w:rsidRDefault="004053D6"/>
                        </w:txbxContent>
                      </wps:txbx>
                      <wps:bodyPr vert="horz" wrap="none" lIns="158758" tIns="82442" rIns="158758" bIns="82442" anchor="ctr" anchorCtr="0" compatLnSpc="0">
                        <a:noAutofit/>
                      </wps:bodyPr>
                    </wps:wsp>
                  </a:graphicData>
                </a:graphic>
              </wp:anchor>
            </w:drawing>
          </mc:Choice>
          <mc:Fallback>
            <w:pict>
              <v:shape id="Forma livre 2" o:spid="_x0000_s1026" style="position:absolute;left:0;text-align:left;margin-left:47.65pt;margin-top:.25pt;width:11.9pt;height:11.9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K0KgMAAPwH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4053D6" w:rsidRDefault="004053D6"/>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7A538C" w:rsidRDefault="007A538C">
      <w:pPr>
        <w:pStyle w:val="Standard"/>
        <w:autoSpaceDE w:val="0"/>
        <w:spacing w:line="360" w:lineRule="auto"/>
        <w:ind w:right="-19"/>
        <w:jc w:val="both"/>
        <w:rPr>
          <w:rFonts w:eastAsia="ArialMT" w:cs="ArialMT"/>
        </w:rPr>
      </w:pPr>
    </w:p>
    <w:p w:rsidR="007A538C" w:rsidRDefault="00A16C4F">
      <w:pPr>
        <w:pStyle w:val="Standard"/>
        <w:autoSpaceDE w:val="0"/>
        <w:spacing w:line="360" w:lineRule="auto"/>
        <w:jc w:val="both"/>
      </w:pPr>
      <w:r>
        <w:rPr>
          <w:noProof/>
          <w:lang w:eastAsia="pt-BR" w:bidi="ar-SA"/>
        </w:rPr>
        <mc:AlternateContent>
          <mc:Choice Requires="wps">
            <w:drawing>
              <wp:anchor distT="0" distB="0" distL="114300" distR="114300" simplePos="0" relativeHeight="251658240" behindDoc="0" locked="0" layoutInCell="1" allowOverlap="1">
                <wp:simplePos x="0" y="0"/>
                <wp:positionH relativeFrom="column">
                  <wp:posOffset>605159</wp:posOffset>
                </wp:positionH>
                <wp:positionV relativeFrom="paragraph">
                  <wp:posOffset>5038</wp:posOffset>
                </wp:positionV>
                <wp:extent cx="151132" cy="151132"/>
                <wp:effectExtent l="0" t="0" r="20318" b="20318"/>
                <wp:wrapNone/>
                <wp:docPr id="7" name="Forma livre 3"/>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4053D6" w:rsidRDefault="004053D6"/>
                        </w:txbxContent>
                      </wps:txbx>
                      <wps:bodyPr vert="horz" wrap="none" lIns="158758" tIns="82442" rIns="158758" bIns="82442" anchor="ctr" anchorCtr="0" compatLnSpc="0">
                        <a:noAutofit/>
                      </wps:bodyPr>
                    </wps:wsp>
                  </a:graphicData>
                </a:graphic>
              </wp:anchor>
            </w:drawing>
          </mc:Choice>
          <mc:Fallback>
            <w:pict>
              <v:shape id="Forma livre 3" o:spid="_x0000_s1027" style="position:absolute;left:0;text-align:left;margin-left:47.65pt;margin-top:.4pt;width:11.9pt;height:11.9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pRKQMAAAMI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4053D6" w:rsidRDefault="004053D6"/>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rsidR="007A538C" w:rsidRDefault="00A16C4F">
      <w:pPr>
        <w:pStyle w:val="Standard"/>
        <w:autoSpaceDE w:val="0"/>
        <w:spacing w:line="360" w:lineRule="auto"/>
        <w:jc w:val="both"/>
        <w:rPr>
          <w:rFonts w:eastAsia="Arial" w:cs="Arial"/>
        </w:rPr>
      </w:pPr>
      <w:r>
        <w:rPr>
          <w:rFonts w:eastAsia="Arial" w:cs="Arial"/>
        </w:rPr>
        <w:tab/>
      </w:r>
    </w:p>
    <w:p w:rsidR="007A538C" w:rsidRDefault="00A16C4F">
      <w:pPr>
        <w:pStyle w:val="Standard"/>
        <w:autoSpaceDE w:val="0"/>
        <w:spacing w:line="360" w:lineRule="auto"/>
        <w:jc w:val="both"/>
        <w:rPr>
          <w:rFonts w:eastAsia="Arial" w:cs="Arial"/>
        </w:rPr>
      </w:pPr>
      <w:r>
        <w:rPr>
          <w:rFonts w:eastAsia="Arial" w:cs="Arial"/>
        </w:rPr>
        <w:tab/>
        <w:t>Nome do membro: _____________________________________</w:t>
      </w:r>
    </w:p>
    <w:p w:rsidR="007A538C" w:rsidRDefault="00A16C4F">
      <w:pPr>
        <w:pStyle w:val="Standard"/>
        <w:autoSpaceDE w:val="0"/>
        <w:spacing w:line="360" w:lineRule="auto"/>
        <w:jc w:val="both"/>
        <w:rPr>
          <w:rFonts w:eastAsia="Arial" w:cs="Arial"/>
        </w:rPr>
      </w:pPr>
      <w:r>
        <w:rPr>
          <w:rFonts w:eastAsia="Arial" w:cs="Arial"/>
        </w:rPr>
        <w:tab/>
        <w:t>Cargo: _______________________________________________</w:t>
      </w:r>
    </w:p>
    <w:p w:rsidR="007A538C" w:rsidRDefault="00A16C4F">
      <w:pPr>
        <w:pStyle w:val="Standard"/>
        <w:autoSpaceDE w:val="0"/>
        <w:spacing w:line="360" w:lineRule="auto"/>
        <w:jc w:val="both"/>
        <w:rPr>
          <w:rFonts w:eastAsia="Arial" w:cs="Arial"/>
        </w:rPr>
      </w:pPr>
      <w:r>
        <w:rPr>
          <w:rFonts w:eastAsia="Arial" w:cs="Arial"/>
        </w:rPr>
        <w:lastRenderedPageBreak/>
        <w:tab/>
        <w:t>Órgão de Lotação: ______________________________________</w:t>
      </w:r>
    </w:p>
    <w:p w:rsidR="007A538C" w:rsidRDefault="00A16C4F">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7A538C" w:rsidRDefault="007A538C">
      <w:pPr>
        <w:pStyle w:val="Standard"/>
        <w:autoSpaceDE w:val="0"/>
        <w:spacing w:line="360" w:lineRule="auto"/>
        <w:jc w:val="both"/>
        <w:rPr>
          <w:rFonts w:eastAsia="Arial" w:cs="Arial"/>
        </w:rPr>
      </w:pPr>
    </w:p>
    <w:p w:rsidR="007A538C" w:rsidRDefault="00A16C4F">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7A538C" w:rsidRDefault="007A538C">
      <w:pPr>
        <w:pStyle w:val="Standard"/>
        <w:spacing w:line="360" w:lineRule="auto"/>
        <w:jc w:val="center"/>
      </w:pPr>
    </w:p>
    <w:p w:rsidR="007A538C" w:rsidRDefault="00A16C4F">
      <w:pPr>
        <w:pStyle w:val="Standard"/>
        <w:spacing w:line="360" w:lineRule="auto"/>
        <w:jc w:val="center"/>
      </w:pPr>
      <w:r>
        <w:t>Brasília, DF, ______ de _______________ de 2018.</w:t>
      </w:r>
    </w:p>
    <w:p w:rsidR="007A538C" w:rsidRDefault="00A16C4F">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7A538C" w:rsidRDefault="00A16C4F">
      <w:pPr>
        <w:pStyle w:val="Standard"/>
        <w:tabs>
          <w:tab w:val="left" w:pos="5769"/>
        </w:tabs>
        <w:autoSpaceDE w:val="0"/>
        <w:spacing w:line="360" w:lineRule="auto"/>
        <w:ind w:left="723" w:hanging="360"/>
        <w:jc w:val="center"/>
        <w:rPr>
          <w:rFonts w:eastAsia="Times New Roman" w:cs="Times New Roman"/>
        </w:rPr>
        <w:sectPr w:rsidR="007A538C">
          <w:headerReference w:type="default" r:id="rId31"/>
          <w:footerReference w:type="default" r:id="rId32"/>
          <w:pgSz w:w="11906" w:h="16838"/>
          <w:pgMar w:top="3349" w:right="1134" w:bottom="1603" w:left="1134" w:header="1134" w:footer="1134" w:gutter="0"/>
          <w:cols w:space="720"/>
        </w:sectPr>
      </w:pPr>
      <w:r>
        <w:rPr>
          <w:rFonts w:eastAsia="Times New Roman" w:cs="Times New Roman"/>
        </w:rPr>
        <w:t>(Assinatura Representante Legal da Empresa)</w:t>
      </w:r>
    </w:p>
    <w:p w:rsidR="00933B84" w:rsidRDefault="00933B84" w:rsidP="00933B84">
      <w:pPr>
        <w:pStyle w:val="Standard"/>
        <w:spacing w:line="360" w:lineRule="auto"/>
        <w:jc w:val="center"/>
        <w:rPr>
          <w:b/>
          <w:u w:val="single"/>
        </w:rPr>
      </w:pPr>
      <w:r>
        <w:rPr>
          <w:b/>
          <w:u w:val="single"/>
        </w:rPr>
        <w:lastRenderedPageBreak/>
        <w:t>EDITAL DE LICITAÇÃO Nº 17/2018</w:t>
      </w:r>
    </w:p>
    <w:p w:rsidR="00933B84" w:rsidRDefault="00933B84" w:rsidP="00933B84">
      <w:pPr>
        <w:pStyle w:val="Standard"/>
        <w:spacing w:line="360" w:lineRule="auto"/>
        <w:jc w:val="center"/>
        <w:rPr>
          <w:b/>
          <w:u w:val="single"/>
        </w:rPr>
      </w:pPr>
      <w:r>
        <w:rPr>
          <w:b/>
          <w:u w:val="single"/>
        </w:rPr>
        <w:t>MODALIDADE – PREGÃO ELETRÔNICO</w:t>
      </w:r>
    </w:p>
    <w:p w:rsidR="00933B84" w:rsidRDefault="00933B84" w:rsidP="00933B84">
      <w:pPr>
        <w:pStyle w:val="Standard"/>
        <w:spacing w:line="360" w:lineRule="auto"/>
        <w:jc w:val="center"/>
        <w:rPr>
          <w:b/>
          <w:bCs/>
          <w:u w:val="single"/>
        </w:rPr>
      </w:pPr>
      <w:r>
        <w:rPr>
          <w:b/>
          <w:bCs/>
          <w:u w:val="single"/>
        </w:rPr>
        <w:t>PROCESSO 19.00.6332.0002390/2018-81</w:t>
      </w:r>
    </w:p>
    <w:p w:rsidR="00933B84" w:rsidRDefault="00933B84" w:rsidP="00933B84">
      <w:pPr>
        <w:pStyle w:val="Standard"/>
        <w:spacing w:line="360" w:lineRule="auto"/>
        <w:jc w:val="center"/>
        <w:rPr>
          <w:b/>
          <w:u w:val="single"/>
        </w:rPr>
      </w:pPr>
      <w:r>
        <w:rPr>
          <w:b/>
          <w:u w:val="single"/>
        </w:rPr>
        <w:t>UASG – 590001</w:t>
      </w:r>
    </w:p>
    <w:p w:rsidR="00703909" w:rsidRDefault="00703909" w:rsidP="00703909">
      <w:pPr>
        <w:pStyle w:val="Standard"/>
        <w:spacing w:line="360" w:lineRule="auto"/>
        <w:jc w:val="center"/>
        <w:rPr>
          <w:b/>
          <w:u w:val="single"/>
        </w:rPr>
      </w:pPr>
    </w:p>
    <w:p w:rsidR="007A538C" w:rsidRDefault="007A538C">
      <w:pPr>
        <w:pStyle w:val="Standard"/>
        <w:spacing w:line="360" w:lineRule="auto"/>
        <w:jc w:val="center"/>
        <w:rPr>
          <w:b/>
          <w:u w:val="single"/>
        </w:rPr>
      </w:pPr>
    </w:p>
    <w:p w:rsidR="007A538C" w:rsidRDefault="00A16C4F">
      <w:pPr>
        <w:pStyle w:val="Standard"/>
        <w:autoSpaceDE w:val="0"/>
        <w:spacing w:line="360" w:lineRule="auto"/>
        <w:jc w:val="center"/>
        <w:rPr>
          <w:rFonts w:eastAsia="Times New Roman" w:cs="Trebuchet MS"/>
          <w:b/>
          <w:bCs/>
          <w:color w:val="000000"/>
          <w:u w:val="single"/>
        </w:rPr>
      </w:pPr>
      <w:r>
        <w:rPr>
          <w:rFonts w:eastAsia="Times New Roman" w:cs="Trebuchet MS"/>
          <w:b/>
          <w:bCs/>
          <w:color w:val="000000"/>
          <w:u w:val="single"/>
        </w:rPr>
        <w:t>ANEXO IV</w:t>
      </w:r>
    </w:p>
    <w:p w:rsidR="007A538C" w:rsidRDefault="007A538C">
      <w:pPr>
        <w:pStyle w:val="Standard"/>
        <w:autoSpaceDE w:val="0"/>
        <w:spacing w:line="360" w:lineRule="auto"/>
        <w:jc w:val="center"/>
        <w:rPr>
          <w:rFonts w:eastAsia="Times New Roman" w:cs="Trebuchet MS"/>
          <w:b/>
          <w:bCs/>
          <w:color w:val="000000"/>
          <w:u w:val="single"/>
        </w:rPr>
      </w:pPr>
    </w:p>
    <w:p w:rsidR="007A538C" w:rsidRDefault="00A16C4F">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7A538C" w:rsidRDefault="007A538C">
      <w:pPr>
        <w:pStyle w:val="Ttulo6"/>
        <w:spacing w:line="360" w:lineRule="auto"/>
        <w:jc w:val="both"/>
        <w:rPr>
          <w:rFonts w:ascii="Times New Roman" w:hAnsi="Times New Roman" w:cs="Trebuchet MS"/>
          <w:sz w:val="24"/>
          <w:szCs w:val="24"/>
        </w:rPr>
      </w:pPr>
    </w:p>
    <w:p w:rsidR="007A538C" w:rsidRDefault="007A538C">
      <w:pPr>
        <w:pStyle w:val="Standard"/>
        <w:spacing w:line="360" w:lineRule="auto"/>
        <w:jc w:val="both"/>
        <w:rPr>
          <w:rFonts w:cs="Trebuchet MS"/>
        </w:rPr>
      </w:pPr>
    </w:p>
    <w:p w:rsidR="007A538C" w:rsidRDefault="00A16C4F">
      <w:pPr>
        <w:pStyle w:val="Ttulo6"/>
        <w:spacing w:line="360" w:lineRule="auto"/>
        <w:ind w:left="4838"/>
        <w:jc w:val="both"/>
      </w:pPr>
      <w:r>
        <w:rPr>
          <w:rFonts w:ascii="Times New Roman" w:eastAsia="Times New Roman" w:hAnsi="Times New Roman" w:cs="Trebuchet M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7A538C" w:rsidRDefault="007A538C">
      <w:pPr>
        <w:pStyle w:val="Standard"/>
        <w:spacing w:line="360" w:lineRule="auto"/>
        <w:jc w:val="both"/>
        <w:rPr>
          <w:rFonts w:cs="Trebuchet MS"/>
        </w:rPr>
      </w:pPr>
    </w:p>
    <w:p w:rsidR="007A538C" w:rsidRDefault="007A538C">
      <w:pPr>
        <w:pStyle w:val="Standard"/>
        <w:spacing w:line="360" w:lineRule="auto"/>
        <w:jc w:val="both"/>
        <w:rPr>
          <w:rFonts w:cs="Trebuchet MS"/>
        </w:rPr>
      </w:pPr>
    </w:p>
    <w:p w:rsidR="007A538C" w:rsidRDefault="00A16C4F">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brasileiro, servidor público, RG. – SSP/DF, CPF: ..- no uso da competência que lhe foi atribuída pela Por</w:t>
      </w:r>
      <w:r w:rsidR="00B52905">
        <w:rPr>
          <w:rFonts w:eastAsia="Times New Roman" w:cs="Trebuchet MS"/>
          <w:color w:val="000000"/>
        </w:rPr>
        <w:t>taria CNMP n.º , de  de  de 201_</w:t>
      </w:r>
      <w:r>
        <w:rPr>
          <w:rFonts w:eastAsia="Times New Roman" w:cs="Trebuchet MS"/>
          <w:color w:val="000000"/>
        </w:rPr>
        <w:t xml:space="preserve">,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____ de 201_, ambos residentes e domiciliados nesta Capital, doravante denominado simplesmente </w:t>
      </w:r>
      <w:r>
        <w:rPr>
          <w:rFonts w:eastAsia="Times New Roman" w:cs="Trebuchet MS"/>
          <w:b/>
          <w:bCs/>
          <w:color w:val="000000"/>
        </w:rPr>
        <w:t>CONTRATANTE</w:t>
      </w:r>
      <w:r>
        <w:rPr>
          <w:rFonts w:eastAsia="Times New Roman" w:cs="Trebuchet MS"/>
          <w:color w:val="000000"/>
        </w:rPr>
        <w:t xml:space="preserve"> e a </w:t>
      </w:r>
      <w:r>
        <w:rPr>
          <w:rFonts w:eastAsia="Times New Roman" w:cs="Trebuchet MS"/>
          <w:color w:val="000000"/>
        </w:rPr>
        <w:lastRenderedPageBreak/>
        <w:t xml:space="preserve">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Decreto nº 5.504/2005, pela </w:t>
      </w:r>
      <w:r>
        <w:rPr>
          <w:rFonts w:cs="Trebuchet MS"/>
        </w:rPr>
        <w:t>Lei Complementar n</w:t>
      </w:r>
      <w:r w:rsidR="0037346B">
        <w:rPr>
          <w:rFonts w:cs="Trebuchet MS"/>
        </w:rPr>
        <w:t>º 123/2006</w:t>
      </w:r>
      <w:r w:rsidR="00B52905">
        <w:rPr>
          <w:rFonts w:cs="Trebuchet MS"/>
        </w:rPr>
        <w:t xml:space="preserve"> e I.N SLTI/MPOG nº 5</w:t>
      </w:r>
      <w:r w:rsidR="00606085">
        <w:rPr>
          <w:rFonts w:cs="Trebuchet MS"/>
        </w:rPr>
        <w:t>/2017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rsidR="007A538C" w:rsidRDefault="00A16C4F">
      <w:pPr>
        <w:pStyle w:val="Standard"/>
        <w:autoSpaceDE w:val="0"/>
        <w:spacing w:line="360" w:lineRule="auto"/>
        <w:jc w:val="both"/>
        <w:rPr>
          <w:rFonts w:eastAsia="Arial" w:cs="Trebuchet MS"/>
          <w:b/>
          <w:bCs/>
        </w:rPr>
      </w:pPr>
      <w:r>
        <w:rPr>
          <w:rFonts w:eastAsia="Arial" w:cs="Trebuchet MS"/>
          <w:b/>
          <w:bCs/>
        </w:rPr>
        <w:tab/>
      </w:r>
      <w:r>
        <w:rPr>
          <w:rFonts w:eastAsia="Arial" w:cs="Trebuchet MS"/>
          <w:b/>
          <w:bCs/>
        </w:rPr>
        <w:tab/>
      </w:r>
    </w:p>
    <w:p w:rsidR="007A538C" w:rsidRDefault="00A16C4F">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7A538C" w:rsidRDefault="007A538C">
      <w:pPr>
        <w:pStyle w:val="Standard"/>
        <w:autoSpaceDE w:val="0"/>
        <w:spacing w:line="360" w:lineRule="auto"/>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O presente Contrato tem por objeto a prestação de serviços [detalhar o serviço]  [endereço do local da prestação dos serviços].</w:t>
      </w:r>
    </w:p>
    <w:p w:rsidR="007A538C" w:rsidRDefault="007A538C">
      <w:pPr>
        <w:pStyle w:val="Standard"/>
        <w:tabs>
          <w:tab w:val="left" w:pos="2118"/>
        </w:tabs>
        <w:autoSpaceDE w:val="0"/>
        <w:spacing w:line="360" w:lineRule="auto"/>
        <w:ind w:firstLine="1436"/>
        <w:jc w:val="both"/>
        <w:rPr>
          <w:rFonts w:cs="Trebuchet MS"/>
        </w:rPr>
      </w:pPr>
    </w:p>
    <w:p w:rsidR="007A538C" w:rsidRDefault="00A16C4F">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7A538C" w:rsidRDefault="00204FD2">
      <w:pPr>
        <w:pStyle w:val="Standard"/>
        <w:tabs>
          <w:tab w:val="left" w:pos="2118"/>
        </w:tabs>
        <w:autoSpaceDE w:val="0"/>
        <w:spacing w:line="360" w:lineRule="auto"/>
        <w:ind w:firstLine="1436"/>
        <w:jc w:val="both"/>
        <w:rPr>
          <w:rFonts w:cs="Trebuchet MS"/>
        </w:rPr>
      </w:pPr>
      <w:r>
        <w:rPr>
          <w:rFonts w:cs="Trebuchet MS"/>
        </w:rPr>
        <w:t>a) Edital de Pregão</w:t>
      </w:r>
      <w:r w:rsidR="00A16C4F">
        <w:rPr>
          <w:rFonts w:cs="Trebuchet MS"/>
        </w:rPr>
        <w:t xml:space="preserve"> nº XX /XX;  </w:t>
      </w:r>
    </w:p>
    <w:p w:rsidR="007A538C" w:rsidRDefault="00A16C4F">
      <w:pPr>
        <w:pStyle w:val="Standard"/>
        <w:tabs>
          <w:tab w:val="left" w:pos="2118"/>
        </w:tabs>
        <w:autoSpaceDE w:val="0"/>
        <w:spacing w:line="360" w:lineRule="auto"/>
        <w:ind w:firstLine="1436"/>
        <w:jc w:val="both"/>
        <w:rPr>
          <w:rFonts w:cs="Trebuchet MS"/>
        </w:rPr>
      </w:pPr>
      <w:r>
        <w:rPr>
          <w:rFonts w:cs="Trebuchet MS"/>
        </w:rPr>
        <w:t>b) Ata da Sessão do Pregão, datada de ...../..../...;</w:t>
      </w:r>
    </w:p>
    <w:p w:rsidR="007A538C" w:rsidRDefault="00A16C4F">
      <w:pPr>
        <w:pStyle w:val="Standard"/>
        <w:tabs>
          <w:tab w:val="left" w:pos="2118"/>
        </w:tabs>
        <w:autoSpaceDE w:val="0"/>
        <w:spacing w:line="360" w:lineRule="auto"/>
        <w:ind w:firstLine="1436"/>
        <w:jc w:val="both"/>
        <w:rPr>
          <w:rFonts w:cs="Trebuchet MS"/>
        </w:rPr>
      </w:pPr>
      <w:r>
        <w:rPr>
          <w:rFonts w:cs="Trebuchet MS"/>
        </w:rPr>
        <w:t>c) Proposta final firmada pela CONTRATADA em ...../......./........, contendo o valor global e unitário dos serviços a serem executados.</w:t>
      </w:r>
    </w:p>
    <w:p w:rsidR="007A538C" w:rsidRDefault="007A538C">
      <w:pPr>
        <w:pStyle w:val="Standard"/>
        <w:tabs>
          <w:tab w:val="left" w:pos="2118"/>
        </w:tabs>
        <w:autoSpaceDE w:val="0"/>
        <w:spacing w:line="360" w:lineRule="auto"/>
        <w:ind w:firstLine="1436"/>
        <w:jc w:val="both"/>
        <w:rPr>
          <w:rFonts w:eastAsia="Arial" w:cs="Trebuchet MS"/>
          <w:b/>
          <w:bCs/>
          <w:u w:val="single"/>
        </w:rPr>
      </w:pPr>
    </w:p>
    <w:p w:rsidR="007A538C" w:rsidRDefault="00A16C4F">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7A538C" w:rsidRDefault="007A538C">
      <w:pPr>
        <w:pStyle w:val="Standard"/>
        <w:tabs>
          <w:tab w:val="left" w:pos="2118"/>
        </w:tabs>
        <w:autoSpaceDE w:val="0"/>
        <w:spacing w:line="360" w:lineRule="auto"/>
        <w:ind w:firstLine="1417"/>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 xml:space="preserve">A forma de execução do presente Contrato será indireta, sob o </w:t>
      </w:r>
      <w:r w:rsidR="00B52905">
        <w:rPr>
          <w:rFonts w:cs="Trebuchet MS"/>
        </w:rPr>
        <w:t xml:space="preserve">regime </w:t>
      </w:r>
      <w:r w:rsidR="00606085">
        <w:rPr>
          <w:rFonts w:cs="Trebuchet MS"/>
        </w:rPr>
        <w:t xml:space="preserve">de empreitada por preço </w:t>
      </w:r>
      <w:r w:rsidR="00933B84">
        <w:rPr>
          <w:rFonts w:cs="Trebuchet MS"/>
        </w:rPr>
        <w:t>global</w:t>
      </w:r>
      <w:r>
        <w:rPr>
          <w:rFonts w:cs="Trebuchet MS"/>
        </w:rPr>
        <w:t>, conforme disposto na Lei n° 8.666/1993.</w:t>
      </w:r>
    </w:p>
    <w:p w:rsidR="007A538C" w:rsidRDefault="007A538C">
      <w:pPr>
        <w:pStyle w:val="Standard"/>
        <w:tabs>
          <w:tab w:val="left" w:pos="2118"/>
        </w:tabs>
        <w:autoSpaceDE w:val="0"/>
        <w:spacing w:line="360" w:lineRule="auto"/>
        <w:ind w:firstLine="1436"/>
        <w:jc w:val="both"/>
        <w:rPr>
          <w:rFonts w:cs="Trebuchet MS"/>
        </w:rPr>
      </w:pPr>
    </w:p>
    <w:p w:rsidR="007A538C" w:rsidRDefault="007A538C">
      <w:pPr>
        <w:pStyle w:val="courier"/>
        <w:tabs>
          <w:tab w:val="left" w:pos="993"/>
        </w:tabs>
        <w:spacing w:line="360" w:lineRule="auto"/>
        <w:ind w:firstLine="1417"/>
        <w:rPr>
          <w:rFonts w:cs="Trebuchet MS"/>
          <w:b/>
          <w:bCs/>
          <w:u w:val="single"/>
        </w:rPr>
      </w:pPr>
    </w:p>
    <w:p w:rsidR="007A538C" w:rsidRDefault="00A16C4F">
      <w:pPr>
        <w:pStyle w:val="courier"/>
        <w:tabs>
          <w:tab w:val="left" w:pos="993"/>
        </w:tabs>
        <w:spacing w:line="360" w:lineRule="auto"/>
        <w:ind w:firstLine="1417"/>
        <w:rPr>
          <w:rFonts w:cs="Trebuchet MS"/>
          <w:b/>
          <w:bCs/>
          <w:u w:val="single"/>
        </w:rPr>
      </w:pPr>
      <w:r>
        <w:rPr>
          <w:rFonts w:cs="Trebuchet MS"/>
          <w:b/>
          <w:bCs/>
          <w:u w:val="single"/>
        </w:rPr>
        <w:t>CLÁUSULA TERCEIRA – DAS OBRIGAÇÕES DO CONTRATANTE</w:t>
      </w:r>
    </w:p>
    <w:p w:rsidR="007A538C" w:rsidRDefault="007A538C">
      <w:pPr>
        <w:pStyle w:val="courier"/>
        <w:tabs>
          <w:tab w:val="left" w:pos="993"/>
        </w:tabs>
        <w:spacing w:line="360" w:lineRule="auto"/>
        <w:ind w:firstLine="1417"/>
        <w:rPr>
          <w:rFonts w:cs="Trebuchet MS"/>
        </w:rPr>
      </w:pPr>
    </w:p>
    <w:p w:rsidR="007A538C" w:rsidRDefault="00A16C4F">
      <w:pPr>
        <w:pStyle w:val="Standard"/>
        <w:spacing w:line="360" w:lineRule="auto"/>
        <w:ind w:firstLine="1418"/>
        <w:jc w:val="both"/>
        <w:rPr>
          <w:rFonts w:cs="Trebuchet MS"/>
          <w:color w:val="000000"/>
        </w:rPr>
      </w:pPr>
      <w:r>
        <w:rPr>
          <w:rFonts w:cs="Trebuchet MS"/>
          <w:color w:val="000000"/>
        </w:rPr>
        <w:t>Constituem obrigações do CONTRATANTE, sem prejuízo das disposições específicas estabelecidas do Edital e ou do Termo de Referência:</w:t>
      </w:r>
    </w:p>
    <w:p w:rsidR="007A538C" w:rsidRDefault="00A16C4F" w:rsidP="000B4CAA">
      <w:pPr>
        <w:pStyle w:val="Standard"/>
        <w:numPr>
          <w:ilvl w:val="0"/>
          <w:numId w:val="24"/>
        </w:numPr>
        <w:tabs>
          <w:tab w:val="left" w:pos="-436"/>
          <w:tab w:val="left" w:pos="-360"/>
        </w:tabs>
        <w:spacing w:line="360" w:lineRule="auto"/>
        <w:ind w:left="0" w:firstLine="1418"/>
        <w:jc w:val="both"/>
      </w:pPr>
      <w:r>
        <w:t>Cumprir e fazer cumprir o disposto neste Contrato;</w:t>
      </w:r>
    </w:p>
    <w:p w:rsidR="007A538C" w:rsidRDefault="00A16C4F" w:rsidP="000B4CAA">
      <w:pPr>
        <w:pStyle w:val="Standard"/>
        <w:numPr>
          <w:ilvl w:val="0"/>
          <w:numId w:val="25"/>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rsidR="007A538C" w:rsidRDefault="00A16C4F">
      <w:pPr>
        <w:pStyle w:val="Standard"/>
        <w:numPr>
          <w:ilvl w:val="0"/>
          <w:numId w:val="2"/>
        </w:numPr>
        <w:tabs>
          <w:tab w:val="left" w:pos="284"/>
        </w:tabs>
        <w:spacing w:line="360" w:lineRule="auto"/>
        <w:ind w:left="0" w:firstLine="1418"/>
        <w:jc w:val="both"/>
      </w:pPr>
      <w:r>
        <w:rPr>
          <w:rFonts w:cs="Trebuchet MS"/>
        </w:rPr>
        <w:t>Efetuar, com pontualidade, os pagamentos à CONTRATADA, após o cumprimento das formalidades legais;</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0553B6" w:rsidRDefault="000553B6">
      <w:pPr>
        <w:pStyle w:val="Standard"/>
        <w:numPr>
          <w:ilvl w:val="0"/>
          <w:numId w:val="2"/>
        </w:numPr>
        <w:tabs>
          <w:tab w:val="left" w:pos="284"/>
        </w:tabs>
        <w:spacing w:line="360" w:lineRule="auto"/>
        <w:ind w:left="0" w:firstLine="1418"/>
        <w:jc w:val="both"/>
        <w:rPr>
          <w:rFonts w:cs="Trebuchet MS"/>
        </w:rPr>
      </w:pPr>
      <w:r>
        <w:rPr>
          <w:rFonts w:cs="Trebuchet MS"/>
        </w:rPr>
        <w:t>Impedir que terceiros estranhos ao contrato forneçam o objeto licitado, executem a obra ou prestem os serviços, ressalvados os casos de subcontratação admitidos no termo de referência e no contrato.</w:t>
      </w:r>
    </w:p>
    <w:p w:rsidR="007A538C" w:rsidRDefault="007A538C">
      <w:pPr>
        <w:pStyle w:val="Standard"/>
        <w:spacing w:line="360" w:lineRule="auto"/>
        <w:ind w:firstLine="1418"/>
        <w:jc w:val="both"/>
        <w:rPr>
          <w:rFonts w:cs="Trebuchet MS"/>
        </w:rPr>
      </w:pPr>
    </w:p>
    <w:p w:rsidR="007A538C" w:rsidRDefault="00A16C4F">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7A538C" w:rsidRDefault="007A538C">
      <w:pPr>
        <w:pStyle w:val="Standard"/>
        <w:spacing w:line="360" w:lineRule="auto"/>
        <w:ind w:firstLine="1418"/>
        <w:jc w:val="both"/>
        <w:rPr>
          <w:rFonts w:cs="Trebuchet MS"/>
        </w:rPr>
      </w:pPr>
    </w:p>
    <w:p w:rsidR="007A538C" w:rsidRDefault="00A16C4F">
      <w:pPr>
        <w:pStyle w:val="Standard"/>
        <w:tabs>
          <w:tab w:val="left" w:pos="993"/>
        </w:tabs>
        <w:spacing w:line="360" w:lineRule="auto"/>
        <w:ind w:firstLine="1418"/>
        <w:jc w:val="both"/>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7A538C" w:rsidRDefault="007A538C">
      <w:pPr>
        <w:pStyle w:val="Standard"/>
        <w:tabs>
          <w:tab w:val="left" w:pos="993"/>
        </w:tabs>
        <w:spacing w:line="360" w:lineRule="auto"/>
        <w:ind w:firstLine="1418"/>
        <w:jc w:val="both"/>
        <w:rPr>
          <w:rFonts w:cs="Trebuchet MS"/>
        </w:rPr>
      </w:pPr>
    </w:p>
    <w:p w:rsidR="007A538C" w:rsidRDefault="00A16C4F">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7A538C" w:rsidRDefault="007A538C">
      <w:pPr>
        <w:pStyle w:val="Standard"/>
        <w:tabs>
          <w:tab w:val="left" w:pos="993"/>
        </w:tabs>
        <w:spacing w:line="360" w:lineRule="auto"/>
        <w:ind w:firstLine="1418"/>
        <w:jc w:val="both"/>
        <w:rPr>
          <w:rFonts w:cs="Trebuchet MS"/>
        </w:rPr>
      </w:pPr>
    </w:p>
    <w:p w:rsidR="007A538C" w:rsidRDefault="00A16C4F">
      <w:pPr>
        <w:pStyle w:val="Standard"/>
        <w:spacing w:line="360" w:lineRule="auto"/>
        <w:ind w:firstLine="1418"/>
        <w:jc w:val="both"/>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7A538C" w:rsidRDefault="00A16C4F" w:rsidP="000B4CAA">
      <w:pPr>
        <w:pStyle w:val="Standard"/>
        <w:numPr>
          <w:ilvl w:val="0"/>
          <w:numId w:val="26"/>
        </w:numPr>
        <w:tabs>
          <w:tab w:val="left" w:pos="-436"/>
          <w:tab w:val="left" w:pos="-360"/>
        </w:tabs>
        <w:suppressAutoHyphens w:val="0"/>
        <w:spacing w:line="360" w:lineRule="auto"/>
        <w:ind w:left="0" w:firstLine="1417"/>
        <w:jc w:val="both"/>
        <w:rPr>
          <w:rFonts w:cs="Trebuchet MS"/>
        </w:rPr>
      </w:pPr>
      <w:r>
        <w:rPr>
          <w:rFonts w:cs="Trebuchet MS"/>
        </w:rPr>
        <w:t>Executar os serviços contratados em conformidade com o Termo de Referência – Anexo I do Edital, o qual fornece todas as orientações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Prestar todos os esclarecimentos que lhe forem solicitados pelo CONTRATANTE, atendendo prontamente a todas as reclamações;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Relacionar-se com o CONTRATANTE, exclusivamente, por meio do Gestor/Fiscal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à mais ampla e irrestrita fiscalização, prestando todos os esclarecimentos que lhe forem solicitados e atendendo às reclamações formuladas;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lastRenderedPageBreak/>
        <w:t>Não caucionar ou utilizar o Contrato para qualquer operação financeira, sob pena de rescisão contratual;</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durante a vigência do Contrato todas as condições de habilitação e qualificação exigidas na licitação;</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Comunicar, por escrito, eventual atraso ou paralisação dos serviços, apresentando razões justificadoras a serem apreciadas pelo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Apresentar os documentos fiscais de cobrança em conformidade com o estabelecido neste Contrato.</w:t>
      </w:r>
    </w:p>
    <w:p w:rsidR="007A538C" w:rsidRDefault="00A16C4F">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rsidR="00B05E0C" w:rsidRDefault="00A16C4F" w:rsidP="00B05E0C">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606085" w:rsidRDefault="00606085" w:rsidP="00606085">
      <w:pPr>
        <w:pStyle w:val="Standard"/>
        <w:rPr>
          <w:rFonts w:eastAsia="Arial" w:cs="Arial"/>
          <w:bCs/>
        </w:rPr>
      </w:pPr>
    </w:p>
    <w:p w:rsidR="00B05E0C" w:rsidRDefault="00A16C4F" w:rsidP="00B05E0C">
      <w:pPr>
        <w:pStyle w:val="Standard"/>
        <w:tabs>
          <w:tab w:val="left" w:pos="284"/>
        </w:tabs>
        <w:suppressAutoHyphens w:val="0"/>
        <w:spacing w:line="360" w:lineRule="auto"/>
        <w:ind w:firstLine="1417"/>
        <w:jc w:val="both"/>
        <w:rPr>
          <w:rFonts w:eastAsia="Arial" w:cs="Times New Roman"/>
          <w:lang w:eastAsia="en-US"/>
        </w:rPr>
      </w:pPr>
      <w:r>
        <w:rPr>
          <w:rFonts w:eastAsia="Arial"/>
        </w:rPr>
        <w:t xml:space="preserve">O contrato terá vigência de </w:t>
      </w:r>
      <w:r w:rsidR="00933B84">
        <w:rPr>
          <w:rFonts w:eastAsia="Arial"/>
        </w:rPr>
        <w:t>36</w:t>
      </w:r>
      <w:r>
        <w:rPr>
          <w:rFonts w:eastAsia="Arial"/>
        </w:rPr>
        <w:t xml:space="preserve"> (</w:t>
      </w:r>
      <w:r w:rsidR="00933B84">
        <w:rPr>
          <w:rFonts w:eastAsia="Arial"/>
        </w:rPr>
        <w:t>trinta e seis</w:t>
      </w:r>
      <w:r>
        <w:rPr>
          <w:rFonts w:eastAsia="Arial"/>
        </w:rPr>
        <w:t xml:space="preserve">) meses, </w:t>
      </w:r>
      <w:r w:rsidR="00606085">
        <w:rPr>
          <w:rFonts w:eastAsia="Arial"/>
        </w:rPr>
        <w:t>não podendo ser prorrogado.</w:t>
      </w:r>
    </w:p>
    <w:p w:rsidR="007A538C" w:rsidRDefault="007A538C">
      <w:pPr>
        <w:pStyle w:val="Standard"/>
        <w:spacing w:line="360" w:lineRule="auto"/>
      </w:pPr>
    </w:p>
    <w:p w:rsidR="007A538C" w:rsidRDefault="00A16C4F">
      <w:pPr>
        <w:pStyle w:val="Standard"/>
        <w:autoSpaceDE w:val="0"/>
        <w:spacing w:line="360" w:lineRule="auto"/>
        <w:ind w:firstLine="1417"/>
        <w:jc w:val="both"/>
        <w:rPr>
          <w:rFonts w:cs="Trebuchet MS"/>
          <w:b/>
          <w:bCs/>
          <w:u w:val="single"/>
        </w:rPr>
      </w:pPr>
      <w:r>
        <w:rPr>
          <w:rFonts w:cs="Trebuchet MS"/>
          <w:b/>
          <w:bCs/>
          <w:u w:val="single"/>
        </w:rPr>
        <w:t>CLÁUSULA SEXTA – DO VALOR</w:t>
      </w:r>
    </w:p>
    <w:p w:rsidR="007A538C" w:rsidRDefault="007A538C">
      <w:pPr>
        <w:pStyle w:val="Standard"/>
        <w:autoSpaceDE w:val="0"/>
        <w:spacing w:line="360" w:lineRule="auto"/>
        <w:ind w:firstLine="1417"/>
        <w:jc w:val="both"/>
        <w:rPr>
          <w:rFonts w:eastAsia="Arial" w:cs="Trebuchet MS"/>
          <w:b/>
          <w:bCs/>
          <w:u w:val="single"/>
        </w:rPr>
      </w:pPr>
    </w:p>
    <w:p w:rsidR="00204FD2" w:rsidRDefault="00A16C4F" w:rsidP="00204FD2">
      <w:pPr>
        <w:pStyle w:val="Standard"/>
        <w:autoSpaceDE w:val="0"/>
        <w:spacing w:line="360" w:lineRule="auto"/>
        <w:ind w:firstLine="1417"/>
        <w:jc w:val="both"/>
        <w:rPr>
          <w:rFonts w:eastAsia="Arial-BoldMT" w:cs="Trebuchet MS"/>
        </w:rPr>
      </w:pPr>
      <w:r>
        <w:rPr>
          <w:rFonts w:eastAsia="Arial-BoldMT" w:cs="Trebuchet MS"/>
        </w:rPr>
        <w:t>O valor do contrato será conforme tabela abaixo, durante a vigência deste Contrato.</w:t>
      </w:r>
    </w:p>
    <w:p w:rsidR="00606085" w:rsidRDefault="00606085" w:rsidP="00606085">
      <w:pPr>
        <w:pStyle w:val="Standard"/>
        <w:spacing w:line="360" w:lineRule="auto"/>
        <w:ind w:firstLine="1417"/>
        <w:jc w:val="both"/>
        <w:rPr>
          <w:bCs/>
        </w:rPr>
      </w:pPr>
    </w:p>
    <w:p w:rsidR="00606085" w:rsidRDefault="00606085" w:rsidP="00606085">
      <w:pPr>
        <w:pStyle w:val="Standard"/>
        <w:spacing w:line="360" w:lineRule="auto"/>
        <w:ind w:firstLine="1417"/>
        <w:jc w:val="both"/>
        <w:rPr>
          <w:bCs/>
        </w:rPr>
      </w:pPr>
    </w:p>
    <w:p w:rsidR="00606085" w:rsidRDefault="00606085" w:rsidP="00606085">
      <w:pPr>
        <w:pStyle w:val="Standard"/>
        <w:spacing w:line="360" w:lineRule="auto"/>
        <w:ind w:firstLine="1417"/>
        <w:jc w:val="both"/>
        <w:rPr>
          <w:bCs/>
        </w:rPr>
      </w:pPr>
    </w:p>
    <w:tbl>
      <w:tblPr>
        <w:tblStyle w:val="Tabelacomgrade"/>
        <w:tblW w:w="0" w:type="auto"/>
        <w:tblLayout w:type="fixed"/>
        <w:tblLook w:val="04A0" w:firstRow="1" w:lastRow="0" w:firstColumn="1" w:lastColumn="0" w:noHBand="0" w:noVBand="1"/>
      </w:tblPr>
      <w:tblGrid>
        <w:gridCol w:w="846"/>
        <w:gridCol w:w="2977"/>
        <w:gridCol w:w="1104"/>
        <w:gridCol w:w="1447"/>
        <w:gridCol w:w="1695"/>
      </w:tblGrid>
      <w:tr w:rsidR="00933B84" w:rsidTr="005B4381">
        <w:tc>
          <w:tcPr>
            <w:tcW w:w="846" w:type="dxa"/>
            <w:shd w:val="clear" w:color="auto" w:fill="E7E6E6" w:themeFill="background2"/>
          </w:tcPr>
          <w:p w:rsidR="00933B84" w:rsidRPr="00AB02BD" w:rsidRDefault="00933B84" w:rsidP="005B4381">
            <w:pPr>
              <w:pStyle w:val="Standard"/>
              <w:spacing w:line="360" w:lineRule="auto"/>
              <w:jc w:val="center"/>
              <w:rPr>
                <w:bCs/>
                <w:sz w:val="22"/>
                <w:szCs w:val="22"/>
              </w:rPr>
            </w:pPr>
            <w:r w:rsidRPr="00AB02BD">
              <w:rPr>
                <w:bCs/>
                <w:sz w:val="22"/>
                <w:szCs w:val="22"/>
              </w:rPr>
              <w:t>ITEM</w:t>
            </w:r>
          </w:p>
        </w:tc>
        <w:tc>
          <w:tcPr>
            <w:tcW w:w="2977" w:type="dxa"/>
            <w:shd w:val="clear" w:color="auto" w:fill="E7E6E6" w:themeFill="background2"/>
          </w:tcPr>
          <w:p w:rsidR="00933B84" w:rsidRPr="00AB02BD" w:rsidRDefault="00933B84" w:rsidP="005B4381">
            <w:pPr>
              <w:pStyle w:val="Standard"/>
              <w:spacing w:line="360" w:lineRule="auto"/>
              <w:jc w:val="center"/>
              <w:rPr>
                <w:bCs/>
                <w:sz w:val="22"/>
                <w:szCs w:val="22"/>
              </w:rPr>
            </w:pPr>
            <w:r w:rsidRPr="00AB02BD">
              <w:rPr>
                <w:bCs/>
                <w:sz w:val="22"/>
                <w:szCs w:val="22"/>
              </w:rPr>
              <w:t>OBJETO</w:t>
            </w:r>
          </w:p>
        </w:tc>
        <w:tc>
          <w:tcPr>
            <w:tcW w:w="1104" w:type="dxa"/>
            <w:shd w:val="clear" w:color="auto" w:fill="E7E6E6" w:themeFill="background2"/>
          </w:tcPr>
          <w:p w:rsidR="00933B84" w:rsidRPr="00AB02BD" w:rsidRDefault="00933B84" w:rsidP="005B4381">
            <w:pPr>
              <w:pStyle w:val="Standard"/>
              <w:spacing w:line="360" w:lineRule="auto"/>
              <w:jc w:val="center"/>
              <w:rPr>
                <w:bCs/>
                <w:sz w:val="22"/>
                <w:szCs w:val="22"/>
              </w:rPr>
            </w:pPr>
            <w:r w:rsidRPr="00AB02BD">
              <w:rPr>
                <w:bCs/>
                <w:sz w:val="22"/>
                <w:szCs w:val="22"/>
              </w:rPr>
              <w:t>QUANT.</w:t>
            </w:r>
          </w:p>
        </w:tc>
        <w:tc>
          <w:tcPr>
            <w:tcW w:w="1447" w:type="dxa"/>
            <w:shd w:val="clear" w:color="auto" w:fill="E7E6E6" w:themeFill="background2"/>
          </w:tcPr>
          <w:p w:rsidR="00933B84" w:rsidRDefault="00933B84" w:rsidP="005B4381">
            <w:pPr>
              <w:pStyle w:val="Standard"/>
              <w:spacing w:line="360" w:lineRule="auto"/>
              <w:jc w:val="center"/>
              <w:rPr>
                <w:bCs/>
                <w:sz w:val="22"/>
                <w:szCs w:val="22"/>
              </w:rPr>
            </w:pPr>
            <w:r w:rsidRPr="00AB02BD">
              <w:rPr>
                <w:bCs/>
                <w:sz w:val="22"/>
                <w:szCs w:val="22"/>
              </w:rPr>
              <w:t>VALOR UNITÁRIO</w:t>
            </w:r>
          </w:p>
          <w:p w:rsidR="00933B84" w:rsidRPr="00AB02BD" w:rsidRDefault="00933B84" w:rsidP="005B4381">
            <w:pPr>
              <w:pStyle w:val="Standard"/>
              <w:spacing w:line="360" w:lineRule="auto"/>
              <w:jc w:val="center"/>
              <w:rPr>
                <w:bCs/>
                <w:sz w:val="22"/>
                <w:szCs w:val="22"/>
              </w:rPr>
            </w:pPr>
            <w:r>
              <w:rPr>
                <w:bCs/>
                <w:sz w:val="22"/>
                <w:szCs w:val="22"/>
              </w:rPr>
              <w:t>MENSAL</w:t>
            </w:r>
          </w:p>
        </w:tc>
        <w:tc>
          <w:tcPr>
            <w:tcW w:w="1695" w:type="dxa"/>
            <w:shd w:val="clear" w:color="auto" w:fill="E7E6E6" w:themeFill="background2"/>
          </w:tcPr>
          <w:p w:rsidR="00933B84" w:rsidRPr="00AB02BD" w:rsidRDefault="00933B84" w:rsidP="00933B84">
            <w:pPr>
              <w:pStyle w:val="Standard"/>
              <w:spacing w:line="360" w:lineRule="auto"/>
              <w:jc w:val="center"/>
              <w:rPr>
                <w:bCs/>
                <w:sz w:val="22"/>
                <w:szCs w:val="22"/>
              </w:rPr>
            </w:pPr>
            <w:r w:rsidRPr="00AB02BD">
              <w:rPr>
                <w:bCs/>
                <w:sz w:val="22"/>
                <w:szCs w:val="22"/>
              </w:rPr>
              <w:t>VALOR TOTA</w:t>
            </w:r>
            <w:r>
              <w:rPr>
                <w:bCs/>
                <w:sz w:val="22"/>
                <w:szCs w:val="22"/>
              </w:rPr>
              <w:t>L (Valor mensal x 36)</w:t>
            </w:r>
          </w:p>
        </w:tc>
      </w:tr>
      <w:tr w:rsidR="00933B84" w:rsidTr="005B4381">
        <w:tc>
          <w:tcPr>
            <w:tcW w:w="846" w:type="dxa"/>
          </w:tcPr>
          <w:p w:rsidR="00933B84" w:rsidRDefault="00933B84" w:rsidP="005B4381">
            <w:pPr>
              <w:pStyle w:val="Standard"/>
              <w:spacing w:line="360" w:lineRule="auto"/>
              <w:jc w:val="center"/>
              <w:rPr>
                <w:bCs/>
              </w:rPr>
            </w:pPr>
            <w:r>
              <w:rPr>
                <w:bCs/>
              </w:rPr>
              <w:t>1</w:t>
            </w:r>
          </w:p>
        </w:tc>
        <w:tc>
          <w:tcPr>
            <w:tcW w:w="2977" w:type="dxa"/>
          </w:tcPr>
          <w:p w:rsidR="00933B84" w:rsidRDefault="00933B84" w:rsidP="005B4381">
            <w:pPr>
              <w:pStyle w:val="Standard"/>
              <w:jc w:val="both"/>
              <w:rPr>
                <w:bCs/>
              </w:rPr>
            </w:pPr>
            <w:r w:rsidRPr="00145321">
              <w:rPr>
                <w:rFonts w:cs="Times New Roman"/>
                <w:bCs/>
                <w:color w:val="000000"/>
              </w:rPr>
              <w:t>Extensão de</w:t>
            </w:r>
            <w:r w:rsidRPr="00145321">
              <w:rPr>
                <w:rFonts w:cs="Times New Roman"/>
                <w:bCs/>
              </w:rPr>
              <w:t xml:space="preserve"> Garantia e suporte técnico por empresa autorizada pelo fabricante para os equipamentos e softwares que compõem a solução de balanceamento de links e aplicações do CNMP pelo período de 36 (trinta e seis) meses, conforme condições e especificações estabelecidas neste Termo de Referência.</w:t>
            </w:r>
          </w:p>
        </w:tc>
        <w:tc>
          <w:tcPr>
            <w:tcW w:w="1104" w:type="dxa"/>
          </w:tcPr>
          <w:p w:rsidR="00933B84" w:rsidRDefault="00933B84" w:rsidP="005B4381">
            <w:pPr>
              <w:pStyle w:val="Standard"/>
              <w:spacing w:line="360" w:lineRule="auto"/>
              <w:jc w:val="center"/>
              <w:rPr>
                <w:bCs/>
              </w:rPr>
            </w:pPr>
            <w:r>
              <w:rPr>
                <w:bCs/>
              </w:rPr>
              <w:t>36 meses</w:t>
            </w:r>
          </w:p>
        </w:tc>
        <w:tc>
          <w:tcPr>
            <w:tcW w:w="1447" w:type="dxa"/>
          </w:tcPr>
          <w:p w:rsidR="00933B84" w:rsidRDefault="00933B84" w:rsidP="005B4381">
            <w:pPr>
              <w:pStyle w:val="Standard"/>
              <w:spacing w:line="360" w:lineRule="auto"/>
              <w:jc w:val="center"/>
              <w:rPr>
                <w:bCs/>
              </w:rPr>
            </w:pPr>
          </w:p>
        </w:tc>
        <w:tc>
          <w:tcPr>
            <w:tcW w:w="1695" w:type="dxa"/>
          </w:tcPr>
          <w:p w:rsidR="00933B84" w:rsidRDefault="00933B84" w:rsidP="005B4381">
            <w:pPr>
              <w:pStyle w:val="Standard"/>
              <w:spacing w:line="360" w:lineRule="auto"/>
              <w:jc w:val="center"/>
              <w:rPr>
                <w:bCs/>
              </w:rPr>
            </w:pPr>
          </w:p>
        </w:tc>
      </w:tr>
    </w:tbl>
    <w:p w:rsidR="00606085" w:rsidRDefault="00606085" w:rsidP="00204FD2">
      <w:pPr>
        <w:pStyle w:val="Standard"/>
        <w:autoSpaceDE w:val="0"/>
        <w:spacing w:line="360" w:lineRule="auto"/>
        <w:ind w:firstLine="1417"/>
        <w:jc w:val="both"/>
        <w:rPr>
          <w:rFonts w:eastAsia="Arial-BoldMT" w:cs="Trebuchet MS"/>
        </w:rPr>
      </w:pPr>
    </w:p>
    <w:p w:rsidR="00C517F8" w:rsidRDefault="00C517F8" w:rsidP="00204FD2">
      <w:pPr>
        <w:pStyle w:val="Standard"/>
        <w:spacing w:line="360" w:lineRule="auto"/>
        <w:rPr>
          <w:rFonts w:ascii="Arial" w:hAnsi="Arial" w:cs="Arial"/>
          <w:sz w:val="22"/>
          <w:szCs w:val="22"/>
        </w:rPr>
      </w:pPr>
    </w:p>
    <w:p w:rsidR="007A538C" w:rsidRDefault="00A16C4F">
      <w:pPr>
        <w:pStyle w:val="Standard"/>
        <w:autoSpaceDE w:val="0"/>
        <w:spacing w:line="360" w:lineRule="auto"/>
        <w:ind w:firstLine="1417"/>
        <w:jc w:val="both"/>
      </w:pPr>
      <w:r>
        <w:rPr>
          <w:rFonts w:eastAsia="Arial-BoldMT" w:cs="Trebuchet MS"/>
          <w:b/>
          <w:bCs/>
          <w:u w:val="single"/>
        </w:rPr>
        <w:t>CLÁUSULA SÉTIMA – DO PAGAMENTO</w:t>
      </w:r>
    </w:p>
    <w:p w:rsidR="007A538C" w:rsidRDefault="007A538C">
      <w:pPr>
        <w:pStyle w:val="Standard"/>
        <w:autoSpaceDE w:val="0"/>
        <w:spacing w:line="360" w:lineRule="auto"/>
        <w:ind w:firstLine="1417"/>
        <w:jc w:val="both"/>
        <w:rPr>
          <w:rFonts w:eastAsia="Arial-BoldMT" w:cs="Trebuchet MS"/>
          <w:b/>
          <w:bCs/>
        </w:rPr>
      </w:pPr>
    </w:p>
    <w:p w:rsidR="007A538C" w:rsidRDefault="00A16C4F">
      <w:pPr>
        <w:pStyle w:val="Standard"/>
        <w:spacing w:line="360" w:lineRule="auto"/>
        <w:jc w:val="both"/>
      </w:pPr>
      <w:r>
        <w:rPr>
          <w:rFonts w:eastAsia="Arial"/>
        </w:rPr>
        <w:tab/>
      </w:r>
      <w:r>
        <w:rPr>
          <w:rFonts w:eastAsia="Arial"/>
        </w:rPr>
        <w:tab/>
        <w:t>O pagamento ser</w:t>
      </w:r>
      <w:r w:rsidR="00626179">
        <w:rPr>
          <w:rFonts w:eastAsia="Arial"/>
        </w:rPr>
        <w:t xml:space="preserve">á efetuado conforme o item </w:t>
      </w:r>
      <w:r w:rsidR="00933B84">
        <w:rPr>
          <w:rFonts w:eastAsia="Arial"/>
        </w:rPr>
        <w:t>7</w:t>
      </w:r>
      <w:r w:rsidR="00B05E0C">
        <w:rPr>
          <w:rFonts w:eastAsia="Arial"/>
        </w:rPr>
        <w:t xml:space="preserve"> </w:t>
      </w:r>
      <w:r>
        <w:rPr>
          <w:rFonts w:eastAsia="Arial"/>
        </w:rPr>
        <w:t>do Termo de Referência, Anexo I do Edital.</w:t>
      </w:r>
    </w:p>
    <w:p w:rsidR="007A538C" w:rsidRDefault="007A538C">
      <w:pPr>
        <w:pStyle w:val="Standard"/>
        <w:spacing w:line="360" w:lineRule="auto"/>
        <w:jc w:val="both"/>
      </w:pPr>
    </w:p>
    <w:p w:rsidR="007A538C" w:rsidRDefault="00A16C4F">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7A538C" w:rsidRDefault="00A16C4F">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7A538C" w:rsidRDefault="007A538C">
      <w:pPr>
        <w:pStyle w:val="Standard"/>
        <w:autoSpaceDE w:val="0"/>
        <w:spacing w:line="360" w:lineRule="auto"/>
        <w:ind w:firstLine="1417"/>
        <w:jc w:val="both"/>
        <w:rPr>
          <w:rFonts w:cs="Trebuchet MS"/>
        </w:rPr>
      </w:pPr>
    </w:p>
    <w:p w:rsidR="007A538C" w:rsidRDefault="00A16C4F">
      <w:pPr>
        <w:pStyle w:val="Standard"/>
        <w:autoSpaceDE w:val="0"/>
        <w:spacing w:line="360" w:lineRule="auto"/>
        <w:ind w:firstLine="1417"/>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lastRenderedPageBreak/>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rsidR="007A538C" w:rsidRDefault="007A538C">
      <w:pPr>
        <w:pStyle w:val="Standard"/>
        <w:spacing w:line="360" w:lineRule="auto"/>
        <w:ind w:firstLine="1417"/>
        <w:jc w:val="both"/>
        <w:rPr>
          <w:rFonts w:cs="Trebuchet MS"/>
        </w:rPr>
      </w:pPr>
    </w:p>
    <w:p w:rsidR="007A538C" w:rsidRDefault="00A16C4F">
      <w:pPr>
        <w:pStyle w:val="Standard"/>
        <w:autoSpaceDE w:val="0"/>
        <w:spacing w:line="360" w:lineRule="auto"/>
        <w:ind w:firstLine="1417"/>
        <w:jc w:val="both"/>
        <w:rPr>
          <w:rFonts w:eastAsia="Arial-BoldMT" w:cs="Trebuchet MS"/>
          <w:b/>
          <w:bCs/>
        </w:rPr>
      </w:pPr>
      <w:r>
        <w:rPr>
          <w:rFonts w:eastAsia="Arial-BoldMT" w:cs="Trebuchet MS"/>
          <w:b/>
          <w:bCs/>
        </w:rPr>
        <w:t>Parágrafo oitavo. Aplica-se a mesma regra disposta no parágrafo anterior, na hipótese de eventual pagamento antecipado, observado o disposto no art. 38 do Decreto nº 93.872/86.</w:t>
      </w:r>
    </w:p>
    <w:p w:rsidR="007A538C" w:rsidRDefault="007A538C">
      <w:pPr>
        <w:pStyle w:val="Standard"/>
        <w:autoSpaceDE w:val="0"/>
        <w:spacing w:line="360" w:lineRule="auto"/>
        <w:ind w:firstLine="1417"/>
        <w:jc w:val="both"/>
        <w:rPr>
          <w:rFonts w:ascii="Trebuchet MS" w:eastAsia="Arial" w:hAnsi="Trebuchet MS" w:cs="Trebuchet MS"/>
          <w:b/>
          <w:bCs/>
          <w:sz w:val="20"/>
          <w:szCs w:val="20"/>
          <w:u w:val="single"/>
        </w:rPr>
      </w:pPr>
    </w:p>
    <w:p w:rsidR="007A538C" w:rsidRDefault="00A16C4F">
      <w:pPr>
        <w:pStyle w:val="Standard"/>
        <w:spacing w:line="360" w:lineRule="auto"/>
      </w:pPr>
      <w:r>
        <w:t xml:space="preserve"> </w:t>
      </w:r>
      <w:r>
        <w:tab/>
      </w:r>
      <w:r>
        <w:tab/>
      </w:r>
      <w:r>
        <w:rPr>
          <w:b/>
          <w:bCs/>
          <w:u w:val="single"/>
        </w:rPr>
        <w:t>CLÁUSULA OITAVA – DA DOTAÇÃO ORÇAMENTÁRIA</w:t>
      </w:r>
    </w:p>
    <w:p w:rsidR="007A538C" w:rsidRDefault="007A538C">
      <w:pPr>
        <w:pStyle w:val="Standard"/>
        <w:spacing w:line="360" w:lineRule="auto"/>
        <w:rPr>
          <w:u w:val="single"/>
        </w:rPr>
      </w:pPr>
    </w:p>
    <w:p w:rsidR="007A538C" w:rsidRDefault="00A16C4F">
      <w:pPr>
        <w:pStyle w:val="Standard"/>
        <w:autoSpaceDE w:val="0"/>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w:t>
      </w:r>
      <w:r w:rsidR="00933B84">
        <w:rPr>
          <w:rFonts w:cs="Trebuchet MS"/>
          <w:color w:val="000000"/>
        </w:rPr>
        <w:t xml:space="preserve"> </w:t>
      </w:r>
      <w:r>
        <w:rPr>
          <w:rFonts w:cs="Trebuchet MS"/>
          <w:color w:val="000000"/>
        </w:rPr>
        <w:t>natureza.</w:t>
      </w:r>
    </w:p>
    <w:p w:rsidR="007A538C" w:rsidRDefault="007A538C">
      <w:pPr>
        <w:pStyle w:val="Standard"/>
        <w:autoSpaceDE w:val="0"/>
        <w:spacing w:line="360" w:lineRule="auto"/>
        <w:ind w:firstLine="1417"/>
        <w:jc w:val="both"/>
        <w:rPr>
          <w:rFonts w:cs="Trebuchet MS"/>
          <w:color w:val="000000"/>
        </w:rPr>
      </w:pPr>
    </w:p>
    <w:p w:rsidR="007A538C" w:rsidRDefault="00A16C4F">
      <w:pPr>
        <w:pStyle w:val="Standard"/>
        <w:autoSpaceDE w:val="0"/>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626179">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NONA</w:t>
      </w:r>
      <w:r w:rsidR="00A16C4F">
        <w:rPr>
          <w:rFonts w:eastAsia="Arial" w:cs="Trebuchet MS"/>
          <w:b/>
          <w:bCs/>
          <w:color w:val="000000"/>
          <w:u w:val="single"/>
        </w:rPr>
        <w:t xml:space="preserve"> – DOS ACRÉSCIMOS E SUPRESSÕES</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pPr>
      <w:r>
        <w:rPr>
          <w:rFonts w:eastAsia="Arial" w:cs="Times New Roman"/>
          <w:lang w:bidi="ar-SA"/>
        </w:rPr>
        <w:t xml:space="preserve">A CONTRATADA fica obrigada a aceitar, nas mesmas condições do Contrato, os </w:t>
      </w:r>
      <w:r>
        <w:rPr>
          <w:rFonts w:eastAsia="Arial" w:cs="Times New Roman"/>
          <w:lang w:bidi="ar-SA"/>
        </w:rPr>
        <w:lastRenderedPageBreak/>
        <w:t>acréscimos ou supressões que se fizerem necessários nos serviços e fornecimento de componentes objeto deste Contrato, até 25% (vinte e cinco por cento) do valor inicial atualizado do Contrato, consoante o disposto no art.65, §§ 1º e 2º, da Lei nº 8.666/1993.</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626179">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DEZ</w:t>
      </w:r>
      <w:r w:rsidR="00A16C4F">
        <w:rPr>
          <w:rFonts w:eastAsia="Arial" w:cs="Trebuchet MS"/>
          <w:b/>
          <w:bCs/>
          <w:color w:val="000000"/>
          <w:u w:val="single"/>
        </w:rPr>
        <w:t xml:space="preserve"> – DAS RESPONSABILIDADES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626179">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w:t>
      </w:r>
      <w:r w:rsidR="00A16C4F">
        <w:rPr>
          <w:rFonts w:eastAsia="Arial" w:cs="Trebuchet MS"/>
          <w:b/>
          <w:bCs/>
          <w:color w:val="000000"/>
          <w:u w:val="single"/>
        </w:rPr>
        <w:t xml:space="preserve"> – DO RECURSO</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626179">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w:t>
      </w:r>
      <w:r w:rsidR="00A16C4F">
        <w:rPr>
          <w:rFonts w:eastAsia="Arial" w:cs="Trebuchet MS"/>
          <w:b/>
          <w:bCs/>
          <w:color w:val="000000"/>
          <w:u w:val="single"/>
        </w:rPr>
        <w:t xml:space="preserve"> – DAS PENALIDADES E RECURSOS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7A538C" w:rsidRDefault="007A538C">
      <w:pPr>
        <w:pStyle w:val="Standard"/>
        <w:tabs>
          <w:tab w:val="left" w:pos="0"/>
        </w:tabs>
        <w:autoSpaceDE w:val="0"/>
        <w:spacing w:line="360" w:lineRule="auto"/>
        <w:ind w:firstLine="1417"/>
        <w:jc w:val="both"/>
      </w:pPr>
    </w:p>
    <w:p w:rsidR="007A538C" w:rsidRDefault="00A16C4F">
      <w:pPr>
        <w:pStyle w:val="Standard"/>
        <w:tabs>
          <w:tab w:val="left" w:pos="0"/>
        </w:tabs>
        <w:autoSpaceDE w:val="0"/>
        <w:spacing w:line="360" w:lineRule="auto"/>
        <w:ind w:firstLine="1417"/>
        <w:jc w:val="both"/>
      </w:pPr>
      <w:r>
        <w:rPr>
          <w:rFonts w:cs="Trebuchet MS"/>
        </w:rPr>
        <w:t xml:space="preserve">Parágrafo primeiro.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cs="Trebuchet MS"/>
        </w:rPr>
      </w:pPr>
      <w:r>
        <w:rPr>
          <w:rFonts w:cs="Trebuchet MS"/>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7A538C" w:rsidRDefault="00A16C4F">
      <w:pPr>
        <w:pStyle w:val="PADRAO"/>
        <w:spacing w:line="360" w:lineRule="auto"/>
        <w:ind w:firstLine="1417"/>
      </w:pPr>
      <w:r>
        <w:rPr>
          <w:rFonts w:ascii="Times New Roman" w:eastAsia="Lucida Sans Unicode" w:hAnsi="Times New Roman" w:cs="Trebuchet MS"/>
        </w:rPr>
        <w:tab/>
        <w:t xml:space="preserve">b) multa, </w:t>
      </w:r>
      <w:r>
        <w:rPr>
          <w:rFonts w:ascii="Times New Roman" w:eastAsia="Times New Roman" w:hAnsi="Times New Roman" w:cs="Times New Roman"/>
          <w:kern w:val="0"/>
          <w:lang w:eastAsia="pt-BR" w:bidi="ar-SA"/>
        </w:rPr>
        <w:t xml:space="preserve">a ser recolhida no prazo máximo de 5 (cinco) dias úteis, a contar da comunicação oficial, nas </w:t>
      </w:r>
      <w:r>
        <w:rPr>
          <w:rFonts w:ascii="Times New Roman" w:eastAsia="Lucida Sans Unicode" w:hAnsi="Times New Roman" w:cs="Tahoma"/>
          <w:kern w:val="0"/>
        </w:rPr>
        <w:t>hipót</w:t>
      </w:r>
      <w:r w:rsidR="00626179">
        <w:rPr>
          <w:rFonts w:ascii="Times New Roman" w:eastAsia="Lucida Sans Unicode" w:hAnsi="Times New Roman" w:cs="Tahoma"/>
          <w:kern w:val="0"/>
        </w:rPr>
        <w:t>eses previstas no item 1</w:t>
      </w:r>
      <w:r w:rsidR="00933B84">
        <w:rPr>
          <w:rFonts w:ascii="Times New Roman" w:eastAsia="Lucida Sans Unicode" w:hAnsi="Times New Roman" w:cs="Tahoma"/>
          <w:kern w:val="0"/>
        </w:rPr>
        <w:t>0</w:t>
      </w:r>
      <w:r w:rsidR="00626179">
        <w:rPr>
          <w:rFonts w:ascii="Times New Roman" w:eastAsia="Lucida Sans Unicode" w:hAnsi="Times New Roman" w:cs="Tahoma"/>
          <w:kern w:val="0"/>
        </w:rPr>
        <w:t xml:space="preserve"> – Das Sanções/Penalidades</w:t>
      </w:r>
      <w:r>
        <w:rPr>
          <w:rFonts w:ascii="Times New Roman" w:eastAsia="Lucida Sans Unicode" w:hAnsi="Times New Roman" w:cs="Tahoma"/>
          <w:kern w:val="0"/>
        </w:rPr>
        <w:t xml:space="preserve"> do Termo de Referência - Anexo I do Edital.</w:t>
      </w:r>
    </w:p>
    <w:p w:rsidR="007A538C" w:rsidRDefault="00A16C4F">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7A538C" w:rsidRDefault="00A16C4F">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66AFF" w:rsidRDefault="00A66AFF">
      <w:pPr>
        <w:pStyle w:val="Standard"/>
        <w:tabs>
          <w:tab w:val="left" w:pos="0"/>
        </w:tabs>
        <w:autoSpaceDE w:val="0"/>
        <w:spacing w:line="360" w:lineRule="auto"/>
        <w:ind w:firstLine="1417"/>
        <w:jc w:val="both"/>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quinto. 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sexto. Da aplicação das penas definidas no § 1º e no art. 87, da Lei n.º 8.666/93, exceto para aquela definida no inciso IV, caberá recurso no prazo de 05(cinco) dias úteis da data de intimação do ato.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oitavo. Na comunicação da aplicação da penalidade de que trata o item anterior, serão informados o nome e a lotação da autoridade que aplicou a sanção, bem como daquela competente para decidir sobre o recurso.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dez. As penalidades previstas neste Edital são independentes entre si, podendo ser aplicadas isoladas ou, no caso de multa, cumulativamente, sem prejuízo de outras medidas cabíveis, garantida prévia defesa (art. 87, § 2º da Lei 8.666/93).</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onze. As multas aplicadas são deduzidas do valor do pagamento devido ao licitante vencedor, quando possível, ou cobradas por via de procedimento extrajudicial ou judicial, conforme o caso.</w:t>
      </w:r>
    </w:p>
    <w:p w:rsidR="007A538C" w:rsidRDefault="007A538C">
      <w:pPr>
        <w:pStyle w:val="Ttulo1"/>
        <w:tabs>
          <w:tab w:val="left" w:pos="0"/>
        </w:tabs>
        <w:spacing w:line="360" w:lineRule="auto"/>
        <w:ind w:firstLine="1417"/>
        <w:rPr>
          <w:rFonts w:ascii="Times New Roman" w:hAnsi="Times New Roman" w:cs="Trebuchet MS"/>
          <w:color w:val="000000"/>
          <w:u w:val="single"/>
        </w:rPr>
      </w:pPr>
    </w:p>
    <w:p w:rsidR="007A538C" w:rsidRDefault="00626179">
      <w:pPr>
        <w:pStyle w:val="Ttulo1"/>
        <w:tabs>
          <w:tab w:val="left" w:pos="0"/>
        </w:tabs>
        <w:spacing w:line="360" w:lineRule="auto"/>
        <w:ind w:firstLine="1417"/>
        <w:rPr>
          <w:rFonts w:ascii="Times New Roman" w:hAnsi="Times New Roman" w:cs="Trebuchet MS"/>
          <w:color w:val="000000"/>
          <w:u w:val="single"/>
        </w:rPr>
      </w:pPr>
      <w:r>
        <w:rPr>
          <w:rFonts w:ascii="Times New Roman" w:hAnsi="Times New Roman" w:cs="Trebuchet MS"/>
          <w:color w:val="000000"/>
          <w:u w:val="single"/>
        </w:rPr>
        <w:t>CLÁUSULA TREZE</w:t>
      </w:r>
      <w:r w:rsidR="00A16C4F">
        <w:rPr>
          <w:rFonts w:ascii="Times New Roman" w:hAnsi="Times New Roman" w:cs="Trebuchet MS"/>
          <w:color w:val="000000"/>
          <w:u w:val="single"/>
        </w:rPr>
        <w:t xml:space="preserve"> – DA RESCISÃO</w:t>
      </w:r>
    </w:p>
    <w:p w:rsidR="007A538C" w:rsidRDefault="007A538C">
      <w:pPr>
        <w:pStyle w:val="Standard"/>
        <w:tabs>
          <w:tab w:val="left" w:pos="0"/>
        </w:tabs>
        <w:spacing w:line="360" w:lineRule="auto"/>
        <w:ind w:firstLine="1417"/>
        <w:jc w:val="both"/>
        <w:rPr>
          <w:rFonts w:cs="Trebuchet MS"/>
          <w:color w:val="000000"/>
        </w:rPr>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7A538C" w:rsidRDefault="007A538C">
      <w:pPr>
        <w:pStyle w:val="Standard"/>
        <w:tabs>
          <w:tab w:val="left" w:pos="0"/>
        </w:tabs>
        <w:spacing w:line="360" w:lineRule="auto"/>
        <w:ind w:firstLine="1417"/>
        <w:jc w:val="both"/>
        <w:rPr>
          <w:rFonts w:cs="Trebuchet MS"/>
          <w:color w:val="000000"/>
        </w:rPr>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rsidR="007A538C" w:rsidRDefault="007A538C">
      <w:pPr>
        <w:pStyle w:val="Standard"/>
        <w:tabs>
          <w:tab w:val="left" w:pos="0"/>
        </w:tabs>
        <w:spacing w:line="360" w:lineRule="auto"/>
        <w:ind w:firstLine="1417"/>
        <w:jc w:val="both"/>
        <w:rPr>
          <w:rFonts w:cs="Trebuchet MS"/>
        </w:rPr>
      </w:pPr>
    </w:p>
    <w:p w:rsidR="007A538C" w:rsidRDefault="00A16C4F">
      <w:pPr>
        <w:pStyle w:val="Standard"/>
        <w:tabs>
          <w:tab w:val="left" w:pos="0"/>
        </w:tabs>
        <w:spacing w:line="360" w:lineRule="auto"/>
        <w:ind w:firstLine="1417"/>
        <w:jc w:val="both"/>
      </w:pPr>
      <w:r>
        <w:rPr>
          <w:rFonts w:cs="Trebuchet MS"/>
          <w:color w:val="000000"/>
        </w:rPr>
        <w:t>Parágrafo segundo. A rescisão do Contrato poderá ser:</w:t>
      </w:r>
    </w:p>
    <w:p w:rsidR="007A538C" w:rsidRDefault="007A538C">
      <w:pPr>
        <w:pStyle w:val="Standard"/>
        <w:tabs>
          <w:tab w:val="left" w:pos="0"/>
        </w:tabs>
        <w:spacing w:line="360" w:lineRule="auto"/>
        <w:ind w:firstLine="1417"/>
        <w:jc w:val="both"/>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lastRenderedPageBreak/>
        <w:t xml:space="preserve"> </w:t>
      </w:r>
      <w:r>
        <w:rPr>
          <w:rFonts w:cs="Trebuchet MS"/>
          <w:color w:val="000000"/>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b) Amigável, por acordo entre as partes, mediante a assinatura de termo aditivo ao contrato, desde que haja conveniência para o CONTRATANTE; e</w:t>
      </w: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c) Judicial, nos termos da legislação.</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Devolução de garantia, se houver;</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Pagamentos devidos pela execução do contrato até a data da rescisão;</w:t>
      </w:r>
    </w:p>
    <w:p w:rsidR="007A538C" w:rsidRDefault="00A16C4F">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Pr>
          <w:rFonts w:cs="Trebuchet MS"/>
          <w:color w:val="000000"/>
        </w:rPr>
        <w:tab/>
        <w:t>c) Pagamento do custo de desmobilização.</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pPr>
      <w:r>
        <w:rPr>
          <w:rFonts w:eastAsia="Arial" w:cs="Trebuchet MS"/>
          <w:color w:val="000000"/>
        </w:rPr>
        <w:t xml:space="preserve">Parágrafo quinto. </w:t>
      </w:r>
      <w:r>
        <w:rPr>
          <w:rFonts w:cs="Trebuchet MS"/>
          <w:color w:val="000000"/>
        </w:rPr>
        <w:t>A rescisão poderá acarretar as seguintes consequências imediatas:</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Execução da garantia contratual para ressarcimento, ao CONTRATANTE, dos valores das multas aplicadas ou de quaisquer outras quantias ou indenizações a ela devidas;</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Retenção dos créditos decorrentes do Contrato, até o limite dos prejuízos causados ao CONTRATANTE.</w:t>
      </w:r>
    </w:p>
    <w:p w:rsidR="007A538C" w:rsidRDefault="007A538C">
      <w:pPr>
        <w:pStyle w:val="Standard"/>
        <w:tabs>
          <w:tab w:val="left" w:pos="0"/>
        </w:tabs>
        <w:spacing w:line="360" w:lineRule="auto"/>
        <w:ind w:firstLine="1445"/>
        <w:jc w:val="both"/>
        <w:rPr>
          <w:rFonts w:cs="Trebuchet MS"/>
          <w:color w:val="000000"/>
        </w:rPr>
      </w:pPr>
    </w:p>
    <w:p w:rsidR="007A538C" w:rsidRDefault="00626179">
      <w:pPr>
        <w:pStyle w:val="Standard"/>
        <w:spacing w:line="360" w:lineRule="auto"/>
        <w:ind w:firstLine="1417"/>
        <w:jc w:val="both"/>
        <w:rPr>
          <w:rFonts w:cs="Trebuchet MS"/>
          <w:b/>
          <w:u w:val="single"/>
        </w:rPr>
      </w:pPr>
      <w:r>
        <w:rPr>
          <w:rFonts w:cs="Trebuchet MS"/>
          <w:b/>
          <w:u w:val="single"/>
        </w:rPr>
        <w:t>CLÁUSULA QUATORZE</w:t>
      </w:r>
      <w:r w:rsidR="00A16C4F">
        <w:rPr>
          <w:rFonts w:cs="Trebuchet MS"/>
          <w:b/>
          <w:u w:val="single"/>
        </w:rPr>
        <w:t xml:space="preserve"> – DA ALTERAÇÃO</w:t>
      </w:r>
    </w:p>
    <w:p w:rsidR="007A538C" w:rsidRDefault="007A538C">
      <w:pPr>
        <w:pStyle w:val="Standard"/>
        <w:spacing w:line="360" w:lineRule="auto"/>
        <w:ind w:firstLine="1417"/>
        <w:jc w:val="both"/>
        <w:rPr>
          <w:rFonts w:cs="Trebuchet MS"/>
        </w:rPr>
      </w:pPr>
    </w:p>
    <w:p w:rsidR="007A538C" w:rsidRDefault="00A16C4F">
      <w:pPr>
        <w:pStyle w:val="Standard"/>
        <w:spacing w:line="360" w:lineRule="auto"/>
        <w:ind w:firstLine="1417"/>
        <w:jc w:val="both"/>
      </w:pPr>
      <w:r>
        <w:rPr>
          <w:rFonts w:cs="Trebuchet MS"/>
        </w:rPr>
        <w:t xml:space="preserve">Este Contrato </w:t>
      </w:r>
      <w:r>
        <w:rPr>
          <w:rFonts w:eastAsia="Arial" w:cs="Trebuchet MS"/>
        </w:rPr>
        <w:t xml:space="preserve">poderá, nos termos do art. 65 da Lei nº 8.666/93, ser alterado por meio </w:t>
      </w:r>
      <w:r>
        <w:rPr>
          <w:rFonts w:eastAsia="Arial" w:cs="Trebuchet MS"/>
        </w:rPr>
        <w:lastRenderedPageBreak/>
        <w:t>de Termos Aditivos, objetivando promover os acréscimos ou supressões que se fizerem necessários.</w:t>
      </w:r>
    </w:p>
    <w:p w:rsidR="007A538C" w:rsidRDefault="007A538C">
      <w:pPr>
        <w:pStyle w:val="Standard"/>
        <w:spacing w:line="360" w:lineRule="auto"/>
        <w:ind w:firstLine="1417"/>
        <w:jc w:val="both"/>
        <w:rPr>
          <w:rFonts w:eastAsia="Arial" w:cs="Trebuchet MS"/>
        </w:rPr>
      </w:pPr>
    </w:p>
    <w:p w:rsidR="007A538C" w:rsidRDefault="00A16C4F">
      <w:pPr>
        <w:pStyle w:val="Standard"/>
        <w:spacing w:line="360" w:lineRule="auto"/>
        <w:ind w:firstLine="1417"/>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rsidR="007A538C" w:rsidRDefault="007A538C">
      <w:pPr>
        <w:pStyle w:val="Standard"/>
        <w:spacing w:line="360" w:lineRule="auto"/>
        <w:ind w:firstLine="1417"/>
        <w:jc w:val="both"/>
        <w:rPr>
          <w:rFonts w:cs="Trebuchet MS"/>
        </w:rPr>
      </w:pPr>
    </w:p>
    <w:p w:rsidR="007A538C" w:rsidRDefault="00626179">
      <w:pPr>
        <w:pStyle w:val="Standard"/>
        <w:spacing w:line="360" w:lineRule="auto"/>
        <w:ind w:firstLine="1417"/>
        <w:jc w:val="both"/>
      </w:pPr>
      <w:r>
        <w:rPr>
          <w:rFonts w:cs="Trebuchet MS"/>
          <w:b/>
          <w:u w:val="single"/>
        </w:rPr>
        <w:t>CLÁUSULA QUINZE</w:t>
      </w:r>
      <w:r w:rsidR="00003FC1">
        <w:rPr>
          <w:rFonts w:cs="Trebuchet MS"/>
          <w:b/>
          <w:u w:val="single"/>
        </w:rPr>
        <w:t xml:space="preserve"> – DA</w:t>
      </w:r>
      <w:r w:rsidR="00A16C4F">
        <w:rPr>
          <w:rFonts w:cs="Trebuchet MS"/>
          <w:b/>
          <w:u w:val="single"/>
        </w:rPr>
        <w:t xml:space="preserve"> PUBLICIDADE</w:t>
      </w:r>
    </w:p>
    <w:p w:rsidR="007A538C" w:rsidRDefault="007A538C">
      <w:pPr>
        <w:pStyle w:val="Textbody"/>
        <w:spacing w:after="0" w:line="360" w:lineRule="auto"/>
        <w:ind w:firstLine="1417"/>
        <w:jc w:val="both"/>
        <w:rPr>
          <w:rFonts w:cs="Trebuchet MS"/>
          <w:sz w:val="24"/>
          <w:szCs w:val="24"/>
        </w:rPr>
      </w:pPr>
    </w:p>
    <w:p w:rsidR="007A538C" w:rsidRDefault="00A16C4F">
      <w:pPr>
        <w:pStyle w:val="Textbody"/>
        <w:spacing w:after="0" w:line="360" w:lineRule="auto"/>
        <w:ind w:firstLine="1417"/>
        <w:jc w:val="both"/>
        <w:rPr>
          <w:rFonts w:cs="Trebuchet MS"/>
          <w:sz w:val="24"/>
          <w:szCs w:val="24"/>
        </w:rPr>
      </w:pPr>
      <w:r>
        <w:rPr>
          <w:rFonts w:cs="Trebuchet MS"/>
          <w:sz w:val="24"/>
          <w:szCs w:val="24"/>
        </w:rPr>
        <w:t>Incumbirá ao CONTRATANTE à sua conta e no prazo estipulado no art. 20 do Decreto n.º 3.555, de 8/8/2000, a publicação do Extrato deste Contrato e dos Termos Aditivos no Diário Oficial da União.</w:t>
      </w:r>
    </w:p>
    <w:p w:rsidR="007A538C" w:rsidRDefault="007A538C">
      <w:pPr>
        <w:pStyle w:val="Standard"/>
        <w:spacing w:line="360" w:lineRule="auto"/>
        <w:ind w:firstLine="1417"/>
        <w:jc w:val="both"/>
        <w:rPr>
          <w:rFonts w:eastAsia="Arial" w:cs="Trebuchet MS"/>
        </w:rPr>
      </w:pPr>
    </w:p>
    <w:p w:rsidR="007A538C" w:rsidRDefault="00626179">
      <w:pPr>
        <w:pStyle w:val="Standard"/>
        <w:spacing w:line="360" w:lineRule="auto"/>
        <w:ind w:firstLine="1417"/>
        <w:jc w:val="both"/>
        <w:rPr>
          <w:rFonts w:cs="Trebuchet MS"/>
          <w:b/>
          <w:bCs/>
          <w:u w:val="single"/>
        </w:rPr>
      </w:pPr>
      <w:r>
        <w:rPr>
          <w:rFonts w:cs="Trebuchet MS"/>
          <w:b/>
          <w:bCs/>
          <w:u w:val="single"/>
        </w:rPr>
        <w:t>CLÁUSULA DEZESSEIS</w:t>
      </w:r>
      <w:r w:rsidR="00A16C4F">
        <w:rPr>
          <w:rFonts w:cs="Trebuchet MS"/>
          <w:b/>
          <w:bCs/>
          <w:u w:val="single"/>
        </w:rPr>
        <w:t xml:space="preserve"> – DO FORO</w:t>
      </w:r>
    </w:p>
    <w:p w:rsidR="007A538C" w:rsidRDefault="007A538C">
      <w:pPr>
        <w:pStyle w:val="Standard"/>
        <w:spacing w:line="360" w:lineRule="auto"/>
        <w:ind w:firstLine="1417"/>
        <w:jc w:val="both"/>
        <w:rPr>
          <w:rFonts w:cs="Trebuchet MS"/>
          <w:b/>
          <w:bCs/>
          <w:u w:val="single"/>
        </w:rPr>
      </w:pPr>
    </w:p>
    <w:p w:rsidR="007A538C" w:rsidRDefault="00A16C4F">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7A538C" w:rsidRDefault="007A538C">
      <w:pPr>
        <w:pStyle w:val="Standard"/>
        <w:spacing w:line="360" w:lineRule="auto"/>
        <w:ind w:firstLine="1417"/>
        <w:jc w:val="both"/>
        <w:rPr>
          <w:rFonts w:cs="Trebuchet MS"/>
        </w:rPr>
      </w:pPr>
    </w:p>
    <w:p w:rsidR="007A538C" w:rsidRDefault="007A538C">
      <w:pPr>
        <w:pStyle w:val="Standard"/>
        <w:spacing w:line="360" w:lineRule="auto"/>
        <w:ind w:firstLine="1417"/>
        <w:jc w:val="both"/>
        <w:rPr>
          <w:rFonts w:cs="Trebuchet MS"/>
          <w:color w:val="FF0000"/>
        </w:rPr>
      </w:pPr>
    </w:p>
    <w:p w:rsidR="007A538C" w:rsidRDefault="00A16C4F">
      <w:pPr>
        <w:pStyle w:val="Ttulo5"/>
        <w:shd w:val="clear" w:color="auto" w:fill="FFFFFF"/>
        <w:tabs>
          <w:tab w:val="left" w:pos="0"/>
        </w:tabs>
        <w:spacing w:before="0" w:line="360" w:lineRule="auto"/>
        <w:ind w:left="0" w:firstLine="1417"/>
      </w:pPr>
      <w:r>
        <w:rPr>
          <w:rFonts w:cs="Trebuchet MS"/>
          <w:sz w:val="24"/>
          <w:szCs w:val="24"/>
        </w:rPr>
        <w:t xml:space="preserve">Brasília/DF,         de </w:t>
      </w:r>
      <w:bookmarkStart w:id="3" w:name="Texto5"/>
      <w:bookmarkStart w:id="4" w:name="Texto4"/>
      <w:bookmarkEnd w:id="3"/>
      <w:bookmarkEnd w:id="4"/>
      <w:r>
        <w:rPr>
          <w:rFonts w:cs="Trebuchet MS"/>
          <w:sz w:val="24"/>
          <w:szCs w:val="24"/>
        </w:rPr>
        <w:t xml:space="preserve">                             de 20___.</w:t>
      </w:r>
    </w:p>
    <w:p w:rsidR="007A538C" w:rsidRDefault="007A538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7A538C">
        <w:tc>
          <w:tcPr>
            <w:tcW w:w="4822" w:type="dxa"/>
            <w:shd w:val="clear" w:color="auto" w:fill="auto"/>
            <w:tcMar>
              <w:top w:w="55" w:type="dxa"/>
              <w:left w:w="55" w:type="dxa"/>
              <w:bottom w:w="55" w:type="dxa"/>
              <w:right w:w="55" w:type="dxa"/>
            </w:tcMar>
          </w:tcPr>
          <w:p w:rsidR="00003FC1" w:rsidRDefault="00003FC1">
            <w:pPr>
              <w:pStyle w:val="Standard"/>
              <w:autoSpaceDE w:val="0"/>
              <w:snapToGrid w:val="0"/>
              <w:spacing w:line="360" w:lineRule="auto"/>
              <w:jc w:val="center"/>
              <w:rPr>
                <w:rFonts w:eastAsia="Times New Roman" w:cs="Trebuchet MS"/>
                <w:color w:val="000000"/>
              </w:rPr>
            </w:pPr>
          </w:p>
          <w:p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003FC1" w:rsidRDefault="00003FC1">
            <w:pPr>
              <w:pStyle w:val="Standard"/>
              <w:autoSpaceDE w:val="0"/>
              <w:snapToGrid w:val="0"/>
              <w:spacing w:line="360" w:lineRule="auto"/>
              <w:jc w:val="center"/>
              <w:rPr>
                <w:rFonts w:eastAsia="Times New Roman" w:cs="Trebuchet MS"/>
                <w:color w:val="000000"/>
              </w:rPr>
            </w:pPr>
          </w:p>
          <w:p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7A538C" w:rsidRDefault="007A538C">
      <w:pPr>
        <w:pStyle w:val="Standard"/>
        <w:spacing w:line="360" w:lineRule="auto"/>
        <w:jc w:val="both"/>
      </w:pPr>
    </w:p>
    <w:tbl>
      <w:tblPr>
        <w:tblW w:w="9212" w:type="dxa"/>
        <w:tblInd w:w="2" w:type="dxa"/>
        <w:tblLayout w:type="fixed"/>
        <w:tblCellMar>
          <w:left w:w="10" w:type="dxa"/>
          <w:right w:w="10" w:type="dxa"/>
        </w:tblCellMar>
        <w:tblLook w:val="0000" w:firstRow="0" w:lastRow="0" w:firstColumn="0" w:lastColumn="0" w:noHBand="0" w:noVBand="0"/>
      </w:tblPr>
      <w:tblGrid>
        <w:gridCol w:w="9212"/>
      </w:tblGrid>
      <w:tr w:rsidR="007A538C">
        <w:tc>
          <w:tcPr>
            <w:tcW w:w="9212" w:type="dxa"/>
            <w:shd w:val="clear" w:color="auto" w:fill="auto"/>
            <w:tcMar>
              <w:top w:w="0" w:type="dxa"/>
              <w:left w:w="70" w:type="dxa"/>
              <w:bottom w:w="0" w:type="dxa"/>
              <w:right w:w="70" w:type="dxa"/>
            </w:tcMar>
          </w:tcPr>
          <w:p w:rsidR="007A538C" w:rsidRDefault="007A538C">
            <w:pPr>
              <w:pStyle w:val="WW-Recuodecorpodetexto2"/>
              <w:snapToGrid w:val="0"/>
              <w:spacing w:line="360" w:lineRule="auto"/>
              <w:rPr>
                <w:rFonts w:ascii="Times New Roman" w:hAnsi="Times New Roman" w:cs="Trebuchet MS"/>
                <w:u w:val="single"/>
              </w:rPr>
            </w:pPr>
          </w:p>
        </w:tc>
      </w:tr>
      <w:tr w:rsidR="007A538C">
        <w:tc>
          <w:tcPr>
            <w:tcW w:w="9212" w:type="dxa"/>
            <w:shd w:val="clear" w:color="auto" w:fill="auto"/>
            <w:tcMar>
              <w:top w:w="0" w:type="dxa"/>
              <w:left w:w="70" w:type="dxa"/>
              <w:bottom w:w="0" w:type="dxa"/>
              <w:right w:w="70" w:type="dxa"/>
            </w:tcMar>
          </w:tcPr>
          <w:p w:rsidR="007A538C" w:rsidRDefault="007A538C">
            <w:pPr>
              <w:pStyle w:val="Standard"/>
              <w:snapToGrid w:val="0"/>
              <w:spacing w:line="360" w:lineRule="auto"/>
              <w:jc w:val="both"/>
              <w:rPr>
                <w:rFonts w:cs="Trebuchet MS"/>
              </w:rPr>
            </w:pPr>
          </w:p>
        </w:tc>
      </w:tr>
      <w:tr w:rsidR="007A538C">
        <w:tc>
          <w:tcPr>
            <w:tcW w:w="9212" w:type="dxa"/>
            <w:shd w:val="clear" w:color="auto" w:fill="auto"/>
            <w:tcMar>
              <w:top w:w="0" w:type="dxa"/>
              <w:left w:w="70" w:type="dxa"/>
              <w:bottom w:w="0" w:type="dxa"/>
              <w:right w:w="70" w:type="dxa"/>
            </w:tcMar>
          </w:tcPr>
          <w:p w:rsidR="007A538C" w:rsidRDefault="007A538C">
            <w:pPr>
              <w:pStyle w:val="Standard"/>
              <w:snapToGrid w:val="0"/>
              <w:spacing w:line="360" w:lineRule="auto"/>
              <w:jc w:val="both"/>
              <w:rPr>
                <w:rFonts w:cs="Trebuchet MS"/>
              </w:rPr>
            </w:pPr>
          </w:p>
        </w:tc>
      </w:tr>
    </w:tbl>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sectPr w:rsidR="007A538C">
      <w:headerReference w:type="default" r:id="rId33"/>
      <w:footerReference w:type="default" r:id="rId34"/>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3D6" w:rsidRDefault="004053D6">
      <w:r>
        <w:separator/>
      </w:r>
    </w:p>
  </w:endnote>
  <w:endnote w:type="continuationSeparator" w:id="0">
    <w:p w:rsidR="004053D6" w:rsidRDefault="0040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TE4D8A148t00">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BDKAHP+TimesNewRoman, ''Times 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Arial Unicode MS">
    <w:panose1 w:val="020B0604020202020204"/>
    <w:charset w:val="00"/>
    <w:family w:val="swiss"/>
    <w:pitch w:val="variable"/>
  </w:font>
  <w:font w:name="Verdana">
    <w:panose1 w:val="020B0604030504040204"/>
    <w:charset w:val="00"/>
    <w:family w:val="swiss"/>
    <w:pitch w:val="variable"/>
    <w:sig w:usb0="A10006FF" w:usb1="4000205B" w:usb2="00000010" w:usb3="00000000" w:csb0="0000019F" w:csb1="00000000"/>
  </w:font>
  <w:font w:name="ArialMT, 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Arial">
    <w:charset w:val="00"/>
    <w:family w:val="swiss"/>
    <w:pitch w:val="default"/>
  </w:font>
  <w:font w:name="Cambria">
    <w:panose1 w:val="02040503050406030204"/>
    <w:charset w:val="00"/>
    <w:family w:val="roman"/>
    <w:pitch w:val="variable"/>
    <w:sig w:usb0="E00006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宋体">
    <w:charset w:val="00"/>
    <w:family w:val="roman"/>
    <w:pitch w:val="default"/>
  </w:font>
  <w:font w:name="Mangal;Calibri">
    <w:altName w:val="Cambria"/>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charset w:val="00"/>
    <w:family w:val="auto"/>
    <w:pitch w:val="variable"/>
  </w:font>
  <w:font w:name="TrebuchetMS">
    <w:charset w:val="00"/>
    <w:family w:val="swiss"/>
    <w:pitch w:val="default"/>
  </w:font>
  <w:font w:name="Arial-BoldMT">
    <w:charset w:val="00"/>
    <w:family w:val="swiss"/>
    <w:pitch w:val="default"/>
  </w:font>
  <w:font w:name="Times-Roman">
    <w:charset w:val="00"/>
    <w:family w:val="roman"/>
    <w:pitch w:val="default"/>
  </w:font>
  <w:font w:name="Calibri">
    <w:panose1 w:val="020F0502020204030204"/>
    <w:charset w:val="00"/>
    <w:family w:val="swiss"/>
    <w:pitch w:val="variable"/>
    <w:sig w:usb0="E0002AFF" w:usb1="C000247B" w:usb2="00000009" w:usb3="00000000" w:csb0="000001FF" w:csb1="00000000"/>
  </w:font>
  <w:font w:name="ZurichBT-Light">
    <w:charset w:val="00"/>
    <w:family w:val="auto"/>
    <w:pitch w:val="default"/>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D6" w:rsidRDefault="004053D6">
    <w:pPr>
      <w:pStyle w:val="Rodap"/>
      <w:jc w:val="both"/>
    </w:pPr>
  </w:p>
  <w:p w:rsidR="004053D6" w:rsidRDefault="004053D6">
    <w:pPr>
      <w:pStyle w:val="Rodap"/>
      <w:jc w:val="both"/>
    </w:pPr>
    <w:r w:rsidRPr="00DF7FC0">
      <w:rPr>
        <w:rFonts w:ascii="Times New Roman" w:hAnsi="Times New Roman" w:cs="Times New Roman"/>
        <w:b/>
        <w:bCs/>
        <w:sz w:val="16"/>
        <w:szCs w:val="16"/>
      </w:rPr>
      <w:t>Processo SEI 19.00.</w:t>
    </w:r>
    <w:r>
      <w:rPr>
        <w:rFonts w:ascii="Times New Roman" w:hAnsi="Times New Roman" w:cs="Times New Roman"/>
        <w:b/>
        <w:bCs/>
        <w:sz w:val="16"/>
        <w:szCs w:val="16"/>
      </w:rPr>
      <w:t>6332.0002390/2018-81</w:t>
    </w:r>
    <w:r w:rsidRPr="00DF7FC0">
      <w:rPr>
        <w:rFonts w:ascii="Times New Roman" w:hAnsi="Times New Roman" w:cs="Times New Roman"/>
        <w:b/>
        <w:bCs/>
        <w:sz w:val="16"/>
        <w:szCs w:val="16"/>
      </w:rPr>
      <w:t xml:space="preserve">           </w:t>
    </w:r>
    <w:r w:rsidRPr="00DF7FC0">
      <w:rPr>
        <w:rFonts w:ascii="Times New Roman" w:hAnsi="Times New Roman" w:cs="Times New Roman"/>
        <w:b/>
        <w:bCs/>
        <w:sz w:val="16"/>
        <w:szCs w:val="16"/>
      </w:rPr>
      <w:tab/>
      <w:t>Pregão Eletrônico CNMP nº 1</w:t>
    </w:r>
    <w:r>
      <w:rPr>
        <w:rFonts w:ascii="Times New Roman" w:hAnsi="Times New Roman" w:cs="Times New Roman"/>
        <w:b/>
        <w:bCs/>
        <w:sz w:val="16"/>
        <w:szCs w:val="16"/>
      </w:rPr>
      <w:t>7</w:t>
    </w:r>
    <w:r w:rsidRPr="00DF7FC0">
      <w:rPr>
        <w:rFonts w:ascii="Times New Roman" w:hAnsi="Times New Roman" w:cs="Times New Roman"/>
        <w:b/>
        <w:bCs/>
        <w:sz w:val="16"/>
        <w:szCs w:val="16"/>
      </w:rPr>
      <w:t>/2018</w:t>
    </w:r>
    <w:r w:rsidRPr="00DF7FC0">
      <w:rPr>
        <w:rFonts w:ascii="Times New Roman" w:hAnsi="Times New Roman" w:cs="Times New Roman"/>
        <w:b/>
        <w:bCs/>
        <w:sz w:val="16"/>
        <w:szCs w:val="16"/>
      </w:rPr>
      <w:tab/>
      <w:t xml:space="preserve">Página </w:t>
    </w:r>
    <w:r w:rsidRPr="00DF7FC0">
      <w:rPr>
        <w:rFonts w:ascii="Times New Roman" w:hAnsi="Times New Roman" w:cs="Times New Roman"/>
        <w:b/>
        <w:bCs/>
        <w:sz w:val="16"/>
        <w:szCs w:val="16"/>
      </w:rPr>
      <w:fldChar w:fldCharType="begin"/>
    </w:r>
    <w:r w:rsidRPr="00DF7FC0">
      <w:rPr>
        <w:rFonts w:ascii="Times New Roman" w:hAnsi="Times New Roman" w:cs="Times New Roman"/>
        <w:b/>
        <w:bCs/>
        <w:sz w:val="16"/>
        <w:szCs w:val="16"/>
      </w:rPr>
      <w:instrText xml:space="preserve"> PAGE </w:instrText>
    </w:r>
    <w:r w:rsidRPr="00DF7FC0">
      <w:rPr>
        <w:rFonts w:ascii="Times New Roman" w:hAnsi="Times New Roman" w:cs="Times New Roman"/>
        <w:b/>
        <w:bCs/>
        <w:sz w:val="16"/>
        <w:szCs w:val="16"/>
      </w:rPr>
      <w:fldChar w:fldCharType="separate"/>
    </w:r>
    <w:r>
      <w:rPr>
        <w:rFonts w:ascii="Times New Roman" w:hAnsi="Times New Roman" w:cs="Times New Roman"/>
        <w:b/>
        <w:bCs/>
        <w:noProof/>
        <w:sz w:val="16"/>
        <w:szCs w:val="16"/>
      </w:rPr>
      <w:t>22</w:t>
    </w:r>
    <w:r w:rsidRPr="00DF7FC0">
      <w:rPr>
        <w:rFonts w:ascii="Times New Roman" w:hAnsi="Times New Roman" w:cs="Times New Roman"/>
        <w:b/>
        <w:bCs/>
        <w:sz w:val="16"/>
        <w:szCs w:val="16"/>
      </w:rPr>
      <w:fldChar w:fldCharType="end"/>
    </w:r>
    <w:r w:rsidRPr="00DF7FC0">
      <w:rPr>
        <w:rFonts w:ascii="Times New Roman" w:hAnsi="Times New Roman" w:cs="Times New Roman"/>
        <w:b/>
        <w:bCs/>
        <w:sz w:val="16"/>
        <w:szCs w:val="16"/>
      </w:rPr>
      <w:t xml:space="preserve"> de </w:t>
    </w:r>
    <w:r w:rsidRPr="00DF7FC0">
      <w:rPr>
        <w:rFonts w:ascii="Times New Roman" w:hAnsi="Times New Roman" w:cs="Times New Roman"/>
        <w:b/>
        <w:bCs/>
        <w:sz w:val="16"/>
        <w:szCs w:val="16"/>
      </w:rPr>
      <w:fldChar w:fldCharType="begin"/>
    </w:r>
    <w:r w:rsidRPr="00DF7FC0">
      <w:rPr>
        <w:rFonts w:ascii="Times New Roman" w:hAnsi="Times New Roman" w:cs="Times New Roman"/>
        <w:b/>
        <w:bCs/>
        <w:sz w:val="16"/>
        <w:szCs w:val="16"/>
      </w:rPr>
      <w:instrText xml:space="preserve"> NUMPAGES \* ARABIC </w:instrText>
    </w:r>
    <w:r w:rsidRPr="00DF7FC0">
      <w:rPr>
        <w:rFonts w:ascii="Times New Roman" w:hAnsi="Times New Roman" w:cs="Times New Roman"/>
        <w:b/>
        <w:bCs/>
        <w:sz w:val="16"/>
        <w:szCs w:val="16"/>
      </w:rPr>
      <w:fldChar w:fldCharType="separate"/>
    </w:r>
    <w:r>
      <w:rPr>
        <w:rFonts w:ascii="Times New Roman" w:hAnsi="Times New Roman" w:cs="Times New Roman"/>
        <w:b/>
        <w:bCs/>
        <w:noProof/>
        <w:sz w:val="16"/>
        <w:szCs w:val="16"/>
      </w:rPr>
      <w:t>67</w:t>
    </w:r>
    <w:r w:rsidRPr="00DF7FC0">
      <w:rPr>
        <w:rFonts w:ascii="Times New Roman" w:hAnsi="Times New Roman" w:cs="Times New Roman"/>
        <w:b/>
        <w:bCs/>
        <w:sz w:val="16"/>
        <w:szCs w:val="16"/>
      </w:rP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D6" w:rsidRDefault="004053D6">
    <w:pPr>
      <w:pStyle w:val="Rodap"/>
      <w:jc w:val="both"/>
    </w:pPr>
  </w:p>
  <w:p w:rsidR="004053D6" w:rsidRDefault="004053D6" w:rsidP="00A5341D">
    <w:pPr>
      <w:pStyle w:val="Rodap"/>
      <w:jc w:val="both"/>
    </w:pPr>
    <w:r w:rsidRPr="00DF7FC0">
      <w:rPr>
        <w:rFonts w:ascii="Times New Roman" w:hAnsi="Times New Roman" w:cs="Times New Roman"/>
        <w:b/>
        <w:bCs/>
        <w:sz w:val="16"/>
        <w:szCs w:val="16"/>
      </w:rPr>
      <w:t>Processo SEI 19.00.</w:t>
    </w:r>
    <w:r>
      <w:rPr>
        <w:rFonts w:ascii="Times New Roman" w:hAnsi="Times New Roman" w:cs="Times New Roman"/>
        <w:b/>
        <w:bCs/>
        <w:sz w:val="16"/>
        <w:szCs w:val="16"/>
      </w:rPr>
      <w:t>6332.0002390/2018-81</w:t>
    </w:r>
    <w:r w:rsidRPr="00DF7FC0">
      <w:rPr>
        <w:rFonts w:ascii="Times New Roman" w:hAnsi="Times New Roman" w:cs="Times New Roman"/>
        <w:b/>
        <w:bCs/>
        <w:sz w:val="16"/>
        <w:szCs w:val="16"/>
      </w:rPr>
      <w:t xml:space="preserve">           </w:t>
    </w:r>
    <w:r w:rsidRPr="00DF7FC0">
      <w:rPr>
        <w:rFonts w:ascii="Times New Roman" w:hAnsi="Times New Roman" w:cs="Times New Roman"/>
        <w:b/>
        <w:bCs/>
        <w:sz w:val="16"/>
        <w:szCs w:val="16"/>
      </w:rPr>
      <w:tab/>
      <w:t>Pregão Eletrônico CNMP nº 1</w:t>
    </w:r>
    <w:r>
      <w:rPr>
        <w:rFonts w:ascii="Times New Roman" w:hAnsi="Times New Roman" w:cs="Times New Roman"/>
        <w:b/>
        <w:bCs/>
        <w:sz w:val="16"/>
        <w:szCs w:val="16"/>
      </w:rPr>
      <w:t>7</w:t>
    </w:r>
    <w:r w:rsidRPr="00DF7FC0">
      <w:rPr>
        <w:rFonts w:ascii="Times New Roman" w:hAnsi="Times New Roman" w:cs="Times New Roman"/>
        <w:b/>
        <w:bCs/>
        <w:sz w:val="16"/>
        <w:szCs w:val="16"/>
      </w:rPr>
      <w:t>/2018</w:t>
    </w:r>
    <w:r>
      <w:rPr>
        <w:rFonts w:ascii="Trebuchet MS" w:hAnsi="Trebuchet MS" w:cs="Tahoma"/>
        <w:b/>
        <w:bCs/>
        <w:sz w:val="16"/>
        <w:szCs w:val="16"/>
      </w:rPr>
      <w:tab/>
    </w:r>
    <w:r w:rsidRPr="00DF7FC0">
      <w:rPr>
        <w:rFonts w:ascii="Times New Roman" w:hAnsi="Times New Roman" w:cs="Times New Roman"/>
        <w:b/>
        <w:bCs/>
        <w:sz w:val="16"/>
        <w:szCs w:val="16"/>
      </w:rPr>
      <w:t xml:space="preserve">Página </w:t>
    </w:r>
    <w:r w:rsidRPr="00DF7FC0">
      <w:rPr>
        <w:rFonts w:ascii="Times New Roman" w:hAnsi="Times New Roman" w:cs="Times New Roman"/>
        <w:b/>
        <w:bCs/>
        <w:sz w:val="16"/>
        <w:szCs w:val="16"/>
      </w:rPr>
      <w:fldChar w:fldCharType="begin"/>
    </w:r>
    <w:r w:rsidRPr="00DF7FC0">
      <w:rPr>
        <w:rFonts w:ascii="Times New Roman" w:hAnsi="Times New Roman" w:cs="Times New Roman"/>
        <w:b/>
        <w:bCs/>
        <w:sz w:val="16"/>
        <w:szCs w:val="16"/>
      </w:rPr>
      <w:instrText xml:space="preserve"> PAGE </w:instrText>
    </w:r>
    <w:r w:rsidRPr="00DF7FC0">
      <w:rPr>
        <w:rFonts w:ascii="Times New Roman" w:hAnsi="Times New Roman" w:cs="Times New Roman"/>
        <w:b/>
        <w:bCs/>
        <w:sz w:val="16"/>
        <w:szCs w:val="16"/>
      </w:rPr>
      <w:fldChar w:fldCharType="separate"/>
    </w:r>
    <w:r>
      <w:rPr>
        <w:rFonts w:ascii="Times New Roman" w:hAnsi="Times New Roman" w:cs="Times New Roman"/>
        <w:b/>
        <w:bCs/>
        <w:sz w:val="16"/>
        <w:szCs w:val="16"/>
      </w:rPr>
      <w:t>22</w:t>
    </w:r>
    <w:r w:rsidRPr="00DF7FC0">
      <w:rPr>
        <w:rFonts w:ascii="Times New Roman" w:hAnsi="Times New Roman" w:cs="Times New Roman"/>
        <w:b/>
        <w:bCs/>
        <w:sz w:val="16"/>
        <w:szCs w:val="16"/>
      </w:rPr>
      <w:fldChar w:fldCharType="end"/>
    </w:r>
    <w:r w:rsidRPr="00DF7FC0">
      <w:rPr>
        <w:rFonts w:ascii="Times New Roman" w:hAnsi="Times New Roman" w:cs="Times New Roman"/>
        <w:b/>
        <w:bCs/>
        <w:sz w:val="16"/>
        <w:szCs w:val="16"/>
      </w:rPr>
      <w:t xml:space="preserve"> de </w:t>
    </w:r>
    <w:r w:rsidRPr="00DF7FC0">
      <w:rPr>
        <w:rFonts w:ascii="Times New Roman" w:hAnsi="Times New Roman" w:cs="Times New Roman"/>
        <w:b/>
        <w:bCs/>
        <w:sz w:val="16"/>
        <w:szCs w:val="16"/>
      </w:rPr>
      <w:fldChar w:fldCharType="begin"/>
    </w:r>
    <w:r w:rsidRPr="00DF7FC0">
      <w:rPr>
        <w:rFonts w:ascii="Times New Roman" w:hAnsi="Times New Roman" w:cs="Times New Roman"/>
        <w:b/>
        <w:bCs/>
        <w:sz w:val="16"/>
        <w:szCs w:val="16"/>
      </w:rPr>
      <w:instrText xml:space="preserve"> NUMPAGES \* ARABIC </w:instrText>
    </w:r>
    <w:r w:rsidRPr="00DF7FC0">
      <w:rPr>
        <w:rFonts w:ascii="Times New Roman" w:hAnsi="Times New Roman" w:cs="Times New Roman"/>
        <w:b/>
        <w:bCs/>
        <w:sz w:val="16"/>
        <w:szCs w:val="16"/>
      </w:rPr>
      <w:fldChar w:fldCharType="separate"/>
    </w:r>
    <w:r>
      <w:rPr>
        <w:rFonts w:ascii="Times New Roman" w:hAnsi="Times New Roman" w:cs="Times New Roman"/>
        <w:b/>
        <w:bCs/>
        <w:sz w:val="16"/>
        <w:szCs w:val="16"/>
      </w:rPr>
      <w:t>65</w:t>
    </w:r>
    <w:r w:rsidRPr="00DF7FC0">
      <w:rPr>
        <w:rFonts w:ascii="Times New Roman" w:hAnsi="Times New Roman" w:cs="Times New Roman"/>
        <w:b/>
        <w:bCs/>
        <w:sz w:val="16"/>
        <w:szCs w:val="16"/>
      </w:rPr>
      <w:fldChar w:fldCharType="end"/>
    </w:r>
    <w:r>
      <w:rPr>
        <w:rFonts w:ascii="Trebuchet MS" w:hAnsi="Trebuchet MS" w:cs="Tahoma"/>
        <w:b/>
        <w:bCs/>
        <w:sz w:val="16"/>
        <w:szCs w:val="16"/>
      </w:rPr>
      <w:t>.</w:t>
    </w:r>
  </w:p>
  <w:p w:rsidR="004053D6" w:rsidRDefault="004053D6">
    <w:pPr>
      <w:pStyle w:val="Rodap"/>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D6" w:rsidRDefault="004053D6">
    <w:pPr>
      <w:pStyle w:val="Rodap"/>
      <w:jc w:val="both"/>
    </w:pPr>
  </w:p>
  <w:p w:rsidR="004053D6" w:rsidRDefault="004053D6" w:rsidP="00933B84">
    <w:pPr>
      <w:pStyle w:val="Rodap"/>
      <w:jc w:val="both"/>
    </w:pPr>
    <w:r w:rsidRPr="00DF7FC0">
      <w:rPr>
        <w:rFonts w:ascii="Times New Roman" w:hAnsi="Times New Roman" w:cs="Times New Roman"/>
        <w:b/>
        <w:bCs/>
        <w:sz w:val="16"/>
        <w:szCs w:val="16"/>
      </w:rPr>
      <w:t>Processo SEI 19.00.</w:t>
    </w:r>
    <w:r>
      <w:rPr>
        <w:rFonts w:ascii="Times New Roman" w:hAnsi="Times New Roman" w:cs="Times New Roman"/>
        <w:b/>
        <w:bCs/>
        <w:sz w:val="16"/>
        <w:szCs w:val="16"/>
      </w:rPr>
      <w:t>6332.0002390/2018-81</w:t>
    </w:r>
    <w:r w:rsidRPr="00DF7FC0">
      <w:rPr>
        <w:rFonts w:ascii="Times New Roman" w:hAnsi="Times New Roman" w:cs="Times New Roman"/>
        <w:b/>
        <w:bCs/>
        <w:sz w:val="16"/>
        <w:szCs w:val="16"/>
      </w:rPr>
      <w:t xml:space="preserve">           </w:t>
    </w:r>
    <w:r w:rsidRPr="00DF7FC0">
      <w:rPr>
        <w:rFonts w:ascii="Times New Roman" w:hAnsi="Times New Roman" w:cs="Times New Roman"/>
        <w:b/>
        <w:bCs/>
        <w:sz w:val="16"/>
        <w:szCs w:val="16"/>
      </w:rPr>
      <w:tab/>
      <w:t>Pregão Eletrônico CNMP nº 1</w:t>
    </w:r>
    <w:r>
      <w:rPr>
        <w:rFonts w:ascii="Times New Roman" w:hAnsi="Times New Roman" w:cs="Times New Roman"/>
        <w:b/>
        <w:bCs/>
        <w:sz w:val="16"/>
        <w:szCs w:val="16"/>
      </w:rPr>
      <w:t>7</w:t>
    </w:r>
    <w:r w:rsidRPr="00DF7FC0">
      <w:rPr>
        <w:rFonts w:ascii="Times New Roman" w:hAnsi="Times New Roman" w:cs="Times New Roman"/>
        <w:b/>
        <w:bCs/>
        <w:sz w:val="16"/>
        <w:szCs w:val="16"/>
      </w:rPr>
      <w:t>/2018</w:t>
    </w:r>
    <w:r>
      <w:rPr>
        <w:rFonts w:ascii="Trebuchet MS" w:hAnsi="Trebuchet MS" w:cs="Tahoma"/>
        <w:b/>
        <w:bCs/>
        <w:sz w:val="16"/>
        <w:szCs w:val="16"/>
      </w:rPr>
      <w:tab/>
    </w:r>
    <w:r w:rsidRPr="00DF7FC0">
      <w:rPr>
        <w:rFonts w:ascii="Times New Roman" w:hAnsi="Times New Roman" w:cs="Times New Roman"/>
        <w:b/>
        <w:bCs/>
        <w:sz w:val="16"/>
        <w:szCs w:val="16"/>
      </w:rPr>
      <w:t xml:space="preserve">Página </w:t>
    </w:r>
    <w:r w:rsidRPr="00DF7FC0">
      <w:rPr>
        <w:rFonts w:ascii="Times New Roman" w:hAnsi="Times New Roman" w:cs="Times New Roman"/>
        <w:b/>
        <w:bCs/>
        <w:sz w:val="16"/>
        <w:szCs w:val="16"/>
      </w:rPr>
      <w:fldChar w:fldCharType="begin"/>
    </w:r>
    <w:r w:rsidRPr="00DF7FC0">
      <w:rPr>
        <w:rFonts w:ascii="Times New Roman" w:hAnsi="Times New Roman" w:cs="Times New Roman"/>
        <w:b/>
        <w:bCs/>
        <w:sz w:val="16"/>
        <w:szCs w:val="16"/>
      </w:rPr>
      <w:instrText xml:space="preserve"> PAGE </w:instrText>
    </w:r>
    <w:r w:rsidRPr="00DF7FC0">
      <w:rPr>
        <w:rFonts w:ascii="Times New Roman" w:hAnsi="Times New Roman" w:cs="Times New Roman"/>
        <w:b/>
        <w:bCs/>
        <w:sz w:val="16"/>
        <w:szCs w:val="16"/>
      </w:rPr>
      <w:fldChar w:fldCharType="separate"/>
    </w:r>
    <w:r>
      <w:rPr>
        <w:rFonts w:ascii="Times New Roman" w:hAnsi="Times New Roman" w:cs="Times New Roman"/>
        <w:b/>
        <w:bCs/>
        <w:sz w:val="16"/>
        <w:szCs w:val="16"/>
      </w:rPr>
      <w:t>50</w:t>
    </w:r>
    <w:r w:rsidRPr="00DF7FC0">
      <w:rPr>
        <w:rFonts w:ascii="Times New Roman" w:hAnsi="Times New Roman" w:cs="Times New Roman"/>
        <w:b/>
        <w:bCs/>
        <w:sz w:val="16"/>
        <w:szCs w:val="16"/>
      </w:rPr>
      <w:fldChar w:fldCharType="end"/>
    </w:r>
    <w:r w:rsidRPr="00DF7FC0">
      <w:rPr>
        <w:rFonts w:ascii="Times New Roman" w:hAnsi="Times New Roman" w:cs="Times New Roman"/>
        <w:b/>
        <w:bCs/>
        <w:sz w:val="16"/>
        <w:szCs w:val="16"/>
      </w:rPr>
      <w:t xml:space="preserve"> de </w:t>
    </w:r>
    <w:r w:rsidRPr="00DF7FC0">
      <w:rPr>
        <w:rFonts w:ascii="Times New Roman" w:hAnsi="Times New Roman" w:cs="Times New Roman"/>
        <w:b/>
        <w:bCs/>
        <w:sz w:val="16"/>
        <w:szCs w:val="16"/>
      </w:rPr>
      <w:fldChar w:fldCharType="begin"/>
    </w:r>
    <w:r w:rsidRPr="00DF7FC0">
      <w:rPr>
        <w:rFonts w:ascii="Times New Roman" w:hAnsi="Times New Roman" w:cs="Times New Roman"/>
        <w:b/>
        <w:bCs/>
        <w:sz w:val="16"/>
        <w:szCs w:val="16"/>
      </w:rPr>
      <w:instrText xml:space="preserve"> NUMPAGES \* ARABIC </w:instrText>
    </w:r>
    <w:r w:rsidRPr="00DF7FC0">
      <w:rPr>
        <w:rFonts w:ascii="Times New Roman" w:hAnsi="Times New Roman" w:cs="Times New Roman"/>
        <w:b/>
        <w:bCs/>
        <w:sz w:val="16"/>
        <w:szCs w:val="16"/>
      </w:rPr>
      <w:fldChar w:fldCharType="separate"/>
    </w:r>
    <w:r>
      <w:rPr>
        <w:rFonts w:ascii="Times New Roman" w:hAnsi="Times New Roman" w:cs="Times New Roman"/>
        <w:b/>
        <w:bCs/>
        <w:sz w:val="16"/>
        <w:szCs w:val="16"/>
      </w:rPr>
      <w:t>66</w:t>
    </w:r>
    <w:r w:rsidRPr="00DF7FC0">
      <w:rPr>
        <w:rFonts w:ascii="Times New Roman" w:hAnsi="Times New Roman" w:cs="Times New Roman"/>
        <w:b/>
        <w:bCs/>
        <w:sz w:val="16"/>
        <w:szCs w:val="16"/>
      </w:rPr>
      <w:fldChar w:fldCharType="end"/>
    </w:r>
    <w:r>
      <w:rPr>
        <w:rFonts w:ascii="Trebuchet MS" w:hAnsi="Trebuchet MS" w:cs="Tahoma"/>
        <w:b/>
        <w:bCs/>
        <w:sz w:val="16"/>
        <w:szCs w:val="16"/>
      </w:rPr>
      <w:t>.</w:t>
    </w:r>
  </w:p>
  <w:p w:rsidR="004053D6" w:rsidRDefault="004053D6" w:rsidP="00933B84">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D6" w:rsidRDefault="004053D6">
    <w:pPr>
      <w:pStyle w:val="Rodap"/>
      <w:jc w:val="both"/>
    </w:pPr>
  </w:p>
  <w:p w:rsidR="004053D6" w:rsidRDefault="004053D6" w:rsidP="00933B84">
    <w:pPr>
      <w:pStyle w:val="Rodap"/>
      <w:jc w:val="both"/>
    </w:pPr>
    <w:r w:rsidRPr="00DF7FC0">
      <w:rPr>
        <w:rFonts w:ascii="Times New Roman" w:hAnsi="Times New Roman" w:cs="Times New Roman"/>
        <w:b/>
        <w:bCs/>
        <w:sz w:val="16"/>
        <w:szCs w:val="16"/>
      </w:rPr>
      <w:t>Processo SEI 19.00.</w:t>
    </w:r>
    <w:r>
      <w:rPr>
        <w:rFonts w:ascii="Times New Roman" w:hAnsi="Times New Roman" w:cs="Times New Roman"/>
        <w:b/>
        <w:bCs/>
        <w:sz w:val="16"/>
        <w:szCs w:val="16"/>
      </w:rPr>
      <w:t>6332.0002390/2018-81</w:t>
    </w:r>
    <w:r w:rsidRPr="00DF7FC0">
      <w:rPr>
        <w:rFonts w:ascii="Times New Roman" w:hAnsi="Times New Roman" w:cs="Times New Roman"/>
        <w:b/>
        <w:bCs/>
        <w:sz w:val="16"/>
        <w:szCs w:val="16"/>
      </w:rPr>
      <w:t xml:space="preserve">           </w:t>
    </w:r>
    <w:r w:rsidRPr="00DF7FC0">
      <w:rPr>
        <w:rFonts w:ascii="Times New Roman" w:hAnsi="Times New Roman" w:cs="Times New Roman"/>
        <w:b/>
        <w:bCs/>
        <w:sz w:val="16"/>
        <w:szCs w:val="16"/>
      </w:rPr>
      <w:tab/>
      <w:t>Pregão Eletrônico CNMP nº 1</w:t>
    </w:r>
    <w:r>
      <w:rPr>
        <w:rFonts w:ascii="Times New Roman" w:hAnsi="Times New Roman" w:cs="Times New Roman"/>
        <w:b/>
        <w:bCs/>
        <w:sz w:val="16"/>
        <w:szCs w:val="16"/>
      </w:rPr>
      <w:t>7</w:t>
    </w:r>
    <w:r w:rsidRPr="00DF7FC0">
      <w:rPr>
        <w:rFonts w:ascii="Times New Roman" w:hAnsi="Times New Roman" w:cs="Times New Roman"/>
        <w:b/>
        <w:bCs/>
        <w:sz w:val="16"/>
        <w:szCs w:val="16"/>
      </w:rPr>
      <w:t>/2018</w:t>
    </w:r>
    <w:r>
      <w:rPr>
        <w:rFonts w:ascii="Trebuchet MS" w:hAnsi="Trebuchet MS" w:cs="Tahoma"/>
        <w:b/>
        <w:bCs/>
        <w:sz w:val="16"/>
        <w:szCs w:val="16"/>
      </w:rPr>
      <w:tab/>
    </w:r>
    <w:r w:rsidRPr="00DF7FC0">
      <w:rPr>
        <w:rFonts w:ascii="Times New Roman" w:hAnsi="Times New Roman" w:cs="Times New Roman"/>
        <w:b/>
        <w:bCs/>
        <w:sz w:val="16"/>
        <w:szCs w:val="16"/>
      </w:rPr>
      <w:t xml:space="preserve">Página </w:t>
    </w:r>
    <w:r w:rsidRPr="00DF7FC0">
      <w:rPr>
        <w:rFonts w:ascii="Times New Roman" w:hAnsi="Times New Roman" w:cs="Times New Roman"/>
        <w:b/>
        <w:bCs/>
        <w:sz w:val="16"/>
        <w:szCs w:val="16"/>
      </w:rPr>
      <w:fldChar w:fldCharType="begin"/>
    </w:r>
    <w:r w:rsidRPr="00DF7FC0">
      <w:rPr>
        <w:rFonts w:ascii="Times New Roman" w:hAnsi="Times New Roman" w:cs="Times New Roman"/>
        <w:b/>
        <w:bCs/>
        <w:sz w:val="16"/>
        <w:szCs w:val="16"/>
      </w:rPr>
      <w:instrText xml:space="preserve"> PAGE </w:instrText>
    </w:r>
    <w:r w:rsidRPr="00DF7FC0">
      <w:rPr>
        <w:rFonts w:ascii="Times New Roman" w:hAnsi="Times New Roman" w:cs="Times New Roman"/>
        <w:b/>
        <w:bCs/>
        <w:sz w:val="16"/>
        <w:szCs w:val="16"/>
      </w:rPr>
      <w:fldChar w:fldCharType="separate"/>
    </w:r>
    <w:r>
      <w:rPr>
        <w:rFonts w:ascii="Times New Roman" w:hAnsi="Times New Roman" w:cs="Times New Roman"/>
        <w:b/>
        <w:bCs/>
        <w:sz w:val="16"/>
        <w:szCs w:val="16"/>
      </w:rPr>
      <w:t>52</w:t>
    </w:r>
    <w:r w:rsidRPr="00DF7FC0">
      <w:rPr>
        <w:rFonts w:ascii="Times New Roman" w:hAnsi="Times New Roman" w:cs="Times New Roman"/>
        <w:b/>
        <w:bCs/>
        <w:sz w:val="16"/>
        <w:szCs w:val="16"/>
      </w:rPr>
      <w:fldChar w:fldCharType="end"/>
    </w:r>
    <w:r w:rsidRPr="00DF7FC0">
      <w:rPr>
        <w:rFonts w:ascii="Times New Roman" w:hAnsi="Times New Roman" w:cs="Times New Roman"/>
        <w:b/>
        <w:bCs/>
        <w:sz w:val="16"/>
        <w:szCs w:val="16"/>
      </w:rPr>
      <w:t xml:space="preserve"> de </w:t>
    </w:r>
    <w:r w:rsidRPr="00DF7FC0">
      <w:rPr>
        <w:rFonts w:ascii="Times New Roman" w:hAnsi="Times New Roman" w:cs="Times New Roman"/>
        <w:b/>
        <w:bCs/>
        <w:sz w:val="16"/>
        <w:szCs w:val="16"/>
      </w:rPr>
      <w:fldChar w:fldCharType="begin"/>
    </w:r>
    <w:r w:rsidRPr="00DF7FC0">
      <w:rPr>
        <w:rFonts w:ascii="Times New Roman" w:hAnsi="Times New Roman" w:cs="Times New Roman"/>
        <w:b/>
        <w:bCs/>
        <w:sz w:val="16"/>
        <w:szCs w:val="16"/>
      </w:rPr>
      <w:instrText xml:space="preserve"> NUMPAGES \* ARABIC </w:instrText>
    </w:r>
    <w:r w:rsidRPr="00DF7FC0">
      <w:rPr>
        <w:rFonts w:ascii="Times New Roman" w:hAnsi="Times New Roman" w:cs="Times New Roman"/>
        <w:b/>
        <w:bCs/>
        <w:sz w:val="16"/>
        <w:szCs w:val="16"/>
      </w:rPr>
      <w:fldChar w:fldCharType="separate"/>
    </w:r>
    <w:r>
      <w:rPr>
        <w:rFonts w:ascii="Times New Roman" w:hAnsi="Times New Roman" w:cs="Times New Roman"/>
        <w:b/>
        <w:bCs/>
        <w:sz w:val="16"/>
        <w:szCs w:val="16"/>
      </w:rPr>
      <w:t>66</w:t>
    </w:r>
    <w:r w:rsidRPr="00DF7FC0">
      <w:rPr>
        <w:rFonts w:ascii="Times New Roman" w:hAnsi="Times New Roman" w:cs="Times New Roman"/>
        <w:b/>
        <w:bCs/>
        <w:sz w:val="16"/>
        <w:szCs w:val="16"/>
      </w:rPr>
      <w:fldChar w:fldCharType="end"/>
    </w:r>
    <w:r>
      <w:rPr>
        <w:rFonts w:ascii="Trebuchet MS" w:hAnsi="Trebuchet MS" w:cs="Tahoma"/>
        <w:b/>
        <w:bCs/>
        <w:sz w:val="16"/>
        <w:szCs w:val="16"/>
      </w:rPr>
      <w:t>.</w:t>
    </w:r>
  </w:p>
  <w:p w:rsidR="004053D6" w:rsidRDefault="004053D6" w:rsidP="00933B84">
    <w:pPr>
      <w:pStyle w:val="Rodap"/>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3D6" w:rsidRDefault="004053D6">
      <w:r>
        <w:separator/>
      </w:r>
    </w:p>
  </w:footnote>
  <w:footnote w:type="continuationSeparator" w:id="0">
    <w:p w:rsidR="004053D6" w:rsidRDefault="00405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D6" w:rsidRDefault="004053D6">
    <w:pPr>
      <w:pStyle w:val="Cabealho"/>
    </w:pPr>
    <w:r>
      <w:rPr>
        <w:noProof/>
        <w:lang w:eastAsia="pt-BR" w:bidi="ar-SA"/>
      </w:rPr>
      <w:drawing>
        <wp:anchor distT="0" distB="0" distL="114300" distR="114300" simplePos="0" relativeHeight="251659264"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D6" w:rsidRDefault="004053D6">
    <w:pPr>
      <w:pStyle w:val="Cabealho"/>
    </w:pPr>
    <w:r>
      <w:rPr>
        <w:noProof/>
        <w:lang w:eastAsia="pt-BR" w:bidi="ar-SA"/>
      </w:rPr>
      <w:drawing>
        <wp:anchor distT="0" distB="0" distL="114300" distR="114300" simplePos="0" relativeHeight="251663360"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D6" w:rsidRDefault="004053D6">
    <w:pPr>
      <w:pStyle w:val="Cabealho"/>
    </w:pPr>
    <w:r>
      <w:rPr>
        <w:noProof/>
        <w:lang w:eastAsia="pt-BR" w:bidi="ar-SA"/>
      </w:rPr>
      <w:drawing>
        <wp:anchor distT="0" distB="0" distL="114300" distR="114300" simplePos="0" relativeHeight="251665408"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D6" w:rsidRDefault="004053D6">
    <w:pPr>
      <w:pStyle w:val="Cabealho"/>
    </w:pPr>
    <w:r>
      <w:rPr>
        <w:noProof/>
        <w:lang w:eastAsia="pt-BR" w:bidi="ar-SA"/>
      </w:rPr>
      <w:drawing>
        <wp:anchor distT="0" distB="0" distL="114300" distR="114300" simplePos="0" relativeHeight="251667456"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5"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FE3"/>
    <w:multiLevelType w:val="multilevel"/>
    <w:tmpl w:val="4B2E77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 w15:restartNumberingAfterBreak="0">
    <w:nsid w:val="09D26FE6"/>
    <w:multiLevelType w:val="multilevel"/>
    <w:tmpl w:val="175694C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3" w15:restartNumberingAfterBreak="0">
    <w:nsid w:val="124A61CC"/>
    <w:multiLevelType w:val="multilevel"/>
    <w:tmpl w:val="2C8A0146"/>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5"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7"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8" w15:restartNumberingAfterBreak="0">
    <w:nsid w:val="20B45E33"/>
    <w:multiLevelType w:val="multilevel"/>
    <w:tmpl w:val="0A42C9C2"/>
    <w:styleLink w:val="WW8Num3"/>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9" w15:restartNumberingAfterBreak="0">
    <w:nsid w:val="226C4CF4"/>
    <w:multiLevelType w:val="multilevel"/>
    <w:tmpl w:val="BEE63696"/>
    <w:styleLink w:val="WWNum10"/>
    <w:lvl w:ilvl="0">
      <w:start w:val="8"/>
      <w:numFmt w:val="decimal"/>
      <w:lvlText w:val="%1"/>
      <w:lvlJc w:val="left"/>
      <w:pPr>
        <w:ind w:left="101" w:hanging="401"/>
      </w:pPr>
    </w:lvl>
    <w:lvl w:ilvl="1">
      <w:start w:val="7"/>
      <w:numFmt w:val="decimal"/>
      <w:lvlText w:val="%1.%2"/>
      <w:lvlJc w:val="left"/>
      <w:pPr>
        <w:ind w:left="101" w:hanging="401"/>
      </w:pPr>
      <w:rPr>
        <w:rFonts w:eastAsia="Times New Roman"/>
        <w:spacing w:val="-20"/>
        <w:w w:val="100"/>
        <w:sz w:val="24"/>
        <w:szCs w:val="24"/>
      </w:rPr>
    </w:lvl>
    <w:lvl w:ilvl="2">
      <w:numFmt w:val="bullet"/>
      <w:lvlText w:val="•"/>
      <w:lvlJc w:val="left"/>
      <w:pPr>
        <w:ind w:left="1912" w:hanging="401"/>
      </w:pPr>
    </w:lvl>
    <w:lvl w:ilvl="3">
      <w:numFmt w:val="bullet"/>
      <w:lvlText w:val="•"/>
      <w:lvlJc w:val="left"/>
      <w:pPr>
        <w:ind w:left="2818" w:hanging="401"/>
      </w:pPr>
    </w:lvl>
    <w:lvl w:ilvl="4">
      <w:numFmt w:val="bullet"/>
      <w:lvlText w:val="•"/>
      <w:lvlJc w:val="left"/>
      <w:pPr>
        <w:ind w:left="3724" w:hanging="401"/>
      </w:pPr>
    </w:lvl>
    <w:lvl w:ilvl="5">
      <w:numFmt w:val="bullet"/>
      <w:lvlText w:val="•"/>
      <w:lvlJc w:val="left"/>
      <w:pPr>
        <w:ind w:left="4630" w:hanging="401"/>
      </w:pPr>
    </w:lvl>
    <w:lvl w:ilvl="6">
      <w:numFmt w:val="bullet"/>
      <w:lvlText w:val="•"/>
      <w:lvlJc w:val="left"/>
      <w:pPr>
        <w:ind w:left="5536" w:hanging="401"/>
      </w:pPr>
    </w:lvl>
    <w:lvl w:ilvl="7">
      <w:numFmt w:val="bullet"/>
      <w:lvlText w:val="•"/>
      <w:lvlJc w:val="left"/>
      <w:pPr>
        <w:ind w:left="6442" w:hanging="401"/>
      </w:pPr>
    </w:lvl>
    <w:lvl w:ilvl="8">
      <w:numFmt w:val="bullet"/>
      <w:lvlText w:val="•"/>
      <w:lvlJc w:val="left"/>
      <w:pPr>
        <w:ind w:left="7348" w:hanging="401"/>
      </w:pPr>
    </w:lvl>
  </w:abstractNum>
  <w:abstractNum w:abstractNumId="10"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11"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3"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4"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6"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40220FC5"/>
    <w:multiLevelType w:val="multilevel"/>
    <w:tmpl w:val="31CE176A"/>
    <w:styleLink w:val="WWNum8"/>
    <w:lvl w:ilvl="0">
      <w:start w:val="8"/>
      <w:numFmt w:val="decimal"/>
      <w:lvlText w:val="%1"/>
      <w:lvlJc w:val="left"/>
      <w:pPr>
        <w:ind w:left="101" w:hanging="360"/>
      </w:pPr>
    </w:lvl>
    <w:lvl w:ilvl="1">
      <w:start w:val="2"/>
      <w:numFmt w:val="decimal"/>
      <w:lvlText w:val="%1.%2"/>
      <w:lvlJc w:val="left"/>
      <w:pPr>
        <w:ind w:left="101" w:hanging="360"/>
      </w:pPr>
      <w:rPr>
        <w:rFonts w:eastAsia="Times New Roman"/>
        <w:b/>
        <w:bCs/>
        <w:spacing w:val="-3"/>
        <w:w w:val="99"/>
        <w:sz w:val="24"/>
        <w:szCs w:val="24"/>
      </w:rPr>
    </w:lvl>
    <w:lvl w:ilvl="2">
      <w:numFmt w:val="bullet"/>
      <w:lvlText w:val="•"/>
      <w:lvlJc w:val="left"/>
      <w:pPr>
        <w:ind w:left="1912" w:hanging="360"/>
      </w:pPr>
    </w:lvl>
    <w:lvl w:ilvl="3">
      <w:numFmt w:val="bullet"/>
      <w:lvlText w:val="•"/>
      <w:lvlJc w:val="left"/>
      <w:pPr>
        <w:ind w:left="2818" w:hanging="360"/>
      </w:pPr>
    </w:lvl>
    <w:lvl w:ilvl="4">
      <w:numFmt w:val="bullet"/>
      <w:lvlText w:val="•"/>
      <w:lvlJc w:val="left"/>
      <w:pPr>
        <w:ind w:left="3724" w:hanging="360"/>
      </w:pPr>
    </w:lvl>
    <w:lvl w:ilvl="5">
      <w:numFmt w:val="bullet"/>
      <w:lvlText w:val="•"/>
      <w:lvlJc w:val="left"/>
      <w:pPr>
        <w:ind w:left="4630" w:hanging="360"/>
      </w:pPr>
    </w:lvl>
    <w:lvl w:ilvl="6">
      <w:numFmt w:val="bullet"/>
      <w:lvlText w:val="•"/>
      <w:lvlJc w:val="left"/>
      <w:pPr>
        <w:ind w:left="5536" w:hanging="360"/>
      </w:pPr>
    </w:lvl>
    <w:lvl w:ilvl="7">
      <w:numFmt w:val="bullet"/>
      <w:lvlText w:val="•"/>
      <w:lvlJc w:val="left"/>
      <w:pPr>
        <w:ind w:left="6442" w:hanging="360"/>
      </w:pPr>
    </w:lvl>
    <w:lvl w:ilvl="8">
      <w:numFmt w:val="bullet"/>
      <w:lvlText w:val="•"/>
      <w:lvlJc w:val="left"/>
      <w:pPr>
        <w:ind w:left="7348" w:hanging="360"/>
      </w:pPr>
    </w:lvl>
  </w:abstractNum>
  <w:abstractNum w:abstractNumId="18" w15:restartNumberingAfterBreak="0">
    <w:nsid w:val="438635EB"/>
    <w:multiLevelType w:val="multilevel"/>
    <w:tmpl w:val="833C1876"/>
    <w:styleLink w:val="WWNum6"/>
    <w:lvl w:ilvl="0">
      <w:start w:val="1"/>
      <w:numFmt w:val="upperLetter"/>
      <w:lvlText w:val="%1."/>
      <w:lvlJc w:val="left"/>
      <w:pPr>
        <w:ind w:left="564" w:hanging="363"/>
      </w:pPr>
      <w:rPr>
        <w:rFonts w:eastAsia="Times New Roman"/>
        <w:w w:val="99"/>
        <w:sz w:val="24"/>
        <w:szCs w:val="24"/>
      </w:rPr>
    </w:lvl>
    <w:lvl w:ilvl="1">
      <w:numFmt w:val="bullet"/>
      <w:lvlText w:val="•"/>
      <w:lvlJc w:val="left"/>
      <w:pPr>
        <w:ind w:left="1286" w:hanging="363"/>
      </w:pPr>
    </w:lvl>
    <w:lvl w:ilvl="2">
      <w:numFmt w:val="bullet"/>
      <w:lvlText w:val="•"/>
      <w:lvlJc w:val="left"/>
      <w:pPr>
        <w:ind w:left="2012" w:hanging="363"/>
      </w:pPr>
    </w:lvl>
    <w:lvl w:ilvl="3">
      <w:numFmt w:val="bullet"/>
      <w:lvlText w:val="•"/>
      <w:lvlJc w:val="left"/>
      <w:pPr>
        <w:ind w:left="2738" w:hanging="363"/>
      </w:pPr>
    </w:lvl>
    <w:lvl w:ilvl="4">
      <w:numFmt w:val="bullet"/>
      <w:lvlText w:val="•"/>
      <w:lvlJc w:val="left"/>
      <w:pPr>
        <w:ind w:left="3464" w:hanging="363"/>
      </w:pPr>
    </w:lvl>
    <w:lvl w:ilvl="5">
      <w:numFmt w:val="bullet"/>
      <w:lvlText w:val="•"/>
      <w:lvlJc w:val="left"/>
      <w:pPr>
        <w:ind w:left="4190" w:hanging="363"/>
      </w:pPr>
    </w:lvl>
    <w:lvl w:ilvl="6">
      <w:numFmt w:val="bullet"/>
      <w:lvlText w:val="•"/>
      <w:lvlJc w:val="left"/>
      <w:pPr>
        <w:ind w:left="4916" w:hanging="363"/>
      </w:pPr>
    </w:lvl>
    <w:lvl w:ilvl="7">
      <w:numFmt w:val="bullet"/>
      <w:lvlText w:val="•"/>
      <w:lvlJc w:val="left"/>
      <w:pPr>
        <w:ind w:left="5642" w:hanging="363"/>
      </w:pPr>
    </w:lvl>
    <w:lvl w:ilvl="8">
      <w:numFmt w:val="bullet"/>
      <w:lvlText w:val="•"/>
      <w:lvlJc w:val="left"/>
      <w:pPr>
        <w:ind w:left="6368" w:hanging="363"/>
      </w:pPr>
    </w:lvl>
  </w:abstractNum>
  <w:abstractNum w:abstractNumId="19" w15:restartNumberingAfterBreak="0">
    <w:nsid w:val="43E60ED7"/>
    <w:multiLevelType w:val="multilevel"/>
    <w:tmpl w:val="12CEE9B4"/>
    <w:styleLink w:val="WWNum9"/>
    <w:lvl w:ilvl="0">
      <w:start w:val="8"/>
      <w:numFmt w:val="decimal"/>
      <w:lvlText w:val="%1"/>
      <w:lvlJc w:val="left"/>
      <w:pPr>
        <w:ind w:left="461" w:hanging="360"/>
      </w:pPr>
    </w:lvl>
    <w:lvl w:ilvl="1">
      <w:start w:val="4"/>
      <w:numFmt w:val="decimal"/>
      <w:lvlText w:val="%1.%2"/>
      <w:lvlJc w:val="left"/>
      <w:pPr>
        <w:ind w:left="461" w:hanging="360"/>
      </w:pPr>
    </w:lvl>
    <w:lvl w:ilvl="2">
      <w:numFmt w:val="bullet"/>
      <w:lvlText w:val="•"/>
      <w:lvlJc w:val="left"/>
      <w:pPr>
        <w:ind w:left="2200" w:hanging="360"/>
      </w:pPr>
    </w:lvl>
    <w:lvl w:ilvl="3">
      <w:numFmt w:val="bullet"/>
      <w:lvlText w:val="•"/>
      <w:lvlJc w:val="left"/>
      <w:pPr>
        <w:ind w:left="3070" w:hanging="360"/>
      </w:pPr>
    </w:lvl>
    <w:lvl w:ilvl="4">
      <w:numFmt w:val="bullet"/>
      <w:lvlText w:val="•"/>
      <w:lvlJc w:val="left"/>
      <w:pPr>
        <w:ind w:left="3940" w:hanging="360"/>
      </w:pPr>
    </w:lvl>
    <w:lvl w:ilvl="5">
      <w:numFmt w:val="bullet"/>
      <w:lvlText w:val="•"/>
      <w:lvlJc w:val="left"/>
      <w:pPr>
        <w:ind w:left="4810" w:hanging="360"/>
      </w:pPr>
    </w:lvl>
    <w:lvl w:ilvl="6">
      <w:numFmt w:val="bullet"/>
      <w:lvlText w:val="•"/>
      <w:lvlJc w:val="left"/>
      <w:pPr>
        <w:ind w:left="5680" w:hanging="360"/>
      </w:pPr>
    </w:lvl>
    <w:lvl w:ilvl="7">
      <w:numFmt w:val="bullet"/>
      <w:lvlText w:val="•"/>
      <w:lvlJc w:val="left"/>
      <w:pPr>
        <w:ind w:left="6550" w:hanging="360"/>
      </w:pPr>
    </w:lvl>
    <w:lvl w:ilvl="8">
      <w:numFmt w:val="bullet"/>
      <w:lvlText w:val="•"/>
      <w:lvlJc w:val="left"/>
      <w:pPr>
        <w:ind w:left="7420" w:hanging="360"/>
      </w:pPr>
    </w:lvl>
  </w:abstractNum>
  <w:abstractNum w:abstractNumId="20"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4CF05D4F"/>
    <w:multiLevelType w:val="multilevel"/>
    <w:tmpl w:val="8D00B5A0"/>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22"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3"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5575224D"/>
    <w:multiLevelType w:val="multilevel"/>
    <w:tmpl w:val="4266C58C"/>
    <w:styleLink w:val="WW8Num2"/>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25"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27" w15:restartNumberingAfterBreak="0">
    <w:nsid w:val="59777601"/>
    <w:multiLevelType w:val="multilevel"/>
    <w:tmpl w:val="185008B4"/>
    <w:lvl w:ilvl="0">
      <w:start w:val="1"/>
      <w:numFmt w:val="decimal"/>
      <w:lvlText w:val="%1."/>
      <w:lvlJc w:val="left"/>
      <w:pPr>
        <w:ind w:left="360" w:hanging="360"/>
      </w:pPr>
      <w:rPr>
        <w:rFonts w:ascii="Times New Roman" w:eastAsia="TTE4D8A148t00" w:hAnsi="Times New Roman" w:cs="Times New Roman" w:hint="default"/>
        <w:b/>
        <w:bCs/>
        <w:sz w:val="24"/>
        <w:szCs w:val="24"/>
        <w:lang w:val="en-US"/>
      </w:rPr>
    </w:lvl>
    <w:lvl w:ilvl="1">
      <w:start w:val="1"/>
      <w:numFmt w:val="decimal"/>
      <w:suff w:val="space"/>
      <w:lvlText w:val="%1.%2."/>
      <w:lvlJc w:val="left"/>
      <w:pPr>
        <w:ind w:left="792" w:hanging="432"/>
      </w:pPr>
      <w:rPr>
        <w:rFonts w:ascii="Times New Roman" w:eastAsia="TTE4D8A148t00" w:hAnsi="Times New Roman" w:cs="Times New Roman" w:hint="default"/>
        <w:b/>
        <w:bCs/>
        <w:sz w:val="24"/>
        <w:szCs w:val="24"/>
        <w:lang w:val="en-US"/>
      </w:rPr>
    </w:lvl>
    <w:lvl w:ilvl="2">
      <w:start w:val="1"/>
      <w:numFmt w:val="decimal"/>
      <w:suff w:val="space"/>
      <w:lvlText w:val="%1.%2.%3."/>
      <w:lvlJc w:val="left"/>
      <w:pPr>
        <w:ind w:left="1224" w:hanging="504"/>
      </w:pPr>
      <w:rPr>
        <w:rFonts w:ascii="Times New Roman" w:eastAsia="TTE4D8A148t00" w:hAnsi="Times New Roman" w:cs="Times New Roman" w:hint="default"/>
        <w:b/>
        <w:bCs/>
        <w:sz w:val="24"/>
        <w:szCs w:val="24"/>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ascii="Times New Roman" w:eastAsia="TTE4D8A148t00" w:hAnsi="Times New Roman" w:cs="Times New Roman" w:hint="default"/>
        <w:b/>
        <w:bCs/>
        <w:sz w:val="24"/>
        <w:szCs w:val="24"/>
        <w:lang w:val="en-US"/>
      </w:rPr>
    </w:lvl>
    <w:lvl w:ilvl="5">
      <w:start w:val="1"/>
      <w:numFmt w:val="decimal"/>
      <w:lvlText w:val="%1.%2.%3.%4.%5.%6."/>
      <w:lvlJc w:val="left"/>
      <w:pPr>
        <w:ind w:left="2736" w:hanging="936"/>
      </w:pPr>
      <w:rPr>
        <w:rFonts w:ascii="Arial" w:eastAsia="TTE4D8A148t00" w:hAnsi="Arial" w:cs="Arial" w:hint="default"/>
        <w:b/>
        <w:bCs/>
        <w:sz w:val="22"/>
        <w:szCs w:val="22"/>
        <w:lang w:val="en-US"/>
      </w:rPr>
    </w:lvl>
    <w:lvl w:ilvl="6">
      <w:start w:val="1"/>
      <w:numFmt w:val="decimal"/>
      <w:lvlText w:val="%1.%2.%3.%4.%5.%6.%7."/>
      <w:lvlJc w:val="left"/>
      <w:pPr>
        <w:ind w:left="3240" w:hanging="1080"/>
      </w:pPr>
      <w:rPr>
        <w:rFonts w:ascii="Arial" w:eastAsia="TTE4D8A148t00" w:hAnsi="Arial" w:cs="Arial" w:hint="default"/>
        <w:b/>
        <w:bCs/>
        <w:sz w:val="22"/>
        <w:szCs w:val="22"/>
        <w:lang w:val="en-US"/>
      </w:rPr>
    </w:lvl>
    <w:lvl w:ilvl="7">
      <w:start w:val="1"/>
      <w:numFmt w:val="decimal"/>
      <w:lvlText w:val="%1.%2.%3.%4.%5.%6.%7.%8."/>
      <w:lvlJc w:val="left"/>
      <w:pPr>
        <w:ind w:left="3744" w:hanging="1224"/>
      </w:pPr>
      <w:rPr>
        <w:rFonts w:ascii="Arial" w:eastAsia="TTE4D8A148t00" w:hAnsi="Arial" w:cs="Arial" w:hint="default"/>
        <w:b/>
        <w:bCs/>
        <w:sz w:val="22"/>
        <w:szCs w:val="22"/>
        <w:lang w:val="en-US"/>
      </w:rPr>
    </w:lvl>
    <w:lvl w:ilvl="8">
      <w:start w:val="1"/>
      <w:numFmt w:val="decimal"/>
      <w:lvlText w:val="%1.%2.%3.%4.%5.%6.%7.%8.%9."/>
      <w:lvlJc w:val="left"/>
      <w:pPr>
        <w:ind w:left="4320" w:hanging="1440"/>
      </w:pPr>
      <w:rPr>
        <w:rFonts w:ascii="Arial" w:eastAsia="TTE4D8A148t00" w:hAnsi="Arial" w:cs="Arial" w:hint="default"/>
        <w:b/>
        <w:bCs/>
        <w:sz w:val="22"/>
        <w:szCs w:val="22"/>
        <w:lang w:val="en-US"/>
      </w:rPr>
    </w:lvl>
  </w:abstractNum>
  <w:abstractNum w:abstractNumId="28" w15:restartNumberingAfterBreak="0">
    <w:nsid w:val="597B171B"/>
    <w:multiLevelType w:val="multilevel"/>
    <w:tmpl w:val="2E9C6E1C"/>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5AA66E99"/>
    <w:multiLevelType w:val="multilevel"/>
    <w:tmpl w:val="71DEEAC8"/>
    <w:styleLink w:val="WWNum3"/>
    <w:lvl w:ilvl="0">
      <w:start w:val="6"/>
      <w:numFmt w:val="decimal"/>
      <w:lvlText w:val="%1"/>
      <w:lvlJc w:val="left"/>
      <w:pPr>
        <w:ind w:left="824" w:hanging="365"/>
      </w:pPr>
    </w:lvl>
    <w:lvl w:ilvl="1">
      <w:start w:val="1"/>
      <w:numFmt w:val="decimal"/>
      <w:lvlText w:val="%1.%2"/>
      <w:lvlJc w:val="left"/>
      <w:pPr>
        <w:ind w:left="824" w:hanging="365"/>
      </w:pPr>
      <w:rPr>
        <w:rFonts w:eastAsia="Times New Roman"/>
        <w:w w:val="100"/>
        <w:sz w:val="24"/>
        <w:szCs w:val="24"/>
      </w:rPr>
    </w:lvl>
    <w:lvl w:ilvl="2">
      <w:start w:val="1"/>
      <w:numFmt w:val="decimal"/>
      <w:lvlText w:val="%1.%2.%3"/>
      <w:lvlJc w:val="left"/>
      <w:pPr>
        <w:ind w:left="1184" w:hanging="689"/>
      </w:pPr>
      <w:rPr>
        <w:rFonts w:eastAsia="Times New Roman"/>
        <w:spacing w:val="-16"/>
        <w:w w:val="99"/>
        <w:sz w:val="24"/>
        <w:szCs w:val="24"/>
      </w:rPr>
    </w:lvl>
    <w:lvl w:ilvl="3">
      <w:numFmt w:val="bullet"/>
      <w:lvlText w:val="•"/>
      <w:lvlJc w:val="left"/>
      <w:pPr>
        <w:ind w:left="2953" w:hanging="689"/>
      </w:pPr>
    </w:lvl>
    <w:lvl w:ilvl="4">
      <w:numFmt w:val="bullet"/>
      <w:lvlText w:val="•"/>
      <w:lvlJc w:val="left"/>
      <w:pPr>
        <w:ind w:left="3840" w:hanging="689"/>
      </w:pPr>
    </w:lvl>
    <w:lvl w:ilvl="5">
      <w:numFmt w:val="bullet"/>
      <w:lvlText w:val="•"/>
      <w:lvlJc w:val="left"/>
      <w:pPr>
        <w:ind w:left="4727" w:hanging="689"/>
      </w:pPr>
    </w:lvl>
    <w:lvl w:ilvl="6">
      <w:numFmt w:val="bullet"/>
      <w:lvlText w:val="•"/>
      <w:lvlJc w:val="left"/>
      <w:pPr>
        <w:ind w:left="5613" w:hanging="689"/>
      </w:pPr>
    </w:lvl>
    <w:lvl w:ilvl="7">
      <w:numFmt w:val="bullet"/>
      <w:lvlText w:val="•"/>
      <w:lvlJc w:val="left"/>
      <w:pPr>
        <w:ind w:left="6500" w:hanging="689"/>
      </w:pPr>
    </w:lvl>
    <w:lvl w:ilvl="8">
      <w:numFmt w:val="bullet"/>
      <w:lvlText w:val="•"/>
      <w:lvlJc w:val="left"/>
      <w:pPr>
        <w:ind w:left="7387" w:hanging="689"/>
      </w:pPr>
    </w:lvl>
  </w:abstractNum>
  <w:abstractNum w:abstractNumId="31" w15:restartNumberingAfterBreak="0">
    <w:nsid w:val="5CC42147"/>
    <w:multiLevelType w:val="multilevel"/>
    <w:tmpl w:val="A5367C0C"/>
    <w:styleLink w:val="WWNum7"/>
    <w:lvl w:ilvl="0">
      <w:numFmt w:val="bullet"/>
      <w:lvlText w:val=""/>
      <w:lvlJc w:val="left"/>
      <w:pPr>
        <w:ind w:left="101" w:hanging="428"/>
      </w:pPr>
      <w:rPr>
        <w:rFonts w:ascii="Symbol" w:eastAsia="Symbol" w:hAnsi="Symbol"/>
        <w:w w:val="99"/>
        <w:sz w:val="20"/>
        <w:szCs w:val="20"/>
      </w:rPr>
    </w:lvl>
    <w:lvl w:ilvl="1">
      <w:numFmt w:val="bullet"/>
      <w:lvlText w:val="•"/>
      <w:lvlJc w:val="left"/>
      <w:pPr>
        <w:ind w:left="1016" w:hanging="428"/>
      </w:pPr>
    </w:lvl>
    <w:lvl w:ilvl="2">
      <w:numFmt w:val="bullet"/>
      <w:lvlText w:val="•"/>
      <w:lvlJc w:val="left"/>
      <w:pPr>
        <w:ind w:left="1932" w:hanging="428"/>
      </w:pPr>
    </w:lvl>
    <w:lvl w:ilvl="3">
      <w:numFmt w:val="bullet"/>
      <w:lvlText w:val="•"/>
      <w:lvlJc w:val="left"/>
      <w:pPr>
        <w:ind w:left="2848" w:hanging="428"/>
      </w:pPr>
    </w:lvl>
    <w:lvl w:ilvl="4">
      <w:numFmt w:val="bullet"/>
      <w:lvlText w:val="•"/>
      <w:lvlJc w:val="left"/>
      <w:pPr>
        <w:ind w:left="3764" w:hanging="428"/>
      </w:pPr>
    </w:lvl>
    <w:lvl w:ilvl="5">
      <w:numFmt w:val="bullet"/>
      <w:lvlText w:val="•"/>
      <w:lvlJc w:val="left"/>
      <w:pPr>
        <w:ind w:left="4680" w:hanging="428"/>
      </w:pPr>
    </w:lvl>
    <w:lvl w:ilvl="6">
      <w:numFmt w:val="bullet"/>
      <w:lvlText w:val="•"/>
      <w:lvlJc w:val="left"/>
      <w:pPr>
        <w:ind w:left="5596" w:hanging="428"/>
      </w:pPr>
    </w:lvl>
    <w:lvl w:ilvl="7">
      <w:numFmt w:val="bullet"/>
      <w:lvlText w:val="•"/>
      <w:lvlJc w:val="left"/>
      <w:pPr>
        <w:ind w:left="6512" w:hanging="428"/>
      </w:pPr>
    </w:lvl>
    <w:lvl w:ilvl="8">
      <w:numFmt w:val="bullet"/>
      <w:lvlText w:val="•"/>
      <w:lvlJc w:val="left"/>
      <w:pPr>
        <w:ind w:left="7428" w:hanging="428"/>
      </w:pPr>
    </w:lvl>
  </w:abstractNum>
  <w:abstractNum w:abstractNumId="32" w15:restartNumberingAfterBreak="0">
    <w:nsid w:val="5E0E14F6"/>
    <w:multiLevelType w:val="multilevel"/>
    <w:tmpl w:val="9280A03C"/>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61750B11"/>
    <w:multiLevelType w:val="multilevel"/>
    <w:tmpl w:val="91E8F76C"/>
    <w:styleLink w:val="WWNum4"/>
    <w:lvl w:ilvl="0">
      <w:start w:val="6"/>
      <w:numFmt w:val="decimal"/>
      <w:lvlText w:val="%1"/>
      <w:lvlJc w:val="left"/>
      <w:pPr>
        <w:ind w:left="464" w:hanging="365"/>
      </w:pPr>
    </w:lvl>
    <w:lvl w:ilvl="1">
      <w:start w:val="7"/>
      <w:numFmt w:val="decimal"/>
      <w:lvlText w:val="%1.%2"/>
      <w:lvlJc w:val="left"/>
      <w:pPr>
        <w:ind w:left="464" w:hanging="365"/>
      </w:pPr>
      <w:rPr>
        <w:rFonts w:eastAsia="Times New Roman"/>
        <w:w w:val="100"/>
        <w:sz w:val="24"/>
        <w:szCs w:val="24"/>
      </w:rPr>
    </w:lvl>
    <w:lvl w:ilvl="2">
      <w:start w:val="1"/>
      <w:numFmt w:val="decimal"/>
      <w:lvlText w:val="%1.%2.%3"/>
      <w:lvlJc w:val="left"/>
      <w:pPr>
        <w:ind w:left="1284" w:hanging="720"/>
      </w:pPr>
      <w:rPr>
        <w:rFonts w:eastAsia="Times New Roman"/>
        <w:spacing w:val="-6"/>
        <w:w w:val="99"/>
        <w:sz w:val="24"/>
        <w:szCs w:val="24"/>
      </w:rPr>
    </w:lvl>
    <w:lvl w:ilvl="3">
      <w:numFmt w:val="bullet"/>
      <w:lvlText w:val="•"/>
      <w:lvlJc w:val="left"/>
      <w:pPr>
        <w:ind w:left="2951" w:hanging="720"/>
      </w:pPr>
    </w:lvl>
    <w:lvl w:ilvl="4">
      <w:numFmt w:val="bullet"/>
      <w:lvlText w:val="•"/>
      <w:lvlJc w:val="left"/>
      <w:pPr>
        <w:ind w:left="3786" w:hanging="720"/>
      </w:pPr>
    </w:lvl>
    <w:lvl w:ilvl="5">
      <w:numFmt w:val="bullet"/>
      <w:lvlText w:val="•"/>
      <w:lvlJc w:val="left"/>
      <w:pPr>
        <w:ind w:left="4622" w:hanging="720"/>
      </w:pPr>
    </w:lvl>
    <w:lvl w:ilvl="6">
      <w:numFmt w:val="bullet"/>
      <w:lvlText w:val="•"/>
      <w:lvlJc w:val="left"/>
      <w:pPr>
        <w:ind w:left="5458" w:hanging="720"/>
      </w:pPr>
    </w:lvl>
    <w:lvl w:ilvl="7">
      <w:numFmt w:val="bullet"/>
      <w:lvlText w:val="•"/>
      <w:lvlJc w:val="left"/>
      <w:pPr>
        <w:ind w:left="6293" w:hanging="720"/>
      </w:pPr>
    </w:lvl>
    <w:lvl w:ilvl="8">
      <w:numFmt w:val="bullet"/>
      <w:lvlText w:val="•"/>
      <w:lvlJc w:val="left"/>
      <w:pPr>
        <w:ind w:left="7129" w:hanging="720"/>
      </w:pPr>
    </w:lvl>
  </w:abstractNum>
  <w:abstractNum w:abstractNumId="34" w15:restartNumberingAfterBreak="0">
    <w:nsid w:val="762D5D75"/>
    <w:multiLevelType w:val="multilevel"/>
    <w:tmpl w:val="5A82BF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AC23898"/>
    <w:multiLevelType w:val="multilevel"/>
    <w:tmpl w:val="B5421B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7C495CBC"/>
    <w:multiLevelType w:val="multilevel"/>
    <w:tmpl w:val="9FC6DD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7CDE2C1C"/>
    <w:multiLevelType w:val="multilevel"/>
    <w:tmpl w:val="C63C79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4"/>
  </w:num>
  <w:num w:numId="2">
    <w:abstractNumId w:val="24"/>
  </w:num>
  <w:num w:numId="3">
    <w:abstractNumId w:val="8"/>
  </w:num>
  <w:num w:numId="4">
    <w:abstractNumId w:val="32"/>
  </w:num>
  <w:num w:numId="5">
    <w:abstractNumId w:val="23"/>
  </w:num>
  <w:num w:numId="6">
    <w:abstractNumId w:val="15"/>
  </w:num>
  <w:num w:numId="7">
    <w:abstractNumId w:val="20"/>
  </w:num>
  <w:num w:numId="8">
    <w:abstractNumId w:val="29"/>
  </w:num>
  <w:num w:numId="9">
    <w:abstractNumId w:val="16"/>
  </w:num>
  <w:num w:numId="10">
    <w:abstractNumId w:val="11"/>
  </w:num>
  <w:num w:numId="11">
    <w:abstractNumId w:val="6"/>
  </w:num>
  <w:num w:numId="12">
    <w:abstractNumId w:val="4"/>
  </w:num>
  <w:num w:numId="13">
    <w:abstractNumId w:val="13"/>
  </w:num>
  <w:num w:numId="14">
    <w:abstractNumId w:val="7"/>
  </w:num>
  <w:num w:numId="15">
    <w:abstractNumId w:val="26"/>
  </w:num>
  <w:num w:numId="16">
    <w:abstractNumId w:val="12"/>
  </w:num>
  <w:num w:numId="17">
    <w:abstractNumId w:val="22"/>
  </w:num>
  <w:num w:numId="18">
    <w:abstractNumId w:val="1"/>
  </w:num>
  <w:num w:numId="19">
    <w:abstractNumId w:val="25"/>
  </w:num>
  <w:num w:numId="20">
    <w:abstractNumId w:val="10"/>
  </w:num>
  <w:num w:numId="21">
    <w:abstractNumId w:val="2"/>
  </w:num>
  <w:num w:numId="22">
    <w:abstractNumId w:val="3"/>
  </w:num>
  <w:num w:numId="23">
    <w:abstractNumId w:val="28"/>
  </w:num>
  <w:num w:numId="24">
    <w:abstractNumId w:val="36"/>
    <w:lvlOverride w:ilvl="0">
      <w:startOverride w:val="1"/>
    </w:lvlOverride>
  </w:num>
  <w:num w:numId="25">
    <w:abstractNumId w:val="24"/>
    <w:lvlOverride w:ilvl="0">
      <w:startOverride w:val="2"/>
    </w:lvlOverride>
  </w:num>
  <w:num w:numId="26">
    <w:abstractNumId w:val="5"/>
    <w:lvlOverride w:ilvl="0">
      <w:startOverride w:val="1"/>
    </w:lvlOverride>
  </w:num>
  <w:num w:numId="27">
    <w:abstractNumId w:val="30"/>
  </w:num>
  <w:num w:numId="28">
    <w:abstractNumId w:val="33"/>
  </w:num>
  <w:num w:numId="29">
    <w:abstractNumId w:val="18"/>
  </w:num>
  <w:num w:numId="30">
    <w:abstractNumId w:val="31"/>
  </w:num>
  <w:num w:numId="31">
    <w:abstractNumId w:val="17"/>
  </w:num>
  <w:num w:numId="32">
    <w:abstractNumId w:val="19"/>
  </w:num>
  <w:num w:numId="33">
    <w:abstractNumId w:val="9"/>
  </w:num>
  <w:num w:numId="34">
    <w:abstractNumId w:val="27"/>
  </w:num>
  <w:num w:numId="35">
    <w:abstractNumId w:val="27"/>
    <w:lvlOverride w:ilvl="0">
      <w:lvl w:ilvl="0">
        <w:start w:val="1"/>
        <w:numFmt w:val="decimal"/>
        <w:lvlText w:val="%1."/>
        <w:lvlJc w:val="left"/>
        <w:pPr>
          <w:ind w:left="360" w:hanging="360"/>
        </w:pPr>
        <w:rPr>
          <w:rFonts w:ascii="Arial" w:eastAsia="TTE4D8A148t00" w:hAnsi="Arial" w:cs="Arial" w:hint="default"/>
          <w:b/>
          <w:bCs/>
          <w:sz w:val="22"/>
          <w:szCs w:val="22"/>
        </w:rPr>
      </w:lvl>
    </w:lvlOverride>
    <w:lvlOverride w:ilvl="1">
      <w:lvl w:ilvl="1">
        <w:start w:val="1"/>
        <w:numFmt w:val="decimal"/>
        <w:suff w:val="space"/>
        <w:lvlText w:val="%1.%2."/>
        <w:lvlJc w:val="left"/>
        <w:pPr>
          <w:ind w:left="792" w:hanging="432"/>
        </w:pPr>
        <w:rPr>
          <w:rFonts w:ascii="Times New Roman" w:eastAsia="TTE4D8A148t00" w:hAnsi="Times New Roman" w:cs="Times New Roman" w:hint="default"/>
          <w:b/>
          <w:bCs/>
          <w:sz w:val="24"/>
          <w:szCs w:val="24"/>
        </w:rPr>
      </w:lvl>
    </w:lvlOverride>
    <w:lvlOverride w:ilvl="2">
      <w:lvl w:ilvl="2">
        <w:start w:val="1"/>
        <w:numFmt w:val="decimal"/>
        <w:lvlText w:val="%1.%2.%3."/>
        <w:lvlJc w:val="left"/>
        <w:pPr>
          <w:ind w:left="1224" w:hanging="504"/>
        </w:pPr>
        <w:rPr>
          <w:rFonts w:ascii="Times New Roman" w:eastAsia="TTE4D8A148t00" w:hAnsi="Times New Roman" w:cs="Times New Roman" w:hint="default"/>
          <w:b/>
          <w:bCs/>
          <w:sz w:val="24"/>
          <w:szCs w:val="24"/>
        </w:rPr>
      </w:lvl>
    </w:lvlOverride>
    <w:lvlOverride w:ilvl="3">
      <w:lvl w:ilvl="3">
        <w:start w:val="1"/>
        <w:numFmt w:val="decimal"/>
        <w:lvlText w:val="%1.%2.%3.%4."/>
        <w:lvlJc w:val="left"/>
        <w:pPr>
          <w:ind w:left="1728" w:hanging="648"/>
        </w:pPr>
        <w:rPr>
          <w:rFonts w:ascii="Times New Roman" w:hAnsi="Times New Roman" w:cs="Times New Roman" w:hint="default"/>
          <w:sz w:val="24"/>
          <w:szCs w:val="24"/>
        </w:rPr>
      </w:lvl>
    </w:lvlOverride>
    <w:lvlOverride w:ilvl="4">
      <w:lvl w:ilvl="4">
        <w:start w:val="1"/>
        <w:numFmt w:val="decimal"/>
        <w:lvlText w:val="%1.%2.%3.%4.%5."/>
        <w:lvlJc w:val="left"/>
        <w:pPr>
          <w:ind w:left="2232" w:hanging="792"/>
        </w:pPr>
        <w:rPr>
          <w:rFonts w:ascii="Times New Roman" w:eastAsia="TTE4D8A148t00" w:hAnsi="Times New Roman" w:cs="Times New Roman" w:hint="default"/>
          <w:b/>
          <w:bCs/>
          <w:sz w:val="22"/>
          <w:szCs w:val="22"/>
        </w:rPr>
      </w:lvl>
    </w:lvlOverride>
    <w:lvlOverride w:ilvl="5">
      <w:lvl w:ilvl="5">
        <w:start w:val="1"/>
        <w:numFmt w:val="decimal"/>
        <w:lvlText w:val="%1.%2.%3.%4.%5.%6."/>
        <w:lvlJc w:val="left"/>
        <w:pPr>
          <w:ind w:left="2736" w:hanging="936"/>
        </w:pPr>
        <w:rPr>
          <w:rFonts w:ascii="Arial" w:eastAsia="TTE4D8A148t00" w:hAnsi="Arial" w:cs="Arial" w:hint="default"/>
          <w:b/>
          <w:bCs/>
          <w:sz w:val="22"/>
          <w:szCs w:val="22"/>
        </w:rPr>
      </w:lvl>
    </w:lvlOverride>
    <w:lvlOverride w:ilvl="6">
      <w:lvl w:ilvl="6">
        <w:start w:val="1"/>
        <w:numFmt w:val="decimal"/>
        <w:lvlText w:val="%1.%2.%3.%4.%5.%6.%7."/>
        <w:lvlJc w:val="left"/>
        <w:pPr>
          <w:ind w:left="3240" w:hanging="1080"/>
        </w:pPr>
        <w:rPr>
          <w:rFonts w:ascii="Arial" w:eastAsia="TTE4D8A148t00" w:hAnsi="Arial" w:cs="Arial" w:hint="default"/>
          <w:b/>
          <w:bCs/>
          <w:sz w:val="22"/>
          <w:szCs w:val="22"/>
        </w:rPr>
      </w:lvl>
    </w:lvlOverride>
    <w:lvlOverride w:ilvl="7">
      <w:lvl w:ilvl="7">
        <w:start w:val="1"/>
        <w:numFmt w:val="decimal"/>
        <w:lvlText w:val="%1.%2.%3.%4.%5.%6.%7.%8."/>
        <w:lvlJc w:val="left"/>
        <w:pPr>
          <w:ind w:left="3744" w:hanging="1224"/>
        </w:pPr>
        <w:rPr>
          <w:rFonts w:ascii="Arial" w:eastAsia="TTE4D8A148t00" w:hAnsi="Arial" w:cs="Arial" w:hint="default"/>
          <w:b/>
          <w:bCs/>
          <w:sz w:val="22"/>
          <w:szCs w:val="22"/>
        </w:rPr>
      </w:lvl>
    </w:lvlOverride>
    <w:lvlOverride w:ilvl="8">
      <w:lvl w:ilvl="8">
        <w:start w:val="1"/>
        <w:numFmt w:val="decimal"/>
        <w:lvlText w:val="%1.%2.%3.%4.%5.%6.%7.%8.%9."/>
        <w:lvlJc w:val="left"/>
        <w:pPr>
          <w:ind w:left="4320" w:hanging="1440"/>
        </w:pPr>
        <w:rPr>
          <w:rFonts w:ascii="Arial" w:eastAsia="TTE4D8A148t00" w:hAnsi="Arial" w:cs="Arial" w:hint="default"/>
          <w:b/>
          <w:bCs/>
          <w:sz w:val="22"/>
          <w:szCs w:val="22"/>
        </w:rPr>
      </w:lvl>
    </w:lvlOverride>
  </w:num>
  <w:num w:numId="36">
    <w:abstractNumId w:val="27"/>
    <w:lvlOverride w:ilvl="0">
      <w:lvl w:ilvl="0">
        <w:start w:val="1"/>
        <w:numFmt w:val="decimal"/>
        <w:lvlText w:val="%1."/>
        <w:lvlJc w:val="left"/>
        <w:pPr>
          <w:ind w:left="360" w:hanging="360"/>
        </w:pPr>
        <w:rPr>
          <w:rFonts w:ascii="Arial" w:eastAsia="TTE4D8A148t00" w:hAnsi="Arial" w:cs="Arial" w:hint="default"/>
          <w:b/>
          <w:bCs/>
          <w:sz w:val="22"/>
          <w:szCs w:val="22"/>
        </w:rPr>
      </w:lvl>
    </w:lvlOverride>
    <w:lvlOverride w:ilvl="1">
      <w:lvl w:ilvl="1">
        <w:start w:val="1"/>
        <w:numFmt w:val="decimal"/>
        <w:suff w:val="space"/>
        <w:lvlText w:val="%1.%2."/>
        <w:lvlJc w:val="left"/>
        <w:pPr>
          <w:ind w:left="792" w:hanging="432"/>
        </w:pPr>
        <w:rPr>
          <w:rFonts w:ascii="Arial" w:eastAsia="TTE4D8A148t00" w:hAnsi="Arial" w:cs="Arial" w:hint="default"/>
          <w:b/>
          <w:bCs/>
          <w:sz w:val="22"/>
          <w:szCs w:val="22"/>
        </w:rPr>
      </w:lvl>
    </w:lvlOverride>
    <w:lvlOverride w:ilvl="2">
      <w:lvl w:ilvl="2">
        <w:start w:val="1"/>
        <w:numFmt w:val="decimal"/>
        <w:suff w:val="space"/>
        <w:lvlText w:val="%1.%2.%3."/>
        <w:lvlJc w:val="left"/>
        <w:pPr>
          <w:ind w:left="1224" w:hanging="504"/>
        </w:pPr>
        <w:rPr>
          <w:rFonts w:ascii="Times New Roman" w:eastAsia="TTE4D8A148t00" w:hAnsi="Times New Roman" w:cs="Times New Roman" w:hint="default"/>
          <w:b/>
          <w:bCs/>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ascii="Arial" w:eastAsia="TTE4D8A148t00" w:hAnsi="Arial" w:cs="Arial" w:hint="default"/>
          <w:b/>
          <w:bCs/>
          <w:sz w:val="22"/>
          <w:szCs w:val="22"/>
        </w:rPr>
      </w:lvl>
    </w:lvlOverride>
    <w:lvlOverride w:ilvl="5">
      <w:lvl w:ilvl="5">
        <w:start w:val="1"/>
        <w:numFmt w:val="decimal"/>
        <w:lvlText w:val="%1.%2.%3.%4.%5.%6."/>
        <w:lvlJc w:val="left"/>
        <w:pPr>
          <w:ind w:left="2736" w:hanging="936"/>
        </w:pPr>
        <w:rPr>
          <w:rFonts w:ascii="Arial" w:eastAsia="TTE4D8A148t00" w:hAnsi="Arial" w:cs="Arial" w:hint="default"/>
          <w:b/>
          <w:bCs/>
          <w:sz w:val="22"/>
          <w:szCs w:val="22"/>
        </w:rPr>
      </w:lvl>
    </w:lvlOverride>
    <w:lvlOverride w:ilvl="6">
      <w:lvl w:ilvl="6">
        <w:start w:val="1"/>
        <w:numFmt w:val="decimal"/>
        <w:lvlText w:val="%1.%2.%3.%4.%5.%6.%7."/>
        <w:lvlJc w:val="left"/>
        <w:pPr>
          <w:ind w:left="3240" w:hanging="1080"/>
        </w:pPr>
        <w:rPr>
          <w:rFonts w:ascii="Arial" w:eastAsia="TTE4D8A148t00" w:hAnsi="Arial" w:cs="Arial" w:hint="default"/>
          <w:b/>
          <w:bCs/>
          <w:sz w:val="22"/>
          <w:szCs w:val="22"/>
        </w:rPr>
      </w:lvl>
    </w:lvlOverride>
    <w:lvlOverride w:ilvl="7">
      <w:lvl w:ilvl="7">
        <w:start w:val="1"/>
        <w:numFmt w:val="decimal"/>
        <w:lvlText w:val="%1.%2.%3.%4.%5.%6.%7.%8."/>
        <w:lvlJc w:val="left"/>
        <w:pPr>
          <w:ind w:left="3744" w:hanging="1224"/>
        </w:pPr>
        <w:rPr>
          <w:rFonts w:ascii="Arial" w:eastAsia="TTE4D8A148t00" w:hAnsi="Arial" w:cs="Arial" w:hint="default"/>
          <w:b/>
          <w:bCs/>
          <w:sz w:val="22"/>
          <w:szCs w:val="22"/>
        </w:rPr>
      </w:lvl>
    </w:lvlOverride>
    <w:lvlOverride w:ilvl="8">
      <w:lvl w:ilvl="8">
        <w:start w:val="1"/>
        <w:numFmt w:val="decimal"/>
        <w:lvlText w:val="%1.%2.%3.%4.%5.%6.%7.%8.%9."/>
        <w:lvlJc w:val="left"/>
        <w:pPr>
          <w:ind w:left="4320" w:hanging="1440"/>
        </w:pPr>
        <w:rPr>
          <w:rFonts w:ascii="Arial" w:eastAsia="TTE4D8A148t00" w:hAnsi="Arial" w:cs="Arial" w:hint="default"/>
          <w:b/>
          <w:bCs/>
          <w:sz w:val="22"/>
          <w:szCs w:val="22"/>
        </w:rPr>
      </w:lvl>
    </w:lvlOverride>
  </w:num>
  <w:num w:numId="37">
    <w:abstractNumId w:val="35"/>
  </w:num>
  <w:num w:numId="38">
    <w:abstractNumId w:val="37"/>
  </w:num>
  <w:num w:numId="39">
    <w:abstractNumId w:val="34"/>
  </w:num>
  <w:num w:numId="40">
    <w:abstractNumId w:val="0"/>
  </w:num>
  <w:num w:numId="41">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8C"/>
    <w:rsid w:val="00003FC1"/>
    <w:rsid w:val="00053412"/>
    <w:rsid w:val="000553B6"/>
    <w:rsid w:val="00067865"/>
    <w:rsid w:val="000B18B1"/>
    <w:rsid w:val="000B20E7"/>
    <w:rsid w:val="000B4CAA"/>
    <w:rsid w:val="0014083D"/>
    <w:rsid w:val="0018597C"/>
    <w:rsid w:val="001B616E"/>
    <w:rsid w:val="001F6510"/>
    <w:rsid w:val="00204FD2"/>
    <w:rsid w:val="00250F3A"/>
    <w:rsid w:val="002659C3"/>
    <w:rsid w:val="00270084"/>
    <w:rsid w:val="0027165B"/>
    <w:rsid w:val="002837DF"/>
    <w:rsid w:val="002A4F5A"/>
    <w:rsid w:val="002A7EB8"/>
    <w:rsid w:val="00345B0C"/>
    <w:rsid w:val="00350DBD"/>
    <w:rsid w:val="0037346B"/>
    <w:rsid w:val="003C5585"/>
    <w:rsid w:val="004053D6"/>
    <w:rsid w:val="00424D62"/>
    <w:rsid w:val="00474E56"/>
    <w:rsid w:val="005061D1"/>
    <w:rsid w:val="00536FDF"/>
    <w:rsid w:val="00563AE6"/>
    <w:rsid w:val="005960D5"/>
    <w:rsid w:val="005A7717"/>
    <w:rsid w:val="005B4381"/>
    <w:rsid w:val="005D0F45"/>
    <w:rsid w:val="005D3B25"/>
    <w:rsid w:val="005D4077"/>
    <w:rsid w:val="005F6906"/>
    <w:rsid w:val="00606085"/>
    <w:rsid w:val="00626179"/>
    <w:rsid w:val="00627387"/>
    <w:rsid w:val="0065742C"/>
    <w:rsid w:val="0066484B"/>
    <w:rsid w:val="00703909"/>
    <w:rsid w:val="00710678"/>
    <w:rsid w:val="00711F6D"/>
    <w:rsid w:val="007A4634"/>
    <w:rsid w:val="007A538C"/>
    <w:rsid w:val="007D4F28"/>
    <w:rsid w:val="007F0688"/>
    <w:rsid w:val="007F2172"/>
    <w:rsid w:val="008265DC"/>
    <w:rsid w:val="008850EC"/>
    <w:rsid w:val="00901F30"/>
    <w:rsid w:val="00933B84"/>
    <w:rsid w:val="00943688"/>
    <w:rsid w:val="00944AE7"/>
    <w:rsid w:val="009B5DB8"/>
    <w:rsid w:val="009C29F8"/>
    <w:rsid w:val="009E00BE"/>
    <w:rsid w:val="009E6826"/>
    <w:rsid w:val="00A16C4F"/>
    <w:rsid w:val="00A31638"/>
    <w:rsid w:val="00A5341D"/>
    <w:rsid w:val="00A66AFF"/>
    <w:rsid w:val="00A73B10"/>
    <w:rsid w:val="00A83CC1"/>
    <w:rsid w:val="00AA2FBD"/>
    <w:rsid w:val="00AB02BD"/>
    <w:rsid w:val="00B05E0C"/>
    <w:rsid w:val="00B52905"/>
    <w:rsid w:val="00B62CA5"/>
    <w:rsid w:val="00B67461"/>
    <w:rsid w:val="00B744BF"/>
    <w:rsid w:val="00BF44B0"/>
    <w:rsid w:val="00C517F8"/>
    <w:rsid w:val="00C67EB0"/>
    <w:rsid w:val="00C748B8"/>
    <w:rsid w:val="00CD19B9"/>
    <w:rsid w:val="00CF4447"/>
    <w:rsid w:val="00D11C3A"/>
    <w:rsid w:val="00D345C4"/>
    <w:rsid w:val="00D411EE"/>
    <w:rsid w:val="00D45D64"/>
    <w:rsid w:val="00D758EB"/>
    <w:rsid w:val="00D76DA5"/>
    <w:rsid w:val="00D97583"/>
    <w:rsid w:val="00DC48BA"/>
    <w:rsid w:val="00DD7115"/>
    <w:rsid w:val="00DF7FC0"/>
    <w:rsid w:val="00E06A73"/>
    <w:rsid w:val="00E27C89"/>
    <w:rsid w:val="00E7544C"/>
    <w:rsid w:val="00EE0041"/>
    <w:rsid w:val="00F531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0EFFF4"/>
  <w15:docId w15:val="{82985ACC-F491-4DC6-AA9E-B21648D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pPr>
    <w:rPr>
      <w:rFonts w:ascii="BDKAHP+TimesNewRoman, ''Times N" w:eastAsia="BDKAHP+TimesNewRoman, ''Times N" w:hAnsi="BDKAHP+TimesNewRoman, ''Times N" w:cs="BDKAHP+TimesNewRoman, ''Times N"/>
      <w:color w:val="000000"/>
    </w:rPr>
  </w:style>
  <w:style w:type="paragraph" w:styleId="Ttulo1">
    <w:name w:val="heading 1"/>
    <w:basedOn w:val="Standard"/>
    <w:next w:val="Standard"/>
    <w:pPr>
      <w:keepNext/>
      <w:outlineLvl w:val="0"/>
    </w:pPr>
    <w:rPr>
      <w:rFonts w:ascii="Arial" w:eastAsia="Arial" w:hAnsi="Arial" w:cs="Arial"/>
      <w:b/>
      <w:bCs/>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5">
    <w:name w:val="heading 5"/>
    <w:basedOn w:val="Standard"/>
    <w:next w:val="Standard"/>
    <w:pPr>
      <w:keepLines/>
      <w:spacing w:before="113"/>
      <w:ind w:left="4195" w:hanging="1134"/>
      <w:jc w:val="both"/>
      <w:outlineLvl w:val="4"/>
    </w:pPr>
    <w:rPr>
      <w:bCs/>
      <w:iCs/>
      <w:sz w:val="20"/>
      <w:szCs w:val="20"/>
    </w:rPr>
  </w:style>
  <w:style w:type="paragraph" w:styleId="Ttulo6">
    <w:name w:val="heading 6"/>
    <w:basedOn w:val="Standard"/>
    <w:next w:val="Standard"/>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cs="Tahom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qFormat/>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qFormat/>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31488"/>
        <w:tab w:val="left" w:pos="-31204"/>
        <w:tab w:val="left" w:pos="-30921"/>
        <w:tab w:val="left" w:pos="-30637"/>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eastAsia="SimSun" w:cs="Mangal"/>
    </w:rPr>
  </w:style>
  <w:style w:type="paragraph" w:styleId="Textodebalo">
    <w:name w:val="Balloon Text"/>
    <w:basedOn w:val="Normal"/>
    <w:rPr>
      <w:rFonts w:ascii="Segoe UI" w:eastAsia="Segoe UI" w:hAnsi="Segoe UI" w:cs="Mangal"/>
      <w:sz w:val="18"/>
      <w:szCs w:val="16"/>
    </w:rPr>
  </w:style>
  <w:style w:type="paragraph" w:customStyle="1" w:styleId="Quotations">
    <w:name w:val="Quotations"/>
    <w:basedOn w:val="Standard"/>
    <w:pPr>
      <w:spacing w:after="283"/>
      <w:ind w:left="567" w:right="567"/>
    </w:pPr>
  </w:style>
  <w:style w:type="paragraph" w:customStyle="1" w:styleId="Table">
    <w:name w:val="Table"/>
    <w:basedOn w:val="Legenda"/>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uiPriority w:val="99"/>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rPr>
      <w:rFonts w:ascii="Segoe UI" w:eastAsia="BDKAHP+TimesNewRoman, ''Times N" w:hAnsi="Segoe UI" w:cs="Segoe UI"/>
      <w:color w:val="000000"/>
      <w:sz w:val="18"/>
      <w:szCs w:val="16"/>
    </w:rPr>
  </w:style>
  <w:style w:type="paragraph" w:styleId="Textodecomentrio">
    <w:name w:val="annotation text"/>
    <w:basedOn w:val="Normal"/>
    <w:link w:val="TextodecomentrioChar1"/>
    <w:pPr>
      <w:autoSpaceDE/>
    </w:pPr>
    <w:rPr>
      <w:rFonts w:ascii="Times New Roman" w:eastAsia="Arial Unicode MS" w:hAnsi="Times New Roman" w:cs="Mangal"/>
      <w:color w:val="auto"/>
      <w:sz w:val="20"/>
      <w:szCs w:val="18"/>
    </w:rPr>
  </w:style>
  <w:style w:type="character" w:customStyle="1" w:styleId="TextodecomentrioChar">
    <w:name w:val="Texto de comentário Char"/>
    <w:basedOn w:val="Fontepargpadro"/>
    <w:rPr>
      <w:rFonts w:eastAsia="Arial Unicode MS"/>
      <w:sz w:val="20"/>
      <w:szCs w:val="18"/>
    </w:rPr>
  </w:style>
  <w:style w:type="character" w:customStyle="1" w:styleId="WW8Num3z2">
    <w:name w:val="WW8Num3z2"/>
    <w:rPr>
      <w:rFonts w:ascii="Symbol" w:hAnsi="Symbol" w:cs="Symbol"/>
    </w:rPr>
  </w:style>
  <w:style w:type="character" w:styleId="Refdecomentrio">
    <w:name w:val="annotation reference"/>
    <w:basedOn w:val="Fontepargpadro"/>
    <w:rPr>
      <w:sz w:val="16"/>
      <w:szCs w:val="16"/>
    </w:rPr>
  </w:style>
  <w:style w:type="paragraph" w:styleId="Corpodetexto">
    <w:name w:val="Body Text"/>
    <w:basedOn w:val="Normal"/>
    <w:pPr>
      <w:spacing w:after="120"/>
    </w:pPr>
    <w:rPr>
      <w:rFonts w:cs="Mangal"/>
      <w:szCs w:val="21"/>
    </w:rPr>
  </w:style>
  <w:style w:type="character" w:customStyle="1" w:styleId="CorpodetextoChar1">
    <w:name w:val="Corpo de texto Char1"/>
    <w:basedOn w:val="Fontepargpadro"/>
    <w:rPr>
      <w:rFonts w:ascii="BDKAHP+TimesNewRoman, ''Times N" w:eastAsia="BDKAHP+TimesNewRoman, ''Times N" w:hAnsi="BDKAHP+TimesNewRoman, ''Times N"/>
      <w:color w:val="000000"/>
      <w:szCs w:val="21"/>
    </w:rPr>
  </w:style>
  <w:style w:type="character" w:customStyle="1" w:styleId="Fontepargpadro1">
    <w:name w:val="Fonte parág. padrão1"/>
    <w:qFormat/>
  </w:style>
  <w:style w:type="character" w:customStyle="1" w:styleId="fontstyle01">
    <w:name w:val="fontstyle01"/>
    <w:rPr>
      <w:rFonts w:ascii="Cambria" w:hAnsi="Cambria"/>
      <w:b w:val="0"/>
      <w:bCs w:val="0"/>
      <w:i w:val="0"/>
      <w:iCs w:val="0"/>
      <w:color w:val="231F20"/>
      <w:sz w:val="22"/>
      <w:szCs w:val="22"/>
    </w:rPr>
  </w:style>
  <w:style w:type="paragraph" w:customStyle="1" w:styleId="Contedodetabela">
    <w:name w:val="Conteúdo de tabela"/>
    <w:basedOn w:val="Normal"/>
    <w:pPr>
      <w:suppressLineNumbers/>
      <w:autoSpaceDE/>
      <w:spacing w:line="100" w:lineRule="atLeast"/>
    </w:pPr>
    <w:rPr>
      <w:rFonts w:ascii="Times New Roman" w:eastAsia="Arial Unicode MS" w:hAnsi="Times New Roman" w:cs="Tahoma"/>
      <w:color w:val="auto"/>
      <w:lang w:eastAsia="hi-IN"/>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RTFNum2">
    <w:name w:val="RTF_Num 2"/>
    <w:basedOn w:val="Semlista"/>
    <w:pPr>
      <w:numPr>
        <w:numId w:val="11"/>
      </w:numPr>
    </w:pPr>
  </w:style>
  <w:style w:type="numbering" w:customStyle="1" w:styleId="RTFNum3">
    <w:name w:val="RTF_Num 3"/>
    <w:basedOn w:val="Semlista"/>
    <w:pPr>
      <w:numPr>
        <w:numId w:val="12"/>
      </w:numPr>
    </w:pPr>
  </w:style>
  <w:style w:type="numbering" w:customStyle="1" w:styleId="RTFNum4">
    <w:name w:val="RTF_Num 4"/>
    <w:basedOn w:val="Semlista"/>
    <w:pPr>
      <w:numPr>
        <w:numId w:val="13"/>
      </w:numPr>
    </w:pPr>
  </w:style>
  <w:style w:type="numbering" w:customStyle="1" w:styleId="RTFNum5">
    <w:name w:val="RTF_Num 5"/>
    <w:basedOn w:val="Semlista"/>
    <w:pPr>
      <w:numPr>
        <w:numId w:val="14"/>
      </w:numPr>
    </w:pPr>
  </w:style>
  <w:style w:type="numbering" w:customStyle="1" w:styleId="RTFNum6">
    <w:name w:val="RTF_Num 6"/>
    <w:basedOn w:val="Semlista"/>
    <w:pPr>
      <w:numPr>
        <w:numId w:val="15"/>
      </w:numPr>
    </w:pPr>
  </w:style>
  <w:style w:type="numbering" w:customStyle="1" w:styleId="RTFNum7">
    <w:name w:val="RTF_Num 7"/>
    <w:basedOn w:val="Semlista"/>
    <w:pPr>
      <w:numPr>
        <w:numId w:val="16"/>
      </w:numPr>
    </w:pPr>
  </w:style>
  <w:style w:type="numbering" w:customStyle="1" w:styleId="RTFNum8">
    <w:name w:val="RTF_Num 8"/>
    <w:basedOn w:val="Semlista"/>
    <w:pPr>
      <w:numPr>
        <w:numId w:val="17"/>
      </w:numPr>
    </w:pPr>
  </w:style>
  <w:style w:type="numbering" w:customStyle="1" w:styleId="RTFNum9">
    <w:name w:val="RTF_Num 9"/>
    <w:basedOn w:val="Semlista"/>
    <w:pPr>
      <w:numPr>
        <w:numId w:val="18"/>
      </w:numPr>
    </w:pPr>
  </w:style>
  <w:style w:type="numbering" w:customStyle="1" w:styleId="RTFNum10">
    <w:name w:val="RTF_Num 10"/>
    <w:basedOn w:val="Semlista"/>
    <w:pPr>
      <w:numPr>
        <w:numId w:val="19"/>
      </w:numPr>
    </w:pPr>
  </w:style>
  <w:style w:type="numbering" w:customStyle="1" w:styleId="WWNum2">
    <w:name w:val="WWNum2"/>
    <w:basedOn w:val="Semlista"/>
    <w:pPr>
      <w:numPr>
        <w:numId w:val="20"/>
      </w:numPr>
    </w:pPr>
  </w:style>
  <w:style w:type="table" w:styleId="Tabelacomgrade">
    <w:name w:val="Table Grid"/>
    <w:basedOn w:val="Tabelanormal"/>
    <w:uiPriority w:val="39"/>
    <w:rsid w:val="009C29F8"/>
    <w:rPr>
      <w:rFonts w:eastAsia="Arial Unicode MS"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Standard"/>
    <w:rsid w:val="009C29F8"/>
  </w:style>
  <w:style w:type="paragraph" w:styleId="PargrafodaLista">
    <w:name w:val="List Paragraph"/>
    <w:basedOn w:val="Normal"/>
    <w:qFormat/>
    <w:rsid w:val="009C29F8"/>
    <w:pPr>
      <w:autoSpaceDE/>
      <w:ind w:left="720"/>
      <w:contextualSpacing/>
    </w:pPr>
    <w:rPr>
      <w:rFonts w:ascii="Times New Roman" w:eastAsia="Arial Unicode MS" w:hAnsi="Times New Roman" w:cs="Mangal"/>
      <w:color w:val="auto"/>
      <w:szCs w:val="21"/>
    </w:rPr>
  </w:style>
  <w:style w:type="paragraph" w:styleId="Assuntodocomentrio">
    <w:name w:val="annotation subject"/>
    <w:basedOn w:val="Textodecomentrio"/>
    <w:next w:val="Textodecomentrio"/>
    <w:link w:val="AssuntodocomentrioChar"/>
    <w:uiPriority w:val="99"/>
    <w:semiHidden/>
    <w:unhideWhenUsed/>
    <w:rsid w:val="009C29F8"/>
    <w:rPr>
      <w:b/>
      <w:bCs/>
    </w:rPr>
  </w:style>
  <w:style w:type="character" w:customStyle="1" w:styleId="TextodecomentrioChar1">
    <w:name w:val="Texto de comentário Char1"/>
    <w:basedOn w:val="Fontepargpadro"/>
    <w:link w:val="Textodecomentrio"/>
    <w:rsid w:val="009C29F8"/>
    <w:rPr>
      <w:rFonts w:eastAsia="Arial Unicode MS"/>
      <w:sz w:val="20"/>
      <w:szCs w:val="18"/>
    </w:rPr>
  </w:style>
  <w:style w:type="character" w:customStyle="1" w:styleId="AssuntodocomentrioChar">
    <w:name w:val="Assunto do comentário Char"/>
    <w:basedOn w:val="TextodecomentrioChar1"/>
    <w:link w:val="Assuntodocomentrio"/>
    <w:uiPriority w:val="99"/>
    <w:semiHidden/>
    <w:rsid w:val="009C29F8"/>
    <w:rPr>
      <w:rFonts w:eastAsia="Arial Unicode MS"/>
      <w:b/>
      <w:bCs/>
      <w:sz w:val="20"/>
      <w:szCs w:val="18"/>
    </w:rPr>
  </w:style>
  <w:style w:type="character" w:customStyle="1" w:styleId="MenoPendente1">
    <w:name w:val="Menção Pendente1"/>
    <w:basedOn w:val="Fontepargpadro"/>
    <w:uiPriority w:val="99"/>
    <w:semiHidden/>
    <w:unhideWhenUsed/>
    <w:rsid w:val="009C29F8"/>
    <w:rPr>
      <w:color w:val="808080"/>
      <w:shd w:val="clear" w:color="auto" w:fill="E6E6E6"/>
    </w:rPr>
  </w:style>
  <w:style w:type="paragraph" w:customStyle="1" w:styleId="textojustificado">
    <w:name w:val="texto_justificado"/>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character" w:styleId="Forte">
    <w:name w:val="Strong"/>
    <w:basedOn w:val="Fontepargpadro"/>
    <w:uiPriority w:val="22"/>
    <w:qFormat/>
    <w:rsid w:val="009C29F8"/>
    <w:rPr>
      <w:b/>
      <w:bCs/>
    </w:rPr>
  </w:style>
  <w:style w:type="character" w:styleId="nfase">
    <w:name w:val="Emphasis"/>
    <w:basedOn w:val="Fontepargpadro"/>
    <w:uiPriority w:val="20"/>
    <w:qFormat/>
    <w:rsid w:val="009C29F8"/>
    <w:rPr>
      <w:i/>
      <w:iCs/>
    </w:rPr>
  </w:style>
  <w:style w:type="paragraph" w:customStyle="1" w:styleId="tabelatextoalinhadoesquerda">
    <w:name w:val="tabela_texto_alinhado_esquerda"/>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paragraph" w:customStyle="1" w:styleId="TableParagraph">
    <w:name w:val="Table Paragraph"/>
    <w:basedOn w:val="Standard"/>
    <w:rsid w:val="005D3B25"/>
    <w:rPr>
      <w:rFonts w:ascii="Liberation Serif" w:eastAsia="SimSun" w:hAnsi="Liberation Serif" w:cs="Lucida Sans"/>
    </w:rPr>
  </w:style>
  <w:style w:type="character" w:customStyle="1" w:styleId="ListLabel1">
    <w:name w:val="ListLabel 1"/>
    <w:rsid w:val="005D3B25"/>
  </w:style>
  <w:style w:type="character" w:customStyle="1" w:styleId="ListLabel4">
    <w:name w:val="ListLabel 4"/>
    <w:rsid w:val="005D3B25"/>
    <w:rPr>
      <w:rFonts w:eastAsia="Times New Roman"/>
      <w:w w:val="100"/>
      <w:sz w:val="24"/>
      <w:szCs w:val="24"/>
    </w:rPr>
  </w:style>
  <w:style w:type="character" w:customStyle="1" w:styleId="ListLabel14">
    <w:name w:val="ListLabel 14"/>
    <w:rsid w:val="005D3B25"/>
    <w:rPr>
      <w:rFonts w:eastAsia="Times New Roman"/>
      <w:spacing w:val="-16"/>
      <w:w w:val="99"/>
      <w:sz w:val="24"/>
      <w:szCs w:val="24"/>
    </w:rPr>
  </w:style>
  <w:style w:type="character" w:customStyle="1" w:styleId="ListLabel13">
    <w:name w:val="ListLabel 13"/>
    <w:rsid w:val="005D3B25"/>
    <w:rPr>
      <w:rFonts w:eastAsia="Times New Roman"/>
      <w:spacing w:val="-6"/>
      <w:w w:val="99"/>
      <w:sz w:val="24"/>
      <w:szCs w:val="24"/>
    </w:rPr>
  </w:style>
  <w:style w:type="character" w:customStyle="1" w:styleId="ListLabel11">
    <w:name w:val="ListLabel 11"/>
    <w:rsid w:val="005D3B25"/>
    <w:rPr>
      <w:rFonts w:eastAsia="Times New Roman"/>
      <w:w w:val="99"/>
      <w:sz w:val="24"/>
      <w:szCs w:val="24"/>
    </w:rPr>
  </w:style>
  <w:style w:type="character" w:customStyle="1" w:styleId="ListLabel10">
    <w:name w:val="ListLabel 10"/>
    <w:rsid w:val="005D3B25"/>
    <w:rPr>
      <w:rFonts w:eastAsia="Symbol"/>
      <w:w w:val="99"/>
      <w:sz w:val="20"/>
      <w:szCs w:val="20"/>
    </w:rPr>
  </w:style>
  <w:style w:type="character" w:customStyle="1" w:styleId="ListLabel9">
    <w:name w:val="ListLabel 9"/>
    <w:rsid w:val="005D3B25"/>
    <w:rPr>
      <w:rFonts w:eastAsia="Times New Roman"/>
      <w:b/>
      <w:bCs/>
      <w:spacing w:val="-3"/>
      <w:w w:val="99"/>
      <w:sz w:val="24"/>
      <w:szCs w:val="24"/>
    </w:rPr>
  </w:style>
  <w:style w:type="character" w:customStyle="1" w:styleId="Zeichenformat">
    <w:name w:val="Zeichenformat"/>
    <w:rsid w:val="005D3B25"/>
  </w:style>
  <w:style w:type="character" w:customStyle="1" w:styleId="ListLabel7">
    <w:name w:val="ListLabel 7"/>
    <w:rsid w:val="005D3B25"/>
    <w:rPr>
      <w:rFonts w:eastAsia="Times New Roman"/>
      <w:spacing w:val="-20"/>
      <w:w w:val="100"/>
      <w:sz w:val="24"/>
      <w:szCs w:val="24"/>
    </w:rPr>
  </w:style>
  <w:style w:type="numbering" w:customStyle="1" w:styleId="WWNum3">
    <w:name w:val="WWNum3"/>
    <w:basedOn w:val="Semlista"/>
    <w:rsid w:val="005D3B25"/>
    <w:pPr>
      <w:numPr>
        <w:numId w:val="27"/>
      </w:numPr>
    </w:pPr>
  </w:style>
  <w:style w:type="numbering" w:customStyle="1" w:styleId="WWNum4">
    <w:name w:val="WWNum4"/>
    <w:basedOn w:val="Semlista"/>
    <w:rsid w:val="005D3B25"/>
    <w:pPr>
      <w:numPr>
        <w:numId w:val="28"/>
      </w:numPr>
    </w:pPr>
  </w:style>
  <w:style w:type="numbering" w:customStyle="1" w:styleId="WWNum6">
    <w:name w:val="WWNum6"/>
    <w:basedOn w:val="Semlista"/>
    <w:rsid w:val="005D3B25"/>
    <w:pPr>
      <w:numPr>
        <w:numId w:val="29"/>
      </w:numPr>
    </w:pPr>
  </w:style>
  <w:style w:type="numbering" w:customStyle="1" w:styleId="WWNum7">
    <w:name w:val="WWNum7"/>
    <w:basedOn w:val="Semlista"/>
    <w:rsid w:val="005D3B25"/>
    <w:pPr>
      <w:numPr>
        <w:numId w:val="30"/>
      </w:numPr>
    </w:pPr>
  </w:style>
  <w:style w:type="numbering" w:customStyle="1" w:styleId="WWNum8">
    <w:name w:val="WWNum8"/>
    <w:basedOn w:val="Semlista"/>
    <w:rsid w:val="005D3B25"/>
    <w:pPr>
      <w:numPr>
        <w:numId w:val="31"/>
      </w:numPr>
    </w:pPr>
  </w:style>
  <w:style w:type="numbering" w:customStyle="1" w:styleId="WWNum9">
    <w:name w:val="WWNum9"/>
    <w:basedOn w:val="Semlista"/>
    <w:rsid w:val="005D3B25"/>
    <w:pPr>
      <w:numPr>
        <w:numId w:val="32"/>
      </w:numPr>
    </w:pPr>
  </w:style>
  <w:style w:type="numbering" w:customStyle="1" w:styleId="WWNum10">
    <w:name w:val="WWNum10"/>
    <w:basedOn w:val="Semlista"/>
    <w:rsid w:val="005D3B25"/>
    <w:pPr>
      <w:numPr>
        <w:numId w:val="33"/>
      </w:numPr>
    </w:pPr>
  </w:style>
  <w:style w:type="character" w:styleId="MenoPendente">
    <w:name w:val="Unresolved Mention"/>
    <w:basedOn w:val="Fontepargpadro"/>
    <w:uiPriority w:val="99"/>
    <w:semiHidden/>
    <w:unhideWhenUsed/>
    <w:rsid w:val="00250F3A"/>
    <w:rPr>
      <w:color w:val="808080"/>
      <w:shd w:val="clear" w:color="auto" w:fill="E6E6E6"/>
    </w:rPr>
  </w:style>
  <w:style w:type="character" w:customStyle="1" w:styleId="StrongEmphasis">
    <w:name w:val="Strong Emphasis"/>
    <w:qFormat/>
    <w:rsid w:val="005B4381"/>
    <w:rPr>
      <w:b/>
      <w:bCs/>
    </w:rPr>
  </w:style>
  <w:style w:type="paragraph" w:customStyle="1" w:styleId="Ttulo21">
    <w:name w:val="Título 21"/>
    <w:qFormat/>
    <w:rsid w:val="005B4381"/>
    <w:pPr>
      <w:keepNext/>
      <w:suppressAutoHyphens/>
      <w:autoSpaceDN/>
      <w:spacing w:before="600" w:line="240" w:lineRule="exact"/>
      <w:jc w:val="center"/>
      <w:outlineLvl w:val="1"/>
    </w:pPr>
    <w:rPr>
      <w:rFonts w:eastAsia="SimSun, 宋体" w:cs="Mangal;Calibri"/>
      <w:color w:val="00000A"/>
      <w:kern w:val="0"/>
    </w:rPr>
  </w:style>
  <w:style w:type="paragraph" w:customStyle="1" w:styleId="Standarduser">
    <w:name w:val="Standard (user)"/>
    <w:qFormat/>
    <w:rsid w:val="005B4381"/>
    <w:pPr>
      <w:widowControl/>
      <w:suppressAutoHyphens/>
      <w:autoSpaceDN/>
    </w:pPr>
    <w:rPr>
      <w:rFonts w:eastAsia="Times New Roman" w:cs="Times New Roman"/>
      <w:color w:val="00000A"/>
      <w:kern w:val="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47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pl@cnmp.gov.br" TargetMode="External"/><Relationship Id="rId18" Type="http://schemas.openxmlformats.org/officeDocument/2006/relationships/hyperlink" Target="http://www.tst.jus.br/certidao" TargetMode="External"/><Relationship Id="rId26" Type="http://schemas.openxmlformats.org/officeDocument/2006/relationships/hyperlink" Target="mailto:cpl@cnmp.gov.br" TargetMode="External"/><Relationship Id="rId3" Type="http://schemas.openxmlformats.org/officeDocument/2006/relationships/styles" Target="styles.xml"/><Relationship Id="rId21" Type="http://schemas.openxmlformats.org/officeDocument/2006/relationships/hyperlink" Target="http://www.comprasgovernamentais.gov.br/"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mailto:cpl@cnmp.gov.br"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www.cnmp.gov.br/portal/index.php?option=com_content&amp;view=article&amp;id=242&amp;Itemid=24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5C77A-FEB0-4B54-9307-45F3BA9E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66</Pages>
  <Words>16804</Words>
  <Characters>90745</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Marciel Rubens da Silva</dc:creator>
  <cp:lastModifiedBy>Fabiana Bittencourt Garcia Soares de Lima</cp:lastModifiedBy>
  <cp:revision>10</cp:revision>
  <cp:lastPrinted>2018-06-26T16:17:00Z</cp:lastPrinted>
  <dcterms:created xsi:type="dcterms:W3CDTF">2018-06-20T17:00:00Z</dcterms:created>
  <dcterms:modified xsi:type="dcterms:W3CDTF">2018-06-26T20:12:00Z</dcterms:modified>
</cp:coreProperties>
</file>