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6F8B" w14:textId="5D69D77C" w:rsidR="006735F7" w:rsidRPr="0004486E" w:rsidRDefault="00130BCD" w:rsidP="0004486E">
      <w:pPr>
        <w:pStyle w:val="TtulodeAtoNormativocomlink"/>
      </w:pPr>
      <w:r w:rsidRPr="00130BCD">
        <w:rPr>
          <w:bCs w:val="0"/>
        </w:rPr>
        <w:fldChar w:fldCharType="begin"/>
      </w:r>
      <w:r w:rsidR="00C30F2D">
        <w:rPr>
          <w:bCs w:val="0"/>
        </w:rPr>
        <w:instrText>HYPERLINK "https://diarioeletronico.cnmp.mp.br/ords/f?p=102:0::BAIXARPDF:NO:RP,0:NUMDIARIO:27960"</w:instrText>
      </w:r>
      <w:r w:rsidR="00C30F2D" w:rsidRPr="00130BCD">
        <w:rPr>
          <w:bCs w:val="0"/>
        </w:rPr>
      </w:r>
      <w:r w:rsidRPr="00130BCD">
        <w:rPr>
          <w:bCs w:val="0"/>
        </w:rPr>
        <w:fldChar w:fldCharType="separate"/>
      </w:r>
      <w:r w:rsidR="00C963A1" w:rsidRPr="0004486E">
        <w:rPr>
          <w:rStyle w:val="Hyperlink"/>
          <w:color w:val="auto"/>
          <w:u w:val="thick"/>
        </w:rPr>
        <w:t xml:space="preserve">RESOLUÇÃO Nº </w:t>
      </w:r>
      <w:r w:rsidR="00291ABB" w:rsidRPr="0004486E">
        <w:rPr>
          <w:rStyle w:val="Hyperlink"/>
          <w:color w:val="auto"/>
          <w:u w:val="thick"/>
        </w:rPr>
        <w:t>262</w:t>
      </w:r>
      <w:r w:rsidR="00C963A1" w:rsidRPr="0004486E">
        <w:rPr>
          <w:rStyle w:val="Hyperlink"/>
          <w:color w:val="auto"/>
          <w:u w:val="thick"/>
        </w:rPr>
        <w:t xml:space="preserve">, DE </w:t>
      </w:r>
      <w:r w:rsidR="00291ABB" w:rsidRPr="0004486E">
        <w:rPr>
          <w:rStyle w:val="Hyperlink"/>
          <w:color w:val="auto"/>
          <w:u w:val="thick"/>
        </w:rPr>
        <w:t>30</w:t>
      </w:r>
      <w:r w:rsidR="00C963A1" w:rsidRPr="0004486E">
        <w:rPr>
          <w:rStyle w:val="Hyperlink"/>
          <w:color w:val="auto"/>
          <w:u w:val="thick"/>
        </w:rPr>
        <w:t xml:space="preserve"> DE </w:t>
      </w:r>
      <w:r w:rsidR="00291ABB" w:rsidRPr="0004486E">
        <w:rPr>
          <w:rStyle w:val="Hyperlink"/>
          <w:color w:val="auto"/>
          <w:u w:val="thick"/>
        </w:rPr>
        <w:t>MAIO</w:t>
      </w:r>
      <w:r w:rsidR="00C963A1" w:rsidRPr="0004486E">
        <w:rPr>
          <w:rStyle w:val="Hyperlink"/>
          <w:color w:val="auto"/>
          <w:u w:val="thick"/>
        </w:rPr>
        <w:t xml:space="preserve"> DE 202</w:t>
      </w:r>
      <w:r w:rsidR="00C60447" w:rsidRPr="0004486E">
        <w:rPr>
          <w:rStyle w:val="Hyperlink"/>
          <w:color w:val="auto"/>
          <w:u w:val="thick"/>
        </w:rPr>
        <w:t>3</w:t>
      </w:r>
    </w:p>
    <w:p w14:paraId="0B53B341" w14:textId="0E42741F" w:rsidR="00D672FB" w:rsidRPr="00E90DD0" w:rsidRDefault="00130BCD" w:rsidP="0018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BCD">
        <w:rPr>
          <w:rFonts w:ascii="Times New Roman" w:hAnsi="Times New Roman"/>
          <w:b/>
          <w:bCs/>
          <w:sz w:val="24"/>
          <w:szCs w:val="24"/>
          <w:u w:val="thick" w:color="0C34FC"/>
        </w:rPr>
        <w:fldChar w:fldCharType="end"/>
      </w:r>
    </w:p>
    <w:p w14:paraId="0578D07B" w14:textId="26F37817" w:rsidR="006735F7" w:rsidRPr="00E90DD0" w:rsidRDefault="00C963A1" w:rsidP="00185C45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E90DD0">
        <w:rPr>
          <w:rFonts w:ascii="Times New Roman" w:hAnsi="Times New Roman"/>
          <w:sz w:val="24"/>
          <w:szCs w:val="24"/>
        </w:rPr>
        <w:t>Institui o Comitê Permanente Nacional de Monitoramento da Implementação de Decisões de Órgãos do Sistema Interamericano de Direitos Humanos (CONADH) no âmbito do Ministério Público brasileiro.</w:t>
      </w:r>
    </w:p>
    <w:p w14:paraId="6552C7CB" w14:textId="77777777" w:rsidR="00172835" w:rsidRPr="00B707BB" w:rsidRDefault="00172835" w:rsidP="0018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CC4D1F" w14:textId="0E1EEC2E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O </w:t>
      </w:r>
      <w:r w:rsidRPr="00B707BB">
        <w:rPr>
          <w:rFonts w:ascii="Times New Roman" w:hAnsi="Times New Roman"/>
          <w:b/>
          <w:bCs/>
          <w:sz w:val="24"/>
          <w:szCs w:val="24"/>
        </w:rPr>
        <w:t>CONSELHO NACIONAL DO MINISTÉRIO PÚBLICO</w:t>
      </w:r>
      <w:r w:rsidRPr="00B707BB">
        <w:rPr>
          <w:rFonts w:ascii="Times New Roman" w:hAnsi="Times New Roman"/>
          <w:sz w:val="24"/>
          <w:szCs w:val="24"/>
        </w:rPr>
        <w:t>, no exercício</w:t>
      </w:r>
      <w:r w:rsidR="00950331" w:rsidRPr="00B707BB">
        <w:rPr>
          <w:rFonts w:ascii="Times New Roman" w:hAnsi="Times New Roman"/>
          <w:sz w:val="24"/>
          <w:szCs w:val="24"/>
        </w:rPr>
        <w:t xml:space="preserve"> da competência fixada no art.</w:t>
      </w:r>
      <w:r w:rsidRPr="00B707BB">
        <w:rPr>
          <w:rFonts w:ascii="Times New Roman" w:hAnsi="Times New Roman"/>
          <w:sz w:val="24"/>
          <w:szCs w:val="24"/>
        </w:rPr>
        <w:t xml:space="preserve"> 130-A, § 2º, I, da Constituição F</w:t>
      </w:r>
      <w:r w:rsidR="00950331" w:rsidRPr="00B707BB">
        <w:rPr>
          <w:rFonts w:ascii="Times New Roman" w:hAnsi="Times New Roman"/>
          <w:sz w:val="24"/>
          <w:szCs w:val="24"/>
        </w:rPr>
        <w:t>ederal, com fundamento no art.</w:t>
      </w:r>
      <w:r w:rsidRPr="00B707BB">
        <w:rPr>
          <w:rFonts w:ascii="Times New Roman" w:hAnsi="Times New Roman"/>
          <w:sz w:val="24"/>
          <w:szCs w:val="24"/>
        </w:rPr>
        <w:t xml:space="preserve"> 147 e seguintes do seu Regimento Interno</w:t>
      </w:r>
      <w:r w:rsidR="00AE61F9">
        <w:rPr>
          <w:rFonts w:ascii="Times New Roman" w:hAnsi="Times New Roman"/>
          <w:sz w:val="24"/>
          <w:szCs w:val="24"/>
        </w:rPr>
        <w:t>,</w:t>
      </w:r>
      <w:r w:rsidRPr="00B707BB">
        <w:rPr>
          <w:rFonts w:ascii="Times New Roman" w:hAnsi="Times New Roman"/>
          <w:sz w:val="24"/>
          <w:szCs w:val="24"/>
        </w:rPr>
        <w:t xml:space="preserve"> e</w:t>
      </w:r>
      <w:r w:rsidR="00AE61F9">
        <w:rPr>
          <w:rFonts w:ascii="Times New Roman" w:hAnsi="Times New Roman"/>
          <w:sz w:val="24"/>
          <w:szCs w:val="24"/>
        </w:rPr>
        <w:t>m conformidade com a</w:t>
      </w:r>
      <w:r w:rsidRPr="00B707BB">
        <w:rPr>
          <w:rFonts w:ascii="Times New Roman" w:hAnsi="Times New Roman"/>
          <w:sz w:val="24"/>
          <w:szCs w:val="24"/>
        </w:rPr>
        <w:t xml:space="preserve"> decisão plenária proferida </w:t>
      </w:r>
      <w:r w:rsidR="00EA746B">
        <w:rPr>
          <w:rFonts w:ascii="Times New Roman" w:hAnsi="Times New Roman"/>
          <w:sz w:val="24"/>
          <w:szCs w:val="24"/>
        </w:rPr>
        <w:t xml:space="preserve">na 7ª Sessão Ordinária, realizada em 9 de maio de 2023, </w:t>
      </w:r>
      <w:r w:rsidRPr="00B707BB">
        <w:rPr>
          <w:rFonts w:ascii="Times New Roman" w:hAnsi="Times New Roman"/>
          <w:sz w:val="24"/>
          <w:szCs w:val="24"/>
        </w:rPr>
        <w:t xml:space="preserve">nos autos da Proposição nº </w:t>
      </w:r>
      <w:r w:rsidR="00EA746B" w:rsidRPr="00185C45">
        <w:rPr>
          <w:rFonts w:ascii="Times New Roman" w:hAnsi="Times New Roman"/>
          <w:sz w:val="24"/>
          <w:szCs w:val="24"/>
        </w:rPr>
        <w:t>1.00924/2022-29</w:t>
      </w:r>
      <w:r w:rsidR="008728CC" w:rsidRPr="00185C45">
        <w:rPr>
          <w:rFonts w:ascii="Times New Roman" w:hAnsi="Times New Roman"/>
          <w:sz w:val="24"/>
          <w:szCs w:val="24"/>
        </w:rPr>
        <w:t xml:space="preserve">; </w:t>
      </w:r>
    </w:p>
    <w:p w14:paraId="3B56D451" w14:textId="78A86A5E" w:rsidR="00C963A1" w:rsidRPr="00B707BB" w:rsidRDefault="008728CC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C45">
        <w:rPr>
          <w:rFonts w:ascii="Times New Roman" w:hAnsi="Times New Roman"/>
          <w:sz w:val="24"/>
          <w:szCs w:val="24"/>
        </w:rPr>
        <w:t>Considerando</w:t>
      </w:r>
      <w:r w:rsidR="00C963A1" w:rsidRPr="00B707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63A1" w:rsidRPr="00B707BB">
        <w:rPr>
          <w:rFonts w:ascii="Times New Roman" w:hAnsi="Times New Roman"/>
          <w:sz w:val="24"/>
          <w:szCs w:val="24"/>
        </w:rPr>
        <w:t>os objetivos e princípios fundamentais da República Federativa do Brasil, previstos da Constituição Federal de 1988</w:t>
      </w:r>
      <w:r w:rsidR="00B777F4">
        <w:rPr>
          <w:rFonts w:ascii="Times New Roman" w:hAnsi="Times New Roman"/>
          <w:sz w:val="24"/>
          <w:szCs w:val="24"/>
        </w:rPr>
        <w:t xml:space="preserve"> (CF)</w:t>
      </w:r>
      <w:r w:rsidR="00C963A1" w:rsidRPr="00B707BB">
        <w:rPr>
          <w:rFonts w:ascii="Times New Roman" w:hAnsi="Times New Roman"/>
          <w:sz w:val="24"/>
          <w:szCs w:val="24"/>
        </w:rPr>
        <w:t>, e sua adesão a tratados e convenções internacionai</w:t>
      </w:r>
      <w:r w:rsidR="00950331" w:rsidRPr="00B707BB">
        <w:rPr>
          <w:rFonts w:ascii="Times New Roman" w:hAnsi="Times New Roman"/>
          <w:sz w:val="24"/>
          <w:szCs w:val="24"/>
        </w:rPr>
        <w:t>s sobre direitos humanos (</w:t>
      </w:r>
      <w:proofErr w:type="spellStart"/>
      <w:r w:rsidR="00950331" w:rsidRPr="00B707BB">
        <w:rPr>
          <w:rFonts w:ascii="Times New Roman" w:hAnsi="Times New Roman"/>
          <w:sz w:val="24"/>
          <w:szCs w:val="24"/>
        </w:rPr>
        <w:t>art</w:t>
      </w:r>
      <w:r w:rsidR="00C963A1" w:rsidRPr="00B707BB">
        <w:rPr>
          <w:rFonts w:ascii="Times New Roman" w:hAnsi="Times New Roman"/>
          <w:sz w:val="24"/>
          <w:szCs w:val="24"/>
        </w:rPr>
        <w:t>s</w:t>
      </w:r>
      <w:proofErr w:type="spellEnd"/>
      <w:r w:rsidR="00950331" w:rsidRPr="00B707BB">
        <w:rPr>
          <w:rFonts w:ascii="Times New Roman" w:hAnsi="Times New Roman"/>
          <w:sz w:val="24"/>
          <w:szCs w:val="24"/>
        </w:rPr>
        <w:t>.</w:t>
      </w:r>
      <w:r w:rsidR="00C963A1" w:rsidRPr="00B707BB">
        <w:rPr>
          <w:rFonts w:ascii="Times New Roman" w:hAnsi="Times New Roman"/>
          <w:sz w:val="24"/>
          <w:szCs w:val="24"/>
        </w:rPr>
        <w:t xml:space="preserve"> 1º e 5º, §§2º e 3º</w:t>
      </w:r>
      <w:r w:rsidR="00683DDC">
        <w:rPr>
          <w:rFonts w:ascii="Times New Roman" w:hAnsi="Times New Roman"/>
          <w:sz w:val="24"/>
          <w:szCs w:val="24"/>
        </w:rPr>
        <w:t>,</w:t>
      </w:r>
      <w:r w:rsidR="00C963A1" w:rsidRPr="00B707BB">
        <w:rPr>
          <w:rFonts w:ascii="Times New Roman" w:hAnsi="Times New Roman"/>
          <w:sz w:val="24"/>
          <w:szCs w:val="24"/>
        </w:rPr>
        <w:t xml:space="preserve"> da C</w:t>
      </w:r>
      <w:r w:rsidR="00B777F4">
        <w:rPr>
          <w:rFonts w:ascii="Times New Roman" w:hAnsi="Times New Roman"/>
          <w:sz w:val="24"/>
          <w:szCs w:val="24"/>
        </w:rPr>
        <w:t>F</w:t>
      </w:r>
      <w:r w:rsidR="00C963A1" w:rsidRPr="00B707BB">
        <w:rPr>
          <w:rFonts w:ascii="Times New Roman" w:hAnsi="Times New Roman"/>
          <w:sz w:val="24"/>
          <w:szCs w:val="24"/>
        </w:rPr>
        <w:t>);</w:t>
      </w:r>
    </w:p>
    <w:p w14:paraId="57699C40" w14:textId="509C58C0" w:rsidR="00C963A1" w:rsidRPr="00B707BB" w:rsidRDefault="008728CC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0A4">
        <w:rPr>
          <w:rFonts w:ascii="Times New Roman" w:hAnsi="Times New Roman"/>
          <w:sz w:val="24"/>
          <w:szCs w:val="24"/>
        </w:rPr>
        <w:t>Considerando</w:t>
      </w:r>
      <w:r w:rsidR="00C963A1" w:rsidRPr="00B707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63A1" w:rsidRPr="00B707BB">
        <w:rPr>
          <w:rFonts w:ascii="Times New Roman" w:hAnsi="Times New Roman"/>
          <w:sz w:val="24"/>
          <w:szCs w:val="24"/>
        </w:rPr>
        <w:t xml:space="preserve">que cabe ao </w:t>
      </w:r>
      <w:r w:rsidR="00BF3C1F">
        <w:rPr>
          <w:rFonts w:ascii="Times New Roman" w:hAnsi="Times New Roman"/>
          <w:sz w:val="24"/>
          <w:szCs w:val="24"/>
        </w:rPr>
        <w:t>Conselho Nacional do Ministério Público (</w:t>
      </w:r>
      <w:r w:rsidR="00C963A1" w:rsidRPr="00B707BB">
        <w:rPr>
          <w:rFonts w:ascii="Times New Roman" w:hAnsi="Times New Roman"/>
          <w:sz w:val="24"/>
          <w:szCs w:val="24"/>
        </w:rPr>
        <w:t>CNMP</w:t>
      </w:r>
      <w:r w:rsidR="00BF3C1F">
        <w:rPr>
          <w:rFonts w:ascii="Times New Roman" w:hAnsi="Times New Roman"/>
          <w:sz w:val="24"/>
          <w:szCs w:val="24"/>
        </w:rPr>
        <w:t>)</w:t>
      </w:r>
      <w:r w:rsidR="00C963A1" w:rsidRPr="00B707BB">
        <w:rPr>
          <w:rFonts w:ascii="Times New Roman" w:hAnsi="Times New Roman"/>
          <w:sz w:val="24"/>
          <w:szCs w:val="24"/>
        </w:rPr>
        <w:t xml:space="preserve"> o controle do cumprimento dos deveres funcionais dos membros do Ministério Público, a expedição de atos regulamentares e a recomendação de providências (art. 130-A, § 2º, I, da CF);</w:t>
      </w:r>
    </w:p>
    <w:p w14:paraId="463FBF94" w14:textId="0483EBA0" w:rsidR="00C963A1" w:rsidRPr="00B707BB" w:rsidRDefault="008728CC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0A4">
        <w:rPr>
          <w:rFonts w:ascii="Times New Roman" w:hAnsi="Times New Roman"/>
          <w:sz w:val="24"/>
          <w:szCs w:val="24"/>
        </w:rPr>
        <w:t>Considerando</w:t>
      </w:r>
      <w:r w:rsidR="00C963A1" w:rsidRPr="00B707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63A1" w:rsidRPr="00B707BB">
        <w:rPr>
          <w:rFonts w:ascii="Times New Roman" w:hAnsi="Times New Roman"/>
          <w:sz w:val="24"/>
          <w:szCs w:val="24"/>
        </w:rPr>
        <w:t>a missão do Ministério Público de defender a ordem jurídica e o regime democrático, e de zelar pelos direitos humanos;</w:t>
      </w:r>
    </w:p>
    <w:p w14:paraId="3823087A" w14:textId="53F3101F" w:rsidR="001E342C" w:rsidRPr="00B707BB" w:rsidRDefault="008728CC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0A4">
        <w:rPr>
          <w:rFonts w:ascii="Times New Roman" w:hAnsi="Times New Roman"/>
          <w:sz w:val="24"/>
          <w:szCs w:val="24"/>
        </w:rPr>
        <w:t>Considerando</w:t>
      </w:r>
      <w:r w:rsidR="00C963A1" w:rsidRPr="00B707BB">
        <w:rPr>
          <w:rFonts w:ascii="Times New Roman" w:hAnsi="Times New Roman"/>
          <w:sz w:val="24"/>
          <w:szCs w:val="24"/>
        </w:rPr>
        <w:t xml:space="preserve"> que o Estado brasileiro é parte da Convenção Americana sobre Direitos Humanos (CADH), também conhecida como Pacto de São José da Costa Rica, com o depósito de sua carta de adesão em 25 de setembro de 1992, e com o reconhecimento de pleno direito e por tempo indeterminado da competência obrigatória da Corte Interamericana de Direitos Humanos (Corte IDH), conforme </w:t>
      </w:r>
      <w:r w:rsidR="00950331" w:rsidRPr="00B707BB">
        <w:rPr>
          <w:rFonts w:ascii="Times New Roman" w:hAnsi="Times New Roman"/>
          <w:sz w:val="24"/>
          <w:szCs w:val="24"/>
        </w:rPr>
        <w:t>Decreto nº</w:t>
      </w:r>
      <w:r w:rsidR="00C963A1" w:rsidRPr="00B707BB">
        <w:rPr>
          <w:rFonts w:ascii="Times New Roman" w:hAnsi="Times New Roman"/>
          <w:sz w:val="24"/>
          <w:szCs w:val="24"/>
        </w:rPr>
        <w:t xml:space="preserve"> 4.463, de 8 de novembro de 2002;</w:t>
      </w:r>
    </w:p>
    <w:p w14:paraId="3B7200A6" w14:textId="2EBE5B8A" w:rsidR="00C963A1" w:rsidRPr="00B707BB" w:rsidRDefault="008728CC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0A4">
        <w:rPr>
          <w:rFonts w:ascii="Times New Roman" w:hAnsi="Times New Roman"/>
          <w:sz w:val="24"/>
          <w:szCs w:val="24"/>
        </w:rPr>
        <w:t>Considerando</w:t>
      </w:r>
      <w:r w:rsidR="00950331" w:rsidRPr="00B707BB">
        <w:rPr>
          <w:rFonts w:ascii="Times New Roman" w:hAnsi="Times New Roman"/>
          <w:sz w:val="24"/>
          <w:szCs w:val="24"/>
        </w:rPr>
        <w:t xml:space="preserve"> que a CADH, em seu art.</w:t>
      </w:r>
      <w:r w:rsidR="00C963A1" w:rsidRPr="00B707BB">
        <w:rPr>
          <w:rFonts w:ascii="Times New Roman" w:hAnsi="Times New Roman"/>
          <w:sz w:val="24"/>
          <w:szCs w:val="24"/>
        </w:rPr>
        <w:t xml:space="preserve"> 41, pre</w:t>
      </w:r>
      <w:r w:rsidR="00950331" w:rsidRPr="00B707BB">
        <w:rPr>
          <w:rFonts w:ascii="Times New Roman" w:hAnsi="Times New Roman"/>
          <w:sz w:val="24"/>
          <w:szCs w:val="24"/>
        </w:rPr>
        <w:t>vê</w:t>
      </w:r>
      <w:r w:rsidR="00C963A1" w:rsidRPr="00B707BB">
        <w:rPr>
          <w:rFonts w:ascii="Times New Roman" w:hAnsi="Times New Roman"/>
          <w:sz w:val="24"/>
          <w:szCs w:val="24"/>
        </w:rPr>
        <w:t xml:space="preserve"> que a Comissão Interamericana de Direitos Humanos (CIDH) “tem a função principal de promover a observância e a defesa dos direitos humanos e, no exercício do seu mandato, tem as seguintes funções e atribuições: (...) b) formular recomendações aos governos dos Estados membros, quando o considerar conveniente, no sentido de que adotem medidas progressivas em prol dos direitos humanos no âmbito de suas leis internas e seus preceitos constitucionais, bem como disposições apropriadas para promover o devido respeito a esses direitos”;</w:t>
      </w:r>
    </w:p>
    <w:p w14:paraId="65A0493C" w14:textId="11B58424" w:rsidR="00C963A1" w:rsidRPr="00B707BB" w:rsidRDefault="008728CC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0A4">
        <w:rPr>
          <w:rFonts w:ascii="Times New Roman" w:hAnsi="Times New Roman"/>
          <w:sz w:val="24"/>
          <w:szCs w:val="24"/>
        </w:rPr>
        <w:lastRenderedPageBreak/>
        <w:t>Considerando</w:t>
      </w:r>
      <w:r w:rsidR="00C963A1" w:rsidRPr="00B707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63A1" w:rsidRPr="00B707BB">
        <w:rPr>
          <w:rFonts w:ascii="Times New Roman" w:hAnsi="Times New Roman"/>
          <w:sz w:val="24"/>
          <w:szCs w:val="24"/>
        </w:rPr>
        <w:t>que os órgãos do Ministério Público devem cumprir as decisões da</w:t>
      </w:r>
      <w:r w:rsidR="00950331" w:rsidRPr="00B707BB">
        <w:rPr>
          <w:rFonts w:ascii="Times New Roman" w:hAnsi="Times New Roman"/>
          <w:sz w:val="24"/>
          <w:szCs w:val="24"/>
        </w:rPr>
        <w:t xml:space="preserve"> Corte IDH, nos termos do art.</w:t>
      </w:r>
      <w:r w:rsidR="00C963A1" w:rsidRPr="00B707BB">
        <w:rPr>
          <w:rFonts w:ascii="Times New Roman" w:hAnsi="Times New Roman"/>
          <w:sz w:val="24"/>
          <w:szCs w:val="24"/>
        </w:rPr>
        <w:t xml:space="preserve"> 68 da CADH;</w:t>
      </w:r>
    </w:p>
    <w:p w14:paraId="1AF3A6A9" w14:textId="0677B142" w:rsidR="00C963A1" w:rsidRPr="00B707BB" w:rsidRDefault="008728CC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0A4">
        <w:rPr>
          <w:rFonts w:ascii="Times New Roman" w:hAnsi="Times New Roman"/>
          <w:sz w:val="24"/>
          <w:szCs w:val="24"/>
        </w:rPr>
        <w:t>Considerando</w:t>
      </w:r>
      <w:r w:rsidR="00C963A1" w:rsidRPr="00B707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63A1" w:rsidRPr="00B707BB">
        <w:rPr>
          <w:rFonts w:ascii="Times New Roman" w:hAnsi="Times New Roman"/>
          <w:sz w:val="24"/>
          <w:szCs w:val="24"/>
        </w:rPr>
        <w:t xml:space="preserve">a jurisprudência da Corte IDH em face do Estado brasileiro e o entendimento do Supremo Tribunal Federal sobre os efeitos vinculantes dessas sentenças (ADPF 635-MC/RJ, Rel. Ministro Edson Fachin, Plenário, julgado em 18/08/2020, </w:t>
      </w:r>
      <w:proofErr w:type="spellStart"/>
      <w:r w:rsidR="00C963A1" w:rsidRPr="00B707BB">
        <w:rPr>
          <w:rFonts w:ascii="Times New Roman" w:hAnsi="Times New Roman"/>
          <w:sz w:val="24"/>
          <w:szCs w:val="24"/>
        </w:rPr>
        <w:t>DJe</w:t>
      </w:r>
      <w:proofErr w:type="spellEnd"/>
      <w:r w:rsidR="00C963A1" w:rsidRPr="00B707BB">
        <w:rPr>
          <w:rFonts w:ascii="Times New Roman" w:hAnsi="Times New Roman"/>
          <w:sz w:val="24"/>
          <w:szCs w:val="24"/>
        </w:rPr>
        <w:t xml:space="preserve"> 21/10/2020) e sobre o status jurídico da CADH (RE 466.343-1/SP, Rel. Ministro Cezar Peluso, Plenário, julgado em 13/12/2008, </w:t>
      </w:r>
      <w:proofErr w:type="spellStart"/>
      <w:r w:rsidR="00C963A1" w:rsidRPr="00B707BB">
        <w:rPr>
          <w:rFonts w:ascii="Times New Roman" w:hAnsi="Times New Roman"/>
          <w:sz w:val="24"/>
          <w:szCs w:val="24"/>
        </w:rPr>
        <w:t>DJe</w:t>
      </w:r>
      <w:proofErr w:type="spellEnd"/>
      <w:r w:rsidR="00C963A1" w:rsidRPr="00B707BB">
        <w:rPr>
          <w:rFonts w:ascii="Times New Roman" w:hAnsi="Times New Roman"/>
          <w:sz w:val="24"/>
          <w:szCs w:val="24"/>
        </w:rPr>
        <w:t xml:space="preserve"> 05/06/2009);</w:t>
      </w:r>
      <w:r w:rsidR="00950ED4">
        <w:rPr>
          <w:rFonts w:ascii="Times New Roman" w:hAnsi="Times New Roman"/>
          <w:sz w:val="24"/>
          <w:szCs w:val="24"/>
        </w:rPr>
        <w:t xml:space="preserve"> e</w:t>
      </w:r>
    </w:p>
    <w:p w14:paraId="4185AF07" w14:textId="76BD8CF4" w:rsidR="00950331" w:rsidRDefault="008728CC" w:rsidP="00B707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0A4">
        <w:rPr>
          <w:rFonts w:ascii="Times New Roman" w:hAnsi="Times New Roman"/>
          <w:sz w:val="24"/>
          <w:szCs w:val="24"/>
        </w:rPr>
        <w:t>Considerando</w:t>
      </w:r>
      <w:r w:rsidR="00950331" w:rsidRPr="00B707BB">
        <w:rPr>
          <w:rFonts w:ascii="Times New Roman" w:hAnsi="Times New Roman"/>
          <w:sz w:val="24"/>
          <w:szCs w:val="24"/>
        </w:rPr>
        <w:t xml:space="preserve"> o julgamento da Proposição nº 1.00326/2022-13, em 14/2/2023, pelo Plenário do CNMP, que aprovou à unanimidade </w:t>
      </w:r>
      <w:r w:rsidR="00BD4B0F" w:rsidRPr="00B707BB">
        <w:rPr>
          <w:rFonts w:ascii="Times New Roman" w:hAnsi="Times New Roman"/>
          <w:sz w:val="24"/>
          <w:szCs w:val="24"/>
        </w:rPr>
        <w:t xml:space="preserve">a Recomendação </w:t>
      </w:r>
      <w:r w:rsidR="00EB4B39">
        <w:rPr>
          <w:rFonts w:ascii="Times New Roman" w:hAnsi="Times New Roman"/>
          <w:sz w:val="24"/>
          <w:szCs w:val="24"/>
        </w:rPr>
        <w:t xml:space="preserve">CNMP </w:t>
      </w:r>
      <w:r w:rsidR="00BD4B0F" w:rsidRPr="00B707BB">
        <w:rPr>
          <w:rFonts w:ascii="Times New Roman" w:hAnsi="Times New Roman"/>
          <w:sz w:val="24"/>
          <w:szCs w:val="24"/>
        </w:rPr>
        <w:t xml:space="preserve">nº 96, de 28 de fevereiro de 2023, </w:t>
      </w:r>
      <w:r w:rsidR="00950331" w:rsidRPr="00B707BB">
        <w:rPr>
          <w:rFonts w:ascii="Times New Roman" w:hAnsi="Times New Roman"/>
          <w:sz w:val="24"/>
          <w:szCs w:val="24"/>
        </w:rPr>
        <w:t>que</w:t>
      </w:r>
      <w:r w:rsidR="00BD4B0F" w:rsidRPr="00B707BB">
        <w:rPr>
          <w:rFonts w:ascii="Times New Roman" w:hAnsi="Times New Roman"/>
          <w:sz w:val="24"/>
          <w:szCs w:val="24"/>
        </w:rPr>
        <w:t xml:space="preserve">, em seus </w:t>
      </w:r>
      <w:proofErr w:type="spellStart"/>
      <w:r w:rsidR="00BD4B0F" w:rsidRPr="00B707BB">
        <w:rPr>
          <w:rFonts w:ascii="Times New Roman" w:hAnsi="Times New Roman"/>
          <w:sz w:val="24"/>
          <w:szCs w:val="24"/>
        </w:rPr>
        <w:t>arts</w:t>
      </w:r>
      <w:proofErr w:type="spellEnd"/>
      <w:r w:rsidR="00BD4B0F" w:rsidRPr="00B707BB">
        <w:rPr>
          <w:rFonts w:ascii="Times New Roman" w:hAnsi="Times New Roman"/>
          <w:sz w:val="24"/>
          <w:szCs w:val="24"/>
        </w:rPr>
        <w:t xml:space="preserve">. 1º e 2º, orienta </w:t>
      </w:r>
      <w:r w:rsidR="00950331" w:rsidRPr="00B707BB">
        <w:rPr>
          <w:rFonts w:ascii="Times New Roman" w:hAnsi="Times New Roman"/>
          <w:sz w:val="24"/>
          <w:szCs w:val="24"/>
        </w:rPr>
        <w:t xml:space="preserve">os ramos e </w:t>
      </w:r>
      <w:r w:rsidR="009019D2">
        <w:rPr>
          <w:rFonts w:ascii="Times New Roman" w:hAnsi="Times New Roman"/>
          <w:sz w:val="24"/>
          <w:szCs w:val="24"/>
        </w:rPr>
        <w:t>a</w:t>
      </w:r>
      <w:r w:rsidR="00BD4B0F" w:rsidRPr="00B707BB">
        <w:rPr>
          <w:rFonts w:ascii="Times New Roman" w:hAnsi="Times New Roman"/>
          <w:sz w:val="24"/>
          <w:szCs w:val="24"/>
        </w:rPr>
        <w:t>s</w:t>
      </w:r>
      <w:r w:rsidR="00950331" w:rsidRPr="00B707BB">
        <w:rPr>
          <w:rFonts w:ascii="Times New Roman" w:hAnsi="Times New Roman"/>
          <w:sz w:val="24"/>
          <w:szCs w:val="24"/>
        </w:rPr>
        <w:t xml:space="preserve"> unidades do Ministério Público</w:t>
      </w:r>
      <w:r w:rsidR="00BD4B0F" w:rsidRPr="00B707BB">
        <w:rPr>
          <w:rFonts w:ascii="Times New Roman" w:hAnsi="Times New Roman"/>
          <w:sz w:val="24"/>
          <w:szCs w:val="24"/>
        </w:rPr>
        <w:t xml:space="preserve"> </w:t>
      </w:r>
      <w:r w:rsidR="009019D2">
        <w:rPr>
          <w:rFonts w:ascii="Times New Roman" w:hAnsi="Times New Roman"/>
          <w:sz w:val="24"/>
          <w:szCs w:val="24"/>
        </w:rPr>
        <w:t>à</w:t>
      </w:r>
      <w:r w:rsidR="00BD4B0F" w:rsidRPr="00B707BB">
        <w:rPr>
          <w:rFonts w:ascii="Times New Roman" w:hAnsi="Times New Roman"/>
          <w:sz w:val="24"/>
          <w:szCs w:val="24"/>
        </w:rPr>
        <w:t xml:space="preserve"> observância </w:t>
      </w:r>
      <w:r w:rsidR="00950331" w:rsidRPr="00B707BB">
        <w:rPr>
          <w:rFonts w:ascii="Times New Roman" w:hAnsi="Times New Roman"/>
          <w:sz w:val="24"/>
          <w:szCs w:val="24"/>
        </w:rPr>
        <w:t>dos tratados, convenções e protocolos internacionais de direitos humanos, das recomendações da Comissão Interamericana de Direitos Humanos e da jurisprudência da Corte Interamericana de Direitos Humanos</w:t>
      </w:r>
      <w:r w:rsidR="005B0623">
        <w:rPr>
          <w:rFonts w:ascii="Times New Roman" w:hAnsi="Times New Roman"/>
          <w:sz w:val="24"/>
          <w:szCs w:val="24"/>
        </w:rPr>
        <w:t>, RESOLVE:</w:t>
      </w:r>
    </w:p>
    <w:p w14:paraId="5FF5CB17" w14:textId="77777777" w:rsidR="005B0623" w:rsidRPr="00B707BB" w:rsidRDefault="005B0623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416A7C3" w14:textId="3CC96138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Art. 1</w:t>
      </w:r>
      <w:r w:rsidR="00B57AF6" w:rsidRPr="00B707BB">
        <w:rPr>
          <w:rFonts w:ascii="Times New Roman" w:hAnsi="Times New Roman"/>
          <w:sz w:val="24"/>
          <w:szCs w:val="24"/>
        </w:rPr>
        <w:t>º</w:t>
      </w:r>
      <w:r w:rsidRPr="00B707BB">
        <w:rPr>
          <w:rFonts w:ascii="Times New Roman" w:hAnsi="Times New Roman"/>
          <w:sz w:val="24"/>
          <w:szCs w:val="24"/>
        </w:rPr>
        <w:t xml:space="preserve"> </w:t>
      </w:r>
      <w:r w:rsidR="00124919">
        <w:rPr>
          <w:rFonts w:ascii="Times New Roman" w:hAnsi="Times New Roman"/>
          <w:sz w:val="24"/>
          <w:szCs w:val="24"/>
        </w:rPr>
        <w:t xml:space="preserve">Esta Resolução institui </w:t>
      </w:r>
      <w:r w:rsidRPr="00B707BB">
        <w:rPr>
          <w:rFonts w:ascii="Times New Roman" w:hAnsi="Times New Roman"/>
          <w:sz w:val="24"/>
          <w:szCs w:val="24"/>
        </w:rPr>
        <w:t>o Comitê Permanente Nacional de Monitoramento da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Implementação de Decisões de Órgãos do Sistema Interamericano de Direitos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Humanos (CONADH), nos casos em que o Estado brasileiro seja parte ou interessado,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="00D672FB" w:rsidRPr="00B707BB">
        <w:rPr>
          <w:rFonts w:ascii="Times New Roman" w:hAnsi="Times New Roman"/>
          <w:sz w:val="24"/>
          <w:szCs w:val="24"/>
        </w:rPr>
        <w:t>vinculado à Presidência do</w:t>
      </w:r>
      <w:r w:rsidR="003B7DBE">
        <w:rPr>
          <w:rFonts w:ascii="Times New Roman" w:hAnsi="Times New Roman"/>
          <w:sz w:val="24"/>
          <w:szCs w:val="24"/>
        </w:rPr>
        <w:t xml:space="preserve"> Conselho Nacional do Ministério Público</w:t>
      </w:r>
      <w:r w:rsidR="00D672FB" w:rsidRPr="00B707BB">
        <w:rPr>
          <w:rFonts w:ascii="Times New Roman" w:hAnsi="Times New Roman"/>
          <w:sz w:val="24"/>
          <w:szCs w:val="24"/>
        </w:rPr>
        <w:t xml:space="preserve"> </w:t>
      </w:r>
      <w:r w:rsidR="003B7DBE">
        <w:rPr>
          <w:rFonts w:ascii="Times New Roman" w:hAnsi="Times New Roman"/>
          <w:sz w:val="24"/>
          <w:szCs w:val="24"/>
        </w:rPr>
        <w:t>(</w:t>
      </w:r>
      <w:r w:rsidR="00D672FB" w:rsidRPr="00B707BB">
        <w:rPr>
          <w:rFonts w:ascii="Times New Roman" w:hAnsi="Times New Roman"/>
          <w:sz w:val="24"/>
          <w:szCs w:val="24"/>
        </w:rPr>
        <w:t>CNMP</w:t>
      </w:r>
      <w:r w:rsidR="003B7DBE">
        <w:rPr>
          <w:rFonts w:ascii="Times New Roman" w:hAnsi="Times New Roman"/>
          <w:sz w:val="24"/>
          <w:szCs w:val="24"/>
        </w:rPr>
        <w:t>)</w:t>
      </w:r>
      <w:r w:rsidR="00D672FB" w:rsidRPr="00B707BB">
        <w:rPr>
          <w:rFonts w:ascii="Times New Roman" w:hAnsi="Times New Roman"/>
          <w:sz w:val="24"/>
          <w:szCs w:val="24"/>
        </w:rPr>
        <w:t xml:space="preserve"> e à Comissão de Defesa dos Direitos Fundamentais</w:t>
      </w:r>
      <w:r w:rsidR="00DA0386">
        <w:rPr>
          <w:rFonts w:ascii="Times New Roman" w:hAnsi="Times New Roman"/>
          <w:sz w:val="24"/>
          <w:szCs w:val="24"/>
        </w:rPr>
        <w:t xml:space="preserve"> do CNMP</w:t>
      </w:r>
      <w:r w:rsidR="00D672FB" w:rsidRPr="00B707BB">
        <w:rPr>
          <w:rFonts w:ascii="Times New Roman" w:hAnsi="Times New Roman"/>
          <w:sz w:val="24"/>
          <w:szCs w:val="24"/>
        </w:rPr>
        <w:t xml:space="preserve"> (CDDF).</w:t>
      </w:r>
    </w:p>
    <w:p w14:paraId="7C6EC149" w14:textId="04D39D80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Parágrafo único. Para os fins desta Resolução, entende-se por decisões dos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órgãos do Sistema Interamericano de Direitos Humanos:</w:t>
      </w:r>
    </w:p>
    <w:p w14:paraId="4683D818" w14:textId="5E294B39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I - </w:t>
      </w:r>
      <w:proofErr w:type="gramStart"/>
      <w:r w:rsidRPr="00B707BB">
        <w:rPr>
          <w:rFonts w:ascii="Times New Roman" w:hAnsi="Times New Roman"/>
          <w:sz w:val="24"/>
          <w:szCs w:val="24"/>
        </w:rPr>
        <w:t>as</w:t>
      </w:r>
      <w:proofErr w:type="gramEnd"/>
      <w:r w:rsidRPr="00B707BB">
        <w:rPr>
          <w:rFonts w:ascii="Times New Roman" w:hAnsi="Times New Roman"/>
          <w:sz w:val="24"/>
          <w:szCs w:val="24"/>
        </w:rPr>
        <w:t xml:space="preserve"> sentenças,</w:t>
      </w:r>
      <w:r w:rsidR="0013105F">
        <w:rPr>
          <w:rFonts w:ascii="Times New Roman" w:hAnsi="Times New Roman"/>
          <w:sz w:val="24"/>
          <w:szCs w:val="24"/>
        </w:rPr>
        <w:t xml:space="preserve"> as</w:t>
      </w:r>
      <w:r w:rsidRPr="00B707BB">
        <w:rPr>
          <w:rFonts w:ascii="Times New Roman" w:hAnsi="Times New Roman"/>
          <w:sz w:val="24"/>
          <w:szCs w:val="24"/>
        </w:rPr>
        <w:t xml:space="preserve"> medidas provisórias e </w:t>
      </w:r>
      <w:r w:rsidR="0013105F">
        <w:rPr>
          <w:rFonts w:ascii="Times New Roman" w:hAnsi="Times New Roman"/>
          <w:sz w:val="24"/>
          <w:szCs w:val="24"/>
        </w:rPr>
        <w:t xml:space="preserve">as </w:t>
      </w:r>
      <w:r w:rsidRPr="00B707BB">
        <w:rPr>
          <w:rFonts w:ascii="Times New Roman" w:hAnsi="Times New Roman"/>
          <w:sz w:val="24"/>
          <w:szCs w:val="24"/>
        </w:rPr>
        <w:t>opiniões consultivas proferidas pela</w:t>
      </w:r>
      <w:r w:rsidR="00610B94">
        <w:rPr>
          <w:rFonts w:ascii="Times New Roman" w:hAnsi="Times New Roman"/>
          <w:sz w:val="24"/>
          <w:szCs w:val="24"/>
        </w:rPr>
        <w:t xml:space="preserve"> Corte Interamericana de Direitos Humanos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="00610B94">
        <w:rPr>
          <w:rFonts w:ascii="Times New Roman" w:hAnsi="Times New Roman"/>
          <w:sz w:val="24"/>
          <w:szCs w:val="24"/>
        </w:rPr>
        <w:t>(</w:t>
      </w:r>
      <w:r w:rsidRPr="00B707BB">
        <w:rPr>
          <w:rFonts w:ascii="Times New Roman" w:hAnsi="Times New Roman"/>
          <w:sz w:val="24"/>
          <w:szCs w:val="24"/>
        </w:rPr>
        <w:t>Corte IDH</w:t>
      </w:r>
      <w:r w:rsidR="00610B94">
        <w:rPr>
          <w:rFonts w:ascii="Times New Roman" w:hAnsi="Times New Roman"/>
          <w:sz w:val="24"/>
          <w:szCs w:val="24"/>
        </w:rPr>
        <w:t>)</w:t>
      </w:r>
      <w:r w:rsidRPr="00B707BB">
        <w:rPr>
          <w:rFonts w:ascii="Times New Roman" w:hAnsi="Times New Roman"/>
          <w:sz w:val="24"/>
          <w:szCs w:val="24"/>
        </w:rPr>
        <w:t>; e</w:t>
      </w:r>
    </w:p>
    <w:p w14:paraId="4B05F978" w14:textId="0D6C9371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II - </w:t>
      </w:r>
      <w:proofErr w:type="gramStart"/>
      <w:r w:rsidRPr="00B707BB">
        <w:rPr>
          <w:rFonts w:ascii="Times New Roman" w:hAnsi="Times New Roman"/>
          <w:sz w:val="24"/>
          <w:szCs w:val="24"/>
        </w:rPr>
        <w:t>as</w:t>
      </w:r>
      <w:proofErr w:type="gramEnd"/>
      <w:r w:rsidRPr="00B707BB">
        <w:rPr>
          <w:rFonts w:ascii="Times New Roman" w:hAnsi="Times New Roman"/>
          <w:sz w:val="24"/>
          <w:szCs w:val="24"/>
        </w:rPr>
        <w:t xml:space="preserve"> recomendações e </w:t>
      </w:r>
      <w:r w:rsidR="00FB2880">
        <w:rPr>
          <w:rFonts w:ascii="Times New Roman" w:hAnsi="Times New Roman"/>
          <w:sz w:val="24"/>
          <w:szCs w:val="24"/>
        </w:rPr>
        <w:t xml:space="preserve">as </w:t>
      </w:r>
      <w:r w:rsidRPr="00B707BB">
        <w:rPr>
          <w:rFonts w:ascii="Times New Roman" w:hAnsi="Times New Roman"/>
          <w:sz w:val="24"/>
          <w:szCs w:val="24"/>
        </w:rPr>
        <w:t xml:space="preserve">medidas cautelares expedidas pela </w:t>
      </w:r>
      <w:r w:rsidR="00065A44" w:rsidRPr="00B707BB">
        <w:rPr>
          <w:rFonts w:ascii="Times New Roman" w:hAnsi="Times New Roman"/>
          <w:sz w:val="24"/>
          <w:szCs w:val="24"/>
        </w:rPr>
        <w:t xml:space="preserve">Comissão Interamericana de Direitos Humanos </w:t>
      </w:r>
      <w:r w:rsidR="00065A44">
        <w:rPr>
          <w:rFonts w:ascii="Times New Roman" w:hAnsi="Times New Roman"/>
          <w:sz w:val="24"/>
          <w:szCs w:val="24"/>
        </w:rPr>
        <w:t>(</w:t>
      </w:r>
      <w:r w:rsidRPr="00B707BB">
        <w:rPr>
          <w:rFonts w:ascii="Times New Roman" w:hAnsi="Times New Roman"/>
          <w:sz w:val="24"/>
          <w:szCs w:val="24"/>
        </w:rPr>
        <w:t>CIDH</w:t>
      </w:r>
      <w:r w:rsidR="00065A44">
        <w:rPr>
          <w:rFonts w:ascii="Times New Roman" w:hAnsi="Times New Roman"/>
          <w:sz w:val="24"/>
          <w:szCs w:val="24"/>
        </w:rPr>
        <w:t>)</w:t>
      </w:r>
      <w:r w:rsidRPr="00B707BB">
        <w:rPr>
          <w:rFonts w:ascii="Times New Roman" w:hAnsi="Times New Roman"/>
          <w:sz w:val="24"/>
          <w:szCs w:val="24"/>
        </w:rPr>
        <w:t>.</w:t>
      </w:r>
    </w:p>
    <w:p w14:paraId="3F4047E3" w14:textId="77777777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Art. 2º O CONADH será composto por:</w:t>
      </w:r>
    </w:p>
    <w:p w14:paraId="20129A65" w14:textId="14A37AF6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I </w:t>
      </w:r>
      <w:r w:rsidR="00575793">
        <w:rPr>
          <w:rFonts w:ascii="Times New Roman" w:hAnsi="Times New Roman"/>
          <w:sz w:val="24"/>
          <w:szCs w:val="24"/>
        </w:rPr>
        <w:t>-</w:t>
      </w:r>
      <w:r w:rsidR="00D672FB" w:rsidRPr="00B707BB">
        <w:rPr>
          <w:rFonts w:ascii="Times New Roman" w:hAnsi="Times New Roman"/>
          <w:sz w:val="24"/>
          <w:szCs w:val="24"/>
        </w:rPr>
        <w:t xml:space="preserve"> Conselheiro Presidente da CDDF e mais 2 (dois) Conselheiros</w:t>
      </w:r>
      <w:r w:rsidRPr="00B707BB">
        <w:rPr>
          <w:rFonts w:ascii="Times New Roman" w:hAnsi="Times New Roman"/>
          <w:sz w:val="24"/>
          <w:szCs w:val="24"/>
        </w:rPr>
        <w:t xml:space="preserve"> do CNMP indicados pelo Plenário;</w:t>
      </w:r>
    </w:p>
    <w:p w14:paraId="69EFC0DF" w14:textId="5EB0EC22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II </w:t>
      </w:r>
      <w:r w:rsidR="00575793">
        <w:rPr>
          <w:rFonts w:ascii="Times New Roman" w:hAnsi="Times New Roman"/>
          <w:sz w:val="24"/>
          <w:szCs w:val="24"/>
        </w:rPr>
        <w:t>-</w:t>
      </w:r>
      <w:r w:rsidRPr="00B707BB">
        <w:rPr>
          <w:rFonts w:ascii="Times New Roman" w:hAnsi="Times New Roman"/>
          <w:sz w:val="24"/>
          <w:szCs w:val="24"/>
        </w:rPr>
        <w:t xml:space="preserve"> 2 (dois) membros do Ministério Público indicados pela Presidência do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CNMP;</w:t>
      </w:r>
    </w:p>
    <w:p w14:paraId="4B677EF2" w14:textId="56EABACC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III </w:t>
      </w:r>
      <w:r w:rsidR="00FB4E1B">
        <w:rPr>
          <w:rFonts w:ascii="Times New Roman" w:hAnsi="Times New Roman"/>
          <w:sz w:val="24"/>
          <w:szCs w:val="24"/>
        </w:rPr>
        <w:t>-</w:t>
      </w:r>
      <w:r w:rsidRPr="00B707BB">
        <w:rPr>
          <w:rFonts w:ascii="Times New Roman" w:hAnsi="Times New Roman"/>
          <w:sz w:val="24"/>
          <w:szCs w:val="24"/>
        </w:rPr>
        <w:t xml:space="preserve"> 1 (um) membro do Ministério Público indicado pela </w:t>
      </w:r>
      <w:r w:rsidR="002B1B6E">
        <w:rPr>
          <w:rFonts w:ascii="Times New Roman" w:hAnsi="Times New Roman"/>
          <w:sz w:val="24"/>
          <w:szCs w:val="24"/>
        </w:rPr>
        <w:t>CDDF</w:t>
      </w:r>
      <w:r w:rsidRPr="00B707BB">
        <w:rPr>
          <w:rFonts w:ascii="Times New Roman" w:hAnsi="Times New Roman"/>
          <w:sz w:val="24"/>
          <w:szCs w:val="24"/>
        </w:rPr>
        <w:t>;</w:t>
      </w:r>
    </w:p>
    <w:p w14:paraId="67999220" w14:textId="060CFF60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IV - 1 (um) membro do Ministério Público indicado pela Comissão do Sistema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Prisional, Controle Externo da Atividade Policial e Segurança Pública do CNMP</w:t>
      </w:r>
      <w:r w:rsidR="003F550D">
        <w:rPr>
          <w:rFonts w:ascii="Times New Roman" w:hAnsi="Times New Roman"/>
          <w:sz w:val="24"/>
          <w:szCs w:val="24"/>
        </w:rPr>
        <w:t xml:space="preserve"> (CSP)</w:t>
      </w:r>
      <w:r w:rsidRPr="00B707BB">
        <w:rPr>
          <w:rFonts w:ascii="Times New Roman" w:hAnsi="Times New Roman"/>
          <w:sz w:val="24"/>
          <w:szCs w:val="24"/>
        </w:rPr>
        <w:t>;</w:t>
      </w:r>
    </w:p>
    <w:p w14:paraId="36886CB6" w14:textId="3BADC27E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FB4E1B">
        <w:rPr>
          <w:rFonts w:ascii="Times New Roman" w:hAnsi="Times New Roman"/>
          <w:sz w:val="24"/>
          <w:szCs w:val="24"/>
        </w:rPr>
        <w:t>-</w:t>
      </w:r>
      <w:r w:rsidRPr="00B707BB">
        <w:rPr>
          <w:rFonts w:ascii="Times New Roman" w:hAnsi="Times New Roman"/>
          <w:sz w:val="24"/>
          <w:szCs w:val="24"/>
        </w:rPr>
        <w:t xml:space="preserve"> 1 (um) membro do Ministério Público indicado pela Corregedoria Nacional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do Ministério Público;</w:t>
      </w:r>
    </w:p>
    <w:p w14:paraId="3157F9B9" w14:textId="0CC6FD34" w:rsidR="00BD4B0F" w:rsidRPr="00B707BB" w:rsidRDefault="00BD4B0F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VI </w:t>
      </w:r>
      <w:r w:rsidR="00FB4E1B">
        <w:rPr>
          <w:rFonts w:ascii="Times New Roman" w:hAnsi="Times New Roman"/>
          <w:sz w:val="24"/>
          <w:szCs w:val="24"/>
        </w:rPr>
        <w:t>-</w:t>
      </w:r>
      <w:r w:rsidRPr="00B707BB">
        <w:rPr>
          <w:rFonts w:ascii="Times New Roman" w:hAnsi="Times New Roman"/>
          <w:sz w:val="24"/>
          <w:szCs w:val="24"/>
        </w:rPr>
        <w:t xml:space="preserve"> 1 (um) docente universitário de notável saber jurídico indicado pela CDDF.</w:t>
      </w:r>
    </w:p>
    <w:p w14:paraId="66E34EF0" w14:textId="28428142" w:rsidR="000E4ADB" w:rsidRPr="00B707BB" w:rsidRDefault="000E4ADB" w:rsidP="000E4AD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1º A Presidência do CONADH caberá ao Conselheiro presidente da Comissão de Defesa dos Direitos Fundamentais</w:t>
      </w:r>
      <w:r>
        <w:rPr>
          <w:rFonts w:ascii="Times New Roman" w:hAnsi="Times New Roman"/>
          <w:sz w:val="24"/>
          <w:szCs w:val="24"/>
        </w:rPr>
        <w:t xml:space="preserve"> do CNMP</w:t>
      </w:r>
      <w:r w:rsidRPr="00B707BB">
        <w:rPr>
          <w:rFonts w:ascii="Times New Roman" w:hAnsi="Times New Roman"/>
          <w:sz w:val="24"/>
          <w:szCs w:val="24"/>
        </w:rPr>
        <w:t xml:space="preserve"> (CDDF)</w:t>
      </w:r>
      <w:r w:rsidRPr="00B707BB" w:rsidDel="003C5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a Vice-Presidência </w:t>
      </w:r>
      <w:r w:rsidR="00625C39">
        <w:rPr>
          <w:rFonts w:ascii="Times New Roman" w:hAnsi="Times New Roman"/>
          <w:sz w:val="24"/>
          <w:szCs w:val="24"/>
        </w:rPr>
        <w:t>será exercida</w:t>
      </w:r>
      <w:r>
        <w:rPr>
          <w:rFonts w:ascii="Times New Roman" w:hAnsi="Times New Roman"/>
          <w:sz w:val="24"/>
          <w:szCs w:val="24"/>
        </w:rPr>
        <w:t xml:space="preserve"> </w:t>
      </w:r>
      <w:r w:rsidR="003A69B2">
        <w:rPr>
          <w:rFonts w:ascii="Times New Roman" w:hAnsi="Times New Roman"/>
          <w:sz w:val="24"/>
          <w:szCs w:val="24"/>
        </w:rPr>
        <w:t>pelo</w:t>
      </w:r>
      <w:r w:rsidRPr="00B707BB">
        <w:rPr>
          <w:rFonts w:ascii="Times New Roman" w:hAnsi="Times New Roman"/>
          <w:sz w:val="24"/>
          <w:szCs w:val="24"/>
        </w:rPr>
        <w:t xml:space="preserve"> Conselheiro mais antigo dentre os indicados na forma do inciso I deste artigo. </w:t>
      </w:r>
    </w:p>
    <w:p w14:paraId="622B7AE9" w14:textId="561A4641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§</w:t>
      </w:r>
      <w:r w:rsidR="00DD757C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2º Com exceção dos Conselheiros Nacionais do Ministério Público, os demais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integrantes terão suplentes indicados </w:t>
      </w:r>
      <w:r w:rsidR="009B3EE0" w:rsidRPr="00B707BB">
        <w:rPr>
          <w:rFonts w:ascii="Times New Roman" w:hAnsi="Times New Roman"/>
          <w:sz w:val="24"/>
          <w:szCs w:val="24"/>
        </w:rPr>
        <w:t xml:space="preserve">conjuntamente com </w:t>
      </w:r>
      <w:r w:rsidRPr="00B707BB">
        <w:rPr>
          <w:rFonts w:ascii="Times New Roman" w:hAnsi="Times New Roman"/>
          <w:sz w:val="24"/>
          <w:szCs w:val="24"/>
        </w:rPr>
        <w:t>seus respectivos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titulares.</w:t>
      </w:r>
    </w:p>
    <w:p w14:paraId="6CC488FF" w14:textId="1A22C1B9" w:rsidR="00D672FB" w:rsidRPr="00B707BB" w:rsidRDefault="00D672FB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§</w:t>
      </w:r>
      <w:r w:rsidR="00DD757C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3º A Secretária-Geral do CNMP designará 2 (dois) servidores para assessorar os trabalhos do CONADH.</w:t>
      </w:r>
    </w:p>
    <w:p w14:paraId="39172193" w14:textId="77777777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Art. 3º O CONADH terá as seguintes atribuições:</w:t>
      </w:r>
    </w:p>
    <w:p w14:paraId="3D83EA08" w14:textId="48EC6318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I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FF7888" w:rsidRPr="00B707BB">
        <w:rPr>
          <w:rFonts w:ascii="Times New Roman" w:hAnsi="Times New Roman"/>
          <w:sz w:val="24"/>
          <w:szCs w:val="24"/>
        </w:rPr>
        <w:t>acompanhar e monitorar</w:t>
      </w:r>
      <w:proofErr w:type="gramEnd"/>
      <w:r w:rsidR="00FF7888" w:rsidRPr="00B707BB">
        <w:rPr>
          <w:rFonts w:ascii="Times New Roman" w:hAnsi="Times New Roman"/>
          <w:sz w:val="24"/>
          <w:szCs w:val="24"/>
        </w:rPr>
        <w:t xml:space="preserve"> as medidas adotadas pelo Ministério Público, inclusive investigativas, para que os Poderes Públicos e seus órgãos cumpram as decisões da Corte IDH e da CIDH, referidas no parágrafo único do art. 1º desta Resolução;</w:t>
      </w:r>
    </w:p>
    <w:p w14:paraId="4BA583F4" w14:textId="44D2B9F6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II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707BB">
        <w:rPr>
          <w:rFonts w:ascii="Times New Roman" w:hAnsi="Times New Roman"/>
          <w:sz w:val="24"/>
          <w:szCs w:val="24"/>
        </w:rPr>
        <w:t>acompanhar</w:t>
      </w:r>
      <w:proofErr w:type="gramEnd"/>
      <w:r w:rsidRPr="00B707BB">
        <w:rPr>
          <w:rFonts w:ascii="Times New Roman" w:hAnsi="Times New Roman"/>
          <w:sz w:val="24"/>
          <w:szCs w:val="24"/>
        </w:rPr>
        <w:t xml:space="preserve"> os casos apresentados à Corte IDH e os casos admitidos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pela CIDH que digam respeito ao Estado brasileiro;</w:t>
      </w:r>
    </w:p>
    <w:p w14:paraId="783E9A5B" w14:textId="172D6D9C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III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- monitorar a tramitação de processos judiciais e de procedimentos do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Ministério Público relativos ao cumprimento ou implementação das decisões a que se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refere o parágrafo único do art. 1º desta Resolução;</w:t>
      </w:r>
    </w:p>
    <w:p w14:paraId="3D4A5D04" w14:textId="7C6ECDDE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IV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707BB">
        <w:rPr>
          <w:rFonts w:ascii="Times New Roman" w:hAnsi="Times New Roman"/>
          <w:sz w:val="24"/>
          <w:szCs w:val="24"/>
        </w:rPr>
        <w:t>encaminhar</w:t>
      </w:r>
      <w:proofErr w:type="gramEnd"/>
      <w:r w:rsidRPr="00B707BB">
        <w:rPr>
          <w:rFonts w:ascii="Times New Roman" w:hAnsi="Times New Roman"/>
          <w:sz w:val="24"/>
          <w:szCs w:val="24"/>
        </w:rPr>
        <w:t xml:space="preserve"> aos órgãos do Ministério Público competentes as decisões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e deliberações da Corte IDH e da CIDH envolvendo o Estado brasileiro para as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providências cabíveis, inclusive a apuração de eventual responsabilidade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administrativa, cível</w:t>
      </w:r>
      <w:r w:rsidR="00FF7888" w:rsidRPr="00B707BB">
        <w:rPr>
          <w:rFonts w:ascii="Times New Roman" w:hAnsi="Times New Roman"/>
          <w:sz w:val="24"/>
          <w:szCs w:val="24"/>
        </w:rPr>
        <w:t>,</w:t>
      </w:r>
      <w:r w:rsidRPr="00B707BB">
        <w:rPr>
          <w:rFonts w:ascii="Times New Roman" w:hAnsi="Times New Roman"/>
          <w:sz w:val="24"/>
          <w:szCs w:val="24"/>
        </w:rPr>
        <w:t xml:space="preserve"> criminal</w:t>
      </w:r>
      <w:r w:rsidR="00FF7888" w:rsidRPr="00B707BB">
        <w:rPr>
          <w:rFonts w:ascii="Times New Roman" w:hAnsi="Times New Roman"/>
          <w:sz w:val="24"/>
          <w:szCs w:val="24"/>
        </w:rPr>
        <w:t xml:space="preserve"> ou trabalhista</w:t>
      </w:r>
      <w:r w:rsidRPr="00B707BB">
        <w:rPr>
          <w:rFonts w:ascii="Times New Roman" w:hAnsi="Times New Roman"/>
          <w:sz w:val="24"/>
          <w:szCs w:val="24"/>
        </w:rPr>
        <w:t>;</w:t>
      </w:r>
    </w:p>
    <w:p w14:paraId="2A55942D" w14:textId="2FA27A31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V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- apoiar os órgãos do Ministério Público </w:t>
      </w:r>
      <w:r w:rsidR="009B3EE0" w:rsidRPr="00B707BB">
        <w:rPr>
          <w:rFonts w:ascii="Times New Roman" w:hAnsi="Times New Roman"/>
          <w:sz w:val="24"/>
          <w:szCs w:val="24"/>
        </w:rPr>
        <w:t xml:space="preserve">quanto ao </w:t>
      </w:r>
      <w:r w:rsidRPr="00B707BB">
        <w:rPr>
          <w:rFonts w:ascii="Times New Roman" w:hAnsi="Times New Roman"/>
          <w:sz w:val="24"/>
          <w:szCs w:val="24"/>
        </w:rPr>
        <w:t>cumprimento obrigatório das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decisões da Corte IDH</w:t>
      </w:r>
      <w:r w:rsidR="00D672FB" w:rsidRPr="00B707BB">
        <w:rPr>
          <w:rFonts w:ascii="Times New Roman" w:hAnsi="Times New Roman"/>
          <w:sz w:val="24"/>
          <w:szCs w:val="24"/>
        </w:rPr>
        <w:t>,</w:t>
      </w:r>
      <w:r w:rsidRPr="00B707BB">
        <w:rPr>
          <w:rFonts w:ascii="Times New Roman" w:hAnsi="Times New Roman"/>
          <w:sz w:val="24"/>
          <w:szCs w:val="24"/>
        </w:rPr>
        <w:t xml:space="preserve"> referidas no inciso I do parágrafo único do art. 1º desta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Resolução</w:t>
      </w:r>
      <w:r w:rsidR="00D672FB" w:rsidRPr="00B707BB">
        <w:rPr>
          <w:rFonts w:ascii="Times New Roman" w:hAnsi="Times New Roman"/>
          <w:sz w:val="24"/>
          <w:szCs w:val="24"/>
        </w:rPr>
        <w:t>,</w:t>
      </w:r>
      <w:r w:rsidRPr="00B707BB">
        <w:rPr>
          <w:rFonts w:ascii="Times New Roman" w:hAnsi="Times New Roman"/>
          <w:sz w:val="24"/>
          <w:szCs w:val="24"/>
        </w:rPr>
        <w:t xml:space="preserve"> em todos os casos em que o Estado brasileiro for parte</w:t>
      </w:r>
      <w:r w:rsidR="00D672FB" w:rsidRPr="00B707BB">
        <w:rPr>
          <w:rFonts w:ascii="Times New Roman" w:hAnsi="Times New Roman"/>
          <w:sz w:val="24"/>
          <w:szCs w:val="24"/>
        </w:rPr>
        <w:t>,</w:t>
      </w:r>
      <w:r w:rsidR="006E048D" w:rsidRPr="00B707BB">
        <w:rPr>
          <w:rFonts w:ascii="Times New Roman" w:hAnsi="Times New Roman"/>
          <w:sz w:val="24"/>
          <w:szCs w:val="24"/>
        </w:rPr>
        <w:t xml:space="preserve"> podendo </w:t>
      </w:r>
      <w:r w:rsidR="000E464F" w:rsidRPr="00B707BB">
        <w:rPr>
          <w:rFonts w:ascii="Times New Roman" w:hAnsi="Times New Roman"/>
          <w:sz w:val="24"/>
          <w:szCs w:val="24"/>
        </w:rPr>
        <w:t>auxiliar</w:t>
      </w:r>
      <w:r w:rsidR="006E048D" w:rsidRPr="00B707BB">
        <w:rPr>
          <w:rFonts w:ascii="Times New Roman" w:hAnsi="Times New Roman"/>
          <w:sz w:val="24"/>
          <w:szCs w:val="24"/>
        </w:rPr>
        <w:t xml:space="preserve">, quando demandado, </w:t>
      </w:r>
      <w:r w:rsidR="000E464F" w:rsidRPr="00B707BB">
        <w:rPr>
          <w:rFonts w:ascii="Times New Roman" w:hAnsi="Times New Roman"/>
          <w:sz w:val="24"/>
          <w:szCs w:val="24"/>
        </w:rPr>
        <w:t xml:space="preserve">na construção de soluções dialógicas e interinstitucionais que envolvam </w:t>
      </w:r>
      <w:r w:rsidR="006E048D" w:rsidRPr="00B707B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quadros de violação massiva e persistente de direitos humanos causados pela inércia ou </w:t>
      </w:r>
      <w:r w:rsidR="004015D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pela </w:t>
      </w:r>
      <w:r w:rsidR="006E048D" w:rsidRPr="00B707B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incapacidade reiterada das autoridades, </w:t>
      </w:r>
      <w:r w:rsidR="004211E2" w:rsidRPr="00B707B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dos </w:t>
      </w:r>
      <w:r w:rsidR="006E048D" w:rsidRPr="00B707B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órgãos e </w:t>
      </w:r>
      <w:r w:rsidR="004211E2" w:rsidRPr="00B707B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dos </w:t>
      </w:r>
      <w:r w:rsidR="006E048D" w:rsidRPr="00B707B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poderes públicos locais em modificar a conjuntura</w:t>
      </w:r>
      <w:r w:rsidR="004211E2" w:rsidRPr="00B707B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existente</w:t>
      </w:r>
      <w:r w:rsidRPr="00B707BB">
        <w:rPr>
          <w:rFonts w:ascii="Times New Roman" w:hAnsi="Times New Roman"/>
          <w:sz w:val="24"/>
          <w:szCs w:val="24"/>
        </w:rPr>
        <w:t>;</w:t>
      </w:r>
    </w:p>
    <w:p w14:paraId="7E304888" w14:textId="073687EA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VI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FF7888" w:rsidRPr="00B707BB">
        <w:rPr>
          <w:rFonts w:ascii="Times New Roman" w:hAnsi="Times New Roman"/>
          <w:sz w:val="24"/>
          <w:szCs w:val="24"/>
        </w:rPr>
        <w:t>apoiar</w:t>
      </w:r>
      <w:proofErr w:type="gramEnd"/>
      <w:r w:rsidR="00FF7888" w:rsidRPr="00B707BB">
        <w:rPr>
          <w:rFonts w:ascii="Times New Roman" w:hAnsi="Times New Roman"/>
          <w:sz w:val="24"/>
          <w:szCs w:val="24"/>
        </w:rPr>
        <w:t xml:space="preserve"> os órgãos do Ministério Público no controle, aferição e na fiscalização da implementação pelo Poder Público das decisões da CIDH, referidas no inciso II do parágrafo único</w:t>
      </w:r>
      <w:r w:rsidR="00B83814">
        <w:rPr>
          <w:rFonts w:ascii="Times New Roman" w:hAnsi="Times New Roman"/>
          <w:sz w:val="24"/>
          <w:szCs w:val="24"/>
        </w:rPr>
        <w:t xml:space="preserve"> do</w:t>
      </w:r>
      <w:r w:rsidR="00FF7888" w:rsidRPr="00B707BB">
        <w:rPr>
          <w:rFonts w:ascii="Times New Roman" w:hAnsi="Times New Roman"/>
          <w:sz w:val="24"/>
          <w:szCs w:val="24"/>
        </w:rPr>
        <w:t xml:space="preserve"> art. 1º desta Resolução;</w:t>
      </w:r>
    </w:p>
    <w:p w14:paraId="2FA08002" w14:textId="75599355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lastRenderedPageBreak/>
        <w:t>VII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- </w:t>
      </w:r>
      <w:r w:rsidR="009B3EE0" w:rsidRPr="00B707BB">
        <w:rPr>
          <w:rFonts w:ascii="Times New Roman" w:hAnsi="Times New Roman"/>
          <w:sz w:val="24"/>
          <w:szCs w:val="24"/>
        </w:rPr>
        <w:t>dar suporte a</w:t>
      </w:r>
      <w:r w:rsidRPr="00B707BB">
        <w:rPr>
          <w:rFonts w:ascii="Times New Roman" w:hAnsi="Times New Roman"/>
          <w:sz w:val="24"/>
          <w:szCs w:val="24"/>
        </w:rPr>
        <w:t>os órgãos do Ministério Público na promoção</w:t>
      </w:r>
      <w:r w:rsidR="00D672FB" w:rsidRPr="00B707BB">
        <w:rPr>
          <w:rFonts w:ascii="Times New Roman" w:hAnsi="Times New Roman"/>
          <w:sz w:val="24"/>
          <w:szCs w:val="24"/>
        </w:rPr>
        <w:t xml:space="preserve"> e aplicação</w:t>
      </w:r>
      <w:r w:rsidRPr="00B707BB">
        <w:rPr>
          <w:rFonts w:ascii="Times New Roman" w:hAnsi="Times New Roman"/>
          <w:sz w:val="24"/>
          <w:szCs w:val="24"/>
        </w:rPr>
        <w:t xml:space="preserve"> das normas do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="009B3EE0" w:rsidRPr="00B707BB">
        <w:rPr>
          <w:rFonts w:ascii="Times New Roman" w:hAnsi="Times New Roman"/>
          <w:sz w:val="24"/>
          <w:szCs w:val="24"/>
        </w:rPr>
        <w:t>D</w:t>
      </w:r>
      <w:r w:rsidRPr="00B707BB">
        <w:rPr>
          <w:rFonts w:ascii="Times New Roman" w:hAnsi="Times New Roman"/>
          <w:sz w:val="24"/>
          <w:szCs w:val="24"/>
        </w:rPr>
        <w:t xml:space="preserve">ireito </w:t>
      </w:r>
      <w:r w:rsidR="009B3EE0" w:rsidRPr="00B707BB">
        <w:rPr>
          <w:rFonts w:ascii="Times New Roman" w:hAnsi="Times New Roman"/>
          <w:sz w:val="24"/>
          <w:szCs w:val="24"/>
        </w:rPr>
        <w:t>I</w:t>
      </w:r>
      <w:r w:rsidRPr="00B707BB">
        <w:rPr>
          <w:rFonts w:ascii="Times New Roman" w:hAnsi="Times New Roman"/>
          <w:sz w:val="24"/>
          <w:szCs w:val="24"/>
        </w:rPr>
        <w:t xml:space="preserve">nternacional dos </w:t>
      </w:r>
      <w:r w:rsidR="009B3EE0" w:rsidRPr="00B707BB">
        <w:rPr>
          <w:rFonts w:ascii="Times New Roman" w:hAnsi="Times New Roman"/>
          <w:sz w:val="24"/>
          <w:szCs w:val="24"/>
        </w:rPr>
        <w:t>D</w:t>
      </w:r>
      <w:r w:rsidRPr="00B707BB">
        <w:rPr>
          <w:rFonts w:ascii="Times New Roman" w:hAnsi="Times New Roman"/>
          <w:sz w:val="24"/>
          <w:szCs w:val="24"/>
        </w:rPr>
        <w:t xml:space="preserve">ireitos </w:t>
      </w:r>
      <w:r w:rsidR="009B3EE0" w:rsidRPr="00B707BB">
        <w:rPr>
          <w:rFonts w:ascii="Times New Roman" w:hAnsi="Times New Roman"/>
          <w:sz w:val="24"/>
          <w:szCs w:val="24"/>
        </w:rPr>
        <w:t>H</w:t>
      </w:r>
      <w:r w:rsidRPr="00B707BB">
        <w:rPr>
          <w:rFonts w:ascii="Times New Roman" w:hAnsi="Times New Roman"/>
          <w:sz w:val="24"/>
          <w:szCs w:val="24"/>
        </w:rPr>
        <w:t xml:space="preserve">umanos, do </w:t>
      </w:r>
      <w:r w:rsidR="009B3EE0" w:rsidRPr="00B707BB">
        <w:rPr>
          <w:rFonts w:ascii="Times New Roman" w:hAnsi="Times New Roman"/>
          <w:sz w:val="24"/>
          <w:szCs w:val="24"/>
        </w:rPr>
        <w:t>D</w:t>
      </w:r>
      <w:r w:rsidRPr="00B707BB">
        <w:rPr>
          <w:rFonts w:ascii="Times New Roman" w:hAnsi="Times New Roman"/>
          <w:sz w:val="24"/>
          <w:szCs w:val="24"/>
        </w:rPr>
        <w:t xml:space="preserve">ireito </w:t>
      </w:r>
      <w:r w:rsidR="009B3EE0" w:rsidRPr="00B707BB">
        <w:rPr>
          <w:rFonts w:ascii="Times New Roman" w:hAnsi="Times New Roman"/>
          <w:sz w:val="24"/>
          <w:szCs w:val="24"/>
        </w:rPr>
        <w:t>I</w:t>
      </w:r>
      <w:r w:rsidRPr="00B707BB">
        <w:rPr>
          <w:rFonts w:ascii="Times New Roman" w:hAnsi="Times New Roman"/>
          <w:sz w:val="24"/>
          <w:szCs w:val="24"/>
        </w:rPr>
        <w:t xml:space="preserve">nternacional </w:t>
      </w:r>
      <w:r w:rsidR="009B3EE0" w:rsidRPr="00B707BB">
        <w:rPr>
          <w:rFonts w:ascii="Times New Roman" w:hAnsi="Times New Roman"/>
          <w:sz w:val="24"/>
          <w:szCs w:val="24"/>
        </w:rPr>
        <w:t>P</w:t>
      </w:r>
      <w:r w:rsidRPr="00B707BB">
        <w:rPr>
          <w:rFonts w:ascii="Times New Roman" w:hAnsi="Times New Roman"/>
          <w:sz w:val="24"/>
          <w:szCs w:val="24"/>
        </w:rPr>
        <w:t xml:space="preserve">enal e do </w:t>
      </w:r>
      <w:r w:rsidR="009B3EE0" w:rsidRPr="00B707BB">
        <w:rPr>
          <w:rFonts w:ascii="Times New Roman" w:hAnsi="Times New Roman"/>
          <w:sz w:val="24"/>
          <w:szCs w:val="24"/>
        </w:rPr>
        <w:t>D</w:t>
      </w:r>
      <w:r w:rsidRPr="00B707BB">
        <w:rPr>
          <w:rFonts w:ascii="Times New Roman" w:hAnsi="Times New Roman"/>
          <w:sz w:val="24"/>
          <w:szCs w:val="24"/>
        </w:rPr>
        <w:t>ireito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="009B3EE0" w:rsidRPr="00B707BB">
        <w:rPr>
          <w:rFonts w:ascii="Times New Roman" w:hAnsi="Times New Roman"/>
          <w:sz w:val="24"/>
          <w:szCs w:val="24"/>
        </w:rPr>
        <w:t>H</w:t>
      </w:r>
      <w:r w:rsidRPr="00B707BB">
        <w:rPr>
          <w:rFonts w:ascii="Times New Roman" w:hAnsi="Times New Roman"/>
          <w:sz w:val="24"/>
          <w:szCs w:val="24"/>
        </w:rPr>
        <w:t>umanitário</w:t>
      </w:r>
      <w:r w:rsidR="000969A7">
        <w:rPr>
          <w:rFonts w:ascii="Times New Roman" w:hAnsi="Times New Roman"/>
          <w:sz w:val="24"/>
          <w:szCs w:val="24"/>
        </w:rPr>
        <w:t>,</w:t>
      </w:r>
      <w:r w:rsidRPr="00B707BB">
        <w:rPr>
          <w:rFonts w:ascii="Times New Roman" w:hAnsi="Times New Roman"/>
          <w:sz w:val="24"/>
          <w:szCs w:val="24"/>
        </w:rPr>
        <w:t xml:space="preserve"> no exercício das funções institucionais previstas no art. 129 da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Constituição</w:t>
      </w:r>
      <w:r w:rsidR="003E61D5">
        <w:rPr>
          <w:rFonts w:ascii="Times New Roman" w:hAnsi="Times New Roman"/>
          <w:sz w:val="24"/>
          <w:szCs w:val="24"/>
        </w:rPr>
        <w:t xml:space="preserve"> Federal</w:t>
      </w:r>
      <w:r w:rsidRPr="00B707BB">
        <w:rPr>
          <w:rFonts w:ascii="Times New Roman" w:hAnsi="Times New Roman"/>
          <w:sz w:val="24"/>
          <w:szCs w:val="24"/>
        </w:rPr>
        <w:t>;</w:t>
      </w:r>
    </w:p>
    <w:p w14:paraId="0DD77934" w14:textId="5208D4E1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VIII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- difundir a jurisprudência,</w:t>
      </w:r>
      <w:r w:rsidR="00D672FB" w:rsidRPr="00B707BB">
        <w:rPr>
          <w:rFonts w:ascii="Times New Roman" w:hAnsi="Times New Roman"/>
          <w:sz w:val="24"/>
          <w:szCs w:val="24"/>
        </w:rPr>
        <w:t xml:space="preserve"> os</w:t>
      </w:r>
      <w:r w:rsidRPr="00B707BB">
        <w:rPr>
          <w:rFonts w:ascii="Times New Roman" w:hAnsi="Times New Roman"/>
          <w:sz w:val="24"/>
          <w:szCs w:val="24"/>
        </w:rPr>
        <w:t xml:space="preserve"> relatórios e</w:t>
      </w:r>
      <w:r w:rsidR="00D672FB" w:rsidRPr="00B707BB">
        <w:rPr>
          <w:rFonts w:ascii="Times New Roman" w:hAnsi="Times New Roman"/>
          <w:sz w:val="24"/>
          <w:szCs w:val="24"/>
        </w:rPr>
        <w:t xml:space="preserve"> os</w:t>
      </w:r>
      <w:r w:rsidRPr="00B707BB">
        <w:rPr>
          <w:rFonts w:ascii="Times New Roman" w:hAnsi="Times New Roman"/>
          <w:sz w:val="24"/>
          <w:szCs w:val="24"/>
        </w:rPr>
        <w:t xml:space="preserve"> pronunciamentos dos órgãos do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Sistema Interamericano de Direitos Humanos (SIDH) e dos órgãos de direitos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humanos da Organização das Nações Unidas (ONU) que guardem relação com a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proteção e a promoção de direitos humanos no Brasil e apoiar sua incorporação </w:t>
      </w:r>
      <w:r w:rsidR="009B3EE0" w:rsidRPr="00B707BB">
        <w:rPr>
          <w:rFonts w:ascii="Times New Roman" w:hAnsi="Times New Roman"/>
          <w:sz w:val="24"/>
          <w:szCs w:val="24"/>
        </w:rPr>
        <w:t xml:space="preserve">às </w:t>
      </w:r>
      <w:r w:rsidRPr="00B707BB">
        <w:rPr>
          <w:rFonts w:ascii="Times New Roman" w:hAnsi="Times New Roman"/>
          <w:sz w:val="24"/>
          <w:szCs w:val="24"/>
        </w:rPr>
        <w:t>atividades do Ministério Público;</w:t>
      </w:r>
    </w:p>
    <w:p w14:paraId="5C0C0188" w14:textId="37DB9068" w:rsidR="0052518C" w:rsidRPr="00B707BB" w:rsidRDefault="0052518C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IX - </w:t>
      </w:r>
      <w:proofErr w:type="gramStart"/>
      <w:r w:rsidRPr="00B707BB">
        <w:rPr>
          <w:rFonts w:ascii="Times New Roman" w:hAnsi="Times New Roman"/>
          <w:sz w:val="24"/>
          <w:szCs w:val="24"/>
        </w:rPr>
        <w:t>auxiliar</w:t>
      </w:r>
      <w:proofErr w:type="gramEnd"/>
      <w:r w:rsidRPr="00B707BB">
        <w:rPr>
          <w:rFonts w:ascii="Times New Roman" w:hAnsi="Times New Roman"/>
          <w:sz w:val="24"/>
          <w:szCs w:val="24"/>
        </w:rPr>
        <w:t xml:space="preserve"> a Comissão de Acompanhamento Legislativo</w:t>
      </w:r>
      <w:r w:rsidR="00D811CB">
        <w:rPr>
          <w:rFonts w:ascii="Times New Roman" w:hAnsi="Times New Roman"/>
          <w:sz w:val="24"/>
          <w:szCs w:val="24"/>
        </w:rPr>
        <w:t xml:space="preserve"> e Jurisprudência do CNMP</w:t>
      </w:r>
      <w:r w:rsidRPr="00B707BB">
        <w:rPr>
          <w:rFonts w:ascii="Times New Roman" w:hAnsi="Times New Roman"/>
          <w:sz w:val="24"/>
          <w:szCs w:val="24"/>
        </w:rPr>
        <w:t xml:space="preserve"> (CALJ) e a Comissão de Defesa dos Direitos Fundamentais</w:t>
      </w:r>
      <w:r w:rsidR="00D811CB">
        <w:rPr>
          <w:rFonts w:ascii="Times New Roman" w:hAnsi="Times New Roman"/>
          <w:sz w:val="24"/>
          <w:szCs w:val="24"/>
        </w:rPr>
        <w:t xml:space="preserve"> do CNMP</w:t>
      </w:r>
      <w:r w:rsidRPr="00B707BB">
        <w:rPr>
          <w:rFonts w:ascii="Times New Roman" w:hAnsi="Times New Roman"/>
          <w:sz w:val="24"/>
          <w:szCs w:val="24"/>
        </w:rPr>
        <w:t xml:space="preserve"> (CDDF) no desenvolvimento de projeto para divulgação e difusão dos atos da Corte IDH e da CIDH, previsto no art. 6º da Recomendação CNMP nº 96, de 28 de fevereiro de 2023; </w:t>
      </w:r>
    </w:p>
    <w:p w14:paraId="7D489E18" w14:textId="7D3FC95C" w:rsidR="00303B8D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X</w:t>
      </w:r>
      <w:r w:rsidR="00303B8D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707BB">
        <w:rPr>
          <w:rFonts w:ascii="Times New Roman" w:hAnsi="Times New Roman"/>
          <w:sz w:val="24"/>
          <w:szCs w:val="24"/>
        </w:rPr>
        <w:t>elaborar</w:t>
      </w:r>
      <w:proofErr w:type="gramEnd"/>
      <w:r w:rsidRPr="00B707BB">
        <w:rPr>
          <w:rFonts w:ascii="Times New Roman" w:hAnsi="Times New Roman"/>
          <w:sz w:val="24"/>
          <w:szCs w:val="24"/>
        </w:rPr>
        <w:t xml:space="preserve"> relatório anual sobre as providências adotadas pelo Ministério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Público para cumprimento de suas obrigações internacionais oriundas das decisões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referidas no </w:t>
      </w:r>
      <w:r w:rsidR="00AB1697">
        <w:rPr>
          <w:rFonts w:ascii="Times New Roman" w:hAnsi="Times New Roman"/>
          <w:sz w:val="24"/>
          <w:szCs w:val="24"/>
        </w:rPr>
        <w:t>p</w:t>
      </w:r>
      <w:r w:rsidRPr="00B707BB">
        <w:rPr>
          <w:rFonts w:ascii="Times New Roman" w:hAnsi="Times New Roman"/>
          <w:sz w:val="24"/>
          <w:szCs w:val="24"/>
        </w:rPr>
        <w:t>arágrafo único do art. 1º desta Resolução;</w:t>
      </w:r>
    </w:p>
    <w:p w14:paraId="1206E700" w14:textId="5220F771" w:rsidR="00C75719" w:rsidRPr="00B707BB" w:rsidRDefault="00C75719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XI</w:t>
      </w:r>
      <w:r w:rsidR="00303B8D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- levantar e sistematizar informações sobre o cumprimento das deliberações e decisões da Corte IDH e da CIDH, nos assuntos relacionados ao Ministério Público brasileiro, a serem prestadas, sempre que solicitadas, aos órgãos de representação judicial do Brasil perante os organismos internacionais de Direitos Humanos.</w:t>
      </w:r>
    </w:p>
    <w:p w14:paraId="70234C47" w14:textId="1BF5F154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§</w:t>
      </w:r>
      <w:r w:rsidR="00725831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1</w:t>
      </w:r>
      <w:r w:rsidR="00B57AF6" w:rsidRPr="00B707BB">
        <w:rPr>
          <w:rFonts w:ascii="Times New Roman" w:hAnsi="Times New Roman"/>
          <w:sz w:val="24"/>
          <w:szCs w:val="24"/>
        </w:rPr>
        <w:t xml:space="preserve">º </w:t>
      </w:r>
      <w:r w:rsidRPr="00B707BB">
        <w:rPr>
          <w:rFonts w:ascii="Times New Roman" w:hAnsi="Times New Roman"/>
          <w:sz w:val="24"/>
          <w:szCs w:val="24"/>
        </w:rPr>
        <w:t>O relatório anual de que trata o inciso X será publicado no sítio eletrônico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do CNMP.</w:t>
      </w:r>
    </w:p>
    <w:p w14:paraId="38E02242" w14:textId="5C86CA86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§</w:t>
      </w:r>
      <w:r w:rsidR="00725831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2º A atribuiç</w:t>
      </w:r>
      <w:r w:rsidR="0052518C" w:rsidRPr="00B707BB">
        <w:rPr>
          <w:rFonts w:ascii="Times New Roman" w:hAnsi="Times New Roman"/>
          <w:sz w:val="24"/>
          <w:szCs w:val="24"/>
        </w:rPr>
        <w:t>ão</w:t>
      </w:r>
      <w:r w:rsidRPr="00B707BB">
        <w:rPr>
          <w:rFonts w:ascii="Times New Roman" w:hAnsi="Times New Roman"/>
          <w:sz w:val="24"/>
          <w:szCs w:val="24"/>
        </w:rPr>
        <w:t xml:space="preserve"> de que trata o inciso IX poder</w:t>
      </w:r>
      <w:r w:rsidR="0052518C" w:rsidRPr="00B707BB">
        <w:rPr>
          <w:rFonts w:ascii="Times New Roman" w:hAnsi="Times New Roman"/>
          <w:sz w:val="24"/>
          <w:szCs w:val="24"/>
        </w:rPr>
        <w:t>á</w:t>
      </w:r>
      <w:r w:rsidRPr="00B707BB">
        <w:rPr>
          <w:rFonts w:ascii="Times New Roman" w:hAnsi="Times New Roman"/>
          <w:sz w:val="24"/>
          <w:szCs w:val="24"/>
        </w:rPr>
        <w:t xml:space="preserve"> ser realizada em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 xml:space="preserve">cooperação com o Conselho Nacional de Justiça (CNJ), </w:t>
      </w:r>
      <w:r w:rsidR="0052518C" w:rsidRPr="00B707BB">
        <w:rPr>
          <w:rFonts w:ascii="Times New Roman" w:hAnsi="Times New Roman"/>
          <w:sz w:val="24"/>
          <w:szCs w:val="24"/>
        </w:rPr>
        <w:t xml:space="preserve">tendo em vista o disposto no </w:t>
      </w:r>
      <w:r w:rsidR="00BA1D72">
        <w:rPr>
          <w:rFonts w:ascii="Times New Roman" w:hAnsi="Times New Roman"/>
          <w:sz w:val="24"/>
          <w:szCs w:val="24"/>
        </w:rPr>
        <w:t xml:space="preserve">inciso I do </w:t>
      </w:r>
      <w:r w:rsidR="0052518C" w:rsidRPr="00B707BB">
        <w:rPr>
          <w:rFonts w:ascii="Times New Roman" w:hAnsi="Times New Roman"/>
          <w:sz w:val="24"/>
          <w:szCs w:val="24"/>
        </w:rPr>
        <w:t>art. 2º</w:t>
      </w:r>
      <w:r w:rsidR="00AD4690">
        <w:rPr>
          <w:rFonts w:ascii="Times New Roman" w:hAnsi="Times New Roman"/>
          <w:sz w:val="24"/>
          <w:szCs w:val="24"/>
        </w:rPr>
        <w:t xml:space="preserve"> </w:t>
      </w:r>
      <w:r w:rsidR="0052518C" w:rsidRPr="00B707BB">
        <w:rPr>
          <w:rFonts w:ascii="Times New Roman" w:hAnsi="Times New Roman"/>
          <w:sz w:val="24"/>
          <w:szCs w:val="24"/>
        </w:rPr>
        <w:t xml:space="preserve">da </w:t>
      </w:r>
      <w:r w:rsidRPr="00B707BB">
        <w:rPr>
          <w:rFonts w:ascii="Times New Roman" w:hAnsi="Times New Roman"/>
          <w:sz w:val="24"/>
          <w:szCs w:val="24"/>
        </w:rPr>
        <w:t>Resolução CNJ nº 364, de 12 de janeiro de 2021.</w:t>
      </w:r>
    </w:p>
    <w:p w14:paraId="45252B7A" w14:textId="74E282D9" w:rsidR="00C75719" w:rsidRPr="00B707BB" w:rsidRDefault="00C75719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§</w:t>
      </w:r>
      <w:r w:rsidR="00AD4690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3º As informações de que trata o</w:t>
      </w:r>
      <w:r w:rsidR="00AD4690">
        <w:rPr>
          <w:rFonts w:ascii="Times New Roman" w:hAnsi="Times New Roman"/>
          <w:sz w:val="24"/>
          <w:szCs w:val="24"/>
        </w:rPr>
        <w:t xml:space="preserve"> inciso XI do</w:t>
      </w:r>
      <w:r w:rsidRPr="00B707BB">
        <w:rPr>
          <w:rFonts w:ascii="Times New Roman" w:hAnsi="Times New Roman"/>
          <w:sz w:val="24"/>
          <w:szCs w:val="24"/>
        </w:rPr>
        <w:t xml:space="preserve"> art. 3º serão enviadas à Presidência do CNMP, que as encaminhará aos órgãos de representação judicial do Brasil perante os organismos internacionais de Direitos Humanos, nos termos do</w:t>
      </w:r>
      <w:r w:rsidR="00B54DB9">
        <w:rPr>
          <w:rFonts w:ascii="Times New Roman" w:hAnsi="Times New Roman"/>
          <w:sz w:val="24"/>
          <w:szCs w:val="24"/>
        </w:rPr>
        <w:t xml:space="preserve"> inciso III do</w:t>
      </w:r>
      <w:r w:rsidRPr="00B707BB">
        <w:rPr>
          <w:rFonts w:ascii="Times New Roman" w:hAnsi="Times New Roman"/>
          <w:sz w:val="24"/>
          <w:szCs w:val="24"/>
        </w:rPr>
        <w:t xml:space="preserve"> art. 12 do Regimento Interno do Conselho Nacional do Ministério Público (RICNMP).</w:t>
      </w:r>
    </w:p>
    <w:p w14:paraId="2AA3D080" w14:textId="6F6D605E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>Art. 4º O CONADH reunir-se-á ordinariamente com periodicidade mínima de 60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(sessenta) dias de modo virtual ou presencial, nesse caso preferencialmente na sede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do CNMP, em Brasília-DF.</w:t>
      </w:r>
    </w:p>
    <w:p w14:paraId="7180AB94" w14:textId="30C2C675" w:rsidR="009B3EE0" w:rsidRPr="00B707BB" w:rsidRDefault="00E91560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C45">
        <w:rPr>
          <w:rFonts w:ascii="Times New Roman" w:eastAsia="Times New Roman" w:hAnsi="Times New Roman"/>
          <w:color w:val="00000A"/>
          <w:sz w:val="24"/>
          <w:szCs w:val="24"/>
          <w:lang w:bidi="pt-BR"/>
        </w:rPr>
        <w:lastRenderedPageBreak/>
        <w:t xml:space="preserve">§ </w:t>
      </w:r>
      <w:r w:rsidR="00410B24" w:rsidRPr="00185C45">
        <w:rPr>
          <w:rFonts w:ascii="Times New Roman" w:eastAsia="Times New Roman" w:hAnsi="Times New Roman"/>
          <w:color w:val="00000A"/>
          <w:sz w:val="24"/>
          <w:szCs w:val="24"/>
          <w:lang w:bidi="pt-BR"/>
        </w:rPr>
        <w:t>1</w:t>
      </w:r>
      <w:r w:rsidRPr="00185C45">
        <w:rPr>
          <w:rFonts w:ascii="Times New Roman" w:eastAsia="Times New Roman" w:hAnsi="Times New Roman"/>
          <w:color w:val="00000A"/>
          <w:sz w:val="24"/>
          <w:szCs w:val="24"/>
          <w:lang w:bidi="pt-BR"/>
        </w:rPr>
        <w:t>º</w:t>
      </w:r>
      <w:r w:rsidR="009B3EE0" w:rsidRPr="00B707BB">
        <w:rPr>
          <w:rFonts w:ascii="Times New Roman" w:hAnsi="Times New Roman"/>
          <w:sz w:val="24"/>
          <w:szCs w:val="24"/>
        </w:rPr>
        <w:t xml:space="preserve"> As despesas com diárias e passagens dos membros do CONADH serão custeadas pelo CNMP.</w:t>
      </w:r>
    </w:p>
    <w:p w14:paraId="64A760C7" w14:textId="3B443837" w:rsidR="00C963A1" w:rsidRPr="00B707BB" w:rsidRDefault="00112943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0A4">
        <w:rPr>
          <w:rFonts w:ascii="Times New Roman" w:eastAsia="Times New Roman" w:hAnsi="Times New Roman"/>
          <w:color w:val="00000A"/>
          <w:sz w:val="24"/>
          <w:szCs w:val="24"/>
          <w:lang w:bidi="pt-BR"/>
        </w:rPr>
        <w:t xml:space="preserve">§ </w:t>
      </w:r>
      <w:r>
        <w:rPr>
          <w:rFonts w:ascii="Times New Roman" w:eastAsia="Times New Roman" w:hAnsi="Times New Roman"/>
          <w:color w:val="00000A"/>
          <w:sz w:val="24"/>
          <w:szCs w:val="24"/>
          <w:lang w:bidi="pt-BR"/>
        </w:rPr>
        <w:t>2</w:t>
      </w:r>
      <w:r w:rsidRPr="006E40A4">
        <w:rPr>
          <w:rFonts w:ascii="Times New Roman" w:eastAsia="Times New Roman" w:hAnsi="Times New Roman"/>
          <w:color w:val="00000A"/>
          <w:sz w:val="24"/>
          <w:szCs w:val="24"/>
          <w:lang w:bidi="pt-BR"/>
        </w:rPr>
        <w:t>º</w:t>
      </w:r>
      <w:r w:rsidR="00C963A1" w:rsidRPr="00B707BB">
        <w:rPr>
          <w:rFonts w:ascii="Times New Roman" w:hAnsi="Times New Roman"/>
          <w:sz w:val="24"/>
          <w:szCs w:val="24"/>
        </w:rPr>
        <w:t xml:space="preserve"> Sempre que entender relevante aos fins a que se propõe, o CONADH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="00C963A1" w:rsidRPr="00B707BB">
        <w:rPr>
          <w:rFonts w:ascii="Times New Roman" w:hAnsi="Times New Roman"/>
          <w:sz w:val="24"/>
          <w:szCs w:val="24"/>
        </w:rPr>
        <w:t>poderá reunir-se na sede dos Ministérios Públicos.</w:t>
      </w:r>
    </w:p>
    <w:p w14:paraId="09D4B579" w14:textId="432D7B49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Art. </w:t>
      </w:r>
      <w:r w:rsidR="005C159C">
        <w:rPr>
          <w:rFonts w:ascii="Times New Roman" w:hAnsi="Times New Roman"/>
          <w:sz w:val="24"/>
          <w:szCs w:val="24"/>
        </w:rPr>
        <w:t>5</w:t>
      </w:r>
      <w:r w:rsidRPr="00B707BB">
        <w:rPr>
          <w:rFonts w:ascii="Times New Roman" w:hAnsi="Times New Roman"/>
          <w:sz w:val="24"/>
          <w:szCs w:val="24"/>
        </w:rPr>
        <w:t>º As deliberações do CONADH serão tomadas por maioria dos votos,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presente a maioria absoluta de seus integrantes.</w:t>
      </w:r>
    </w:p>
    <w:p w14:paraId="56F0A238" w14:textId="42DF692D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Art. </w:t>
      </w:r>
      <w:r w:rsidR="005C159C">
        <w:rPr>
          <w:rFonts w:ascii="Times New Roman" w:hAnsi="Times New Roman"/>
          <w:sz w:val="24"/>
          <w:szCs w:val="24"/>
        </w:rPr>
        <w:t>6</w:t>
      </w:r>
      <w:r w:rsidRPr="00B707BB">
        <w:rPr>
          <w:rFonts w:ascii="Times New Roman" w:hAnsi="Times New Roman"/>
          <w:sz w:val="24"/>
          <w:szCs w:val="24"/>
        </w:rPr>
        <w:t>º As dúvidas e os casos omissos desta Resolução serão decididos pela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composição plenária do CONADH.</w:t>
      </w:r>
    </w:p>
    <w:p w14:paraId="30A8A05A" w14:textId="0FD2AC08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Art. </w:t>
      </w:r>
      <w:r w:rsidR="0089656C">
        <w:rPr>
          <w:rFonts w:ascii="Times New Roman" w:hAnsi="Times New Roman"/>
          <w:sz w:val="24"/>
          <w:szCs w:val="24"/>
        </w:rPr>
        <w:t>7</w:t>
      </w:r>
      <w:r w:rsidRPr="00B707BB">
        <w:rPr>
          <w:rFonts w:ascii="Times New Roman" w:hAnsi="Times New Roman"/>
          <w:sz w:val="24"/>
          <w:szCs w:val="24"/>
        </w:rPr>
        <w:t>º O CONADH terá o prazo de 60 (sessenta) dias, a contar da publicação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desta Resolução, para apresentar à Presidência do CNMP proposta de Plano de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Trabalho para o ano de 2023, com a indicação das atividades a ser realizadas, custos</w:t>
      </w:r>
      <w:r w:rsidR="00B57AF6" w:rsidRPr="00B707BB">
        <w:rPr>
          <w:rFonts w:ascii="Times New Roman" w:hAnsi="Times New Roman"/>
          <w:sz w:val="24"/>
          <w:szCs w:val="24"/>
        </w:rPr>
        <w:t xml:space="preserve"> </w:t>
      </w:r>
      <w:r w:rsidRPr="00B707BB">
        <w:rPr>
          <w:rFonts w:ascii="Times New Roman" w:hAnsi="Times New Roman"/>
          <w:sz w:val="24"/>
          <w:szCs w:val="24"/>
        </w:rPr>
        <w:t>e cronograma.</w:t>
      </w:r>
    </w:p>
    <w:p w14:paraId="3C0E788A" w14:textId="2083F445" w:rsidR="00C963A1" w:rsidRPr="00B707BB" w:rsidRDefault="00C963A1" w:rsidP="00185C4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07BB">
        <w:rPr>
          <w:rFonts w:ascii="Times New Roman" w:hAnsi="Times New Roman"/>
          <w:sz w:val="24"/>
          <w:szCs w:val="24"/>
        </w:rPr>
        <w:t xml:space="preserve">Art. </w:t>
      </w:r>
      <w:r w:rsidR="008131A3">
        <w:rPr>
          <w:rFonts w:ascii="Times New Roman" w:hAnsi="Times New Roman"/>
          <w:sz w:val="24"/>
          <w:szCs w:val="24"/>
        </w:rPr>
        <w:t>8</w:t>
      </w:r>
      <w:r w:rsidRPr="00B707BB">
        <w:rPr>
          <w:rFonts w:ascii="Times New Roman" w:hAnsi="Times New Roman"/>
          <w:sz w:val="24"/>
          <w:szCs w:val="24"/>
        </w:rPr>
        <w:t>º Esta Resolução entra em vigor na data de sua publicação.</w:t>
      </w:r>
    </w:p>
    <w:p w14:paraId="370C95C0" w14:textId="5F415660" w:rsidR="00C963A1" w:rsidRPr="00B707BB" w:rsidRDefault="00C963A1" w:rsidP="00185C45">
      <w:pPr>
        <w:pStyle w:val="BodyText"/>
        <w:spacing w:after="0" w:line="360" w:lineRule="auto"/>
        <w:ind w:firstLine="851"/>
        <w:jc w:val="both"/>
        <w:rPr>
          <w:rFonts w:cs="Times New Roman"/>
          <w:szCs w:val="24"/>
        </w:rPr>
      </w:pPr>
      <w:r w:rsidRPr="00B707BB">
        <w:rPr>
          <w:rFonts w:cs="Times New Roman"/>
          <w:szCs w:val="24"/>
        </w:rPr>
        <w:t xml:space="preserve">Brasília-DF, </w:t>
      </w:r>
      <w:r w:rsidR="00291ABB">
        <w:rPr>
          <w:rFonts w:cs="Times New Roman"/>
          <w:szCs w:val="24"/>
        </w:rPr>
        <w:t>30</w:t>
      </w:r>
      <w:r w:rsidRPr="00B707BB">
        <w:rPr>
          <w:rFonts w:cs="Times New Roman"/>
          <w:szCs w:val="24"/>
        </w:rPr>
        <w:t xml:space="preserve"> de </w:t>
      </w:r>
      <w:r w:rsidR="00291ABB">
        <w:rPr>
          <w:rFonts w:cs="Times New Roman"/>
          <w:szCs w:val="24"/>
        </w:rPr>
        <w:t>maio</w:t>
      </w:r>
      <w:r w:rsidRPr="00B707BB">
        <w:rPr>
          <w:rFonts w:cs="Times New Roman"/>
          <w:szCs w:val="24"/>
        </w:rPr>
        <w:t xml:space="preserve"> de</w:t>
      </w:r>
      <w:r w:rsidR="00291ABB">
        <w:rPr>
          <w:rFonts w:cs="Times New Roman"/>
          <w:szCs w:val="24"/>
        </w:rPr>
        <w:t xml:space="preserve"> 2023</w:t>
      </w:r>
      <w:r w:rsidRPr="00B707BB">
        <w:rPr>
          <w:rFonts w:cs="Times New Roman"/>
          <w:szCs w:val="24"/>
        </w:rPr>
        <w:t>.</w:t>
      </w:r>
    </w:p>
    <w:p w14:paraId="78D9B2CD" w14:textId="77777777" w:rsidR="00C963A1" w:rsidRDefault="00C963A1" w:rsidP="00B707BB">
      <w:pPr>
        <w:pStyle w:val="BodyText"/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57D47398" w14:textId="77777777" w:rsidR="0023159C" w:rsidRPr="00B707BB" w:rsidRDefault="0023159C" w:rsidP="00185C45">
      <w:pPr>
        <w:pStyle w:val="BodyText"/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52AD4A53" w14:textId="77777777" w:rsidR="00C963A1" w:rsidRPr="00B707BB" w:rsidRDefault="00C963A1" w:rsidP="00B707BB">
      <w:pPr>
        <w:pStyle w:val="BodyText"/>
        <w:spacing w:after="0" w:line="360" w:lineRule="auto"/>
        <w:jc w:val="center"/>
        <w:rPr>
          <w:rFonts w:cs="Times New Roman"/>
          <w:szCs w:val="24"/>
        </w:rPr>
      </w:pPr>
      <w:r w:rsidRPr="00B707BB">
        <w:rPr>
          <w:rFonts w:cs="Times New Roman"/>
          <w:szCs w:val="24"/>
        </w:rPr>
        <w:t>ANTÔNIO AUGUSTO BRANDÃO DE ARAS</w:t>
      </w:r>
    </w:p>
    <w:p w14:paraId="767664F9" w14:textId="7AE4CF7E" w:rsidR="00C963A1" w:rsidRPr="00B707BB" w:rsidRDefault="00C963A1" w:rsidP="00185C45">
      <w:pPr>
        <w:pStyle w:val="BodyText"/>
        <w:spacing w:after="0" w:line="360" w:lineRule="auto"/>
        <w:jc w:val="center"/>
        <w:rPr>
          <w:rFonts w:cs="Times New Roman"/>
          <w:szCs w:val="24"/>
        </w:rPr>
      </w:pPr>
      <w:r w:rsidRPr="00B707BB">
        <w:rPr>
          <w:rFonts w:cs="Times New Roman"/>
          <w:szCs w:val="24"/>
        </w:rPr>
        <w:t>Presidente do Conselho Nacional do Ministério Público</w:t>
      </w:r>
    </w:p>
    <w:sectPr w:rsidR="00C963A1" w:rsidRPr="00B707BB" w:rsidSect="00185C45"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9E4D" w14:textId="77777777" w:rsidR="00AE643E" w:rsidRDefault="00AE643E" w:rsidP="00B95D44">
      <w:pPr>
        <w:spacing w:after="0" w:line="240" w:lineRule="auto"/>
      </w:pPr>
      <w:r>
        <w:separator/>
      </w:r>
    </w:p>
  </w:endnote>
  <w:endnote w:type="continuationSeparator" w:id="0">
    <w:p w14:paraId="63A934FC" w14:textId="77777777" w:rsidR="00AE643E" w:rsidRDefault="00AE643E" w:rsidP="00B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CA47" w14:textId="469489FC" w:rsidR="00763EB6" w:rsidRPr="00763EB6" w:rsidRDefault="00763EB6" w:rsidP="00A51AE8">
    <w:pPr>
      <w:spacing w:line="360" w:lineRule="auto"/>
      <w:jc w:val="both"/>
      <w:rPr>
        <w:rFonts w:ascii="Times New Roman" w:hAnsi="Times New Roman"/>
        <w:sz w:val="16"/>
        <w:szCs w:val="16"/>
      </w:rPr>
    </w:pPr>
  </w:p>
  <w:tbl>
    <w:tblPr>
      <w:tblW w:w="907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344"/>
      <w:gridCol w:w="728"/>
    </w:tblGrid>
    <w:tr w:rsidR="00763EB6" w14:paraId="6A262CDE" w14:textId="77777777" w:rsidTr="00185C45">
      <w:tc>
        <w:tcPr>
          <w:tcW w:w="8344" w:type="dxa"/>
          <w:shd w:val="clear" w:color="auto" w:fill="auto"/>
        </w:tcPr>
        <w:p w14:paraId="4488C45C" w14:textId="3BA6FEF4" w:rsidR="00763EB6" w:rsidRDefault="00763EB6" w:rsidP="00763EB6">
          <w:pPr>
            <w:pStyle w:val="WW-Estilopadro"/>
            <w:suppressLineNumbers/>
            <w:tabs>
              <w:tab w:val="center" w:pos="4815"/>
              <w:tab w:val="right" w:pos="9630"/>
            </w:tabs>
            <w:snapToGrid w:val="0"/>
            <w:spacing w:line="100" w:lineRule="atLeast"/>
            <w:ind w:right="48"/>
          </w:pPr>
          <w:r>
            <w:rPr>
              <w:rFonts w:eastAsia="Times New Roman" w:cs="Times New Roman"/>
              <w:color w:val="auto"/>
              <w:sz w:val="16"/>
              <w:szCs w:val="16"/>
            </w:rPr>
            <w:t>RESOLUÇÃO N°</w:t>
          </w:r>
          <w:r w:rsidR="009F1405">
            <w:rPr>
              <w:rFonts w:eastAsia="Times New Roman" w:cs="Times New Roman"/>
              <w:color w:val="auto"/>
              <w:sz w:val="16"/>
              <w:szCs w:val="16"/>
            </w:rPr>
            <w:t xml:space="preserve"> </w:t>
          </w:r>
          <w:r w:rsidR="00291ABB">
            <w:rPr>
              <w:rFonts w:eastAsia="Times New Roman" w:cs="Times New Roman"/>
              <w:color w:val="auto"/>
              <w:sz w:val="16"/>
              <w:szCs w:val="16"/>
            </w:rPr>
            <w:t>262</w:t>
          </w:r>
          <w:r w:rsidR="009F1405">
            <w:rPr>
              <w:rFonts w:eastAsia="Times New Roman" w:cs="Times New Roman"/>
              <w:color w:val="auto"/>
              <w:sz w:val="16"/>
              <w:szCs w:val="16"/>
            </w:rPr>
            <w:t>,</w:t>
          </w:r>
          <w:r>
            <w:rPr>
              <w:rFonts w:eastAsia="Times New Roman" w:cs="Times New Roman"/>
              <w:color w:val="auto"/>
              <w:sz w:val="16"/>
              <w:szCs w:val="16"/>
            </w:rPr>
            <w:t xml:space="preserve"> DE </w:t>
          </w:r>
          <w:r w:rsidR="00291ABB">
            <w:rPr>
              <w:rFonts w:eastAsia="Times New Roman" w:cs="Times New Roman"/>
              <w:color w:val="auto"/>
              <w:sz w:val="16"/>
              <w:szCs w:val="16"/>
            </w:rPr>
            <w:t xml:space="preserve">30 </w:t>
          </w:r>
          <w:r>
            <w:rPr>
              <w:rFonts w:eastAsia="Times New Roman" w:cs="Times New Roman"/>
              <w:color w:val="auto"/>
              <w:sz w:val="16"/>
              <w:szCs w:val="16"/>
            </w:rPr>
            <w:t xml:space="preserve">DE </w:t>
          </w:r>
          <w:r w:rsidR="00291ABB">
            <w:rPr>
              <w:rFonts w:eastAsia="Times New Roman" w:cs="Times New Roman"/>
              <w:color w:val="auto"/>
              <w:sz w:val="16"/>
              <w:szCs w:val="16"/>
            </w:rPr>
            <w:t xml:space="preserve">MAIO </w:t>
          </w:r>
          <w:r>
            <w:rPr>
              <w:rFonts w:eastAsia="Times New Roman" w:cs="Times New Roman"/>
              <w:color w:val="auto"/>
              <w:sz w:val="16"/>
              <w:szCs w:val="16"/>
            </w:rPr>
            <w:t>DE 2023</w:t>
          </w:r>
        </w:p>
      </w:tc>
      <w:tc>
        <w:tcPr>
          <w:tcW w:w="728" w:type="dxa"/>
          <w:shd w:val="clear" w:color="auto" w:fill="auto"/>
        </w:tcPr>
        <w:p w14:paraId="4DE1CA99" w14:textId="77777777" w:rsidR="00763EB6" w:rsidRDefault="00763EB6" w:rsidP="00763EB6">
          <w:pPr>
            <w:pStyle w:val="Footer"/>
            <w:jc w:val="right"/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 ARABIC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82D4606" w14:textId="277ACD25" w:rsidR="00F24277" w:rsidRPr="00185C45" w:rsidRDefault="00C73CDE" w:rsidP="00A51AE8">
    <w:pPr>
      <w:spacing w:line="360" w:lineRule="auto"/>
      <w:jc w:val="both"/>
      <w:rPr>
        <w:rFonts w:ascii="Times New Roman" w:hAnsi="Times New Roman"/>
        <w:sz w:val="16"/>
        <w:szCs w:val="16"/>
      </w:rPr>
    </w:pPr>
    <w:r w:rsidRPr="00185C45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17EF" w14:textId="77777777" w:rsidR="00AE643E" w:rsidRDefault="00AE643E" w:rsidP="00B95D44">
      <w:pPr>
        <w:spacing w:after="0" w:line="240" w:lineRule="auto"/>
      </w:pPr>
      <w:r>
        <w:separator/>
      </w:r>
    </w:p>
  </w:footnote>
  <w:footnote w:type="continuationSeparator" w:id="0">
    <w:p w14:paraId="7EBE4E33" w14:textId="77777777" w:rsidR="00AE643E" w:rsidRDefault="00AE643E" w:rsidP="00B9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A5AF" w14:textId="77777777" w:rsidR="00BB7087" w:rsidRPr="00185C45" w:rsidRDefault="00F46247" w:rsidP="00E460B4">
    <w:pPr>
      <w:spacing w:before="113" w:line="360" w:lineRule="auto"/>
      <w:jc w:val="center"/>
      <w:rPr>
        <w:rStyle w:val="Fontepargpadro1"/>
        <w:rFonts w:ascii="Times New Roman" w:eastAsia="Tahoma" w:hAnsi="Times New Roman"/>
        <w:smallCaps/>
        <w:sz w:val="28"/>
        <w:szCs w:val="28"/>
      </w:rPr>
    </w:pPr>
    <w:r w:rsidRPr="00185C45">
      <w:rPr>
        <w:rStyle w:val="Fontepargpadro1"/>
        <w:rFonts w:ascii="Times New Roman" w:eastAsia="Tahoma" w:hAnsi="Times New Roman"/>
        <w:smallCaps/>
        <w:sz w:val="28"/>
        <w:szCs w:val="28"/>
      </w:rPr>
      <w:t>Conselho Nacional do Ministério Público</w:t>
    </w:r>
  </w:p>
  <w:p w14:paraId="66DC19B1" w14:textId="77777777" w:rsidR="00BB7087" w:rsidRPr="0046116A" w:rsidRDefault="00000000" w:rsidP="00BB7087">
    <w:pPr>
      <w:pStyle w:val="NoSpacing"/>
      <w:jc w:val="both"/>
      <w:rPr>
        <w:rFonts w:ascii="Times New Roman" w:hAnsi="Times New Roman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8379" w14:textId="77777777" w:rsidR="00390A2A" w:rsidRPr="00185C45" w:rsidRDefault="00390A2A" w:rsidP="00390A2A">
    <w:pPr>
      <w:spacing w:before="113" w:line="360" w:lineRule="auto"/>
      <w:jc w:val="center"/>
      <w:rPr>
        <w:rStyle w:val="Fontepargpadro1"/>
        <w:rFonts w:ascii="Times New Roman" w:eastAsia="Tahoma" w:hAnsi="Times New Roman"/>
        <w:smallCaps/>
        <w:sz w:val="28"/>
        <w:szCs w:val="28"/>
      </w:rPr>
    </w:pPr>
    <w:r w:rsidRPr="00185C45">
      <w:rPr>
        <w:rFonts w:ascii="Times New Roman" w:hAnsi="Times New Roman"/>
        <w:noProof/>
        <w:sz w:val="28"/>
        <w:szCs w:val="28"/>
        <w:lang w:eastAsia="pt-BR"/>
      </w:rPr>
      <w:drawing>
        <wp:anchor distT="0" distB="0" distL="0" distR="0" simplePos="0" relativeHeight="251660800" behindDoc="0" locked="0" layoutInCell="1" allowOverlap="1" wp14:anchorId="4ECF865B" wp14:editId="0A624341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609600" cy="605155"/>
          <wp:effectExtent l="0" t="0" r="0" b="4445"/>
          <wp:wrapTopAndBottom/>
          <wp:docPr id="2103295908" name="Imagem 2103295908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95908" name="Imagem 2103295908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49" r="-49" b="-49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5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C45">
      <w:rPr>
        <w:rStyle w:val="Fontepargpadro1"/>
        <w:rFonts w:ascii="Times New Roman" w:eastAsia="Tahoma" w:hAnsi="Times New Roman"/>
        <w:smallCaps/>
        <w:sz w:val="28"/>
        <w:szCs w:val="28"/>
      </w:rPr>
      <w:t>Conselho Nacional do Ministério Público</w:t>
    </w:r>
  </w:p>
  <w:p w14:paraId="33A2A4F9" w14:textId="77777777" w:rsidR="00390A2A" w:rsidRDefault="00390A2A" w:rsidP="00390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44"/>
    <w:rsid w:val="00003F4A"/>
    <w:rsid w:val="00035C8E"/>
    <w:rsid w:val="0004486E"/>
    <w:rsid w:val="00046E5F"/>
    <w:rsid w:val="0005182D"/>
    <w:rsid w:val="00065A44"/>
    <w:rsid w:val="000969A7"/>
    <w:rsid w:val="000B1BC1"/>
    <w:rsid w:val="000E464F"/>
    <w:rsid w:val="000E4ADB"/>
    <w:rsid w:val="001039DA"/>
    <w:rsid w:val="00112943"/>
    <w:rsid w:val="00124919"/>
    <w:rsid w:val="00130BCD"/>
    <w:rsid w:val="0013105F"/>
    <w:rsid w:val="0016199C"/>
    <w:rsid w:val="00172835"/>
    <w:rsid w:val="00185C45"/>
    <w:rsid w:val="001C2C92"/>
    <w:rsid w:val="001E342C"/>
    <w:rsid w:val="001E50C3"/>
    <w:rsid w:val="001F2809"/>
    <w:rsid w:val="0023159C"/>
    <w:rsid w:val="00291ABB"/>
    <w:rsid w:val="002B1B6E"/>
    <w:rsid w:val="002D037A"/>
    <w:rsid w:val="002E3801"/>
    <w:rsid w:val="002F0FBF"/>
    <w:rsid w:val="00303B8D"/>
    <w:rsid w:val="00326A79"/>
    <w:rsid w:val="0037682E"/>
    <w:rsid w:val="00390A2A"/>
    <w:rsid w:val="003A1034"/>
    <w:rsid w:val="003A3D21"/>
    <w:rsid w:val="003A69B2"/>
    <w:rsid w:val="003B7DBE"/>
    <w:rsid w:val="003E61D5"/>
    <w:rsid w:val="003F550D"/>
    <w:rsid w:val="004015D1"/>
    <w:rsid w:val="00410B24"/>
    <w:rsid w:val="00411B31"/>
    <w:rsid w:val="004211E2"/>
    <w:rsid w:val="004542F7"/>
    <w:rsid w:val="00460B3A"/>
    <w:rsid w:val="0047458D"/>
    <w:rsid w:val="004A71A4"/>
    <w:rsid w:val="0052518C"/>
    <w:rsid w:val="0057083B"/>
    <w:rsid w:val="00575793"/>
    <w:rsid w:val="005B0623"/>
    <w:rsid w:val="005B2ED6"/>
    <w:rsid w:val="005C159C"/>
    <w:rsid w:val="00610B94"/>
    <w:rsid w:val="00625C39"/>
    <w:rsid w:val="00661B5A"/>
    <w:rsid w:val="006735F7"/>
    <w:rsid w:val="00683DDC"/>
    <w:rsid w:val="006D1106"/>
    <w:rsid w:val="006E048D"/>
    <w:rsid w:val="007019D0"/>
    <w:rsid w:val="00725831"/>
    <w:rsid w:val="007425C3"/>
    <w:rsid w:val="00763EB6"/>
    <w:rsid w:val="007B454A"/>
    <w:rsid w:val="007F2809"/>
    <w:rsid w:val="00807A99"/>
    <w:rsid w:val="008131A3"/>
    <w:rsid w:val="00813AD9"/>
    <w:rsid w:val="00872291"/>
    <w:rsid w:val="008728CC"/>
    <w:rsid w:val="00874FE7"/>
    <w:rsid w:val="0089656C"/>
    <w:rsid w:val="008E3AA4"/>
    <w:rsid w:val="009019D2"/>
    <w:rsid w:val="00933A28"/>
    <w:rsid w:val="00950331"/>
    <w:rsid w:val="00950ED4"/>
    <w:rsid w:val="00953158"/>
    <w:rsid w:val="00993CC1"/>
    <w:rsid w:val="009946AF"/>
    <w:rsid w:val="00996EE9"/>
    <w:rsid w:val="009A344A"/>
    <w:rsid w:val="009B3EE0"/>
    <w:rsid w:val="009E55FC"/>
    <w:rsid w:val="009F1405"/>
    <w:rsid w:val="009F55DB"/>
    <w:rsid w:val="00A5054F"/>
    <w:rsid w:val="00A8431F"/>
    <w:rsid w:val="00AA3C98"/>
    <w:rsid w:val="00AB1697"/>
    <w:rsid w:val="00AC52F3"/>
    <w:rsid w:val="00AC6600"/>
    <w:rsid w:val="00AD4690"/>
    <w:rsid w:val="00AE61F9"/>
    <w:rsid w:val="00AE643E"/>
    <w:rsid w:val="00B20CB1"/>
    <w:rsid w:val="00B25FB6"/>
    <w:rsid w:val="00B41EB7"/>
    <w:rsid w:val="00B45555"/>
    <w:rsid w:val="00B54DB9"/>
    <w:rsid w:val="00B57AF6"/>
    <w:rsid w:val="00B707BB"/>
    <w:rsid w:val="00B777F4"/>
    <w:rsid w:val="00B83814"/>
    <w:rsid w:val="00B94AA0"/>
    <w:rsid w:val="00B95D44"/>
    <w:rsid w:val="00BA1D72"/>
    <w:rsid w:val="00BD4B0F"/>
    <w:rsid w:val="00BE20D1"/>
    <w:rsid w:val="00BF3C1F"/>
    <w:rsid w:val="00C07856"/>
    <w:rsid w:val="00C12764"/>
    <w:rsid w:val="00C133EF"/>
    <w:rsid w:val="00C20082"/>
    <w:rsid w:val="00C2219C"/>
    <w:rsid w:val="00C30F2D"/>
    <w:rsid w:val="00C36D3C"/>
    <w:rsid w:val="00C60447"/>
    <w:rsid w:val="00C6430B"/>
    <w:rsid w:val="00C6639B"/>
    <w:rsid w:val="00C73CDE"/>
    <w:rsid w:val="00C74EE2"/>
    <w:rsid w:val="00C75719"/>
    <w:rsid w:val="00C83653"/>
    <w:rsid w:val="00C93BB7"/>
    <w:rsid w:val="00C963A1"/>
    <w:rsid w:val="00CB3A32"/>
    <w:rsid w:val="00CC2B0B"/>
    <w:rsid w:val="00D672FB"/>
    <w:rsid w:val="00D71A82"/>
    <w:rsid w:val="00D811CB"/>
    <w:rsid w:val="00D95679"/>
    <w:rsid w:val="00DA0386"/>
    <w:rsid w:val="00DA2B34"/>
    <w:rsid w:val="00DD757C"/>
    <w:rsid w:val="00DE7F15"/>
    <w:rsid w:val="00DF55E7"/>
    <w:rsid w:val="00E61764"/>
    <w:rsid w:val="00E73329"/>
    <w:rsid w:val="00E90DD0"/>
    <w:rsid w:val="00E91560"/>
    <w:rsid w:val="00EA746B"/>
    <w:rsid w:val="00EB4B39"/>
    <w:rsid w:val="00F02B07"/>
    <w:rsid w:val="00F24277"/>
    <w:rsid w:val="00F36941"/>
    <w:rsid w:val="00F41EC8"/>
    <w:rsid w:val="00F46247"/>
    <w:rsid w:val="00F62A83"/>
    <w:rsid w:val="00FB2880"/>
    <w:rsid w:val="00FB4E1B"/>
    <w:rsid w:val="00FE4E0B"/>
    <w:rsid w:val="00FF7888"/>
    <w:rsid w:val="3543C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CEF8F3"/>
  <w15:chartTrackingRefBased/>
  <w15:docId w15:val="{5450EAA4-9C6F-4688-8B90-980802ED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44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B95D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WW-Estilopadro">
    <w:name w:val="WW-Estilo padrão"/>
    <w:rsid w:val="00B95D4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A"/>
      <w:kern w:val="3"/>
      <w:sz w:val="24"/>
      <w:szCs w:val="20"/>
      <w:lang w:eastAsia="pt-BR" w:bidi="pt-BR"/>
      <w14:ligatures w14:val="none"/>
    </w:rPr>
  </w:style>
  <w:style w:type="paragraph" w:styleId="NoSpacing">
    <w:name w:val="No Spacing"/>
    <w:uiPriority w:val="1"/>
    <w:qFormat/>
    <w:rsid w:val="00B95D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ntepargpadro1">
    <w:name w:val="Fonte parág. padrão1"/>
    <w:rsid w:val="00B95D44"/>
  </w:style>
  <w:style w:type="character" w:styleId="FootnoteReference">
    <w:name w:val="footnote reference"/>
    <w:uiPriority w:val="99"/>
    <w:semiHidden/>
    <w:unhideWhenUsed/>
    <w:rsid w:val="00B95D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D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D4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B95D4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B95D4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customStyle="1" w:styleId="Textbodyindent">
    <w:name w:val="Text body indent"/>
    <w:basedOn w:val="Standard"/>
    <w:rsid w:val="00B45555"/>
    <w:pPr>
      <w:ind w:firstLine="4392"/>
      <w:jc w:val="both"/>
      <w:textAlignment w:val="baseline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7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19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4211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B3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EE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EE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E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01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2E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01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TtulodeAtoNormativocomlink">
    <w:name w:val="Título de Ato Normativo com link"/>
    <w:basedOn w:val="Normal"/>
    <w:link w:val="TtulodeAtoNormativocomlinkChar"/>
    <w:autoRedefine/>
    <w:qFormat/>
    <w:rsid w:val="0004486E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  <w:u w:val="thick" w:color="0C34FC"/>
    </w:rPr>
  </w:style>
  <w:style w:type="character" w:styleId="UnresolvedMention">
    <w:name w:val="Unresolved Mention"/>
    <w:basedOn w:val="DefaultParagraphFont"/>
    <w:uiPriority w:val="99"/>
    <w:semiHidden/>
    <w:unhideWhenUsed/>
    <w:rsid w:val="00130BCD"/>
    <w:rPr>
      <w:color w:val="605E5C"/>
      <w:shd w:val="clear" w:color="auto" w:fill="E1DFDD"/>
    </w:rPr>
  </w:style>
  <w:style w:type="character" w:customStyle="1" w:styleId="TtulodeAtoNormativocomlinkChar">
    <w:name w:val="Título de Ato Normativo com link Char"/>
    <w:basedOn w:val="DefaultParagraphFont"/>
    <w:link w:val="TtulodeAtoNormativocomlink"/>
    <w:rsid w:val="0004486E"/>
    <w:rPr>
      <w:rFonts w:ascii="Times New Roman" w:eastAsia="Calibri" w:hAnsi="Times New Roman" w:cs="Times New Roman"/>
      <w:b/>
      <w:bCs/>
      <w:kern w:val="0"/>
      <w:sz w:val="24"/>
      <w:szCs w:val="24"/>
      <w:u w:val="thick" w:color="0C34FC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30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0ee52f-cc81-43c8-a01e-5bc915cc36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85DA0F976074D9FE75BC1AC5DE460" ma:contentTypeVersion="15" ma:contentTypeDescription="Create a new document." ma:contentTypeScope="" ma:versionID="cb8356f5080078aa62599e9cfeca562c">
  <xsd:schema xmlns:xsd="http://www.w3.org/2001/XMLSchema" xmlns:xs="http://www.w3.org/2001/XMLSchema" xmlns:p="http://schemas.microsoft.com/office/2006/metadata/properties" xmlns:ns3="cf0ee52f-cc81-43c8-a01e-5bc915cc3670" xmlns:ns4="e66a9fe4-18ab-4440-a15d-6229162c0ddd" targetNamespace="http://schemas.microsoft.com/office/2006/metadata/properties" ma:root="true" ma:fieldsID="da9a23e1092f36c269278d40aaa59576" ns3:_="" ns4:_="">
    <xsd:import namespace="cf0ee52f-cc81-43c8-a01e-5bc915cc3670"/>
    <xsd:import namespace="e66a9fe4-18ab-4440-a15d-6229162c0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ee52f-cc81-43c8-a01e-5bc915cc3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9fe4-18ab-4440-a15d-6229162c0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0F666-AFC9-439C-8C86-76CEC0AFC495}">
  <ds:schemaRefs>
    <ds:schemaRef ds:uri="http://schemas.microsoft.com/office/2006/metadata/properties"/>
    <ds:schemaRef ds:uri="http://schemas.microsoft.com/office/infopath/2007/PartnerControls"/>
    <ds:schemaRef ds:uri="cf0ee52f-cc81-43c8-a01e-5bc915cc3670"/>
  </ds:schemaRefs>
</ds:datastoreItem>
</file>

<file path=customXml/itemProps2.xml><?xml version="1.0" encoding="utf-8"?>
<ds:datastoreItem xmlns:ds="http://schemas.openxmlformats.org/officeDocument/2006/customXml" ds:itemID="{E913947C-6FD6-4DAC-8914-53E4082C2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0B671-37BB-493D-8C7E-083A2DC3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ee52f-cc81-43c8-a01e-5bc915cc3670"/>
    <ds:schemaRef ds:uri="e66a9fe4-18ab-4440-a15d-6229162c0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Manoella Campbell</dc:creator>
  <cp:keywords/>
  <dc:description/>
  <cp:lastModifiedBy>Ana Leticia Laydner Cruz</cp:lastModifiedBy>
  <cp:revision>2</cp:revision>
  <cp:lastPrinted>2023-05-31T19:26:00Z</cp:lastPrinted>
  <dcterms:created xsi:type="dcterms:W3CDTF">2023-05-31T20:22:00Z</dcterms:created>
  <dcterms:modified xsi:type="dcterms:W3CDTF">2023-05-31T20:22:00Z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0x0101000AD85DA0F976074D9FE75BC1AC5DE460</vt:lpwstr>
  </property>
</Properties>
</file>