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D3C3" w14:textId="630B2EB5" w:rsidR="001C502F" w:rsidRDefault="00620655" w:rsidP="000E23A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0E23AA">
        <w:rPr>
          <w:rFonts w:ascii="Book Antiqua" w:hAnsi="Book Antiqua"/>
          <w:b/>
          <w:bCs/>
          <w:sz w:val="28"/>
          <w:szCs w:val="28"/>
        </w:rPr>
        <w:t>RELATÓRIO DAS PRINCIPAIS ATIVIDADES DA COMISSÃO DE ENFRENTAMENTO DA CORRUPÇÃO – CEC NO ANO DE 2022</w:t>
      </w:r>
    </w:p>
    <w:p w14:paraId="3F0BB417" w14:textId="3F08A422" w:rsidR="00B6093D" w:rsidRDefault="00B6093D" w:rsidP="000E23AA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498D74A8" w14:textId="77777777" w:rsidR="00B6093D" w:rsidRDefault="00B6093D" w:rsidP="000E23AA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08950982" w14:textId="199ACD70" w:rsidR="00620655" w:rsidRPr="000E23AA" w:rsidRDefault="00620655" w:rsidP="00620655">
      <w:pPr>
        <w:pStyle w:val="PargrafodaLista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 w:rsidRPr="000E23AA">
        <w:rPr>
          <w:rFonts w:ascii="Book Antiqua" w:hAnsi="Book Antiqua"/>
          <w:b/>
          <w:bCs/>
          <w:sz w:val="24"/>
          <w:szCs w:val="24"/>
        </w:rPr>
        <w:t>SISTEMA DE APOIO À INVESTIGAÇÃO – SAI</w:t>
      </w:r>
    </w:p>
    <w:p w14:paraId="79042F87" w14:textId="76ABF67D" w:rsidR="000E23AA" w:rsidRPr="000E23AA" w:rsidRDefault="000E23AA" w:rsidP="00620655">
      <w:pPr>
        <w:ind w:left="360"/>
        <w:rPr>
          <w:rFonts w:ascii="Book Antiqua" w:hAnsi="Book Antiqua"/>
        </w:rPr>
      </w:pPr>
      <w:r w:rsidRPr="000E23AA">
        <w:rPr>
          <w:rFonts w:ascii="Book Antiqua" w:hAnsi="Book Antiqua"/>
          <w:noProof/>
        </w:rPr>
        <w:drawing>
          <wp:inline distT="0" distB="0" distL="0" distR="0" wp14:anchorId="3E1C0934" wp14:editId="27C67650">
            <wp:extent cx="5027043" cy="2276475"/>
            <wp:effectExtent l="0" t="0" r="2540" b="0"/>
            <wp:docPr id="1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384" cy="227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73620" w14:textId="77777777" w:rsidR="000E23AA" w:rsidRPr="000E23AA" w:rsidRDefault="000E23AA" w:rsidP="00620655">
      <w:pPr>
        <w:ind w:left="360"/>
        <w:rPr>
          <w:rFonts w:ascii="Book Antiqua" w:hAnsi="Book Antiqua"/>
        </w:rPr>
      </w:pPr>
    </w:p>
    <w:p w14:paraId="3A4E06F2" w14:textId="2E24651B" w:rsidR="00620655" w:rsidRPr="000E23AA" w:rsidRDefault="00620655" w:rsidP="000E23AA">
      <w:pPr>
        <w:ind w:left="360"/>
        <w:jc w:val="both"/>
        <w:rPr>
          <w:rFonts w:ascii="Book Antiqua" w:hAnsi="Book Antiqua"/>
        </w:rPr>
      </w:pPr>
      <w:r w:rsidRPr="000E23AA">
        <w:rPr>
          <w:rFonts w:ascii="Book Antiqua" w:hAnsi="Book Antiqua"/>
        </w:rPr>
        <w:t xml:space="preserve">O SAI foi idealizado em 2020 com o intuito de orientar os membros do Ministério Público em sua atividade investigatória e, em 2022, está sendo lançado totalmente funcional com diversas trilhas de investigação já alimentadas. O objetivo é que os membros acessem o Sistema e encontrem fundamentação e caminhos a seguir em suas investigações e, eventualmente, venham a alimentar o Sistema com mais trilhas </w:t>
      </w:r>
      <w:r w:rsidR="00F72797" w:rsidRPr="000E23AA">
        <w:rPr>
          <w:rFonts w:ascii="Book Antiqua" w:hAnsi="Book Antiqua"/>
        </w:rPr>
        <w:t>bem-sucedidas</w:t>
      </w:r>
      <w:r w:rsidRPr="000E23AA">
        <w:rPr>
          <w:rFonts w:ascii="Book Antiqua" w:hAnsi="Book Antiqua"/>
        </w:rPr>
        <w:t>, tornando o processo contínuo e com resultados cada vez mais eficientes.</w:t>
      </w:r>
    </w:p>
    <w:p w14:paraId="435BB64D" w14:textId="3FCEE875" w:rsidR="00620655" w:rsidRPr="000E23AA" w:rsidRDefault="00620655" w:rsidP="000E23AA">
      <w:pPr>
        <w:ind w:left="360"/>
        <w:jc w:val="both"/>
        <w:rPr>
          <w:rFonts w:ascii="Book Antiqua" w:hAnsi="Book Antiqua"/>
          <w:b/>
          <w:bCs/>
        </w:rPr>
      </w:pPr>
      <w:r w:rsidRPr="000E23AA">
        <w:rPr>
          <w:rFonts w:ascii="Book Antiqua" w:hAnsi="Book Antiqua"/>
          <w:b/>
          <w:bCs/>
        </w:rPr>
        <w:t xml:space="preserve">Resultados em 2022: </w:t>
      </w:r>
    </w:p>
    <w:p w14:paraId="7FB8B14F" w14:textId="74830448" w:rsidR="00620655" w:rsidRPr="000E23AA" w:rsidRDefault="00620655" w:rsidP="000E23AA">
      <w:pPr>
        <w:pStyle w:val="PargrafodaLista"/>
        <w:numPr>
          <w:ilvl w:val="0"/>
          <w:numId w:val="2"/>
        </w:numPr>
        <w:jc w:val="both"/>
        <w:rPr>
          <w:rFonts w:ascii="Book Antiqua" w:hAnsi="Book Antiqua"/>
        </w:rPr>
      </w:pPr>
      <w:r w:rsidRPr="000E23AA">
        <w:rPr>
          <w:rFonts w:ascii="Book Antiqua" w:hAnsi="Book Antiqua"/>
        </w:rPr>
        <w:t xml:space="preserve">O Grupo de Trabalho que anteriormente tratava do assunto foi reinstituído na nova gestão, renovando </w:t>
      </w:r>
      <w:r w:rsidR="000E23AA" w:rsidRPr="000E23AA">
        <w:rPr>
          <w:rFonts w:ascii="Book Antiqua" w:hAnsi="Book Antiqua"/>
        </w:rPr>
        <w:t>integrantes e definindo prazos para a efetiva entrega do Sistema. O GT coletou trilhas de investigação de membros de todas as unidades e ramos do MP e reuniu-se, em julho de 2022, para validá-las e padronizá-las</w:t>
      </w:r>
      <w:r w:rsidR="00136A56">
        <w:rPr>
          <w:rFonts w:ascii="Book Antiqua" w:hAnsi="Book Antiqua"/>
        </w:rPr>
        <w:t xml:space="preserve">. O registro desse encontro pode ser acessado </w:t>
      </w:r>
      <w:hyperlink r:id="rId6" w:history="1">
        <w:r w:rsidR="00136A56" w:rsidRPr="00092835">
          <w:rPr>
            <w:rStyle w:val="Hyperlink"/>
            <w:rFonts w:ascii="Book Antiqua" w:hAnsi="Book Antiqua"/>
          </w:rPr>
          <w:t>aqu</w:t>
        </w:r>
        <w:r w:rsidR="00136A56" w:rsidRPr="00092835">
          <w:rPr>
            <w:rStyle w:val="Hyperlink"/>
            <w:rFonts w:ascii="Book Antiqua" w:hAnsi="Book Antiqua"/>
          </w:rPr>
          <w:t>i</w:t>
        </w:r>
      </w:hyperlink>
      <w:r w:rsidR="00136A56">
        <w:rPr>
          <w:rFonts w:ascii="Book Antiqua" w:hAnsi="Book Antiqua"/>
        </w:rPr>
        <w:t>;</w:t>
      </w:r>
    </w:p>
    <w:p w14:paraId="06A0603E" w14:textId="207C436C" w:rsidR="000E23AA" w:rsidRDefault="000E23AA" w:rsidP="000E23AA">
      <w:pPr>
        <w:pStyle w:val="Pargrafoda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Logo após</w:t>
      </w:r>
      <w:r w:rsidRPr="000E23AA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foi feito um</w:t>
      </w:r>
      <w:r w:rsidRPr="000E23AA">
        <w:rPr>
          <w:rFonts w:ascii="Book Antiqua" w:hAnsi="Book Antiqua"/>
        </w:rPr>
        <w:t xml:space="preserve"> processo de alimentação das trilhas no Sistema para que ele seja entregue pronto no dia 27 de outubro de 2022, em evento no CNMP. Mais informações sobre o evento </w:t>
      </w:r>
      <w:hyperlink r:id="rId7" w:history="1">
        <w:r w:rsidRPr="000E23AA">
          <w:rPr>
            <w:rStyle w:val="Hyperlink"/>
            <w:rFonts w:ascii="Book Antiqua" w:hAnsi="Book Antiqua"/>
          </w:rPr>
          <w:t>aq</w:t>
        </w:r>
        <w:r w:rsidRPr="000E23AA">
          <w:rPr>
            <w:rStyle w:val="Hyperlink"/>
            <w:rFonts w:ascii="Book Antiqua" w:hAnsi="Book Antiqua"/>
          </w:rPr>
          <w:t>u</w:t>
        </w:r>
        <w:r w:rsidRPr="000E23AA">
          <w:rPr>
            <w:rStyle w:val="Hyperlink"/>
            <w:rFonts w:ascii="Book Antiqua" w:hAnsi="Book Antiqua"/>
          </w:rPr>
          <w:t>i</w:t>
        </w:r>
      </w:hyperlink>
      <w:r w:rsidRPr="000E23AA">
        <w:rPr>
          <w:rFonts w:ascii="Book Antiqua" w:hAnsi="Book Antiqua"/>
        </w:rPr>
        <w:t>.</w:t>
      </w:r>
    </w:p>
    <w:p w14:paraId="5A334C4B" w14:textId="36294075" w:rsidR="000E23AA" w:rsidRDefault="000E23AA" w:rsidP="000E23AA">
      <w:pPr>
        <w:jc w:val="both"/>
        <w:rPr>
          <w:rFonts w:ascii="Book Antiqua" w:hAnsi="Book Antiqua"/>
        </w:rPr>
      </w:pPr>
    </w:p>
    <w:p w14:paraId="679A9D65" w14:textId="3195242D" w:rsidR="00B6093D" w:rsidRDefault="00B6093D" w:rsidP="000E23AA">
      <w:pPr>
        <w:jc w:val="both"/>
        <w:rPr>
          <w:rFonts w:ascii="Book Antiqua" w:hAnsi="Book Antiqua"/>
        </w:rPr>
      </w:pPr>
    </w:p>
    <w:p w14:paraId="6E6CBA2F" w14:textId="69798D0D" w:rsidR="00B6093D" w:rsidRDefault="00B6093D" w:rsidP="000E23AA">
      <w:pPr>
        <w:jc w:val="both"/>
        <w:rPr>
          <w:rFonts w:ascii="Book Antiqua" w:hAnsi="Book Antiqua"/>
        </w:rPr>
      </w:pPr>
    </w:p>
    <w:p w14:paraId="77250A5B" w14:textId="77777777" w:rsidR="00B6093D" w:rsidRDefault="00B6093D" w:rsidP="000E23AA">
      <w:pPr>
        <w:jc w:val="both"/>
        <w:rPr>
          <w:rFonts w:ascii="Book Antiqua" w:hAnsi="Book Antiqua"/>
        </w:rPr>
      </w:pPr>
    </w:p>
    <w:p w14:paraId="4DC64F94" w14:textId="05995FAD" w:rsidR="000E23AA" w:rsidRPr="00B6093D" w:rsidRDefault="00B6093D" w:rsidP="000E23AA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b/>
          <w:bCs/>
          <w:sz w:val="24"/>
          <w:szCs w:val="24"/>
        </w:rPr>
      </w:pPr>
      <w:r w:rsidRPr="00B6093D">
        <w:rPr>
          <w:rFonts w:ascii="Book Antiqua" w:hAnsi="Book Antiqua"/>
          <w:b/>
          <w:bCs/>
          <w:sz w:val="24"/>
          <w:szCs w:val="24"/>
        </w:rPr>
        <w:lastRenderedPageBreak/>
        <w:t>CURSO DE LAVAGEM DE DINHEIRO POR TIPOLOGIAS</w:t>
      </w:r>
    </w:p>
    <w:p w14:paraId="682C8FFC" w14:textId="1FF644D6" w:rsidR="00B6093D" w:rsidRPr="00B6093D" w:rsidRDefault="00B6093D" w:rsidP="00B6093D">
      <w:pPr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25511C43" wp14:editId="5AB24B58">
            <wp:extent cx="4524375" cy="2450784"/>
            <wp:effectExtent l="0" t="0" r="0" b="6985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263" cy="249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8D26" w14:textId="669C33EF" w:rsidR="00D030CD" w:rsidRDefault="00D030CD" w:rsidP="00D030CD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CEC ofereceu o </w:t>
      </w:r>
      <w:r w:rsidR="00B6093D">
        <w:rPr>
          <w:rFonts w:ascii="Book Antiqua" w:hAnsi="Book Antiqua"/>
        </w:rPr>
        <w:t>c</w:t>
      </w:r>
      <w:r>
        <w:rPr>
          <w:rFonts w:ascii="Book Antiqua" w:hAnsi="Book Antiqua"/>
        </w:rPr>
        <w:t>urso em parceria com o Ministério Público do Rio de Janeiro após identificar a necessidade de muitos membros que atuam na área de proteção ao patrimônio público de se aprofundarem nas diversas modalidades de lavagem de dinheiro.</w:t>
      </w:r>
      <w:r w:rsidR="00B6093D">
        <w:rPr>
          <w:rFonts w:ascii="Book Antiqua" w:hAnsi="Book Antiqua"/>
        </w:rPr>
        <w:t xml:space="preserve"> A membro auxiliar da CEC, Ana Lara Camargo de Castro, atuou como coordenadora do curso.</w:t>
      </w:r>
    </w:p>
    <w:p w14:paraId="1127173A" w14:textId="50A7CAA8" w:rsidR="00D030CD" w:rsidRPr="00B6093D" w:rsidRDefault="00D030CD" w:rsidP="00D030CD">
      <w:pPr>
        <w:ind w:left="360"/>
        <w:jc w:val="both"/>
        <w:rPr>
          <w:rFonts w:ascii="Book Antiqua" w:hAnsi="Book Antiqua"/>
          <w:b/>
          <w:bCs/>
        </w:rPr>
      </w:pPr>
      <w:r w:rsidRPr="00B6093D">
        <w:rPr>
          <w:rFonts w:ascii="Book Antiqua" w:hAnsi="Book Antiqua"/>
          <w:b/>
          <w:bCs/>
        </w:rPr>
        <w:t>Resultados em 2022:</w:t>
      </w:r>
    </w:p>
    <w:p w14:paraId="50168185" w14:textId="0EF84952" w:rsidR="00D030CD" w:rsidRDefault="00D030CD" w:rsidP="00D030CD">
      <w:pPr>
        <w:pStyle w:val="PargrafodaLista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Realizado o primeiro módulo do curso, entre os dias 23 de maio e 20 de junho, com disponibilização de 45 vagas para o MPRJ e 60 vagas para os outros ramos/unidades, as quais foram distribuídas após divulgação da CEC. Mais informações sobre o curso e programação completa </w:t>
      </w:r>
      <w:hyperlink r:id="rId9" w:history="1">
        <w:r w:rsidRPr="00D030CD">
          <w:rPr>
            <w:rStyle w:val="Hyperlink"/>
            <w:rFonts w:ascii="Book Antiqua" w:hAnsi="Book Antiqua"/>
          </w:rPr>
          <w:t>aq</w:t>
        </w:r>
        <w:r w:rsidRPr="00D030CD">
          <w:rPr>
            <w:rStyle w:val="Hyperlink"/>
            <w:rFonts w:ascii="Book Antiqua" w:hAnsi="Book Antiqua"/>
          </w:rPr>
          <w:t>u</w:t>
        </w:r>
        <w:r w:rsidRPr="00D030CD">
          <w:rPr>
            <w:rStyle w:val="Hyperlink"/>
            <w:rFonts w:ascii="Book Antiqua" w:hAnsi="Book Antiqua"/>
          </w:rPr>
          <w:t>i</w:t>
        </w:r>
      </w:hyperlink>
      <w:r>
        <w:rPr>
          <w:rFonts w:ascii="Book Antiqua" w:hAnsi="Book Antiqua"/>
        </w:rPr>
        <w:t>;</w:t>
      </w:r>
    </w:p>
    <w:p w14:paraId="48A5E740" w14:textId="4FFA9D73" w:rsidR="00D030CD" w:rsidRDefault="00D030CD" w:rsidP="00D030CD">
      <w:pPr>
        <w:pStyle w:val="PargrafodaLista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Em andamento o segundo módulo do curso, entre os dias 3 e 24 de outubro, com programação disponível </w:t>
      </w:r>
      <w:hyperlink r:id="rId10" w:history="1">
        <w:r w:rsidRPr="001A6BE9">
          <w:rPr>
            <w:rStyle w:val="Hyperlink"/>
            <w:rFonts w:ascii="Book Antiqua" w:hAnsi="Book Antiqua"/>
          </w:rPr>
          <w:t>aq</w:t>
        </w:r>
        <w:r w:rsidRPr="001A6BE9">
          <w:rPr>
            <w:rStyle w:val="Hyperlink"/>
            <w:rFonts w:ascii="Book Antiqua" w:hAnsi="Book Antiqua"/>
          </w:rPr>
          <w:t>u</w:t>
        </w:r>
        <w:r w:rsidRPr="001A6BE9">
          <w:rPr>
            <w:rStyle w:val="Hyperlink"/>
            <w:rFonts w:ascii="Book Antiqua" w:hAnsi="Book Antiqua"/>
          </w:rPr>
          <w:t>i</w:t>
        </w:r>
      </w:hyperlink>
      <w:r w:rsidR="00B6093D">
        <w:rPr>
          <w:rFonts w:ascii="Book Antiqua" w:hAnsi="Book Antiqua"/>
        </w:rPr>
        <w:t>.</w:t>
      </w:r>
    </w:p>
    <w:p w14:paraId="3780AEA0" w14:textId="5DAA3349" w:rsidR="00B6093D" w:rsidRDefault="00B6093D" w:rsidP="00B6093D">
      <w:pPr>
        <w:jc w:val="both"/>
        <w:rPr>
          <w:rFonts w:ascii="Book Antiqua" w:hAnsi="Book Antiqua"/>
        </w:rPr>
      </w:pPr>
    </w:p>
    <w:p w14:paraId="657E4DAF" w14:textId="722F2A49" w:rsidR="00B6093D" w:rsidRPr="00B6093D" w:rsidRDefault="00B6093D" w:rsidP="00B6093D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b/>
          <w:bCs/>
          <w:sz w:val="24"/>
          <w:szCs w:val="24"/>
        </w:rPr>
      </w:pPr>
      <w:r w:rsidRPr="00B6093D">
        <w:rPr>
          <w:rFonts w:ascii="Book Antiqua" w:hAnsi="Book Antiqua"/>
          <w:b/>
          <w:bCs/>
          <w:sz w:val="24"/>
          <w:szCs w:val="24"/>
        </w:rPr>
        <w:t>CURSO “ESTRATÉGIAS E INOVAÇÕES NA PROTEÇÃO AO PATRIMÔNIO PÚBLICO PERANTE O SUPREMO TRIBUNAL FEDERAL”</w:t>
      </w:r>
    </w:p>
    <w:p w14:paraId="2909C281" w14:textId="52C135BC" w:rsidR="00B6093D" w:rsidRDefault="00B6093D" w:rsidP="00B6093D">
      <w:pPr>
        <w:pStyle w:val="PargrafodaLista"/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2C08116F" wp14:editId="2C8AF22E">
            <wp:extent cx="3695700" cy="2460179"/>
            <wp:effectExtent l="0" t="0" r="0" b="0"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iagrama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384" cy="246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74BEE" w14:textId="436E567E" w:rsidR="00B6093D" w:rsidRDefault="00B6093D" w:rsidP="00B6093D">
      <w:pPr>
        <w:pStyle w:val="PargrafodaLista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O curso teve o objetivo de discutir temas, atualizar conhecimentos e construir possibilidades de atuação</w:t>
      </w:r>
      <w:r w:rsidR="00136A56">
        <w:rPr>
          <w:rFonts w:ascii="Book Antiqua" w:hAnsi="Book Antiqua"/>
        </w:rPr>
        <w:t xml:space="preserve"> dos diversos órgãos ministeriais perante o STF, tendo em conta as alternativas de intervenção e respostas estratégicas a movimentações nas ações em trâmite em outros graus. O curso foi ministrado por três Procuradores da República convidados, cada um falando sobre seu tema de expertise e incluindo um módulo final de estudos de caso e perguntas.</w:t>
      </w:r>
    </w:p>
    <w:p w14:paraId="7AF8F3B1" w14:textId="3BA9B7ED" w:rsidR="00136A56" w:rsidRDefault="00136A56" w:rsidP="00B6093D">
      <w:pPr>
        <w:pStyle w:val="PargrafodaLista"/>
        <w:jc w:val="both"/>
        <w:rPr>
          <w:rFonts w:ascii="Book Antiqua" w:hAnsi="Book Antiqua"/>
        </w:rPr>
      </w:pPr>
    </w:p>
    <w:p w14:paraId="7901C4DA" w14:textId="19D6EC2D" w:rsidR="00136A56" w:rsidRPr="00136A56" w:rsidRDefault="00136A56" w:rsidP="00B6093D">
      <w:pPr>
        <w:pStyle w:val="PargrafodaLista"/>
        <w:jc w:val="both"/>
        <w:rPr>
          <w:rFonts w:ascii="Book Antiqua" w:hAnsi="Book Antiqua"/>
          <w:b/>
          <w:bCs/>
        </w:rPr>
      </w:pPr>
      <w:r w:rsidRPr="00136A56">
        <w:rPr>
          <w:rFonts w:ascii="Book Antiqua" w:hAnsi="Book Antiqua"/>
          <w:b/>
          <w:bCs/>
        </w:rPr>
        <w:t>Resultados em 2022:</w:t>
      </w:r>
    </w:p>
    <w:p w14:paraId="652F42A7" w14:textId="76B2B1C4" w:rsidR="00136A56" w:rsidRDefault="00136A56" w:rsidP="00136A56">
      <w:pPr>
        <w:pStyle w:val="PargrafodaLista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curso foi plenamente realizado nos dias 31 de agosto e 1º de setembro, presencialmente no auditório do CNMP e virtualmente via Plataforma </w:t>
      </w:r>
      <w:proofErr w:type="spellStart"/>
      <w:r>
        <w:rPr>
          <w:rFonts w:ascii="Book Antiqua" w:hAnsi="Book Antiqua"/>
        </w:rPr>
        <w:t>Teams</w:t>
      </w:r>
      <w:proofErr w:type="spellEnd"/>
      <w:r>
        <w:rPr>
          <w:rFonts w:ascii="Book Antiqua" w:hAnsi="Book Antiqua"/>
        </w:rPr>
        <w:t>, e obteve grande participação de membros de todo o país;</w:t>
      </w:r>
    </w:p>
    <w:p w14:paraId="5EB958F0" w14:textId="12B3EEB1" w:rsidR="00136A56" w:rsidRPr="00136A56" w:rsidRDefault="00136A56" w:rsidP="00136A56">
      <w:pPr>
        <w:ind w:firstLine="708"/>
        <w:jc w:val="both"/>
        <w:rPr>
          <w:rFonts w:ascii="Book Antiqua" w:hAnsi="Book Antiqua"/>
        </w:rPr>
      </w:pPr>
      <w:r w:rsidRPr="00136A56">
        <w:rPr>
          <w:rFonts w:ascii="Book Antiqua" w:hAnsi="Book Antiqua"/>
        </w:rPr>
        <w:t xml:space="preserve">A programação e outras informações sobre o curso podem ser acessados </w:t>
      </w:r>
      <w:hyperlink r:id="rId12" w:history="1">
        <w:r w:rsidRPr="00136A56">
          <w:rPr>
            <w:rStyle w:val="Hyperlink"/>
            <w:rFonts w:ascii="Book Antiqua" w:hAnsi="Book Antiqua"/>
          </w:rPr>
          <w:t>aq</w:t>
        </w:r>
        <w:r w:rsidRPr="00136A56">
          <w:rPr>
            <w:rStyle w:val="Hyperlink"/>
            <w:rFonts w:ascii="Book Antiqua" w:hAnsi="Book Antiqua"/>
          </w:rPr>
          <w:t>u</w:t>
        </w:r>
        <w:r w:rsidRPr="00136A56">
          <w:rPr>
            <w:rStyle w:val="Hyperlink"/>
            <w:rFonts w:ascii="Book Antiqua" w:hAnsi="Book Antiqua"/>
          </w:rPr>
          <w:t>i</w:t>
        </w:r>
      </w:hyperlink>
      <w:r w:rsidRPr="00136A56">
        <w:rPr>
          <w:rFonts w:ascii="Book Antiqua" w:hAnsi="Book Antiqua"/>
        </w:rPr>
        <w:t>.</w:t>
      </w:r>
    </w:p>
    <w:p w14:paraId="3C0ACE37" w14:textId="49A8BAA4" w:rsidR="00136A56" w:rsidRDefault="00136A56" w:rsidP="00136A56">
      <w:pPr>
        <w:jc w:val="both"/>
        <w:rPr>
          <w:rFonts w:ascii="Book Antiqua" w:hAnsi="Book Antiqua"/>
        </w:rPr>
      </w:pPr>
    </w:p>
    <w:p w14:paraId="690CF287" w14:textId="1B5C577C" w:rsidR="00136A56" w:rsidRPr="00136A56" w:rsidRDefault="00136A56" w:rsidP="00136A56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b/>
          <w:bCs/>
        </w:rPr>
      </w:pPr>
      <w:r w:rsidRPr="00136A56">
        <w:rPr>
          <w:rFonts w:ascii="Book Antiqua" w:hAnsi="Book Antiqua"/>
          <w:b/>
          <w:bCs/>
        </w:rPr>
        <w:t>EVENTO “MINISTÉRIO PÚBLICO RESOLUTIVO: NEGOCIAÇÃO E INVESTIGAÇÃO NA PROTEÇÃO AO PATRIMÔNIO PÚBLICO”</w:t>
      </w:r>
    </w:p>
    <w:p w14:paraId="4094E240" w14:textId="2B59BD7E" w:rsidR="00136A56" w:rsidRDefault="00092835" w:rsidP="00092835">
      <w:pPr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28E98E81" wp14:editId="066D54C5">
            <wp:extent cx="3524250" cy="3524250"/>
            <wp:effectExtent l="0" t="0" r="0" b="0"/>
            <wp:docPr id="4" name="Imagem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iagrama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75FE5" w14:textId="77B694DA" w:rsidR="00092835" w:rsidRDefault="00092835" w:rsidP="00092835">
      <w:pPr>
        <w:jc w:val="center"/>
        <w:rPr>
          <w:rFonts w:ascii="Book Antiqua" w:hAnsi="Book Antiqua"/>
        </w:rPr>
      </w:pPr>
    </w:p>
    <w:p w14:paraId="32796608" w14:textId="1B53C380" w:rsidR="00092835" w:rsidRDefault="00092835" w:rsidP="0009283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CEC realizará, no dia 27 de outubro, no Auditório do CNMP, evento que contará com palestras de ministros do Superior Tribunal de Justiça e do Supremo Tribunal Federal, além de membros do Ministério Público, para tratar de resolutividade, negócios jurídicos e investigação. O evento também conterá o lançamento do Sistema de Apoio à Investigação – SAI, tratado no primeiro ponto deste Relatório.</w:t>
      </w:r>
    </w:p>
    <w:p w14:paraId="777FBCB8" w14:textId="7CCB2D91" w:rsidR="00092835" w:rsidRPr="00136A56" w:rsidRDefault="00092835" w:rsidP="0009283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notícia de divulgação e a programação do evento estão disponíveis </w:t>
      </w:r>
      <w:hyperlink r:id="rId14" w:history="1">
        <w:r w:rsidRPr="00F72797">
          <w:rPr>
            <w:rStyle w:val="Hyperlink"/>
            <w:rFonts w:ascii="Book Antiqua" w:hAnsi="Book Antiqua"/>
          </w:rPr>
          <w:t>aq</w:t>
        </w:r>
        <w:r w:rsidRPr="00F72797">
          <w:rPr>
            <w:rStyle w:val="Hyperlink"/>
            <w:rFonts w:ascii="Book Antiqua" w:hAnsi="Book Antiqua"/>
          </w:rPr>
          <w:t>u</w:t>
        </w:r>
        <w:r w:rsidRPr="00F72797">
          <w:rPr>
            <w:rStyle w:val="Hyperlink"/>
            <w:rFonts w:ascii="Book Antiqua" w:hAnsi="Book Antiqua"/>
          </w:rPr>
          <w:t>i</w:t>
        </w:r>
      </w:hyperlink>
      <w:r>
        <w:rPr>
          <w:rFonts w:ascii="Book Antiqua" w:hAnsi="Book Antiqua"/>
        </w:rPr>
        <w:t>.</w:t>
      </w:r>
    </w:p>
    <w:sectPr w:rsidR="00092835" w:rsidRPr="00136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1E16"/>
    <w:multiLevelType w:val="hybridMultilevel"/>
    <w:tmpl w:val="D20A874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763B41"/>
    <w:multiLevelType w:val="hybridMultilevel"/>
    <w:tmpl w:val="08C49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A68CE"/>
    <w:multiLevelType w:val="hybridMultilevel"/>
    <w:tmpl w:val="FFDC20D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A269F7"/>
    <w:multiLevelType w:val="hybridMultilevel"/>
    <w:tmpl w:val="BEE2709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159779">
    <w:abstractNumId w:val="1"/>
  </w:num>
  <w:num w:numId="2" w16cid:durableId="650797125">
    <w:abstractNumId w:val="3"/>
  </w:num>
  <w:num w:numId="3" w16cid:durableId="1763381438">
    <w:abstractNumId w:val="2"/>
  </w:num>
  <w:num w:numId="4" w16cid:durableId="183653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55"/>
    <w:rsid w:val="00092835"/>
    <w:rsid w:val="000E23AA"/>
    <w:rsid w:val="00136A56"/>
    <w:rsid w:val="001A6BE9"/>
    <w:rsid w:val="001C502F"/>
    <w:rsid w:val="00620655"/>
    <w:rsid w:val="00B6093D"/>
    <w:rsid w:val="00D030CD"/>
    <w:rsid w:val="00F7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FAAD"/>
  <w15:chartTrackingRefBased/>
  <w15:docId w15:val="{E7120DA1-B312-41A5-83D7-A597A7EC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06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E23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23A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A6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file:///C:\Users\larissaabreu\Desktop\Abertas%20as%20inscri&#231;&#245;es%20para%20evento%20sobre%20negocia&#231;&#227;o%20e%20investiga&#231;&#227;o%20para%20prote&#231;&#227;o%20do%20patrim&#244;nio%20p&#250;blico%20-%20Conselho%20Nacional%20do%20Minist&#233;rio%20P&#250;blico.html" TargetMode="External"/><Relationship Id="rId12" Type="http://schemas.openxmlformats.org/officeDocument/2006/relationships/hyperlink" Target="file:///C:\Users\larissaabreu\Desktop\Membros%20do%20Minist&#233;rio%20P&#250;blico%20participam%20de%20curso%20para%20aprimorar%20atua&#231;&#227;o%20perante%20Tribunais%20Superiores%20-%20Conselho%20Nacional%20do%20Minist&#233;rio%20P&#250;blico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larissaabreu\Desktop\Comiss&#227;o%20de%20Enfrentamento%20da%20Corrup&#231;&#227;o%20valida%20contribui&#231;&#245;es%20para%20Sistema%20Informatizado%20de%20Apoio%20&#224;%20Investiga&#231;&#227;o%20-%20Conselho%20Nacional%20do%20Minist&#233;rio%20P&#250;blico.html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file:///C:\Users\larissaabreu\Desktop\Comiss&#227;o%20de%20Enfrentamento%20da%20Corrup&#231;&#227;o%20e%20MP_RJ%20abrem%20vagas%20para%20segundo%20m&#243;dulo%20de%20curso%20sobre%20combate%20&#224;%20lavagem%20de%20dinheiro%20-%20Conselho%20Nacional%20do%20Minist&#233;rio%20P&#250;blic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arissaabreu\Desktop\Comiss&#227;o%20de%20Enfrentamento%20da%20Corrup&#231;&#227;o%20e%20MP_RJ%20promovem%20capacita&#231;&#227;o%20de%20combate%20&#224;%20lavagem%20de%20dinheiro%20-%20Conselho%20Nacional%20do%20Minist&#233;rio%20P&#250;blico.html" TargetMode="External"/><Relationship Id="rId14" Type="http://schemas.openxmlformats.org/officeDocument/2006/relationships/hyperlink" Target="file:///C:\Users\larissaabreu\Desktop\Abertas%20as%20inscri&#231;&#245;es%20para%20evento%20sobre%20negocia&#231;&#227;o%20e%20investiga&#231;&#227;o%20para%20prote&#231;&#227;o%20do%20patrim&#244;nio%20p&#250;blico%20-%20Conselho%20Nacional%20do%20Minist&#233;rio%20P&#250;blic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Melo de Souza Abreu</dc:creator>
  <cp:keywords/>
  <dc:description/>
  <cp:lastModifiedBy>Larissa Melo de Souza Abreu</cp:lastModifiedBy>
  <cp:revision>1</cp:revision>
  <dcterms:created xsi:type="dcterms:W3CDTF">2022-10-07T19:46:00Z</dcterms:created>
  <dcterms:modified xsi:type="dcterms:W3CDTF">2022-10-07T21:11:00Z</dcterms:modified>
</cp:coreProperties>
</file>