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Ind w:w="-103" w:type="dxa"/>
        <w:tblLayout w:type="fixed"/>
        <w:tblCellMar>
          <w:left w:w="10" w:type="dxa"/>
          <w:right w:w="10" w:type="dxa"/>
        </w:tblCellMar>
        <w:tblLook w:val="0000" w:firstRow="0" w:lastRow="0" w:firstColumn="0" w:lastColumn="0" w:noHBand="0" w:noVBand="0"/>
      </w:tblPr>
      <w:tblGrid>
        <w:gridCol w:w="2547"/>
        <w:gridCol w:w="2410"/>
        <w:gridCol w:w="2693"/>
        <w:gridCol w:w="2438"/>
      </w:tblGrid>
      <w:tr w:rsidR="006163E8" w14:paraId="4D09E213"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33F4330E" w14:textId="020791B5" w:rsidR="006163E8" w:rsidRDefault="0048594A" w:rsidP="009E6182">
            <w:pPr>
              <w:pStyle w:val="Standard"/>
              <w:spacing w:line="360" w:lineRule="auto"/>
              <w:jc w:val="center"/>
            </w:pPr>
            <w:r>
              <w:rPr>
                <w:rFonts w:cs="Times New Roman"/>
                <w:b/>
                <w:sz w:val="24"/>
                <w:szCs w:val="24"/>
              </w:rPr>
              <w:t xml:space="preserve">Pregão Eletrônico </w:t>
            </w:r>
            <w:r w:rsidR="006944C6">
              <w:rPr>
                <w:rFonts w:cs="Times New Roman"/>
                <w:b/>
                <w:sz w:val="24"/>
                <w:szCs w:val="24"/>
              </w:rPr>
              <w:t>01</w:t>
            </w:r>
            <w:r w:rsidR="000020F3">
              <w:rPr>
                <w:rFonts w:cs="Times New Roman"/>
                <w:b/>
                <w:sz w:val="24"/>
                <w:szCs w:val="24"/>
              </w:rPr>
              <w:t>/202</w:t>
            </w:r>
            <w:r w:rsidR="006944C6">
              <w:rPr>
                <w:rFonts w:cs="Times New Roman"/>
                <w:b/>
                <w:sz w:val="24"/>
                <w:szCs w:val="24"/>
              </w:rPr>
              <w:t>1</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349FFB" w14:textId="498E0B05" w:rsidR="006163E8" w:rsidRDefault="0048594A" w:rsidP="009E6182">
            <w:pPr>
              <w:pStyle w:val="Standard"/>
              <w:spacing w:line="360" w:lineRule="auto"/>
              <w:jc w:val="center"/>
            </w:pPr>
            <w:r w:rsidRPr="500E6EE3">
              <w:rPr>
                <w:rFonts w:cs="Times New Roman"/>
                <w:b/>
                <w:bCs/>
                <w:sz w:val="24"/>
                <w:szCs w:val="24"/>
              </w:rPr>
              <w:t xml:space="preserve">Data de abertura: </w:t>
            </w:r>
            <w:r w:rsidR="002D2BA8">
              <w:rPr>
                <w:rFonts w:cs="Times New Roman"/>
                <w:b/>
                <w:bCs/>
                <w:sz w:val="24"/>
                <w:szCs w:val="24"/>
              </w:rPr>
              <w:t xml:space="preserve"> </w:t>
            </w:r>
            <w:r w:rsidR="009B7BDA">
              <w:rPr>
                <w:rFonts w:cs="Times New Roman"/>
                <w:b/>
                <w:bCs/>
                <w:sz w:val="24"/>
                <w:szCs w:val="24"/>
              </w:rPr>
              <w:t>26/01</w:t>
            </w:r>
            <w:r w:rsidRPr="500E6EE3">
              <w:rPr>
                <w:rFonts w:cs="Times New Roman"/>
                <w:b/>
                <w:bCs/>
                <w:sz w:val="24"/>
                <w:szCs w:val="24"/>
              </w:rPr>
              <w:t>/202</w:t>
            </w:r>
            <w:r w:rsidR="006944C6">
              <w:rPr>
                <w:rFonts w:cs="Times New Roman"/>
                <w:b/>
                <w:bCs/>
                <w:sz w:val="24"/>
                <w:szCs w:val="24"/>
              </w:rPr>
              <w:t>1</w:t>
            </w:r>
            <w:r w:rsidRPr="500E6EE3">
              <w:rPr>
                <w:rFonts w:cs="Times New Roman"/>
                <w:b/>
                <w:bCs/>
                <w:sz w:val="24"/>
                <w:szCs w:val="24"/>
              </w:rPr>
              <w:t xml:space="preserve"> às </w:t>
            </w:r>
            <w:r w:rsidR="00BD256C">
              <w:rPr>
                <w:rFonts w:cs="Times New Roman"/>
                <w:b/>
                <w:bCs/>
                <w:sz w:val="24"/>
                <w:szCs w:val="24"/>
              </w:rPr>
              <w:t>14</w:t>
            </w:r>
            <w:r w:rsidR="006163E8" w:rsidRPr="500E6EE3">
              <w:rPr>
                <w:rFonts w:cs="Times New Roman"/>
                <w:b/>
                <w:bCs/>
                <w:sz w:val="24"/>
                <w:szCs w:val="24"/>
              </w:rPr>
              <w:t xml:space="preserve"> h</w:t>
            </w:r>
          </w:p>
        </w:tc>
      </w:tr>
      <w:tr w:rsidR="006163E8" w14:paraId="2DFC74AB" w14:textId="77777777" w:rsidTr="500E6EE3">
        <w:tblPrEx>
          <w:tblCellMar>
            <w:left w:w="108" w:type="dxa"/>
            <w:right w:w="108" w:type="dxa"/>
          </w:tblCellMar>
        </w:tblPrEx>
        <w:trPr>
          <w:trHeight w:val="376"/>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0D7362" w14:textId="77777777" w:rsidR="006163E8" w:rsidRDefault="006163E8">
            <w:pPr>
              <w:pStyle w:val="Standard"/>
              <w:spacing w:line="360" w:lineRule="auto"/>
              <w:jc w:val="both"/>
            </w:pPr>
            <w:r>
              <w:rPr>
                <w:rFonts w:cs="Times New Roman"/>
                <w:b/>
                <w:sz w:val="24"/>
                <w:szCs w:val="24"/>
              </w:rPr>
              <w:t>Objeto</w:t>
            </w:r>
          </w:p>
        </w:tc>
      </w:tr>
      <w:tr w:rsidR="006163E8" w14:paraId="2A5A197A" w14:textId="77777777" w:rsidTr="00173D7B">
        <w:tblPrEx>
          <w:tblCellMar>
            <w:left w:w="108" w:type="dxa"/>
            <w:right w:w="108" w:type="dxa"/>
          </w:tblCellMar>
        </w:tblPrEx>
        <w:trPr>
          <w:trHeight w:val="969"/>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A8A7B" w14:textId="087297FB" w:rsidR="006163E8" w:rsidRPr="002D2BA8" w:rsidRDefault="009E6182" w:rsidP="0007272D">
            <w:pPr>
              <w:pStyle w:val="Textbody"/>
              <w:spacing w:before="57" w:after="57" w:line="360" w:lineRule="auto"/>
              <w:jc w:val="both"/>
              <w:rPr>
                <w:rFonts w:ascii="Times New Roman" w:hAnsi="Times New Roman" w:cs="Times New Roman"/>
                <w:szCs w:val="22"/>
              </w:rPr>
            </w:pPr>
            <w:r w:rsidRPr="009E6182">
              <w:rPr>
                <w:rFonts w:ascii="Times New Roman" w:hAnsi="Times New Roman" w:cs="Times New Roman"/>
                <w:szCs w:val="22"/>
              </w:rPr>
              <w:t>Contratação, pelo menor preço por lote, de empresa para a prestação de Serviço Telefônico Fixo Comutado – STFC (fixo-fixo e fixo-móvel), a ser executado de forma contínua, nas modalidades Local, Longa Distância Nacional e Longa Distância Internacional, para atendimento ao Conselho Nacional do Ministério Público.</w:t>
            </w:r>
          </w:p>
        </w:tc>
      </w:tr>
      <w:tr w:rsidR="006163E8" w14:paraId="608E65D6"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F2B172" w14:textId="77777777" w:rsidR="006163E8" w:rsidRDefault="006163E8">
            <w:pPr>
              <w:pStyle w:val="Standard"/>
              <w:spacing w:line="360" w:lineRule="auto"/>
              <w:jc w:val="both"/>
            </w:pPr>
            <w:r>
              <w:rPr>
                <w:rFonts w:cs="Times New Roman"/>
                <w:b/>
                <w:sz w:val="24"/>
                <w:szCs w:val="24"/>
              </w:rPr>
              <w:t>Valor Total Estimado</w:t>
            </w:r>
          </w:p>
        </w:tc>
      </w:tr>
      <w:tr w:rsidR="006163E8" w14:paraId="37AA6AF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2A6659" w14:textId="77777777" w:rsidR="006163E8" w:rsidRDefault="006163E8">
            <w:pPr>
              <w:pStyle w:val="textojustificadorecuoprimeiralinha"/>
              <w:snapToGrid w:val="0"/>
              <w:spacing w:before="0" w:after="0"/>
              <w:ind w:right="700"/>
              <w:jc w:val="both"/>
              <w:rPr>
                <w:b/>
                <w:bCs/>
                <w:color w:val="000000"/>
              </w:rPr>
            </w:pPr>
          </w:p>
          <w:p w14:paraId="08E03BE7" w14:textId="70BABE71" w:rsidR="00173D7B" w:rsidRDefault="00F7522F" w:rsidP="0007272D">
            <w:pPr>
              <w:pStyle w:val="textojustificadorecuoprimeiralinha"/>
              <w:spacing w:before="0" w:after="0"/>
              <w:ind w:right="700"/>
              <w:jc w:val="both"/>
              <w:rPr>
                <w:b/>
                <w:bCs/>
                <w:color w:val="000000"/>
              </w:rPr>
            </w:pPr>
            <w:r w:rsidRPr="00F7522F">
              <w:rPr>
                <w:b/>
                <w:bCs/>
                <w:color w:val="000000"/>
              </w:rPr>
              <w:t xml:space="preserve">R$ </w:t>
            </w:r>
            <w:r w:rsidR="00801869">
              <w:rPr>
                <w:b/>
                <w:bCs/>
                <w:color w:val="000000"/>
              </w:rPr>
              <w:t>25.103,02</w:t>
            </w:r>
            <w:r w:rsidR="008A7A3F">
              <w:rPr>
                <w:b/>
                <w:bCs/>
                <w:color w:val="000000"/>
              </w:rPr>
              <w:t xml:space="preserve"> (</w:t>
            </w:r>
            <w:r w:rsidR="00801869">
              <w:rPr>
                <w:rStyle w:val="Forte"/>
                <w:color w:val="000000"/>
              </w:rPr>
              <w:t>vinte e cinco mil cento e três reais e dois centavos</w:t>
            </w:r>
            <w:r w:rsidR="008A7A3F">
              <w:rPr>
                <w:b/>
                <w:bCs/>
                <w:color w:val="000000"/>
              </w:rPr>
              <w:t>)</w:t>
            </w:r>
          </w:p>
          <w:p w14:paraId="0A37501D" w14:textId="02AED9A5" w:rsidR="0007272D" w:rsidRDefault="0007272D" w:rsidP="0007272D">
            <w:pPr>
              <w:pStyle w:val="textojustificadorecuoprimeiralinha"/>
              <w:spacing w:before="0" w:after="0"/>
              <w:ind w:right="700"/>
              <w:jc w:val="both"/>
              <w:rPr>
                <w:color w:val="000000"/>
              </w:rPr>
            </w:pPr>
          </w:p>
        </w:tc>
      </w:tr>
      <w:tr w:rsidR="006163E8" w14:paraId="2B9E25A0"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D33A730" w14:textId="77777777" w:rsidR="006163E8" w:rsidRDefault="006163E8">
            <w:pPr>
              <w:pStyle w:val="Standard"/>
              <w:spacing w:line="360" w:lineRule="auto"/>
              <w:jc w:val="center"/>
            </w:pPr>
            <w:r>
              <w:rPr>
                <w:rFonts w:cs="Times New Roman"/>
                <w:b/>
                <w:sz w:val="24"/>
                <w:szCs w:val="24"/>
              </w:rPr>
              <w:t>Registro de Preços?</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FA53B88" w14:textId="77777777" w:rsidR="006163E8" w:rsidRDefault="006163E8">
            <w:pPr>
              <w:pStyle w:val="Standard"/>
              <w:spacing w:line="360" w:lineRule="auto"/>
              <w:jc w:val="center"/>
            </w:pPr>
            <w:r>
              <w:rPr>
                <w:rFonts w:cs="Times New Roman"/>
                <w:b/>
                <w:sz w:val="24"/>
                <w:szCs w:val="24"/>
              </w:rPr>
              <w:t>Vistoria</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E4B8B39" w14:textId="77777777" w:rsidR="006163E8" w:rsidRDefault="006163E8">
            <w:pPr>
              <w:pStyle w:val="Standard"/>
              <w:spacing w:line="360" w:lineRule="auto"/>
              <w:jc w:val="center"/>
            </w:pPr>
            <w:r>
              <w:rPr>
                <w:rFonts w:cs="Times New Roman"/>
                <w:b/>
                <w:sz w:val="24"/>
                <w:szCs w:val="24"/>
              </w:rPr>
              <w:t>Instrumento Contratual</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5BE38B" w14:textId="77777777" w:rsidR="006163E8" w:rsidRDefault="006163E8">
            <w:pPr>
              <w:pStyle w:val="Standard"/>
              <w:spacing w:line="360" w:lineRule="auto"/>
              <w:jc w:val="center"/>
            </w:pPr>
            <w:r>
              <w:rPr>
                <w:rFonts w:cs="Times New Roman"/>
                <w:b/>
                <w:sz w:val="24"/>
                <w:szCs w:val="24"/>
              </w:rPr>
              <w:t>Forma de Adjudicação</w:t>
            </w:r>
          </w:p>
        </w:tc>
      </w:tr>
      <w:tr w:rsidR="006163E8" w14:paraId="27B5700C"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5D6332DC" w14:textId="77777777" w:rsidR="006163E8" w:rsidRDefault="006163E8">
            <w:pPr>
              <w:pStyle w:val="Standard"/>
              <w:spacing w:line="360" w:lineRule="auto"/>
              <w:jc w:val="center"/>
            </w:pPr>
            <w:r>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0B22CCC8" w14:textId="7C5F6DE5" w:rsidR="006163E8" w:rsidRDefault="00FB1C9A">
            <w:pPr>
              <w:pStyle w:val="Standard"/>
              <w:spacing w:line="360" w:lineRule="auto"/>
              <w:jc w:val="center"/>
              <w:rPr>
                <w:rFonts w:cs="Times New Roman"/>
                <w:sz w:val="24"/>
                <w:szCs w:val="24"/>
              </w:rPr>
            </w:pPr>
            <w:r>
              <w:rPr>
                <w:rFonts w:cs="Times New Roman"/>
                <w:sz w:val="24"/>
                <w:szCs w:val="24"/>
              </w:rPr>
              <w:t>Facultativa</w:t>
            </w:r>
          </w:p>
          <w:p w14:paraId="6B0E97B9" w14:textId="6C90FAFD" w:rsidR="00FB1C9A" w:rsidRDefault="00FB1C9A" w:rsidP="009E6182">
            <w:pPr>
              <w:pStyle w:val="Standard"/>
              <w:spacing w:line="360" w:lineRule="auto"/>
              <w:jc w:val="center"/>
            </w:pPr>
            <w:r>
              <w:rPr>
                <w:rFonts w:cs="Times New Roman"/>
                <w:sz w:val="24"/>
                <w:szCs w:val="24"/>
              </w:rPr>
              <w:t xml:space="preserve">Ver item </w:t>
            </w:r>
            <w:r w:rsidR="009E6182">
              <w:rPr>
                <w:rFonts w:cs="Times New Roman"/>
                <w:sz w:val="24"/>
                <w:szCs w:val="24"/>
              </w:rPr>
              <w:t xml:space="preserve">20 </w:t>
            </w:r>
            <w:r>
              <w:rPr>
                <w:rFonts w:cs="Times New Roman"/>
                <w:sz w:val="24"/>
                <w:szCs w:val="24"/>
              </w:rPr>
              <w:t>do Termo de Referência (anexo I do Edital)</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62C00804" w14:textId="77777777" w:rsidR="006163E8" w:rsidRDefault="006163E8">
            <w:pPr>
              <w:pStyle w:val="Standard"/>
              <w:spacing w:line="360" w:lineRule="auto"/>
              <w:jc w:val="center"/>
            </w:pPr>
            <w:r>
              <w:rPr>
                <w:rFonts w:cs="Times New Roman"/>
                <w:sz w:val="24"/>
                <w:szCs w:val="24"/>
              </w:rPr>
              <w:t>Contrato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982C16" w14:textId="706147DA" w:rsidR="006163E8" w:rsidRDefault="006163E8">
            <w:pPr>
              <w:pStyle w:val="Standard"/>
              <w:spacing w:line="360" w:lineRule="auto"/>
              <w:jc w:val="center"/>
            </w:pPr>
            <w:r>
              <w:rPr>
                <w:rFonts w:cs="Times New Roman"/>
                <w:sz w:val="24"/>
                <w:szCs w:val="24"/>
              </w:rPr>
              <w:t xml:space="preserve">Menor Preço </w:t>
            </w:r>
            <w:r w:rsidR="009E6182">
              <w:rPr>
                <w:rFonts w:cs="Times New Roman"/>
                <w:sz w:val="24"/>
                <w:szCs w:val="24"/>
              </w:rPr>
              <w:t>por lote</w:t>
            </w:r>
          </w:p>
        </w:tc>
      </w:tr>
      <w:tr w:rsidR="006163E8" w14:paraId="4F6D885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A1AC02" w14:textId="77777777" w:rsidR="006163E8" w:rsidRDefault="006163E8">
            <w:pPr>
              <w:pStyle w:val="Standard"/>
              <w:spacing w:line="360" w:lineRule="auto"/>
              <w:jc w:val="both"/>
            </w:pPr>
            <w:r>
              <w:rPr>
                <w:rFonts w:cs="Times New Roman"/>
                <w:b/>
                <w:sz w:val="24"/>
                <w:szCs w:val="24"/>
              </w:rPr>
              <w:t>Documentos de Habilitação</w:t>
            </w:r>
          </w:p>
        </w:tc>
      </w:tr>
      <w:tr w:rsidR="006163E8" w14:paraId="03A36EC6"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A5407" w14:textId="77777777" w:rsidR="006163E8" w:rsidRDefault="006163E8">
            <w:pPr>
              <w:pStyle w:val="Standard"/>
              <w:spacing w:line="360" w:lineRule="auto"/>
              <w:jc w:val="both"/>
            </w:pPr>
            <w:r>
              <w:rPr>
                <w:rFonts w:cs="Times New Roman"/>
                <w:sz w:val="24"/>
                <w:szCs w:val="24"/>
              </w:rPr>
              <w:t>Ver Item 10 do Edital</w:t>
            </w:r>
          </w:p>
        </w:tc>
      </w:tr>
      <w:tr w:rsidR="006163E8" w14:paraId="4B533FF3"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1C6107D" w14:textId="77777777" w:rsidR="006163E8" w:rsidRDefault="006163E8">
            <w:pPr>
              <w:pStyle w:val="Standard"/>
              <w:spacing w:line="360" w:lineRule="auto"/>
              <w:jc w:val="center"/>
            </w:pPr>
            <w:r>
              <w:rPr>
                <w:rFonts w:cs="Times New Roman"/>
                <w:b/>
                <w:bCs/>
                <w:sz w:val="24"/>
                <w:szCs w:val="24"/>
              </w:rPr>
              <w:t>Lic. Exclusiva ME/EPP?</w:t>
            </w:r>
          </w:p>
        </w:tc>
        <w:tc>
          <w:tcPr>
            <w:tcW w:w="2410"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61F76F3" w14:textId="77777777" w:rsidR="006163E8" w:rsidRDefault="006163E8">
            <w:pPr>
              <w:pStyle w:val="Standard"/>
              <w:spacing w:line="360" w:lineRule="auto"/>
              <w:jc w:val="center"/>
            </w:pPr>
            <w:proofErr w:type="spellStart"/>
            <w:r>
              <w:rPr>
                <w:rFonts w:cs="Times New Roman"/>
                <w:b/>
                <w:bCs/>
                <w:sz w:val="24"/>
                <w:szCs w:val="24"/>
              </w:rPr>
              <w:t>Reserv</w:t>
            </w:r>
            <w:proofErr w:type="spellEnd"/>
            <w:r>
              <w:rPr>
                <w:rFonts w:cs="Times New Roman"/>
                <w:b/>
                <w:bCs/>
                <w:sz w:val="24"/>
                <w:szCs w:val="24"/>
              </w:rPr>
              <w:t>. Cota ME/EPP?</w:t>
            </w:r>
          </w:p>
        </w:tc>
        <w:tc>
          <w:tcPr>
            <w:tcW w:w="269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C18A321" w14:textId="77777777" w:rsidR="006163E8" w:rsidRDefault="006163E8">
            <w:pPr>
              <w:pStyle w:val="Standard"/>
              <w:spacing w:line="360" w:lineRule="auto"/>
              <w:jc w:val="center"/>
            </w:pPr>
            <w:r>
              <w:rPr>
                <w:rFonts w:cs="Times New Roman"/>
                <w:b/>
                <w:bCs/>
                <w:sz w:val="24"/>
                <w:szCs w:val="24"/>
              </w:rPr>
              <w:t>Exige Amostra/Dem.?</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0F70F3" w14:textId="77777777" w:rsidR="006163E8" w:rsidRDefault="006163E8">
            <w:pPr>
              <w:pStyle w:val="Standard"/>
              <w:spacing w:line="360" w:lineRule="auto"/>
              <w:jc w:val="center"/>
            </w:pPr>
            <w:r>
              <w:rPr>
                <w:rFonts w:cs="Times New Roman"/>
                <w:b/>
                <w:bCs/>
                <w:sz w:val="24"/>
                <w:szCs w:val="24"/>
              </w:rPr>
              <w:t>Dec. nº 7.174/2010?</w:t>
            </w:r>
          </w:p>
        </w:tc>
      </w:tr>
      <w:tr w:rsidR="006163E8" w14:paraId="166BE2CE" w14:textId="77777777" w:rsidTr="500E6EE3">
        <w:tc>
          <w:tcPr>
            <w:tcW w:w="2547" w:type="dxa"/>
            <w:tcBorders>
              <w:top w:val="single" w:sz="4" w:space="0" w:color="000000" w:themeColor="text1"/>
              <w:left w:val="single" w:sz="4" w:space="0" w:color="000000" w:themeColor="text1"/>
              <w:bottom w:val="single" w:sz="4" w:space="0" w:color="000000" w:themeColor="text1"/>
            </w:tcBorders>
            <w:shd w:val="clear" w:color="auto" w:fill="auto"/>
          </w:tcPr>
          <w:p w14:paraId="18D28718" w14:textId="70D8DFF7" w:rsidR="006163E8" w:rsidRDefault="008A7A3F">
            <w:pPr>
              <w:pStyle w:val="Standard"/>
              <w:spacing w:line="360" w:lineRule="auto"/>
              <w:jc w:val="center"/>
            </w:pPr>
            <w:r>
              <w:rPr>
                <w:rFonts w:cs="Times New Roman"/>
                <w:sz w:val="24"/>
                <w:szCs w:val="24"/>
              </w:rPr>
              <w:t>Não</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14:paraId="14FB4768" w14:textId="77777777" w:rsidR="006163E8" w:rsidRDefault="006163E8">
            <w:pPr>
              <w:pStyle w:val="Standard"/>
              <w:spacing w:line="360" w:lineRule="auto"/>
              <w:jc w:val="center"/>
            </w:pPr>
            <w:r>
              <w:rPr>
                <w:rFonts w:cs="Times New Roman"/>
                <w:sz w:val="24"/>
                <w:szCs w:val="24"/>
              </w:rPr>
              <w:t>Não</w:t>
            </w:r>
          </w:p>
        </w:tc>
        <w:tc>
          <w:tcPr>
            <w:tcW w:w="2693" w:type="dxa"/>
            <w:tcBorders>
              <w:top w:val="single" w:sz="4" w:space="0" w:color="000000" w:themeColor="text1"/>
              <w:left w:val="single" w:sz="4" w:space="0" w:color="000000" w:themeColor="text1"/>
              <w:bottom w:val="single" w:sz="4" w:space="0" w:color="000000" w:themeColor="text1"/>
            </w:tcBorders>
            <w:shd w:val="clear" w:color="auto" w:fill="auto"/>
          </w:tcPr>
          <w:p w14:paraId="01D6D3BD" w14:textId="77777777" w:rsidR="006163E8" w:rsidRDefault="006163E8">
            <w:pPr>
              <w:pStyle w:val="Standard"/>
              <w:spacing w:line="360" w:lineRule="auto"/>
              <w:jc w:val="center"/>
            </w:pPr>
            <w:r>
              <w:rPr>
                <w:rFonts w:cs="Times New Roman"/>
                <w:sz w:val="24"/>
                <w:szCs w:val="24"/>
              </w:rPr>
              <w:t>Não</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A7383" w14:textId="77777777" w:rsidR="006163E8" w:rsidRDefault="006163E8">
            <w:pPr>
              <w:pStyle w:val="Standard"/>
              <w:spacing w:line="360" w:lineRule="auto"/>
              <w:jc w:val="center"/>
            </w:pPr>
            <w:r>
              <w:rPr>
                <w:rFonts w:cs="Times New Roman"/>
                <w:sz w:val="24"/>
                <w:szCs w:val="24"/>
              </w:rPr>
              <w:t>Não</w:t>
            </w:r>
          </w:p>
        </w:tc>
      </w:tr>
      <w:tr w:rsidR="006163E8" w14:paraId="28331F9E"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79D4CE" w14:textId="77777777" w:rsidR="006163E8" w:rsidRDefault="006163E8">
            <w:pPr>
              <w:pStyle w:val="Standard"/>
              <w:spacing w:line="360" w:lineRule="auto"/>
            </w:pPr>
            <w:r>
              <w:rPr>
                <w:rFonts w:cs="Times New Roman"/>
                <w:b/>
                <w:bCs/>
                <w:sz w:val="24"/>
                <w:szCs w:val="24"/>
              </w:rPr>
              <w:t>Prazo para envio da proposta/documentação</w:t>
            </w:r>
          </w:p>
        </w:tc>
      </w:tr>
      <w:tr w:rsidR="006163E8" w14:paraId="421FE6B0"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9B93F" w14:textId="77777777" w:rsidR="006163E8" w:rsidRDefault="006163E8">
            <w:pPr>
              <w:pStyle w:val="Standard"/>
              <w:spacing w:line="360" w:lineRule="auto"/>
            </w:pPr>
            <w:r>
              <w:rPr>
                <w:rFonts w:cs="Times New Roman"/>
                <w:bCs/>
                <w:sz w:val="24"/>
                <w:szCs w:val="24"/>
              </w:rPr>
              <w:t>Até 2h após a convocação realizado pelo (a) pregoeiro(a)</w:t>
            </w:r>
          </w:p>
        </w:tc>
      </w:tr>
      <w:tr w:rsidR="006163E8" w14:paraId="0ADDF761"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33E2B11" w14:textId="77777777" w:rsidR="006163E8" w:rsidRDefault="006163E8">
            <w:pPr>
              <w:pStyle w:val="Standard"/>
              <w:spacing w:line="360" w:lineRule="auto"/>
              <w:jc w:val="both"/>
            </w:pPr>
            <w:r>
              <w:rPr>
                <w:rFonts w:cs="Times New Roman"/>
                <w:b/>
                <w:bCs/>
                <w:sz w:val="24"/>
                <w:szCs w:val="24"/>
              </w:rPr>
              <w:t>Pedidos de Esclarecimentos</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3DE09A" w14:textId="77777777" w:rsidR="006163E8" w:rsidRDefault="006163E8">
            <w:pPr>
              <w:pStyle w:val="Standard"/>
              <w:spacing w:line="360" w:lineRule="auto"/>
            </w:pPr>
            <w:r>
              <w:rPr>
                <w:rFonts w:cs="Times New Roman"/>
                <w:b/>
                <w:bCs/>
                <w:sz w:val="24"/>
                <w:szCs w:val="24"/>
              </w:rPr>
              <w:t>Impugnações</w:t>
            </w:r>
          </w:p>
        </w:tc>
      </w:tr>
      <w:tr w:rsidR="006163E8" w14:paraId="65E8858D" w14:textId="77777777" w:rsidTr="500E6EE3">
        <w:tc>
          <w:tcPr>
            <w:tcW w:w="4957" w:type="dxa"/>
            <w:gridSpan w:val="2"/>
            <w:tcBorders>
              <w:top w:val="single" w:sz="4" w:space="0" w:color="000000" w:themeColor="text1"/>
              <w:left w:val="single" w:sz="4" w:space="0" w:color="000000" w:themeColor="text1"/>
              <w:bottom w:val="single" w:sz="4" w:space="0" w:color="000000" w:themeColor="text1"/>
            </w:tcBorders>
            <w:shd w:val="clear" w:color="auto" w:fill="auto"/>
          </w:tcPr>
          <w:p w14:paraId="14590E76" w14:textId="00643781" w:rsidR="006163E8" w:rsidRDefault="00B24A61" w:rsidP="000104AC">
            <w:pPr>
              <w:pStyle w:val="Standard"/>
              <w:spacing w:line="360" w:lineRule="auto"/>
              <w:jc w:val="both"/>
            </w:pPr>
            <w:r w:rsidRPr="500E6EE3">
              <w:rPr>
                <w:rFonts w:cs="Times New Roman"/>
                <w:sz w:val="24"/>
                <w:szCs w:val="24"/>
              </w:rPr>
              <w:t>Até</w:t>
            </w:r>
            <w:r w:rsidR="009B7BDA">
              <w:rPr>
                <w:rFonts w:cs="Times New Roman"/>
                <w:sz w:val="24"/>
                <w:szCs w:val="24"/>
              </w:rPr>
              <w:t xml:space="preserve"> 21/01</w:t>
            </w:r>
            <w:r w:rsidRPr="500E6EE3">
              <w:rPr>
                <w:rFonts w:cs="Times New Roman"/>
                <w:sz w:val="24"/>
                <w:szCs w:val="24"/>
              </w:rPr>
              <w:t>/202</w:t>
            </w:r>
            <w:r w:rsidR="006944C6">
              <w:rPr>
                <w:rFonts w:cs="Times New Roman"/>
                <w:sz w:val="24"/>
                <w:szCs w:val="24"/>
              </w:rPr>
              <w:t>1</w:t>
            </w:r>
            <w:r w:rsidR="006163E8" w:rsidRPr="500E6EE3">
              <w:rPr>
                <w:rFonts w:cs="Times New Roman"/>
                <w:sz w:val="24"/>
                <w:szCs w:val="24"/>
              </w:rPr>
              <w:t xml:space="preserve"> para o endereço licitacoes@cnmp.mp.br</w:t>
            </w:r>
          </w:p>
        </w:tc>
        <w:tc>
          <w:tcPr>
            <w:tcW w:w="51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EF16D" w14:textId="02C87A08" w:rsidR="006163E8" w:rsidRDefault="00B24A61" w:rsidP="000104AC">
            <w:pPr>
              <w:pStyle w:val="Standard"/>
              <w:spacing w:line="360" w:lineRule="auto"/>
            </w:pPr>
            <w:r w:rsidRPr="500E6EE3">
              <w:rPr>
                <w:rFonts w:cs="Times New Roman"/>
                <w:sz w:val="24"/>
                <w:szCs w:val="24"/>
              </w:rPr>
              <w:t xml:space="preserve">Até </w:t>
            </w:r>
            <w:r w:rsidR="009B7BDA">
              <w:rPr>
                <w:rFonts w:cs="Times New Roman"/>
                <w:sz w:val="24"/>
                <w:szCs w:val="24"/>
              </w:rPr>
              <w:t>21</w:t>
            </w:r>
            <w:r w:rsidRPr="500E6EE3">
              <w:rPr>
                <w:rFonts w:cs="Times New Roman"/>
                <w:sz w:val="24"/>
                <w:szCs w:val="24"/>
              </w:rPr>
              <w:t>/</w:t>
            </w:r>
            <w:r w:rsidR="009B7BDA">
              <w:rPr>
                <w:rFonts w:cs="Times New Roman"/>
                <w:sz w:val="24"/>
                <w:szCs w:val="24"/>
              </w:rPr>
              <w:t>01/</w:t>
            </w:r>
            <w:r w:rsidRPr="500E6EE3">
              <w:rPr>
                <w:rFonts w:cs="Times New Roman"/>
                <w:sz w:val="24"/>
                <w:szCs w:val="24"/>
              </w:rPr>
              <w:t>202</w:t>
            </w:r>
            <w:r w:rsidR="006944C6">
              <w:rPr>
                <w:rFonts w:cs="Times New Roman"/>
                <w:sz w:val="24"/>
                <w:szCs w:val="24"/>
              </w:rPr>
              <w:t>1</w:t>
            </w:r>
            <w:r w:rsidR="006163E8" w:rsidRPr="500E6EE3">
              <w:rPr>
                <w:rFonts w:cs="Times New Roman"/>
                <w:sz w:val="24"/>
                <w:szCs w:val="24"/>
              </w:rPr>
              <w:t xml:space="preserve"> para o endereço licitacoes@cnmp.mp.br</w:t>
            </w:r>
          </w:p>
        </w:tc>
      </w:tr>
      <w:tr w:rsidR="006163E8" w14:paraId="1D649709" w14:textId="77777777" w:rsidTr="500E6EE3">
        <w:tblPrEx>
          <w:tblCellMar>
            <w:left w:w="108" w:type="dxa"/>
            <w:right w:w="108" w:type="dxa"/>
          </w:tblCellMar>
        </w:tblPrEx>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FDDD3B" w14:textId="77777777" w:rsidR="006163E8" w:rsidRDefault="006163E8">
            <w:pPr>
              <w:pStyle w:val="Standard"/>
              <w:spacing w:line="360" w:lineRule="auto"/>
            </w:pPr>
            <w:r>
              <w:rPr>
                <w:rFonts w:cs="Times New Roman"/>
                <w:b/>
                <w:bCs/>
                <w:sz w:val="24"/>
                <w:szCs w:val="24"/>
              </w:rPr>
              <w:t>Relação de itens</w:t>
            </w:r>
          </w:p>
        </w:tc>
      </w:tr>
      <w:tr w:rsidR="006163E8" w14:paraId="3E6417E6" w14:textId="77777777" w:rsidTr="500E6EE3">
        <w:tblPrEx>
          <w:tblCellMar>
            <w:left w:w="108" w:type="dxa"/>
            <w:right w:w="108" w:type="dxa"/>
          </w:tblCellMar>
        </w:tblPrEx>
        <w:trPr>
          <w:trHeight w:val="272"/>
        </w:trPr>
        <w:tc>
          <w:tcPr>
            <w:tcW w:w="100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7503F" w14:textId="77777777" w:rsidR="006163E8" w:rsidRDefault="006163E8">
            <w:pPr>
              <w:pStyle w:val="Standard"/>
              <w:spacing w:line="360" w:lineRule="auto"/>
            </w:pPr>
            <w:r>
              <w:rPr>
                <w:rFonts w:cs="Times New Roman"/>
                <w:sz w:val="24"/>
                <w:szCs w:val="24"/>
              </w:rPr>
              <w:t>Ver Item 9.8 do Edital</w:t>
            </w:r>
          </w:p>
        </w:tc>
      </w:tr>
    </w:tbl>
    <w:p w14:paraId="5DAB6C7B" w14:textId="77777777" w:rsidR="006163E8" w:rsidRDefault="006163E8">
      <w:pPr>
        <w:pStyle w:val="Standard"/>
        <w:spacing w:line="360" w:lineRule="auto"/>
        <w:jc w:val="center"/>
        <w:rPr>
          <w:b/>
          <w:sz w:val="24"/>
          <w:szCs w:val="24"/>
          <w:u w:val="single"/>
        </w:rPr>
      </w:pPr>
    </w:p>
    <w:p w14:paraId="02EB378F" w14:textId="77777777" w:rsidR="006163E8" w:rsidRDefault="006163E8">
      <w:pPr>
        <w:pStyle w:val="Standard"/>
        <w:spacing w:line="360" w:lineRule="auto"/>
        <w:jc w:val="center"/>
        <w:rPr>
          <w:b/>
          <w:sz w:val="24"/>
          <w:szCs w:val="24"/>
          <w:u w:val="single"/>
        </w:rPr>
      </w:pPr>
    </w:p>
    <w:p w14:paraId="6A05A809" w14:textId="77777777" w:rsidR="006163E8" w:rsidRDefault="006163E8">
      <w:pPr>
        <w:pStyle w:val="Standard"/>
        <w:spacing w:line="360" w:lineRule="auto"/>
        <w:jc w:val="center"/>
        <w:rPr>
          <w:b/>
          <w:sz w:val="24"/>
          <w:szCs w:val="24"/>
          <w:u w:val="single"/>
        </w:rPr>
      </w:pPr>
    </w:p>
    <w:p w14:paraId="5A39BBE3" w14:textId="77777777" w:rsidR="006163E8" w:rsidRDefault="006163E8">
      <w:pPr>
        <w:pStyle w:val="Standard"/>
        <w:spacing w:line="360" w:lineRule="auto"/>
        <w:jc w:val="center"/>
        <w:rPr>
          <w:b/>
          <w:sz w:val="24"/>
          <w:szCs w:val="24"/>
          <w:u w:val="single"/>
        </w:rPr>
      </w:pPr>
    </w:p>
    <w:p w14:paraId="41C8F396" w14:textId="77777777" w:rsidR="006163E8" w:rsidRDefault="006163E8">
      <w:pPr>
        <w:pStyle w:val="Standard"/>
        <w:spacing w:line="360" w:lineRule="auto"/>
        <w:jc w:val="center"/>
        <w:rPr>
          <w:b/>
          <w:sz w:val="24"/>
          <w:szCs w:val="24"/>
          <w:u w:val="single"/>
        </w:rPr>
      </w:pPr>
    </w:p>
    <w:p w14:paraId="72A3D3EC" w14:textId="10C85E23" w:rsidR="006163E8" w:rsidRDefault="006163E8">
      <w:pPr>
        <w:pStyle w:val="Standard"/>
        <w:spacing w:line="360" w:lineRule="auto"/>
        <w:jc w:val="center"/>
        <w:rPr>
          <w:b/>
          <w:sz w:val="24"/>
          <w:szCs w:val="24"/>
          <w:u w:val="single"/>
        </w:rPr>
      </w:pPr>
    </w:p>
    <w:p w14:paraId="1EDCD159" w14:textId="783B074B" w:rsidR="006163E8" w:rsidRDefault="006163E8">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6944C6">
        <w:rPr>
          <w:b/>
          <w:sz w:val="24"/>
          <w:szCs w:val="24"/>
          <w:u w:val="single"/>
        </w:rPr>
        <w:t>01</w:t>
      </w:r>
      <w:r w:rsidR="005564FC">
        <w:rPr>
          <w:b/>
          <w:sz w:val="24"/>
          <w:szCs w:val="24"/>
          <w:u w:val="single"/>
        </w:rPr>
        <w:t>/202</w:t>
      </w:r>
      <w:r w:rsidR="006944C6">
        <w:rPr>
          <w:b/>
          <w:sz w:val="24"/>
          <w:szCs w:val="24"/>
          <w:u w:val="single"/>
        </w:rPr>
        <w:t>1</w:t>
      </w:r>
    </w:p>
    <w:p w14:paraId="2AB3EF07" w14:textId="77777777" w:rsidR="006163E8" w:rsidRDefault="006163E8">
      <w:pPr>
        <w:pStyle w:val="Standard"/>
        <w:spacing w:line="360" w:lineRule="auto"/>
        <w:jc w:val="center"/>
      </w:pPr>
      <w:r>
        <w:rPr>
          <w:b/>
          <w:sz w:val="24"/>
          <w:szCs w:val="24"/>
          <w:u w:val="single"/>
        </w:rPr>
        <w:t>MODALIDADE – PREGÃO ELETRÔNICO</w:t>
      </w:r>
    </w:p>
    <w:p w14:paraId="49AF9527" w14:textId="17D6434F" w:rsidR="006163E8" w:rsidRDefault="006163E8">
      <w:pPr>
        <w:pStyle w:val="Standard"/>
        <w:spacing w:line="360" w:lineRule="auto"/>
        <w:jc w:val="center"/>
      </w:pPr>
      <w:r>
        <w:rPr>
          <w:b/>
          <w:bCs/>
          <w:sz w:val="24"/>
          <w:szCs w:val="24"/>
          <w:u w:val="single"/>
        </w:rPr>
        <w:t>SEI</w:t>
      </w:r>
      <w:r>
        <w:rPr>
          <w:b/>
          <w:bCs/>
          <w:color w:val="000000"/>
          <w:sz w:val="24"/>
          <w:szCs w:val="24"/>
          <w:u w:val="single"/>
        </w:rPr>
        <w:t xml:space="preserve"> </w:t>
      </w:r>
      <w:r w:rsidR="005564FC" w:rsidRPr="005564FC">
        <w:rPr>
          <w:b/>
          <w:bCs/>
          <w:sz w:val="24"/>
          <w:szCs w:val="24"/>
          <w:u w:val="single"/>
        </w:rPr>
        <w:t>19.00.6160.0007372/2020-61</w:t>
      </w:r>
    </w:p>
    <w:p w14:paraId="621DE3FD" w14:textId="77777777" w:rsidR="006163E8" w:rsidRDefault="006163E8">
      <w:pPr>
        <w:pStyle w:val="Standard"/>
        <w:spacing w:line="360" w:lineRule="auto"/>
        <w:jc w:val="center"/>
      </w:pPr>
      <w:r>
        <w:rPr>
          <w:b/>
          <w:sz w:val="24"/>
          <w:szCs w:val="24"/>
          <w:u w:val="single"/>
        </w:rPr>
        <w:t>UASG – 590001</w:t>
      </w:r>
    </w:p>
    <w:p w14:paraId="0E27B00A" w14:textId="77777777" w:rsidR="006163E8" w:rsidRDefault="006163E8">
      <w:pPr>
        <w:pStyle w:val="Standard"/>
        <w:spacing w:line="360" w:lineRule="auto"/>
        <w:jc w:val="both"/>
      </w:pPr>
      <w:r>
        <w:rPr>
          <w:b/>
          <w:sz w:val="24"/>
          <w:szCs w:val="24"/>
        </w:rPr>
        <w:tab/>
      </w:r>
    </w:p>
    <w:p w14:paraId="75EBF21F" w14:textId="77777777" w:rsidR="006163E8" w:rsidRDefault="006163E8">
      <w:pPr>
        <w:pStyle w:val="Standard"/>
        <w:spacing w:line="360" w:lineRule="auto"/>
        <w:jc w:val="both"/>
        <w:rPr>
          <w:b/>
          <w:sz w:val="24"/>
          <w:szCs w:val="24"/>
        </w:rPr>
      </w:pPr>
      <w:r>
        <w:rPr>
          <w:b/>
          <w:sz w:val="24"/>
          <w:szCs w:val="24"/>
        </w:rPr>
        <w:t xml:space="preserve">ENDEREÇO ELETRÔNICO: </w:t>
      </w:r>
      <w:hyperlink r:id="rId10" w:history="1">
        <w:r>
          <w:rPr>
            <w:rStyle w:val="Internetlink"/>
            <w:b/>
            <w:sz w:val="24"/>
            <w:szCs w:val="24"/>
          </w:rPr>
          <w:t>www.comprasgovernamentais.gov.br</w:t>
        </w:r>
      </w:hyperlink>
    </w:p>
    <w:p w14:paraId="4B89653A" w14:textId="0DEB9F8F" w:rsidR="006163E8" w:rsidRDefault="000F316F">
      <w:pPr>
        <w:pStyle w:val="Standard"/>
        <w:spacing w:line="360" w:lineRule="auto"/>
        <w:jc w:val="both"/>
      </w:pPr>
      <w:r w:rsidRPr="500E6EE3">
        <w:rPr>
          <w:b/>
          <w:bCs/>
          <w:sz w:val="24"/>
          <w:szCs w:val="24"/>
        </w:rPr>
        <w:t>DATA:</w:t>
      </w:r>
      <w:r w:rsidR="008A7A3F">
        <w:rPr>
          <w:b/>
          <w:bCs/>
          <w:sz w:val="24"/>
          <w:szCs w:val="24"/>
        </w:rPr>
        <w:t xml:space="preserve"> </w:t>
      </w:r>
      <w:r w:rsidR="009B7BDA">
        <w:rPr>
          <w:b/>
          <w:bCs/>
          <w:sz w:val="24"/>
          <w:szCs w:val="24"/>
        </w:rPr>
        <w:t>26/01/</w:t>
      </w:r>
      <w:r w:rsidRPr="500E6EE3">
        <w:rPr>
          <w:b/>
          <w:bCs/>
          <w:sz w:val="24"/>
          <w:szCs w:val="24"/>
        </w:rPr>
        <w:t>202</w:t>
      </w:r>
      <w:r w:rsidR="006944C6">
        <w:rPr>
          <w:b/>
          <w:bCs/>
          <w:sz w:val="24"/>
          <w:szCs w:val="24"/>
        </w:rPr>
        <w:t>1</w:t>
      </w:r>
    </w:p>
    <w:p w14:paraId="24B7BB0A" w14:textId="6D290CF9" w:rsidR="006163E8" w:rsidRDefault="000F316F">
      <w:pPr>
        <w:pStyle w:val="Standard"/>
        <w:spacing w:line="360" w:lineRule="auto"/>
        <w:jc w:val="both"/>
      </w:pPr>
      <w:r w:rsidRPr="500E6EE3">
        <w:rPr>
          <w:b/>
          <w:bCs/>
          <w:sz w:val="24"/>
          <w:szCs w:val="24"/>
        </w:rPr>
        <w:t xml:space="preserve">HORÁRIO: </w:t>
      </w:r>
      <w:r w:rsidR="00BD256C">
        <w:rPr>
          <w:b/>
          <w:bCs/>
          <w:sz w:val="24"/>
          <w:szCs w:val="24"/>
        </w:rPr>
        <w:t>14</w:t>
      </w:r>
      <w:r w:rsidR="006163E8" w:rsidRPr="500E6EE3">
        <w:rPr>
          <w:b/>
          <w:bCs/>
          <w:sz w:val="24"/>
          <w:szCs w:val="24"/>
        </w:rPr>
        <w:t xml:space="preserve"> horas</w:t>
      </w:r>
    </w:p>
    <w:p w14:paraId="60061E4C" w14:textId="77777777" w:rsidR="006163E8" w:rsidRDefault="006163E8">
      <w:pPr>
        <w:pStyle w:val="Standard"/>
        <w:spacing w:line="360" w:lineRule="auto"/>
        <w:jc w:val="both"/>
        <w:rPr>
          <w:b/>
          <w:sz w:val="24"/>
          <w:szCs w:val="24"/>
        </w:rPr>
      </w:pPr>
    </w:p>
    <w:p w14:paraId="4ED3BD13" w14:textId="77777777" w:rsidR="006163E8" w:rsidRDefault="006163E8">
      <w:pPr>
        <w:pStyle w:val="Standard"/>
        <w:spacing w:line="360" w:lineRule="auto"/>
        <w:jc w:val="both"/>
      </w:pPr>
      <w:proofErr w:type="spellStart"/>
      <w:r>
        <w:rPr>
          <w:b/>
          <w:sz w:val="24"/>
          <w:szCs w:val="24"/>
        </w:rPr>
        <w:t>Obs</w:t>
      </w:r>
      <w:proofErr w:type="spellEnd"/>
      <w:r>
        <w:rPr>
          <w:b/>
          <w:sz w:val="24"/>
          <w:szCs w:val="24"/>
        </w:rPr>
        <w:t xml:space="preserve">: </w:t>
      </w:r>
      <w:r>
        <w:rPr>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44EAFD9C" w14:textId="77777777" w:rsidR="006163E8" w:rsidRDefault="006163E8">
      <w:pPr>
        <w:pStyle w:val="Standard"/>
        <w:spacing w:line="360" w:lineRule="auto"/>
        <w:jc w:val="both"/>
        <w:rPr>
          <w:sz w:val="24"/>
          <w:szCs w:val="24"/>
        </w:rPr>
      </w:pPr>
    </w:p>
    <w:p w14:paraId="53FA8B87" w14:textId="591D7C29" w:rsidR="006163E8" w:rsidRDefault="006163E8">
      <w:pPr>
        <w:pStyle w:val="Corpodetexto"/>
        <w:tabs>
          <w:tab w:val="left" w:pos="-1451"/>
          <w:tab w:val="left" w:pos="-742"/>
        </w:tabs>
        <w:snapToGrid w:val="0"/>
        <w:spacing w:before="0" w:after="238"/>
      </w:pPr>
      <w:r>
        <w:rPr>
          <w:rFonts w:cs="Trebuchet MS"/>
          <w:szCs w:val="24"/>
        </w:rPr>
        <w:tab/>
      </w:r>
      <w:r>
        <w:rPr>
          <w:rFonts w:cs="Trebuchet MS"/>
          <w:szCs w:val="24"/>
        </w:rPr>
        <w:tab/>
      </w:r>
      <w:r w:rsidRPr="500E6EE3">
        <w:rPr>
          <w:rFonts w:cs="Trebuchet MS"/>
        </w:rPr>
        <w:t xml:space="preserve">O </w:t>
      </w:r>
      <w:r w:rsidRPr="500E6EE3">
        <w:rPr>
          <w:rFonts w:cs="Trebuchet MS"/>
          <w:b/>
          <w:bCs/>
        </w:rPr>
        <w:t>CONSELHO NACIONAL DO MINISTÉRIO PÚBLICO</w:t>
      </w:r>
      <w:r w:rsidRPr="500E6EE3">
        <w:rPr>
          <w:rFonts w:cs="Trebuchet MS"/>
        </w:rPr>
        <w:t>, sediado no Setor de Administração Federal Sul – SAFS, Quadra 2, Lote 3, Ed. Adail Belmonte, CEP 70070-600, torna público, por meio do Pregoeiro Marciel Rubens da Silva e sua equipe de apoio, designados pela Portaria nº 1</w:t>
      </w:r>
      <w:r w:rsidR="00677853">
        <w:rPr>
          <w:rFonts w:cs="Trebuchet MS"/>
        </w:rPr>
        <w:t>59</w:t>
      </w:r>
      <w:r w:rsidRPr="500E6EE3">
        <w:rPr>
          <w:rFonts w:cs="Trebuchet MS"/>
        </w:rPr>
        <w:t xml:space="preserve">, de </w:t>
      </w:r>
      <w:r w:rsidR="00677853">
        <w:rPr>
          <w:rFonts w:cs="Trebuchet MS"/>
        </w:rPr>
        <w:t>05</w:t>
      </w:r>
      <w:r w:rsidRPr="500E6EE3">
        <w:rPr>
          <w:rFonts w:cs="Trebuchet MS"/>
        </w:rPr>
        <w:t xml:space="preserve"> de maio de 20</w:t>
      </w:r>
      <w:r w:rsidR="00677853">
        <w:rPr>
          <w:rFonts w:cs="Trebuchet MS"/>
        </w:rPr>
        <w:t>20</w:t>
      </w:r>
      <w:r w:rsidRPr="500E6EE3">
        <w:rPr>
          <w:rFonts w:cs="Trebuchet MS"/>
        </w:rPr>
        <w:t xml:space="preserve"> do Exmo. Senhor Secretária-Geral  do Conselho Nacional do Ministério Público, </w:t>
      </w:r>
      <w:r w:rsidRPr="500E6EE3">
        <w:rPr>
          <w:rFonts w:eastAsia="CourierNewPSMT" w:cs="CourierNewPSMT"/>
        </w:rPr>
        <w:t xml:space="preserve">que no </w:t>
      </w:r>
      <w:r w:rsidR="00337D0B" w:rsidRPr="500E6EE3">
        <w:rPr>
          <w:rFonts w:eastAsia="CourierNewPSMT" w:cs="CourierNewPSMT"/>
          <w:b/>
          <w:bCs/>
        </w:rPr>
        <w:t>dia</w:t>
      </w:r>
      <w:r w:rsidR="0A1387E6" w:rsidRPr="500E6EE3">
        <w:rPr>
          <w:rFonts w:eastAsia="CourierNewPSMT" w:cs="CourierNewPSMT"/>
          <w:b/>
          <w:bCs/>
        </w:rPr>
        <w:t xml:space="preserve"> </w:t>
      </w:r>
      <w:r w:rsidR="009B7BDA">
        <w:rPr>
          <w:rFonts w:eastAsia="CourierNewPSMT" w:cs="CourierNewPSMT"/>
          <w:b/>
          <w:bCs/>
        </w:rPr>
        <w:t>26 de janeiro</w:t>
      </w:r>
      <w:r w:rsidR="005564FC">
        <w:rPr>
          <w:rFonts w:eastAsia="CourierNewPSMT" w:cs="CourierNewPSMT"/>
          <w:b/>
          <w:bCs/>
        </w:rPr>
        <w:t xml:space="preserve"> </w:t>
      </w:r>
      <w:r w:rsidR="00D2334F">
        <w:rPr>
          <w:rFonts w:eastAsia="CourierNewPSMT" w:cs="CourierNewPSMT"/>
          <w:b/>
          <w:bCs/>
        </w:rPr>
        <w:t xml:space="preserve">de </w:t>
      </w:r>
      <w:r w:rsidR="00337D0B" w:rsidRPr="500E6EE3">
        <w:rPr>
          <w:rFonts w:eastAsia="CourierNewPSMT" w:cs="CourierNewPSMT"/>
          <w:b/>
          <w:bCs/>
        </w:rPr>
        <w:t>202</w:t>
      </w:r>
      <w:r w:rsidR="006944C6">
        <w:rPr>
          <w:rFonts w:eastAsia="CourierNewPSMT" w:cs="CourierNewPSMT"/>
          <w:b/>
          <w:bCs/>
        </w:rPr>
        <w:t>1</w:t>
      </w:r>
      <w:r w:rsidR="00337D0B" w:rsidRPr="500E6EE3">
        <w:rPr>
          <w:rFonts w:eastAsia="CourierNewPSMT" w:cs="CourierNewPSMT"/>
          <w:b/>
          <w:bCs/>
        </w:rPr>
        <w:t>, às</w:t>
      </w:r>
      <w:r w:rsidR="48AA9B7D" w:rsidRPr="500E6EE3">
        <w:rPr>
          <w:rFonts w:eastAsia="CourierNewPSMT" w:cs="CourierNewPSMT"/>
          <w:b/>
          <w:bCs/>
        </w:rPr>
        <w:t xml:space="preserve"> </w:t>
      </w:r>
      <w:r w:rsidR="00677853">
        <w:rPr>
          <w:rFonts w:eastAsia="CourierNewPSMT" w:cs="CourierNewPSMT"/>
          <w:b/>
          <w:bCs/>
        </w:rPr>
        <w:t>14</w:t>
      </w:r>
      <w:r w:rsidRPr="500E6EE3">
        <w:rPr>
          <w:rFonts w:eastAsia="CourierNewPSMT" w:cs="CourierNewPSMT"/>
          <w:b/>
          <w:bCs/>
        </w:rPr>
        <w:t xml:space="preserve"> horas (horário de Brasília-DF)</w:t>
      </w:r>
      <w:r w:rsidRPr="500E6EE3">
        <w:rPr>
          <w:rFonts w:eastAsia="CourierNewPSMT" w:cs="CourierNewPSMT"/>
        </w:rPr>
        <w:t xml:space="preserve">, ou no mesmo horário do primeiro dia útil subsequente, na hipótese de não haver expediente nessa data, através do endereço eletrônico </w:t>
      </w:r>
      <w:hyperlink r:id="rId11" w:history="1">
        <w:r w:rsidRPr="500E6EE3">
          <w:rPr>
            <w:rStyle w:val="Hyperlink"/>
            <w:rFonts w:cs="Trebuchet MS"/>
          </w:rPr>
          <w:t>www.comprasgovernamentais.gov.br</w:t>
        </w:r>
      </w:hyperlink>
      <w:r w:rsidRPr="500E6EE3">
        <w:rPr>
          <w:rFonts w:eastAsia="CourierNewPSMT" w:cs="CourierNewPSMT"/>
        </w:rPr>
        <w:t>, que</w:t>
      </w:r>
      <w:r w:rsidRPr="500E6EE3">
        <w:rPr>
          <w:rFonts w:cs="Trebuchet MS"/>
        </w:rPr>
        <w:t xml:space="preserve"> realizará licitação do </w:t>
      </w:r>
      <w:r w:rsidRPr="500E6EE3">
        <w:rPr>
          <w:rFonts w:cs="Trebuchet MS"/>
          <w:b/>
          <w:bCs/>
          <w:color w:val="000000"/>
        </w:rPr>
        <w:t>tipo MENOR PREÇO</w:t>
      </w:r>
      <w:r w:rsidR="005564FC">
        <w:rPr>
          <w:rFonts w:cs="Trebuchet MS"/>
          <w:b/>
          <w:bCs/>
          <w:color w:val="000000"/>
        </w:rPr>
        <w:t xml:space="preserve"> POR LOTE</w:t>
      </w:r>
      <w:r w:rsidRPr="500E6EE3">
        <w:rPr>
          <w:rFonts w:cs="Trebuchet MS"/>
          <w:b/>
          <w:bCs/>
          <w:color w:val="000000"/>
        </w:rPr>
        <w:t>, na modalidade de PREGÃO ELETRÔNICO</w:t>
      </w:r>
      <w:r w:rsidRPr="500E6EE3">
        <w:rPr>
          <w:rFonts w:cs="Times New Roman"/>
          <w:b/>
          <w:bCs/>
          <w:color w:val="000000"/>
        </w:rPr>
        <w:t xml:space="preserve">, </w:t>
      </w:r>
      <w:r w:rsidRPr="500E6EE3">
        <w:rPr>
          <w:rFonts w:cs="Trebuchet MS"/>
          <w:b/>
          <w:bCs/>
          <w:color w:val="000000"/>
        </w:rPr>
        <w:t xml:space="preserve">execução indireta, empreitado por </w:t>
      </w:r>
      <w:r w:rsidR="005564FC">
        <w:rPr>
          <w:rFonts w:cs="Trebuchet MS"/>
          <w:b/>
          <w:bCs/>
          <w:color w:val="000000"/>
        </w:rPr>
        <w:t>valor unitário</w:t>
      </w:r>
      <w:r w:rsidRPr="500E6EE3">
        <w:rPr>
          <w:rFonts w:cs="Trebuchet MS"/>
          <w:b/>
          <w:bCs/>
          <w:color w:val="000000"/>
        </w:rPr>
        <w:t>,</w:t>
      </w:r>
      <w:r w:rsidRPr="500E6EE3">
        <w:rPr>
          <w:rFonts w:cs="Times New Roman"/>
          <w:b/>
          <w:bCs/>
          <w:color w:val="000000"/>
        </w:rPr>
        <w:t xml:space="preserve"> visando</w:t>
      </w:r>
      <w:r w:rsidRPr="500E6EE3">
        <w:rPr>
          <w:rStyle w:val="Fontepargpadro2"/>
          <w:rFonts w:cs="Times New Roman"/>
        </w:rPr>
        <w:t xml:space="preserve"> </w:t>
      </w:r>
      <w:r w:rsidR="005564FC">
        <w:rPr>
          <w:rStyle w:val="Fontepargpadro2"/>
          <w:rFonts w:cs="Times New Roman"/>
          <w:b/>
        </w:rPr>
        <w:t>contratação</w:t>
      </w:r>
      <w:r w:rsidR="005564FC" w:rsidRPr="005564FC">
        <w:rPr>
          <w:rStyle w:val="Fontepargpadro2"/>
          <w:rFonts w:cs="Times New Roman"/>
          <w:b/>
        </w:rPr>
        <w:t xml:space="preserve"> de empresa para a prestação de Serviço Telefônico Fixo Comutado –</w:t>
      </w:r>
      <w:r w:rsidR="005564FC">
        <w:rPr>
          <w:rStyle w:val="Fontepargpadro2"/>
          <w:rFonts w:cs="Times New Roman"/>
          <w:b/>
        </w:rPr>
        <w:t xml:space="preserve"> STFC (fixo-fixo e fixo-móvel)</w:t>
      </w:r>
      <w:r w:rsidR="005564FC" w:rsidRPr="005564FC">
        <w:rPr>
          <w:rStyle w:val="Fontepargpadro2"/>
          <w:rFonts w:cs="Times New Roman"/>
          <w:b/>
        </w:rPr>
        <w:t>, para atendimento ao Conselho</w:t>
      </w:r>
      <w:r w:rsidR="005564FC">
        <w:rPr>
          <w:rStyle w:val="Fontepargpadro2"/>
          <w:rFonts w:cs="Times New Roman"/>
          <w:b/>
        </w:rPr>
        <w:t xml:space="preserve"> Nacional do Ministério Público</w:t>
      </w:r>
      <w:r w:rsidR="008A7A3F" w:rsidRPr="00F63FE4">
        <w:rPr>
          <w:rFonts w:cs="Times New Roman"/>
          <w:b/>
          <w:szCs w:val="22"/>
        </w:rPr>
        <w:t>.</w:t>
      </w:r>
      <w:r w:rsidR="00F63FE4">
        <w:rPr>
          <w:rFonts w:cs="Times New Roman"/>
          <w:b/>
          <w:szCs w:val="22"/>
        </w:rPr>
        <w:t xml:space="preserve"> </w:t>
      </w:r>
      <w:r w:rsidRPr="500E6EE3">
        <w:rPr>
          <w:rFonts w:cs="Times New Roman"/>
        </w:rPr>
        <w:t>A presente licitação será regida pela Lei n</w:t>
      </w:r>
      <w:r w:rsidRPr="500E6EE3">
        <w:rPr>
          <w:rFonts w:cs="Trebuchet MS"/>
        </w:rPr>
        <w:t xml:space="preserve">º 10.520 </w:t>
      </w:r>
      <w:r w:rsidRPr="500E6EE3">
        <w:rPr>
          <w:rFonts w:eastAsia="Arial" w:cs="Arial"/>
        </w:rPr>
        <w:t>de 17/07/2002 e Lei nº 8.666 de 21/06/1993</w:t>
      </w:r>
      <w:r w:rsidRPr="500E6EE3">
        <w:rPr>
          <w:rFonts w:cs="Trebuchet MS"/>
        </w:rPr>
        <w:t xml:space="preserve">, pelo </w:t>
      </w:r>
      <w:r>
        <w:t>Decreto nº 10.024, de 20/09/2019</w:t>
      </w:r>
      <w:r w:rsidRPr="500E6EE3">
        <w:rPr>
          <w:rFonts w:eastAsia="CourierNewPSMT" w:cs="CourierNewPSMT"/>
        </w:rPr>
        <w:t xml:space="preserve">, e </w:t>
      </w:r>
      <w:r w:rsidRPr="500E6EE3">
        <w:rPr>
          <w:rFonts w:cs="Trebuchet MS"/>
        </w:rPr>
        <w:t>Lei Complementar nº 123 de 14/12/2006,</w:t>
      </w:r>
      <w:r w:rsidRPr="500E6EE3">
        <w:rPr>
          <w:rFonts w:eastAsia="CourierNewPSMT" w:cs="CourierNewPSMT"/>
        </w:rPr>
        <w:t xml:space="preserve"> no que couber, </w:t>
      </w:r>
      <w:r w:rsidRPr="500E6EE3">
        <w:rPr>
          <w:rFonts w:cs="Trebuchet MS"/>
        </w:rPr>
        <w:t>com as devidas alterações, e demais normas pertinentes.</w:t>
      </w:r>
    </w:p>
    <w:p w14:paraId="4B94D5A5" w14:textId="77777777" w:rsidR="006163E8" w:rsidRDefault="006163E8">
      <w:pPr>
        <w:pStyle w:val="Standard"/>
        <w:spacing w:line="360" w:lineRule="auto"/>
        <w:ind w:firstLine="1417"/>
        <w:jc w:val="both"/>
        <w:rPr>
          <w:sz w:val="24"/>
          <w:szCs w:val="24"/>
        </w:rPr>
      </w:pPr>
    </w:p>
    <w:p w14:paraId="17D0E7A6"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 – CONDIÇÕES PRELIMINARES</w:t>
      </w:r>
    </w:p>
    <w:p w14:paraId="3DEEC669" w14:textId="77777777" w:rsidR="006163E8" w:rsidRDefault="006163E8">
      <w:pPr>
        <w:pStyle w:val="Standard"/>
        <w:spacing w:line="360" w:lineRule="auto"/>
        <w:ind w:firstLine="1417"/>
        <w:jc w:val="both"/>
        <w:rPr>
          <w:rFonts w:eastAsia="CourierNewPS-BoldMT" w:cs="CourierNewPS-BoldMT"/>
          <w:b/>
          <w:bCs/>
          <w:sz w:val="24"/>
          <w:szCs w:val="24"/>
        </w:rPr>
      </w:pPr>
    </w:p>
    <w:p w14:paraId="3C101B91" w14:textId="77777777" w:rsidR="006163E8" w:rsidRDefault="006163E8">
      <w:pPr>
        <w:pStyle w:val="Standard"/>
        <w:spacing w:line="360" w:lineRule="auto"/>
        <w:ind w:firstLine="1417"/>
        <w:jc w:val="both"/>
      </w:pPr>
      <w:r>
        <w:rPr>
          <w:rFonts w:eastAsia="CourierNewPSMT" w:cs="CourierNewPSMT"/>
          <w:sz w:val="24"/>
          <w:szCs w:val="24"/>
        </w:rPr>
        <w:t>1.1 O Pregão eletrônico será realizado em sessão pública, por meio da INTERNET, mediante condições de segurança – criptografia e autenticação – em todas as suas fases.</w:t>
      </w:r>
    </w:p>
    <w:p w14:paraId="7FFEDE19" w14:textId="77777777" w:rsidR="006163E8" w:rsidRDefault="006163E8">
      <w:pPr>
        <w:pStyle w:val="Standard"/>
        <w:spacing w:line="360" w:lineRule="auto"/>
        <w:ind w:firstLine="1417"/>
        <w:jc w:val="both"/>
      </w:pPr>
      <w:r>
        <w:rPr>
          <w:rFonts w:eastAsia="Times New Roman" w:cs="Times New Roman"/>
          <w:b/>
          <w:bCs/>
          <w:sz w:val="24"/>
          <w:szCs w:val="24"/>
        </w:rPr>
        <w:t xml:space="preserve"> </w:t>
      </w:r>
      <w:r>
        <w:rPr>
          <w:rFonts w:eastAsia="TimesNewRomanPSMT" w:cs="TimesNewRomanPSMT"/>
          <w:b/>
          <w:bCs/>
          <w:sz w:val="24"/>
          <w:szCs w:val="24"/>
          <w:u w:val="single"/>
        </w:rPr>
        <w:t>1.1.1 Em caso de discordância existente entre as especificações deste objeto descritas no COMPRASNET e as especificações técnicas constantes deste Edital, prevalecerão as constantes do Edital</w:t>
      </w:r>
      <w:r>
        <w:rPr>
          <w:rFonts w:eastAsia="TimesNewRomanPSMT" w:cs="TimesNewRomanPSMT"/>
          <w:b/>
          <w:bCs/>
          <w:sz w:val="24"/>
          <w:szCs w:val="24"/>
        </w:rPr>
        <w:t>.</w:t>
      </w:r>
    </w:p>
    <w:p w14:paraId="3656B9AB" w14:textId="77777777" w:rsidR="006163E8" w:rsidRDefault="006163E8">
      <w:pPr>
        <w:pStyle w:val="Standard"/>
        <w:spacing w:line="360" w:lineRule="auto"/>
        <w:ind w:firstLine="1417"/>
        <w:jc w:val="both"/>
        <w:rPr>
          <w:sz w:val="24"/>
          <w:szCs w:val="24"/>
        </w:rPr>
      </w:pPr>
    </w:p>
    <w:p w14:paraId="2140DFF7"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2 – DO OBJETO</w:t>
      </w:r>
    </w:p>
    <w:p w14:paraId="45FB0818" w14:textId="77777777" w:rsidR="006163E8" w:rsidRDefault="006163E8">
      <w:pPr>
        <w:pStyle w:val="Standard"/>
        <w:spacing w:line="360" w:lineRule="auto"/>
        <w:ind w:firstLine="1417"/>
        <w:jc w:val="both"/>
      </w:pPr>
    </w:p>
    <w:p w14:paraId="380D4A3E" w14:textId="08DD84D2" w:rsidR="006163E8" w:rsidRDefault="006163E8">
      <w:pPr>
        <w:pStyle w:val="Corpodetexto"/>
        <w:tabs>
          <w:tab w:val="left" w:pos="-1451"/>
          <w:tab w:val="left" w:pos="-742"/>
        </w:tabs>
        <w:snapToGrid w:val="0"/>
        <w:spacing w:before="0" w:after="240"/>
      </w:pPr>
      <w:r>
        <w:rPr>
          <w:szCs w:val="24"/>
        </w:rPr>
        <w:tab/>
      </w:r>
      <w:r>
        <w:rPr>
          <w:szCs w:val="24"/>
        </w:rPr>
        <w:tab/>
        <w:t xml:space="preserve"> 2.1 A presente licitação </w:t>
      </w:r>
      <w:r w:rsidRPr="006D7DBB">
        <w:rPr>
          <w:szCs w:val="24"/>
        </w:rPr>
        <w:t>tem por objet</w:t>
      </w:r>
      <w:r w:rsidR="00F63FE4">
        <w:rPr>
          <w:szCs w:val="24"/>
        </w:rPr>
        <w:t>o a</w:t>
      </w:r>
      <w:r w:rsidR="00F63FE4" w:rsidRPr="500E6EE3">
        <w:rPr>
          <w:rStyle w:val="Fontepargpadro2"/>
          <w:rFonts w:cs="Times New Roman"/>
        </w:rPr>
        <w:t xml:space="preserve"> </w:t>
      </w:r>
      <w:r w:rsidR="005564FC">
        <w:rPr>
          <w:rStyle w:val="Fontepargpadro2"/>
          <w:rFonts w:cs="Times New Roman"/>
          <w:b/>
        </w:rPr>
        <w:t>c</w:t>
      </w:r>
      <w:r w:rsidR="005564FC" w:rsidRPr="005564FC">
        <w:rPr>
          <w:rStyle w:val="Fontepargpadro2"/>
          <w:rFonts w:cs="Times New Roman"/>
          <w:b/>
        </w:rPr>
        <w:t>ontratação</w:t>
      </w:r>
      <w:r w:rsidR="005564FC">
        <w:rPr>
          <w:rStyle w:val="Fontepargpadro2"/>
          <w:rFonts w:cs="Times New Roman"/>
          <w:b/>
        </w:rPr>
        <w:t xml:space="preserve"> </w:t>
      </w:r>
      <w:r w:rsidR="005564FC" w:rsidRPr="005564FC">
        <w:rPr>
          <w:rStyle w:val="Fontepargpadro2"/>
          <w:rFonts w:cs="Times New Roman"/>
          <w:b/>
        </w:rPr>
        <w:t>de empresa para a prestação de Serviço Telefônico Fixo Comutado – STFC (fixo-fixo e fixo-móvel), a ser executado de forma contínua, nas modalidades Local, Longa Distância Nacional e Longa Distância Internacional, para atendimento ao Conselho Nacional do Ministério Público.</w:t>
      </w:r>
      <w:r>
        <w:rPr>
          <w:rFonts w:eastAsia="Times New Roman" w:cs="Franklin Gothic Medium"/>
          <w:b/>
          <w:bCs/>
          <w:szCs w:val="24"/>
          <w:lang w:eastAsia="pt-BR"/>
        </w:rPr>
        <w:t>,</w:t>
      </w:r>
      <w:r>
        <w:rPr>
          <w:rFonts w:eastAsia="Arial" w:cs="Arial"/>
          <w:b/>
          <w:bCs/>
          <w:szCs w:val="24"/>
          <w:lang w:eastAsia="pt-BR"/>
        </w:rPr>
        <w:t xml:space="preserve"> </w:t>
      </w:r>
      <w:r>
        <w:rPr>
          <w:rFonts w:eastAsia="CourierNewPSMT" w:cs="CourierNewPSMT"/>
          <w:szCs w:val="24"/>
        </w:rPr>
        <w:t>conforme especificações</w:t>
      </w:r>
      <w:r>
        <w:rPr>
          <w:b/>
          <w:bCs/>
          <w:szCs w:val="24"/>
        </w:rPr>
        <w:t xml:space="preserve"> </w:t>
      </w:r>
      <w:r>
        <w:rPr>
          <w:rFonts w:eastAsia="Arial" w:cs="Arial"/>
          <w:szCs w:val="24"/>
        </w:rPr>
        <w:t>constantes do Anexo I (Termo de Referência) e as condições estabelecidas, que fazem parte integrante deste edital, para todos os fins e efeitos:</w:t>
      </w:r>
    </w:p>
    <w:p w14:paraId="4A2B556F" w14:textId="77777777" w:rsidR="006163E8" w:rsidRDefault="006163E8">
      <w:pPr>
        <w:pStyle w:val="Standard"/>
        <w:numPr>
          <w:ilvl w:val="0"/>
          <w:numId w:val="16"/>
        </w:numPr>
        <w:spacing w:line="360" w:lineRule="auto"/>
        <w:jc w:val="both"/>
      </w:pPr>
      <w:r>
        <w:rPr>
          <w:sz w:val="24"/>
          <w:szCs w:val="24"/>
        </w:rPr>
        <w:t>Termo de Referência - Anexo I;</w:t>
      </w:r>
    </w:p>
    <w:p w14:paraId="74ECBED6" w14:textId="77777777" w:rsidR="006163E8" w:rsidRDefault="006163E8">
      <w:pPr>
        <w:pStyle w:val="Standard"/>
        <w:numPr>
          <w:ilvl w:val="0"/>
          <w:numId w:val="16"/>
        </w:numPr>
        <w:spacing w:line="360" w:lineRule="auto"/>
        <w:jc w:val="both"/>
      </w:pPr>
      <w:r>
        <w:rPr>
          <w:sz w:val="24"/>
          <w:szCs w:val="24"/>
        </w:rPr>
        <w:t>Planilhas de Custos e Formação de Preços – Anexo II;</w:t>
      </w:r>
    </w:p>
    <w:p w14:paraId="06174D91" w14:textId="77777777" w:rsidR="006163E8" w:rsidRDefault="006163E8">
      <w:pPr>
        <w:pStyle w:val="Standard"/>
        <w:numPr>
          <w:ilvl w:val="0"/>
          <w:numId w:val="16"/>
        </w:numPr>
        <w:spacing w:line="360" w:lineRule="auto"/>
        <w:jc w:val="both"/>
      </w:pPr>
      <w:r>
        <w:rPr>
          <w:rFonts w:eastAsia="Times New Roman" w:cs="Times New Roman"/>
          <w:sz w:val="24"/>
          <w:szCs w:val="24"/>
        </w:rPr>
        <w:t>Declaração de Regularidade - Anexo III;</w:t>
      </w:r>
    </w:p>
    <w:p w14:paraId="3410DB58" w14:textId="77777777" w:rsidR="006163E8" w:rsidRDefault="006163E8">
      <w:pPr>
        <w:pStyle w:val="Standard"/>
        <w:spacing w:line="360" w:lineRule="auto"/>
        <w:ind w:firstLine="1417"/>
        <w:jc w:val="both"/>
      </w:pPr>
      <w:r>
        <w:rPr>
          <w:sz w:val="24"/>
          <w:szCs w:val="24"/>
        </w:rPr>
        <w:t>4.   Minuta de Contrato - Anexo IV.</w:t>
      </w:r>
    </w:p>
    <w:p w14:paraId="049F31CB" w14:textId="77777777" w:rsidR="006163E8" w:rsidRDefault="006163E8">
      <w:pPr>
        <w:pStyle w:val="Standard"/>
        <w:spacing w:line="360" w:lineRule="auto"/>
        <w:ind w:firstLine="1417"/>
        <w:jc w:val="both"/>
      </w:pPr>
      <w:r>
        <w:rPr>
          <w:sz w:val="24"/>
          <w:szCs w:val="24"/>
        </w:rPr>
        <w:tab/>
      </w:r>
    </w:p>
    <w:p w14:paraId="6166CCA8" w14:textId="77777777" w:rsidR="006163E8" w:rsidRDefault="006163E8">
      <w:pPr>
        <w:pStyle w:val="Standard"/>
        <w:shd w:val="clear" w:color="auto" w:fill="C0C0C0"/>
        <w:spacing w:line="360" w:lineRule="auto"/>
        <w:ind w:firstLine="1417"/>
      </w:pPr>
      <w:r>
        <w:rPr>
          <w:b/>
          <w:sz w:val="24"/>
          <w:szCs w:val="24"/>
        </w:rPr>
        <w:t>3</w:t>
      </w:r>
      <w:r>
        <w:rPr>
          <w:sz w:val="24"/>
          <w:szCs w:val="24"/>
        </w:rPr>
        <w:t xml:space="preserve"> –</w:t>
      </w:r>
      <w:r>
        <w:rPr>
          <w:b/>
          <w:bCs/>
          <w:sz w:val="24"/>
          <w:szCs w:val="24"/>
        </w:rPr>
        <w:t xml:space="preserve"> DAS</w:t>
      </w:r>
      <w:r>
        <w:rPr>
          <w:sz w:val="24"/>
          <w:szCs w:val="24"/>
        </w:rPr>
        <w:t xml:space="preserve"> </w:t>
      </w:r>
      <w:r>
        <w:rPr>
          <w:b/>
          <w:sz w:val="24"/>
          <w:szCs w:val="24"/>
        </w:rPr>
        <w:t>CONDIÇÕES GERAIS PARA PARTICIPAÇÃO</w:t>
      </w:r>
    </w:p>
    <w:p w14:paraId="53128261" w14:textId="77777777" w:rsidR="006163E8" w:rsidRDefault="006163E8">
      <w:pPr>
        <w:pStyle w:val="Standard"/>
        <w:spacing w:line="360" w:lineRule="auto"/>
        <w:ind w:firstLine="1417"/>
        <w:jc w:val="both"/>
        <w:rPr>
          <w:sz w:val="24"/>
          <w:szCs w:val="24"/>
        </w:rPr>
      </w:pPr>
    </w:p>
    <w:p w14:paraId="62486C05" w14:textId="15F7446F" w:rsidR="006163E8" w:rsidRDefault="006163E8" w:rsidP="006D7DBB">
      <w:pPr>
        <w:spacing w:line="360" w:lineRule="auto"/>
        <w:ind w:firstLine="1417"/>
        <w:jc w:val="both"/>
      </w:pPr>
      <w:r>
        <w:tab/>
        <w:t xml:space="preserve">3.1 </w:t>
      </w:r>
      <w:r w:rsidR="006D7DBB">
        <w:rPr>
          <w:rStyle w:val="normaltextrun"/>
          <w:b/>
          <w:bCs/>
          <w:color w:val="000000"/>
          <w:shd w:val="clear" w:color="auto" w:fill="FFFFFF"/>
        </w:rPr>
        <w:t xml:space="preserve">Poderão participar desta licitação </w:t>
      </w:r>
      <w:r w:rsidR="00F63FE4">
        <w:rPr>
          <w:rStyle w:val="normaltextrun"/>
          <w:b/>
          <w:bCs/>
          <w:color w:val="000000"/>
          <w:shd w:val="clear" w:color="auto" w:fill="FFFFFF"/>
        </w:rPr>
        <w:t>empresas que</w:t>
      </w:r>
      <w:r w:rsidR="006D7DBB">
        <w:rPr>
          <w:rStyle w:val="normaltextrun"/>
          <w:b/>
          <w:bCs/>
          <w:color w:val="000000"/>
          <w:shd w:val="clear" w:color="auto" w:fill="FFFFFF"/>
        </w:rPr>
        <w:t xml:space="preserve"> explorem ramo de atividade compatível com o objeto licitado, atendam às condições exigidas neste Edital e seus anexos e estejam devidamente credenciadas, por meio do sítio www.comprasnet.gov.br, para acesso ao sistema eletrônico.</w:t>
      </w:r>
      <w:r w:rsidR="006D7DBB">
        <w:rPr>
          <w:rStyle w:val="eop"/>
          <w:color w:val="000000"/>
          <w:shd w:val="clear" w:color="auto" w:fill="FFFFFF"/>
        </w:rPr>
        <w:t> </w:t>
      </w:r>
    </w:p>
    <w:p w14:paraId="2D69F90F" w14:textId="77777777" w:rsidR="006163E8" w:rsidRDefault="006163E8">
      <w:pPr>
        <w:pStyle w:val="Textbody"/>
        <w:numPr>
          <w:ilvl w:val="1"/>
          <w:numId w:val="14"/>
        </w:numPr>
        <w:spacing w:after="0" w:line="360" w:lineRule="auto"/>
        <w:ind w:left="0" w:firstLine="1417"/>
        <w:jc w:val="both"/>
      </w:pPr>
      <w:r>
        <w:rPr>
          <w:rFonts w:ascii="Times New Roman" w:hAnsi="Times New Roman" w:cs="Times New Roman"/>
          <w:b/>
          <w:bCs/>
          <w:sz w:val="24"/>
          <w:szCs w:val="24"/>
        </w:rPr>
        <w:t>Não poderá participar desta licitação:</w:t>
      </w:r>
    </w:p>
    <w:p w14:paraId="2D879C53" w14:textId="77777777" w:rsidR="006163E8" w:rsidRDefault="006163E8">
      <w:pPr>
        <w:pStyle w:val="Textbody"/>
        <w:spacing w:after="0" w:line="360" w:lineRule="auto"/>
        <w:ind w:firstLine="1417"/>
        <w:jc w:val="both"/>
      </w:pPr>
      <w:r>
        <w:rPr>
          <w:rFonts w:ascii="Times New Roman" w:hAnsi="Times New Roman" w:cs="Times New Roman"/>
          <w:sz w:val="24"/>
          <w:szCs w:val="24"/>
        </w:rPr>
        <w:lastRenderedPageBreak/>
        <w:t>a)  consórcio de empresas, qualquer que seja sua forma de constituição;</w:t>
      </w:r>
    </w:p>
    <w:p w14:paraId="39D29427" w14:textId="77777777" w:rsidR="006163E8" w:rsidRDefault="006163E8">
      <w:pPr>
        <w:pStyle w:val="Textbody"/>
        <w:spacing w:after="0" w:line="360" w:lineRule="auto"/>
        <w:ind w:firstLine="1417"/>
        <w:jc w:val="both"/>
      </w:pPr>
      <w:r>
        <w:rPr>
          <w:rFonts w:ascii="Times New Roman" w:hAnsi="Times New Roman" w:cs="Times New Roman"/>
          <w:sz w:val="24"/>
          <w:szCs w:val="24"/>
        </w:rPr>
        <w:tab/>
        <w:t>b) empresa apenada com a suspensão temporária de participação em licitação e impedimento de contratar com o CNMP;</w:t>
      </w:r>
    </w:p>
    <w:p w14:paraId="7DA89465" w14:textId="77777777" w:rsidR="006163E8" w:rsidRDefault="006163E8">
      <w:pPr>
        <w:pStyle w:val="Standard"/>
        <w:spacing w:line="360" w:lineRule="auto"/>
        <w:ind w:firstLine="1417"/>
        <w:jc w:val="both"/>
      </w:pPr>
      <w:r>
        <w:rPr>
          <w:sz w:val="24"/>
          <w:szCs w:val="24"/>
        </w:rPr>
        <w:t>c) empresa apenada com o impedimento de licitar e contratar com a união;</w:t>
      </w:r>
    </w:p>
    <w:p w14:paraId="6DBA9B15" w14:textId="77777777" w:rsidR="006163E8" w:rsidRDefault="006163E8">
      <w:pPr>
        <w:pStyle w:val="Standard"/>
        <w:spacing w:line="360" w:lineRule="auto"/>
        <w:ind w:firstLine="1417"/>
        <w:jc w:val="both"/>
      </w:pPr>
      <w:r>
        <w:rPr>
          <w:sz w:val="24"/>
          <w:szCs w:val="24"/>
        </w:rPr>
        <w:t>d) empresa declarada inidônea para licitar ou contratar com a Administração Pública, nos limites determinados pelo inciso IV do art. 87 da Lei nº 8.666/93;</w:t>
      </w:r>
    </w:p>
    <w:p w14:paraId="1B874643" w14:textId="77777777" w:rsidR="006163E8" w:rsidRDefault="006163E8">
      <w:pPr>
        <w:pStyle w:val="Standard"/>
        <w:spacing w:line="360" w:lineRule="auto"/>
        <w:ind w:firstLine="1417"/>
        <w:jc w:val="both"/>
      </w:pPr>
      <w:r>
        <w:rPr>
          <w:sz w:val="24"/>
          <w:szCs w:val="24"/>
        </w:rPr>
        <w:t xml:space="preserve">e) </w:t>
      </w:r>
      <w:r>
        <w:rPr>
          <w:rFonts w:eastAsia="Lucida Sans Unicode"/>
          <w:sz w:val="24"/>
          <w:szCs w:val="24"/>
        </w:rPr>
        <w:t>empresa em processo de falência ou sob regime de concordata, concurso de credores, dissolução ou liquidação;</w:t>
      </w:r>
    </w:p>
    <w:p w14:paraId="33FBBDE7" w14:textId="77777777" w:rsidR="006163E8" w:rsidRDefault="006163E8">
      <w:pPr>
        <w:pStyle w:val="Standard"/>
        <w:spacing w:line="360" w:lineRule="auto"/>
        <w:ind w:firstLine="1417"/>
        <w:jc w:val="both"/>
      </w:pPr>
      <w:r>
        <w:rPr>
          <w:sz w:val="24"/>
          <w:szCs w:val="24"/>
        </w:rPr>
        <w:t>f) empresa em regime de subcontratação.</w:t>
      </w:r>
    </w:p>
    <w:p w14:paraId="550F2ED6" w14:textId="77777777" w:rsidR="006163E8" w:rsidRDefault="006163E8">
      <w:pPr>
        <w:pStyle w:val="Textbody"/>
        <w:spacing w:after="0" w:line="360" w:lineRule="auto"/>
        <w:ind w:firstLine="1417"/>
        <w:jc w:val="both"/>
      </w:pPr>
      <w:r>
        <w:rPr>
          <w:rFonts w:ascii="Times New Roman" w:hAnsi="Times New Roman" w:cs="Times New Roman"/>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48B8DAE0" w14:textId="77777777" w:rsidR="006163E8" w:rsidRDefault="006163E8">
      <w:pPr>
        <w:pStyle w:val="Textbody"/>
        <w:spacing w:after="0" w:line="360" w:lineRule="auto"/>
        <w:ind w:firstLine="1417"/>
        <w:jc w:val="both"/>
      </w:pPr>
      <w:r>
        <w:rPr>
          <w:rFonts w:ascii="Times New Roman" w:hAnsi="Times New Roman" w:cs="Times New Roman"/>
          <w:sz w:val="24"/>
          <w:szCs w:val="24"/>
        </w:rPr>
        <w:tab/>
        <w:t xml:space="preserve">3.3 </w:t>
      </w:r>
      <w:r>
        <w:rPr>
          <w:rFonts w:ascii="Times New Roman" w:eastAsia="Times New Roman" w:hAnsi="Times New Roman" w:cs="Times New Roman"/>
          <w:sz w:val="24"/>
          <w:szCs w:val="24"/>
        </w:rPr>
        <w:t>Todos os documentos exigidos na presente licitação devem estar em nome da empresa licitante e no prazo de validade estabelecido pelo órgão expedidor competente, quando for o caso.</w:t>
      </w:r>
    </w:p>
    <w:p w14:paraId="18508946" w14:textId="77777777" w:rsidR="006163E8" w:rsidRDefault="006163E8">
      <w:pPr>
        <w:pStyle w:val="Textbody"/>
        <w:spacing w:after="0" w:line="360" w:lineRule="auto"/>
        <w:ind w:firstLine="1417"/>
        <w:jc w:val="both"/>
      </w:pPr>
      <w:r>
        <w:rPr>
          <w:rFonts w:ascii="Times New Roman" w:eastAsia="Times New Roman" w:hAnsi="Times New Roman" w:cs="Times New Roman"/>
          <w:sz w:val="24"/>
          <w:szCs w:val="24"/>
        </w:rPr>
        <w:tab/>
        <w:t>3.4. O licitante será responsável pela veracidade e legitimidade das informações e dos documentos apresentados em qualquer fase do procedimento licitatório e da consequente contratação, sob as penas da lei.</w:t>
      </w:r>
    </w:p>
    <w:p w14:paraId="0A34EE51" w14:textId="77777777" w:rsidR="006163E8" w:rsidRDefault="006163E8">
      <w:pPr>
        <w:pStyle w:val="Textbody"/>
        <w:spacing w:after="0" w:line="360" w:lineRule="auto"/>
        <w:ind w:firstLine="1417"/>
        <w:jc w:val="both"/>
      </w:pPr>
      <w:r>
        <w:rPr>
          <w:rFonts w:ascii="Times New Roman" w:hAnsi="Times New Roman" w:cs="Times New Roman"/>
          <w:sz w:val="24"/>
          <w:szCs w:val="24"/>
        </w:rPr>
        <w:t xml:space="preserve">3.5 </w:t>
      </w:r>
      <w:r>
        <w:rPr>
          <w:rFonts w:ascii="Times New Roman" w:hAnsi="Times New Roman" w:cs="Times New Roman"/>
          <w:b/>
          <w:bCs/>
          <w:sz w:val="24"/>
          <w:szCs w:val="24"/>
        </w:rPr>
        <w:t>Não</w:t>
      </w:r>
      <w:r>
        <w:rPr>
          <w:rFonts w:ascii="Times New Roman" w:hAnsi="Times New Roman" w:cs="Times New Roman"/>
          <w:sz w:val="24"/>
          <w:szCs w:val="24"/>
        </w:rPr>
        <w:t xml:space="preserve"> </w:t>
      </w:r>
      <w:r>
        <w:rPr>
          <w:rFonts w:ascii="Times New Roman" w:eastAsia="Times New Roman" w:hAnsi="Times New Roman" w:cs="Trebuchet MS"/>
          <w:b/>
          <w:bCs/>
          <w:sz w:val="24"/>
          <w:szCs w:val="24"/>
        </w:rPr>
        <w:t xml:space="preserve">poderão participar deste Pregão empresas cujo(s) sócio(s), gerente(s) ou diretor(es) sejam cônjuge(s), companheiro(s) ou parente(s) em linha reta, colateral ou por afinidade, até o terceiro grau, inclusive, de membro do Ministério Público </w:t>
      </w:r>
      <w:r>
        <w:rPr>
          <w:rFonts w:ascii="Times New Roman" w:eastAsia="Arial" w:hAnsi="Times New Roman" w:cs="Arial"/>
          <w:b/>
          <w:bCs/>
          <w:sz w:val="24"/>
          <w:szCs w:val="24"/>
        </w:rPr>
        <w:t>da União (Ministério Público Federal, Ministério Público Militar, Ministério Público do Trabalho, Ministério Público do Distrito Federal e Territórios), de</w:t>
      </w:r>
      <w:r>
        <w:rPr>
          <w:rFonts w:ascii="Times New Roman" w:eastAsia="Times New Roman" w:hAnsi="Times New Roman" w:cs="Trebuchet MS"/>
          <w:b/>
          <w:bCs/>
          <w:sz w:val="24"/>
          <w:szCs w:val="24"/>
        </w:rPr>
        <w:t xml:space="preserve"> membro do </w:t>
      </w:r>
      <w:r>
        <w:rPr>
          <w:rFonts w:ascii="Times New Roman" w:eastAsia="Arial" w:hAnsi="Times New Roman" w:cs="Trebuchet MS"/>
          <w:b/>
          <w:bCs/>
          <w:sz w:val="24"/>
          <w:szCs w:val="24"/>
        </w:rPr>
        <w:t xml:space="preserve">Conselho Nacional do Ministério Público e de </w:t>
      </w:r>
      <w:r>
        <w:rPr>
          <w:rFonts w:ascii="Times New Roman" w:eastAsia="Arial" w:hAnsi="Times New Roman" w:cs="Arial"/>
          <w:b/>
          <w:bCs/>
          <w:sz w:val="24"/>
          <w:szCs w:val="24"/>
        </w:rPr>
        <w:t>membro do Ministério Púbico em atividade no Conselho Nacional do Ministério público</w:t>
      </w:r>
      <w:r>
        <w:rPr>
          <w:rFonts w:ascii="Times New Roman" w:eastAsia="Arial" w:hAnsi="Times New Roman" w:cs="Trebuchet MS"/>
          <w:b/>
          <w:bCs/>
          <w:sz w:val="24"/>
          <w:szCs w:val="24"/>
        </w:rPr>
        <w:t xml:space="preserve"> e ou </w:t>
      </w:r>
      <w:r>
        <w:rPr>
          <w:rFonts w:ascii="Times New Roman" w:eastAsia="Arial" w:hAnsi="Times New Roman" w:cs="Arial"/>
          <w:b/>
          <w:bCs/>
          <w:sz w:val="24"/>
          <w:szCs w:val="24"/>
        </w:rPr>
        <w:t>de servidor (este quando ocupante de cargo de direção, chefia ou assessoramento) do Conselho Nacional do Ministério Público</w:t>
      </w:r>
      <w:r>
        <w:rPr>
          <w:rFonts w:ascii="Times New Roman" w:eastAsia="Times New Roman" w:hAnsi="Times New Roman" w:cs="Trebuchet MS"/>
          <w:b/>
          <w:bCs/>
          <w:sz w:val="24"/>
          <w:szCs w:val="24"/>
        </w:rPr>
        <w:t xml:space="preserve">, conforme dispõem as Resoluções CNMP </w:t>
      </w:r>
      <w:r>
        <w:rPr>
          <w:rFonts w:ascii="Times New Roman" w:eastAsia="Arial-BoldMT" w:hAnsi="Times New Roman" w:cs="Arial-BoldMT"/>
          <w:b/>
          <w:bCs/>
          <w:sz w:val="24"/>
          <w:szCs w:val="24"/>
        </w:rPr>
        <w:t>01/2005, 07/2006, 21/2007, 28/2008 e 37/2009</w:t>
      </w:r>
      <w:r>
        <w:rPr>
          <w:rFonts w:ascii="Times New Roman" w:eastAsia="Times New Roman" w:hAnsi="Times New Roman" w:cs="Trebuchet MS"/>
          <w:b/>
          <w:bCs/>
          <w:sz w:val="24"/>
          <w:szCs w:val="24"/>
        </w:rPr>
        <w:t xml:space="preserve"> (Anexo III do Edital).</w:t>
      </w:r>
    </w:p>
    <w:p w14:paraId="4101652C" w14:textId="77777777" w:rsidR="006163E8" w:rsidRDefault="006163E8">
      <w:pPr>
        <w:pStyle w:val="Textbody"/>
        <w:spacing w:after="0" w:line="360" w:lineRule="auto"/>
        <w:ind w:firstLine="1417"/>
        <w:jc w:val="both"/>
      </w:pPr>
      <w:r>
        <w:rPr>
          <w:rFonts w:ascii="Times New Roman" w:hAnsi="Times New Roman" w:cs="Times New Roman"/>
          <w:sz w:val="24"/>
          <w:szCs w:val="24"/>
        </w:rPr>
        <w:tab/>
      </w:r>
      <w:r>
        <w:rPr>
          <w:rFonts w:ascii="Times New Roman" w:hAnsi="Times New Roman" w:cs="Times New Roman"/>
          <w:sz w:val="24"/>
          <w:szCs w:val="24"/>
        </w:rPr>
        <w:tab/>
      </w:r>
    </w:p>
    <w:p w14:paraId="55B18C3E" w14:textId="77777777" w:rsidR="006163E8" w:rsidRDefault="006163E8">
      <w:pPr>
        <w:pStyle w:val="Standard"/>
        <w:shd w:val="clear" w:color="auto" w:fill="C0C0C0"/>
        <w:spacing w:line="360" w:lineRule="auto"/>
        <w:ind w:firstLine="1417"/>
      </w:pPr>
      <w:r>
        <w:rPr>
          <w:b/>
          <w:sz w:val="24"/>
          <w:szCs w:val="24"/>
        </w:rPr>
        <w:lastRenderedPageBreak/>
        <w:t>4 – DO CREDENCIAMENTO</w:t>
      </w:r>
    </w:p>
    <w:p w14:paraId="4B99056E" w14:textId="77777777" w:rsidR="006163E8" w:rsidRDefault="006163E8">
      <w:pPr>
        <w:pStyle w:val="Standard"/>
        <w:spacing w:line="360" w:lineRule="auto"/>
        <w:ind w:firstLine="1417"/>
        <w:rPr>
          <w:b/>
          <w:sz w:val="24"/>
          <w:szCs w:val="24"/>
        </w:rPr>
      </w:pPr>
    </w:p>
    <w:p w14:paraId="39DB8AAF" w14:textId="77777777" w:rsidR="006163E8" w:rsidRDefault="006163E8">
      <w:pPr>
        <w:pStyle w:val="Standard"/>
        <w:spacing w:line="360" w:lineRule="auto"/>
        <w:ind w:firstLine="1417"/>
        <w:jc w:val="both"/>
      </w:pPr>
      <w:r>
        <w:rPr>
          <w:sz w:val="24"/>
          <w:szCs w:val="24"/>
        </w:rPr>
        <w:t>4.1 O Credenciamento é o nível básico do registro cadastral no SICAF, que permite a participação dos interessados na modalidade licitatória Pregão, em sua forma eletrônica.</w:t>
      </w:r>
    </w:p>
    <w:p w14:paraId="031B1F67" w14:textId="77777777" w:rsidR="006163E8" w:rsidRDefault="006163E8">
      <w:pPr>
        <w:pStyle w:val="Standard"/>
        <w:spacing w:line="360" w:lineRule="auto"/>
        <w:ind w:firstLine="1417"/>
        <w:jc w:val="both"/>
      </w:pPr>
      <w:r>
        <w:rPr>
          <w:sz w:val="24"/>
          <w:szCs w:val="24"/>
        </w:rPr>
        <w:t xml:space="preserve">4.2 O cadastro no SICAF deverá ser feito no Portal de Compras do Governo Federal, no sítio </w:t>
      </w:r>
      <w:hyperlink w:history="1">
        <w:r>
          <w:t>www.comprasgovernamentais.gov.br</w:t>
        </w:r>
      </w:hyperlink>
      <w:r>
        <w:rPr>
          <w:sz w:val="24"/>
          <w:szCs w:val="24"/>
        </w:rPr>
        <w:t>, por meio de certificado digital conferido pela Infraestrutura de Chaves Públicas Brasileira – ICP - Brasil.</w:t>
      </w:r>
    </w:p>
    <w:p w14:paraId="122E0EC7" w14:textId="77777777" w:rsidR="006163E8" w:rsidRDefault="006163E8">
      <w:pPr>
        <w:pStyle w:val="Standard"/>
        <w:spacing w:line="360" w:lineRule="auto"/>
        <w:ind w:firstLine="1417"/>
        <w:jc w:val="both"/>
      </w:pPr>
      <w:r>
        <w:rPr>
          <w:sz w:val="24"/>
          <w:szCs w:val="24"/>
        </w:rPr>
        <w:t>4.3 O credenciamento junto ao provedor do sistema implica a responsabilidade do licitante ou de seu representante legal e a presunção de sua capacidade técnica para realização das transações inerentes a este Pregão.</w:t>
      </w:r>
    </w:p>
    <w:p w14:paraId="3F7AC223" w14:textId="77777777" w:rsidR="006163E8" w:rsidRDefault="006163E8">
      <w:pPr>
        <w:pStyle w:val="Standard"/>
        <w:spacing w:line="360" w:lineRule="auto"/>
        <w:ind w:firstLine="1417"/>
        <w:jc w:val="both"/>
      </w:pPr>
      <w:r>
        <w:rPr>
          <w:sz w:val="24"/>
          <w:szCs w:val="24"/>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B84CDA" w14:textId="77777777" w:rsidR="006163E8" w:rsidRDefault="006163E8">
      <w:pPr>
        <w:pStyle w:val="Standard"/>
        <w:spacing w:line="360" w:lineRule="auto"/>
        <w:ind w:firstLine="1417"/>
        <w:jc w:val="both"/>
      </w:pPr>
      <w:r>
        <w:rPr>
          <w:sz w:val="24"/>
          <w:szCs w:val="24"/>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0D19C74" w14:textId="77777777" w:rsidR="006163E8" w:rsidRDefault="006163E8">
      <w:pPr>
        <w:pStyle w:val="Standard"/>
        <w:spacing w:line="360" w:lineRule="auto"/>
        <w:ind w:firstLine="1417"/>
        <w:jc w:val="both"/>
      </w:pPr>
      <w:r>
        <w:rPr>
          <w:sz w:val="24"/>
          <w:szCs w:val="24"/>
        </w:rPr>
        <w:tab/>
        <w:t>4.5.1 A não observância do disposto no subitem anterior poderá ensejar desclassificação no momento da habilitação</w:t>
      </w:r>
    </w:p>
    <w:p w14:paraId="67386794" w14:textId="77777777" w:rsidR="006163E8" w:rsidRDefault="006163E8">
      <w:pPr>
        <w:pStyle w:val="Standard"/>
        <w:spacing w:line="360" w:lineRule="auto"/>
        <w:jc w:val="both"/>
      </w:pPr>
      <w:r>
        <w:rPr>
          <w:sz w:val="24"/>
          <w:szCs w:val="24"/>
        </w:rPr>
        <w:tab/>
      </w:r>
      <w:r>
        <w:rPr>
          <w:sz w:val="24"/>
          <w:szCs w:val="24"/>
        </w:rPr>
        <w:tab/>
        <w:t xml:space="preserve">4.6 </w:t>
      </w:r>
      <w:r>
        <w:rPr>
          <w:rFonts w:eastAsia="CourierNewPSMT" w:cs="CourierNewPSMT"/>
          <w:sz w:val="24"/>
          <w:szCs w:val="24"/>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1EBFB8BE" w14:textId="77777777" w:rsidR="006163E8" w:rsidRDefault="006163E8">
      <w:pPr>
        <w:pStyle w:val="Standard"/>
        <w:spacing w:line="360" w:lineRule="auto"/>
        <w:jc w:val="both"/>
      </w:pPr>
      <w:r>
        <w:rPr>
          <w:sz w:val="24"/>
          <w:szCs w:val="24"/>
        </w:rPr>
        <w:tab/>
      </w:r>
      <w:r>
        <w:rPr>
          <w:sz w:val="24"/>
          <w:szCs w:val="24"/>
        </w:rPr>
        <w:tab/>
        <w:t>4.7. Quem prestar declaração falsa na manifestação de que trata o item anterior sujeitar-se-á à penalidade prevista no item 11 deste Edital.</w:t>
      </w:r>
    </w:p>
    <w:p w14:paraId="1299C43A" w14:textId="77777777" w:rsidR="006163E8" w:rsidRDefault="006163E8">
      <w:pPr>
        <w:pStyle w:val="Standard"/>
        <w:spacing w:line="360" w:lineRule="auto"/>
        <w:jc w:val="both"/>
        <w:rPr>
          <w:sz w:val="24"/>
          <w:szCs w:val="24"/>
        </w:rPr>
      </w:pPr>
    </w:p>
    <w:p w14:paraId="24CFDE64" w14:textId="77777777" w:rsidR="006163E8" w:rsidRDefault="006163E8">
      <w:pPr>
        <w:pStyle w:val="Standard"/>
        <w:shd w:val="clear" w:color="auto" w:fill="C0C0C0"/>
        <w:spacing w:line="360" w:lineRule="auto"/>
        <w:ind w:firstLine="1417"/>
      </w:pPr>
      <w:r>
        <w:rPr>
          <w:b/>
          <w:sz w:val="24"/>
          <w:szCs w:val="24"/>
        </w:rPr>
        <w:t>5 – DO ENVIO DA PROPOSTA DE PREÇOS</w:t>
      </w:r>
    </w:p>
    <w:p w14:paraId="4DDBEF00" w14:textId="77777777" w:rsidR="006163E8" w:rsidRDefault="006163E8">
      <w:pPr>
        <w:spacing w:before="120" w:after="120" w:line="360" w:lineRule="auto"/>
        <w:ind w:firstLine="1418"/>
        <w:jc w:val="both"/>
        <w:rPr>
          <w:b/>
        </w:rPr>
      </w:pPr>
    </w:p>
    <w:p w14:paraId="4F7C38B9" w14:textId="77777777" w:rsidR="006163E8" w:rsidRDefault="006163E8">
      <w:pPr>
        <w:spacing w:before="120" w:after="120" w:line="360" w:lineRule="auto"/>
        <w:ind w:firstLine="1418"/>
        <w:jc w:val="both"/>
      </w:pPr>
      <w:r>
        <w:t>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w:t>
      </w:r>
      <w:r w:rsidR="00DC5DDE">
        <w:t>apa de envio dessa documentação</w:t>
      </w:r>
    </w:p>
    <w:p w14:paraId="59E5B18F" w14:textId="77777777" w:rsidR="006163E8" w:rsidRDefault="006163E8">
      <w:pPr>
        <w:spacing w:before="120" w:after="120" w:line="360" w:lineRule="auto"/>
        <w:ind w:firstLine="1418"/>
        <w:jc w:val="both"/>
      </w:pPr>
      <w:r>
        <w:t>5.2 O envio da proposta, acompanhada dos documentos de habilitação exigidos neste Edital, ocorrerá por meio de chave de acesso e senha.</w:t>
      </w:r>
    </w:p>
    <w:p w14:paraId="2A6FD26C" w14:textId="77777777" w:rsidR="006163E8" w:rsidRDefault="006163E8">
      <w:pPr>
        <w:spacing w:before="120" w:after="120" w:line="360" w:lineRule="auto"/>
        <w:ind w:firstLine="1418"/>
        <w:jc w:val="both"/>
      </w:pPr>
      <w:r>
        <w:t>5.3. Os licitantes poderão deixar de apresentar os documentos de habilitação que constem do SICAF, assegurado aos demais licitantes o direito de acesso aos dados constantes dos sistemas.</w:t>
      </w:r>
    </w:p>
    <w:p w14:paraId="1637319D" w14:textId="77777777" w:rsidR="006163E8" w:rsidRDefault="006163E8">
      <w:pPr>
        <w:spacing w:before="120" w:after="120" w:line="360" w:lineRule="auto"/>
        <w:ind w:firstLine="1418"/>
        <w:jc w:val="both"/>
      </w:pPr>
      <w:r>
        <w:t>5.4 As Microempresas e Empresas de Pequeno Porte deverão encaminhar a documentação de habilitação, ainda que haja alguma restrição de regularidade fiscal e trabalhista, nos termos do art. 43, § 1º da LC nº 123, de 2006.</w:t>
      </w:r>
    </w:p>
    <w:p w14:paraId="7CE5B37C" w14:textId="77777777" w:rsidR="006163E8" w:rsidRDefault="006163E8">
      <w:pPr>
        <w:spacing w:before="120" w:after="120" w:line="360" w:lineRule="auto"/>
        <w:ind w:firstLine="1418"/>
        <w:jc w:val="both"/>
      </w:pPr>
      <w:r>
        <w:rPr>
          <w:rFonts w:cs="Arial"/>
          <w:color w:val="000000"/>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3E87B41" w14:textId="77777777" w:rsidR="006163E8" w:rsidRDefault="006163E8">
      <w:pPr>
        <w:spacing w:before="120" w:after="120" w:line="360" w:lineRule="auto"/>
        <w:ind w:firstLine="1418"/>
        <w:jc w:val="both"/>
      </w:pPr>
      <w:r>
        <w:t>5.6. Até a abertura da sessão pública, os licitantes poderão retirar ou substituir a proposta e os documentos de habilitação anteriormente inseridos no sistema</w:t>
      </w:r>
    </w:p>
    <w:p w14:paraId="08FE7E6E" w14:textId="77777777" w:rsidR="006163E8" w:rsidRDefault="006163E8">
      <w:pPr>
        <w:spacing w:before="120" w:after="120" w:line="360" w:lineRule="auto"/>
        <w:ind w:firstLine="1418"/>
        <w:jc w:val="both"/>
      </w:pPr>
      <w:r>
        <w:t>5.7. Não será estabelecida, nessa etapa do certame, ordem de classificação entre as propostas apresentadas, o que somente ocorrerá após a realização dos procedimentos de negociação e julgamento da proposta.</w:t>
      </w:r>
    </w:p>
    <w:p w14:paraId="1FAC9B94" w14:textId="77777777" w:rsidR="006163E8" w:rsidRDefault="006163E8">
      <w:pPr>
        <w:spacing w:before="120" w:after="120" w:line="360" w:lineRule="auto"/>
        <w:ind w:firstLine="1418"/>
        <w:jc w:val="both"/>
      </w:pPr>
      <w:r>
        <w:t>5.8. Os documentos que compõem a proposta e a habilitação do licitante melhor classificado somente serão disponibilizados para avaliação do pregoeiro e para acesso público após o encerramento do envio de lances.</w:t>
      </w:r>
    </w:p>
    <w:p w14:paraId="19AC34AF" w14:textId="77777777" w:rsidR="006163E8" w:rsidRDefault="006163E8">
      <w:pPr>
        <w:pStyle w:val="Standard"/>
        <w:spacing w:line="360" w:lineRule="auto"/>
        <w:ind w:firstLine="1418"/>
        <w:jc w:val="both"/>
      </w:pPr>
      <w:r>
        <w:rPr>
          <w:rFonts w:cs="Trebuchet MS"/>
          <w:b/>
          <w:bCs/>
          <w:sz w:val="24"/>
          <w:szCs w:val="24"/>
        </w:rPr>
        <w:t>5.9. Concluída</w:t>
      </w:r>
      <w:r>
        <w:rPr>
          <w:b/>
          <w:bCs/>
          <w:sz w:val="24"/>
          <w:szCs w:val="24"/>
        </w:rPr>
        <w:t xml:space="preserve"> a etapa de lances, a empresa detentora do menor lance deverá encaminhar sua proposta contendo as especificações detalhadas do objeto, </w:t>
      </w:r>
      <w:r>
        <w:rPr>
          <w:b/>
          <w:sz w:val="24"/>
          <w:szCs w:val="24"/>
          <w:lang w:bidi="hi-IN"/>
        </w:rPr>
        <w:t>no prazo máximo de 2 (duas) horas,</w:t>
      </w:r>
      <w:r>
        <w:rPr>
          <w:b/>
          <w:bCs/>
          <w:sz w:val="24"/>
          <w:szCs w:val="24"/>
        </w:rPr>
        <w:t xml:space="preserve"> contada do encerramento da etapa de lances, com preços unitários e total </w:t>
      </w:r>
      <w:r>
        <w:rPr>
          <w:b/>
          <w:bCs/>
          <w:sz w:val="24"/>
          <w:szCs w:val="24"/>
        </w:rPr>
        <w:lastRenderedPageBreak/>
        <w:t xml:space="preserve">atualizados (no máximo com duas casas decimais) em conformidade com os lances eventualmente ofertados. A comprovação dar-se-á, preferencialmente, por meio da opção “Enviar Anexo” do sistema </w:t>
      </w:r>
      <w:proofErr w:type="spellStart"/>
      <w:r>
        <w:rPr>
          <w:b/>
          <w:bCs/>
          <w:sz w:val="24"/>
          <w:szCs w:val="24"/>
        </w:rPr>
        <w:t>Comprasnet</w:t>
      </w:r>
      <w:proofErr w:type="spellEnd"/>
      <w:r>
        <w:rPr>
          <w:b/>
          <w:bCs/>
          <w:sz w:val="24"/>
          <w:szCs w:val="24"/>
        </w:rPr>
        <w:t xml:space="preserve">, ou para o endereço eletrônico </w:t>
      </w:r>
      <w:r>
        <w:rPr>
          <w:rFonts w:cs="Times New Roman"/>
          <w:bCs/>
          <w:sz w:val="24"/>
          <w:szCs w:val="24"/>
        </w:rPr>
        <w:t>licitacoes@cnmp.mp.br</w:t>
      </w:r>
      <w:r>
        <w:rPr>
          <w:b/>
          <w:bCs/>
          <w:sz w:val="24"/>
          <w:szCs w:val="24"/>
        </w:rPr>
        <w:t>.</w:t>
      </w:r>
    </w:p>
    <w:p w14:paraId="10AB7073" w14:textId="77777777" w:rsidR="006163E8" w:rsidRDefault="006163E8">
      <w:pPr>
        <w:pStyle w:val="Standard"/>
        <w:spacing w:line="360" w:lineRule="auto"/>
        <w:ind w:firstLine="1417"/>
        <w:jc w:val="both"/>
      </w:pPr>
      <w:r>
        <w:rPr>
          <w:sz w:val="24"/>
          <w:szCs w:val="24"/>
        </w:rPr>
        <w:t>5.9.1 Antes de findo o prazo para envio da documentação acima estabelecido, este poderá ser prorrogado, a critério do pregoeiro, por solicitação escrita e justificada do licitante, via chat no COMPRASNET.</w:t>
      </w:r>
    </w:p>
    <w:p w14:paraId="392FF205" w14:textId="77777777" w:rsidR="006163E8" w:rsidRDefault="006163E8">
      <w:pPr>
        <w:pStyle w:val="Standard"/>
        <w:spacing w:line="360" w:lineRule="auto"/>
        <w:ind w:firstLine="1417"/>
        <w:jc w:val="both"/>
      </w:pPr>
      <w:r>
        <w:rPr>
          <w:sz w:val="24"/>
          <w:szCs w:val="24"/>
        </w:rPr>
        <w:tab/>
        <w:t>5.9.2. Prazo de validade da proposta</w:t>
      </w:r>
      <w:r>
        <w:rPr>
          <w:b/>
          <w:bCs/>
          <w:sz w:val="24"/>
          <w:szCs w:val="24"/>
        </w:rPr>
        <w:t xml:space="preserve"> </w:t>
      </w:r>
      <w:r>
        <w:rPr>
          <w:sz w:val="24"/>
          <w:szCs w:val="24"/>
        </w:rPr>
        <w:t>não poderá ser inferior a 60 (sessenta) dias, a contar da data de sua apresentação;</w:t>
      </w:r>
    </w:p>
    <w:p w14:paraId="771B483D" w14:textId="77777777" w:rsidR="006163E8" w:rsidRDefault="006163E8">
      <w:pPr>
        <w:pStyle w:val="Standard"/>
        <w:spacing w:line="360" w:lineRule="auto"/>
        <w:ind w:firstLine="1417"/>
        <w:jc w:val="both"/>
      </w:pPr>
      <w:r>
        <w:rPr>
          <w:b/>
          <w:bCs/>
          <w:sz w:val="24"/>
          <w:szCs w:val="24"/>
        </w:rPr>
        <w:tab/>
        <w:t>5.9.3. A especificação deverá ser clara e completa, ou seja, detalhamento do objeto, observadas as especificações básicas constantes do Termo de Referência – Anexo I do Edital;</w:t>
      </w:r>
    </w:p>
    <w:p w14:paraId="3AF776CB" w14:textId="77777777" w:rsidR="006163E8" w:rsidRDefault="006163E8">
      <w:pPr>
        <w:pStyle w:val="Standard"/>
        <w:spacing w:line="360" w:lineRule="auto"/>
        <w:ind w:firstLine="1417"/>
        <w:jc w:val="both"/>
      </w:pPr>
      <w:r>
        <w:rPr>
          <w:sz w:val="24"/>
          <w:szCs w:val="24"/>
        </w:rPr>
        <w:t>5.9.4 Preço unitário e total, de acordo com os preços praticados no mercado, conforme estabelece o art. 43, inciso IV, da Lei nº 8.666/93, expresso em moeda corrente nacional (R$), considerando as quantidades constantes do Anexo I deste Edital;</w:t>
      </w:r>
    </w:p>
    <w:p w14:paraId="5BC46535" w14:textId="77777777" w:rsidR="006163E8" w:rsidRDefault="006163E8">
      <w:pPr>
        <w:pStyle w:val="Standard"/>
        <w:spacing w:line="360" w:lineRule="auto"/>
        <w:ind w:firstLine="1417"/>
        <w:jc w:val="both"/>
      </w:pPr>
      <w:r>
        <w:rPr>
          <w:b/>
          <w:bCs/>
          <w:sz w:val="24"/>
          <w:szCs w:val="24"/>
        </w:rPr>
        <w:tab/>
      </w:r>
      <w:r>
        <w:rPr>
          <w:sz w:val="24"/>
          <w:szCs w:val="24"/>
        </w:rP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0183AE84" w14:textId="77777777" w:rsidR="006163E8" w:rsidRDefault="006163E8">
      <w:pPr>
        <w:pStyle w:val="Standard"/>
        <w:spacing w:line="360" w:lineRule="auto"/>
        <w:jc w:val="both"/>
      </w:pPr>
      <w:r>
        <w:rPr>
          <w:sz w:val="24"/>
          <w:szCs w:val="24"/>
        </w:rPr>
        <w:tab/>
      </w:r>
      <w:r>
        <w:rPr>
          <w:sz w:val="24"/>
          <w:szCs w:val="24"/>
        </w:rPr>
        <w:tab/>
        <w:t>5.11 A apresentação da proposta implicará na plena aceitação, por parte do proponente, das condições estabelecidas neste Edital e seus anexos.</w:t>
      </w:r>
    </w:p>
    <w:p w14:paraId="704A9C0A" w14:textId="77777777" w:rsidR="006163E8" w:rsidRDefault="006163E8">
      <w:pPr>
        <w:pStyle w:val="Standard"/>
        <w:spacing w:line="360" w:lineRule="auto"/>
        <w:ind w:firstLine="1417"/>
        <w:jc w:val="both"/>
      </w:pPr>
      <w:r>
        <w:rPr>
          <w:sz w:val="24"/>
          <w:szCs w:val="24"/>
        </w:rPr>
        <w:t>5.12. Serão desclassificadas as propostas que não atendam às exigências do presente Edital e seus anexos, que sejam omissas ou que apresentem irregularidades insanáveis.</w:t>
      </w:r>
    </w:p>
    <w:p w14:paraId="6D28272D" w14:textId="77777777" w:rsidR="006163E8" w:rsidRDefault="006163E8">
      <w:pPr>
        <w:pStyle w:val="Standard"/>
        <w:spacing w:line="360" w:lineRule="auto"/>
        <w:ind w:firstLine="1417"/>
        <w:jc w:val="both"/>
      </w:pPr>
      <w:r>
        <w:rPr>
          <w:sz w:val="24"/>
          <w:szCs w:val="24"/>
        </w:rPr>
        <w:t>5.13. Serão desclassificadas as propostas e excluídos os lances que ofereçam preços excessivos ou inexequíveis, podendo o Pregoeiro realizar diligências para averiguação dos mesmos.</w:t>
      </w:r>
    </w:p>
    <w:p w14:paraId="46982E32" w14:textId="77777777" w:rsidR="006163E8" w:rsidRDefault="006163E8">
      <w:pPr>
        <w:pStyle w:val="Standard"/>
        <w:spacing w:line="360" w:lineRule="auto"/>
        <w:ind w:firstLine="1417"/>
        <w:jc w:val="both"/>
      </w:pPr>
      <w:r>
        <w:rPr>
          <w:sz w:val="24"/>
          <w:szCs w:val="24"/>
        </w:rPr>
        <w:tab/>
        <w:t>5.13.1 O ônus da prova da exequibilidade dos preços cotados incumbe ao autor da proposta, no prazo de cinco dias úteis contados da notificação.</w:t>
      </w:r>
    </w:p>
    <w:p w14:paraId="3461D779" w14:textId="77777777" w:rsidR="006163E8" w:rsidRDefault="006163E8">
      <w:pPr>
        <w:pStyle w:val="Standard"/>
        <w:spacing w:line="360" w:lineRule="auto"/>
        <w:ind w:firstLine="1417"/>
        <w:jc w:val="both"/>
        <w:rPr>
          <w:sz w:val="24"/>
          <w:szCs w:val="24"/>
        </w:rPr>
      </w:pPr>
    </w:p>
    <w:p w14:paraId="492823EA"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06 – DA RECEPÇÃO E DIVULGAÇÃO DAS PROPOSTAS</w:t>
      </w:r>
    </w:p>
    <w:p w14:paraId="3CF2D8B6" w14:textId="77777777" w:rsidR="006163E8" w:rsidRDefault="006163E8">
      <w:pPr>
        <w:pStyle w:val="Standard"/>
        <w:spacing w:line="360" w:lineRule="auto"/>
        <w:ind w:firstLine="1417"/>
        <w:jc w:val="both"/>
        <w:rPr>
          <w:rFonts w:cs="Tahoma"/>
          <w:color w:val="000000"/>
          <w:sz w:val="24"/>
          <w:szCs w:val="24"/>
        </w:rPr>
      </w:pPr>
    </w:p>
    <w:p w14:paraId="1753A0AA" w14:textId="7106A451" w:rsidR="006163E8" w:rsidRDefault="006163E8">
      <w:pPr>
        <w:pStyle w:val="Standard"/>
        <w:spacing w:line="360" w:lineRule="auto"/>
        <w:ind w:firstLine="1417"/>
        <w:jc w:val="both"/>
      </w:pPr>
      <w:r>
        <w:rPr>
          <w:color w:val="000000"/>
          <w:sz w:val="24"/>
          <w:szCs w:val="24"/>
        </w:rPr>
        <w:lastRenderedPageBreak/>
        <w:t xml:space="preserve">6.1 A partir da data e horário previstos no preâmbulo do Edital, terá início a sessão pública do Pregão Eletrônico </w:t>
      </w:r>
      <w:r w:rsidR="0048594A">
        <w:rPr>
          <w:color w:val="000000"/>
          <w:sz w:val="24"/>
          <w:szCs w:val="24"/>
        </w:rPr>
        <w:t xml:space="preserve">nº </w:t>
      </w:r>
      <w:r w:rsidR="006944C6">
        <w:rPr>
          <w:color w:val="000000"/>
          <w:sz w:val="24"/>
          <w:szCs w:val="24"/>
        </w:rPr>
        <w:t>01</w:t>
      </w:r>
      <w:r w:rsidR="005564FC">
        <w:rPr>
          <w:color w:val="000000"/>
          <w:sz w:val="24"/>
          <w:szCs w:val="24"/>
        </w:rPr>
        <w:t>/202</w:t>
      </w:r>
      <w:r w:rsidR="006944C6">
        <w:rPr>
          <w:color w:val="000000"/>
          <w:sz w:val="24"/>
          <w:szCs w:val="24"/>
        </w:rPr>
        <w:t>1</w:t>
      </w:r>
      <w:r>
        <w:rPr>
          <w:color w:val="000000"/>
          <w:sz w:val="24"/>
          <w:szCs w:val="24"/>
        </w:rPr>
        <w:t>, com a divulgação das propostas de preços recebidas e início da etapa de lances.</w:t>
      </w:r>
    </w:p>
    <w:p w14:paraId="79F1A279" w14:textId="77777777" w:rsidR="006163E8" w:rsidRDefault="006163E8">
      <w:pPr>
        <w:pStyle w:val="Standard"/>
        <w:spacing w:line="360" w:lineRule="auto"/>
        <w:ind w:firstLine="1417"/>
        <w:jc w:val="both"/>
      </w:pPr>
      <w:r>
        <w:rPr>
          <w:color w:val="000000"/>
          <w:sz w:val="24"/>
          <w:szCs w:val="24"/>
        </w:rPr>
        <w:t xml:space="preserve">6.2. Até a abertura da sessão, </w:t>
      </w:r>
      <w:r>
        <w:rPr>
          <w:sz w:val="24"/>
          <w:szCs w:val="24"/>
        </w:rPr>
        <w:t>o</w:t>
      </w:r>
      <w:r>
        <w:rPr>
          <w:color w:val="000000"/>
          <w:sz w:val="24"/>
          <w:szCs w:val="24"/>
        </w:rPr>
        <w:t>s licitantes poderão retirar ou substituir a proposta anteriormente apresentada.</w:t>
      </w:r>
    </w:p>
    <w:p w14:paraId="5B3108F5" w14:textId="7ECDF75D" w:rsidR="006163E8" w:rsidRDefault="006163E8" w:rsidP="00810031">
      <w:pPr>
        <w:pStyle w:val="Standard"/>
        <w:spacing w:line="360" w:lineRule="auto"/>
        <w:ind w:firstLine="1417"/>
        <w:jc w:val="both"/>
      </w:pPr>
      <w:r>
        <w:rPr>
          <w:color w:val="000000"/>
          <w:sz w:val="24"/>
          <w:szCs w:val="24"/>
        </w:rPr>
        <w:t>6.3. Não se admitirá proposta que apresentar preço global simbólico, irrisório ou de valor zero, incompatível com os preços de mercado, ainda que este Edital não tenha estabelecido limites mínimos.</w:t>
      </w:r>
    </w:p>
    <w:p w14:paraId="62FB6767" w14:textId="77777777" w:rsidR="006163E8" w:rsidRDefault="006163E8">
      <w:pPr>
        <w:pStyle w:val="Standard"/>
        <w:spacing w:line="360" w:lineRule="auto"/>
        <w:ind w:firstLine="1417"/>
        <w:jc w:val="both"/>
      </w:pPr>
      <w:r>
        <w:rPr>
          <w:color w:val="000000"/>
          <w:sz w:val="24"/>
          <w:szCs w:val="24"/>
        </w:rPr>
        <w:t>6.4 A desclassificação da proposta de preços será sempre fundamentada e registrada no sistema, com acompanhamento em tempo real por todos os participantes.</w:t>
      </w:r>
    </w:p>
    <w:p w14:paraId="562B5765" w14:textId="77777777" w:rsidR="006163E8" w:rsidRDefault="006163E8">
      <w:pPr>
        <w:pStyle w:val="Standard"/>
        <w:tabs>
          <w:tab w:val="left" w:pos="0"/>
        </w:tabs>
        <w:spacing w:line="360" w:lineRule="auto"/>
        <w:ind w:firstLine="1417"/>
        <w:jc w:val="both"/>
      </w:pPr>
      <w:r>
        <w:rPr>
          <w:sz w:val="24"/>
          <w:szCs w:val="24"/>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0FB78278" w14:textId="77777777" w:rsidR="006163E8" w:rsidRDefault="006163E8">
      <w:pPr>
        <w:pStyle w:val="Standard"/>
        <w:tabs>
          <w:tab w:val="left" w:pos="0"/>
        </w:tabs>
        <w:spacing w:line="360" w:lineRule="auto"/>
        <w:ind w:firstLine="1417"/>
        <w:jc w:val="both"/>
        <w:rPr>
          <w:sz w:val="24"/>
          <w:szCs w:val="24"/>
        </w:rPr>
      </w:pPr>
    </w:p>
    <w:p w14:paraId="731C16E0"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3"/>
          <w:szCs w:val="23"/>
        </w:rPr>
        <w:t>07 – DA IMPUGNAÇÃO DO ATO CONVOCATÓRIO E ESCLARECIMENTOS</w:t>
      </w:r>
    </w:p>
    <w:p w14:paraId="1FC39945" w14:textId="77777777" w:rsidR="006163E8" w:rsidRDefault="006163E8">
      <w:pPr>
        <w:pStyle w:val="Standard"/>
        <w:spacing w:line="360" w:lineRule="auto"/>
        <w:ind w:firstLine="1417"/>
        <w:jc w:val="both"/>
        <w:rPr>
          <w:rFonts w:cs="Tahoma"/>
          <w:sz w:val="24"/>
          <w:szCs w:val="24"/>
        </w:rPr>
      </w:pPr>
    </w:p>
    <w:p w14:paraId="2B655AAC" w14:textId="42532872" w:rsidR="006163E8" w:rsidRDefault="006163E8">
      <w:pPr>
        <w:pStyle w:val="Standard"/>
        <w:spacing w:line="360" w:lineRule="auto"/>
        <w:ind w:firstLine="1417"/>
        <w:jc w:val="both"/>
      </w:pPr>
      <w:r w:rsidRPr="500E6EE3">
        <w:rPr>
          <w:rFonts w:eastAsia="Times New Roman" w:cs="Times New Roman"/>
          <w:sz w:val="24"/>
          <w:szCs w:val="24"/>
        </w:rPr>
        <w:t xml:space="preserve"> </w:t>
      </w:r>
      <w:r w:rsidRPr="500E6EE3">
        <w:rPr>
          <w:rFonts w:eastAsia="Arial" w:cs="Arial"/>
          <w:sz w:val="24"/>
          <w:szCs w:val="24"/>
        </w:rPr>
        <w:t xml:space="preserve">7.1 </w:t>
      </w:r>
      <w:r w:rsidR="00DC4270" w:rsidRPr="500E6EE3">
        <w:rPr>
          <w:rFonts w:eastAsia="Arial" w:cs="Arial"/>
          <w:b/>
          <w:bCs/>
          <w:sz w:val="24"/>
          <w:szCs w:val="24"/>
        </w:rPr>
        <w:t>Até o dia</w:t>
      </w:r>
      <w:r w:rsidR="00677853">
        <w:rPr>
          <w:rFonts w:eastAsia="Arial" w:cs="Arial"/>
          <w:b/>
          <w:bCs/>
          <w:sz w:val="24"/>
          <w:szCs w:val="24"/>
        </w:rPr>
        <w:t xml:space="preserve"> </w:t>
      </w:r>
      <w:r w:rsidR="009B7BDA">
        <w:rPr>
          <w:rFonts w:eastAsia="Arial" w:cs="Arial"/>
          <w:b/>
          <w:bCs/>
          <w:sz w:val="24"/>
          <w:szCs w:val="24"/>
        </w:rPr>
        <w:t>21/01</w:t>
      </w:r>
      <w:r w:rsidR="00DC4270" w:rsidRPr="500E6EE3">
        <w:rPr>
          <w:rFonts w:eastAsia="Arial" w:cs="Arial"/>
          <w:b/>
          <w:bCs/>
          <w:sz w:val="24"/>
          <w:szCs w:val="24"/>
        </w:rPr>
        <w:t>/202</w:t>
      </w:r>
      <w:r w:rsidR="006944C6">
        <w:rPr>
          <w:rFonts w:eastAsia="Arial" w:cs="Arial"/>
          <w:b/>
          <w:bCs/>
          <w:sz w:val="24"/>
          <w:szCs w:val="24"/>
        </w:rPr>
        <w:t>1</w:t>
      </w:r>
      <w:r w:rsidRPr="500E6EE3">
        <w:rPr>
          <w:rFonts w:eastAsia="Arial" w:cs="Arial"/>
          <w:color w:val="000000" w:themeColor="text1"/>
          <w:sz w:val="24"/>
          <w:szCs w:val="24"/>
        </w:rPr>
        <w:t xml:space="preserve">, 3 (três) dias úteis antes da data fixada para abertura da sessão pública, qualquer pessoa poderá impugnar o ato convocatório do pregão, na forma eletrônica, </w:t>
      </w:r>
      <w:r w:rsidRPr="500E6EE3">
        <w:rPr>
          <w:rFonts w:eastAsia="Arial" w:cs="Arial"/>
          <w:sz w:val="24"/>
          <w:szCs w:val="24"/>
        </w:rPr>
        <w:t xml:space="preserve">para o endereço </w:t>
      </w:r>
      <w:r w:rsidRPr="500E6EE3">
        <w:rPr>
          <w:rFonts w:cs="Times New Roman"/>
          <w:sz w:val="24"/>
          <w:szCs w:val="24"/>
        </w:rPr>
        <w:t>licitacoes@cnmp.mp.br</w:t>
      </w:r>
    </w:p>
    <w:p w14:paraId="0BA0EFFC" w14:textId="77777777" w:rsidR="006163E8" w:rsidRDefault="006163E8">
      <w:pPr>
        <w:pStyle w:val="Standard"/>
        <w:spacing w:line="360" w:lineRule="auto"/>
        <w:ind w:firstLine="1417"/>
        <w:jc w:val="both"/>
      </w:pPr>
      <w:r>
        <w:rPr>
          <w:rFonts w:eastAsia="Arial" w:cs="Arial"/>
          <w:color w:val="000000"/>
          <w:sz w:val="24"/>
          <w:szCs w:val="24"/>
        </w:rPr>
        <w:t xml:space="preserve">7.1.1 Pregoeiro </w:t>
      </w:r>
      <w:r>
        <w:rPr>
          <w:rFonts w:eastAsia="Arial" w:cs="Arial"/>
          <w:b/>
          <w:color w:val="000000"/>
          <w:sz w:val="24"/>
          <w:szCs w:val="24"/>
        </w:rPr>
        <w:t>decidirá sobre a impugnação no prazo de 2 (dois) dias úteis</w:t>
      </w:r>
      <w:r>
        <w:rPr>
          <w:rFonts w:eastAsia="Arial" w:cs="Arial"/>
          <w:color w:val="000000"/>
          <w:sz w:val="24"/>
          <w:szCs w:val="24"/>
        </w:rPr>
        <w:t xml:space="preserve"> e, sendo acolhida, será definida e publicada nova data para realização do certame.</w:t>
      </w:r>
    </w:p>
    <w:p w14:paraId="3E2C5C30" w14:textId="151EE10D" w:rsidR="006163E8" w:rsidRDefault="006163E8">
      <w:pPr>
        <w:pStyle w:val="Standard"/>
        <w:spacing w:line="360" w:lineRule="auto"/>
        <w:ind w:firstLine="1417"/>
        <w:jc w:val="both"/>
      </w:pPr>
      <w:r w:rsidRPr="500E6EE3">
        <w:rPr>
          <w:rFonts w:eastAsia="Arial" w:cs="Arial"/>
          <w:color w:val="000000" w:themeColor="text1"/>
          <w:sz w:val="24"/>
          <w:szCs w:val="24"/>
        </w:rPr>
        <w:t xml:space="preserve">7.2 Os pedidos de esclarecimentos referentes ao processo licitatório deverão ser enviados ao Pregoeiro, </w:t>
      </w:r>
      <w:r w:rsidR="00DC4270" w:rsidRPr="500E6EE3">
        <w:rPr>
          <w:rFonts w:eastAsia="Arial" w:cs="Arial"/>
          <w:b/>
          <w:bCs/>
          <w:sz w:val="24"/>
          <w:szCs w:val="24"/>
        </w:rPr>
        <w:t xml:space="preserve">até o dia </w:t>
      </w:r>
      <w:r w:rsidR="009B7BDA">
        <w:rPr>
          <w:rFonts w:eastAsia="Arial" w:cs="Arial"/>
          <w:b/>
          <w:bCs/>
          <w:sz w:val="24"/>
          <w:szCs w:val="24"/>
        </w:rPr>
        <w:t>21/01</w:t>
      </w:r>
      <w:r w:rsidR="00DC4270" w:rsidRPr="500E6EE3">
        <w:rPr>
          <w:rFonts w:eastAsia="Arial" w:cs="Arial"/>
          <w:b/>
          <w:bCs/>
          <w:sz w:val="24"/>
          <w:szCs w:val="24"/>
        </w:rPr>
        <w:t>/202</w:t>
      </w:r>
      <w:r w:rsidR="006944C6">
        <w:rPr>
          <w:rFonts w:eastAsia="Arial" w:cs="Arial"/>
          <w:b/>
          <w:bCs/>
          <w:sz w:val="24"/>
          <w:szCs w:val="24"/>
        </w:rPr>
        <w:t>1</w:t>
      </w:r>
      <w:r w:rsidRPr="500E6EE3">
        <w:rPr>
          <w:rFonts w:eastAsia="Arial" w:cs="Arial"/>
          <w:sz w:val="24"/>
          <w:szCs w:val="24"/>
        </w:rPr>
        <w:t>, 3 (três) dias úteis anteriores</w:t>
      </w:r>
      <w:r w:rsidRPr="500E6EE3">
        <w:rPr>
          <w:rFonts w:eastAsia="Arial" w:cs="Arial"/>
          <w:color w:val="000000" w:themeColor="text1"/>
          <w:sz w:val="24"/>
          <w:szCs w:val="24"/>
        </w:rPr>
        <w:t xml:space="preserve"> a data fixada para abertura da sessão pública, preferencialmente por meio eletrônico, via internet, via correio eletrônico</w:t>
      </w:r>
      <w:r w:rsidRPr="500E6EE3">
        <w:rPr>
          <w:rStyle w:val="Internetlink"/>
          <w:rFonts w:eastAsia="Arial" w:cs="Arial"/>
          <w:sz w:val="24"/>
          <w:szCs w:val="24"/>
        </w:rPr>
        <w:t xml:space="preserve"> </w:t>
      </w:r>
      <w:r w:rsidRPr="500E6EE3">
        <w:rPr>
          <w:rFonts w:cs="Times New Roman"/>
          <w:sz w:val="24"/>
          <w:szCs w:val="24"/>
        </w:rPr>
        <w:t>licitacoes@cnmp.mp.br</w:t>
      </w:r>
      <w:r w:rsidRPr="500E6EE3">
        <w:rPr>
          <w:rStyle w:val="Internetlink"/>
          <w:rFonts w:eastAsia="Arial" w:cs="Arial"/>
          <w:sz w:val="24"/>
          <w:szCs w:val="24"/>
          <w:u w:val="none"/>
        </w:rPr>
        <w:t>.</w:t>
      </w:r>
    </w:p>
    <w:p w14:paraId="0562CB0E" w14:textId="77777777" w:rsidR="006163E8" w:rsidRDefault="006163E8">
      <w:pPr>
        <w:pStyle w:val="Standard"/>
        <w:spacing w:line="360" w:lineRule="auto"/>
        <w:ind w:firstLine="1417"/>
        <w:jc w:val="both"/>
        <w:rPr>
          <w:sz w:val="24"/>
          <w:szCs w:val="24"/>
        </w:rPr>
      </w:pPr>
    </w:p>
    <w:p w14:paraId="2FF9C59A"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08 – DA FORMULAÇÃO DE LANCES</w:t>
      </w:r>
    </w:p>
    <w:p w14:paraId="34CE0A41" w14:textId="77777777" w:rsidR="006163E8" w:rsidRDefault="006163E8">
      <w:pPr>
        <w:pStyle w:val="Standard"/>
        <w:spacing w:line="360" w:lineRule="auto"/>
        <w:ind w:firstLine="1417"/>
        <w:jc w:val="both"/>
        <w:rPr>
          <w:rFonts w:cs="Tahoma"/>
          <w:color w:val="000000"/>
          <w:sz w:val="24"/>
          <w:szCs w:val="24"/>
        </w:rPr>
      </w:pPr>
    </w:p>
    <w:p w14:paraId="5417FA67" w14:textId="77777777" w:rsidR="006163E8" w:rsidRDefault="006163E8">
      <w:pPr>
        <w:pStyle w:val="Standard"/>
        <w:spacing w:line="360" w:lineRule="auto"/>
        <w:ind w:firstLine="1417"/>
        <w:jc w:val="both"/>
      </w:pPr>
      <w:r>
        <w:rPr>
          <w:color w:val="000000"/>
          <w:sz w:val="24"/>
          <w:szCs w:val="24"/>
        </w:rPr>
        <w:lastRenderedPageBreak/>
        <w:t>8.1. Iniciada</w:t>
      </w:r>
      <w:r>
        <w:rPr>
          <w:sz w:val="24"/>
          <w:szCs w:val="24"/>
        </w:rPr>
        <w:t xml:space="preserve"> a etapa competitiva, os licitantes deverão encaminhar lances exclusivamente por meio de sistema eletrônico, sendo imediatamente informados do seu recebimento e do valor consignado no registro</w:t>
      </w:r>
    </w:p>
    <w:p w14:paraId="43B92A04" w14:textId="77777777" w:rsidR="006163E8" w:rsidRDefault="006163E8">
      <w:pPr>
        <w:pStyle w:val="Standard"/>
        <w:spacing w:line="360" w:lineRule="auto"/>
        <w:ind w:firstLine="1417"/>
        <w:jc w:val="both"/>
      </w:pPr>
      <w:r>
        <w:rPr>
          <w:sz w:val="24"/>
          <w:szCs w:val="24"/>
        </w:rPr>
        <w:tab/>
        <w:t>8.1.1 O lance deverá ser ofertado pelo valor total do item.</w:t>
      </w:r>
    </w:p>
    <w:p w14:paraId="62C353EA" w14:textId="77777777" w:rsidR="006163E8" w:rsidRDefault="006163E8">
      <w:pPr>
        <w:pStyle w:val="Standard"/>
        <w:spacing w:line="360" w:lineRule="auto"/>
        <w:ind w:firstLine="1417"/>
        <w:jc w:val="both"/>
      </w:pPr>
      <w:r>
        <w:rPr>
          <w:sz w:val="24"/>
          <w:szCs w:val="24"/>
        </w:rPr>
        <w:t>8.2. Os licitantes poderão oferecer lances sucessivos, observando o horário fixado para abertura da sessão e as regras estabelecidas no Edital.</w:t>
      </w:r>
    </w:p>
    <w:p w14:paraId="5249684F" w14:textId="77777777" w:rsidR="006163E8" w:rsidRDefault="006163E8">
      <w:pPr>
        <w:pStyle w:val="Standard"/>
        <w:spacing w:line="360" w:lineRule="auto"/>
        <w:ind w:firstLine="1417"/>
        <w:jc w:val="both"/>
      </w:pPr>
      <w:r>
        <w:rPr>
          <w:sz w:val="24"/>
          <w:szCs w:val="24"/>
        </w:rPr>
        <w:t>8.3 O licitante somente poderá oferecer lance de valor inferior ou percentual de desconto superior ao último por ele ofertado e registrado pelo sistema.</w:t>
      </w:r>
    </w:p>
    <w:p w14:paraId="426D55EE" w14:textId="3C06D534" w:rsidR="006163E8" w:rsidRDefault="006163E8">
      <w:pPr>
        <w:pStyle w:val="Standard"/>
        <w:spacing w:line="360" w:lineRule="auto"/>
        <w:ind w:firstLine="1417"/>
        <w:jc w:val="both"/>
      </w:pPr>
      <w:r>
        <w:rPr>
          <w:sz w:val="24"/>
          <w:szCs w:val="24"/>
        </w:rPr>
        <w:t>8.4 O intervalo mínimo de diferença de valores ou percentuais entre os lances, que incidirá tanto em relação aos lances intermediários quanto em relação à proposta que cobrir a melhor oferta deverá ser de</w:t>
      </w:r>
      <w:r w:rsidR="00F63FE4">
        <w:rPr>
          <w:sz w:val="24"/>
          <w:szCs w:val="24"/>
        </w:rPr>
        <w:t xml:space="preserve"> </w:t>
      </w:r>
      <w:r w:rsidR="00FD6608">
        <w:rPr>
          <w:sz w:val="24"/>
          <w:szCs w:val="24"/>
        </w:rPr>
        <w:t>2</w:t>
      </w:r>
      <w:r w:rsidR="00F63FE4">
        <w:rPr>
          <w:sz w:val="24"/>
          <w:szCs w:val="24"/>
        </w:rPr>
        <w:t>% (</w:t>
      </w:r>
      <w:r w:rsidR="00FD6608">
        <w:rPr>
          <w:sz w:val="24"/>
          <w:szCs w:val="24"/>
        </w:rPr>
        <w:t>dois</w:t>
      </w:r>
      <w:r w:rsidR="00F63FE4">
        <w:rPr>
          <w:sz w:val="24"/>
          <w:szCs w:val="24"/>
        </w:rPr>
        <w:t xml:space="preserve"> por cento)</w:t>
      </w:r>
      <w:r w:rsidR="00FD6608">
        <w:rPr>
          <w:sz w:val="24"/>
          <w:szCs w:val="24"/>
        </w:rPr>
        <w:t>.</w:t>
      </w:r>
      <w:r>
        <w:rPr>
          <w:sz w:val="24"/>
          <w:szCs w:val="24"/>
        </w:rPr>
        <w:t xml:space="preserve"> </w:t>
      </w:r>
    </w:p>
    <w:p w14:paraId="1F05668C" w14:textId="77777777" w:rsidR="006163E8" w:rsidRDefault="006163E8">
      <w:pPr>
        <w:pStyle w:val="Standard"/>
        <w:spacing w:line="360" w:lineRule="auto"/>
        <w:ind w:firstLine="1417"/>
        <w:jc w:val="both"/>
      </w:pPr>
      <w:r>
        <w:rPr>
          <w:sz w:val="24"/>
          <w:szCs w:val="24"/>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6FFEF01" w14:textId="77777777" w:rsidR="006163E8" w:rsidRDefault="006163E8">
      <w:pPr>
        <w:pStyle w:val="Standard"/>
        <w:spacing w:line="360" w:lineRule="auto"/>
        <w:ind w:firstLine="1417"/>
        <w:jc w:val="both"/>
      </w:pPr>
      <w:r>
        <w:rPr>
          <w:sz w:val="24"/>
          <w:szCs w:val="24"/>
        </w:rPr>
        <w:t>8.6 Será adotado para o envio de lances no pregão eletrônico o modo de disputa “aberto”, em que os licitantes apresentarão lances públicos e sucessivos, com prorrogações.</w:t>
      </w:r>
    </w:p>
    <w:p w14:paraId="10903E3A" w14:textId="77777777" w:rsidR="006163E8" w:rsidRDefault="006163E8">
      <w:pPr>
        <w:pStyle w:val="Standard"/>
        <w:spacing w:line="360" w:lineRule="auto"/>
        <w:ind w:firstLine="1417"/>
        <w:jc w:val="both"/>
      </w:pPr>
      <w:r>
        <w:rPr>
          <w:sz w:val="24"/>
          <w:szCs w:val="24"/>
        </w:rPr>
        <w:t>8.7 A etapa de lances da sessão pública terá duração de dez minutos e, após isso, será prorrogada automaticamente pelo sistema quando houver lance ofertado nos últimos dois minutos do período de duração da sessão pública.</w:t>
      </w:r>
    </w:p>
    <w:p w14:paraId="2E423425" w14:textId="77777777" w:rsidR="006163E8" w:rsidRDefault="006163E8">
      <w:pPr>
        <w:pStyle w:val="Standard"/>
        <w:spacing w:line="360" w:lineRule="auto"/>
        <w:ind w:firstLine="1417"/>
        <w:jc w:val="both"/>
      </w:pPr>
      <w:r>
        <w:rPr>
          <w:sz w:val="24"/>
          <w:szCs w:val="24"/>
        </w:rPr>
        <w:t>8.8 A prorrogação automática da etapa de lances, de que trata o item anterior, será de dois minutos e ocorrerá sucessivamente sempre que houver lances enviados nesse período de prorrogação, inclusive no caso de lances intermediários.</w:t>
      </w:r>
    </w:p>
    <w:p w14:paraId="1F39F813" w14:textId="77777777" w:rsidR="006163E8" w:rsidRDefault="006163E8">
      <w:pPr>
        <w:pStyle w:val="Standard"/>
        <w:spacing w:line="360" w:lineRule="auto"/>
        <w:ind w:firstLine="1417"/>
        <w:jc w:val="both"/>
      </w:pPr>
      <w:r>
        <w:rPr>
          <w:sz w:val="24"/>
          <w:szCs w:val="24"/>
        </w:rPr>
        <w:t>8.9. Não havendo novos lances na forma estabelecida nos itens anteriores, a sessão pública encerrar-se-á automaticamente.</w:t>
      </w:r>
    </w:p>
    <w:p w14:paraId="4E91A370" w14:textId="77777777" w:rsidR="006163E8" w:rsidRDefault="006163E8">
      <w:pPr>
        <w:pStyle w:val="Standard"/>
        <w:spacing w:line="360" w:lineRule="auto"/>
        <w:ind w:firstLine="1417"/>
        <w:jc w:val="both"/>
      </w:pPr>
      <w:r>
        <w:rPr>
          <w:sz w:val="24"/>
          <w:szCs w:val="24"/>
        </w:rPr>
        <w:t>8.10. Encerrada a fase competitiva sem que haja a prorrogação automática pelo sistema, poderá o pregoeiro, assessorado pela equipe de apoio, justificadamente, admitir o reinício da sessão pública de lances, em prol da consecução do melhor preço.</w:t>
      </w:r>
    </w:p>
    <w:p w14:paraId="33C1A8B8" w14:textId="77777777" w:rsidR="006163E8" w:rsidRDefault="006163E8">
      <w:pPr>
        <w:pStyle w:val="Standard"/>
        <w:spacing w:line="360" w:lineRule="auto"/>
        <w:ind w:firstLine="1417"/>
        <w:jc w:val="both"/>
      </w:pPr>
      <w:r>
        <w:rPr>
          <w:sz w:val="24"/>
          <w:szCs w:val="24"/>
        </w:rPr>
        <w:lastRenderedPageBreak/>
        <w:t>8.11. Durante o transcurso da sessão pública, o licitante será informado, em tempo real, do valor do menor lance registrado que tenha sido apresentado pelos demais licitantes, vedada à identificação do detentor do lance.</w:t>
      </w:r>
    </w:p>
    <w:p w14:paraId="5C9BB82D" w14:textId="77777777" w:rsidR="006163E8" w:rsidRDefault="006163E8">
      <w:pPr>
        <w:pStyle w:val="Standard"/>
        <w:spacing w:line="360" w:lineRule="auto"/>
        <w:ind w:firstLine="1417"/>
        <w:jc w:val="both"/>
      </w:pPr>
      <w:r>
        <w:rPr>
          <w:sz w:val="24"/>
          <w:szCs w:val="24"/>
        </w:rPr>
        <w:tab/>
        <w:t>8.12 Caso o licitante não apresente lances, concorrerá com o valor de sua proposta.</w:t>
      </w:r>
    </w:p>
    <w:p w14:paraId="0F85A2B5" w14:textId="1A3F6850" w:rsidR="006163E8" w:rsidRDefault="006163E8">
      <w:pPr>
        <w:pStyle w:val="Standard"/>
        <w:spacing w:line="360" w:lineRule="auto"/>
        <w:ind w:firstLine="1417"/>
        <w:jc w:val="both"/>
      </w:pPr>
      <w:r>
        <w:rPr>
          <w:sz w:val="24"/>
          <w:szCs w:val="24"/>
        </w:rPr>
        <w:t>8.13 Encerrada a etapa de lances, e se a empresa que apresentou o menor preço, não se enquadrar como ME ou EPP, e houver propostas apresentadas por ME ou EPP, no intervalo de até 5% (cinco por cento) superior a melhor proposta, ser</w:t>
      </w:r>
      <w:r w:rsidR="00F63FE4">
        <w:rPr>
          <w:sz w:val="24"/>
          <w:szCs w:val="24"/>
        </w:rPr>
        <w:t>ão</w:t>
      </w:r>
      <w:r>
        <w:rPr>
          <w:sz w:val="24"/>
          <w:szCs w:val="24"/>
        </w:rPr>
        <w:t xml:space="preserve"> observado</w:t>
      </w:r>
      <w:r w:rsidR="00F63FE4">
        <w:rPr>
          <w:sz w:val="24"/>
          <w:szCs w:val="24"/>
        </w:rPr>
        <w:t>s</w:t>
      </w:r>
      <w:r>
        <w:rPr>
          <w:sz w:val="24"/>
          <w:szCs w:val="24"/>
        </w:rPr>
        <w:t xml:space="preserve">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Pr>
          <w:sz w:val="24"/>
          <w:szCs w:val="24"/>
        </w:rPr>
        <w:t>habilitatórias</w:t>
      </w:r>
      <w:proofErr w:type="spellEnd"/>
      <w:r>
        <w:rPr>
          <w:sz w:val="24"/>
          <w:szCs w:val="24"/>
        </w:rPr>
        <w:t>, será adjudicado em seu favor o objeto deste Pregão.</w:t>
      </w:r>
    </w:p>
    <w:p w14:paraId="1D6B5360" w14:textId="68287743" w:rsidR="006163E8" w:rsidRDefault="006163E8">
      <w:pPr>
        <w:pStyle w:val="Standard"/>
        <w:spacing w:line="360" w:lineRule="auto"/>
        <w:ind w:firstLine="1417"/>
        <w:jc w:val="both"/>
      </w:pPr>
      <w:r>
        <w:rPr>
          <w:sz w:val="24"/>
          <w:szCs w:val="24"/>
        </w:rPr>
        <w:t>8.14 Caso a ME ou EPP se valha da prerrogativa do item anterior, o Pregoeiro e sua equipe, quando da habilitação, verificar</w:t>
      </w:r>
      <w:r w:rsidR="00F63FE4">
        <w:rPr>
          <w:sz w:val="24"/>
          <w:szCs w:val="24"/>
        </w:rPr>
        <w:t>ão</w:t>
      </w:r>
      <w:r>
        <w:rPr>
          <w:sz w:val="24"/>
          <w:szCs w:val="24"/>
        </w:rPr>
        <w:t xml:space="preserve">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5EFE4D58" w14:textId="77777777" w:rsidR="006163E8" w:rsidRDefault="006163E8">
      <w:pPr>
        <w:pStyle w:val="Standard"/>
        <w:spacing w:line="360" w:lineRule="auto"/>
        <w:ind w:firstLine="1417"/>
        <w:jc w:val="both"/>
      </w:pPr>
      <w:r>
        <w:rPr>
          <w:sz w:val="24"/>
          <w:szCs w:val="24"/>
        </w:rPr>
        <w:t>8.15. Havendo eventual empate entre propostas ou lances, o critério de desempate será aquele previsto no art. 3º, § 2º, da Lei nº 8.666, de 1993, assegurando-se a preferência, sucessivamente, aos serviços:</w:t>
      </w:r>
    </w:p>
    <w:p w14:paraId="4579FE90" w14:textId="77777777" w:rsidR="006163E8" w:rsidRDefault="006163E8">
      <w:pPr>
        <w:pStyle w:val="Standard"/>
        <w:spacing w:line="360" w:lineRule="auto"/>
        <w:ind w:firstLine="1417"/>
        <w:jc w:val="both"/>
      </w:pPr>
      <w:r>
        <w:rPr>
          <w:sz w:val="24"/>
          <w:szCs w:val="24"/>
        </w:rPr>
        <w:tab/>
        <w:t>8.15.1 prestados por empresas brasileiras;</w:t>
      </w:r>
    </w:p>
    <w:p w14:paraId="70EF583F" w14:textId="77777777" w:rsidR="006163E8" w:rsidRDefault="006163E8">
      <w:pPr>
        <w:pStyle w:val="Standard"/>
        <w:spacing w:line="360" w:lineRule="auto"/>
        <w:ind w:firstLine="1417"/>
        <w:jc w:val="both"/>
      </w:pPr>
      <w:r>
        <w:rPr>
          <w:sz w:val="24"/>
          <w:szCs w:val="24"/>
        </w:rPr>
        <w:tab/>
        <w:t>8.15.2 prestados por empresas que invistam em pesquisa e no desenvolvimento de tecnologia no País;</w:t>
      </w:r>
    </w:p>
    <w:p w14:paraId="190BBDC0" w14:textId="77777777" w:rsidR="006163E8" w:rsidRDefault="006163E8">
      <w:pPr>
        <w:pStyle w:val="Standard"/>
        <w:spacing w:line="360" w:lineRule="auto"/>
        <w:ind w:firstLine="1417"/>
        <w:jc w:val="both"/>
      </w:pPr>
      <w:r>
        <w:rPr>
          <w:sz w:val="24"/>
          <w:szCs w:val="24"/>
        </w:rPr>
        <w:tab/>
        <w:t>8.15.3 prestados por empresas que comprovem cumprimento de reserva de cargos prevista em lei para pessoa com deficiência ou para reabilitado da Previdência Social e que atendam às regras de acessibilidade previstas na legislação.</w:t>
      </w:r>
    </w:p>
    <w:p w14:paraId="2292956E" w14:textId="77777777" w:rsidR="006163E8" w:rsidRDefault="006163E8">
      <w:pPr>
        <w:pStyle w:val="Standard"/>
        <w:spacing w:line="360" w:lineRule="auto"/>
        <w:ind w:firstLine="1417"/>
        <w:jc w:val="both"/>
      </w:pPr>
      <w:r>
        <w:rPr>
          <w:sz w:val="24"/>
          <w:szCs w:val="24"/>
        </w:rPr>
        <w:t>8.16. Persistindo o empate, a proposta vencedora será sorteada pelo sistema eletrônico dentre as propostas empatadas.</w:t>
      </w:r>
    </w:p>
    <w:p w14:paraId="3FB4090B" w14:textId="77777777" w:rsidR="006163E8" w:rsidRDefault="006163E8">
      <w:pPr>
        <w:pStyle w:val="Standard"/>
        <w:spacing w:line="360" w:lineRule="auto"/>
        <w:ind w:firstLine="1417"/>
        <w:jc w:val="both"/>
      </w:pPr>
      <w:r>
        <w:rPr>
          <w:sz w:val="24"/>
          <w:szCs w:val="24"/>
        </w:rPr>
        <w:t xml:space="preserve">8.17. Após o encerramento da etapa de lances da sessão pública, o Pregoeiro deverá encaminhar, pelo sistema eletrônico, contraproposta ao licitante que tenha apresentado o lance mais </w:t>
      </w:r>
      <w:r>
        <w:rPr>
          <w:sz w:val="24"/>
          <w:szCs w:val="24"/>
        </w:rPr>
        <w:lastRenderedPageBreak/>
        <w:t>vantajoso, para que seja obtida melhor proposta, bem assim decidir sobre sua aceitação, sendo a negociação acompanhada pelos demais licitantes, vedada a negociação em condições diferentes das previstas neste Edital.</w:t>
      </w:r>
    </w:p>
    <w:p w14:paraId="1D9117C9" w14:textId="77777777" w:rsidR="006163E8" w:rsidRDefault="006163E8">
      <w:pPr>
        <w:pStyle w:val="Standard"/>
        <w:spacing w:line="360" w:lineRule="auto"/>
        <w:ind w:firstLine="1417"/>
        <w:jc w:val="both"/>
      </w:pPr>
      <w:r>
        <w:rPr>
          <w:sz w:val="24"/>
          <w:szCs w:val="24"/>
        </w:rPr>
        <w:t>8.18 O Pregoeiro poderá anunciar o licitante vencedor imediatamente após o encerramento da etapa de lances da sessão pública ou, quando for o caso, após a negociação e decisão pelo Pregoeiro, acerca da aceitação do lance de menor valor.</w:t>
      </w:r>
    </w:p>
    <w:p w14:paraId="668C7DEB" w14:textId="77777777" w:rsidR="006163E8" w:rsidRDefault="006163E8">
      <w:pPr>
        <w:pStyle w:val="Standard"/>
        <w:spacing w:line="360" w:lineRule="auto"/>
        <w:ind w:firstLine="1417"/>
        <w:jc w:val="both"/>
      </w:pPr>
      <w:r>
        <w:rPr>
          <w:sz w:val="24"/>
          <w:szCs w:val="24"/>
        </w:rPr>
        <w:t>8.19. Encerrada a etapa de lances da sessão pública, os licitantes deverão acompanhar a etapa de ACEITAÇÃO, permanecendo on-line para a resposta de dúvidas por parte do Pregoeiro, bem como eventual negociação de valores.</w:t>
      </w:r>
    </w:p>
    <w:p w14:paraId="4F711452" w14:textId="77777777" w:rsidR="006163E8" w:rsidRDefault="006163E8">
      <w:pPr>
        <w:pStyle w:val="Standard"/>
        <w:spacing w:line="360" w:lineRule="auto"/>
        <w:ind w:firstLine="1417"/>
        <w:jc w:val="both"/>
      </w:pPr>
      <w:r>
        <w:rPr>
          <w:sz w:val="24"/>
          <w:szCs w:val="24"/>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55A766DB" w14:textId="77777777" w:rsidR="006163E8" w:rsidRDefault="006163E8">
      <w:pPr>
        <w:pStyle w:val="Standard"/>
        <w:spacing w:line="360" w:lineRule="auto"/>
        <w:ind w:firstLine="1417"/>
        <w:jc w:val="both"/>
      </w:pPr>
      <w:r>
        <w:rPr>
          <w:sz w:val="24"/>
          <w:szCs w:val="24"/>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2" w:history="1">
        <w:r>
          <w:rPr>
            <w:rStyle w:val="Hyperlink"/>
            <w:sz w:val="24"/>
            <w:szCs w:val="24"/>
          </w:rPr>
          <w:t>www.comprasnet.gov.br</w:t>
        </w:r>
      </w:hyperlink>
      <w:r>
        <w:rPr>
          <w:sz w:val="24"/>
          <w:szCs w:val="24"/>
        </w:rPr>
        <w:t>.</w:t>
      </w:r>
    </w:p>
    <w:p w14:paraId="683BD500" w14:textId="77777777" w:rsidR="006163E8" w:rsidRDefault="006163E8">
      <w:pPr>
        <w:pStyle w:val="Standard"/>
        <w:spacing w:line="360" w:lineRule="auto"/>
        <w:ind w:firstLine="1417"/>
        <w:jc w:val="both"/>
      </w:pPr>
      <w:r>
        <w:rPr>
          <w:sz w:val="24"/>
          <w:szCs w:val="24"/>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62EBF3C5" w14:textId="77777777" w:rsidR="006163E8" w:rsidRDefault="006163E8">
      <w:pPr>
        <w:pStyle w:val="Standard"/>
        <w:tabs>
          <w:tab w:val="left" w:pos="1982"/>
        </w:tabs>
        <w:spacing w:line="360" w:lineRule="auto"/>
        <w:ind w:firstLine="1417"/>
        <w:jc w:val="both"/>
      </w:pPr>
      <w:r>
        <w:rPr>
          <w:b/>
          <w:bCs/>
          <w:sz w:val="24"/>
          <w:szCs w:val="24"/>
        </w:rPr>
        <w:tab/>
      </w:r>
      <w:r>
        <w:rPr>
          <w:b/>
          <w:bCs/>
          <w:sz w:val="24"/>
          <w:szCs w:val="24"/>
        </w:rPr>
        <w:tab/>
      </w:r>
    </w:p>
    <w:p w14:paraId="7DA99525"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09 – DO JULGAMENTO DAS PROPOSTAS</w:t>
      </w:r>
    </w:p>
    <w:p w14:paraId="6D98A12B" w14:textId="77777777" w:rsidR="006163E8" w:rsidRDefault="006163E8">
      <w:pPr>
        <w:pStyle w:val="Standard"/>
        <w:spacing w:line="360" w:lineRule="auto"/>
        <w:ind w:firstLine="1417"/>
        <w:rPr>
          <w:rFonts w:cs="Tahoma"/>
          <w:sz w:val="24"/>
          <w:szCs w:val="24"/>
        </w:rPr>
      </w:pPr>
    </w:p>
    <w:p w14:paraId="66B67A69" w14:textId="77777777" w:rsidR="006163E8" w:rsidRDefault="006163E8">
      <w:pPr>
        <w:pStyle w:val="Standard"/>
        <w:spacing w:line="360" w:lineRule="auto"/>
        <w:ind w:firstLine="1417"/>
        <w:jc w:val="both"/>
      </w:pPr>
      <w:r>
        <w:rPr>
          <w:rFonts w:eastAsia="Arial" w:cs="Arial"/>
          <w:sz w:val="24"/>
          <w:szCs w:val="24"/>
        </w:rPr>
        <w:t>9.</w:t>
      </w:r>
      <w:r>
        <w:rPr>
          <w:sz w:val="24"/>
          <w:szCs w:val="24"/>
        </w:rPr>
        <w:t>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4B3AD92B" w14:textId="77777777" w:rsidR="006163E8" w:rsidRDefault="006163E8">
      <w:pPr>
        <w:pStyle w:val="Standard"/>
        <w:spacing w:line="360" w:lineRule="auto"/>
        <w:ind w:firstLine="1417"/>
        <w:jc w:val="both"/>
      </w:pPr>
      <w:r>
        <w:rPr>
          <w:sz w:val="24"/>
          <w:szCs w:val="24"/>
        </w:rPr>
        <w:lastRenderedPageBreak/>
        <w:t>9.2 A análise da exequibilidade da proposta de preços, quando necessária, deverá ser realizada com o auxílio da Planilha de Custos e Formação de Preços, a ser preenchida pelo licitante em relação à sua proposta final, conforme anexo deste Edital.</w:t>
      </w:r>
    </w:p>
    <w:p w14:paraId="56DE20C4" w14:textId="77777777" w:rsidR="006163E8" w:rsidRDefault="006163E8">
      <w:pPr>
        <w:pStyle w:val="Standard"/>
        <w:spacing w:line="360" w:lineRule="auto"/>
        <w:ind w:firstLine="1417"/>
        <w:jc w:val="both"/>
      </w:pPr>
      <w:r>
        <w:rPr>
          <w:sz w:val="24"/>
          <w:szCs w:val="24"/>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CD7A4AF" w14:textId="77777777" w:rsidR="006163E8" w:rsidRDefault="006163E8">
      <w:pPr>
        <w:pStyle w:val="Standard"/>
        <w:spacing w:line="360" w:lineRule="auto"/>
        <w:ind w:firstLine="1417"/>
        <w:jc w:val="both"/>
      </w:pPr>
      <w:r>
        <w:rPr>
          <w:rFonts w:eastAsia="Arial" w:cs="Arial"/>
          <w:sz w:val="24"/>
          <w:szCs w:val="24"/>
        </w:rPr>
        <w:t xml:space="preserve">9.4 </w:t>
      </w:r>
      <w:r>
        <w:rPr>
          <w:sz w:val="24"/>
          <w:szCs w:val="24"/>
        </w:rPr>
        <w:t>A inexequibilidade dos valores referentes a itens isolados da Planilha de Custos e Formação de Preços não caracteriza motivo suficiente para a desclassificação da proposta, desde que não contrariem exigências legais.</w:t>
      </w:r>
    </w:p>
    <w:p w14:paraId="7187D054" w14:textId="059F369E" w:rsidR="006163E8" w:rsidRDefault="006163E8">
      <w:pPr>
        <w:pStyle w:val="Standard"/>
        <w:spacing w:line="360" w:lineRule="auto"/>
        <w:ind w:firstLine="1417"/>
        <w:jc w:val="both"/>
      </w:pPr>
      <w:r>
        <w:rPr>
          <w:rFonts w:eastAsia="Arial" w:cs="Arial"/>
          <w:sz w:val="24"/>
          <w:szCs w:val="24"/>
        </w:rPr>
        <w:t xml:space="preserve">9.5 No julgamento das propostas, após a etapa de lances, a classificação se dará em ordem crescente dos preços apresentados, sendo considerada vencedora a proposta que cotar o menor preço </w:t>
      </w:r>
      <w:r w:rsidR="00F63FE4">
        <w:rPr>
          <w:rFonts w:eastAsia="Arial" w:cs="Arial"/>
          <w:sz w:val="24"/>
          <w:szCs w:val="24"/>
        </w:rPr>
        <w:t>global</w:t>
      </w:r>
      <w:r>
        <w:rPr>
          <w:rFonts w:eastAsia="Arial" w:cs="Arial"/>
          <w:sz w:val="24"/>
          <w:szCs w:val="24"/>
        </w:rPr>
        <w:t>, sendo aceito duas casas decimais, com o valor unitário exato (sem dízimas), conforme as planilhas de Formação de Preços constantes do Anexo II.</w:t>
      </w:r>
    </w:p>
    <w:p w14:paraId="60FA3201" w14:textId="77777777" w:rsidR="006163E8" w:rsidRDefault="006163E8">
      <w:pPr>
        <w:pStyle w:val="Standard"/>
        <w:spacing w:line="360" w:lineRule="auto"/>
        <w:ind w:firstLine="1417"/>
        <w:jc w:val="both"/>
      </w:pPr>
      <w:r>
        <w:rPr>
          <w:sz w:val="24"/>
          <w:szCs w:val="24"/>
        </w:rPr>
        <w:t xml:space="preserve">9.6 O lançamento dos valores da proposta inicial no sistema </w:t>
      </w:r>
      <w:proofErr w:type="spellStart"/>
      <w:r>
        <w:rPr>
          <w:sz w:val="24"/>
          <w:szCs w:val="24"/>
        </w:rPr>
        <w:t>Comprasnet</w:t>
      </w:r>
      <w:proofErr w:type="spellEnd"/>
      <w:r>
        <w:rPr>
          <w:sz w:val="24"/>
          <w:szCs w:val="24"/>
        </w:rPr>
        <w:t xml:space="preserve"> é de responsabilidade do LICITANTE, qualquer falha ou erro no lançamento implicará na desclassificação da proposta tendo como </w:t>
      </w:r>
      <w:proofErr w:type="gramStart"/>
      <w:r>
        <w:rPr>
          <w:sz w:val="24"/>
          <w:szCs w:val="24"/>
        </w:rPr>
        <w:t>justificativa valores</w:t>
      </w:r>
      <w:proofErr w:type="gramEnd"/>
      <w:r>
        <w:rPr>
          <w:sz w:val="24"/>
          <w:szCs w:val="24"/>
        </w:rPr>
        <w:t xml:space="preserve"> irrisórios ou erro material.</w:t>
      </w:r>
    </w:p>
    <w:p w14:paraId="7BA838F8" w14:textId="77777777" w:rsidR="006163E8" w:rsidRDefault="006163E8">
      <w:pPr>
        <w:pStyle w:val="Standard"/>
        <w:spacing w:line="360" w:lineRule="auto"/>
        <w:ind w:firstLine="1417"/>
        <w:jc w:val="both"/>
      </w:pPr>
      <w:r>
        <w:rPr>
          <w:sz w:val="24"/>
          <w:szCs w:val="24"/>
        </w:rPr>
        <w:t>9.7 O Imposto sobre a Renda da Pessoa Jurídica (IRPJ) e a Contribuição Social sobre o Lucro Líquido (CSLL) não deverão ser incluídos na Planilha de Custos e Formação de Preço.</w:t>
      </w:r>
      <w:r>
        <w:rPr>
          <w:sz w:val="24"/>
          <w:szCs w:val="24"/>
        </w:rPr>
        <w:tab/>
      </w:r>
    </w:p>
    <w:p w14:paraId="701968D1" w14:textId="656C1295" w:rsidR="007311B9" w:rsidRDefault="006163E8" w:rsidP="007311B9">
      <w:pPr>
        <w:pStyle w:val="Standard"/>
        <w:spacing w:line="360" w:lineRule="auto"/>
        <w:ind w:firstLine="1417"/>
        <w:jc w:val="both"/>
        <w:rPr>
          <w:rFonts w:cs="Trebuchet MS"/>
          <w:b/>
          <w:bCs/>
          <w:sz w:val="24"/>
          <w:szCs w:val="24"/>
        </w:rPr>
      </w:pPr>
      <w:r>
        <w:rPr>
          <w:sz w:val="24"/>
          <w:szCs w:val="24"/>
        </w:rPr>
        <w:t xml:space="preserve">9.8 </w:t>
      </w:r>
      <w:r>
        <w:rPr>
          <w:rFonts w:cs="Trebuchet MS"/>
          <w:b/>
          <w:bCs/>
          <w:sz w:val="24"/>
          <w:szCs w:val="24"/>
        </w:rPr>
        <w:t>O limite máximo aceitáve</w:t>
      </w:r>
      <w:r w:rsidR="00F63FE4">
        <w:rPr>
          <w:rFonts w:cs="Trebuchet MS"/>
          <w:b/>
          <w:bCs/>
          <w:sz w:val="24"/>
          <w:szCs w:val="24"/>
        </w:rPr>
        <w:t>l</w:t>
      </w:r>
      <w:r>
        <w:rPr>
          <w:rFonts w:cs="Trebuchet MS"/>
          <w:b/>
          <w:bCs/>
          <w:sz w:val="24"/>
          <w:szCs w:val="24"/>
        </w:rPr>
        <w:t xml:space="preserve"> para a contratação ser</w:t>
      </w:r>
      <w:r w:rsidR="00F63FE4">
        <w:rPr>
          <w:rFonts w:cs="Trebuchet MS"/>
          <w:b/>
          <w:bCs/>
          <w:sz w:val="24"/>
          <w:szCs w:val="24"/>
        </w:rPr>
        <w:t>á</w:t>
      </w:r>
      <w:r>
        <w:rPr>
          <w:rFonts w:cs="Trebuchet MS"/>
          <w:b/>
          <w:bCs/>
          <w:sz w:val="24"/>
          <w:szCs w:val="24"/>
        </w:rPr>
        <w:t xml:space="preserve"> conforme tabela abaixo:</w:t>
      </w:r>
    </w:p>
    <w:p w14:paraId="1BC1C78C" w14:textId="77777777" w:rsidR="004A46E8" w:rsidRDefault="004A46E8" w:rsidP="004A46E8">
      <w:pPr>
        <w:autoSpaceDE w:val="0"/>
        <w:autoSpaceDN w:val="0"/>
        <w:spacing w:line="360" w:lineRule="auto"/>
        <w:jc w:val="both"/>
        <w:rPr>
          <w:rFonts w:eastAsia="Arial" w:cs="Times New Roman"/>
          <w:b/>
          <w:bCs/>
          <w:color w:val="000000"/>
          <w:kern w:val="3"/>
          <w:u w:val="single"/>
        </w:rPr>
      </w:pPr>
    </w:p>
    <w:p w14:paraId="10254188" w14:textId="2BEBF9D6" w:rsidR="004A46E8" w:rsidRPr="004A46E8" w:rsidRDefault="004A46E8" w:rsidP="004A46E8">
      <w:pPr>
        <w:autoSpaceDE w:val="0"/>
        <w:autoSpaceDN w:val="0"/>
        <w:spacing w:line="360" w:lineRule="auto"/>
        <w:jc w:val="both"/>
        <w:rPr>
          <w:rFonts w:eastAsia="Arial" w:cs="Times New Roman"/>
          <w:color w:val="000000"/>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4A46E8" w:rsidRPr="004A46E8" w14:paraId="0DEC0B51" w14:textId="77777777" w:rsidTr="00801869">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004FBC00" w14:textId="44FC0CD3" w:rsidR="004A46E8" w:rsidRPr="004A46E8" w:rsidRDefault="004E380C" w:rsidP="004A46E8">
            <w:pPr>
              <w:autoSpaceDN w:val="0"/>
              <w:rPr>
                <w:rFonts w:cs="Times New Roman"/>
                <w:b/>
                <w:bCs/>
                <w:kern w:val="3"/>
              </w:rPr>
            </w:pPr>
            <w:r>
              <w:rPr>
                <w:rFonts w:cs="Times New Roman"/>
                <w:b/>
                <w:bCs/>
                <w:kern w:val="3"/>
              </w:rPr>
              <w:t>LOTE 1 – STFC LOCAL</w:t>
            </w:r>
          </w:p>
        </w:tc>
      </w:tr>
    </w:tbl>
    <w:p w14:paraId="337AE890" w14:textId="77777777" w:rsidR="004A46E8" w:rsidRPr="004A46E8" w:rsidRDefault="004A46E8" w:rsidP="004A46E8">
      <w:pPr>
        <w:autoSpaceDN w:val="0"/>
        <w:rPr>
          <w:rFonts w:cs="Times New Roman"/>
          <w:vanish/>
          <w:kern w:val="3"/>
        </w:rPr>
      </w:pPr>
    </w:p>
    <w:p w14:paraId="14AE8C40" w14:textId="77777777" w:rsidR="004A46E8" w:rsidRPr="004A46E8" w:rsidRDefault="004A46E8" w:rsidP="004A46E8">
      <w:pPr>
        <w:autoSpaceDN w:val="0"/>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4A46E8" w:rsidRPr="004A46E8" w14:paraId="5A5AA1C3" w14:textId="77777777" w:rsidTr="00801869">
        <w:tc>
          <w:tcPr>
            <w:tcW w:w="96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46C759" w14:textId="77777777" w:rsidR="004A46E8" w:rsidRPr="004A46E8" w:rsidRDefault="004A46E8" w:rsidP="004A46E8">
            <w:pPr>
              <w:autoSpaceDN w:val="0"/>
              <w:rPr>
                <w:rFonts w:cs="Times New Roman"/>
                <w:kern w:val="3"/>
              </w:rPr>
            </w:pPr>
            <w:r w:rsidRPr="004A46E8">
              <w:rPr>
                <w:rFonts w:cs="Times New Roman"/>
                <w:kern w:val="3"/>
              </w:rPr>
              <w:t>Percentual de desconto a ser aplicado ao Valor Total: (                          ) %</w:t>
            </w:r>
          </w:p>
        </w:tc>
      </w:tr>
    </w:tbl>
    <w:p w14:paraId="61FC8D21" w14:textId="77777777" w:rsidR="004A46E8" w:rsidRPr="004A46E8" w:rsidRDefault="004A46E8" w:rsidP="004A46E8">
      <w:pPr>
        <w:autoSpaceDN w:val="0"/>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4A46E8" w:rsidRPr="004A46E8" w14:paraId="34A3531B" w14:textId="77777777" w:rsidTr="00801869">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30BF1C48" w14:textId="058D22E3" w:rsidR="004A46E8" w:rsidRPr="004A46E8" w:rsidRDefault="004A46E8" w:rsidP="004E380C">
            <w:pPr>
              <w:autoSpaceDN w:val="0"/>
              <w:rPr>
                <w:rFonts w:cs="Times New Roman"/>
                <w:b/>
                <w:bCs/>
                <w:kern w:val="3"/>
              </w:rPr>
            </w:pPr>
            <w:r w:rsidRPr="004A46E8">
              <w:rPr>
                <w:rFonts w:cs="Times New Roman"/>
                <w:b/>
                <w:bCs/>
                <w:kern w:val="3"/>
              </w:rPr>
              <w:t>Valor após deduzido o percentual de desconto (R$):</w:t>
            </w:r>
            <w:r w:rsidR="008B795F">
              <w:rPr>
                <w:rFonts w:cs="Times New Roman"/>
                <w:b/>
                <w:bCs/>
                <w:kern w:val="3"/>
              </w:rPr>
              <w:t xml:space="preserve"> </w:t>
            </w:r>
            <w:r w:rsidR="004E380C">
              <w:rPr>
                <w:rFonts w:cs="Times New Roman"/>
                <w:b/>
                <w:bCs/>
                <w:kern w:val="3"/>
              </w:rPr>
              <w:t>19.685,52</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EACC236" w14:textId="77777777" w:rsidR="004A46E8" w:rsidRPr="004A46E8" w:rsidRDefault="004A46E8" w:rsidP="004A46E8">
            <w:pPr>
              <w:autoSpaceDN w:val="0"/>
              <w:jc w:val="right"/>
              <w:rPr>
                <w:rFonts w:cs="Times New Roman"/>
                <w:kern w:val="3"/>
              </w:rPr>
            </w:pPr>
          </w:p>
        </w:tc>
      </w:tr>
    </w:tbl>
    <w:p w14:paraId="465FDE46" w14:textId="77777777" w:rsidR="004A46E8" w:rsidRPr="004A46E8" w:rsidRDefault="004A46E8" w:rsidP="004A46E8">
      <w:pPr>
        <w:autoSpaceDE w:val="0"/>
        <w:autoSpaceDN w:val="0"/>
        <w:jc w:val="both"/>
        <w:rPr>
          <w:rFonts w:eastAsia="ArialMT" w:cs="Times New Roman"/>
          <w:b/>
          <w:bCs/>
          <w:kern w:val="3"/>
        </w:rPr>
      </w:pPr>
    </w:p>
    <w:p w14:paraId="711A573D" w14:textId="77777777" w:rsidR="004A46E8" w:rsidRPr="004A46E8" w:rsidRDefault="004A46E8" w:rsidP="004A46E8">
      <w:pPr>
        <w:autoSpaceDN w:val="0"/>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7410"/>
        <w:gridCol w:w="2235"/>
      </w:tblGrid>
      <w:tr w:rsidR="004A46E8" w:rsidRPr="004A46E8" w14:paraId="5C77C27C" w14:textId="77777777" w:rsidTr="00801869">
        <w:tc>
          <w:tcPr>
            <w:tcW w:w="7410"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14:paraId="1A91AFB4" w14:textId="77777777" w:rsidR="004A46E8" w:rsidRPr="004A46E8" w:rsidRDefault="004A46E8" w:rsidP="004A46E8">
            <w:pPr>
              <w:autoSpaceDN w:val="0"/>
              <w:rPr>
                <w:rFonts w:cs="Times New Roman"/>
                <w:b/>
                <w:bCs/>
                <w:kern w:val="3"/>
              </w:rPr>
            </w:pPr>
            <w:r w:rsidRPr="004A46E8">
              <w:rPr>
                <w:rFonts w:cs="Times New Roman"/>
                <w:b/>
                <w:bCs/>
                <w:kern w:val="3"/>
              </w:rPr>
              <w:t>VALOR GLOBAL ANUAL DO LOTE 1 COM OS DESCONTOS (R$)</w:t>
            </w:r>
          </w:p>
        </w:tc>
        <w:tc>
          <w:tcPr>
            <w:tcW w:w="223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620E5FA2" w14:textId="543158F2" w:rsidR="004A46E8" w:rsidRPr="004A46E8" w:rsidRDefault="008B795F" w:rsidP="004A46E8">
            <w:pPr>
              <w:autoSpaceDN w:val="0"/>
              <w:jc w:val="center"/>
              <w:rPr>
                <w:rFonts w:cs="Times New Roman"/>
                <w:b/>
                <w:bCs/>
                <w:kern w:val="3"/>
              </w:rPr>
            </w:pPr>
            <w:r>
              <w:rPr>
                <w:rFonts w:cs="Times New Roman"/>
                <w:b/>
                <w:bCs/>
                <w:kern w:val="3"/>
              </w:rPr>
              <w:t>19.685,52</w:t>
            </w:r>
          </w:p>
        </w:tc>
      </w:tr>
    </w:tbl>
    <w:p w14:paraId="796CF9D1" w14:textId="77777777" w:rsidR="004A46E8" w:rsidRPr="004A46E8" w:rsidRDefault="004A46E8" w:rsidP="004A46E8">
      <w:pPr>
        <w:autoSpaceDE w:val="0"/>
        <w:autoSpaceDN w:val="0"/>
        <w:jc w:val="both"/>
        <w:rPr>
          <w:rFonts w:eastAsia="ArialMT" w:cs="Times New Roman"/>
          <w:b/>
          <w:bCs/>
          <w:kern w:val="3"/>
        </w:rPr>
      </w:pPr>
    </w:p>
    <w:p w14:paraId="1279843F" w14:textId="77777777" w:rsidR="004E380C" w:rsidRDefault="004E380C" w:rsidP="004A46E8">
      <w:pPr>
        <w:autoSpaceDE w:val="0"/>
        <w:autoSpaceDN w:val="0"/>
        <w:spacing w:line="360" w:lineRule="auto"/>
        <w:jc w:val="both"/>
        <w:rPr>
          <w:rFonts w:eastAsia="Arial" w:cs="Times New Roman"/>
          <w:b/>
          <w:bCs/>
          <w:color w:val="000000"/>
          <w:kern w:val="3"/>
          <w:u w:val="single"/>
        </w:rPr>
      </w:pPr>
    </w:p>
    <w:p w14:paraId="42C6E4AB" w14:textId="77777777" w:rsidR="004E380C" w:rsidRDefault="004E380C" w:rsidP="004A46E8">
      <w:pPr>
        <w:autoSpaceDE w:val="0"/>
        <w:autoSpaceDN w:val="0"/>
        <w:spacing w:line="360" w:lineRule="auto"/>
        <w:jc w:val="both"/>
        <w:rPr>
          <w:rFonts w:eastAsia="Arial" w:cs="Times New Roman"/>
          <w:b/>
          <w:bCs/>
          <w:color w:val="000000"/>
          <w:kern w:val="3"/>
          <w:u w:val="single"/>
        </w:rPr>
      </w:pPr>
    </w:p>
    <w:p w14:paraId="4BB6EDDC" w14:textId="3036CDEC" w:rsidR="004A46E8" w:rsidRPr="004A46E8" w:rsidRDefault="004A46E8" w:rsidP="004A46E8">
      <w:pPr>
        <w:autoSpaceDE w:val="0"/>
        <w:autoSpaceDN w:val="0"/>
        <w:spacing w:line="360" w:lineRule="auto"/>
        <w:jc w:val="both"/>
        <w:rPr>
          <w:rFonts w:eastAsia="Arial" w:cs="Times New Roman"/>
          <w:b/>
          <w:bCs/>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4A46E8" w:rsidRPr="004A46E8" w14:paraId="0EEED953" w14:textId="77777777" w:rsidTr="00801869">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19C75404" w14:textId="4A80BB91" w:rsidR="004A46E8" w:rsidRPr="004E380C" w:rsidRDefault="004E380C" w:rsidP="004A46E8">
            <w:pPr>
              <w:autoSpaceDN w:val="0"/>
              <w:rPr>
                <w:rFonts w:cs="Times New Roman"/>
                <w:b/>
                <w:bCs/>
                <w:kern w:val="3"/>
              </w:rPr>
            </w:pPr>
            <w:r w:rsidRPr="004E380C">
              <w:rPr>
                <w:rFonts w:eastAsia="Arial" w:cs="Times New Roman"/>
                <w:b/>
                <w:bCs/>
                <w:color w:val="000000"/>
                <w:kern w:val="3"/>
              </w:rPr>
              <w:t>LOTE 2 – STFC À LONGA DISTÂNCIA NACIONAL:</w:t>
            </w:r>
          </w:p>
        </w:tc>
      </w:tr>
    </w:tbl>
    <w:p w14:paraId="7C13FDA5" w14:textId="77777777" w:rsidR="004A46E8" w:rsidRPr="004A46E8" w:rsidRDefault="004A46E8" w:rsidP="004A46E8">
      <w:pPr>
        <w:autoSpaceDN w:val="0"/>
        <w:rPr>
          <w:rFonts w:cs="Times New Roman"/>
          <w:vanish/>
          <w:kern w:val="3"/>
        </w:rPr>
      </w:pPr>
    </w:p>
    <w:p w14:paraId="0ABF1213" w14:textId="77777777" w:rsidR="004A46E8" w:rsidRPr="004A46E8" w:rsidRDefault="004A46E8" w:rsidP="004A46E8">
      <w:pPr>
        <w:autoSpaceDN w:val="0"/>
        <w:rPr>
          <w:rFonts w:cs="Times New Roman"/>
          <w:vanish/>
          <w:kern w:val="3"/>
        </w:rPr>
      </w:pPr>
    </w:p>
    <w:p w14:paraId="1837AA93" w14:textId="77777777" w:rsidR="004A46E8" w:rsidRPr="004A46E8" w:rsidRDefault="004A46E8" w:rsidP="004A46E8">
      <w:pPr>
        <w:autoSpaceDE w:val="0"/>
        <w:autoSpaceDN w:val="0"/>
        <w:jc w:val="both"/>
        <w:rPr>
          <w:rFonts w:eastAsia="ArialMT" w:cs="Times New Roman"/>
          <w:b/>
          <w:bCs/>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4E380C" w:rsidRPr="004A46E8" w14:paraId="0E1CAEE1" w14:textId="77777777" w:rsidTr="006944C6">
        <w:tc>
          <w:tcPr>
            <w:tcW w:w="96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8AA65B" w14:textId="77777777" w:rsidR="004E380C" w:rsidRPr="004A46E8" w:rsidRDefault="004E380C" w:rsidP="006944C6">
            <w:pPr>
              <w:autoSpaceDN w:val="0"/>
              <w:rPr>
                <w:rFonts w:cs="Times New Roman"/>
                <w:kern w:val="3"/>
              </w:rPr>
            </w:pPr>
            <w:r w:rsidRPr="004A46E8">
              <w:rPr>
                <w:rFonts w:cs="Times New Roman"/>
                <w:kern w:val="3"/>
              </w:rPr>
              <w:t>Percentual de desconto a ser aplicado ao Valor Total: (                          ) %</w:t>
            </w:r>
          </w:p>
        </w:tc>
      </w:tr>
    </w:tbl>
    <w:p w14:paraId="7D6D9B97" w14:textId="77777777" w:rsidR="004E380C" w:rsidRPr="004A46E8" w:rsidRDefault="004E380C" w:rsidP="004E380C">
      <w:pPr>
        <w:autoSpaceDN w:val="0"/>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4E380C" w:rsidRPr="004A46E8" w14:paraId="6C40BA69" w14:textId="77777777" w:rsidTr="006944C6">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70F6F659" w14:textId="0BE1F1B3" w:rsidR="004E380C" w:rsidRPr="004A46E8" w:rsidRDefault="004E380C" w:rsidP="004E380C">
            <w:pPr>
              <w:autoSpaceDN w:val="0"/>
              <w:rPr>
                <w:rFonts w:cs="Times New Roman"/>
                <w:b/>
                <w:bCs/>
                <w:kern w:val="3"/>
              </w:rPr>
            </w:pPr>
            <w:r w:rsidRPr="004A46E8">
              <w:rPr>
                <w:rFonts w:cs="Times New Roman"/>
                <w:b/>
                <w:bCs/>
                <w:kern w:val="3"/>
              </w:rPr>
              <w:t>Valor após deduzido o percentual de desconto (R$):</w:t>
            </w:r>
            <w:r>
              <w:rPr>
                <w:rFonts w:cs="Times New Roman"/>
                <w:b/>
                <w:bCs/>
                <w:kern w:val="3"/>
              </w:rPr>
              <w:t xml:space="preserve"> 4.800</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D55B655" w14:textId="77777777" w:rsidR="004E380C" w:rsidRPr="004A46E8" w:rsidRDefault="004E380C" w:rsidP="006944C6">
            <w:pPr>
              <w:autoSpaceDN w:val="0"/>
              <w:jc w:val="right"/>
              <w:rPr>
                <w:rFonts w:cs="Times New Roman"/>
                <w:kern w:val="3"/>
              </w:rPr>
            </w:pPr>
          </w:p>
        </w:tc>
      </w:tr>
      <w:tr w:rsidR="004E380C" w:rsidRPr="004A46E8" w14:paraId="7DCC6DE8" w14:textId="77777777" w:rsidTr="004E380C">
        <w:tc>
          <w:tcPr>
            <w:tcW w:w="7425" w:type="dxa"/>
            <w:tcBorders>
              <w:top w:val="single" w:sz="2" w:space="0" w:color="000000"/>
              <w:left w:val="single" w:sz="2" w:space="0" w:color="000000"/>
              <w:bottom w:val="single" w:sz="2" w:space="0" w:color="000000"/>
            </w:tcBorders>
            <w:shd w:val="pct25" w:color="auto" w:fill="auto"/>
            <w:tcMar>
              <w:top w:w="55" w:type="dxa"/>
              <w:left w:w="55" w:type="dxa"/>
              <w:bottom w:w="55" w:type="dxa"/>
              <w:right w:w="55" w:type="dxa"/>
            </w:tcMar>
          </w:tcPr>
          <w:p w14:paraId="2F32587C" w14:textId="77777777" w:rsidR="004E380C" w:rsidRPr="004A46E8" w:rsidRDefault="004E380C" w:rsidP="006944C6">
            <w:pPr>
              <w:autoSpaceDN w:val="0"/>
              <w:rPr>
                <w:rFonts w:cs="Times New Roman"/>
                <w:b/>
                <w:bCs/>
                <w:kern w:val="3"/>
              </w:rPr>
            </w:pPr>
            <w:r w:rsidRPr="004A46E8">
              <w:rPr>
                <w:rFonts w:cs="Times New Roman"/>
                <w:b/>
                <w:bCs/>
                <w:kern w:val="3"/>
              </w:rPr>
              <w:t>VALOR GLOBAL ANUAL DO LOTE 2 COM OS DESCONTOS (R$):</w:t>
            </w:r>
          </w:p>
        </w:tc>
        <w:tc>
          <w:tcPr>
            <w:tcW w:w="2220" w:type="dxa"/>
            <w:tcBorders>
              <w:top w:val="single" w:sz="2" w:space="0" w:color="000000"/>
              <w:left w:val="single" w:sz="2" w:space="0" w:color="000000"/>
              <w:bottom w:val="single" w:sz="2" w:space="0" w:color="000000"/>
              <w:right w:val="single" w:sz="2" w:space="0" w:color="000000"/>
            </w:tcBorders>
            <w:shd w:val="pct25" w:color="auto" w:fill="auto"/>
            <w:tcMar>
              <w:top w:w="55" w:type="dxa"/>
              <w:left w:w="55" w:type="dxa"/>
              <w:bottom w:w="55" w:type="dxa"/>
              <w:right w:w="55" w:type="dxa"/>
            </w:tcMar>
          </w:tcPr>
          <w:p w14:paraId="39794EAF" w14:textId="77777777" w:rsidR="004E380C" w:rsidRPr="004E380C" w:rsidRDefault="004E380C" w:rsidP="004E380C">
            <w:pPr>
              <w:autoSpaceDN w:val="0"/>
              <w:jc w:val="right"/>
              <w:rPr>
                <w:rFonts w:cs="Times New Roman"/>
                <w:b/>
                <w:kern w:val="3"/>
              </w:rPr>
            </w:pPr>
            <w:r w:rsidRPr="004E380C">
              <w:rPr>
                <w:rFonts w:cs="Times New Roman"/>
                <w:b/>
                <w:kern w:val="3"/>
              </w:rPr>
              <w:t>4.800,00</w:t>
            </w:r>
          </w:p>
        </w:tc>
      </w:tr>
    </w:tbl>
    <w:p w14:paraId="147B68ED" w14:textId="77777777" w:rsidR="004A46E8" w:rsidRPr="004A46E8" w:rsidRDefault="004A46E8" w:rsidP="004A46E8">
      <w:pPr>
        <w:autoSpaceDE w:val="0"/>
        <w:autoSpaceDN w:val="0"/>
        <w:jc w:val="both"/>
        <w:rPr>
          <w:rFonts w:eastAsia="ArialMT" w:cs="Times New Roman"/>
          <w:b/>
          <w:bCs/>
          <w:kern w:val="3"/>
        </w:rPr>
      </w:pPr>
    </w:p>
    <w:p w14:paraId="6CB139BE" w14:textId="77777777" w:rsidR="004A46E8" w:rsidRPr="004A46E8" w:rsidRDefault="004A46E8" w:rsidP="004A46E8">
      <w:pPr>
        <w:autoSpaceDE w:val="0"/>
        <w:autoSpaceDN w:val="0"/>
        <w:spacing w:line="360" w:lineRule="auto"/>
        <w:jc w:val="both"/>
        <w:rPr>
          <w:rFonts w:eastAsia="Arial" w:cs="Times New Roman"/>
          <w:color w:val="000000"/>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4A46E8" w:rsidRPr="004A46E8" w14:paraId="56A7B532" w14:textId="77777777" w:rsidTr="00801869">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223A23D3" w14:textId="77777777" w:rsidR="004E380C" w:rsidRPr="004E380C" w:rsidRDefault="004E380C" w:rsidP="004E380C">
            <w:pPr>
              <w:autoSpaceDE w:val="0"/>
              <w:autoSpaceDN w:val="0"/>
              <w:spacing w:line="360" w:lineRule="auto"/>
              <w:jc w:val="both"/>
              <w:rPr>
                <w:rFonts w:eastAsia="Arial" w:cs="Times New Roman"/>
                <w:b/>
                <w:bCs/>
                <w:kern w:val="3"/>
              </w:rPr>
            </w:pPr>
            <w:r w:rsidRPr="004E380C">
              <w:rPr>
                <w:rFonts w:eastAsia="Arial" w:cs="Times New Roman"/>
                <w:b/>
                <w:bCs/>
                <w:color w:val="000000"/>
                <w:kern w:val="3"/>
              </w:rPr>
              <w:t>LOTE 3 – STFC À LONGA DISTÂNCIA INTERNACIONAL:</w:t>
            </w:r>
          </w:p>
          <w:p w14:paraId="66013052" w14:textId="7156990B" w:rsidR="004A46E8" w:rsidRPr="004A46E8" w:rsidRDefault="004A46E8" w:rsidP="004A46E8">
            <w:pPr>
              <w:autoSpaceDN w:val="0"/>
              <w:rPr>
                <w:rFonts w:cs="Times New Roman"/>
                <w:b/>
                <w:bCs/>
                <w:kern w:val="3"/>
              </w:rPr>
            </w:pPr>
          </w:p>
        </w:tc>
      </w:tr>
    </w:tbl>
    <w:p w14:paraId="7ADF1F38" w14:textId="77777777" w:rsidR="004A46E8" w:rsidRPr="004A46E8" w:rsidRDefault="004A46E8" w:rsidP="004A46E8">
      <w:pPr>
        <w:autoSpaceDN w:val="0"/>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4E380C" w:rsidRPr="004A46E8" w14:paraId="20EAA971" w14:textId="77777777" w:rsidTr="006944C6">
        <w:tc>
          <w:tcPr>
            <w:tcW w:w="964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CA00EF8" w14:textId="77777777" w:rsidR="004E380C" w:rsidRPr="004A46E8" w:rsidRDefault="004E380C" w:rsidP="004E380C">
            <w:pPr>
              <w:autoSpaceDN w:val="0"/>
              <w:rPr>
                <w:rFonts w:cs="Times New Roman"/>
                <w:kern w:val="3"/>
              </w:rPr>
            </w:pPr>
            <w:r w:rsidRPr="004A46E8">
              <w:rPr>
                <w:rFonts w:cs="Times New Roman"/>
                <w:kern w:val="3"/>
              </w:rPr>
              <w:t xml:space="preserve">Percentual de desconto a ser aplicado ao Valor Total: </w:t>
            </w:r>
            <w:proofErr w:type="gramStart"/>
            <w:r w:rsidRPr="004A46E8">
              <w:rPr>
                <w:rFonts w:cs="Times New Roman"/>
                <w:kern w:val="3"/>
              </w:rPr>
              <w:t xml:space="preserve">(  </w:t>
            </w:r>
            <w:proofErr w:type="gramEnd"/>
            <w:r w:rsidRPr="004A46E8">
              <w:rPr>
                <w:rFonts w:cs="Times New Roman"/>
                <w:kern w:val="3"/>
              </w:rPr>
              <w:t xml:space="preserve">                        ) %</w:t>
            </w:r>
          </w:p>
          <w:p w14:paraId="1D38A3A5" w14:textId="6FFC1743" w:rsidR="004E380C" w:rsidRPr="004A46E8" w:rsidRDefault="004E380C" w:rsidP="004A46E8">
            <w:pPr>
              <w:autoSpaceDN w:val="0"/>
              <w:jc w:val="right"/>
              <w:rPr>
                <w:rFonts w:cs="Times New Roman"/>
                <w:kern w:val="3"/>
              </w:rPr>
            </w:pPr>
          </w:p>
        </w:tc>
      </w:tr>
      <w:tr w:rsidR="008A6AA8" w:rsidRPr="004A46E8" w14:paraId="551BD01B" w14:textId="77777777" w:rsidTr="006944C6">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629857A4" w14:textId="27DD55F3" w:rsidR="008A6AA8" w:rsidRPr="004A46E8" w:rsidRDefault="008A6AA8" w:rsidP="008A6AA8">
            <w:pPr>
              <w:autoSpaceDN w:val="0"/>
              <w:rPr>
                <w:rFonts w:cs="Times New Roman"/>
                <w:b/>
                <w:bCs/>
                <w:kern w:val="3"/>
              </w:rPr>
            </w:pPr>
            <w:r w:rsidRPr="004A46E8">
              <w:rPr>
                <w:rFonts w:cs="Times New Roman"/>
                <w:b/>
                <w:bCs/>
                <w:kern w:val="3"/>
              </w:rPr>
              <w:t>Valor após deduzido o percentual de desconto (R$):</w:t>
            </w:r>
            <w:r>
              <w:rPr>
                <w:rFonts w:cs="Times New Roman"/>
                <w:b/>
                <w:bCs/>
                <w:kern w:val="3"/>
              </w:rPr>
              <w:t xml:space="preserve"> 617,50</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96725A5" w14:textId="77777777" w:rsidR="008A6AA8" w:rsidRPr="004A46E8" w:rsidRDefault="008A6AA8" w:rsidP="006944C6">
            <w:pPr>
              <w:autoSpaceDN w:val="0"/>
              <w:jc w:val="right"/>
              <w:rPr>
                <w:rFonts w:cs="Times New Roman"/>
                <w:kern w:val="3"/>
              </w:rPr>
            </w:pPr>
          </w:p>
        </w:tc>
      </w:tr>
    </w:tbl>
    <w:p w14:paraId="7389D0E6" w14:textId="77777777" w:rsidR="004A46E8" w:rsidRPr="004A46E8" w:rsidRDefault="004A46E8" w:rsidP="004A46E8">
      <w:pPr>
        <w:autoSpaceDN w:val="0"/>
        <w:rPr>
          <w:rFonts w:cs="Times New Roman"/>
          <w:vanish/>
          <w:kern w:val="3"/>
        </w:rPr>
      </w:pPr>
    </w:p>
    <w:tbl>
      <w:tblPr>
        <w:tblW w:w="96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pct25" w:color="auto" w:fill="auto"/>
        <w:tblLayout w:type="fixed"/>
        <w:tblCellMar>
          <w:left w:w="10" w:type="dxa"/>
          <w:right w:w="10" w:type="dxa"/>
        </w:tblCellMar>
        <w:tblLook w:val="0000" w:firstRow="0" w:lastRow="0" w:firstColumn="0" w:lastColumn="0" w:noHBand="0" w:noVBand="0"/>
      </w:tblPr>
      <w:tblGrid>
        <w:gridCol w:w="7425"/>
        <w:gridCol w:w="2220"/>
      </w:tblGrid>
      <w:tr w:rsidR="004A46E8" w:rsidRPr="004A46E8" w14:paraId="7C8E4E5F" w14:textId="77777777" w:rsidTr="00801869">
        <w:tc>
          <w:tcPr>
            <w:tcW w:w="7425" w:type="dxa"/>
            <w:shd w:val="pct25" w:color="auto" w:fill="auto"/>
            <w:tcMar>
              <w:top w:w="55" w:type="dxa"/>
              <w:left w:w="55" w:type="dxa"/>
              <w:bottom w:w="55" w:type="dxa"/>
              <w:right w:w="55" w:type="dxa"/>
            </w:tcMar>
          </w:tcPr>
          <w:p w14:paraId="09200211" w14:textId="77777777" w:rsidR="004A46E8" w:rsidRPr="004A46E8" w:rsidRDefault="004A46E8" w:rsidP="004A46E8">
            <w:pPr>
              <w:autoSpaceDN w:val="0"/>
              <w:rPr>
                <w:rFonts w:cs="Times New Roman"/>
                <w:b/>
                <w:bCs/>
                <w:kern w:val="3"/>
              </w:rPr>
            </w:pPr>
            <w:r w:rsidRPr="004A46E8">
              <w:rPr>
                <w:rFonts w:cs="Times New Roman"/>
                <w:b/>
                <w:bCs/>
                <w:kern w:val="3"/>
              </w:rPr>
              <w:t>VALOR GLOBAL ANUAL DO LOTE 3 COM OS DESCONTOS (R$):</w:t>
            </w:r>
          </w:p>
        </w:tc>
        <w:tc>
          <w:tcPr>
            <w:tcW w:w="2220" w:type="dxa"/>
            <w:shd w:val="pct25" w:color="auto" w:fill="auto"/>
            <w:tcMar>
              <w:top w:w="55" w:type="dxa"/>
              <w:left w:w="55" w:type="dxa"/>
              <w:bottom w:w="55" w:type="dxa"/>
              <w:right w:w="55" w:type="dxa"/>
            </w:tcMar>
          </w:tcPr>
          <w:p w14:paraId="2BFBF90E" w14:textId="28AFBED3" w:rsidR="004A46E8" w:rsidRPr="0087667E" w:rsidRDefault="0087667E" w:rsidP="004A46E8">
            <w:pPr>
              <w:autoSpaceDN w:val="0"/>
              <w:jc w:val="right"/>
              <w:rPr>
                <w:rFonts w:cs="Times New Roman"/>
                <w:b/>
                <w:kern w:val="3"/>
              </w:rPr>
            </w:pPr>
            <w:r w:rsidRPr="0087667E">
              <w:rPr>
                <w:rFonts w:cs="Times New Roman"/>
                <w:b/>
                <w:kern w:val="3"/>
              </w:rPr>
              <w:t>617,50</w:t>
            </w:r>
          </w:p>
        </w:tc>
      </w:tr>
    </w:tbl>
    <w:p w14:paraId="34F1EC78" w14:textId="4436D03E" w:rsidR="00F63FE4" w:rsidRPr="007311B9" w:rsidRDefault="00F63FE4" w:rsidP="005C3750">
      <w:pPr>
        <w:pStyle w:val="Standard"/>
        <w:spacing w:line="360" w:lineRule="auto"/>
        <w:jc w:val="both"/>
      </w:pPr>
    </w:p>
    <w:p w14:paraId="5997CC1D" w14:textId="77777777" w:rsidR="006163E8" w:rsidRDefault="006163E8">
      <w:pPr>
        <w:pStyle w:val="Standard"/>
        <w:spacing w:line="360" w:lineRule="auto"/>
        <w:ind w:firstLine="1417"/>
        <w:jc w:val="both"/>
        <w:rPr>
          <w:sz w:val="24"/>
          <w:szCs w:val="24"/>
        </w:rPr>
      </w:pPr>
    </w:p>
    <w:p w14:paraId="5D12222D" w14:textId="77777777" w:rsidR="006163E8" w:rsidRDefault="006163E8">
      <w:pPr>
        <w:pStyle w:val="Standard"/>
        <w:spacing w:line="360" w:lineRule="auto"/>
        <w:ind w:firstLine="1418"/>
        <w:jc w:val="both"/>
      </w:pPr>
      <w:r>
        <w:rPr>
          <w:rFonts w:eastAsia="Arial" w:cs="Arial"/>
          <w:sz w:val="24"/>
          <w:szCs w:val="24"/>
        </w:rPr>
        <w:t xml:space="preserve">9.9 Serão desclassificadas as propostas com valores unitários e total, acima do limite estimado, na fase de “Aceitação”. </w:t>
      </w:r>
    </w:p>
    <w:p w14:paraId="224C6196" w14:textId="77777777" w:rsidR="006163E8" w:rsidRDefault="006163E8">
      <w:pPr>
        <w:pStyle w:val="Standard"/>
        <w:spacing w:line="360" w:lineRule="auto"/>
        <w:ind w:firstLine="1417"/>
        <w:jc w:val="both"/>
      </w:pPr>
      <w:r>
        <w:rPr>
          <w:rFonts w:eastAsia="Arial" w:cs="Arial"/>
          <w:sz w:val="24"/>
          <w:szCs w:val="24"/>
        </w:rPr>
        <w:t xml:space="preserve">9.10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4C86B59E" w14:textId="77777777" w:rsidR="006163E8" w:rsidRDefault="006163E8">
      <w:pPr>
        <w:pStyle w:val="Standard"/>
        <w:tabs>
          <w:tab w:val="center" w:pos="3851"/>
          <w:tab w:val="right" w:pos="8270"/>
        </w:tabs>
        <w:spacing w:line="360" w:lineRule="auto"/>
        <w:ind w:firstLine="1417"/>
        <w:jc w:val="both"/>
      </w:pPr>
      <w:r>
        <w:rPr>
          <w:rFonts w:eastAsia="Arial" w:cs="Arial"/>
          <w:sz w:val="24"/>
          <w:szCs w:val="24"/>
        </w:rPr>
        <w:t xml:space="preserve">9.11 </w:t>
      </w:r>
      <w:r>
        <w:rPr>
          <w:rFonts w:eastAsia="Arial" w:cs="Arial"/>
          <w:sz w:val="24"/>
          <w:szCs w:val="24"/>
        </w:rPr>
        <w:tab/>
        <w:t>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30D4A602" w14:textId="77777777" w:rsidR="006163E8" w:rsidRDefault="006163E8">
      <w:pPr>
        <w:pStyle w:val="Standard"/>
        <w:spacing w:line="360" w:lineRule="auto"/>
        <w:ind w:firstLine="1417"/>
        <w:jc w:val="both"/>
      </w:pPr>
      <w:r>
        <w:rPr>
          <w:b/>
          <w:bCs/>
          <w:sz w:val="24"/>
          <w:szCs w:val="24"/>
        </w:rPr>
        <w:t xml:space="preserve">9.12 Não poderá haver desistência dos lances ofertados, salvo por motivo justo decorrente de fato superveniente e aceito pelo Pregoeiro. </w:t>
      </w:r>
      <w:r>
        <w:rPr>
          <w:sz w:val="24"/>
          <w:szCs w:val="24"/>
        </w:rPr>
        <w:tab/>
      </w:r>
    </w:p>
    <w:p w14:paraId="6988259B" w14:textId="77777777" w:rsidR="006163E8" w:rsidRDefault="006163E8">
      <w:pPr>
        <w:pStyle w:val="Textbody"/>
        <w:spacing w:after="0" w:line="360" w:lineRule="auto"/>
        <w:ind w:firstLine="1417"/>
        <w:jc w:val="both"/>
      </w:pPr>
      <w:r>
        <w:rPr>
          <w:rFonts w:ascii="Times New Roman" w:hAnsi="Times New Roman" w:cs="Times New Roman"/>
          <w:sz w:val="24"/>
          <w:szCs w:val="24"/>
        </w:rPr>
        <w:tab/>
        <w:t>9</w:t>
      </w:r>
      <w:r>
        <w:rPr>
          <w:rFonts w:ascii="Times New Roman" w:eastAsia="Times New Roman" w:hAnsi="Times New Roman" w:cs="Times New Roman"/>
          <w:sz w:val="24"/>
          <w:szCs w:val="24"/>
          <w:lang w:eastAsia="pt-BR"/>
        </w:rPr>
        <w:t>.13 O pregoeiro, na fase de julgamento, poderá promover quaisquer diligências, julgadas necessárias à análise das propostas, devendo os licitantes atenderem às solicitações no prazo por ele estipulado, contado do recebimento da convocação.</w:t>
      </w:r>
    </w:p>
    <w:p w14:paraId="36C65B5D" w14:textId="77777777" w:rsidR="006163E8" w:rsidRDefault="006163E8">
      <w:pPr>
        <w:pStyle w:val="Standard"/>
        <w:spacing w:line="360" w:lineRule="auto"/>
        <w:ind w:firstLine="1417"/>
        <w:jc w:val="both"/>
      </w:pPr>
      <w:r>
        <w:rPr>
          <w:rFonts w:eastAsia="Times New Roman" w:cs="Times New Roman"/>
          <w:sz w:val="24"/>
          <w:szCs w:val="24"/>
          <w:lang w:eastAsia="pt-BR"/>
        </w:rPr>
        <w:lastRenderedPageBreak/>
        <w:t xml:space="preserve">9.14 </w:t>
      </w:r>
      <w:r>
        <w:rPr>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4A3DAAD" w14:textId="77777777" w:rsidR="006163E8" w:rsidRDefault="006163E8">
      <w:pPr>
        <w:pStyle w:val="Standard"/>
        <w:spacing w:line="360" w:lineRule="auto"/>
        <w:ind w:firstLine="1417"/>
        <w:jc w:val="both"/>
      </w:pPr>
      <w:r>
        <w:rPr>
          <w:sz w:val="24"/>
          <w:szCs w:val="24"/>
        </w:rPr>
        <w:t>9.15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63A1C49" w14:textId="77777777" w:rsidR="006163E8" w:rsidRDefault="006163E8">
      <w:pPr>
        <w:pStyle w:val="Standard"/>
        <w:spacing w:line="360" w:lineRule="auto"/>
        <w:ind w:firstLine="1417"/>
        <w:jc w:val="both"/>
      </w:pPr>
      <w:r>
        <w:rPr>
          <w:sz w:val="24"/>
          <w:szCs w:val="24"/>
        </w:rPr>
        <w:t>9.16 O Pregoeiro poderá convocar o licitante para enviar documento digital complementar, por meio de funcionalidade disponível no sistema, no prazo de 02 (duas), sob pena de não aceitação da proposta.</w:t>
      </w:r>
    </w:p>
    <w:p w14:paraId="32ED86A1" w14:textId="77777777" w:rsidR="006163E8" w:rsidRDefault="006163E8">
      <w:pPr>
        <w:pStyle w:val="Standard"/>
        <w:spacing w:line="360" w:lineRule="auto"/>
        <w:ind w:firstLine="1417"/>
        <w:jc w:val="both"/>
      </w:pPr>
      <w:r>
        <w:rPr>
          <w:rFonts w:eastAsia="Times New Roman" w:cs="Times New Roman"/>
          <w:color w:val="000000"/>
          <w:sz w:val="24"/>
          <w:szCs w:val="24"/>
          <w:lang w:eastAsia="pt-BR"/>
        </w:rPr>
        <w:t>9.17 Verificando-se, no curso da análise, o descumprimento de requisitos estabelecidos neste Edital e seus anexos, a proposta será desclassificada.</w:t>
      </w:r>
    </w:p>
    <w:p w14:paraId="34B6BEDF" w14:textId="77777777" w:rsidR="006163E8" w:rsidRDefault="006163E8">
      <w:pPr>
        <w:pStyle w:val="Standard"/>
        <w:spacing w:line="360" w:lineRule="auto"/>
        <w:ind w:firstLine="1417"/>
        <w:jc w:val="both"/>
      </w:pPr>
      <w:r>
        <w:rPr>
          <w:rFonts w:eastAsia="Times New Roman" w:cs="Times New Roman"/>
          <w:color w:val="000000"/>
          <w:sz w:val="24"/>
          <w:szCs w:val="24"/>
          <w:lang w:eastAsia="pt-BR"/>
        </w:rPr>
        <w:t xml:space="preserve">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Pr>
          <w:rFonts w:eastAsia="Times New Roman" w:cs="Times New Roman"/>
          <w:color w:val="000000"/>
          <w:sz w:val="24"/>
          <w:szCs w:val="24"/>
          <w:lang w:eastAsia="pt-BR"/>
        </w:rPr>
        <w:t>preços global</w:t>
      </w:r>
      <w:proofErr w:type="gramEnd"/>
      <w:r>
        <w:rPr>
          <w:rFonts w:eastAsia="Times New Roman" w:cs="Times New Roman"/>
          <w:color w:val="000000"/>
          <w:sz w:val="24"/>
          <w:szCs w:val="24"/>
          <w:lang w:eastAsia="pt-BR"/>
        </w:rPr>
        <w:t xml:space="preserve"> ou unitário simbólicos, irrisórios ou de valor zero, e ainda, que apresente irregularidades insanáveis.</w:t>
      </w:r>
    </w:p>
    <w:p w14:paraId="0FCBE0C2" w14:textId="77777777" w:rsidR="006163E8" w:rsidRDefault="006163E8">
      <w:pPr>
        <w:pStyle w:val="Standard"/>
        <w:spacing w:line="360" w:lineRule="auto"/>
        <w:ind w:firstLine="1417"/>
        <w:jc w:val="both"/>
      </w:pPr>
      <w:r>
        <w:rPr>
          <w:rFonts w:eastAsia="Times New Roman" w:cs="Times New Roman"/>
          <w:color w:val="000000"/>
          <w:sz w:val="24"/>
          <w:szCs w:val="24"/>
          <w:lang w:eastAsia="pt-BR"/>
        </w:rPr>
        <w:t>9.19 Na fase de Aceitação da Proposta, o Pregoeiro poderá solicitar ao licitante vencedor a reapresentação de sua proposta comercial, caso detecte falha sanável na mesma.</w:t>
      </w:r>
    </w:p>
    <w:p w14:paraId="4199503C" w14:textId="77777777" w:rsidR="006163E8" w:rsidRDefault="006163E8">
      <w:pPr>
        <w:pStyle w:val="Standard"/>
        <w:spacing w:line="360" w:lineRule="auto"/>
        <w:ind w:firstLine="1428"/>
        <w:jc w:val="both"/>
      </w:pPr>
      <w:r>
        <w:rPr>
          <w:rFonts w:eastAsia="Times New Roman" w:cs="Times New Roman"/>
          <w:color w:val="000000"/>
          <w:sz w:val="24"/>
          <w:szCs w:val="24"/>
          <w:lang w:eastAsia="pt-BR"/>
        </w:rPr>
        <w:t xml:space="preserve">9.20 </w:t>
      </w:r>
      <w:r>
        <w:rPr>
          <w:sz w:val="24"/>
          <w:szCs w:val="24"/>
        </w:rPr>
        <w:t>Encerrada a análise quanto à aceitação da proposta, o pregoeiro verificará a habilitação do licitante, observado o disposto neste Edital.</w:t>
      </w:r>
    </w:p>
    <w:p w14:paraId="110FFD37" w14:textId="77777777" w:rsidR="006163E8" w:rsidRDefault="006163E8">
      <w:pPr>
        <w:pStyle w:val="Standard"/>
        <w:tabs>
          <w:tab w:val="left" w:pos="1982"/>
        </w:tabs>
        <w:spacing w:line="360" w:lineRule="auto"/>
        <w:ind w:firstLine="1417"/>
        <w:jc w:val="both"/>
      </w:pPr>
      <w:r>
        <w:rPr>
          <w:b/>
          <w:bCs/>
          <w:sz w:val="24"/>
          <w:szCs w:val="24"/>
        </w:rPr>
        <w:tab/>
      </w:r>
      <w:r>
        <w:rPr>
          <w:b/>
          <w:bCs/>
          <w:sz w:val="24"/>
          <w:szCs w:val="24"/>
        </w:rPr>
        <w:tab/>
      </w:r>
    </w:p>
    <w:p w14:paraId="39292212"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10 – DA HABILITAÇÃO</w:t>
      </w:r>
    </w:p>
    <w:p w14:paraId="6B699379" w14:textId="77777777" w:rsidR="006163E8" w:rsidRDefault="006163E8">
      <w:pPr>
        <w:pStyle w:val="Standard"/>
        <w:spacing w:line="360" w:lineRule="auto"/>
        <w:ind w:firstLine="1417"/>
        <w:jc w:val="both"/>
        <w:rPr>
          <w:rFonts w:cs="Tahoma"/>
          <w:sz w:val="24"/>
          <w:szCs w:val="24"/>
        </w:rPr>
      </w:pPr>
    </w:p>
    <w:p w14:paraId="722D6943" w14:textId="77777777" w:rsidR="006163E8" w:rsidRDefault="006163E8">
      <w:pPr>
        <w:pStyle w:val="Standard"/>
        <w:spacing w:line="360" w:lineRule="auto"/>
        <w:ind w:firstLine="1417"/>
        <w:jc w:val="both"/>
      </w:pPr>
      <w:r>
        <w:rPr>
          <w:sz w:val="24"/>
          <w:szCs w:val="24"/>
        </w:rPr>
        <w:t xml:space="preserve">10.1 </w:t>
      </w:r>
      <w:r>
        <w:rPr>
          <w:rFonts w:eastAsia="CourierNewPSMT" w:cs="CourierNewPSMT"/>
          <w:sz w:val="24"/>
          <w:szCs w:val="24"/>
        </w:rPr>
        <w:t>A habilitação das licitantes será verificada nos seguintes sistemas/cadastros, sem prejuízo dos demais documentos exigidos neste Edital:</w:t>
      </w:r>
    </w:p>
    <w:p w14:paraId="548DE627" w14:textId="77777777" w:rsidR="006163E8" w:rsidRDefault="006163E8">
      <w:pPr>
        <w:pStyle w:val="Standard"/>
        <w:spacing w:line="360" w:lineRule="auto"/>
        <w:ind w:firstLine="1417"/>
        <w:jc w:val="both"/>
      </w:pPr>
      <w:r>
        <w:rPr>
          <w:rFonts w:eastAsia="CourierNewPSMT" w:cs="CourierNewPSMT"/>
          <w:sz w:val="24"/>
          <w:szCs w:val="24"/>
        </w:rPr>
        <w:t xml:space="preserve">a) </w:t>
      </w:r>
      <w:r>
        <w:rPr>
          <w:rFonts w:eastAsia="CourierNewPSMT" w:cs="CourierNewPSMT"/>
          <w:b/>
          <w:bCs/>
          <w:sz w:val="24"/>
          <w:szCs w:val="24"/>
        </w:rPr>
        <w:t>SICAF – Sistema de Cadastramento Unificado de Fornecedores;</w:t>
      </w:r>
    </w:p>
    <w:p w14:paraId="525D4730" w14:textId="77777777" w:rsidR="006163E8" w:rsidRDefault="006163E8">
      <w:pPr>
        <w:pStyle w:val="Standard"/>
        <w:spacing w:line="360" w:lineRule="auto"/>
        <w:ind w:firstLine="1417"/>
        <w:jc w:val="both"/>
      </w:pPr>
      <w:r>
        <w:rPr>
          <w:rFonts w:eastAsia="CourierNewPSMT" w:cs="CourierNewPSMT"/>
          <w:sz w:val="24"/>
          <w:szCs w:val="24"/>
        </w:rPr>
        <w:lastRenderedPageBreak/>
        <w:t xml:space="preserve">b) </w:t>
      </w:r>
      <w:r>
        <w:rPr>
          <w:rFonts w:eastAsia="CourierNewPSMT" w:cs="CourierNewPSMT"/>
          <w:b/>
          <w:bCs/>
          <w:sz w:val="24"/>
          <w:szCs w:val="24"/>
        </w:rPr>
        <w:t xml:space="preserve">CEIS – </w:t>
      </w:r>
      <w:r>
        <w:rPr>
          <w:rFonts w:eastAsia="CourierNewPSMT" w:cs="CourierNewPSMT"/>
          <w:sz w:val="24"/>
          <w:szCs w:val="24"/>
        </w:rPr>
        <w:t xml:space="preserve">Cadastro Nacional de Empresas Inidôneas e Suspensas da CGU (Portal da Transparência do Governo Federal </w:t>
      </w:r>
      <w:hyperlink r:id="rId13" w:history="1">
        <w:r>
          <w:rPr>
            <w:rStyle w:val="Hyperlink"/>
            <w:sz w:val="24"/>
            <w:szCs w:val="24"/>
          </w:rPr>
          <w:t>http://www.portaldatransparencia.gov.br/ceis/</w:t>
        </w:r>
      </w:hyperlink>
      <w:r>
        <w:rPr>
          <w:rFonts w:eastAsia="CourierNewPSMT" w:cs="CourierNewPSMT"/>
          <w:sz w:val="24"/>
          <w:szCs w:val="24"/>
        </w:rPr>
        <w:t>);</w:t>
      </w:r>
    </w:p>
    <w:p w14:paraId="685CC085" w14:textId="77777777" w:rsidR="006163E8" w:rsidRDefault="006163E8">
      <w:pPr>
        <w:pStyle w:val="Standard"/>
        <w:spacing w:line="360" w:lineRule="auto"/>
        <w:ind w:firstLine="1417"/>
        <w:jc w:val="both"/>
      </w:pPr>
      <w:r>
        <w:rPr>
          <w:rFonts w:eastAsia="CourierNewPSMT" w:cs="CourierNewPSMT"/>
          <w:sz w:val="24"/>
          <w:szCs w:val="24"/>
        </w:rPr>
        <w:t xml:space="preserve">c) </w:t>
      </w:r>
      <w:r>
        <w:rPr>
          <w:rFonts w:eastAsia="CourierNewPSMT" w:cs="CourierNewPSMT"/>
          <w:b/>
          <w:bCs/>
          <w:sz w:val="24"/>
          <w:szCs w:val="24"/>
        </w:rPr>
        <w:t>Cadastro Nacional de Condenações Cíveis por Improbidade Administrativa</w:t>
      </w:r>
      <w:r>
        <w:rPr>
          <w:rFonts w:eastAsia="CourierNewPSMT" w:cs="CourierNewPSMT"/>
          <w:sz w:val="24"/>
          <w:szCs w:val="24"/>
        </w:rPr>
        <w:t xml:space="preserve"> do CNJ – Conselho Nacional de Justiça (</w:t>
      </w:r>
      <w:hyperlink r:id="rId14" w:history="1">
        <w:r>
          <w:rPr>
            <w:rStyle w:val="Hyperlink"/>
            <w:rFonts w:eastAsia="CourierNewPSMT" w:cs="CourierNewPSMT"/>
            <w:sz w:val="24"/>
            <w:szCs w:val="24"/>
          </w:rPr>
          <w:t>http://www.cnj.jus.br/improbidade_adm/consultar_requerido.php</w:t>
        </w:r>
      </w:hyperlink>
      <w:r>
        <w:rPr>
          <w:rFonts w:eastAsia="CourierNewPSMT" w:cs="CourierNewPSMT"/>
          <w:sz w:val="24"/>
          <w:szCs w:val="24"/>
        </w:rPr>
        <w:t>);</w:t>
      </w:r>
    </w:p>
    <w:p w14:paraId="58AF70E1" w14:textId="77777777" w:rsidR="006163E8" w:rsidRDefault="006163E8">
      <w:pPr>
        <w:pStyle w:val="Standard"/>
        <w:spacing w:line="360" w:lineRule="auto"/>
        <w:ind w:firstLine="1417"/>
        <w:jc w:val="both"/>
        <w:rPr>
          <w:rFonts w:eastAsia="CourierNewPSMT" w:cs="CourierNewPSMT"/>
          <w:sz w:val="24"/>
          <w:szCs w:val="24"/>
        </w:rPr>
      </w:pPr>
      <w:r>
        <w:rPr>
          <w:rFonts w:eastAsia="CourierNewPSMT" w:cs="CourierNewPSMT"/>
          <w:sz w:val="24"/>
          <w:szCs w:val="24"/>
        </w:rPr>
        <w:tab/>
        <w:t xml:space="preserve">d) Certidão Negativa de Débitos Trabalhistas – CNDT </w:t>
      </w:r>
      <w:hyperlink r:id="rId15" w:history="1">
        <w:r>
          <w:rPr>
            <w:rStyle w:val="Hyperlink"/>
            <w:rFonts w:eastAsia="CourierNewPSMT" w:cs="CourierNewPSMT"/>
            <w:sz w:val="24"/>
            <w:szCs w:val="24"/>
          </w:rPr>
          <w:t>(</w:t>
        </w:r>
      </w:hyperlink>
      <w:hyperlink r:id="rId16" w:history="1">
        <w:r>
          <w:rPr>
            <w:rStyle w:val="Hyperlink"/>
            <w:rFonts w:eastAsia="CourierNewPSMT" w:cs="CourierNewPSMT"/>
            <w:sz w:val="24"/>
            <w:szCs w:val="24"/>
          </w:rPr>
          <w:t>http://www.tst.jus.br/certidao</w:t>
        </w:r>
      </w:hyperlink>
      <w:hyperlink r:id="rId17" w:history="1">
        <w:r>
          <w:rPr>
            <w:rStyle w:val="Hyperlink"/>
            <w:rFonts w:eastAsia="CourierNewPSMT" w:cs="CourierNewPSMT"/>
            <w:sz w:val="24"/>
            <w:szCs w:val="24"/>
          </w:rPr>
          <w:t>)</w:t>
        </w:r>
      </w:hyperlink>
      <w:hyperlink r:id="rId18" w:history="1">
        <w:r>
          <w:rPr>
            <w:rStyle w:val="Hyperlink"/>
            <w:rFonts w:eastAsia="CourierNewPSMT" w:cs="CourierNewPSMT"/>
            <w:sz w:val="24"/>
            <w:szCs w:val="24"/>
          </w:rPr>
          <w:t>.</w:t>
        </w:r>
      </w:hyperlink>
    </w:p>
    <w:p w14:paraId="4FE0BB4A" w14:textId="77777777" w:rsidR="006163E8" w:rsidRDefault="006163E8">
      <w:pPr>
        <w:pStyle w:val="Standard"/>
        <w:spacing w:line="360" w:lineRule="auto"/>
        <w:ind w:firstLine="1417"/>
        <w:jc w:val="both"/>
      </w:pPr>
      <w:r>
        <w:rPr>
          <w:rFonts w:eastAsia="CourierNewPSMT" w:cs="CourierNewPSMT"/>
          <w:sz w:val="24"/>
          <w:szCs w:val="24"/>
        </w:rPr>
        <w:tab/>
        <w:t>10.2 É dever do licitante atualizar previamente as comprovações constantes do SICAF para que estejam vigentes na data da abertura da sessão pública, ou encaminhar, em conjunto com a apresentação da proposta, a respectiva documentação atualizada.</w:t>
      </w:r>
    </w:p>
    <w:p w14:paraId="1642DE61" w14:textId="77777777" w:rsidR="006163E8" w:rsidRDefault="006163E8">
      <w:pPr>
        <w:pStyle w:val="Standard"/>
        <w:spacing w:line="360" w:lineRule="auto"/>
        <w:ind w:firstLine="1417"/>
        <w:jc w:val="both"/>
      </w:pPr>
      <w:r>
        <w:rPr>
          <w:rFonts w:eastAsia="CourierNewPSMT" w:cs="CourierNewPSMT"/>
          <w:sz w:val="24"/>
          <w:szCs w:val="24"/>
        </w:rPr>
        <w:tab/>
        <w:t>10.2.1 O descumprimento do subitem acima implicará a inabilitação do licitante, exceto se a consulta aos sítios eletrônicos oficiais emissores de certidões feita pelo Pregoeiro lograr êxito em encontrar a(s) certidão(</w:t>
      </w:r>
      <w:proofErr w:type="spellStart"/>
      <w:r>
        <w:rPr>
          <w:rFonts w:eastAsia="CourierNewPSMT" w:cs="CourierNewPSMT"/>
          <w:sz w:val="24"/>
          <w:szCs w:val="24"/>
        </w:rPr>
        <w:t>ões</w:t>
      </w:r>
      <w:proofErr w:type="spellEnd"/>
      <w:r>
        <w:rPr>
          <w:rFonts w:eastAsia="CourierNewPSMT" w:cs="CourierNewPSMT"/>
          <w:sz w:val="24"/>
          <w:szCs w:val="24"/>
        </w:rPr>
        <w:t>) válida(s), conforme art. 43, §3º, do Decreto 10.024, de 2019</w:t>
      </w:r>
    </w:p>
    <w:p w14:paraId="3D48A81A" w14:textId="77777777" w:rsidR="006163E8" w:rsidRDefault="006163E8">
      <w:pPr>
        <w:pStyle w:val="Standard"/>
        <w:spacing w:line="360" w:lineRule="auto"/>
        <w:ind w:firstLine="1417"/>
        <w:jc w:val="both"/>
      </w:pPr>
      <w:r>
        <w:rPr>
          <w:rFonts w:eastAsia="CourierNewPSMT" w:cs="CourierNewPSMT"/>
          <w:sz w:val="24"/>
          <w:szCs w:val="24"/>
        </w:rPr>
        <w:t>10.3 Ressalvado o disposto no item 5.3, os licitantes deverão encaminhar, nos termos deste Edital, a documentação relacionada nos itens a seguir, para fins de habilitação:</w:t>
      </w:r>
    </w:p>
    <w:p w14:paraId="3FE9F23F" w14:textId="77777777" w:rsidR="006163E8" w:rsidRDefault="006163E8">
      <w:pPr>
        <w:pStyle w:val="Standard"/>
        <w:spacing w:line="360" w:lineRule="auto"/>
        <w:ind w:firstLine="1417"/>
        <w:jc w:val="both"/>
        <w:rPr>
          <w:rFonts w:eastAsia="CourierNewPSMT" w:cs="CourierNewPSMT"/>
          <w:sz w:val="24"/>
          <w:szCs w:val="24"/>
        </w:rPr>
      </w:pPr>
    </w:p>
    <w:p w14:paraId="43871A9B" w14:textId="77777777" w:rsidR="006163E8" w:rsidRPr="006621FA" w:rsidRDefault="006163E8">
      <w:pPr>
        <w:pStyle w:val="Standard"/>
        <w:spacing w:line="360" w:lineRule="auto"/>
        <w:ind w:firstLine="1417"/>
        <w:jc w:val="both"/>
        <w:rPr>
          <w:b/>
        </w:rPr>
      </w:pPr>
      <w:r w:rsidRPr="006621FA">
        <w:rPr>
          <w:rFonts w:eastAsia="CourierNewPSMT" w:cs="CourierNewPSMT"/>
          <w:b/>
          <w:sz w:val="24"/>
          <w:szCs w:val="24"/>
        </w:rPr>
        <w:t>10.4 Habilitação jurídica:</w:t>
      </w:r>
    </w:p>
    <w:p w14:paraId="2BDBF2AA" w14:textId="77777777" w:rsidR="006163E8" w:rsidRDefault="006163E8">
      <w:pPr>
        <w:pStyle w:val="Standard"/>
        <w:spacing w:line="360" w:lineRule="auto"/>
        <w:ind w:firstLine="1417"/>
        <w:jc w:val="both"/>
      </w:pPr>
      <w:r>
        <w:rPr>
          <w:rFonts w:eastAsia="CourierNewPSMT" w:cs="CourierNewPSMT"/>
          <w:sz w:val="24"/>
          <w:szCs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D695FE" w14:textId="77777777" w:rsidR="006163E8" w:rsidRDefault="006163E8">
      <w:pPr>
        <w:pStyle w:val="Standard"/>
        <w:spacing w:line="360" w:lineRule="auto"/>
        <w:ind w:firstLine="1417"/>
        <w:jc w:val="both"/>
      </w:pPr>
      <w:r>
        <w:rPr>
          <w:rFonts w:eastAsia="CourierNewPSMT" w:cs="CourierNewPSMT"/>
          <w:sz w:val="24"/>
          <w:szCs w:val="24"/>
        </w:rPr>
        <w:t>10.4.2 inscrição no Registro Público de Empresas Mercantis onde opera, com averbação no Registro onde tem sede a matriz, no caso de ser o participante sucursal, filial ou agência;</w:t>
      </w:r>
    </w:p>
    <w:p w14:paraId="0510645B" w14:textId="77777777" w:rsidR="006163E8" w:rsidRDefault="006163E8">
      <w:pPr>
        <w:pStyle w:val="Standard"/>
        <w:spacing w:line="360" w:lineRule="auto"/>
        <w:ind w:firstLine="1417"/>
        <w:jc w:val="both"/>
      </w:pPr>
      <w:r>
        <w:rPr>
          <w:rFonts w:eastAsia="CourierNewPSMT" w:cs="CourierNewPSMT"/>
          <w:sz w:val="24"/>
          <w:szCs w:val="24"/>
        </w:rPr>
        <w:t>10.4.3 No caso de sociedade simples: inscrição do ato constitutivo no Registro Civil das Pessoas Jurídicas do local de sua sede, acompanhada de prova da indicação dos seus administradores;</w:t>
      </w:r>
    </w:p>
    <w:p w14:paraId="3DFADD10" w14:textId="77777777" w:rsidR="006163E8" w:rsidRDefault="006163E8">
      <w:pPr>
        <w:pStyle w:val="Standard"/>
        <w:spacing w:line="360" w:lineRule="auto"/>
        <w:ind w:firstLine="1417"/>
        <w:jc w:val="both"/>
      </w:pPr>
      <w:r>
        <w:rPr>
          <w:rFonts w:eastAsia="CourierNewPSMT" w:cs="CourierNewPSMT"/>
          <w:sz w:val="24"/>
          <w:szCs w:val="24"/>
        </w:rPr>
        <w:t>10.4.4 decreto de autorização, em se tratando de sociedade empresária estrangeira em funcionamento no País;</w:t>
      </w:r>
    </w:p>
    <w:p w14:paraId="56FBE911" w14:textId="77777777" w:rsidR="006163E8" w:rsidRPr="006621FA" w:rsidRDefault="006163E8">
      <w:pPr>
        <w:pStyle w:val="Standard"/>
        <w:spacing w:line="360" w:lineRule="auto"/>
        <w:ind w:firstLine="1417"/>
        <w:jc w:val="both"/>
        <w:rPr>
          <w:b/>
        </w:rPr>
      </w:pPr>
      <w:r w:rsidRPr="006621FA">
        <w:rPr>
          <w:rFonts w:eastAsia="CourierNewPSMT" w:cs="CourierNewPSMT"/>
          <w:b/>
          <w:sz w:val="24"/>
          <w:szCs w:val="24"/>
        </w:rPr>
        <w:t>10.5 Regularidade fiscal e trabalhista:</w:t>
      </w:r>
    </w:p>
    <w:p w14:paraId="4D5A95BD" w14:textId="77777777" w:rsidR="006163E8" w:rsidRDefault="006163E8">
      <w:pPr>
        <w:pStyle w:val="Corpodetexto23"/>
        <w:tabs>
          <w:tab w:val="left" w:pos="15"/>
        </w:tabs>
        <w:spacing w:line="360" w:lineRule="auto"/>
        <w:ind w:firstLine="1417"/>
      </w:pPr>
      <w:r>
        <w:rPr>
          <w:rFonts w:ascii="Times New Roman" w:hAnsi="Times New Roman" w:cs="Times New Roman"/>
          <w:sz w:val="24"/>
          <w:szCs w:val="24"/>
        </w:rPr>
        <w:t>10.5.1 prova de inscrição no Cadastro Nacional de Pessoas Jurídicas</w:t>
      </w:r>
    </w:p>
    <w:p w14:paraId="79F4E424"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lastRenderedPageBreak/>
        <w:t>10.5.2 prova de regularidade para com o Fundo de Garantia do Tempo de Serviço – FGTS (Certificado de Regularidade de FGTS – CRF);</w:t>
      </w:r>
    </w:p>
    <w:p w14:paraId="3F5D86BF"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1C8EBF"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10.5.4 prova de regularidade com a Fazenda Estadual e Municipal do domicílio ou sede do licitante, relativa à atividade em cujo exercício contrata ou concorre;</w:t>
      </w:r>
    </w:p>
    <w:p w14:paraId="6CB0B80E"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10.5.5 certidão de regularidade trabalhista (CNDT);</w:t>
      </w:r>
    </w:p>
    <w:p w14:paraId="1F72F646" w14:textId="77777777" w:rsidR="006163E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p>
    <w:p w14:paraId="2E184C04" w14:textId="77777777" w:rsidR="006163E8" w:rsidRPr="006621FA" w:rsidRDefault="006163E8">
      <w:pPr>
        <w:pStyle w:val="Corpodetexto23"/>
        <w:tabs>
          <w:tab w:val="left" w:pos="15"/>
        </w:tabs>
        <w:spacing w:line="360" w:lineRule="auto"/>
        <w:ind w:firstLine="1417"/>
        <w:rPr>
          <w:b/>
        </w:rPr>
      </w:pPr>
      <w:r w:rsidRPr="006621FA">
        <w:rPr>
          <w:rFonts w:ascii="Times New Roman" w:eastAsia="Times New Roman" w:hAnsi="Times New Roman" w:cs="Times New Roman"/>
          <w:b/>
          <w:color w:val="000000"/>
          <w:sz w:val="24"/>
          <w:szCs w:val="24"/>
        </w:rPr>
        <w:t>10.6 Qualificação Econômico-Financeira:</w:t>
      </w:r>
    </w:p>
    <w:p w14:paraId="7CD7D1BB"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10.6.1 certidão negativa de falência, recuperação judicial ou concordata, expedida pelo distribuidor da sede da pessoa jurídica;</w:t>
      </w:r>
    </w:p>
    <w:p w14:paraId="63289EAD"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4584437" w14:textId="77777777" w:rsidR="006163E8" w:rsidRDefault="006163E8">
      <w:pPr>
        <w:pStyle w:val="Corpodetexto23"/>
        <w:tabs>
          <w:tab w:val="left" w:pos="15"/>
        </w:tabs>
        <w:spacing w:line="360" w:lineRule="auto"/>
        <w:ind w:firstLine="1417"/>
      </w:pPr>
      <w:r>
        <w:rPr>
          <w:rFonts w:ascii="Times New Roman" w:eastAsia="Times New Roman" w:hAnsi="Times New Roman" w:cs="Times New Roman"/>
          <w:color w:val="000000"/>
          <w:sz w:val="24"/>
          <w:szCs w:val="24"/>
        </w:rPr>
        <w:tab/>
        <w:t>10.6.2.1 no caso de empresa constituída no exercício social vigente, admite-se a apresentação de balanço patrimonial e demonstrações contábeis referentes ao período de existência da sociedade;</w:t>
      </w:r>
    </w:p>
    <w:p w14:paraId="7AF294B7" w14:textId="26C1EBC5" w:rsidR="006163E8" w:rsidRDefault="006163E8">
      <w:pPr>
        <w:pStyle w:val="Corpodetexto23"/>
        <w:tabs>
          <w:tab w:val="left" w:pos="15"/>
        </w:tabs>
        <w:spacing w:line="360" w:lineRule="auto"/>
        <w:ind w:firstLine="14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10.6.3 Comprovação de patrimônio líquido não inferior a 10% (dez por cento) do valor ofertado pela licitante, a qual será exigida somente no caso de a licitante apresentar resultado igual ou inferior a 1 (um) em qualquer dos índices Liquidez Geral, Liquidez Corrente e Solvência Geral, calculados e informados pelo SICAF;</w:t>
      </w:r>
    </w:p>
    <w:p w14:paraId="787EB6AF" w14:textId="77777777" w:rsidR="007311B9" w:rsidRDefault="007311B9">
      <w:pPr>
        <w:pStyle w:val="Corpodetexto23"/>
        <w:tabs>
          <w:tab w:val="left" w:pos="15"/>
        </w:tabs>
        <w:spacing w:line="360" w:lineRule="auto"/>
        <w:ind w:firstLine="1417"/>
      </w:pPr>
    </w:p>
    <w:p w14:paraId="66A20690" w14:textId="77777777" w:rsidR="007311B9" w:rsidRPr="007311B9" w:rsidRDefault="007311B9" w:rsidP="007311B9">
      <w:pPr>
        <w:pStyle w:val="Corpodetexto2"/>
        <w:tabs>
          <w:tab w:val="left" w:pos="15"/>
        </w:tabs>
        <w:spacing w:line="360" w:lineRule="auto"/>
        <w:ind w:firstLine="1417"/>
        <w:jc w:val="both"/>
        <w:rPr>
          <w:rFonts w:cs="Times New Roman"/>
          <w:b/>
          <w:bCs/>
          <w:szCs w:val="24"/>
        </w:rPr>
      </w:pPr>
      <w:r w:rsidRPr="007311B9">
        <w:rPr>
          <w:rFonts w:cs="Times New Roman"/>
          <w:szCs w:val="24"/>
        </w:rPr>
        <w:t xml:space="preserve">10.7 </w:t>
      </w:r>
      <w:r w:rsidRPr="007311B9">
        <w:rPr>
          <w:rFonts w:cs="Times New Roman"/>
          <w:b/>
          <w:bCs/>
          <w:szCs w:val="24"/>
        </w:rPr>
        <w:t>Qualificação Técnica</w:t>
      </w:r>
    </w:p>
    <w:p w14:paraId="70E2A331" w14:textId="02B432C1" w:rsidR="007311B9" w:rsidRPr="007311B9" w:rsidRDefault="007311B9" w:rsidP="007311B9">
      <w:pPr>
        <w:pStyle w:val="western"/>
        <w:spacing w:before="0" w:after="0" w:line="360" w:lineRule="auto"/>
        <w:jc w:val="both"/>
        <w:rPr>
          <w:rFonts w:ascii="Times New Roman" w:hAnsi="Times New Roman" w:cs="Times New Roman"/>
          <w:color w:val="000000"/>
          <w:sz w:val="24"/>
          <w:szCs w:val="24"/>
        </w:rPr>
      </w:pPr>
      <w:r w:rsidRPr="007311B9">
        <w:rPr>
          <w:rFonts w:ascii="Times New Roman" w:hAnsi="Times New Roman" w:cs="Times New Roman"/>
          <w:color w:val="000000"/>
          <w:sz w:val="24"/>
          <w:szCs w:val="24"/>
        </w:rPr>
        <w:lastRenderedPageBreak/>
        <w:tab/>
      </w:r>
      <w:r w:rsidRPr="007311B9">
        <w:rPr>
          <w:rFonts w:ascii="Times New Roman" w:hAnsi="Times New Roman" w:cs="Times New Roman"/>
          <w:color w:val="000000"/>
          <w:sz w:val="24"/>
          <w:szCs w:val="24"/>
        </w:rPr>
        <w:tab/>
        <w:t>10.7.1</w:t>
      </w:r>
      <w:r w:rsidR="00BD6559">
        <w:rPr>
          <w:rFonts w:ascii="Times New Roman" w:hAnsi="Times New Roman" w:cs="Times New Roman"/>
          <w:color w:val="000000"/>
          <w:sz w:val="24"/>
          <w:szCs w:val="24"/>
        </w:rPr>
        <w:t xml:space="preserve"> Para fins de habilitação técnica a licitante deverá apresentar os atestados e/ou declarações, constantes no item 16 do Termo de Referência – Anexo I do Edital</w:t>
      </w:r>
      <w:r w:rsidR="00C6742E">
        <w:rPr>
          <w:rFonts w:ascii="Times New Roman" w:hAnsi="Times New Roman" w:cs="Times New Roman"/>
          <w:color w:val="000000"/>
          <w:sz w:val="24"/>
          <w:szCs w:val="24"/>
        </w:rPr>
        <w:t>.</w:t>
      </w:r>
    </w:p>
    <w:p w14:paraId="419B89AF" w14:textId="77777777" w:rsidR="007311B9" w:rsidRPr="007311B9" w:rsidRDefault="007311B9" w:rsidP="007311B9">
      <w:pPr>
        <w:pStyle w:val="Corpodetexto2"/>
        <w:tabs>
          <w:tab w:val="left" w:pos="15"/>
        </w:tabs>
        <w:spacing w:line="360" w:lineRule="auto"/>
        <w:ind w:firstLine="1417"/>
        <w:jc w:val="both"/>
        <w:rPr>
          <w:rFonts w:cs="Times New Roman"/>
          <w:szCs w:val="24"/>
        </w:rPr>
      </w:pPr>
    </w:p>
    <w:p w14:paraId="06FDD439" w14:textId="77777777" w:rsidR="007311B9" w:rsidRPr="007311B9" w:rsidRDefault="007311B9" w:rsidP="007311B9">
      <w:pPr>
        <w:pStyle w:val="Corpodetexto2"/>
        <w:tabs>
          <w:tab w:val="left" w:pos="15"/>
        </w:tabs>
        <w:spacing w:line="360" w:lineRule="auto"/>
        <w:ind w:firstLine="1417"/>
        <w:jc w:val="both"/>
        <w:rPr>
          <w:rFonts w:eastAsia="Times New Roman" w:cs="Times New Roman"/>
          <w:b/>
          <w:color w:val="000000"/>
          <w:szCs w:val="24"/>
          <w:lang w:bidi="ar-SA"/>
        </w:rPr>
      </w:pPr>
      <w:r w:rsidRPr="007311B9">
        <w:rPr>
          <w:rFonts w:cs="Times New Roman"/>
          <w:szCs w:val="24"/>
        </w:rPr>
        <w:t xml:space="preserve">10.8 </w:t>
      </w:r>
      <w:r w:rsidRPr="007311B9">
        <w:rPr>
          <w:rFonts w:eastAsia="Times New Roman" w:cs="Times New Roman"/>
          <w:b/>
          <w:color w:val="000000"/>
          <w:szCs w:val="24"/>
          <w:lang w:bidi="ar-SA"/>
        </w:rPr>
        <w:t>Documentação complementar:</w:t>
      </w:r>
    </w:p>
    <w:p w14:paraId="2598903A" w14:textId="58A50ADF" w:rsidR="007311B9" w:rsidRDefault="007311B9" w:rsidP="007311B9">
      <w:pPr>
        <w:pStyle w:val="Corpodetexto2"/>
        <w:tabs>
          <w:tab w:val="left" w:pos="15"/>
        </w:tabs>
        <w:spacing w:line="360" w:lineRule="auto"/>
        <w:ind w:left="1417"/>
        <w:jc w:val="both"/>
        <w:rPr>
          <w:rFonts w:eastAsia="Times New Roman" w:cs="Times New Roman"/>
          <w:b/>
          <w:color w:val="000000"/>
          <w:szCs w:val="24"/>
        </w:rPr>
      </w:pPr>
      <w:r w:rsidRPr="007311B9">
        <w:rPr>
          <w:rFonts w:cs="Times New Roman"/>
          <w:szCs w:val="24"/>
        </w:rPr>
        <w:t xml:space="preserve">10.8.1 </w:t>
      </w:r>
      <w:r w:rsidRPr="007311B9">
        <w:rPr>
          <w:rFonts w:eastAsia="Times New Roman" w:cs="Times New Roman"/>
          <w:b/>
          <w:color w:val="000000"/>
          <w:szCs w:val="24"/>
        </w:rPr>
        <w:t>Declaração de regularidade (anexo III do edital);</w:t>
      </w:r>
    </w:p>
    <w:p w14:paraId="3B899045" w14:textId="77777777" w:rsidR="0033752F" w:rsidRPr="0033752F" w:rsidRDefault="0033752F" w:rsidP="0033752F">
      <w:pPr>
        <w:pStyle w:val="Standard"/>
        <w:ind w:firstLine="1418"/>
        <w:jc w:val="both"/>
        <w:rPr>
          <w:rFonts w:cs="Times New Roman"/>
          <w:b/>
        </w:rPr>
      </w:pPr>
    </w:p>
    <w:p w14:paraId="68E1BA50" w14:textId="77777777" w:rsidR="007311B9" w:rsidRPr="007311B9" w:rsidRDefault="007311B9" w:rsidP="007311B9">
      <w:pPr>
        <w:pStyle w:val="Corpodetexto2"/>
        <w:tabs>
          <w:tab w:val="left" w:pos="15"/>
        </w:tabs>
        <w:spacing w:line="360" w:lineRule="auto"/>
        <w:ind w:firstLine="1417"/>
        <w:jc w:val="both"/>
        <w:rPr>
          <w:rFonts w:cs="Times New Roman"/>
          <w:szCs w:val="24"/>
        </w:rPr>
      </w:pPr>
      <w:r w:rsidRPr="007311B9">
        <w:rPr>
          <w:rFonts w:cs="Times New Roman"/>
          <w:szCs w:val="24"/>
        </w:rPr>
        <w:t>10.9 A verificação em sítios oficia</w:t>
      </w:r>
      <w:r w:rsidRPr="007311B9">
        <w:rPr>
          <w:rFonts w:eastAsia="Times New Roman" w:cs="Times New Roman"/>
          <w:color w:val="000000"/>
          <w:szCs w:val="24"/>
        </w:rPr>
        <w:t>is de órgão e entidades emissores de certidões constitui meio legal de prova.</w:t>
      </w:r>
    </w:p>
    <w:p w14:paraId="36B58693" w14:textId="77777777" w:rsidR="007311B9" w:rsidRPr="007311B9" w:rsidRDefault="007311B9" w:rsidP="007311B9">
      <w:pPr>
        <w:pStyle w:val="Corpodetexto2"/>
        <w:tabs>
          <w:tab w:val="left" w:pos="15"/>
        </w:tabs>
        <w:spacing w:line="360" w:lineRule="auto"/>
        <w:jc w:val="both"/>
        <w:rPr>
          <w:rFonts w:cs="Times New Roman"/>
          <w:szCs w:val="24"/>
        </w:rPr>
      </w:pPr>
      <w:r w:rsidRPr="007311B9">
        <w:rPr>
          <w:rFonts w:eastAsia="Times New Roman" w:cs="Times New Roman"/>
          <w:color w:val="000000"/>
          <w:szCs w:val="24"/>
        </w:rPr>
        <w:tab/>
        <w:t xml:space="preserve"> </w:t>
      </w:r>
      <w:r w:rsidRPr="007311B9">
        <w:rPr>
          <w:rFonts w:eastAsia="Times New Roman" w:cs="Times New Roman"/>
          <w:color w:val="000000"/>
          <w:szCs w:val="24"/>
        </w:rPr>
        <w:tab/>
      </w:r>
      <w:r w:rsidRPr="007311B9">
        <w:rPr>
          <w:rFonts w:eastAsia="Times New Roman" w:cs="Times New Roman"/>
          <w:color w:val="000000"/>
          <w:szCs w:val="24"/>
        </w:rPr>
        <w:tab/>
        <w:t xml:space="preserve">10.10 </w:t>
      </w:r>
      <w:r w:rsidRPr="007311B9">
        <w:rPr>
          <w:rFonts w:cs="Times New Roman"/>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6CF88460" w14:textId="77777777" w:rsidR="007311B9" w:rsidRPr="007311B9" w:rsidRDefault="007311B9" w:rsidP="007311B9">
      <w:pPr>
        <w:pStyle w:val="Corpodetexto2"/>
        <w:spacing w:line="360" w:lineRule="auto"/>
        <w:jc w:val="both"/>
        <w:rPr>
          <w:rFonts w:eastAsia="Times New Roman" w:cs="Times New Roman"/>
          <w:color w:val="000000"/>
          <w:szCs w:val="24"/>
        </w:rPr>
      </w:pPr>
      <w:r w:rsidRPr="007311B9">
        <w:rPr>
          <w:rFonts w:eastAsia="Times New Roman" w:cs="Times New Roman"/>
          <w:color w:val="000000"/>
          <w:szCs w:val="24"/>
        </w:rPr>
        <w:tab/>
      </w:r>
      <w:r w:rsidRPr="007311B9">
        <w:rPr>
          <w:rFonts w:eastAsia="Times New Roman" w:cs="Times New Roman"/>
          <w:color w:val="000000"/>
          <w:szCs w:val="24"/>
        </w:rPr>
        <w:tab/>
        <w:t>10.11 Comprovada a impossibilidade de envio por meio da referida ferramenta, a critério do Pregoeiro, poderá ser utilizada outra forma de envio.</w:t>
      </w:r>
    </w:p>
    <w:p w14:paraId="14FB41F3" w14:textId="77777777" w:rsidR="007311B9" w:rsidRPr="007311B9" w:rsidRDefault="007311B9" w:rsidP="007311B9">
      <w:pPr>
        <w:pStyle w:val="Corpodetexto2"/>
        <w:spacing w:line="360" w:lineRule="auto"/>
        <w:jc w:val="both"/>
        <w:rPr>
          <w:rFonts w:eastAsia="Times New Roman" w:cs="Times New Roman"/>
          <w:color w:val="000000"/>
          <w:szCs w:val="24"/>
        </w:rPr>
      </w:pPr>
      <w:r w:rsidRPr="007311B9">
        <w:rPr>
          <w:rFonts w:eastAsia="Times New Roman" w:cs="Times New Roman"/>
          <w:color w:val="000000"/>
          <w:szCs w:val="24"/>
        </w:rPr>
        <w:tab/>
      </w:r>
      <w:r w:rsidRPr="007311B9">
        <w:rPr>
          <w:rFonts w:eastAsia="Times New Roman" w:cs="Times New Roman"/>
          <w:color w:val="000000"/>
          <w:szCs w:val="24"/>
        </w:rPr>
        <w:tab/>
        <w:t>10.12 Se a documentação de habilitação não estiver completa e correta, ou contrariar qualquer dispositivo deste Edital e seus anexos, poderá o Pregoeiro considerar o proponente INABILITADO.</w:t>
      </w:r>
    </w:p>
    <w:p w14:paraId="061DD07C" w14:textId="77777777" w:rsidR="007311B9" w:rsidRPr="007311B9" w:rsidRDefault="007311B9" w:rsidP="007311B9">
      <w:pPr>
        <w:pStyle w:val="Corpodetexto2"/>
        <w:tabs>
          <w:tab w:val="left" w:pos="15"/>
        </w:tabs>
        <w:spacing w:line="360" w:lineRule="auto"/>
        <w:jc w:val="both"/>
        <w:rPr>
          <w:rFonts w:eastAsia="Times New Roman" w:cs="Times New Roman"/>
          <w:color w:val="000000"/>
          <w:szCs w:val="24"/>
        </w:rPr>
      </w:pPr>
      <w:r w:rsidRPr="007311B9">
        <w:rPr>
          <w:rFonts w:eastAsia="Times New Roman" w:cs="Times New Roman"/>
          <w:color w:val="000000"/>
          <w:szCs w:val="24"/>
        </w:rPr>
        <w:tab/>
      </w:r>
      <w:r w:rsidRPr="007311B9">
        <w:rPr>
          <w:rFonts w:eastAsia="Times New Roman" w:cs="Times New Roman"/>
          <w:color w:val="000000"/>
          <w:szCs w:val="24"/>
        </w:rPr>
        <w:tab/>
      </w:r>
      <w:r w:rsidRPr="007311B9">
        <w:rPr>
          <w:rFonts w:eastAsia="Times New Roman" w:cs="Times New Roman"/>
          <w:color w:val="000000"/>
          <w:szCs w:val="24"/>
        </w:rPr>
        <w:tab/>
        <w:t>10.13 Os documentos deverão ter validade expressa ou estabelecida em Lei, admitidos como válidos, no caso de omissão, os emitidos a menos de noventa dias.</w:t>
      </w:r>
    </w:p>
    <w:p w14:paraId="40D3EA48" w14:textId="77777777" w:rsidR="007311B9" w:rsidRPr="007311B9" w:rsidRDefault="007311B9" w:rsidP="007311B9">
      <w:pPr>
        <w:pStyle w:val="Corpodetexto2"/>
        <w:tabs>
          <w:tab w:val="left" w:pos="15"/>
        </w:tabs>
        <w:spacing w:line="360" w:lineRule="auto"/>
        <w:jc w:val="both"/>
        <w:rPr>
          <w:rFonts w:eastAsia="Times New Roman" w:cs="Times New Roman"/>
          <w:color w:val="000000"/>
          <w:szCs w:val="24"/>
        </w:rPr>
      </w:pPr>
      <w:r w:rsidRPr="007311B9">
        <w:rPr>
          <w:rFonts w:eastAsia="Times New Roman" w:cs="Times New Roman"/>
          <w:color w:val="000000"/>
          <w:szCs w:val="24"/>
        </w:rPr>
        <w:tab/>
      </w:r>
      <w:r w:rsidRPr="007311B9">
        <w:rPr>
          <w:rFonts w:eastAsia="Times New Roman" w:cs="Times New Roman"/>
          <w:color w:val="000000"/>
          <w:szCs w:val="24"/>
        </w:rPr>
        <w:tab/>
      </w:r>
      <w:r w:rsidRPr="007311B9">
        <w:rPr>
          <w:rFonts w:eastAsia="Times New Roman" w:cs="Times New Roman"/>
          <w:color w:val="000000"/>
          <w:szCs w:val="24"/>
        </w:rPr>
        <w:tab/>
        <w:t>10.14 Não serão aceitos protocolos de entrega ou solicitação de documentos em substituição aos documentos requeridos no presente Edital e seus anexos.</w:t>
      </w:r>
    </w:p>
    <w:p w14:paraId="1CCF9FB4" w14:textId="77777777" w:rsidR="007311B9" w:rsidRPr="007311B9" w:rsidRDefault="007311B9" w:rsidP="007311B9">
      <w:pPr>
        <w:pStyle w:val="Corpodetexto2"/>
        <w:tabs>
          <w:tab w:val="left" w:pos="15"/>
        </w:tabs>
        <w:spacing w:line="360" w:lineRule="auto"/>
        <w:jc w:val="both"/>
        <w:rPr>
          <w:rFonts w:cs="Times New Roman"/>
          <w:szCs w:val="24"/>
        </w:rPr>
      </w:pPr>
      <w:r w:rsidRPr="007311B9">
        <w:rPr>
          <w:rFonts w:eastAsia="CourierNewPSMT" w:cs="Times New Roman"/>
          <w:szCs w:val="24"/>
        </w:rPr>
        <w:tab/>
        <w:t xml:space="preserve"> </w:t>
      </w:r>
      <w:r w:rsidRPr="007311B9">
        <w:rPr>
          <w:rFonts w:eastAsia="CourierNewPSMT" w:cs="Times New Roman"/>
          <w:szCs w:val="24"/>
        </w:rPr>
        <w:tab/>
      </w:r>
      <w:r w:rsidRPr="007311B9">
        <w:rPr>
          <w:rFonts w:eastAsia="CourierNewPSMT" w:cs="Times New Roman"/>
          <w:szCs w:val="24"/>
        </w:rPr>
        <w:tab/>
      </w:r>
      <w:r w:rsidRPr="007311B9">
        <w:rPr>
          <w:rFonts w:cs="Times New Roman"/>
          <w:szCs w:val="24"/>
        </w:rPr>
        <w:t xml:space="preserve">10.14.1 </w:t>
      </w:r>
      <w:r w:rsidRPr="007311B9">
        <w:rPr>
          <w:rFonts w:eastAsia="CourierNewPSMT" w:cs="Times New Roman"/>
          <w:szCs w:val="24"/>
        </w:rPr>
        <w:t xml:space="preserve">Os documentos </w:t>
      </w:r>
      <w:r w:rsidRPr="007311B9">
        <w:rPr>
          <w:rFonts w:eastAsia="CourierNewPSMT" w:cs="Times New Roman"/>
          <w:b/>
          <w:bCs/>
          <w:szCs w:val="24"/>
        </w:rPr>
        <w:t>dever</w:t>
      </w:r>
      <w:r w:rsidRPr="007311B9">
        <w:rPr>
          <w:rFonts w:cs="Times New Roman"/>
          <w:b/>
          <w:bCs/>
          <w:szCs w:val="24"/>
        </w:rPr>
        <w:t xml:space="preserve">ão ser apresentados com validade em dia </w:t>
      </w:r>
      <w:r w:rsidRPr="007311B9">
        <w:rPr>
          <w:rFonts w:cs="Times New Roman"/>
          <w:szCs w:val="24"/>
        </w:rPr>
        <w:t xml:space="preserve">na data de apresentação da proposta. </w:t>
      </w:r>
      <w:r w:rsidRPr="007311B9">
        <w:rPr>
          <w:rFonts w:cs="Times New Roman"/>
          <w:b/>
          <w:bCs/>
          <w:szCs w:val="24"/>
        </w:rPr>
        <w:t>Os documentos</w:t>
      </w:r>
      <w:r w:rsidRPr="007311B9">
        <w:rPr>
          <w:rFonts w:cs="Times New Roman"/>
          <w:szCs w:val="24"/>
        </w:rPr>
        <w:t xml:space="preserve"> </w:t>
      </w:r>
      <w:r w:rsidRPr="007311B9">
        <w:rPr>
          <w:rFonts w:cs="Times New Roman"/>
          <w:b/>
          <w:bCs/>
          <w:szCs w:val="24"/>
        </w:rPr>
        <w:t>apresentados com validade expirada, se não for falta sanável, acarretarão a INABILITAÇÃO do proponente.</w:t>
      </w:r>
      <w:r w:rsidRPr="007311B9">
        <w:rPr>
          <w:rFonts w:cs="Times New Roman"/>
          <w:szCs w:val="24"/>
        </w:rPr>
        <w:t xml:space="preserve"> </w:t>
      </w:r>
    </w:p>
    <w:p w14:paraId="642E842C" w14:textId="77777777" w:rsidR="007311B9" w:rsidRPr="007311B9" w:rsidRDefault="007311B9" w:rsidP="007311B9">
      <w:pPr>
        <w:pStyle w:val="Corpodetexto2"/>
        <w:tabs>
          <w:tab w:val="left" w:pos="15"/>
        </w:tabs>
        <w:spacing w:line="360" w:lineRule="auto"/>
        <w:ind w:firstLine="1417"/>
        <w:jc w:val="both"/>
        <w:rPr>
          <w:rFonts w:eastAsia="Times New Roman" w:cs="Times New Roman"/>
          <w:color w:val="000000"/>
          <w:szCs w:val="24"/>
        </w:rPr>
      </w:pPr>
      <w:r w:rsidRPr="007311B9">
        <w:rPr>
          <w:rFonts w:eastAsia="Times New Roman" w:cs="Times New Roman"/>
          <w:color w:val="000000"/>
          <w:szCs w:val="24"/>
        </w:rPr>
        <w:t>10.15 Para as Microempresas e Empresas de Pequeno Porte, a comprovação da regularidade fiscal observará a disciplina estabelecida nos artigos 42 e 43 da Lei Complementar nº 123, de 14/12/2006, regulamentados pelo art. 4º do Decreto nº 8.538/2015.</w:t>
      </w:r>
    </w:p>
    <w:p w14:paraId="67916645" w14:textId="77777777" w:rsidR="007311B9" w:rsidRPr="007311B9" w:rsidRDefault="007311B9" w:rsidP="007311B9">
      <w:pPr>
        <w:pStyle w:val="Corpodetexto2"/>
        <w:tabs>
          <w:tab w:val="left" w:pos="15"/>
        </w:tabs>
        <w:spacing w:line="360" w:lineRule="auto"/>
        <w:ind w:firstLine="1417"/>
        <w:jc w:val="both"/>
        <w:rPr>
          <w:rFonts w:eastAsia="Times New Roman" w:cs="Times New Roman"/>
          <w:color w:val="000000"/>
          <w:szCs w:val="24"/>
        </w:rPr>
      </w:pPr>
      <w:r w:rsidRPr="007311B9">
        <w:rPr>
          <w:rFonts w:eastAsia="Times New Roman" w:cs="Times New Roman"/>
          <w:color w:val="000000"/>
          <w:szCs w:val="24"/>
        </w:rPr>
        <w:lastRenderedPageBreak/>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500D608C" w14:textId="77777777" w:rsidR="007311B9" w:rsidRPr="007311B9" w:rsidRDefault="007311B9" w:rsidP="007311B9">
      <w:pPr>
        <w:pStyle w:val="Corpodetexto2"/>
        <w:tabs>
          <w:tab w:val="left" w:pos="15"/>
        </w:tabs>
        <w:spacing w:line="360" w:lineRule="auto"/>
        <w:ind w:firstLine="1417"/>
        <w:jc w:val="both"/>
        <w:rPr>
          <w:rFonts w:eastAsia="Times New Roman" w:cs="Times New Roman"/>
          <w:color w:val="000000"/>
          <w:szCs w:val="24"/>
        </w:rPr>
      </w:pPr>
      <w:r w:rsidRPr="007311B9">
        <w:rPr>
          <w:rFonts w:eastAsia="Times New Roman" w:cs="Times New Roman"/>
          <w:color w:val="000000"/>
          <w:szCs w:val="24"/>
        </w:rPr>
        <w:tab/>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2C3DC1E3" w14:textId="77777777" w:rsidR="007311B9" w:rsidRPr="007311B9" w:rsidRDefault="007311B9" w:rsidP="007311B9">
      <w:pPr>
        <w:pStyle w:val="Corpodetexto2"/>
        <w:tabs>
          <w:tab w:val="left" w:pos="15"/>
        </w:tabs>
        <w:spacing w:line="360" w:lineRule="auto"/>
        <w:ind w:firstLine="1417"/>
        <w:jc w:val="both"/>
        <w:rPr>
          <w:rFonts w:eastAsia="Times New Roman" w:cs="Times New Roman"/>
          <w:color w:val="000000"/>
          <w:szCs w:val="24"/>
        </w:rPr>
      </w:pPr>
      <w:r w:rsidRPr="007311B9">
        <w:rPr>
          <w:rFonts w:eastAsia="Times New Roman" w:cs="Times New Roman"/>
          <w:color w:val="000000"/>
          <w:szCs w:val="24"/>
        </w:rPr>
        <w:tab/>
        <w:t>10.18 O licitante deverá declarar quaisquer fatos supervenientes à inscrição cadastral impeditivos de sua habilitação.</w:t>
      </w:r>
    </w:p>
    <w:p w14:paraId="5843F1F0" w14:textId="77777777" w:rsidR="007311B9" w:rsidRPr="007311B9" w:rsidRDefault="007311B9" w:rsidP="007311B9">
      <w:pPr>
        <w:pStyle w:val="Corpodetexto2"/>
        <w:tabs>
          <w:tab w:val="left" w:pos="15"/>
        </w:tabs>
        <w:spacing w:line="360" w:lineRule="auto"/>
        <w:ind w:firstLine="1417"/>
        <w:jc w:val="both"/>
        <w:rPr>
          <w:rFonts w:cs="Times New Roman"/>
          <w:szCs w:val="24"/>
        </w:rPr>
      </w:pPr>
      <w:r w:rsidRPr="007311B9">
        <w:rPr>
          <w:rFonts w:eastAsia="Times New Roman" w:cs="Times New Roman"/>
          <w:color w:val="000000"/>
          <w:szCs w:val="24"/>
        </w:rPr>
        <w:t xml:space="preserve">10.19 </w:t>
      </w:r>
      <w:r w:rsidRPr="007311B9">
        <w:rPr>
          <w:rFonts w:eastAsia="Times New Roman" w:cs="Times New Roman"/>
          <w:b/>
          <w:bCs/>
          <w:color w:val="000000"/>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41A5612C" w14:textId="77777777" w:rsidR="007311B9" w:rsidRPr="007311B9" w:rsidRDefault="007311B9" w:rsidP="007311B9">
      <w:pPr>
        <w:pStyle w:val="Corpodetexto2"/>
        <w:tabs>
          <w:tab w:val="left" w:pos="15"/>
        </w:tabs>
        <w:spacing w:line="360" w:lineRule="auto"/>
        <w:ind w:firstLine="1417"/>
        <w:jc w:val="both"/>
        <w:rPr>
          <w:rFonts w:eastAsia="Times New Roman" w:cs="Times New Roman"/>
          <w:color w:val="000000"/>
          <w:szCs w:val="24"/>
        </w:rPr>
      </w:pPr>
      <w:r w:rsidRPr="007311B9">
        <w:rPr>
          <w:rFonts w:eastAsia="Times New Roman" w:cs="Times New Roman"/>
          <w:color w:val="000000"/>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08DBECA" w14:textId="77777777" w:rsidR="007311B9" w:rsidRPr="007311B9" w:rsidRDefault="007311B9" w:rsidP="007311B9">
      <w:pPr>
        <w:pStyle w:val="Corpodetexto2"/>
        <w:tabs>
          <w:tab w:val="left" w:pos="15"/>
        </w:tabs>
        <w:spacing w:line="360" w:lineRule="auto"/>
        <w:ind w:firstLine="1417"/>
        <w:jc w:val="both"/>
        <w:rPr>
          <w:rFonts w:eastAsia="Times New Roman" w:cs="Times New Roman"/>
          <w:color w:val="000000"/>
          <w:szCs w:val="24"/>
        </w:rPr>
      </w:pPr>
      <w:r w:rsidRPr="007311B9">
        <w:rPr>
          <w:rFonts w:eastAsia="Times New Roman" w:cs="Times New Roman"/>
          <w:color w:val="000000"/>
          <w:szCs w:val="24"/>
        </w:rPr>
        <w:t>10.21 O licitante se responsabilizará pelo endereço fornecido, de modo que, qualquer alteração deste endereço eletrônico deverá ser comunicada ao CNMP, considerando-se válida toda correspondência enviada ao endereço constante dos autos;</w:t>
      </w:r>
    </w:p>
    <w:p w14:paraId="58DCEAC7" w14:textId="77777777" w:rsidR="007311B9" w:rsidRPr="007311B9" w:rsidRDefault="007311B9" w:rsidP="007311B9">
      <w:pPr>
        <w:pStyle w:val="Corpodetexto2"/>
        <w:tabs>
          <w:tab w:val="left" w:pos="15"/>
        </w:tabs>
        <w:spacing w:line="360" w:lineRule="auto"/>
        <w:jc w:val="both"/>
        <w:rPr>
          <w:rFonts w:eastAsia="Times New Roman" w:cs="Times New Roman"/>
          <w:color w:val="000000"/>
          <w:szCs w:val="24"/>
        </w:rPr>
      </w:pPr>
      <w:r w:rsidRPr="007311B9">
        <w:rPr>
          <w:rFonts w:eastAsia="Times New Roman" w:cs="Times New Roman"/>
          <w:color w:val="000000"/>
          <w:szCs w:val="24"/>
        </w:rPr>
        <w:t xml:space="preserve"> </w:t>
      </w:r>
      <w:r w:rsidRPr="007311B9">
        <w:rPr>
          <w:rFonts w:eastAsia="Times New Roman" w:cs="Times New Roman"/>
          <w:color w:val="000000"/>
          <w:szCs w:val="24"/>
        </w:rPr>
        <w:tab/>
      </w:r>
      <w:r w:rsidRPr="007311B9">
        <w:rPr>
          <w:rFonts w:eastAsia="Times New Roman" w:cs="Times New Roman"/>
          <w:color w:val="000000"/>
          <w:szCs w:val="24"/>
        </w:rPr>
        <w:tab/>
        <w:t>10.22 Em se tratando de comunicação enviada pelo correio eletrônico, considera-se intimado o licitante no primeiro dia útil seguinte ao envio, iniciando-se a contagem do prazo no dia imediatamente posterior ao da intimação.</w:t>
      </w:r>
    </w:p>
    <w:p w14:paraId="08CE6F91" w14:textId="77777777" w:rsidR="006163E8" w:rsidRDefault="006163E8">
      <w:pPr>
        <w:pStyle w:val="Standard"/>
        <w:spacing w:line="360" w:lineRule="auto"/>
        <w:jc w:val="both"/>
        <w:rPr>
          <w:rFonts w:eastAsia="Times New Roman" w:cs="Trebuchet MS"/>
          <w:color w:val="000000"/>
          <w:sz w:val="24"/>
          <w:szCs w:val="24"/>
        </w:rPr>
      </w:pPr>
    </w:p>
    <w:p w14:paraId="3BFEA545" w14:textId="77777777"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lastRenderedPageBreak/>
        <w:t>11 - DAS PENALIDADES</w:t>
      </w:r>
    </w:p>
    <w:p w14:paraId="61CDCEAD" w14:textId="77777777" w:rsidR="006163E8" w:rsidRDefault="006163E8">
      <w:pPr>
        <w:pStyle w:val="Standard"/>
        <w:spacing w:line="360" w:lineRule="auto"/>
        <w:ind w:firstLine="1417"/>
        <w:rPr>
          <w:rFonts w:cs="Tahoma"/>
          <w:sz w:val="24"/>
          <w:szCs w:val="24"/>
        </w:rPr>
      </w:pPr>
    </w:p>
    <w:p w14:paraId="775BFF73" w14:textId="77777777" w:rsidR="006163E8" w:rsidRDefault="006163E8" w:rsidP="000F316F">
      <w:pPr>
        <w:pStyle w:val="Standard"/>
        <w:spacing w:line="360" w:lineRule="auto"/>
        <w:ind w:firstLine="1417"/>
        <w:jc w:val="both"/>
      </w:pPr>
      <w:r>
        <w:rPr>
          <w:rStyle w:val="Fontepargpadro1"/>
          <w:sz w:val="24"/>
          <w:szCs w:val="24"/>
        </w:rPr>
        <w:t xml:space="preserve">11.1 </w:t>
      </w:r>
      <w:r>
        <w:rPr>
          <w:rStyle w:val="Fontepargpadro1"/>
          <w:rFonts w:eastAsia="Times New Roman" w:cs="Times New Roman"/>
          <w:sz w:val="24"/>
          <w:szCs w:val="24"/>
        </w:rPr>
        <w:t>O licitante vencedor que descumprir quaisquer das cláusulas ou condições do presente edital ficará sujeito às penalidades previstas nas Leis nº 10.520/2002, 8.666/93 e Decreto n</w:t>
      </w:r>
      <w:r>
        <w:rPr>
          <w:rStyle w:val="Fontepargpadro1"/>
          <w:rFonts w:eastAsia="Times New Roman" w:cs="Times New Roman"/>
          <w:sz w:val="24"/>
          <w:szCs w:val="24"/>
          <w:vertAlign w:val="superscript"/>
        </w:rPr>
        <w:t xml:space="preserve">o </w:t>
      </w:r>
      <w:r>
        <w:rPr>
          <w:rStyle w:val="Fontepargpadro1"/>
          <w:rFonts w:eastAsia="Times New Roman" w:cs="Times New Roman"/>
          <w:sz w:val="24"/>
          <w:szCs w:val="24"/>
        </w:rPr>
        <w:t>10.024/19.</w:t>
      </w:r>
    </w:p>
    <w:p w14:paraId="6CF71170" w14:textId="77777777" w:rsidR="006163E8" w:rsidRDefault="006163E8">
      <w:pPr>
        <w:pStyle w:val="Standard"/>
        <w:spacing w:line="360" w:lineRule="auto"/>
        <w:ind w:firstLine="1417"/>
        <w:jc w:val="both"/>
      </w:pPr>
      <w:r>
        <w:rPr>
          <w:rFonts w:cs="Trebuchet MS"/>
          <w:b/>
          <w:bCs/>
          <w:color w:val="000000"/>
          <w:sz w:val="24"/>
          <w:szCs w:val="24"/>
        </w:rPr>
        <w:t xml:space="preserve">11.2 Conforme o disposto no art. 49 do Decreto nº 10.024, de </w:t>
      </w:r>
      <w:r>
        <w:rPr>
          <w:b/>
          <w:sz w:val="24"/>
          <w:szCs w:val="24"/>
        </w:rPr>
        <w:t>20/09/2019</w:t>
      </w:r>
      <w:r>
        <w:rPr>
          <w:rFonts w:cs="Trebuchet MS"/>
          <w:b/>
          <w:bCs/>
          <w:color w:val="000000"/>
          <w:sz w:val="24"/>
          <w:szCs w:val="24"/>
        </w:rP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46441FCB" w14:textId="77777777" w:rsidR="006163E8" w:rsidRDefault="006163E8">
      <w:pPr>
        <w:pStyle w:val="PADRAO"/>
        <w:spacing w:line="360" w:lineRule="auto"/>
        <w:ind w:firstLine="1417"/>
      </w:pPr>
      <w:r>
        <w:rPr>
          <w:rFonts w:ascii="Times New Roman" w:hAnsi="Times New Roman" w:cs="Trebuchet MS"/>
          <w:sz w:val="24"/>
          <w:szCs w:val="24"/>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6E5A1267" w14:textId="77777777" w:rsidR="006163E8" w:rsidRDefault="006163E8">
      <w:pPr>
        <w:pStyle w:val="PADRAO"/>
        <w:spacing w:line="360" w:lineRule="auto"/>
        <w:ind w:firstLine="1417"/>
      </w:pPr>
      <w:r>
        <w:rPr>
          <w:rFonts w:ascii="Times New Roman" w:hAnsi="Times New Roman" w:cs="Trebuchet MS"/>
          <w:sz w:val="24"/>
          <w:szCs w:val="24"/>
        </w:rPr>
        <w:t>a) advertência;</w:t>
      </w:r>
    </w:p>
    <w:p w14:paraId="3F476619" w14:textId="7B27233D" w:rsidR="006163E8" w:rsidRDefault="006163E8">
      <w:pPr>
        <w:pStyle w:val="PADRAO"/>
        <w:spacing w:line="360" w:lineRule="auto"/>
        <w:ind w:firstLine="1417"/>
      </w:pPr>
      <w:r>
        <w:rPr>
          <w:rFonts w:ascii="Times New Roman" w:hAnsi="Times New Roman" w:cs="Times New Roman"/>
          <w:sz w:val="24"/>
          <w:szCs w:val="24"/>
        </w:rPr>
        <w:t>b) multa, a ser recolhida no prazo máximo de 5 (cinco) dias úteis, a contar da comunicação oficial, na</w:t>
      </w:r>
      <w:r w:rsidR="000F316F">
        <w:rPr>
          <w:rFonts w:ascii="Times New Roman" w:hAnsi="Times New Roman" w:cs="Times New Roman"/>
          <w:sz w:val="24"/>
          <w:szCs w:val="24"/>
        </w:rPr>
        <w:t xml:space="preserve">s hipóteses previstas no item </w:t>
      </w:r>
      <w:r w:rsidR="009303F7">
        <w:rPr>
          <w:rFonts w:ascii="Times New Roman" w:hAnsi="Times New Roman" w:cs="Times New Roman"/>
          <w:sz w:val="24"/>
          <w:szCs w:val="24"/>
        </w:rPr>
        <w:t>1</w:t>
      </w:r>
      <w:r w:rsidR="006621FA">
        <w:rPr>
          <w:rFonts w:ascii="Times New Roman" w:hAnsi="Times New Roman" w:cs="Times New Roman"/>
          <w:sz w:val="24"/>
          <w:szCs w:val="24"/>
        </w:rPr>
        <w:t>7</w:t>
      </w:r>
      <w:r>
        <w:rPr>
          <w:rFonts w:ascii="Times New Roman" w:hAnsi="Times New Roman" w:cs="Times New Roman"/>
          <w:sz w:val="24"/>
          <w:szCs w:val="24"/>
        </w:rPr>
        <w:t xml:space="preserve"> </w:t>
      </w:r>
      <w:r w:rsidR="00DE0C3D">
        <w:rPr>
          <w:rFonts w:ascii="Times New Roman" w:hAnsi="Times New Roman" w:cs="Times New Roman"/>
          <w:sz w:val="24"/>
          <w:szCs w:val="24"/>
        </w:rPr>
        <w:t>-</w:t>
      </w:r>
      <w:r>
        <w:rPr>
          <w:rFonts w:ascii="Times New Roman" w:hAnsi="Times New Roman" w:cs="Times New Roman"/>
          <w:sz w:val="24"/>
          <w:szCs w:val="24"/>
        </w:rPr>
        <w:t xml:space="preserve"> Sanções</w:t>
      </w:r>
      <w:r w:rsidR="005D36EB">
        <w:rPr>
          <w:rFonts w:ascii="Times New Roman" w:hAnsi="Times New Roman" w:cs="Times New Roman"/>
          <w:sz w:val="24"/>
          <w:szCs w:val="24"/>
        </w:rPr>
        <w:t xml:space="preserve"> Administrativas</w:t>
      </w:r>
      <w:r>
        <w:rPr>
          <w:rFonts w:ascii="Times New Roman" w:hAnsi="Times New Roman" w:cs="Times New Roman"/>
          <w:sz w:val="24"/>
          <w:szCs w:val="24"/>
        </w:rPr>
        <w:t xml:space="preserve"> </w:t>
      </w:r>
      <w:r w:rsidR="00327E3D">
        <w:rPr>
          <w:rFonts w:ascii="Times New Roman" w:hAnsi="Times New Roman" w:cs="Times New Roman"/>
          <w:sz w:val="24"/>
          <w:szCs w:val="24"/>
        </w:rPr>
        <w:t xml:space="preserve">e </w:t>
      </w:r>
      <w:r w:rsidR="008711BA">
        <w:rPr>
          <w:rFonts w:ascii="Times New Roman" w:hAnsi="Times New Roman" w:cs="Times New Roman"/>
          <w:sz w:val="24"/>
          <w:szCs w:val="24"/>
        </w:rPr>
        <w:t xml:space="preserve">item </w:t>
      </w:r>
      <w:r w:rsidR="006621FA">
        <w:rPr>
          <w:rFonts w:ascii="Times New Roman" w:hAnsi="Times New Roman" w:cs="Times New Roman"/>
          <w:sz w:val="24"/>
          <w:szCs w:val="24"/>
        </w:rPr>
        <w:t>18</w:t>
      </w:r>
      <w:r w:rsidR="008711BA">
        <w:rPr>
          <w:rFonts w:ascii="Times New Roman" w:hAnsi="Times New Roman" w:cs="Times New Roman"/>
          <w:sz w:val="24"/>
          <w:szCs w:val="24"/>
        </w:rPr>
        <w:t xml:space="preserve"> </w:t>
      </w:r>
      <w:r w:rsidR="00DE0C3D">
        <w:rPr>
          <w:rFonts w:ascii="Times New Roman" w:hAnsi="Times New Roman" w:cs="Times New Roman"/>
          <w:sz w:val="24"/>
          <w:szCs w:val="24"/>
        </w:rPr>
        <w:t xml:space="preserve">- </w:t>
      </w:r>
      <w:r w:rsidR="008711BA">
        <w:rPr>
          <w:rFonts w:ascii="Times New Roman" w:hAnsi="Times New Roman" w:cs="Times New Roman"/>
          <w:sz w:val="24"/>
          <w:szCs w:val="24"/>
        </w:rPr>
        <w:t xml:space="preserve">Tabela de </w:t>
      </w:r>
      <w:r w:rsidR="00327E3D">
        <w:rPr>
          <w:rFonts w:ascii="Times New Roman" w:hAnsi="Times New Roman" w:cs="Times New Roman"/>
          <w:sz w:val="24"/>
          <w:szCs w:val="24"/>
        </w:rPr>
        <w:t>penalidades</w:t>
      </w:r>
      <w:r>
        <w:rPr>
          <w:rFonts w:ascii="Times New Roman" w:hAnsi="Times New Roman" w:cs="Times New Roman"/>
          <w:sz w:val="24"/>
          <w:szCs w:val="24"/>
        </w:rPr>
        <w:t>, do Termo de Referência – Anexo I do Edital.</w:t>
      </w:r>
    </w:p>
    <w:p w14:paraId="468EB6D0" w14:textId="77777777" w:rsidR="006163E8" w:rsidRDefault="006163E8">
      <w:pPr>
        <w:pStyle w:val="PADRAO"/>
        <w:spacing w:line="360" w:lineRule="auto"/>
        <w:ind w:firstLine="1417"/>
      </w:pPr>
      <w:r>
        <w:rPr>
          <w:rFonts w:ascii="Times New Roman" w:hAnsi="Times New Roman" w:cs="Trebuchet MS"/>
          <w:sz w:val="24"/>
          <w:szCs w:val="24"/>
        </w:rPr>
        <w:t>c) suspensão temporária de participação em licitação e impedimento de contratar com a Administração, por até 2 (dois) anos;</w:t>
      </w:r>
    </w:p>
    <w:p w14:paraId="7C8D7904" w14:textId="77777777" w:rsidR="006163E8" w:rsidRDefault="006163E8">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52710372" w14:textId="77777777" w:rsidR="006163E8" w:rsidRDefault="006163E8">
      <w:pPr>
        <w:pStyle w:val="PADRAO"/>
        <w:spacing w:line="360" w:lineRule="auto"/>
        <w:ind w:firstLine="1417"/>
      </w:pPr>
      <w:r>
        <w:rPr>
          <w:rFonts w:ascii="Times New Roman" w:hAnsi="Times New Roman" w:cs="Trebuchet MS"/>
          <w:sz w:val="24"/>
          <w:szCs w:val="24"/>
        </w:rPr>
        <w:lastRenderedPageBreak/>
        <w:t>11.4 As penalidades previstas neste Edital são independentes entre si, podendo ser aplicadas isoladas ou, no caso de multa, cumulativamente, sem prejuízo de outras medidas cabíveis, garantida prévia defesa (art. 87, § 2º, da Lei nº 8.666/93).</w:t>
      </w:r>
    </w:p>
    <w:p w14:paraId="7822CAD0" w14:textId="77777777" w:rsidR="006163E8" w:rsidRDefault="006163E8">
      <w:pPr>
        <w:pStyle w:val="Standard"/>
        <w:spacing w:line="360" w:lineRule="auto"/>
        <w:ind w:firstLine="1417"/>
        <w:jc w:val="both"/>
      </w:pPr>
      <w:r>
        <w:rPr>
          <w:sz w:val="24"/>
          <w:szCs w:val="24"/>
        </w:rPr>
        <w:t xml:space="preserve">11.5 As multas aplicadas serão deduzidas do valor do pagamento devido ao licitante vencedor, quando possível, ou por via de procedimento extrajudicial ou judicial, conforme o caso. </w:t>
      </w:r>
    </w:p>
    <w:p w14:paraId="358330B5" w14:textId="77777777" w:rsidR="006163E8" w:rsidRDefault="006163E8">
      <w:pPr>
        <w:pStyle w:val="Standard"/>
        <w:spacing w:line="360" w:lineRule="auto"/>
        <w:ind w:firstLine="1417"/>
        <w:jc w:val="both"/>
      </w:pPr>
      <w:r>
        <w:rPr>
          <w:sz w:val="24"/>
          <w:szCs w:val="24"/>
        </w:rPr>
        <w:t>11.6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3486B96C" w14:textId="77777777" w:rsidR="006163E8" w:rsidRDefault="006163E8">
      <w:pPr>
        <w:pStyle w:val="Standard"/>
        <w:spacing w:line="360" w:lineRule="auto"/>
        <w:ind w:firstLine="1417"/>
        <w:jc w:val="both"/>
      </w:pPr>
      <w:r>
        <w:rPr>
          <w:sz w:val="24"/>
          <w:szCs w:val="24"/>
        </w:rPr>
        <w:t>11.7 Os atos administrativos de aplicação das sanções previstas nos incisos III e IV, do art. 87, da Lei n.º 8.666/93 e a constantes do art. 7º da Lei nº 10.520/02, bem como a rescisão contratual, serão publicados resumidamente no Diário Oficial da União.</w:t>
      </w:r>
    </w:p>
    <w:p w14:paraId="49A4DA6F" w14:textId="77777777" w:rsidR="006163E8" w:rsidRDefault="006163E8">
      <w:pPr>
        <w:pStyle w:val="Standard"/>
        <w:spacing w:line="360" w:lineRule="auto"/>
        <w:ind w:firstLine="1417"/>
        <w:jc w:val="both"/>
      </w:pPr>
      <w:r>
        <w:rPr>
          <w:sz w:val="24"/>
          <w:szCs w:val="24"/>
        </w:rPr>
        <w:t>11.8 De acordo com o artigo 88, da Lei nº 8.666/93, serão aplicadas as sanções previstas nos incisos III e IV do artigo 87 da referida lei, à CONTRATADA ou aos profissionais que, em razão dos contratos regidos pela citada lei:</w:t>
      </w:r>
    </w:p>
    <w:p w14:paraId="6F653F88" w14:textId="77777777" w:rsidR="006163E8" w:rsidRDefault="006163E8">
      <w:pPr>
        <w:pStyle w:val="Standard"/>
        <w:spacing w:line="360" w:lineRule="auto"/>
        <w:ind w:firstLine="1417"/>
        <w:jc w:val="both"/>
      </w:pPr>
      <w:r>
        <w:rPr>
          <w:sz w:val="24"/>
          <w:szCs w:val="24"/>
        </w:rPr>
        <w:t>a) tenham sofrido condenação definitiva por praticarem, por meios dolosos, fraudes fiscais no recolhimento de quaisquer tributos;</w:t>
      </w:r>
    </w:p>
    <w:p w14:paraId="61A5579C" w14:textId="77777777" w:rsidR="006163E8" w:rsidRDefault="006163E8">
      <w:pPr>
        <w:pStyle w:val="Standard"/>
        <w:spacing w:line="360" w:lineRule="auto"/>
        <w:ind w:firstLine="1417"/>
        <w:jc w:val="both"/>
      </w:pPr>
      <w:r>
        <w:rPr>
          <w:sz w:val="24"/>
          <w:szCs w:val="24"/>
        </w:rPr>
        <w:t>b) tenham praticado atos ilícitos visando a frustrar os objetivos da licitação;</w:t>
      </w:r>
    </w:p>
    <w:p w14:paraId="0AF00C82" w14:textId="77777777" w:rsidR="006163E8" w:rsidRDefault="006163E8">
      <w:pPr>
        <w:pStyle w:val="Standard"/>
        <w:spacing w:line="360" w:lineRule="auto"/>
        <w:ind w:firstLine="1417"/>
        <w:jc w:val="both"/>
      </w:pPr>
      <w:r>
        <w:rPr>
          <w:sz w:val="24"/>
          <w:szCs w:val="24"/>
        </w:rPr>
        <w:t>c) demonstrem não possuir idoneidade para contratar com a Administração em virtude de atos ilícitos praticados.</w:t>
      </w:r>
    </w:p>
    <w:p w14:paraId="0C1C22AB" w14:textId="388A492B" w:rsidR="006163E8" w:rsidRDefault="006163E8">
      <w:pPr>
        <w:pStyle w:val="Standard"/>
        <w:spacing w:line="360" w:lineRule="auto"/>
        <w:ind w:firstLine="1417"/>
        <w:jc w:val="both"/>
      </w:pPr>
      <w:r>
        <w:rPr>
          <w:sz w:val="24"/>
          <w:szCs w:val="24"/>
        </w:rPr>
        <w:t>11.9 Da aplicação das penas definidas no § 1º e no art. 87, da Lei n.º 8.666/93, exceto para aquela definida no inciso IV, caberá recurso no prazo de 05</w:t>
      </w:r>
      <w:r w:rsidR="006D42BB">
        <w:rPr>
          <w:sz w:val="24"/>
          <w:szCs w:val="24"/>
        </w:rPr>
        <w:t xml:space="preserve"> </w:t>
      </w:r>
      <w:r>
        <w:rPr>
          <w:sz w:val="24"/>
          <w:szCs w:val="24"/>
        </w:rPr>
        <w:t>(cinco) dias úteis da data de intimação do ato.</w:t>
      </w:r>
    </w:p>
    <w:p w14:paraId="7B9AC95E" w14:textId="77777777" w:rsidR="006163E8" w:rsidRDefault="006163E8">
      <w:pPr>
        <w:pStyle w:val="Standard"/>
        <w:spacing w:line="360" w:lineRule="auto"/>
        <w:ind w:firstLine="1417"/>
        <w:jc w:val="both"/>
      </w:pPr>
      <w:r>
        <w:rPr>
          <w:sz w:val="24"/>
          <w:szCs w:val="24"/>
        </w:rPr>
        <w:t>11.10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759DBFE" w14:textId="77777777" w:rsidR="006163E8" w:rsidRDefault="006163E8">
      <w:pPr>
        <w:pStyle w:val="Standard"/>
        <w:spacing w:line="360" w:lineRule="auto"/>
        <w:ind w:firstLine="1417"/>
        <w:jc w:val="both"/>
      </w:pPr>
      <w:r>
        <w:rPr>
          <w:sz w:val="24"/>
          <w:szCs w:val="24"/>
        </w:rPr>
        <w:lastRenderedPageBreak/>
        <w:t>11.11 Na comunicação da aplicação da penalidade de que trata o item anterior, serão informados o nome e a lotação da autoridade que aplicou a sanção, bem como daquela competente para decidir sobre o recurso.</w:t>
      </w:r>
    </w:p>
    <w:p w14:paraId="6867C7AD" w14:textId="77777777" w:rsidR="006163E8" w:rsidRDefault="006163E8">
      <w:pPr>
        <w:pStyle w:val="Standard"/>
        <w:spacing w:line="360" w:lineRule="auto"/>
        <w:ind w:firstLine="1417"/>
        <w:jc w:val="both"/>
      </w:pPr>
      <w:r>
        <w:rPr>
          <w:sz w:val="24"/>
          <w:szCs w:val="24"/>
        </w:rPr>
        <w:t>11.12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29D6B04F" w14:textId="77777777" w:rsidR="006163E8" w:rsidRDefault="006163E8">
      <w:pPr>
        <w:pStyle w:val="PADRAO"/>
        <w:spacing w:line="360" w:lineRule="auto"/>
        <w:ind w:firstLine="1417"/>
      </w:pPr>
      <w:r>
        <w:rPr>
          <w:rFonts w:ascii="Times New Roman" w:eastAsia="Times New Roman" w:hAnsi="Times New Roman" w:cs="Times New Roman"/>
          <w:sz w:val="24"/>
          <w:szCs w:val="24"/>
        </w:rPr>
        <w:t xml:space="preserve"> </w:t>
      </w:r>
      <w:r>
        <w:rPr>
          <w:rFonts w:ascii="Times New Roman" w:hAnsi="Times New Roman" w:cs="Times New Roman"/>
          <w:sz w:val="24"/>
          <w:szCs w:val="24"/>
        </w:rPr>
        <w:tab/>
      </w:r>
    </w:p>
    <w:p w14:paraId="1E216B06" w14:textId="77777777" w:rsidR="006163E8" w:rsidRDefault="006163E8">
      <w:pPr>
        <w:pStyle w:val="Standard"/>
        <w:shd w:val="clear" w:color="auto" w:fill="C0C0C0"/>
        <w:spacing w:line="360" w:lineRule="auto"/>
        <w:ind w:firstLine="1417"/>
      </w:pPr>
      <w:r>
        <w:rPr>
          <w:b/>
          <w:sz w:val="24"/>
          <w:szCs w:val="24"/>
        </w:rPr>
        <w:t>12 – DOS RECURSOS ADMINISTRATIVOS</w:t>
      </w:r>
    </w:p>
    <w:p w14:paraId="6BB9E253" w14:textId="77777777" w:rsidR="006163E8" w:rsidRDefault="006163E8">
      <w:pPr>
        <w:pStyle w:val="Standard"/>
        <w:spacing w:line="360" w:lineRule="auto"/>
        <w:ind w:firstLine="1417"/>
        <w:jc w:val="both"/>
        <w:rPr>
          <w:b/>
          <w:sz w:val="24"/>
          <w:szCs w:val="24"/>
        </w:rPr>
      </w:pPr>
    </w:p>
    <w:p w14:paraId="799C2C0E" w14:textId="77777777" w:rsidR="006163E8" w:rsidRDefault="006163E8">
      <w:pPr>
        <w:pStyle w:val="Standard"/>
        <w:spacing w:line="360" w:lineRule="auto"/>
        <w:ind w:firstLine="1417"/>
        <w:jc w:val="both"/>
      </w:pPr>
      <w:r>
        <w:rPr>
          <w:rFonts w:eastAsia="Arial" w:cs="Arial"/>
          <w:sz w:val="24"/>
          <w:szCs w:val="24"/>
          <w:lang w:eastAsia="pt-BR"/>
        </w:rPr>
        <w:t>12.1 Declarada a vencedora, qualquer licitante poderá manifestar, imediata e motivadamente, em campo próprio do sistema, a intenção de recorrer.</w:t>
      </w:r>
    </w:p>
    <w:p w14:paraId="12184077" w14:textId="77777777" w:rsidR="006163E8" w:rsidRDefault="006163E8">
      <w:pPr>
        <w:pStyle w:val="Standard"/>
        <w:spacing w:line="360" w:lineRule="auto"/>
        <w:ind w:firstLine="1417"/>
        <w:jc w:val="both"/>
      </w:pPr>
      <w:r>
        <w:rPr>
          <w:rFonts w:eastAsia="Arial" w:cs="Arial"/>
          <w:sz w:val="24"/>
          <w:szCs w:val="24"/>
        </w:rPr>
        <w:t>12.2 A falta de manifestação imediata e motivada da licitante quanto ao resultado do certame importará preclusão do direito recursal. Os recursos imotivados ou insubsistentes não serão recebidos.</w:t>
      </w:r>
    </w:p>
    <w:p w14:paraId="5E74D2FB" w14:textId="77777777" w:rsidR="006163E8" w:rsidRDefault="006163E8">
      <w:pPr>
        <w:pStyle w:val="Standard"/>
        <w:spacing w:line="360" w:lineRule="auto"/>
        <w:ind w:firstLine="1417"/>
        <w:jc w:val="both"/>
      </w:pPr>
      <w:r>
        <w:rPr>
          <w:rFonts w:eastAsia="Arial" w:cs="Arial"/>
          <w:sz w:val="24"/>
          <w:szCs w:val="24"/>
        </w:rPr>
        <w:t xml:space="preserve">12.3 Os recursos serão dirigidos ao Ordenador de Despesas do CNMP por intermédio do Pregoeiro, o qual poderá reconsiderar sua decisão, em 5 dias úteis ou, nesse período, encaminhá-los ao Ordenador de Despesas, devidamente </w:t>
      </w:r>
      <w:proofErr w:type="spellStart"/>
      <w:r>
        <w:rPr>
          <w:rFonts w:eastAsia="Arial" w:cs="Arial"/>
          <w:sz w:val="24"/>
          <w:szCs w:val="24"/>
        </w:rPr>
        <w:t>informado</w:t>
      </w:r>
      <w:proofErr w:type="spellEnd"/>
      <w:r>
        <w:rPr>
          <w:rFonts w:eastAsia="Arial" w:cs="Arial"/>
          <w:sz w:val="24"/>
          <w:szCs w:val="24"/>
        </w:rPr>
        <w:t>, para apreciação e decisão, no mesmo prazo.</w:t>
      </w:r>
    </w:p>
    <w:p w14:paraId="66729D3F" w14:textId="77777777" w:rsidR="006163E8" w:rsidRDefault="006163E8">
      <w:pPr>
        <w:pStyle w:val="Standard"/>
        <w:spacing w:line="360" w:lineRule="auto"/>
        <w:ind w:firstLine="1417"/>
        <w:jc w:val="both"/>
      </w:pPr>
      <w:r>
        <w:rPr>
          <w:rFonts w:eastAsia="Arial" w:cs="Arial"/>
          <w:sz w:val="24"/>
          <w:szCs w:val="24"/>
        </w:rPr>
        <w:t>12.4 Declarada a vencedora da licitação, não havendo manifestação das demais licitantes quanto à intenção de interpor recurso, ou julgados os que interpostos forem, será o procedimento submetido ao Ordenador de Despesas para homologação.</w:t>
      </w:r>
    </w:p>
    <w:p w14:paraId="30A9E0F9" w14:textId="77777777" w:rsidR="006163E8" w:rsidRDefault="006163E8">
      <w:pPr>
        <w:pStyle w:val="Standard"/>
        <w:spacing w:line="360" w:lineRule="auto"/>
        <w:ind w:firstLine="1417"/>
        <w:jc w:val="both"/>
      </w:pPr>
      <w:r>
        <w:rPr>
          <w:rFonts w:eastAsia="Arial" w:cs="Arial"/>
          <w:sz w:val="24"/>
          <w:szCs w:val="24"/>
        </w:rPr>
        <w:t>12.5 Encerrada a sessão pública, a ata respectiva será disponibilizada imediatamente na internet para acesso livre de todos os licitantes e à sociedade.</w:t>
      </w:r>
    </w:p>
    <w:p w14:paraId="1B0F2F1E" w14:textId="77777777" w:rsidR="006163E8" w:rsidRDefault="006163E8">
      <w:pPr>
        <w:pStyle w:val="PADRAO"/>
        <w:spacing w:line="360" w:lineRule="auto"/>
        <w:ind w:firstLine="1417"/>
      </w:pPr>
      <w:r>
        <w:rPr>
          <w:rFonts w:ascii="Times New Roman" w:hAnsi="Times New Roman" w:cs="Times New Roman"/>
          <w:sz w:val="24"/>
          <w:szCs w:val="24"/>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20DFAB47" w14:textId="77777777" w:rsidR="006163E8" w:rsidRDefault="006163E8">
      <w:pPr>
        <w:pStyle w:val="PADRAO"/>
        <w:spacing w:line="360" w:lineRule="auto"/>
        <w:ind w:firstLine="1417"/>
      </w:pPr>
      <w:r>
        <w:rPr>
          <w:rFonts w:ascii="Times New Roman" w:hAnsi="Times New Roman" w:cs="Times New Roman"/>
          <w:sz w:val="24"/>
          <w:szCs w:val="24"/>
          <w:lang w:eastAsia="pt-BR"/>
        </w:rPr>
        <w:t>12.7 No caso de declaração de inidoneidade, prevista no inciso IV do art. 87 da Lei nº 8.666/93, caberá pedido de reconsideração no prazo de 10 (dez) dias úteis a contar da intimação do ato.</w:t>
      </w:r>
    </w:p>
    <w:p w14:paraId="00734288" w14:textId="77777777" w:rsidR="006163E8" w:rsidRDefault="006163E8">
      <w:pPr>
        <w:pStyle w:val="Standard"/>
        <w:spacing w:line="360" w:lineRule="auto"/>
        <w:ind w:firstLine="1417"/>
        <w:jc w:val="both"/>
      </w:pPr>
      <w:r>
        <w:rPr>
          <w:sz w:val="24"/>
          <w:szCs w:val="24"/>
        </w:rPr>
        <w:lastRenderedPageBreak/>
        <w:t xml:space="preserve">12.8 Os autos do processo permanecerão com vista franqueada aos interessados, na sala da CPL, SAFS (Setor de Administração Federal Sul), Quadra 2, Lote 3, Ed. Adail </w:t>
      </w:r>
      <w:proofErr w:type="spellStart"/>
      <w:r>
        <w:rPr>
          <w:sz w:val="24"/>
          <w:szCs w:val="24"/>
        </w:rPr>
        <w:t>Belmont</w:t>
      </w:r>
      <w:proofErr w:type="spellEnd"/>
      <w:r>
        <w:rPr>
          <w:sz w:val="24"/>
          <w:szCs w:val="24"/>
        </w:rPr>
        <w:t>, em Brasília – DF.</w:t>
      </w:r>
    </w:p>
    <w:p w14:paraId="23DE523C" w14:textId="77777777" w:rsidR="006163E8" w:rsidRDefault="006163E8">
      <w:pPr>
        <w:pStyle w:val="Textbodyindent"/>
        <w:spacing w:line="360" w:lineRule="auto"/>
        <w:ind w:left="0" w:firstLine="1417"/>
        <w:jc w:val="both"/>
        <w:rPr>
          <w:sz w:val="24"/>
          <w:szCs w:val="24"/>
        </w:rPr>
      </w:pPr>
    </w:p>
    <w:p w14:paraId="0D651F6E" w14:textId="77777777" w:rsidR="006163E8" w:rsidRDefault="006163E8">
      <w:pPr>
        <w:pStyle w:val="Standard"/>
        <w:shd w:val="clear" w:color="auto" w:fill="C0C0C0"/>
        <w:spacing w:line="360" w:lineRule="auto"/>
        <w:ind w:firstLine="1417"/>
        <w:jc w:val="both"/>
      </w:pPr>
      <w:r>
        <w:rPr>
          <w:b/>
          <w:sz w:val="23"/>
          <w:szCs w:val="23"/>
        </w:rPr>
        <w:t>13– DA ASSINATURA DO CONTRATO E DO REAJUSTAMENTO DE PREÇOS</w:t>
      </w:r>
    </w:p>
    <w:p w14:paraId="52E56223" w14:textId="77777777" w:rsidR="006163E8" w:rsidRDefault="006163E8">
      <w:pPr>
        <w:pStyle w:val="Standard"/>
        <w:spacing w:line="360" w:lineRule="auto"/>
        <w:ind w:firstLine="1417"/>
        <w:jc w:val="both"/>
        <w:rPr>
          <w:b/>
          <w:sz w:val="24"/>
          <w:szCs w:val="24"/>
        </w:rPr>
      </w:pPr>
    </w:p>
    <w:p w14:paraId="0148D899" w14:textId="1A6563C6" w:rsidR="006163E8" w:rsidRDefault="006163E8">
      <w:pPr>
        <w:pStyle w:val="western"/>
        <w:spacing w:before="58" w:after="0" w:line="360" w:lineRule="auto"/>
        <w:ind w:firstLine="851"/>
        <w:jc w:val="both"/>
      </w:pPr>
      <w:r>
        <w:rPr>
          <w:rFonts w:ascii="Times New Roman" w:hAnsi="Times New Roman" w:cs="Times New Roman"/>
          <w:sz w:val="24"/>
          <w:szCs w:val="24"/>
        </w:rPr>
        <w:tab/>
        <w:t xml:space="preserve">13.1 </w:t>
      </w:r>
      <w:r>
        <w:rPr>
          <w:rFonts w:ascii="Times New Roman" w:eastAsia="Arial" w:hAnsi="Times New Roman" w:cs="Times New Roman"/>
          <w:sz w:val="24"/>
          <w:szCs w:val="24"/>
        </w:rPr>
        <w:t xml:space="preserve">O contrato terá vigência de </w:t>
      </w:r>
      <w:r w:rsidR="00200684" w:rsidRPr="00200684">
        <w:rPr>
          <w:rFonts w:ascii="Times New Roman" w:hAnsi="Times New Roman" w:cs="Times New Roman"/>
          <w:sz w:val="24"/>
          <w:szCs w:val="24"/>
        </w:rPr>
        <w:t>12 (doze) meses</w:t>
      </w:r>
      <w:r w:rsidR="00E52105">
        <w:rPr>
          <w:rFonts w:ascii="Times New Roman" w:eastAsia="Arial" w:hAnsi="Times New Roman" w:cs="Times New Roman"/>
          <w:sz w:val="24"/>
          <w:szCs w:val="24"/>
        </w:rPr>
        <w:t>, a p</w:t>
      </w:r>
      <w:r w:rsidR="00F463EB">
        <w:rPr>
          <w:rFonts w:ascii="Times New Roman" w:eastAsia="Arial" w:hAnsi="Times New Roman" w:cs="Times New Roman"/>
          <w:sz w:val="24"/>
          <w:szCs w:val="24"/>
        </w:rPr>
        <w:t xml:space="preserve">artir da data de sua assinatura, </w:t>
      </w:r>
      <w:r w:rsidR="00F463EB" w:rsidRPr="00F463EB">
        <w:rPr>
          <w:rFonts w:ascii="Times New Roman" w:eastAsia="Arial" w:hAnsi="Times New Roman" w:cs="Times New Roman"/>
          <w:sz w:val="24"/>
          <w:szCs w:val="24"/>
        </w:rPr>
        <w:t>podendo ser prorrogado por períodos sucessivos, limitadas sua duração a 60 (sessenta) meses, nos termos do artigo 57, inciso II da Lei 8.666/93.</w:t>
      </w:r>
    </w:p>
    <w:p w14:paraId="79F8FF2A" w14:textId="77777777" w:rsidR="006163E8" w:rsidRDefault="006163E8">
      <w:pPr>
        <w:pStyle w:val="Standard"/>
        <w:spacing w:line="360" w:lineRule="auto"/>
        <w:ind w:firstLine="1417"/>
        <w:jc w:val="both"/>
      </w:pPr>
      <w:r>
        <w:rPr>
          <w:sz w:val="24"/>
          <w:szCs w:val="24"/>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65D78D74" w14:textId="77777777" w:rsidR="006163E8" w:rsidRDefault="006163E8">
      <w:pPr>
        <w:pStyle w:val="Standard"/>
        <w:spacing w:line="360" w:lineRule="auto"/>
        <w:ind w:firstLine="1417"/>
        <w:jc w:val="both"/>
      </w:pPr>
      <w:r>
        <w:rPr>
          <w:sz w:val="24"/>
          <w:szCs w:val="24"/>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290C0FB7" w14:textId="77777777" w:rsidR="006163E8" w:rsidRDefault="006163E8">
      <w:pPr>
        <w:pStyle w:val="Standard"/>
        <w:spacing w:line="360" w:lineRule="auto"/>
        <w:ind w:firstLine="1417"/>
        <w:jc w:val="both"/>
      </w:pPr>
      <w:r>
        <w:rPr>
          <w:sz w:val="24"/>
          <w:szCs w:val="24"/>
        </w:rPr>
        <w:t>13.4 O prazo mencionado acima poderá ser prorrogado uma só vez, por igual período, quando solicitado pela parte durante o seu transcurso e desde que ocorra motivo justificado aceito pela Coordenadoria de Administração/CNMP, conforme previsto no Parágrafo 1º, do art. 64, da Lei nº 8.666/93.</w:t>
      </w:r>
    </w:p>
    <w:p w14:paraId="5198E585" w14:textId="77777777" w:rsidR="006163E8" w:rsidRDefault="006163E8">
      <w:pPr>
        <w:pStyle w:val="Standard"/>
        <w:spacing w:line="360" w:lineRule="auto"/>
        <w:ind w:firstLine="1417"/>
        <w:jc w:val="both"/>
      </w:pPr>
      <w:r>
        <w:rPr>
          <w:sz w:val="24"/>
          <w:szCs w:val="24"/>
        </w:rPr>
        <w:t>13.5 Na assinatura do contrato, será exigida a comprovação das condições de habilitação consignadas neste Edital, as quais deverão ser mantidas pela Contratada durante a vigência do contrato.</w:t>
      </w:r>
    </w:p>
    <w:p w14:paraId="01D2C652" w14:textId="77777777" w:rsidR="006163E8" w:rsidRDefault="006163E8">
      <w:pPr>
        <w:pStyle w:val="Standard"/>
        <w:spacing w:line="360" w:lineRule="auto"/>
        <w:ind w:firstLine="1417"/>
        <w:jc w:val="both"/>
      </w:pPr>
      <w:r>
        <w:rPr>
          <w:sz w:val="24"/>
          <w:szCs w:val="24"/>
        </w:rPr>
        <w:t xml:space="preserve">13.6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Pr>
          <w:sz w:val="24"/>
          <w:szCs w:val="24"/>
        </w:rPr>
        <w:t>habilitatórios</w:t>
      </w:r>
      <w:proofErr w:type="spellEnd"/>
      <w:r>
        <w:rPr>
          <w:sz w:val="24"/>
          <w:szCs w:val="24"/>
        </w:rPr>
        <w:t xml:space="preserve"> e </w:t>
      </w:r>
      <w:r>
        <w:rPr>
          <w:sz w:val="24"/>
          <w:szCs w:val="24"/>
        </w:rPr>
        <w:lastRenderedPageBreak/>
        <w:t>feita a negociação, assinar o contrato, sem prejuízo das multas previstas em Edital e no Contrato e das demais cominações legais.</w:t>
      </w:r>
    </w:p>
    <w:p w14:paraId="0CF95957" w14:textId="77777777" w:rsidR="006163E8" w:rsidRDefault="006163E8">
      <w:pPr>
        <w:pStyle w:val="Standard"/>
        <w:spacing w:line="360" w:lineRule="auto"/>
        <w:ind w:firstLine="1417"/>
        <w:jc w:val="both"/>
      </w:pPr>
      <w:r>
        <w:rPr>
          <w:sz w:val="24"/>
          <w:szCs w:val="24"/>
        </w:rPr>
        <w:t>13.7 Até a efetiva Assinatura do Contrato, poderá ser desclassificada a proposta da licitante vencedora, caso o Conselho Nacional do Ministério Público venha a ter conhecimento de fato desabonador à sua habilitação, conhecido após o julgamento.</w:t>
      </w:r>
    </w:p>
    <w:p w14:paraId="12571935" w14:textId="77777777" w:rsidR="006163E8" w:rsidRDefault="006163E8">
      <w:pPr>
        <w:pStyle w:val="Standard"/>
        <w:spacing w:line="360" w:lineRule="auto"/>
        <w:ind w:firstLine="1417"/>
        <w:jc w:val="both"/>
      </w:pPr>
      <w:r>
        <w:rPr>
          <w:sz w:val="24"/>
          <w:szCs w:val="24"/>
        </w:rPr>
        <w:t xml:space="preserve">13.8 A Nota de Empenho poderá ser anulada a qualquer tempo, independente de notificação ou interpelação judicial ou extrajudicial, com base nos motivos previstos nos </w:t>
      </w:r>
      <w:proofErr w:type="spellStart"/>
      <w:r>
        <w:rPr>
          <w:sz w:val="24"/>
          <w:szCs w:val="24"/>
        </w:rPr>
        <w:t>arts</w:t>
      </w:r>
      <w:proofErr w:type="spellEnd"/>
      <w:r>
        <w:rPr>
          <w:sz w:val="24"/>
          <w:szCs w:val="24"/>
        </w:rPr>
        <w:t>. 77 e 78, na forma do art. 79, da Lei nº 8.666/93.</w:t>
      </w:r>
    </w:p>
    <w:p w14:paraId="46554395" w14:textId="334559AA" w:rsidR="006163E8" w:rsidRDefault="006163E8">
      <w:pPr>
        <w:pStyle w:val="Standard"/>
        <w:spacing w:line="360" w:lineRule="auto"/>
        <w:ind w:firstLine="1417"/>
        <w:jc w:val="both"/>
        <w:rPr>
          <w:rFonts w:cs="Times New Roman"/>
          <w:sz w:val="24"/>
          <w:szCs w:val="24"/>
        </w:rPr>
      </w:pPr>
      <w:r>
        <w:rPr>
          <w:rFonts w:cs="Times New Roman"/>
          <w:sz w:val="24"/>
          <w:szCs w:val="24"/>
        </w:rPr>
        <w:t xml:space="preserve">13.09 </w:t>
      </w:r>
      <w:r>
        <w:rPr>
          <w:rFonts w:cs="Times New Roman"/>
          <w:sz w:val="24"/>
          <w:szCs w:val="24"/>
          <w:lang w:eastAsia="pt-BR"/>
        </w:rPr>
        <w:t xml:space="preserve">O </w:t>
      </w:r>
      <w:r>
        <w:rPr>
          <w:rFonts w:cs="Times New Roman"/>
          <w:sz w:val="24"/>
          <w:szCs w:val="24"/>
        </w:rPr>
        <w:t>contrato poderá ser reajustado, visando à adequação aos novos preços de mercado e à variação efetiva dos custos de produção, observado o interregno mínimo de 12 (doze) meses, a contar da data de apresentação da proposta ou do orçamento a que essa proposta se referir,</w:t>
      </w:r>
      <w:r w:rsidR="006621FA">
        <w:rPr>
          <w:rFonts w:cs="Times New Roman"/>
          <w:sz w:val="24"/>
          <w:szCs w:val="24"/>
        </w:rPr>
        <w:t xml:space="preserve"> ou da data do último reajuste, </w:t>
      </w:r>
      <w:r w:rsidR="006621FA" w:rsidRPr="006621FA">
        <w:rPr>
          <w:rFonts w:cs="Times New Roman"/>
          <w:sz w:val="24"/>
          <w:szCs w:val="24"/>
        </w:rPr>
        <w:t>mediante negociação prévia entre as partes, observados os preços praticados no mercado, na forma do § 1° do art. 28 da Lei n° 9.069, de 29 de junho de 1995, tendo como limite máximo o índice divulgado pela Agência Nacional de Telecomunicações – ANATEL</w:t>
      </w:r>
      <w:r w:rsidR="006621FA">
        <w:rPr>
          <w:rFonts w:cs="Times New Roman"/>
          <w:sz w:val="24"/>
          <w:szCs w:val="24"/>
        </w:rPr>
        <w:t>.</w:t>
      </w:r>
    </w:p>
    <w:p w14:paraId="07547A01" w14:textId="7D8A01BE" w:rsidR="006163E8" w:rsidRDefault="006163E8" w:rsidP="006621FA">
      <w:pPr>
        <w:pStyle w:val="Standard"/>
        <w:spacing w:line="360" w:lineRule="auto"/>
        <w:jc w:val="both"/>
        <w:rPr>
          <w:rFonts w:cs="Times New Roman"/>
          <w:sz w:val="24"/>
          <w:szCs w:val="24"/>
          <w:lang w:eastAsia="pt-BR"/>
        </w:rPr>
      </w:pPr>
    </w:p>
    <w:p w14:paraId="641CECAC" w14:textId="3FEAA292" w:rsidR="006163E8" w:rsidRDefault="006621FA">
      <w:pPr>
        <w:pStyle w:val="Standard"/>
        <w:shd w:val="clear" w:color="auto" w:fill="C0C0C0"/>
        <w:spacing w:line="360" w:lineRule="auto"/>
        <w:ind w:firstLine="1417"/>
        <w:jc w:val="both"/>
      </w:pPr>
      <w:r>
        <w:rPr>
          <w:b/>
          <w:bCs/>
          <w:sz w:val="24"/>
          <w:szCs w:val="24"/>
        </w:rPr>
        <w:t>14</w:t>
      </w:r>
      <w:r w:rsidR="006163E8">
        <w:rPr>
          <w:b/>
          <w:bCs/>
          <w:sz w:val="24"/>
          <w:szCs w:val="24"/>
        </w:rPr>
        <w:t xml:space="preserve"> – DA FISCALIZAÇÃO</w:t>
      </w:r>
    </w:p>
    <w:p w14:paraId="5043CB0F" w14:textId="77777777" w:rsidR="006163E8" w:rsidRDefault="006163E8">
      <w:pPr>
        <w:pStyle w:val="Standard"/>
        <w:spacing w:line="360" w:lineRule="auto"/>
        <w:ind w:firstLine="1417"/>
        <w:jc w:val="both"/>
        <w:rPr>
          <w:b/>
          <w:bCs/>
          <w:sz w:val="24"/>
          <w:szCs w:val="24"/>
        </w:rPr>
      </w:pPr>
    </w:p>
    <w:p w14:paraId="6FE291BC" w14:textId="209FB98C" w:rsidR="006163E8" w:rsidRDefault="006621FA">
      <w:pPr>
        <w:pStyle w:val="Standard"/>
        <w:spacing w:line="360" w:lineRule="auto"/>
        <w:ind w:firstLine="1417"/>
        <w:jc w:val="both"/>
      </w:pPr>
      <w:r>
        <w:rPr>
          <w:sz w:val="24"/>
          <w:szCs w:val="24"/>
        </w:rPr>
        <w:t>14</w:t>
      </w:r>
      <w:r w:rsidR="006163E8">
        <w:rPr>
          <w:sz w:val="24"/>
          <w:szCs w:val="24"/>
        </w:rPr>
        <w:t>.1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18A83EC" w14:textId="454C023B" w:rsidR="006163E8" w:rsidRDefault="006621FA">
      <w:pPr>
        <w:pStyle w:val="Standard"/>
        <w:spacing w:line="360" w:lineRule="auto"/>
        <w:ind w:firstLine="1417"/>
        <w:jc w:val="both"/>
      </w:pPr>
      <w:r>
        <w:rPr>
          <w:sz w:val="24"/>
          <w:szCs w:val="24"/>
        </w:rPr>
        <w:t>14</w:t>
      </w:r>
      <w:r w:rsidR="006163E8">
        <w:rPr>
          <w:sz w:val="24"/>
          <w:szCs w:val="24"/>
        </w:rPr>
        <w:t>.1.2 As decisões e providências que ultrapassarem a competência do representante deverão ser solicitadas ao seu gestor, em tempo hábil para adoção das medidas convenientes.</w:t>
      </w:r>
    </w:p>
    <w:p w14:paraId="44703623" w14:textId="3CE8F856" w:rsidR="006163E8" w:rsidRDefault="006621FA">
      <w:pPr>
        <w:pStyle w:val="Standard"/>
        <w:spacing w:line="360" w:lineRule="auto"/>
        <w:ind w:firstLine="1417"/>
        <w:jc w:val="both"/>
      </w:pPr>
      <w:r>
        <w:rPr>
          <w:sz w:val="24"/>
          <w:szCs w:val="24"/>
        </w:rPr>
        <w:t>14</w:t>
      </w:r>
      <w:r w:rsidR="006163E8">
        <w:rPr>
          <w:sz w:val="24"/>
          <w:szCs w:val="24"/>
        </w:rPr>
        <w:t>.2 Da mesma forma, a Adjudicatária deverá indicar um preposto para, se aceito pelo CNMP, representá-la na execução do Contrato.</w:t>
      </w:r>
    </w:p>
    <w:p w14:paraId="463EE75D" w14:textId="19F5418F" w:rsidR="006163E8" w:rsidRDefault="006621FA">
      <w:pPr>
        <w:pStyle w:val="Standard"/>
        <w:spacing w:line="360" w:lineRule="auto"/>
        <w:ind w:firstLine="1417"/>
        <w:jc w:val="both"/>
      </w:pPr>
      <w:r>
        <w:rPr>
          <w:sz w:val="24"/>
          <w:szCs w:val="24"/>
        </w:rPr>
        <w:t>14</w:t>
      </w:r>
      <w:r w:rsidR="006163E8">
        <w:rPr>
          <w:sz w:val="24"/>
          <w:szCs w:val="24"/>
        </w:rPr>
        <w:t>.3 Nos termos da Lei nº 8.666/93 constituirá documento de autorização para a execução dos serviços o Contrato Assinado, acompanhado da Nota de Empenho.</w:t>
      </w:r>
    </w:p>
    <w:p w14:paraId="5D78EB1C" w14:textId="54B28F7D" w:rsidR="006163E8" w:rsidRDefault="006621FA">
      <w:pPr>
        <w:pStyle w:val="Standard"/>
        <w:spacing w:line="360" w:lineRule="auto"/>
        <w:ind w:firstLine="1417"/>
        <w:jc w:val="both"/>
      </w:pPr>
      <w:r>
        <w:rPr>
          <w:sz w:val="24"/>
          <w:szCs w:val="24"/>
        </w:rPr>
        <w:t>14</w:t>
      </w:r>
      <w:r w:rsidR="006163E8">
        <w:rPr>
          <w:sz w:val="24"/>
          <w:szCs w:val="24"/>
        </w:rPr>
        <w:t>.4 O Conselho Nacional do Ministério Público, poderá rejeitar, no todo ou em parte, os serviços prestados, se em desacordo com o Contrato.</w:t>
      </w:r>
    </w:p>
    <w:p w14:paraId="4F05E686" w14:textId="3391F55E" w:rsidR="006163E8" w:rsidRDefault="006621FA">
      <w:pPr>
        <w:pStyle w:val="Standard"/>
        <w:spacing w:line="360" w:lineRule="auto"/>
        <w:ind w:firstLine="1417"/>
        <w:jc w:val="both"/>
      </w:pPr>
      <w:r>
        <w:rPr>
          <w:sz w:val="24"/>
          <w:szCs w:val="24"/>
        </w:rPr>
        <w:lastRenderedPageBreak/>
        <w:t>14</w:t>
      </w:r>
      <w:r w:rsidR="006163E8">
        <w:rPr>
          <w:sz w:val="24"/>
          <w:szCs w:val="24"/>
        </w:rPr>
        <w:t>.5 Quaisquer exigências da Fiscalização, inerentes ao Objeto do Contrato, deverão ser prontamente atendidas pela Adjudicatária, sem ônus para o CNMP.</w:t>
      </w:r>
    </w:p>
    <w:p w14:paraId="07459315" w14:textId="77777777" w:rsidR="006163E8" w:rsidRDefault="006163E8">
      <w:pPr>
        <w:pStyle w:val="Standard"/>
        <w:spacing w:line="360" w:lineRule="auto"/>
        <w:ind w:firstLine="1417"/>
        <w:jc w:val="both"/>
        <w:rPr>
          <w:sz w:val="24"/>
          <w:szCs w:val="24"/>
        </w:rPr>
      </w:pPr>
    </w:p>
    <w:p w14:paraId="1B423819" w14:textId="0DEA6E24" w:rsidR="006163E8" w:rsidRDefault="006163E8">
      <w:pPr>
        <w:pStyle w:val="Standard"/>
        <w:shd w:val="clear" w:color="auto" w:fill="C0C0C0"/>
        <w:spacing w:line="360" w:lineRule="auto"/>
        <w:ind w:firstLine="1417"/>
        <w:jc w:val="both"/>
      </w:pPr>
      <w:r>
        <w:rPr>
          <w:b/>
          <w:bCs/>
          <w:sz w:val="24"/>
          <w:szCs w:val="24"/>
        </w:rPr>
        <w:t>1</w:t>
      </w:r>
      <w:r w:rsidR="006621FA">
        <w:rPr>
          <w:b/>
          <w:bCs/>
          <w:sz w:val="24"/>
          <w:szCs w:val="24"/>
        </w:rPr>
        <w:t>5</w:t>
      </w:r>
      <w:r>
        <w:rPr>
          <w:b/>
          <w:bCs/>
          <w:sz w:val="24"/>
          <w:szCs w:val="24"/>
        </w:rPr>
        <w:t xml:space="preserve"> – DO LOCAL E DA EXECUÇÃO DOS SERVIÇOS</w:t>
      </w:r>
    </w:p>
    <w:p w14:paraId="6537F28F" w14:textId="77777777" w:rsidR="006163E8" w:rsidRDefault="006163E8">
      <w:pPr>
        <w:pStyle w:val="Standard"/>
        <w:spacing w:line="360" w:lineRule="auto"/>
        <w:ind w:firstLine="1417"/>
        <w:jc w:val="both"/>
        <w:rPr>
          <w:b/>
          <w:bCs/>
          <w:sz w:val="24"/>
          <w:szCs w:val="24"/>
        </w:rPr>
      </w:pPr>
    </w:p>
    <w:p w14:paraId="05B4C157" w14:textId="08B9AC36" w:rsidR="006163E8" w:rsidRDefault="006163E8">
      <w:pPr>
        <w:pStyle w:val="Standard"/>
        <w:spacing w:line="360" w:lineRule="auto"/>
        <w:ind w:firstLine="1417"/>
        <w:jc w:val="both"/>
      </w:pPr>
      <w:r>
        <w:rPr>
          <w:b/>
          <w:bCs/>
          <w:sz w:val="24"/>
          <w:szCs w:val="24"/>
        </w:rPr>
        <w:t>1</w:t>
      </w:r>
      <w:r w:rsidR="006621FA">
        <w:rPr>
          <w:b/>
          <w:bCs/>
          <w:sz w:val="24"/>
          <w:szCs w:val="24"/>
        </w:rPr>
        <w:t>5</w:t>
      </w:r>
      <w:r>
        <w:rPr>
          <w:b/>
          <w:bCs/>
          <w:sz w:val="24"/>
          <w:szCs w:val="24"/>
        </w:rPr>
        <w:t>.1 - Serão os constantes no Termo de Referência, Anexo I do Edital.</w:t>
      </w:r>
      <w:r>
        <w:rPr>
          <w:sz w:val="24"/>
          <w:szCs w:val="24"/>
        </w:rPr>
        <w:tab/>
      </w:r>
    </w:p>
    <w:p w14:paraId="6DFB9E20" w14:textId="77777777" w:rsidR="006163E8" w:rsidRDefault="006163E8">
      <w:pPr>
        <w:pStyle w:val="Standard"/>
        <w:spacing w:line="360" w:lineRule="auto"/>
        <w:ind w:firstLine="1417"/>
        <w:jc w:val="both"/>
        <w:rPr>
          <w:sz w:val="24"/>
          <w:szCs w:val="24"/>
        </w:rPr>
      </w:pPr>
    </w:p>
    <w:p w14:paraId="2AF9741F" w14:textId="277C83BC" w:rsidR="006163E8" w:rsidRDefault="006163E8">
      <w:pPr>
        <w:pStyle w:val="Standard"/>
        <w:shd w:val="clear" w:color="auto" w:fill="C0C0C0"/>
        <w:spacing w:line="360" w:lineRule="auto"/>
        <w:ind w:firstLine="1417"/>
        <w:jc w:val="both"/>
      </w:pPr>
      <w:r>
        <w:rPr>
          <w:b/>
          <w:sz w:val="24"/>
          <w:szCs w:val="24"/>
        </w:rPr>
        <w:t>1</w:t>
      </w:r>
      <w:r w:rsidR="006621FA">
        <w:rPr>
          <w:b/>
          <w:sz w:val="24"/>
          <w:szCs w:val="24"/>
        </w:rPr>
        <w:t>6</w:t>
      </w:r>
      <w:r>
        <w:rPr>
          <w:b/>
          <w:sz w:val="24"/>
          <w:szCs w:val="24"/>
        </w:rPr>
        <w:t xml:space="preserve"> – DAS OBRIGAÇÕES DO CNMP</w:t>
      </w:r>
    </w:p>
    <w:p w14:paraId="70DF9E56" w14:textId="77777777" w:rsidR="006163E8" w:rsidRDefault="006163E8">
      <w:pPr>
        <w:pStyle w:val="Standard"/>
        <w:spacing w:line="360" w:lineRule="auto"/>
        <w:ind w:firstLine="1417"/>
        <w:jc w:val="both"/>
        <w:rPr>
          <w:b/>
          <w:color w:val="FF0000"/>
          <w:sz w:val="24"/>
          <w:szCs w:val="24"/>
        </w:rPr>
      </w:pPr>
    </w:p>
    <w:p w14:paraId="23E40FA5" w14:textId="25E08D01" w:rsidR="006163E8" w:rsidRDefault="006163E8">
      <w:pPr>
        <w:pStyle w:val="Standard"/>
        <w:spacing w:line="360" w:lineRule="auto"/>
        <w:ind w:firstLine="1417"/>
        <w:jc w:val="both"/>
      </w:pPr>
      <w:r>
        <w:rPr>
          <w:b/>
          <w:bCs/>
          <w:sz w:val="24"/>
          <w:szCs w:val="24"/>
        </w:rPr>
        <w:t>1</w:t>
      </w:r>
      <w:r w:rsidR="006621FA">
        <w:rPr>
          <w:b/>
          <w:bCs/>
          <w:sz w:val="24"/>
          <w:szCs w:val="24"/>
        </w:rPr>
        <w:t>6</w:t>
      </w:r>
      <w:r>
        <w:rPr>
          <w:b/>
          <w:bCs/>
          <w:sz w:val="24"/>
          <w:szCs w:val="24"/>
        </w:rPr>
        <w:t xml:space="preserve">.1 São as constantes do Termo de Referência, Anexo I deste Edital. </w:t>
      </w:r>
      <w:r>
        <w:rPr>
          <w:rFonts w:eastAsia="Arial" w:cs="Arial"/>
          <w:b/>
          <w:bCs/>
          <w:color w:val="000000"/>
          <w:sz w:val="24"/>
          <w:szCs w:val="24"/>
        </w:rPr>
        <w:t xml:space="preserve"> </w:t>
      </w:r>
    </w:p>
    <w:p w14:paraId="44E871BC" w14:textId="77777777" w:rsidR="006163E8" w:rsidRDefault="006163E8">
      <w:pPr>
        <w:pStyle w:val="Standard"/>
        <w:spacing w:line="360" w:lineRule="auto"/>
        <w:ind w:firstLine="1417"/>
        <w:jc w:val="both"/>
        <w:rPr>
          <w:rFonts w:eastAsia="Arial" w:cs="Arial"/>
          <w:color w:val="000000"/>
          <w:sz w:val="24"/>
          <w:szCs w:val="24"/>
        </w:rPr>
      </w:pPr>
    </w:p>
    <w:p w14:paraId="5A5F1DED" w14:textId="1CD3B569" w:rsidR="006163E8" w:rsidRDefault="006163E8">
      <w:pPr>
        <w:pStyle w:val="Standard"/>
        <w:shd w:val="clear" w:color="auto" w:fill="C0C0C0"/>
        <w:spacing w:line="360" w:lineRule="auto"/>
        <w:ind w:firstLine="1417"/>
        <w:jc w:val="both"/>
      </w:pPr>
      <w:r>
        <w:rPr>
          <w:b/>
          <w:sz w:val="24"/>
          <w:szCs w:val="24"/>
        </w:rPr>
        <w:t>1</w:t>
      </w:r>
      <w:r w:rsidR="006621FA">
        <w:rPr>
          <w:b/>
          <w:sz w:val="24"/>
          <w:szCs w:val="24"/>
        </w:rPr>
        <w:t>7</w:t>
      </w:r>
      <w:r>
        <w:rPr>
          <w:b/>
          <w:sz w:val="24"/>
          <w:szCs w:val="24"/>
        </w:rPr>
        <w:t xml:space="preserve"> – DAS OBRIGAÇÕES DO LICITANTE VENCEDOR</w:t>
      </w:r>
    </w:p>
    <w:p w14:paraId="144A5D23" w14:textId="77777777" w:rsidR="006163E8" w:rsidRDefault="006163E8">
      <w:pPr>
        <w:pStyle w:val="Standard"/>
        <w:spacing w:line="360" w:lineRule="auto"/>
        <w:ind w:firstLine="1417"/>
        <w:jc w:val="both"/>
        <w:rPr>
          <w:b/>
          <w:color w:val="FF0000"/>
          <w:sz w:val="24"/>
          <w:szCs w:val="24"/>
        </w:rPr>
      </w:pPr>
    </w:p>
    <w:p w14:paraId="2A86F121" w14:textId="1CF6EDD4" w:rsidR="006163E8" w:rsidRDefault="006163E8">
      <w:pPr>
        <w:pStyle w:val="Standard"/>
        <w:spacing w:line="360" w:lineRule="auto"/>
        <w:ind w:firstLine="1417"/>
        <w:jc w:val="both"/>
      </w:pPr>
      <w:r>
        <w:rPr>
          <w:rFonts w:eastAsia="Arial" w:cs="Arial"/>
          <w:b/>
          <w:bCs/>
          <w:color w:val="000000"/>
          <w:sz w:val="24"/>
          <w:szCs w:val="24"/>
        </w:rPr>
        <w:t>1</w:t>
      </w:r>
      <w:r w:rsidR="006621FA">
        <w:rPr>
          <w:rFonts w:eastAsia="Arial" w:cs="Arial"/>
          <w:b/>
          <w:bCs/>
          <w:color w:val="000000"/>
          <w:sz w:val="24"/>
          <w:szCs w:val="24"/>
        </w:rPr>
        <w:t>7</w:t>
      </w:r>
      <w:r>
        <w:rPr>
          <w:rFonts w:eastAsia="Arial" w:cs="Arial"/>
          <w:b/>
          <w:bCs/>
          <w:color w:val="000000"/>
          <w:sz w:val="24"/>
          <w:szCs w:val="24"/>
        </w:rPr>
        <w:t>.1 São as constantes do Termo de Referência, Anexo I deste Edital.</w:t>
      </w:r>
    </w:p>
    <w:p w14:paraId="738610EB" w14:textId="77777777" w:rsidR="006163E8" w:rsidRDefault="006163E8">
      <w:pPr>
        <w:pStyle w:val="Standard"/>
        <w:spacing w:line="360" w:lineRule="auto"/>
        <w:ind w:firstLine="1417"/>
        <w:jc w:val="both"/>
        <w:rPr>
          <w:rFonts w:eastAsia="Arial" w:cs="Arial"/>
          <w:b/>
          <w:bCs/>
          <w:color w:val="000000"/>
          <w:sz w:val="24"/>
          <w:szCs w:val="24"/>
        </w:rPr>
      </w:pPr>
    </w:p>
    <w:p w14:paraId="59F09CF4" w14:textId="18848603" w:rsidR="006163E8" w:rsidRDefault="006163E8">
      <w:pPr>
        <w:pStyle w:val="Ttulo2"/>
        <w:shd w:val="clear" w:color="auto" w:fill="C0C0C0"/>
        <w:tabs>
          <w:tab w:val="left" w:pos="0"/>
        </w:tabs>
        <w:spacing w:line="360" w:lineRule="auto"/>
        <w:ind w:firstLine="1417"/>
        <w:jc w:val="left"/>
      </w:pPr>
      <w:r>
        <w:rPr>
          <w:rFonts w:ascii="Times New Roman" w:hAnsi="Times New Roman" w:cs="Tahoma"/>
          <w:sz w:val="24"/>
          <w:szCs w:val="24"/>
        </w:rPr>
        <w:t>1</w:t>
      </w:r>
      <w:r w:rsidR="006621FA">
        <w:rPr>
          <w:rFonts w:ascii="Times New Roman" w:hAnsi="Times New Roman" w:cs="Tahoma"/>
          <w:sz w:val="24"/>
          <w:szCs w:val="24"/>
        </w:rPr>
        <w:t>8</w:t>
      </w:r>
      <w:r>
        <w:rPr>
          <w:rFonts w:ascii="Times New Roman" w:hAnsi="Times New Roman" w:cs="Tahoma"/>
          <w:sz w:val="24"/>
          <w:szCs w:val="24"/>
        </w:rPr>
        <w:t xml:space="preserve"> – DA DOTAÇÃO</w:t>
      </w:r>
    </w:p>
    <w:p w14:paraId="637805D2" w14:textId="77777777" w:rsidR="006163E8" w:rsidRDefault="006163E8">
      <w:pPr>
        <w:pStyle w:val="Standard"/>
        <w:spacing w:line="360" w:lineRule="auto"/>
        <w:ind w:firstLine="1417"/>
        <w:jc w:val="both"/>
      </w:pPr>
      <w:r>
        <w:rPr>
          <w:sz w:val="24"/>
          <w:szCs w:val="24"/>
        </w:rPr>
        <w:tab/>
      </w:r>
    </w:p>
    <w:p w14:paraId="463F29E8" w14:textId="12FC70E5" w:rsidR="006163E8" w:rsidRDefault="006163E8" w:rsidP="002D4E81">
      <w:pPr>
        <w:pStyle w:val="Standard"/>
        <w:spacing w:before="57" w:after="57" w:line="360" w:lineRule="auto"/>
        <w:ind w:firstLine="851"/>
        <w:jc w:val="both"/>
        <w:rPr>
          <w:sz w:val="24"/>
          <w:szCs w:val="24"/>
        </w:rPr>
      </w:pPr>
      <w:r w:rsidRPr="000F316F">
        <w:rPr>
          <w:rFonts w:cs="Times New Roman"/>
          <w:bCs/>
        </w:rPr>
        <w:tab/>
      </w:r>
      <w:r w:rsidRPr="00435FA1">
        <w:rPr>
          <w:rFonts w:cs="Times New Roman"/>
          <w:bCs/>
          <w:sz w:val="24"/>
          <w:szCs w:val="24"/>
        </w:rPr>
        <w:t>1</w:t>
      </w:r>
      <w:r w:rsidR="006621FA">
        <w:rPr>
          <w:rFonts w:cs="Times New Roman"/>
          <w:bCs/>
          <w:sz w:val="24"/>
          <w:szCs w:val="24"/>
        </w:rPr>
        <w:t>8</w:t>
      </w:r>
      <w:r w:rsidRPr="00435FA1">
        <w:rPr>
          <w:rFonts w:cs="Times New Roman"/>
          <w:bCs/>
          <w:sz w:val="24"/>
          <w:szCs w:val="24"/>
        </w:rPr>
        <w:t>.1</w:t>
      </w:r>
      <w:r w:rsidRPr="00435FA1">
        <w:rPr>
          <w:rFonts w:cs="Times New Roman"/>
          <w:b/>
          <w:bCs/>
          <w:sz w:val="24"/>
          <w:szCs w:val="24"/>
        </w:rPr>
        <w:t xml:space="preserve"> </w:t>
      </w:r>
      <w:r w:rsidR="002D4E81" w:rsidRPr="002D4E81">
        <w:rPr>
          <w:sz w:val="24"/>
          <w:szCs w:val="24"/>
        </w:rPr>
        <w:t>Os recursos dessa contratação estão consignados no orçamento da União para 202</w:t>
      </w:r>
      <w:r w:rsidR="006944C6">
        <w:rPr>
          <w:sz w:val="24"/>
          <w:szCs w:val="24"/>
        </w:rPr>
        <w:t>1</w:t>
      </w:r>
      <w:r w:rsidR="002D4E81" w:rsidRPr="002D4E81">
        <w:rPr>
          <w:sz w:val="24"/>
          <w:szCs w:val="24"/>
        </w:rPr>
        <w:t xml:space="preserve"> </w:t>
      </w:r>
      <w:r w:rsidR="006944C6">
        <w:rPr>
          <w:sz w:val="24"/>
          <w:szCs w:val="24"/>
        </w:rPr>
        <w:t>no Plano de Ação PG_21_COENG _030</w:t>
      </w:r>
      <w:r w:rsidR="006621FA" w:rsidRPr="006621FA">
        <w:rPr>
          <w:sz w:val="24"/>
          <w:szCs w:val="24"/>
        </w:rPr>
        <w:t xml:space="preserve"> </w:t>
      </w:r>
      <w:r w:rsidR="006944C6">
        <w:rPr>
          <w:sz w:val="24"/>
          <w:szCs w:val="24"/>
        </w:rPr>
        <w:t>– Serviços de Telefonia Fixa Nacional/Internacional</w:t>
      </w:r>
      <w:r w:rsidR="006621FA" w:rsidRPr="006621FA">
        <w:rPr>
          <w:sz w:val="24"/>
          <w:szCs w:val="24"/>
        </w:rPr>
        <w:t>, Elemento Contábil 33.90.39-58.</w:t>
      </w:r>
    </w:p>
    <w:p w14:paraId="25F0784D" w14:textId="77777777" w:rsidR="00A119E4" w:rsidRDefault="00A119E4" w:rsidP="002D4E81">
      <w:pPr>
        <w:pStyle w:val="Standard"/>
        <w:spacing w:before="57" w:after="57" w:line="360" w:lineRule="auto"/>
        <w:ind w:firstLine="851"/>
        <w:jc w:val="both"/>
        <w:rPr>
          <w:sz w:val="24"/>
          <w:szCs w:val="24"/>
        </w:rPr>
      </w:pPr>
    </w:p>
    <w:p w14:paraId="65B097E5" w14:textId="2454585E" w:rsidR="006163E8" w:rsidRDefault="006621FA">
      <w:pPr>
        <w:pStyle w:val="Ttulo2"/>
        <w:shd w:val="clear" w:color="auto" w:fill="C0C0C0"/>
        <w:tabs>
          <w:tab w:val="left" w:pos="0"/>
        </w:tabs>
        <w:spacing w:line="360" w:lineRule="auto"/>
        <w:ind w:firstLine="1417"/>
        <w:jc w:val="left"/>
      </w:pPr>
      <w:r>
        <w:rPr>
          <w:rFonts w:ascii="Times New Roman" w:hAnsi="Times New Roman" w:cs="Tahoma"/>
          <w:sz w:val="24"/>
          <w:szCs w:val="24"/>
        </w:rPr>
        <w:t>19</w:t>
      </w:r>
      <w:r w:rsidR="00A119E4">
        <w:rPr>
          <w:rFonts w:ascii="Times New Roman" w:hAnsi="Times New Roman" w:cs="Tahoma"/>
          <w:sz w:val="24"/>
          <w:szCs w:val="24"/>
        </w:rPr>
        <w:t xml:space="preserve"> </w:t>
      </w:r>
      <w:r w:rsidR="006163E8">
        <w:rPr>
          <w:rFonts w:ascii="Times New Roman" w:hAnsi="Times New Roman" w:cs="Tahoma"/>
          <w:sz w:val="24"/>
          <w:szCs w:val="24"/>
        </w:rPr>
        <w:t>– DO PAGAMENTO</w:t>
      </w:r>
    </w:p>
    <w:p w14:paraId="3B7B4B86" w14:textId="77777777" w:rsidR="006163E8" w:rsidRDefault="006163E8">
      <w:pPr>
        <w:pStyle w:val="Standard"/>
        <w:spacing w:line="360" w:lineRule="auto"/>
        <w:ind w:firstLine="1417"/>
        <w:jc w:val="both"/>
      </w:pPr>
      <w:r>
        <w:rPr>
          <w:sz w:val="24"/>
          <w:szCs w:val="24"/>
        </w:rPr>
        <w:tab/>
      </w:r>
    </w:p>
    <w:p w14:paraId="79F9E6E8" w14:textId="3E930A34" w:rsidR="006163E8" w:rsidRPr="00D2334F" w:rsidRDefault="006621FA">
      <w:pPr>
        <w:pStyle w:val="Standard"/>
        <w:spacing w:line="360" w:lineRule="auto"/>
        <w:ind w:firstLine="1417"/>
        <w:jc w:val="both"/>
        <w:rPr>
          <w:b/>
        </w:rPr>
      </w:pPr>
      <w:r>
        <w:rPr>
          <w:rFonts w:eastAsia="Arial"/>
          <w:sz w:val="24"/>
          <w:szCs w:val="24"/>
        </w:rPr>
        <w:t>19</w:t>
      </w:r>
      <w:r w:rsidR="006163E8">
        <w:rPr>
          <w:rFonts w:eastAsia="Arial"/>
          <w:sz w:val="24"/>
          <w:szCs w:val="24"/>
        </w:rPr>
        <w:t xml:space="preserve">.1 </w:t>
      </w:r>
      <w:r w:rsidR="006163E8" w:rsidRPr="00D2334F">
        <w:rPr>
          <w:rFonts w:eastAsia="Arial"/>
          <w:b/>
          <w:sz w:val="24"/>
          <w:szCs w:val="24"/>
        </w:rPr>
        <w:t>O pagamento será efetuado conforme constante no Termo de Referência, Anexo I do Edital.</w:t>
      </w:r>
    </w:p>
    <w:p w14:paraId="3A0FF5F2" w14:textId="77777777" w:rsidR="006163E8" w:rsidRDefault="006163E8">
      <w:pPr>
        <w:pStyle w:val="Standard"/>
        <w:spacing w:line="360" w:lineRule="auto"/>
        <w:ind w:firstLine="1417"/>
        <w:jc w:val="both"/>
        <w:rPr>
          <w:sz w:val="24"/>
          <w:szCs w:val="24"/>
        </w:rPr>
      </w:pPr>
    </w:p>
    <w:p w14:paraId="1885F308" w14:textId="2CD37934" w:rsidR="006163E8" w:rsidRDefault="006621FA">
      <w:pPr>
        <w:pStyle w:val="Ttulo2"/>
        <w:shd w:val="clear" w:color="auto" w:fill="C0C0C0"/>
        <w:tabs>
          <w:tab w:val="left" w:pos="0"/>
        </w:tabs>
        <w:spacing w:line="360" w:lineRule="auto"/>
        <w:ind w:firstLine="1417"/>
        <w:jc w:val="left"/>
      </w:pPr>
      <w:r>
        <w:rPr>
          <w:rFonts w:ascii="Times New Roman" w:hAnsi="Times New Roman" w:cs="Tahoma"/>
          <w:sz w:val="24"/>
          <w:szCs w:val="24"/>
        </w:rPr>
        <w:t>20</w:t>
      </w:r>
      <w:r w:rsidR="006163E8">
        <w:rPr>
          <w:rFonts w:ascii="Times New Roman" w:hAnsi="Times New Roman" w:cs="Tahoma"/>
          <w:sz w:val="24"/>
          <w:szCs w:val="24"/>
        </w:rPr>
        <w:t xml:space="preserve"> - DAS DISPOSIÇÕES FINAIS</w:t>
      </w:r>
    </w:p>
    <w:p w14:paraId="5630AD66" w14:textId="77777777" w:rsidR="006163E8" w:rsidRDefault="006163E8">
      <w:pPr>
        <w:pStyle w:val="Standard"/>
        <w:spacing w:line="360" w:lineRule="auto"/>
        <w:ind w:firstLine="1417"/>
        <w:jc w:val="both"/>
        <w:rPr>
          <w:rFonts w:cs="Tahoma"/>
          <w:sz w:val="24"/>
          <w:szCs w:val="24"/>
        </w:rPr>
      </w:pPr>
    </w:p>
    <w:p w14:paraId="3DFEB1F7" w14:textId="6F61A05B" w:rsidR="006163E8" w:rsidRDefault="006621FA">
      <w:pPr>
        <w:pStyle w:val="Standard"/>
        <w:spacing w:line="360" w:lineRule="auto"/>
        <w:ind w:firstLine="1417"/>
        <w:jc w:val="both"/>
      </w:pPr>
      <w:r>
        <w:rPr>
          <w:sz w:val="24"/>
          <w:szCs w:val="24"/>
        </w:rPr>
        <w:lastRenderedPageBreak/>
        <w:t>20</w:t>
      </w:r>
      <w:r w:rsidR="006163E8">
        <w:rPr>
          <w:sz w:val="24"/>
          <w:szCs w:val="24"/>
        </w:rP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4653A84A" w14:textId="09CA8D22" w:rsidR="006163E8" w:rsidRDefault="006621FA">
      <w:pPr>
        <w:pStyle w:val="Standard"/>
        <w:spacing w:line="360" w:lineRule="auto"/>
        <w:ind w:firstLine="1417"/>
        <w:jc w:val="both"/>
      </w:pPr>
      <w:r>
        <w:rPr>
          <w:sz w:val="24"/>
          <w:szCs w:val="24"/>
        </w:rPr>
        <w:t>20</w:t>
      </w:r>
      <w:r w:rsidR="006163E8">
        <w:rPr>
          <w:sz w:val="24"/>
          <w:szCs w:val="24"/>
        </w:rPr>
        <w:t>.2 A anulação do procedimento licitatório por motivo de ilegalidade não gera a obrigação de indenizar, por parte da Administração, ressalvado o disposto no parágrafo único do art. 59 da Lei nº 8.666/93.</w:t>
      </w:r>
    </w:p>
    <w:p w14:paraId="44C5F232" w14:textId="7889EB69" w:rsidR="006163E8" w:rsidRDefault="006621FA">
      <w:pPr>
        <w:pStyle w:val="Standard"/>
        <w:spacing w:line="360" w:lineRule="auto"/>
        <w:ind w:firstLine="1417"/>
        <w:jc w:val="both"/>
      </w:pPr>
      <w:r>
        <w:rPr>
          <w:sz w:val="24"/>
          <w:szCs w:val="24"/>
        </w:rPr>
        <w:t>20</w:t>
      </w:r>
      <w:r w:rsidR="006163E8">
        <w:rPr>
          <w:sz w:val="24"/>
          <w:szCs w:val="24"/>
        </w:rPr>
        <w:t>.3 O objeto da presente licitação poderá sofrer acréscimos ou supressões, conforme previsto no § 1º, art. 65, da Lei nº 8.666/93 e § 2º, inciso II, art. 65, da Lei nº 9648/98.</w:t>
      </w:r>
    </w:p>
    <w:p w14:paraId="7B21A1F9" w14:textId="6C04A7AD" w:rsidR="006163E8" w:rsidRDefault="006621FA">
      <w:pPr>
        <w:pStyle w:val="Standard"/>
        <w:spacing w:line="360" w:lineRule="auto"/>
        <w:ind w:firstLine="1417"/>
        <w:jc w:val="both"/>
      </w:pPr>
      <w:r>
        <w:rPr>
          <w:sz w:val="24"/>
          <w:szCs w:val="24"/>
        </w:rPr>
        <w:t>20</w:t>
      </w:r>
      <w:r w:rsidR="006163E8">
        <w:rPr>
          <w:sz w:val="24"/>
          <w:szCs w:val="24"/>
        </w:rPr>
        <w:t xml:space="preserve">.4 </w:t>
      </w:r>
      <w:r w:rsidR="006163E8">
        <w:rPr>
          <w:rFonts w:eastAsia="Arial" w:cs="Arial"/>
          <w:sz w:val="24"/>
          <w:szCs w:val="24"/>
        </w:rPr>
        <w:t>O desatendimento de exigências formais não essenciais não importará no afastamento do licitante, desde que, durante a realização da sessão pública do pregão, seja possível a aferição da sua qualificação e a exata compreensão da sua proposta</w:t>
      </w:r>
      <w:r w:rsidR="006163E8">
        <w:rPr>
          <w:sz w:val="24"/>
          <w:szCs w:val="24"/>
        </w:rPr>
        <w:t>, sendo possível ao Pregoeiro solicitar pareceres técnicos, pedir esclarecimentos e promover diligências em qualquer fase do presente certame e sempre que julgar necessário.</w:t>
      </w:r>
    </w:p>
    <w:p w14:paraId="2F9B216B" w14:textId="4EF41D6F" w:rsidR="006163E8" w:rsidRDefault="006621FA">
      <w:pPr>
        <w:pStyle w:val="Standard"/>
        <w:spacing w:line="360" w:lineRule="auto"/>
        <w:ind w:firstLine="1417"/>
        <w:jc w:val="both"/>
      </w:pPr>
      <w:r>
        <w:rPr>
          <w:sz w:val="24"/>
          <w:szCs w:val="24"/>
        </w:rPr>
        <w:t>20</w:t>
      </w:r>
      <w:r w:rsidR="006163E8">
        <w:rPr>
          <w:sz w:val="24"/>
          <w:szCs w:val="24"/>
        </w:rPr>
        <w:t>.5 As proponentes assumem todos os custos de preparação e apresentação de suas propostas e o CNMP não será, em nenhum caso, responsável por esses custos, independente da condução ou do resultado do processo licitatório.</w:t>
      </w:r>
    </w:p>
    <w:p w14:paraId="5CC406B4" w14:textId="106F7F35" w:rsidR="006163E8" w:rsidRDefault="006621FA">
      <w:pPr>
        <w:pStyle w:val="Standard"/>
        <w:spacing w:line="360" w:lineRule="auto"/>
        <w:ind w:firstLine="1417"/>
        <w:jc w:val="both"/>
      </w:pPr>
      <w:r>
        <w:rPr>
          <w:b/>
          <w:bCs/>
          <w:sz w:val="24"/>
          <w:szCs w:val="24"/>
        </w:rPr>
        <w:t>20</w:t>
      </w:r>
      <w:r w:rsidR="006163E8">
        <w:rPr>
          <w:b/>
          <w:bCs/>
          <w:sz w:val="24"/>
          <w:szCs w:val="24"/>
        </w:rPr>
        <w:t>.6 Após apresentação da proposta, não caberá desistência, salvo por motivo justo decorrente de fato superveniente e aceito pelo Pregoeiro.</w:t>
      </w:r>
    </w:p>
    <w:p w14:paraId="0C394C19" w14:textId="2959FE83" w:rsidR="006163E8" w:rsidRDefault="006621FA">
      <w:pPr>
        <w:pStyle w:val="Standard"/>
        <w:spacing w:line="360" w:lineRule="auto"/>
        <w:ind w:firstLine="1417"/>
        <w:jc w:val="both"/>
      </w:pPr>
      <w:r>
        <w:rPr>
          <w:sz w:val="24"/>
          <w:szCs w:val="24"/>
        </w:rPr>
        <w:t>20</w:t>
      </w:r>
      <w:r w:rsidR="006163E8">
        <w:rPr>
          <w:sz w:val="24"/>
          <w:szCs w:val="24"/>
        </w:rPr>
        <w:t>.7 Para fins de aplicação das sanções administrativas constantes no item 11 do presente Edital, o lance é considerado proposta.</w:t>
      </w:r>
    </w:p>
    <w:p w14:paraId="1EABE99C" w14:textId="45EFC19F" w:rsidR="006163E8" w:rsidRDefault="006621FA">
      <w:pPr>
        <w:pStyle w:val="Standard"/>
        <w:spacing w:line="360" w:lineRule="auto"/>
        <w:ind w:firstLine="1417"/>
        <w:jc w:val="both"/>
      </w:pPr>
      <w:r>
        <w:rPr>
          <w:sz w:val="24"/>
          <w:szCs w:val="24"/>
        </w:rPr>
        <w:t>20</w:t>
      </w:r>
      <w:r w:rsidR="006163E8">
        <w:rPr>
          <w:sz w:val="24"/>
          <w:szCs w:val="24"/>
        </w:rPr>
        <w:t>.8 Na contagem dos prazos estabelecidos neste Edital e seus anexos, excluir-se-á o dia do início e incluir-se-á o do vencimento. Só se iniciam e vencem os prazos nos dias úteis em que houver expediente no CNMP.</w:t>
      </w:r>
    </w:p>
    <w:p w14:paraId="7C663E7D" w14:textId="0144E502" w:rsidR="006163E8" w:rsidRDefault="006621FA">
      <w:pPr>
        <w:pStyle w:val="Standard"/>
        <w:spacing w:line="360" w:lineRule="auto"/>
        <w:ind w:firstLine="1417"/>
        <w:jc w:val="both"/>
      </w:pPr>
      <w:r>
        <w:rPr>
          <w:sz w:val="24"/>
          <w:szCs w:val="24"/>
        </w:rPr>
        <w:t>20</w:t>
      </w:r>
      <w:r w:rsidR="006163E8">
        <w:rPr>
          <w:sz w:val="24"/>
          <w:szCs w:val="24"/>
        </w:rPr>
        <w:t xml:space="preserve">.9 Este Edital será fornecido a qualquer interessado, na Sede do Conselho Nacional do Ministério Público, Setor de Administração Federal Sul - SAFS, Quadra 2, Lote 3, Ed. Adail </w:t>
      </w:r>
      <w:r w:rsidR="006163E8">
        <w:rPr>
          <w:sz w:val="24"/>
          <w:szCs w:val="24"/>
        </w:rPr>
        <w:lastRenderedPageBreak/>
        <w:t xml:space="preserve">Belmonte, ou ainda nos sítios </w:t>
      </w:r>
      <w:hyperlink r:id="rId19" w:history="1">
        <w:r w:rsidR="006163E8">
          <w:rPr>
            <w:rStyle w:val="Internetlink"/>
            <w:sz w:val="24"/>
            <w:szCs w:val="24"/>
          </w:rPr>
          <w:t>www.comprasgovernamentais.gov.br</w:t>
        </w:r>
      </w:hyperlink>
      <w:r w:rsidR="006163E8">
        <w:rPr>
          <w:sz w:val="24"/>
          <w:szCs w:val="24"/>
        </w:rPr>
        <w:t xml:space="preserve"> e </w:t>
      </w:r>
      <w:hyperlink r:id="rId20" w:history="1">
        <w:r w:rsidR="006163E8">
          <w:rPr>
            <w:rStyle w:val="Internetlink"/>
            <w:sz w:val="24"/>
            <w:szCs w:val="24"/>
          </w:rPr>
          <w:t>www.cnmp.mp.br</w:t>
        </w:r>
      </w:hyperlink>
      <w:r w:rsidR="006163E8">
        <w:rPr>
          <w:rStyle w:val="Internetlink"/>
          <w:sz w:val="24"/>
          <w:szCs w:val="24"/>
          <w:u w:val="none"/>
        </w:rPr>
        <w:t xml:space="preserve"> </w:t>
      </w:r>
      <w:r w:rsidR="006163E8">
        <w:rPr>
          <w:rStyle w:val="Internetlink"/>
          <w:color w:val="000000"/>
          <w:sz w:val="24"/>
          <w:szCs w:val="24"/>
          <w:u w:val="none"/>
        </w:rPr>
        <w:t>(link de licitações).</w:t>
      </w:r>
    </w:p>
    <w:p w14:paraId="2374F676" w14:textId="14C28577" w:rsidR="006163E8" w:rsidRDefault="006621FA">
      <w:pPr>
        <w:pStyle w:val="Standard"/>
        <w:spacing w:line="360" w:lineRule="auto"/>
        <w:ind w:firstLine="1417"/>
        <w:jc w:val="both"/>
      </w:pPr>
      <w:r>
        <w:rPr>
          <w:sz w:val="24"/>
          <w:szCs w:val="24"/>
        </w:rPr>
        <w:t>20</w:t>
      </w:r>
      <w:r w:rsidR="006163E8">
        <w:rPr>
          <w:sz w:val="24"/>
          <w:szCs w:val="24"/>
        </w:rPr>
        <w:t xml:space="preserve">.10 As licitantes, após a publicação oficial deste Edital, ficarão responsáveis pelo acompanhamento, mediante o acesso aos sítios mencionados no subitem </w:t>
      </w:r>
      <w:r>
        <w:rPr>
          <w:sz w:val="24"/>
          <w:szCs w:val="24"/>
        </w:rPr>
        <w:t>20</w:t>
      </w:r>
      <w:r w:rsidR="006163E8">
        <w:rPr>
          <w:sz w:val="24"/>
          <w:szCs w:val="24"/>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7A04E951" w14:textId="398E2580" w:rsidR="006163E8" w:rsidRDefault="006621FA">
      <w:pPr>
        <w:pStyle w:val="Standard"/>
        <w:spacing w:line="360" w:lineRule="auto"/>
        <w:ind w:firstLine="1417"/>
        <w:jc w:val="both"/>
      </w:pPr>
      <w:r>
        <w:rPr>
          <w:sz w:val="24"/>
          <w:szCs w:val="24"/>
        </w:rPr>
        <w:t>20</w:t>
      </w:r>
      <w:r w:rsidR="006163E8">
        <w:rPr>
          <w:sz w:val="24"/>
          <w:szCs w:val="24"/>
        </w:rPr>
        <w:t>.11 Independente</w:t>
      </w:r>
      <w:r w:rsidR="00A119E4">
        <w:rPr>
          <w:sz w:val="24"/>
          <w:szCs w:val="24"/>
        </w:rPr>
        <w:t>mente</w:t>
      </w:r>
      <w:r w:rsidR="006163E8">
        <w:rPr>
          <w:sz w:val="24"/>
          <w:szCs w:val="24"/>
        </w:rPr>
        <w:t xml:space="preserv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45BAE5CD" w14:textId="59E7C390" w:rsidR="006163E8" w:rsidRDefault="006621FA">
      <w:pPr>
        <w:pStyle w:val="Standard"/>
        <w:spacing w:line="360" w:lineRule="auto"/>
        <w:ind w:firstLine="1417"/>
        <w:jc w:val="both"/>
      </w:pPr>
      <w:r>
        <w:rPr>
          <w:sz w:val="24"/>
          <w:szCs w:val="24"/>
        </w:rPr>
        <w:t>20</w:t>
      </w:r>
      <w:r w:rsidR="006163E8">
        <w:rPr>
          <w:sz w:val="24"/>
          <w:szCs w:val="24"/>
        </w:rPr>
        <w:t>.12 Caberá à CONTRATADA, independente</w:t>
      </w:r>
      <w:r w:rsidR="00A119E4">
        <w:rPr>
          <w:sz w:val="24"/>
          <w:szCs w:val="24"/>
        </w:rPr>
        <w:t>mente</w:t>
      </w:r>
      <w:r w:rsidR="006163E8">
        <w:rPr>
          <w:sz w:val="24"/>
          <w:szCs w:val="24"/>
        </w:rPr>
        <w:t xml:space="preserve"> de declaração expressa, cientificar-se e submeter-se, no que couber, ao disposto no CÓDIGO DE ÉTICA DO CNMP, estabelecido pela Portaria CNMP-PRESI Nº 44, de 9 de abril de 2018. </w:t>
      </w:r>
    </w:p>
    <w:p w14:paraId="50A906AE" w14:textId="01AC692A" w:rsidR="006163E8" w:rsidRDefault="006621FA">
      <w:pPr>
        <w:pStyle w:val="Standard"/>
        <w:spacing w:line="360" w:lineRule="auto"/>
        <w:ind w:firstLine="1417"/>
        <w:jc w:val="both"/>
      </w:pPr>
      <w:r>
        <w:rPr>
          <w:sz w:val="24"/>
          <w:szCs w:val="24"/>
        </w:rPr>
        <w:t>20</w:t>
      </w:r>
      <w:r w:rsidR="006163E8">
        <w:rPr>
          <w:sz w:val="24"/>
          <w:szCs w:val="24"/>
        </w:rPr>
        <w:t xml:space="preserve">.13 </w:t>
      </w:r>
      <w:r w:rsidR="006163E8">
        <w:rPr>
          <w:rFonts w:eastAsia="Times New Roman" w:cs="Times New Roman"/>
          <w:sz w:val="24"/>
          <w:szCs w:val="24"/>
        </w:rPr>
        <w:t>Considerando que a empresa a ser CONTRATADA tem qualificação técnica e comprovada capacidade para execução do objeto da presente licitação, de modo algum será aceita qualquer alegação, durante a execução do contrato, quanto a possíveis indefinições, omissões, falhas ou incorreções contidas no conjunto de elementos que constitui a documentação referente a este objeto, como pretexto para pretender cobrar materiais/equipamentos e/ou serviços, ou alterar a composição dos preços unitários.</w:t>
      </w:r>
    </w:p>
    <w:p w14:paraId="04A329ED" w14:textId="76F7D9DA" w:rsidR="006163E8" w:rsidRDefault="006621FA">
      <w:pPr>
        <w:pStyle w:val="Standard"/>
        <w:spacing w:line="360" w:lineRule="auto"/>
        <w:ind w:firstLine="1417"/>
        <w:jc w:val="both"/>
      </w:pPr>
      <w:r>
        <w:rPr>
          <w:rFonts w:eastAsia="Times New Roman" w:cs="Times New Roman"/>
          <w:sz w:val="24"/>
          <w:szCs w:val="24"/>
        </w:rPr>
        <w:t>20</w:t>
      </w:r>
      <w:r w:rsidR="006163E8">
        <w:rPr>
          <w:rFonts w:eastAsia="Times New Roman" w:cs="Times New Roman"/>
          <w:sz w:val="24"/>
          <w:szCs w:val="24"/>
        </w:rPr>
        <w:t>.14 Fica acordado a exigência de que o domicílio bancário dos empregados terceirizados deverá ser o Distrito Federal.</w:t>
      </w:r>
    </w:p>
    <w:p w14:paraId="2BAFD088" w14:textId="15FFA9EF" w:rsidR="006163E8" w:rsidRDefault="006163E8">
      <w:pPr>
        <w:pStyle w:val="Standard"/>
        <w:spacing w:line="360" w:lineRule="auto"/>
        <w:ind w:firstLine="1417"/>
        <w:jc w:val="both"/>
      </w:pPr>
      <w:r>
        <w:rPr>
          <w:sz w:val="24"/>
          <w:szCs w:val="24"/>
        </w:rPr>
        <w:tab/>
      </w:r>
      <w:r w:rsidR="006621FA">
        <w:rPr>
          <w:sz w:val="24"/>
          <w:szCs w:val="24"/>
        </w:rPr>
        <w:t>20</w:t>
      </w:r>
      <w:r>
        <w:rPr>
          <w:sz w:val="24"/>
          <w:szCs w:val="24"/>
        </w:rPr>
        <w:t>.15 O CNMP não é unidade cadastradora do SICAF, apenas realiza consulta junto ao mesmo.</w:t>
      </w:r>
    </w:p>
    <w:p w14:paraId="38A5D639" w14:textId="642190FA" w:rsidR="006163E8" w:rsidRDefault="006621FA">
      <w:pPr>
        <w:pStyle w:val="Standard"/>
        <w:spacing w:line="360" w:lineRule="auto"/>
        <w:ind w:firstLine="1417"/>
        <w:jc w:val="both"/>
      </w:pPr>
      <w:r>
        <w:rPr>
          <w:sz w:val="24"/>
          <w:szCs w:val="24"/>
        </w:rPr>
        <w:t>20</w:t>
      </w:r>
      <w:r w:rsidR="006163E8">
        <w:rPr>
          <w:sz w:val="24"/>
          <w:szCs w:val="24"/>
        </w:rPr>
        <w:t xml:space="preserve">.16 Os casos omissos, bem como dúvidas suscitadas, serão </w:t>
      </w:r>
      <w:proofErr w:type="gramStart"/>
      <w:r w:rsidR="006163E8">
        <w:rPr>
          <w:sz w:val="24"/>
          <w:szCs w:val="24"/>
        </w:rPr>
        <w:t>dirimidas</w:t>
      </w:r>
      <w:proofErr w:type="gramEnd"/>
      <w:r w:rsidR="006163E8">
        <w:rPr>
          <w:sz w:val="24"/>
          <w:szCs w:val="24"/>
        </w:rPr>
        <w:t xml:space="preserve"> pelo Pregoeiro através do correio eletrônico </w:t>
      </w:r>
      <w:r w:rsidR="006163E8">
        <w:rPr>
          <w:rFonts w:cs="Times New Roman"/>
          <w:bCs/>
          <w:sz w:val="24"/>
          <w:szCs w:val="24"/>
        </w:rPr>
        <w:t>licitacoes@cnmp.mp.br.</w:t>
      </w:r>
    </w:p>
    <w:p w14:paraId="68A2038E" w14:textId="1D2A1A0C" w:rsidR="006163E8" w:rsidRDefault="006621FA">
      <w:pPr>
        <w:pStyle w:val="Standard"/>
        <w:tabs>
          <w:tab w:val="left" w:pos="360"/>
        </w:tabs>
        <w:spacing w:line="360" w:lineRule="auto"/>
        <w:ind w:firstLine="1417"/>
        <w:jc w:val="both"/>
      </w:pPr>
      <w:r>
        <w:rPr>
          <w:rStyle w:val="Internetlink"/>
          <w:color w:val="00000A"/>
          <w:sz w:val="24"/>
          <w:szCs w:val="24"/>
          <w:u w:val="none"/>
        </w:rPr>
        <w:t>20</w:t>
      </w:r>
      <w:r w:rsidR="006163E8">
        <w:rPr>
          <w:rStyle w:val="Internetlink"/>
          <w:color w:val="00000A"/>
          <w:sz w:val="24"/>
          <w:szCs w:val="24"/>
          <w:u w:val="none"/>
        </w:rPr>
        <w:t>.17 O foro da Justiça Federal da cidade de Brasília-DF, é o competente para dirimir quaisquer questões judiciais resultantes deste Edital.</w:t>
      </w:r>
    </w:p>
    <w:p w14:paraId="61829076" w14:textId="77777777" w:rsidR="006163E8" w:rsidRDefault="006163E8">
      <w:pPr>
        <w:pStyle w:val="Standard"/>
        <w:tabs>
          <w:tab w:val="left" w:pos="360"/>
        </w:tabs>
        <w:spacing w:line="360" w:lineRule="auto"/>
        <w:ind w:firstLine="1417"/>
        <w:jc w:val="both"/>
      </w:pPr>
    </w:p>
    <w:p w14:paraId="0C615489" w14:textId="4E1E25A0" w:rsidR="006163E8" w:rsidRDefault="006163E8">
      <w:pPr>
        <w:pStyle w:val="Standard"/>
        <w:tabs>
          <w:tab w:val="left" w:pos="2520"/>
        </w:tabs>
        <w:spacing w:line="360" w:lineRule="auto"/>
        <w:ind w:firstLine="1417"/>
        <w:jc w:val="right"/>
      </w:pPr>
      <w:r>
        <w:rPr>
          <w:rFonts w:eastAsia="Times New Roman" w:cs="Times New Roman"/>
          <w:sz w:val="24"/>
          <w:szCs w:val="24"/>
        </w:rPr>
        <w:lastRenderedPageBreak/>
        <w:t xml:space="preserve">                    </w:t>
      </w:r>
      <w:proofErr w:type="gramStart"/>
      <w:r w:rsidR="00A523DC">
        <w:rPr>
          <w:sz w:val="24"/>
          <w:szCs w:val="24"/>
        </w:rPr>
        <w:t xml:space="preserve">Brasília,   </w:t>
      </w:r>
      <w:proofErr w:type="gramEnd"/>
      <w:r w:rsidR="00A523DC">
        <w:rPr>
          <w:sz w:val="24"/>
          <w:szCs w:val="24"/>
        </w:rPr>
        <w:t xml:space="preserve">     de      </w:t>
      </w:r>
      <w:proofErr w:type="spellStart"/>
      <w:r w:rsidR="00A523DC">
        <w:rPr>
          <w:sz w:val="24"/>
          <w:szCs w:val="24"/>
        </w:rPr>
        <w:t>de</w:t>
      </w:r>
      <w:proofErr w:type="spellEnd"/>
      <w:r w:rsidR="00A523DC">
        <w:rPr>
          <w:sz w:val="24"/>
          <w:szCs w:val="24"/>
        </w:rPr>
        <w:t xml:space="preserve"> 202</w:t>
      </w:r>
      <w:r w:rsidR="006944C6">
        <w:rPr>
          <w:sz w:val="24"/>
          <w:szCs w:val="24"/>
        </w:rPr>
        <w:t>1</w:t>
      </w:r>
      <w:r>
        <w:rPr>
          <w:sz w:val="24"/>
          <w:szCs w:val="24"/>
        </w:rPr>
        <w:t>.</w:t>
      </w:r>
    </w:p>
    <w:p w14:paraId="2BA226A1" w14:textId="77777777" w:rsidR="006163E8" w:rsidRDefault="006163E8">
      <w:pPr>
        <w:pStyle w:val="Standard"/>
        <w:spacing w:line="360" w:lineRule="auto"/>
        <w:jc w:val="center"/>
        <w:rPr>
          <w:b/>
          <w:sz w:val="24"/>
          <w:szCs w:val="24"/>
          <w:u w:val="double"/>
        </w:rPr>
      </w:pPr>
    </w:p>
    <w:p w14:paraId="17AD93B2" w14:textId="77777777" w:rsidR="006163E8" w:rsidRDefault="006163E8">
      <w:pPr>
        <w:pStyle w:val="Standard"/>
        <w:spacing w:line="360" w:lineRule="auto"/>
        <w:jc w:val="center"/>
        <w:rPr>
          <w:b/>
          <w:sz w:val="24"/>
          <w:szCs w:val="24"/>
          <w:u w:val="double"/>
        </w:rPr>
      </w:pPr>
    </w:p>
    <w:p w14:paraId="59F94A14" w14:textId="77777777" w:rsidR="006163E8" w:rsidRDefault="006163E8">
      <w:pPr>
        <w:pStyle w:val="Standard"/>
        <w:spacing w:line="360" w:lineRule="auto"/>
        <w:jc w:val="center"/>
      </w:pPr>
      <w:r>
        <w:rPr>
          <w:b/>
          <w:bCs/>
          <w:sz w:val="24"/>
          <w:szCs w:val="24"/>
        </w:rPr>
        <w:t>Marciel Rubens da Silva</w:t>
      </w:r>
    </w:p>
    <w:p w14:paraId="78BAD0E4" w14:textId="77777777" w:rsidR="006163E8" w:rsidRDefault="006163E8">
      <w:pPr>
        <w:pStyle w:val="Standard"/>
        <w:spacing w:line="360" w:lineRule="auto"/>
        <w:jc w:val="center"/>
        <w:sectPr w:rsidR="006163E8">
          <w:headerReference w:type="default" r:id="rId21"/>
          <w:footerReference w:type="default" r:id="rId22"/>
          <w:pgSz w:w="11906" w:h="16838"/>
          <w:pgMar w:top="1746" w:right="1134" w:bottom="1740" w:left="1134" w:header="720" w:footer="720" w:gutter="0"/>
          <w:cols w:space="720"/>
          <w:docGrid w:linePitch="360"/>
        </w:sectPr>
      </w:pPr>
      <w:r>
        <w:rPr>
          <w:sz w:val="24"/>
          <w:szCs w:val="24"/>
        </w:rPr>
        <w:t>Pregoeiro/CNMP</w:t>
      </w:r>
    </w:p>
    <w:p w14:paraId="0B09F94C" w14:textId="24AAD6E0" w:rsidR="006163E8" w:rsidRDefault="006163E8">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6944C6">
        <w:rPr>
          <w:b/>
          <w:sz w:val="24"/>
          <w:szCs w:val="24"/>
          <w:u w:val="single"/>
        </w:rPr>
        <w:t>01</w:t>
      </w:r>
      <w:r w:rsidR="005564FC">
        <w:rPr>
          <w:b/>
          <w:sz w:val="24"/>
          <w:szCs w:val="24"/>
          <w:u w:val="single"/>
        </w:rPr>
        <w:t>/202</w:t>
      </w:r>
      <w:r w:rsidR="006944C6">
        <w:rPr>
          <w:b/>
          <w:sz w:val="24"/>
          <w:szCs w:val="24"/>
          <w:u w:val="single"/>
        </w:rPr>
        <w:t>1</w:t>
      </w:r>
    </w:p>
    <w:p w14:paraId="6C059424" w14:textId="77777777" w:rsidR="006163E8" w:rsidRDefault="006163E8">
      <w:pPr>
        <w:pStyle w:val="Standard"/>
        <w:spacing w:line="360" w:lineRule="auto"/>
        <w:jc w:val="center"/>
      </w:pPr>
      <w:r>
        <w:rPr>
          <w:b/>
          <w:sz w:val="24"/>
          <w:szCs w:val="24"/>
          <w:u w:val="single"/>
        </w:rPr>
        <w:t>MODALIDADE – PREGÃO ELETRÔNICO</w:t>
      </w:r>
    </w:p>
    <w:p w14:paraId="6702576C" w14:textId="757BAEC0" w:rsidR="006163E8" w:rsidRDefault="006163E8">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r:id="rId23" w:anchor="_blank" w:history="1">
        <w:r w:rsidR="00F10B0B">
          <w:rPr>
            <w:rStyle w:val="Hyperlink"/>
            <w:rFonts w:cs="Times New Roman"/>
            <w:b/>
            <w:color w:val="000000"/>
            <w:sz w:val="24"/>
            <w:szCs w:val="24"/>
          </w:rPr>
          <w:t>19.00.6160.000</w:t>
        </w:r>
        <w:r w:rsidR="00A119E4">
          <w:rPr>
            <w:rStyle w:val="Hyperlink"/>
            <w:rFonts w:cs="Times New Roman"/>
            <w:b/>
            <w:color w:val="000000"/>
            <w:sz w:val="24"/>
            <w:szCs w:val="24"/>
          </w:rPr>
          <w:t>5137</w:t>
        </w:r>
        <w:r w:rsidR="00F10B0B">
          <w:rPr>
            <w:rStyle w:val="Hyperlink"/>
            <w:rFonts w:cs="Times New Roman"/>
            <w:b/>
            <w:color w:val="000000"/>
            <w:sz w:val="24"/>
            <w:szCs w:val="24"/>
          </w:rPr>
          <w:t>/2020-</w:t>
        </w:r>
      </w:hyperlink>
      <w:r w:rsidR="00A119E4">
        <w:rPr>
          <w:rStyle w:val="Hyperlink"/>
          <w:rFonts w:cs="Times New Roman"/>
          <w:b/>
          <w:color w:val="000000"/>
          <w:sz w:val="24"/>
          <w:szCs w:val="24"/>
        </w:rPr>
        <w:t>72</w:t>
      </w:r>
    </w:p>
    <w:p w14:paraId="148FAB4B" w14:textId="77777777" w:rsidR="006163E8" w:rsidRDefault="006163E8">
      <w:pPr>
        <w:pStyle w:val="Standard"/>
        <w:spacing w:line="360" w:lineRule="auto"/>
        <w:jc w:val="center"/>
      </w:pPr>
      <w:r>
        <w:rPr>
          <w:b/>
          <w:sz w:val="24"/>
          <w:szCs w:val="24"/>
          <w:u w:val="single"/>
        </w:rPr>
        <w:t>UASG – 590001</w:t>
      </w:r>
    </w:p>
    <w:p w14:paraId="66204FF1" w14:textId="77777777" w:rsidR="006163E8" w:rsidRDefault="006163E8">
      <w:pPr>
        <w:pStyle w:val="Standard"/>
        <w:spacing w:line="360" w:lineRule="auto"/>
        <w:jc w:val="center"/>
        <w:rPr>
          <w:b/>
          <w:bCs/>
          <w:sz w:val="24"/>
          <w:szCs w:val="24"/>
          <w:u w:val="single"/>
        </w:rPr>
      </w:pPr>
    </w:p>
    <w:p w14:paraId="4D5DE999" w14:textId="77777777" w:rsidR="006163E8" w:rsidRDefault="006163E8">
      <w:pPr>
        <w:pStyle w:val="Standard"/>
        <w:spacing w:line="360" w:lineRule="auto"/>
        <w:jc w:val="center"/>
      </w:pPr>
      <w:r>
        <w:rPr>
          <w:rFonts w:eastAsia="Times New Roman" w:cs="Times New Roman"/>
          <w:b/>
          <w:bCs/>
          <w:sz w:val="24"/>
          <w:szCs w:val="24"/>
          <w:u w:val="single"/>
        </w:rPr>
        <w:t>ANEXO I</w:t>
      </w:r>
    </w:p>
    <w:p w14:paraId="2DBF0D7D" w14:textId="77777777" w:rsidR="006163E8" w:rsidRDefault="006163E8">
      <w:pPr>
        <w:pStyle w:val="Standard"/>
        <w:spacing w:line="360" w:lineRule="auto"/>
        <w:jc w:val="center"/>
        <w:rPr>
          <w:rFonts w:eastAsia="Times New Roman" w:cs="Times New Roman"/>
          <w:b/>
          <w:bCs/>
          <w:sz w:val="24"/>
          <w:szCs w:val="24"/>
          <w:u w:val="single"/>
        </w:rPr>
      </w:pPr>
    </w:p>
    <w:p w14:paraId="6C90FB6D" w14:textId="77777777" w:rsidR="006163E8" w:rsidRDefault="006163E8">
      <w:pPr>
        <w:jc w:val="center"/>
      </w:pPr>
      <w:r>
        <w:rPr>
          <w:b/>
          <w:u w:val="single"/>
        </w:rPr>
        <w:t>TERMO DE REFERÊNCIA</w:t>
      </w:r>
    </w:p>
    <w:p w14:paraId="6B62F1B3" w14:textId="77777777" w:rsidR="006163E8" w:rsidRDefault="006163E8">
      <w:pPr>
        <w:pStyle w:val="western"/>
        <w:spacing w:before="58" w:after="0"/>
        <w:rPr>
          <w:rFonts w:ascii="Times New Roman" w:hAnsi="Times New Roman" w:cs="Times New Roman"/>
          <w:b/>
          <w:caps/>
          <w:sz w:val="24"/>
          <w:szCs w:val="24"/>
          <w:u w:val="single"/>
        </w:rPr>
      </w:pPr>
    </w:p>
    <w:p w14:paraId="69770B88" w14:textId="77777777" w:rsidR="00E63D80" w:rsidRPr="00E63D80" w:rsidRDefault="00E63D80" w:rsidP="00E63D80">
      <w:pPr>
        <w:autoSpaceDN w:val="0"/>
        <w:jc w:val="center"/>
        <w:rPr>
          <w:rFonts w:cs="Times New Roman"/>
          <w:b/>
          <w:bCs/>
          <w:kern w:val="3"/>
        </w:rPr>
      </w:pPr>
    </w:p>
    <w:p w14:paraId="49435F1B" w14:textId="77777777" w:rsidR="00E63D80" w:rsidRPr="00E63D80" w:rsidRDefault="00E63D80" w:rsidP="007435B3">
      <w:pPr>
        <w:autoSpaceDN w:val="0"/>
        <w:spacing w:line="360" w:lineRule="auto"/>
        <w:rPr>
          <w:rFonts w:cs="Times New Roman"/>
          <w:kern w:val="3"/>
        </w:rPr>
      </w:pPr>
    </w:p>
    <w:p w14:paraId="38A47264" w14:textId="77777777" w:rsidR="00E63D80" w:rsidRPr="00E63D80" w:rsidRDefault="00E63D80" w:rsidP="007435B3">
      <w:pPr>
        <w:numPr>
          <w:ilvl w:val="0"/>
          <w:numId w:val="22"/>
        </w:numPr>
        <w:autoSpaceDN w:val="0"/>
        <w:spacing w:before="57" w:after="57" w:line="360" w:lineRule="auto"/>
        <w:ind w:left="426" w:hanging="426"/>
        <w:jc w:val="both"/>
        <w:rPr>
          <w:rFonts w:cs="Times New Roman"/>
          <w:b/>
          <w:bCs/>
          <w:kern w:val="3"/>
        </w:rPr>
      </w:pPr>
      <w:r w:rsidRPr="00E63D80">
        <w:rPr>
          <w:rFonts w:cs="Times New Roman"/>
          <w:b/>
          <w:bCs/>
          <w:kern w:val="3"/>
        </w:rPr>
        <w:t>OBJETO</w:t>
      </w:r>
    </w:p>
    <w:p w14:paraId="17C5292B" w14:textId="77777777" w:rsidR="00E63D80" w:rsidRPr="00E63D80" w:rsidRDefault="00E63D80" w:rsidP="007435B3">
      <w:pPr>
        <w:widowControl/>
        <w:numPr>
          <w:ilvl w:val="1"/>
          <w:numId w:val="22"/>
        </w:numPr>
        <w:suppressAutoHyphens w:val="0"/>
        <w:autoSpaceDN w:val="0"/>
        <w:spacing w:line="360" w:lineRule="auto"/>
        <w:ind w:left="993" w:hanging="567"/>
        <w:contextualSpacing/>
        <w:jc w:val="both"/>
        <w:textAlignment w:val="auto"/>
        <w:rPr>
          <w:rFonts w:eastAsia="Arial" w:cs="Times New Roman"/>
          <w:kern w:val="3"/>
        </w:rPr>
      </w:pPr>
      <w:bookmarkStart w:id="0" w:name="_Hlk51346620"/>
      <w:r w:rsidRPr="00E63D80">
        <w:rPr>
          <w:rFonts w:eastAsia="Arial" w:cs="Times New Roman"/>
          <w:kern w:val="3"/>
        </w:rPr>
        <w:t>Contratação, pelo menor preço por lote, de empresa para a prestação de Serviço Telefônico Fixo Comutado – STFC (fixo-fixo e fixo-móvel), a ser executado de forma contínua, nas modalidades Local, Longa Distância Nacional e Longa Distância Internacional, para atendimento ao Conselho Nacional do Ministério Público</w:t>
      </w:r>
      <w:bookmarkEnd w:id="0"/>
      <w:r w:rsidRPr="00E63D80">
        <w:rPr>
          <w:rFonts w:eastAsia="Arial" w:cs="Times New Roman"/>
          <w:kern w:val="3"/>
        </w:rPr>
        <w:t>.</w:t>
      </w:r>
    </w:p>
    <w:p w14:paraId="01C90B00" w14:textId="77777777" w:rsidR="00E63D80" w:rsidRPr="00E63D80" w:rsidRDefault="00E63D80" w:rsidP="007435B3">
      <w:pPr>
        <w:autoSpaceDN w:val="0"/>
        <w:spacing w:before="57" w:after="57" w:line="360" w:lineRule="auto"/>
        <w:jc w:val="both"/>
        <w:rPr>
          <w:rFonts w:cs="Times New Roman"/>
          <w:b/>
          <w:bCs/>
          <w:kern w:val="3"/>
        </w:rPr>
      </w:pPr>
    </w:p>
    <w:p w14:paraId="18B7B134" w14:textId="77777777" w:rsidR="00E63D80" w:rsidRPr="00E63D80" w:rsidRDefault="00E63D80" w:rsidP="007435B3">
      <w:pPr>
        <w:numPr>
          <w:ilvl w:val="0"/>
          <w:numId w:val="22"/>
        </w:numPr>
        <w:autoSpaceDN w:val="0"/>
        <w:spacing w:before="57" w:after="57" w:line="360" w:lineRule="auto"/>
        <w:ind w:left="426" w:hanging="426"/>
        <w:jc w:val="both"/>
        <w:rPr>
          <w:rFonts w:cs="Times New Roman"/>
          <w:b/>
          <w:bCs/>
          <w:kern w:val="3"/>
        </w:rPr>
      </w:pPr>
      <w:r w:rsidRPr="00E63D80">
        <w:rPr>
          <w:rFonts w:cs="Times New Roman"/>
          <w:b/>
          <w:bCs/>
          <w:kern w:val="3"/>
        </w:rPr>
        <w:t>JUSTIFICATIVA</w:t>
      </w:r>
    </w:p>
    <w:p w14:paraId="5A15E631" w14:textId="77777777" w:rsidR="00E63D80" w:rsidRPr="00E63D80" w:rsidRDefault="00E63D80" w:rsidP="007435B3">
      <w:pPr>
        <w:widowControl/>
        <w:numPr>
          <w:ilvl w:val="1"/>
          <w:numId w:val="22"/>
        </w:numPr>
        <w:suppressAutoHyphens w:val="0"/>
        <w:autoSpaceDN w:val="0"/>
        <w:spacing w:line="360" w:lineRule="auto"/>
        <w:ind w:left="993" w:hanging="567"/>
        <w:contextualSpacing/>
        <w:jc w:val="both"/>
        <w:textAlignment w:val="auto"/>
        <w:rPr>
          <w:rFonts w:eastAsia="Arial" w:cs="Times New Roman"/>
          <w:kern w:val="3"/>
        </w:rPr>
      </w:pPr>
      <w:r w:rsidRPr="00E63D80">
        <w:rPr>
          <w:rFonts w:eastAsia="Arial" w:cs="Times New Roman"/>
          <w:kern w:val="3"/>
        </w:rPr>
        <w:t>A contratação em pauta visa atender às necessidades de comunicação de voz por meio dos terminais telefônicos fixos do Conselho Nacional do Ministério Público – CNMP, englobando Serviço Telefônico Fixo Comutado (fixo-fixo e fixo-móvel) nas modalidades Local, Longa Distância Nacional e Longa Distância Internacional.</w:t>
      </w:r>
    </w:p>
    <w:p w14:paraId="152CCF87" w14:textId="77777777" w:rsidR="00E63D80" w:rsidRPr="00E63D80" w:rsidRDefault="00E63D80" w:rsidP="007435B3">
      <w:pPr>
        <w:widowControl/>
        <w:numPr>
          <w:ilvl w:val="1"/>
          <w:numId w:val="22"/>
        </w:numPr>
        <w:suppressAutoHyphens w:val="0"/>
        <w:autoSpaceDN w:val="0"/>
        <w:spacing w:line="360" w:lineRule="auto"/>
        <w:ind w:left="993" w:hanging="567"/>
        <w:contextualSpacing/>
        <w:jc w:val="both"/>
        <w:textAlignment w:val="auto"/>
        <w:rPr>
          <w:rFonts w:eastAsia="Arial" w:cs="Times New Roman"/>
          <w:kern w:val="3"/>
        </w:rPr>
      </w:pPr>
      <w:r w:rsidRPr="00E63D80">
        <w:rPr>
          <w:rFonts w:eastAsia="Arial" w:cs="Times New Roman"/>
          <w:kern w:val="3"/>
        </w:rPr>
        <w:t>O serviço objeto dessa contratação enquadra-se como serviço de natureza continuada, pois, pela sua essencialidade, visa atender à necessidade pública de forma permanente e contínua, por mais de um exercício financeiro, assegurando o funcionamento das atividades finalísticas do CNMP.</w:t>
      </w:r>
    </w:p>
    <w:p w14:paraId="73222CD5" w14:textId="77777777" w:rsidR="00E63D80" w:rsidRPr="00E63D80" w:rsidRDefault="00E63D80" w:rsidP="007435B3">
      <w:pPr>
        <w:widowControl/>
        <w:numPr>
          <w:ilvl w:val="1"/>
          <w:numId w:val="22"/>
        </w:numPr>
        <w:suppressAutoHyphens w:val="0"/>
        <w:autoSpaceDN w:val="0"/>
        <w:spacing w:line="360" w:lineRule="auto"/>
        <w:ind w:left="993" w:hanging="567"/>
        <w:contextualSpacing/>
        <w:jc w:val="both"/>
        <w:textAlignment w:val="auto"/>
        <w:rPr>
          <w:rFonts w:eastAsia="Arial" w:cs="Times New Roman"/>
          <w:kern w:val="3"/>
        </w:rPr>
      </w:pPr>
      <w:r w:rsidRPr="00E63D80">
        <w:rPr>
          <w:rFonts w:eastAsia="Arial" w:cs="Times New Roman"/>
          <w:kern w:val="3"/>
        </w:rPr>
        <w:t xml:space="preserve">A divisão do objeto em 3 lotes distintos visa a adequação da contratação ao modelo praticado no mercado e o aumento da competitividade do certame. </w:t>
      </w:r>
    </w:p>
    <w:p w14:paraId="011EC977" w14:textId="77777777" w:rsidR="00E63D80" w:rsidRPr="00E63D80" w:rsidRDefault="00E63D80" w:rsidP="007435B3">
      <w:pPr>
        <w:widowControl/>
        <w:numPr>
          <w:ilvl w:val="2"/>
          <w:numId w:val="22"/>
        </w:numPr>
        <w:suppressAutoHyphens w:val="0"/>
        <w:autoSpaceDN w:val="0"/>
        <w:spacing w:line="360" w:lineRule="auto"/>
        <w:ind w:left="1701" w:hanging="708"/>
        <w:contextualSpacing/>
        <w:jc w:val="both"/>
        <w:textAlignment w:val="auto"/>
        <w:rPr>
          <w:rFonts w:eastAsia="Arial" w:cs="Times New Roman"/>
          <w:kern w:val="3"/>
        </w:rPr>
      </w:pPr>
      <w:r w:rsidRPr="00E63D80">
        <w:rPr>
          <w:rFonts w:eastAsia="Arial" w:cs="Times New Roman"/>
          <w:kern w:val="3"/>
        </w:rPr>
        <w:lastRenderedPageBreak/>
        <w:t xml:space="preserve">Os itens do Lote 1 não podem ser contratados separadamente por limitações de ordem técnica, considerando o modelo do mercado brasileiro. </w:t>
      </w:r>
    </w:p>
    <w:p w14:paraId="152384DE" w14:textId="77777777" w:rsidR="00E63D80" w:rsidRPr="00E63D80" w:rsidRDefault="00E63D80" w:rsidP="007435B3">
      <w:pPr>
        <w:widowControl/>
        <w:numPr>
          <w:ilvl w:val="2"/>
          <w:numId w:val="22"/>
        </w:numPr>
        <w:suppressAutoHyphens w:val="0"/>
        <w:autoSpaceDN w:val="0"/>
        <w:spacing w:line="360" w:lineRule="auto"/>
        <w:ind w:left="1701" w:hanging="708"/>
        <w:contextualSpacing/>
        <w:jc w:val="both"/>
        <w:textAlignment w:val="auto"/>
        <w:rPr>
          <w:rFonts w:eastAsia="Arial" w:cs="Times New Roman"/>
          <w:kern w:val="3"/>
        </w:rPr>
      </w:pPr>
      <w:r w:rsidRPr="00E63D80">
        <w:rPr>
          <w:rFonts w:eastAsia="Arial" w:cs="Times New Roman"/>
          <w:kern w:val="3"/>
        </w:rPr>
        <w:t>Os itens do Lote 2 estão agrupados porque separá-los não traria aumento de competitividade, já que as empresas que prestam um dos serviços são capazes de prestar todos os outros. Além disso, agrupar os itens pode gerar economia de escala e, por representar um volume maior de serviços, aumentar o interesse das empresas em participar da licitação e em ofertar melhores preços.</w:t>
      </w:r>
    </w:p>
    <w:p w14:paraId="0EACF9B1" w14:textId="77777777" w:rsidR="00E63D80" w:rsidRPr="00E63D80" w:rsidRDefault="00E63D80" w:rsidP="007435B3">
      <w:pPr>
        <w:widowControl/>
        <w:numPr>
          <w:ilvl w:val="2"/>
          <w:numId w:val="22"/>
        </w:numPr>
        <w:suppressAutoHyphens w:val="0"/>
        <w:autoSpaceDN w:val="0"/>
        <w:spacing w:line="360" w:lineRule="auto"/>
        <w:ind w:left="1701" w:hanging="708"/>
        <w:contextualSpacing/>
        <w:jc w:val="both"/>
        <w:textAlignment w:val="auto"/>
        <w:rPr>
          <w:rFonts w:eastAsia="Arial" w:cs="Times New Roman"/>
          <w:kern w:val="3"/>
        </w:rPr>
      </w:pPr>
      <w:r w:rsidRPr="00E63D80">
        <w:rPr>
          <w:rFonts w:eastAsia="Arial" w:cs="Times New Roman"/>
          <w:kern w:val="3"/>
        </w:rPr>
        <w:t>Quanto aos itens do Lote 3, também fazem parte de um mesmo lote porque não há vantagem em separá-los, e agrupá-los aumentará a competitividade do certame devido ao maior interesse de empresas e a um possível ganho de escala.</w:t>
      </w:r>
    </w:p>
    <w:p w14:paraId="1CF3AD65" w14:textId="77777777" w:rsidR="00E63D80" w:rsidRPr="00E63D80" w:rsidRDefault="00E63D80" w:rsidP="007435B3">
      <w:pPr>
        <w:widowControl/>
        <w:numPr>
          <w:ilvl w:val="1"/>
          <w:numId w:val="22"/>
        </w:numPr>
        <w:suppressAutoHyphens w:val="0"/>
        <w:autoSpaceDN w:val="0"/>
        <w:spacing w:line="360" w:lineRule="auto"/>
        <w:contextualSpacing/>
        <w:jc w:val="both"/>
        <w:textAlignment w:val="auto"/>
        <w:rPr>
          <w:rFonts w:eastAsia="Arial" w:cs="Times New Roman"/>
          <w:kern w:val="3"/>
        </w:rPr>
      </w:pPr>
      <w:r w:rsidRPr="00E63D80">
        <w:rPr>
          <w:rFonts w:eastAsia="Arial" w:cs="Times New Roman"/>
          <w:kern w:val="3"/>
        </w:rPr>
        <w:t xml:space="preserve">As estimativas de tráfego anual (em minutos), informadas neste Termo de Referência, não se constituem em qualquer compromisso futuro para o CNMP. Estas baseiam-se no tráfego de chamadas no CNMP no ano de 2019 e servem tão somente como subsídio às licitantes nas formulações das propostas de preços e à Contratante na análise e aferição da proposta mais vantajosa para a Administração. </w:t>
      </w:r>
    </w:p>
    <w:p w14:paraId="4B4FAC5B" w14:textId="77777777" w:rsidR="00E63D80" w:rsidRPr="00E63D80" w:rsidRDefault="00E63D80" w:rsidP="007435B3">
      <w:pPr>
        <w:widowControl/>
        <w:suppressAutoHyphens w:val="0"/>
        <w:spacing w:line="360" w:lineRule="auto"/>
        <w:contextualSpacing/>
        <w:jc w:val="both"/>
        <w:textAlignment w:val="auto"/>
        <w:rPr>
          <w:rFonts w:eastAsia="Arial" w:cs="Times New Roman"/>
          <w:kern w:val="3"/>
        </w:rPr>
      </w:pPr>
    </w:p>
    <w:p w14:paraId="4A940B24" w14:textId="77777777" w:rsidR="00E63D80" w:rsidRPr="00E63D80" w:rsidRDefault="00E63D80" w:rsidP="007435B3">
      <w:pPr>
        <w:widowControl/>
        <w:suppressAutoHyphens w:val="0"/>
        <w:spacing w:line="360" w:lineRule="auto"/>
        <w:contextualSpacing/>
        <w:jc w:val="both"/>
        <w:textAlignment w:val="auto"/>
        <w:rPr>
          <w:rFonts w:eastAsia="Arial" w:cs="Times New Roman"/>
          <w:kern w:val="3"/>
        </w:rPr>
      </w:pPr>
    </w:p>
    <w:p w14:paraId="2C7C51C6" w14:textId="77777777" w:rsidR="00E63D80" w:rsidRPr="00E63D80" w:rsidRDefault="00E63D80" w:rsidP="007435B3">
      <w:pPr>
        <w:numPr>
          <w:ilvl w:val="0"/>
          <w:numId w:val="22"/>
        </w:numPr>
        <w:autoSpaceDN w:val="0"/>
        <w:spacing w:before="57" w:after="57" w:line="360" w:lineRule="auto"/>
        <w:ind w:left="426" w:hanging="426"/>
        <w:jc w:val="both"/>
        <w:rPr>
          <w:rFonts w:cs="Times New Roman"/>
          <w:b/>
          <w:bCs/>
          <w:kern w:val="3"/>
        </w:rPr>
      </w:pPr>
      <w:r w:rsidRPr="00E63D80">
        <w:rPr>
          <w:rFonts w:cs="Times New Roman"/>
          <w:b/>
          <w:bCs/>
          <w:kern w:val="3"/>
        </w:rPr>
        <w:t>DESCRIÇÃO DO OBJETO</w:t>
      </w:r>
    </w:p>
    <w:p w14:paraId="3859EFC6" w14:textId="77777777" w:rsidR="00E63D80" w:rsidRPr="00E63D80" w:rsidRDefault="00E63D80" w:rsidP="007435B3">
      <w:pPr>
        <w:widowControl/>
        <w:numPr>
          <w:ilvl w:val="1"/>
          <w:numId w:val="23"/>
        </w:numPr>
        <w:suppressAutoHyphens w:val="0"/>
        <w:autoSpaceDN w:val="0"/>
        <w:spacing w:line="360" w:lineRule="auto"/>
        <w:ind w:left="990" w:hanging="564"/>
        <w:contextualSpacing/>
        <w:jc w:val="both"/>
        <w:textAlignment w:val="auto"/>
        <w:rPr>
          <w:rFonts w:cs="Times New Roman"/>
          <w:b/>
          <w:bCs/>
          <w:kern w:val="3"/>
        </w:rPr>
      </w:pPr>
      <w:r w:rsidRPr="00E63D80">
        <w:rPr>
          <w:rFonts w:cs="Times New Roman"/>
          <w:b/>
          <w:bCs/>
          <w:kern w:val="3"/>
        </w:rPr>
        <w:t>Condições Gerais</w:t>
      </w:r>
    </w:p>
    <w:p w14:paraId="6D504669" w14:textId="77777777" w:rsidR="00E63D80" w:rsidRPr="00E63D80" w:rsidRDefault="00E63D80" w:rsidP="007435B3">
      <w:pPr>
        <w:widowControl/>
        <w:numPr>
          <w:ilvl w:val="0"/>
          <w:numId w:val="23"/>
        </w:numPr>
        <w:suppressAutoHyphens w:val="0"/>
        <w:autoSpaceDN w:val="0"/>
        <w:spacing w:line="360" w:lineRule="auto"/>
        <w:contextualSpacing/>
        <w:jc w:val="both"/>
        <w:textAlignment w:val="auto"/>
        <w:rPr>
          <w:rFonts w:cs="Times New Roman"/>
          <w:vanish/>
          <w:kern w:val="3"/>
        </w:rPr>
      </w:pPr>
    </w:p>
    <w:p w14:paraId="3BAA0EEC" w14:textId="77777777" w:rsidR="00E63D80" w:rsidRPr="00E63D80" w:rsidRDefault="00E63D80" w:rsidP="007435B3">
      <w:pPr>
        <w:widowControl/>
        <w:numPr>
          <w:ilvl w:val="0"/>
          <w:numId w:val="23"/>
        </w:numPr>
        <w:suppressAutoHyphens w:val="0"/>
        <w:autoSpaceDN w:val="0"/>
        <w:spacing w:line="360" w:lineRule="auto"/>
        <w:contextualSpacing/>
        <w:jc w:val="both"/>
        <w:textAlignment w:val="auto"/>
        <w:rPr>
          <w:rFonts w:cs="Times New Roman"/>
          <w:vanish/>
          <w:kern w:val="3"/>
        </w:rPr>
      </w:pPr>
    </w:p>
    <w:p w14:paraId="060B596A" w14:textId="77777777" w:rsidR="00E63D80" w:rsidRPr="00E63D80" w:rsidRDefault="00E63D80" w:rsidP="007435B3">
      <w:pPr>
        <w:widowControl/>
        <w:numPr>
          <w:ilvl w:val="1"/>
          <w:numId w:val="23"/>
        </w:numPr>
        <w:suppressAutoHyphens w:val="0"/>
        <w:autoSpaceDN w:val="0"/>
        <w:spacing w:line="360" w:lineRule="auto"/>
        <w:contextualSpacing/>
        <w:jc w:val="both"/>
        <w:textAlignment w:val="auto"/>
        <w:rPr>
          <w:rFonts w:cs="Times New Roman"/>
          <w:vanish/>
          <w:kern w:val="3"/>
        </w:rPr>
      </w:pPr>
    </w:p>
    <w:p w14:paraId="7C71FDA3"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cs="Times New Roman"/>
          <w:kern w:val="3"/>
        </w:rPr>
        <w:t>Os serviços serão prestados sob a forma de execução indireta, no regime de empreitada por preço unitário.</w:t>
      </w:r>
    </w:p>
    <w:p w14:paraId="3C1C5704"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cs="Times New Roman"/>
          <w:kern w:val="3"/>
        </w:rPr>
        <w:t>Tendo em vista as características do mercado, é vedada a participação de consórcios. Tal permissão poder fazer com que empresas, que normalmente competem entre si para fornecer os serviços, se associem para prestar fornecer o que o objeto da licitação exige. Além disso, os serviços a serem contratados não envolvem questões de alta complexidade técnica para as Operadoras de Serviços de Telecomunicações, que prestam com os serviços do objeto costumeiramente em suas atividades comerciais.</w:t>
      </w:r>
    </w:p>
    <w:p w14:paraId="26431796"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cs="Times New Roman"/>
          <w:kern w:val="3"/>
        </w:rPr>
        <w:lastRenderedPageBreak/>
        <w:t>A operadora a ser contratada para os serviços do Lote 1 deverá manter os mesmos números DDR atualmente utilizados no CNMP: 3366-9100 a 3366-9299 e 3315-9400 a 3315-9599. Deverá ainda fornecer uma nova faixa DDR com 100 números, conforme escolha do CNMP, dentre as faixas de numeração disponíveis.</w:t>
      </w:r>
    </w:p>
    <w:p w14:paraId="76EC94E1"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cs="Times New Roman"/>
          <w:kern w:val="3"/>
        </w:rPr>
        <w:t xml:space="preserve">Caso a vencedora do certame não seja a atual prestadora de serviços de telefonia local para o CNMP, esta deverá realizar, sem ônus para a CONTRATANTE, a Portabilidade Numérica da atual faixa DDR utilizada. </w:t>
      </w:r>
    </w:p>
    <w:p w14:paraId="6D186F33"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cs="Times New Roman"/>
          <w:kern w:val="3"/>
        </w:rPr>
        <w:t>A execução da portabilidade numérica deverá ser realizada em data e horário acordados com o gestor do contrato, de forma a minimizar a interrupção dos serviços, devendo ser agendada em final de semana ou feriado.</w:t>
      </w:r>
    </w:p>
    <w:p w14:paraId="5D6EF448" w14:textId="77777777" w:rsidR="00E63D80" w:rsidRPr="00E63D80" w:rsidRDefault="00E63D80" w:rsidP="007435B3">
      <w:pPr>
        <w:widowControl/>
        <w:suppressAutoHyphens w:val="0"/>
        <w:spacing w:line="360" w:lineRule="auto"/>
        <w:ind w:left="1701"/>
        <w:contextualSpacing/>
        <w:jc w:val="both"/>
        <w:textAlignment w:val="auto"/>
        <w:rPr>
          <w:rFonts w:cs="Times New Roman"/>
          <w:kern w:val="3"/>
        </w:rPr>
      </w:pPr>
    </w:p>
    <w:p w14:paraId="049E58A2" w14:textId="77777777" w:rsidR="00E63D80" w:rsidRPr="00E63D80" w:rsidRDefault="00E63D80" w:rsidP="007435B3">
      <w:pPr>
        <w:widowControl/>
        <w:numPr>
          <w:ilvl w:val="1"/>
          <w:numId w:val="23"/>
        </w:numPr>
        <w:suppressAutoHyphens w:val="0"/>
        <w:autoSpaceDN w:val="0"/>
        <w:spacing w:line="360" w:lineRule="auto"/>
        <w:ind w:left="990" w:hanging="564"/>
        <w:contextualSpacing/>
        <w:jc w:val="both"/>
        <w:textAlignment w:val="auto"/>
        <w:rPr>
          <w:rFonts w:cs="Times New Roman"/>
          <w:b/>
          <w:bCs/>
          <w:kern w:val="3"/>
        </w:rPr>
      </w:pPr>
      <w:r w:rsidRPr="00E63D80">
        <w:rPr>
          <w:rFonts w:cs="Times New Roman"/>
          <w:b/>
          <w:bCs/>
          <w:kern w:val="3"/>
        </w:rPr>
        <w:t>Especificações Técnicas</w:t>
      </w:r>
    </w:p>
    <w:p w14:paraId="49BAF699"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 xml:space="preserve">Instalação de 4 (quatro) feixes digitais bidirecionais (Feixe E-1), de 30 canais de 2Mbps com serviços de identificação de chamadas para todos os troncos e faixas de numerações DDR para interligação da Central PABX de marca </w:t>
      </w:r>
      <w:proofErr w:type="spellStart"/>
      <w:r w:rsidRPr="00E63D80">
        <w:rPr>
          <w:rFonts w:eastAsia="Arial" w:cs="Times New Roman"/>
          <w:kern w:val="3"/>
        </w:rPr>
        <w:t>Unify</w:t>
      </w:r>
      <w:proofErr w:type="spellEnd"/>
      <w:r w:rsidRPr="00E63D80">
        <w:rPr>
          <w:rFonts w:eastAsia="Arial" w:cs="Times New Roman"/>
          <w:kern w:val="3"/>
        </w:rPr>
        <w:t xml:space="preserve">, modelo </w:t>
      </w:r>
      <w:proofErr w:type="spellStart"/>
      <w:r w:rsidRPr="00E63D80">
        <w:rPr>
          <w:rFonts w:eastAsia="Arial" w:cs="Times New Roman"/>
          <w:kern w:val="3"/>
        </w:rPr>
        <w:t>OpenScape</w:t>
      </w:r>
      <w:proofErr w:type="spellEnd"/>
      <w:r w:rsidRPr="00E63D80">
        <w:rPr>
          <w:rFonts w:eastAsia="Arial" w:cs="Times New Roman"/>
          <w:kern w:val="3"/>
        </w:rPr>
        <w:t xml:space="preserve"> Business X8, com a rede de telefonia local, com acesso digital DDR, para chamadas originadas/recebidas no PABX.</w:t>
      </w:r>
    </w:p>
    <w:p w14:paraId="24932AD1"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Fornecimento de Serviço Telefônico Fixo Comutado Fixo-Fixo, modalidade local.</w:t>
      </w:r>
    </w:p>
    <w:p w14:paraId="3CDE6898"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Fornecimento de Serviço Telefônico Fixo Comutado Fixo-Móvel VC1.</w:t>
      </w:r>
    </w:p>
    <w:p w14:paraId="3B5F72CD"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 xml:space="preserve">Fornecimento de Serviço Telefônico Fixo Comutado Fixo-Fixo e Fixo Móvel, modalidade Longa Distância Nacional – </w:t>
      </w:r>
      <w:proofErr w:type="spellStart"/>
      <w:r w:rsidRPr="00E63D80">
        <w:rPr>
          <w:rFonts w:eastAsia="Arial" w:cs="Times New Roman"/>
          <w:kern w:val="3"/>
        </w:rPr>
        <w:t>Intra-Regional</w:t>
      </w:r>
      <w:proofErr w:type="spellEnd"/>
      <w:r w:rsidRPr="00E63D80">
        <w:rPr>
          <w:rFonts w:eastAsia="Arial" w:cs="Times New Roman"/>
          <w:kern w:val="3"/>
        </w:rPr>
        <w:t>, englobando as ligações para área de cobertura designada pela ANATEL, das ligações originadas de BRASÍLIA–DF com destino às localidades da REGIÃO II, que inclui os seguintes Estados: Acre, Goiás, Mato Grosso, Mato Grosso do Sul, Paraná, Rio Grande do Sul, Rondônia, Santa Catarina e Tocantins.</w:t>
      </w:r>
    </w:p>
    <w:p w14:paraId="57C3E54F"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 xml:space="preserve">Fornecimento de Serviço Telefônico Fixo Comutado Fixo-Fixo e Fixo Móvel, modalidade Longa Distância Nacional – Inter-Regional, englobando as ligações originadas de BRASÍLIA-DF com destino às localidades das REGIÕES I e III, que inclui os seguintes Estados: Alagoas, Amapá, Amazonas, Bahia, Ceará, Espírito </w:t>
      </w:r>
      <w:r w:rsidRPr="00E63D80">
        <w:rPr>
          <w:rFonts w:eastAsia="Arial" w:cs="Times New Roman"/>
          <w:kern w:val="3"/>
        </w:rPr>
        <w:lastRenderedPageBreak/>
        <w:t>Santo, Maranhão, Minas Gerais, Pará, Paraíba, Pernambuco, Piauí, Rio de Janeiro, Rio Grande do Norte e Sergipe (Região I) e São Paulo (Região III).</w:t>
      </w:r>
    </w:p>
    <w:p w14:paraId="1140E271"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Fornecimento de Serviço Telefônico Fixo Comutado Fixo-Fixo e Fixo Móvel, modalidade Longa Distância Internacional.</w:t>
      </w:r>
    </w:p>
    <w:p w14:paraId="013BBB42"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A prestação dos serviços compreende o fornecimento, a instalação, a habilitação e a manutenção dos equipamentos que compõem cada acesso, desde a interface do equipamento na central pública até a interface de seu correspondente distante.</w:t>
      </w:r>
    </w:p>
    <w:p w14:paraId="6B8B7AE9"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Os Troncos Digitais (E1) fornecidos serão utilizados para recepção de chamadas diretamente nos ramais, devendo o funcionamento do serviço englobar sistema DDR (Discagem Direta a Ramal).</w:t>
      </w:r>
    </w:p>
    <w:p w14:paraId="60F735BA"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 xml:space="preserve">Na execução dos serviços será observada a estrita compatibilidade com os padrões e protocolos de telecomunicações adotados pela Central PABX de marca </w:t>
      </w:r>
      <w:proofErr w:type="spellStart"/>
      <w:r w:rsidRPr="00E63D80">
        <w:rPr>
          <w:rFonts w:eastAsia="Arial" w:cs="Times New Roman"/>
          <w:kern w:val="3"/>
        </w:rPr>
        <w:t>Unify</w:t>
      </w:r>
      <w:proofErr w:type="spellEnd"/>
      <w:r w:rsidRPr="00E63D80">
        <w:rPr>
          <w:rFonts w:eastAsia="Arial" w:cs="Times New Roman"/>
          <w:kern w:val="3"/>
        </w:rPr>
        <w:t xml:space="preserve">, modelo </w:t>
      </w:r>
      <w:proofErr w:type="spellStart"/>
      <w:r w:rsidRPr="00E63D80">
        <w:rPr>
          <w:rFonts w:eastAsia="Arial" w:cs="Times New Roman"/>
          <w:kern w:val="3"/>
        </w:rPr>
        <w:t>OpenScape</w:t>
      </w:r>
      <w:proofErr w:type="spellEnd"/>
      <w:r w:rsidRPr="00E63D80">
        <w:rPr>
          <w:rFonts w:eastAsia="Arial" w:cs="Times New Roman"/>
          <w:kern w:val="3"/>
        </w:rPr>
        <w:t xml:space="preserve"> Business X8, instalada no CNMP.</w:t>
      </w:r>
    </w:p>
    <w:p w14:paraId="06D51A55"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Os serviços de instalação dos troncos deverão ser realizados pela CONTRATADA, de segunda a sexta-feira, entre 8h30 e 18h. Serviços relacionados à instalação poderão ser prestados em período noturno, nos finais de semana e nos feriados, caso o CONTRATANTE julgue necessário e conveniente.</w:t>
      </w:r>
    </w:p>
    <w:p w14:paraId="385FE8B9"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Todos os equipamentos e materiais necessários para a instalação dos equipamentos necessários à prestação dos serviços deverão ser fornecidos pela CONTRATADA, sem que recaia sobre o CONTRATANTE nenhum ônus adicional.</w:t>
      </w:r>
    </w:p>
    <w:p w14:paraId="526FE3BD"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A operadora que presta atualmente os serviços do Lote 1, caso participe do certame, poderá ofertar os serviços de instalação a custo zero, se não for necessário alterar as instalações existentes.</w:t>
      </w:r>
    </w:p>
    <w:p w14:paraId="29809E08"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eastAsia="Arial" w:cs="Times New Roman"/>
          <w:kern w:val="3"/>
        </w:rPr>
      </w:pPr>
      <w:r w:rsidRPr="00E63D80">
        <w:rPr>
          <w:rFonts w:eastAsia="Arial" w:cs="Times New Roman"/>
          <w:kern w:val="3"/>
        </w:rPr>
        <w:t>Não deverá haver restrição de uso do acesso contratado quanto à utilização de central PABX utilizando arquitetura SIP.</w:t>
      </w:r>
    </w:p>
    <w:p w14:paraId="463B609D" w14:textId="77777777" w:rsidR="00E63D80" w:rsidRPr="00E63D80" w:rsidRDefault="00E63D80" w:rsidP="007435B3">
      <w:pPr>
        <w:widowControl/>
        <w:suppressAutoHyphens w:val="0"/>
        <w:spacing w:line="360" w:lineRule="auto"/>
        <w:ind w:left="993"/>
        <w:contextualSpacing/>
        <w:jc w:val="both"/>
        <w:textAlignment w:val="auto"/>
        <w:rPr>
          <w:rFonts w:cs="Times New Roman"/>
          <w:kern w:val="3"/>
        </w:rPr>
      </w:pPr>
    </w:p>
    <w:p w14:paraId="6EF63A5A" w14:textId="77777777" w:rsidR="00E63D80" w:rsidRPr="00E63D80" w:rsidRDefault="00E63D80" w:rsidP="007435B3">
      <w:pPr>
        <w:widowControl/>
        <w:numPr>
          <w:ilvl w:val="1"/>
          <w:numId w:val="23"/>
        </w:numPr>
        <w:suppressAutoHyphens w:val="0"/>
        <w:autoSpaceDN w:val="0"/>
        <w:spacing w:line="360" w:lineRule="auto"/>
        <w:ind w:left="990" w:hanging="564"/>
        <w:contextualSpacing/>
        <w:jc w:val="both"/>
        <w:textAlignment w:val="auto"/>
        <w:rPr>
          <w:rFonts w:cs="Times New Roman"/>
          <w:b/>
          <w:bCs/>
          <w:kern w:val="3"/>
        </w:rPr>
      </w:pPr>
      <w:bookmarkStart w:id="1" w:name="_Hlk51597135"/>
      <w:r w:rsidRPr="00E63D80">
        <w:rPr>
          <w:rFonts w:cs="Times New Roman"/>
          <w:b/>
          <w:bCs/>
          <w:kern w:val="3"/>
        </w:rPr>
        <w:t>Acordo de Nível de Serviço</w:t>
      </w:r>
    </w:p>
    <w:p w14:paraId="77298E4C"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 xml:space="preserve">Os serviços do objeto desta contratação devem ser prestados 24 (vinte e quatro) horas por dia, 7 (sete) dias por semana, durante todo o período de vigência do </w:t>
      </w:r>
      <w:r w:rsidRPr="00E63D80">
        <w:rPr>
          <w:rFonts w:eastAsia="Arial" w:cs="Times New Roman"/>
          <w:kern w:val="3"/>
        </w:rPr>
        <w:lastRenderedPageBreak/>
        <w:t>contrato, salvaguardados os casos de interrupções programadas. Os serviços deverão ser prestados de forma ininterrupta, com disponibilidade anual mínima em 99,4% (noventa e nove por cento e quatro décimos) do tempo contratado. Na hipótese de ocorrência de interrupção total de prestação de serviço de recebimento e/ou realização de chamadas, as falhas deverão ser corrigidas e o serviço restabelecido em no máximo 6 (seis) horas.</w:t>
      </w:r>
    </w:p>
    <w:bookmarkEnd w:id="1"/>
    <w:p w14:paraId="1044E057"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A CONTRATADA deverá prestar suporte técnico em período integral, com atendimento imediato em caso de falha nos entroncamentos de entrada e saída, bem como nos demais casos de falhas de componentes ou equipamentos de responsabilidade da CONTRATADA.</w:t>
      </w:r>
    </w:p>
    <w:p w14:paraId="3D5F1E48"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color w:val="000000"/>
          <w:kern w:val="3"/>
        </w:rPr>
        <w:t>A CONTRATADA deverá fornecer número telefônico para contato e registro de ocorrências sobre o funcionamento dos serviços contratados, com funcionamento 24 (vinte e quatro) horas por dia e 7 (sete) dias por semana. Deverá ainda disponibilizar um atendimento diferenciado por meio de consultoria especializada para atendimentos nos dias úteis durante horário comercial, além da disponibilização de central de atendimento estilo “</w:t>
      </w:r>
      <w:proofErr w:type="spellStart"/>
      <w:r w:rsidRPr="00E63D80">
        <w:rPr>
          <w:rFonts w:eastAsia="Arial" w:cs="Times New Roman"/>
          <w:i/>
          <w:iCs/>
          <w:color w:val="000000"/>
          <w:kern w:val="3"/>
        </w:rPr>
        <w:t>call</w:t>
      </w:r>
      <w:proofErr w:type="spellEnd"/>
      <w:r w:rsidRPr="00E63D80">
        <w:rPr>
          <w:rFonts w:eastAsia="Arial" w:cs="Times New Roman"/>
          <w:i/>
          <w:iCs/>
          <w:color w:val="000000"/>
          <w:kern w:val="3"/>
        </w:rPr>
        <w:t xml:space="preserve"> center</w:t>
      </w:r>
      <w:r w:rsidRPr="00E63D80">
        <w:rPr>
          <w:rFonts w:eastAsia="Arial" w:cs="Times New Roman"/>
          <w:color w:val="000000"/>
          <w:kern w:val="3"/>
        </w:rPr>
        <w:t>”.</w:t>
      </w:r>
    </w:p>
    <w:p w14:paraId="05197E3C"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Para verificação da disponibilidade e qualidade dos serviços, mediante solicitação do CONTRATANTE, a CONTRATADA deverá realizar testes de verificação da qualidade de transmissão, de forma a identificar eventuais falhas de sincronismo, perdas de ligações, bloqueio de canais, travamentos ou outras situações que possam impactar negativamente na qualidade dos serviços prestados. Os testes serão supervisionados pelo CONTRATANTE.</w:t>
      </w:r>
    </w:p>
    <w:p w14:paraId="3E0C819D"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eastAsia="Arial" w:cs="Times New Roman"/>
          <w:kern w:val="3"/>
        </w:rPr>
      </w:pPr>
      <w:r w:rsidRPr="00E63D80">
        <w:rPr>
          <w:rFonts w:eastAsia="Arial" w:cs="Times New Roman"/>
          <w:kern w:val="3"/>
        </w:rPr>
        <w:t>Prestar as informações e os esclarecimentos que venham a ser solicitados pela CONTRATANTE, por meio de um consultor designado para acompanhamento da execução do contrato, em até 48 (quarenta e oito) horas, a contar da solicitação.</w:t>
      </w:r>
    </w:p>
    <w:p w14:paraId="00D53842"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t>As interrupções programadas dos serviços deverão ser comunicadas antecipadamente pela CONTRATADA e somente poderão ser realizadas com a concordância do CONTRATANTE.</w:t>
      </w:r>
    </w:p>
    <w:p w14:paraId="0EDBF5C0"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cs="Times New Roman"/>
          <w:kern w:val="3"/>
        </w:rPr>
      </w:pPr>
      <w:r w:rsidRPr="00E63D80">
        <w:rPr>
          <w:rFonts w:eastAsia="Arial" w:cs="Times New Roman"/>
          <w:kern w:val="3"/>
        </w:rPr>
        <w:lastRenderedPageBreak/>
        <w:t>Todas as ocorrências de infrações contratuais relacionadas ao descumprimento do Acordo de Nível de Serviço serão registradas pelo CONTRANTE, que notificará a CONTRATADA dos registros.</w:t>
      </w:r>
    </w:p>
    <w:p w14:paraId="276F7BF4" w14:textId="77777777" w:rsidR="00E63D80" w:rsidRPr="00E63D80" w:rsidRDefault="00E63D80" w:rsidP="007435B3">
      <w:pPr>
        <w:widowControl/>
        <w:numPr>
          <w:ilvl w:val="2"/>
          <w:numId w:val="23"/>
        </w:numPr>
        <w:suppressAutoHyphens w:val="0"/>
        <w:autoSpaceDN w:val="0"/>
        <w:spacing w:line="360" w:lineRule="auto"/>
        <w:ind w:left="1701" w:hanging="708"/>
        <w:contextualSpacing/>
        <w:jc w:val="both"/>
        <w:textAlignment w:val="auto"/>
        <w:rPr>
          <w:rFonts w:eastAsia="Arial" w:cs="Times New Roman"/>
          <w:kern w:val="3"/>
        </w:rPr>
      </w:pPr>
      <w:r w:rsidRPr="00E63D80">
        <w:rPr>
          <w:rFonts w:eastAsia="Arial" w:cs="Times New Roman"/>
          <w:kern w:val="3"/>
        </w:rPr>
        <w:t>Em caso de registro de infração na qual a CONTRATADA apresente justificativa razoável e aceita pelo fiscal do contrato, o nível da infração poderá ser desconsiderado ou inserido em uma categoria de menor gravidade, para fins de aplicação das penalidades previstas neste Termo de Referência.</w:t>
      </w:r>
    </w:p>
    <w:p w14:paraId="7AF2FD44" w14:textId="77777777" w:rsidR="00E63D80" w:rsidRPr="00E63D80" w:rsidRDefault="00E63D80" w:rsidP="007435B3">
      <w:pPr>
        <w:autoSpaceDN w:val="0"/>
        <w:spacing w:before="57" w:after="57" w:line="360" w:lineRule="auto"/>
        <w:ind w:left="720"/>
        <w:jc w:val="both"/>
        <w:rPr>
          <w:rFonts w:cs="Times New Roman"/>
          <w:b/>
          <w:bCs/>
          <w:kern w:val="3"/>
        </w:rPr>
      </w:pPr>
    </w:p>
    <w:p w14:paraId="56EB160C"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LOCAL DE PRESTAÇÃO DOS SERVIÇOS</w:t>
      </w:r>
    </w:p>
    <w:p w14:paraId="13B9A1A7" w14:textId="77777777" w:rsidR="00E63D80" w:rsidRPr="00E63D80" w:rsidRDefault="00E63D80" w:rsidP="007435B3">
      <w:pPr>
        <w:widowControl/>
        <w:numPr>
          <w:ilvl w:val="1"/>
          <w:numId w:val="49"/>
        </w:numPr>
        <w:suppressAutoHyphens w:val="0"/>
        <w:autoSpaceDN w:val="0"/>
        <w:spacing w:line="360" w:lineRule="auto"/>
        <w:ind w:left="993" w:hanging="567"/>
        <w:contextualSpacing/>
        <w:jc w:val="both"/>
        <w:textAlignment w:val="auto"/>
        <w:rPr>
          <w:rFonts w:eastAsia="Arial" w:cs="Times New Roman"/>
          <w:kern w:val="3"/>
        </w:rPr>
      </w:pPr>
      <w:r w:rsidRPr="00E63D80">
        <w:rPr>
          <w:rFonts w:eastAsia="Arial" w:cs="Times New Roman"/>
          <w:kern w:val="3"/>
        </w:rPr>
        <w:t>Os serviços deverão ser prestados na sede do CNMP, localizada no:</w:t>
      </w:r>
    </w:p>
    <w:p w14:paraId="537B4E98" w14:textId="77777777" w:rsidR="00E63D80" w:rsidRPr="00E63D80" w:rsidRDefault="00E63D80" w:rsidP="007435B3">
      <w:pPr>
        <w:widowControl/>
        <w:suppressAutoHyphens w:val="0"/>
        <w:spacing w:line="360" w:lineRule="auto"/>
        <w:ind w:left="1701"/>
        <w:contextualSpacing/>
        <w:jc w:val="both"/>
        <w:textAlignment w:val="auto"/>
        <w:rPr>
          <w:rFonts w:eastAsia="Arial" w:cs="Times New Roman"/>
          <w:kern w:val="3"/>
        </w:rPr>
      </w:pPr>
    </w:p>
    <w:p w14:paraId="3C830FA3" w14:textId="77777777" w:rsidR="00E63D80" w:rsidRPr="00E63D80" w:rsidRDefault="00E63D80" w:rsidP="007435B3">
      <w:pPr>
        <w:widowControl/>
        <w:suppressAutoHyphens w:val="0"/>
        <w:spacing w:line="360" w:lineRule="auto"/>
        <w:ind w:left="1701"/>
        <w:contextualSpacing/>
        <w:jc w:val="both"/>
        <w:textAlignment w:val="auto"/>
        <w:rPr>
          <w:rFonts w:eastAsia="Arial" w:cs="Times New Roman"/>
          <w:kern w:val="3"/>
        </w:rPr>
      </w:pPr>
      <w:r w:rsidRPr="00E63D80">
        <w:rPr>
          <w:rFonts w:eastAsia="Arial" w:cs="Times New Roman"/>
          <w:color w:val="000000"/>
          <w:kern w:val="3"/>
        </w:rPr>
        <w:t>Setor de Administração Federal Sul - SAFS, Quadra 2, Lote 3</w:t>
      </w:r>
    </w:p>
    <w:p w14:paraId="0AFBA1B5" w14:textId="77777777" w:rsidR="00E63D80" w:rsidRPr="00E63D80" w:rsidRDefault="00E63D80" w:rsidP="007435B3">
      <w:pPr>
        <w:widowControl/>
        <w:suppressAutoHyphens w:val="0"/>
        <w:spacing w:line="360" w:lineRule="auto"/>
        <w:ind w:left="1701"/>
        <w:contextualSpacing/>
        <w:jc w:val="both"/>
        <w:textAlignment w:val="auto"/>
        <w:rPr>
          <w:rFonts w:eastAsia="Arial" w:cs="Times New Roman"/>
          <w:kern w:val="3"/>
        </w:rPr>
      </w:pPr>
      <w:r w:rsidRPr="00E63D80">
        <w:rPr>
          <w:rFonts w:eastAsia="Arial" w:cs="Times New Roman"/>
          <w:kern w:val="3"/>
        </w:rPr>
        <w:t>Edifício Adail Belmonte</w:t>
      </w:r>
    </w:p>
    <w:p w14:paraId="727746C9" w14:textId="77777777" w:rsidR="00E63D80" w:rsidRPr="00E63D80" w:rsidRDefault="00E63D80" w:rsidP="007435B3">
      <w:pPr>
        <w:widowControl/>
        <w:suppressAutoHyphens w:val="0"/>
        <w:spacing w:line="360" w:lineRule="auto"/>
        <w:ind w:left="1701"/>
        <w:contextualSpacing/>
        <w:jc w:val="both"/>
        <w:textAlignment w:val="auto"/>
        <w:rPr>
          <w:rFonts w:eastAsia="Arial" w:cs="Times New Roman"/>
          <w:kern w:val="3"/>
        </w:rPr>
      </w:pPr>
      <w:r w:rsidRPr="00E63D80">
        <w:rPr>
          <w:rFonts w:eastAsia="Arial" w:cs="Times New Roman"/>
          <w:kern w:val="3"/>
        </w:rPr>
        <w:t>Asa Sul, Brasília/DF</w:t>
      </w:r>
    </w:p>
    <w:p w14:paraId="64E38966" w14:textId="77777777" w:rsidR="00E63D80" w:rsidRPr="00E63D80" w:rsidRDefault="00E63D80" w:rsidP="007435B3">
      <w:pPr>
        <w:widowControl/>
        <w:suppressAutoHyphens w:val="0"/>
        <w:spacing w:line="360" w:lineRule="auto"/>
        <w:ind w:left="1701"/>
        <w:contextualSpacing/>
        <w:jc w:val="both"/>
        <w:textAlignment w:val="auto"/>
        <w:rPr>
          <w:rFonts w:eastAsia="Arial" w:cs="Times New Roman"/>
          <w:kern w:val="3"/>
        </w:rPr>
      </w:pPr>
      <w:r w:rsidRPr="00E63D80">
        <w:rPr>
          <w:rFonts w:eastAsia="Arial" w:cs="Times New Roman"/>
          <w:kern w:val="3"/>
        </w:rPr>
        <w:t>CEP 70070-600</w:t>
      </w:r>
    </w:p>
    <w:p w14:paraId="081AFBFA" w14:textId="77777777" w:rsidR="00E63D80" w:rsidRPr="00E63D80" w:rsidRDefault="00E63D80" w:rsidP="007435B3">
      <w:pPr>
        <w:autoSpaceDN w:val="0"/>
        <w:spacing w:before="57" w:after="57" w:line="360" w:lineRule="auto"/>
        <w:jc w:val="both"/>
        <w:rPr>
          <w:rFonts w:cs="Times New Roman"/>
          <w:b/>
          <w:bCs/>
          <w:kern w:val="3"/>
        </w:rPr>
      </w:pPr>
    </w:p>
    <w:p w14:paraId="0E416B35"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PRAZO PARA PRESTAÇÃO DOS SERVIÇOS</w:t>
      </w:r>
    </w:p>
    <w:p w14:paraId="7EBA8B5E" w14:textId="77777777" w:rsidR="00E63D80" w:rsidRPr="00E63D80" w:rsidRDefault="00E63D80" w:rsidP="007435B3">
      <w:pPr>
        <w:widowControl/>
        <w:numPr>
          <w:ilvl w:val="1"/>
          <w:numId w:val="49"/>
        </w:numPr>
        <w:suppressAutoHyphens w:val="0"/>
        <w:autoSpaceDN w:val="0"/>
        <w:spacing w:line="360" w:lineRule="auto"/>
        <w:ind w:left="993" w:hanging="567"/>
        <w:contextualSpacing/>
        <w:jc w:val="both"/>
        <w:textAlignment w:val="auto"/>
        <w:rPr>
          <w:rFonts w:eastAsia="Arial" w:cs="Times New Roman"/>
          <w:kern w:val="3"/>
        </w:rPr>
      </w:pPr>
      <w:r w:rsidRPr="00E63D80">
        <w:rPr>
          <w:rFonts w:eastAsia="Arial" w:cs="Times New Roman"/>
          <w:kern w:val="3"/>
        </w:rPr>
        <w:t>A Contratada deve concluir os serviços de instalação, configuração e habilitação dos entroncamentos digitais (feixes E1) e iniciar a prestação dos serviços STFC do Lote 1, com todas as características especificadas neste Termo de Referência, em até 30 (trinta) dias corridos após a assinatura do contrato.</w:t>
      </w:r>
      <w:r w:rsidRPr="00E63D80">
        <w:rPr>
          <w:rFonts w:eastAsia="Arial" w:cs="Times New Roman"/>
          <w:color w:val="FF0000"/>
          <w:kern w:val="3"/>
        </w:rPr>
        <w:t xml:space="preserve"> </w:t>
      </w:r>
    </w:p>
    <w:p w14:paraId="5581A16A" w14:textId="77777777" w:rsidR="00E63D80" w:rsidRPr="00E63D80" w:rsidRDefault="00E63D80" w:rsidP="007435B3">
      <w:pPr>
        <w:widowControl/>
        <w:numPr>
          <w:ilvl w:val="1"/>
          <w:numId w:val="49"/>
        </w:numPr>
        <w:suppressAutoHyphens w:val="0"/>
        <w:autoSpaceDN w:val="0"/>
        <w:spacing w:line="360" w:lineRule="auto"/>
        <w:ind w:left="993" w:hanging="567"/>
        <w:contextualSpacing/>
        <w:jc w:val="both"/>
        <w:textAlignment w:val="auto"/>
        <w:rPr>
          <w:rFonts w:eastAsia="Arial" w:cs="Times New Roman"/>
          <w:kern w:val="3"/>
        </w:rPr>
      </w:pPr>
      <w:r w:rsidRPr="00E63D80">
        <w:rPr>
          <w:rFonts w:eastAsia="Arial" w:cs="Times New Roman"/>
          <w:kern w:val="3"/>
        </w:rPr>
        <w:t>Os demais serviços serão prestados de forma contínua e deverão estar disponíveis para utilização em até 30 (trinta) dias corridos após a assinatura do contrato.</w:t>
      </w:r>
    </w:p>
    <w:p w14:paraId="691A3A8B" w14:textId="77777777" w:rsidR="00E63D80" w:rsidRPr="00E63D80" w:rsidRDefault="00E63D80" w:rsidP="007435B3">
      <w:pPr>
        <w:autoSpaceDN w:val="0"/>
        <w:spacing w:before="57" w:after="57" w:line="360" w:lineRule="auto"/>
        <w:jc w:val="both"/>
        <w:rPr>
          <w:rFonts w:cs="Times New Roman"/>
          <w:kern w:val="3"/>
        </w:rPr>
      </w:pPr>
    </w:p>
    <w:p w14:paraId="2E44DAF0"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DA VIGÊNCIA DO CONTRATO</w:t>
      </w:r>
    </w:p>
    <w:p w14:paraId="228FE701" w14:textId="77777777" w:rsidR="00E63D80" w:rsidRPr="00E63D80" w:rsidRDefault="00E63D80" w:rsidP="007435B3">
      <w:pPr>
        <w:widowControl/>
        <w:numPr>
          <w:ilvl w:val="1"/>
          <w:numId w:val="49"/>
        </w:numPr>
        <w:suppressAutoHyphens w:val="0"/>
        <w:autoSpaceDN w:val="0"/>
        <w:spacing w:line="360" w:lineRule="auto"/>
        <w:ind w:left="993" w:hanging="567"/>
        <w:contextualSpacing/>
        <w:jc w:val="both"/>
        <w:textAlignment w:val="auto"/>
        <w:rPr>
          <w:rFonts w:eastAsia="Arial" w:cs="Times New Roman"/>
          <w:color w:val="FF0000"/>
          <w:kern w:val="3"/>
        </w:rPr>
      </w:pPr>
      <w:r w:rsidRPr="00E63D80">
        <w:rPr>
          <w:rFonts w:eastAsia="Arial" w:cs="Times New Roman"/>
          <w:kern w:val="3"/>
        </w:rPr>
        <w:t xml:space="preserve">O contrato terá vigência de 12 (doze) meses, contados a partir de sua assinatura, podendo ser prorrogado por períodos sucessivos, limitada sua duração a 60 (sessenta) meses, nos termos do artigo 57, inciso II, da Lei 8.666/93. </w:t>
      </w:r>
    </w:p>
    <w:p w14:paraId="059DE596" w14:textId="77777777" w:rsidR="00E63D80" w:rsidRPr="00E63D80" w:rsidRDefault="00E63D80" w:rsidP="007435B3">
      <w:pPr>
        <w:autoSpaceDN w:val="0"/>
        <w:spacing w:before="57" w:after="57" w:line="360" w:lineRule="auto"/>
        <w:jc w:val="both"/>
        <w:rPr>
          <w:rFonts w:cs="Times New Roman"/>
          <w:kern w:val="3"/>
        </w:rPr>
      </w:pPr>
    </w:p>
    <w:p w14:paraId="157D6544"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ADEQUAÇÃO ORÇAMENTÁRIA</w:t>
      </w:r>
    </w:p>
    <w:p w14:paraId="06A296E8" w14:textId="4141A799" w:rsidR="00E63D80" w:rsidRPr="00E63D80" w:rsidRDefault="00E63D80" w:rsidP="007435B3">
      <w:pPr>
        <w:widowControl/>
        <w:numPr>
          <w:ilvl w:val="1"/>
          <w:numId w:val="49"/>
        </w:numPr>
        <w:suppressAutoHyphens w:val="0"/>
        <w:autoSpaceDN w:val="0"/>
        <w:spacing w:line="360" w:lineRule="auto"/>
        <w:ind w:left="993" w:hanging="567"/>
        <w:contextualSpacing/>
        <w:jc w:val="both"/>
        <w:textAlignment w:val="auto"/>
        <w:rPr>
          <w:rFonts w:eastAsia="Arial" w:cs="Times New Roman"/>
          <w:kern w:val="3"/>
        </w:rPr>
      </w:pPr>
      <w:r w:rsidRPr="00E63D80">
        <w:rPr>
          <w:rFonts w:eastAsia="Arial" w:cs="Times New Roman"/>
          <w:kern w:val="3"/>
        </w:rPr>
        <w:t>A presente contratação está atrelada à ação ​​​​​CNMP_PG_2</w:t>
      </w:r>
      <w:r w:rsidR="006944C6">
        <w:rPr>
          <w:rFonts w:eastAsia="Arial" w:cs="Times New Roman"/>
          <w:kern w:val="3"/>
        </w:rPr>
        <w:t>1</w:t>
      </w:r>
      <w:r w:rsidRPr="00E63D80">
        <w:rPr>
          <w:rFonts w:eastAsia="Arial" w:cs="Times New Roman"/>
          <w:kern w:val="3"/>
        </w:rPr>
        <w:t>_COENG_03</w:t>
      </w:r>
      <w:r w:rsidR="006944C6">
        <w:rPr>
          <w:rFonts w:eastAsia="Arial" w:cs="Times New Roman"/>
          <w:kern w:val="3"/>
        </w:rPr>
        <w:t>0</w:t>
      </w:r>
      <w:r w:rsidRPr="00E63D80">
        <w:rPr>
          <w:rFonts w:eastAsia="Arial" w:cs="Times New Roman"/>
          <w:kern w:val="3"/>
        </w:rPr>
        <w:t xml:space="preserve"> – Serviços de telefonia fixa nacional/internacional, presente no Plano de Gestão para o exercício de 202</w:t>
      </w:r>
      <w:r w:rsidR="006944C6">
        <w:rPr>
          <w:rFonts w:eastAsia="Arial" w:cs="Times New Roman"/>
          <w:kern w:val="3"/>
        </w:rPr>
        <w:t>1</w:t>
      </w:r>
      <w:r w:rsidRPr="00E63D80">
        <w:rPr>
          <w:rFonts w:eastAsia="Arial" w:cs="Times New Roman"/>
          <w:kern w:val="3"/>
        </w:rPr>
        <w:t xml:space="preserve"> - Portaria CNMP-PRESI nº </w:t>
      </w:r>
      <w:r w:rsidR="006944C6">
        <w:rPr>
          <w:rFonts w:eastAsia="Arial" w:cs="Times New Roman"/>
          <w:kern w:val="3"/>
        </w:rPr>
        <w:t>245</w:t>
      </w:r>
      <w:r w:rsidRPr="00E63D80">
        <w:rPr>
          <w:rFonts w:eastAsia="Arial" w:cs="Times New Roman"/>
          <w:kern w:val="3"/>
        </w:rPr>
        <w:t xml:space="preserve">, de </w:t>
      </w:r>
      <w:r w:rsidR="006944C6">
        <w:rPr>
          <w:rFonts w:eastAsia="Arial" w:cs="Times New Roman"/>
          <w:kern w:val="3"/>
        </w:rPr>
        <w:t>15</w:t>
      </w:r>
      <w:r w:rsidRPr="00E63D80">
        <w:rPr>
          <w:rFonts w:eastAsia="Arial" w:cs="Times New Roman"/>
          <w:kern w:val="3"/>
        </w:rPr>
        <w:t xml:space="preserve"> de </w:t>
      </w:r>
      <w:r w:rsidR="006944C6">
        <w:rPr>
          <w:rFonts w:eastAsia="Arial" w:cs="Times New Roman"/>
          <w:kern w:val="3"/>
        </w:rPr>
        <w:t>de</w:t>
      </w:r>
      <w:r w:rsidR="00E72DEC">
        <w:rPr>
          <w:rFonts w:eastAsia="Arial" w:cs="Times New Roman"/>
          <w:kern w:val="3"/>
        </w:rPr>
        <w:t>z</w:t>
      </w:r>
      <w:r w:rsidR="006944C6">
        <w:rPr>
          <w:rFonts w:eastAsia="Arial" w:cs="Times New Roman"/>
          <w:kern w:val="3"/>
        </w:rPr>
        <w:t>embro</w:t>
      </w:r>
      <w:r w:rsidR="00E72DEC">
        <w:rPr>
          <w:rFonts w:eastAsia="Arial" w:cs="Times New Roman"/>
          <w:kern w:val="3"/>
        </w:rPr>
        <w:t xml:space="preserve"> </w:t>
      </w:r>
      <w:r w:rsidRPr="00E63D80">
        <w:rPr>
          <w:rFonts w:eastAsia="Arial" w:cs="Times New Roman"/>
          <w:kern w:val="3"/>
        </w:rPr>
        <w:t>de 2020, cujos  recursos estão consignados no orçamento da União para 202</w:t>
      </w:r>
      <w:r w:rsidR="00E72DEC">
        <w:rPr>
          <w:rFonts w:eastAsia="Arial" w:cs="Times New Roman"/>
          <w:kern w:val="3"/>
        </w:rPr>
        <w:t>1</w:t>
      </w:r>
      <w:r w:rsidRPr="00E63D80">
        <w:rPr>
          <w:rFonts w:eastAsia="Arial" w:cs="Times New Roman"/>
          <w:kern w:val="3"/>
        </w:rPr>
        <w:t xml:space="preserve"> no Programa 03.032.2100.8010, Ação 8010 - Atuação Estratégica para Controle e Fortalecimento do Ministério Público, Fonte 0100000000; PTRES 174664 e Plano Interno 8010SA, Elemento Contábil 33.90.39-58.</w:t>
      </w:r>
    </w:p>
    <w:p w14:paraId="2683F469" w14:textId="77777777" w:rsidR="00E63D80" w:rsidRPr="00E63D80" w:rsidRDefault="00E63D80" w:rsidP="007435B3">
      <w:pPr>
        <w:widowControl/>
        <w:tabs>
          <w:tab w:val="left" w:pos="70"/>
        </w:tabs>
        <w:autoSpaceDN w:val="0"/>
        <w:spacing w:before="57" w:after="57" w:line="360" w:lineRule="auto"/>
        <w:jc w:val="both"/>
        <w:rPr>
          <w:rFonts w:cs="Times New Roman"/>
          <w:kern w:val="3"/>
        </w:rPr>
      </w:pPr>
    </w:p>
    <w:p w14:paraId="2F44277A"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OBRIGAÇÕES DO CONTRATANTE</w:t>
      </w:r>
    </w:p>
    <w:p w14:paraId="64AB4A29" w14:textId="77777777" w:rsidR="00E63D80" w:rsidRPr="00E63D80" w:rsidRDefault="00E63D80" w:rsidP="007435B3">
      <w:pPr>
        <w:autoSpaceDN w:val="0"/>
        <w:spacing w:before="57" w:after="57" w:line="360" w:lineRule="auto"/>
        <w:jc w:val="both"/>
        <w:rPr>
          <w:rFonts w:eastAsia="Lucida Sans Unicode" w:cs="Times New Roman"/>
          <w:kern w:val="3"/>
          <w:lang w:eastAsia="en-US"/>
        </w:rPr>
      </w:pPr>
      <w:r w:rsidRPr="00E63D80">
        <w:rPr>
          <w:rFonts w:eastAsia="Lucida Sans Unicode" w:cs="Times New Roman"/>
          <w:kern w:val="3"/>
          <w:lang w:eastAsia="en-US"/>
        </w:rPr>
        <w:t>São obrigações do CONTRATANTE:</w:t>
      </w:r>
    </w:p>
    <w:p w14:paraId="1A48F4BE"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Proporcionar as facilidades indispensáveis à boa execução das obrigações pactuadas.</w:t>
      </w:r>
    </w:p>
    <w:p w14:paraId="7BE1DB6F"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Receber o objeto no prazo e condições estabelecidas neste termo de solicitação, comunicando à CONTRATADA sobre imperfeições, falhas ou irregularidades verificadas no objeto fornecido, fixando prazo para que seja substituído, reparado ou corrigido.</w:t>
      </w:r>
    </w:p>
    <w:p w14:paraId="22AC3D4B"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Aplicar sanções previstas no Edital, Contrato e/ou Termo de Referência.</w:t>
      </w:r>
    </w:p>
    <w:p w14:paraId="44B82569"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67800BB4"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Prestar todas as informações e esclarecimentos pertinentes ao objeto contratado e necessários à execução dos serviços, que venham a ser solicitadas pelos técnicos da CONTRATADA.</w:t>
      </w:r>
    </w:p>
    <w:p w14:paraId="364DDB12"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Ordenar a imediata retirada do local, bem como a substituição, de empregado da CONTRATADA que estiver sem uniforme ou crachá de identificação, que atrapalhar ou dificultar a fiscalização, ou cuja conduta esteja inadequada, a critério do CNMP.</w:t>
      </w:r>
    </w:p>
    <w:p w14:paraId="63DA23D8"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Anotar em registro próprio e notificar à CONTRATADA, a ocorrência de eventuais imperfeições no curso da execução do objeto, fixando prazo para a sua correção.</w:t>
      </w:r>
    </w:p>
    <w:p w14:paraId="429DFB4C"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lastRenderedPageBreak/>
        <w:t>A CONTRATANTE não responderá por quaisquer compromissos assumidos pela CONTRATADA com terceiros, ainda que vinculados à execução do objeto, bem como por qualquer dano causado a terceiros em decorrência de ato da CONTRATADA, de seus empregados, prepostos ou subordinados.</w:t>
      </w:r>
    </w:p>
    <w:p w14:paraId="41BE66AE" w14:textId="77777777" w:rsidR="00E63D80" w:rsidRPr="00E63D80" w:rsidRDefault="00E63D80" w:rsidP="007435B3">
      <w:pPr>
        <w:autoSpaceDN w:val="0"/>
        <w:spacing w:before="57" w:after="57" w:line="360" w:lineRule="auto"/>
        <w:jc w:val="both"/>
        <w:rPr>
          <w:rFonts w:cs="Times New Roman"/>
          <w:kern w:val="3"/>
        </w:rPr>
      </w:pPr>
    </w:p>
    <w:p w14:paraId="4075F368"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OBRIGAÇÕES DA CONTRATADA</w:t>
      </w:r>
    </w:p>
    <w:p w14:paraId="0807C097" w14:textId="77777777" w:rsidR="00E63D80" w:rsidRPr="00E63D80" w:rsidRDefault="00E63D80" w:rsidP="007435B3">
      <w:pPr>
        <w:autoSpaceDN w:val="0"/>
        <w:spacing w:before="57" w:after="57" w:line="360" w:lineRule="auto"/>
        <w:jc w:val="both"/>
        <w:rPr>
          <w:rFonts w:eastAsia="Lucida Sans Unicode" w:cs="Times New Roman"/>
          <w:kern w:val="3"/>
          <w:lang w:eastAsia="en-US"/>
        </w:rPr>
      </w:pPr>
      <w:r w:rsidRPr="00E63D80">
        <w:rPr>
          <w:rFonts w:eastAsia="Lucida Sans Unicode" w:cs="Times New Roman"/>
          <w:kern w:val="3"/>
          <w:lang w:eastAsia="en-US"/>
        </w:rPr>
        <w:t>São obrigações da CONTRATADA:</w:t>
      </w:r>
    </w:p>
    <w:p w14:paraId="2C74123C"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Manter um consultor responsável pelo gerenciamento dos serviços, com poderes de representante ou preposto para tratar com a CONTRATANTE.</w:t>
      </w:r>
    </w:p>
    <w:p w14:paraId="7BEC562B"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 xml:space="preserve">Enviar as faturas de cobranças, mensalmente, em formato eletrônico. As faturas também deverão ser disponibilizadas em formato FEBRABAN, versão 3 ou mais recente. </w:t>
      </w:r>
    </w:p>
    <w:p w14:paraId="34B2AFAD"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Garantir sigilo e inviolabilidade das conversações realizadas através dos serviços contratados, salvo em caso de quebra de sigilo de telecomunicações determinada por autoridade judiciária.</w:t>
      </w:r>
    </w:p>
    <w:p w14:paraId="460A43A8"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Assumir inteira responsabilidade técnica e administrativa pelo objeto contratado, não podendo, sob qualquer hipótese, transferir a outras empresas a responsabilidade por problemas de funcionamento dos serviços.</w:t>
      </w:r>
    </w:p>
    <w:p w14:paraId="12D26CA2"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Fornecer, quando solicitado, estudo de perfil do tráfego telefônico, conforme determinado pelo CNMP, no prazo de até 3 (três) dias úteis.</w:t>
      </w:r>
    </w:p>
    <w:p w14:paraId="2D9E4C35"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Apresentar nota fiscal com antecedência mínima de 10 (dez) dias da data de vencimento, com discriminação detalhada dos serviços prestados.</w:t>
      </w:r>
    </w:p>
    <w:p w14:paraId="2CDE606D"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Cumprir todas as obrigações constantes no edital, termo de referência e sua proposta, assumindo como exclusivamente seus os riscos e as despesas decorrentes da boa e perfeita execução do objeto.</w:t>
      </w:r>
    </w:p>
    <w:p w14:paraId="6A2600E6"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Relacionar-se com o CONTRATANTE, exclusivamente, por meio do fiscal do contrato, e preferencialmente, por escrito.</w:t>
      </w:r>
    </w:p>
    <w:p w14:paraId="4EFD6673"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Sujeitar-se às orientações do fiscal do contrato.</w:t>
      </w:r>
    </w:p>
    <w:p w14:paraId="6A501D05"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 xml:space="preserve">Relatar ao CONTRATANTE, em tempo hábil, quaisquer irregularidades ocorridas que impeçam, alterem ou retardem a execução do contrato/objeto, efetuando o registro da </w:t>
      </w:r>
      <w:r w:rsidRPr="00E63D80">
        <w:rPr>
          <w:rFonts w:eastAsia="Arial" w:cs="Times New Roman"/>
          <w:kern w:val="3"/>
        </w:rPr>
        <w:lastRenderedPageBreak/>
        <w:t>ocorrência com todos os dados e circunstâncias necessárias a seu esclarecimento, sem prejuízo da análise da administração e das sanções previstas. A falta do relato poderá culminar com a desconsideração do fato em eventual justificativa de descumprimento contratual e de responsabilização da CONTRATADA por qualquer dano decorrente do atraso ou da falta de comunicação.</w:t>
      </w:r>
    </w:p>
    <w:p w14:paraId="1E764174"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Manter, durante toda a execução do contrato, em compatibilidade com as obrigações por ele assumidas, todas as condições de habilitação e qualificação exigidas na licitação (Art. 55, XVIII Lei 8.666/93).</w:t>
      </w:r>
    </w:p>
    <w:p w14:paraId="39B9C38D"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Responsabilizar-se pelos danos causados diretamente à Administração ou a terceiros, decorrentes de sua culpa ou dolo na execução do contrato (Art. 70 Lei 8.666/93).</w:t>
      </w:r>
    </w:p>
    <w:p w14:paraId="268FCBD8"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Zelar pelas instalações do CONTRATANTE.</w:t>
      </w:r>
    </w:p>
    <w:p w14:paraId="758BEC37"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Observar rigorosamente as normas regulamentadoras de segurança do trabalho.</w:t>
      </w:r>
    </w:p>
    <w:p w14:paraId="13F1F684"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Manter, nas dependências do CONTRATANTE, os funcionários identificados e uniformizados de maneira condizente com o serviço, observando ainda as normas internas e de segurança.</w:t>
      </w:r>
    </w:p>
    <w:p w14:paraId="448AD53C"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Manter atualizados conta de e-mail, endereço e telefones comerciais para fins de comunicação formal entre as partes.</w:t>
      </w:r>
    </w:p>
    <w:p w14:paraId="1D2329E1"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Abster-se de caucionar ou utilizar o contrato para quaisquer operações financeiras.</w:t>
      </w:r>
    </w:p>
    <w:p w14:paraId="690A505D"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Abster-se de utilizar o nome do CONTRATANTE, ou sua qualidade de CONTRATADA, em quaisquer atividades de divulgação empresarial, como, por exemplo, em cartões de visita, anúncios e impressos.</w:t>
      </w:r>
    </w:p>
    <w:p w14:paraId="4BB9DF65"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Abster-se reproduzir, divulgar ou utilizar, em benefício próprio ou de terceiros, quaisquer informações de que tenha tomado ciência em razão do cumprimento de suas obrigações sem o consentimento prévio e por escrito do CONTRATANTE.</w:t>
      </w:r>
    </w:p>
    <w:p w14:paraId="34BBF6D7" w14:textId="77777777" w:rsidR="00E63D80" w:rsidRPr="00E63D80" w:rsidRDefault="00E63D80" w:rsidP="007435B3">
      <w:pPr>
        <w:autoSpaceDN w:val="0"/>
        <w:spacing w:before="57" w:after="57" w:line="360" w:lineRule="auto"/>
        <w:jc w:val="both"/>
        <w:rPr>
          <w:rFonts w:cs="Times New Roman"/>
          <w:kern w:val="3"/>
        </w:rPr>
      </w:pPr>
    </w:p>
    <w:p w14:paraId="29F96515"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ALTERAÇÃO SUBJETIVA</w:t>
      </w:r>
    </w:p>
    <w:p w14:paraId="5FA79B56"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 xml:space="preserve">É admissível a fusão, cisão ou incorporação da contratada com/em outra pessoa jurídica, desde que sejam observados pela nova pessoa jurídica todos os requisitos de habilitação exigidos na licitação original; sejam mantidas as demais cláusulas e condições do contrato; </w:t>
      </w:r>
      <w:r w:rsidRPr="00E63D80">
        <w:rPr>
          <w:rFonts w:eastAsia="Arial" w:cs="Times New Roman"/>
          <w:kern w:val="3"/>
        </w:rPr>
        <w:lastRenderedPageBreak/>
        <w:t>não haja prejuízo à execução do objeto pactuado e haja a anuência expressa da Administração à continuidade do contrato.</w:t>
      </w:r>
    </w:p>
    <w:p w14:paraId="3BFF21BC" w14:textId="77777777" w:rsidR="00E63D80" w:rsidRPr="00E63D80" w:rsidRDefault="00E63D80" w:rsidP="007435B3">
      <w:pPr>
        <w:autoSpaceDN w:val="0"/>
        <w:spacing w:before="57" w:after="57" w:line="360" w:lineRule="auto"/>
        <w:jc w:val="both"/>
        <w:rPr>
          <w:rFonts w:cs="Times New Roman"/>
          <w:kern w:val="3"/>
        </w:rPr>
      </w:pPr>
    </w:p>
    <w:p w14:paraId="45BE0DED"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CONTROLE DA EXECUÇÃO</w:t>
      </w:r>
    </w:p>
    <w:p w14:paraId="272914C4"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Nos termos do art. 67 Lei nº 8.666, de 1993, será designado representante para acompanhar e fiscalizar a realização dos serviços contratados, anotando em registro próprio todas as ocorrências relacionadas com a execução e determinando o que for necessário à regularização de falhas ou defeitos observados.</w:t>
      </w:r>
    </w:p>
    <w:p w14:paraId="6E0E6A9B"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As decisões e providências que ultrapassarem a competência do representante deverão ser solicitadas ao seu gestor, em tempo hábil para adoção das medidas convenientes (Art. 67, §2º Lei 8.666/93).</w:t>
      </w:r>
    </w:p>
    <w:p w14:paraId="3A1CC07C"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O contrato Assinado ou a ordem de serviço acompanhada da Nota de Empenho constituirão documentos de autorização para a execução dos serviços.</w:t>
      </w:r>
    </w:p>
    <w:p w14:paraId="7C111867"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36E232EF"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1EC8DD0F"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O Conselho Nacional do Ministério Público, poderá rejeitar, no todo ou em parte, serviços prestados em desacordo com o Termo de Referência.</w:t>
      </w:r>
    </w:p>
    <w:p w14:paraId="1AD540F3"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Exigências da Fiscalização, inerentes ao Objeto da presente contratação, deverão ser prontamente atendidas pela Contratada.</w:t>
      </w:r>
    </w:p>
    <w:p w14:paraId="02295C1C" w14:textId="77777777" w:rsidR="00E63D80" w:rsidRPr="00E63D80" w:rsidRDefault="00E63D80" w:rsidP="007435B3">
      <w:pPr>
        <w:widowControl/>
        <w:tabs>
          <w:tab w:val="left" w:pos="426"/>
          <w:tab w:val="left" w:pos="1985"/>
        </w:tabs>
        <w:suppressAutoHyphens w:val="0"/>
        <w:autoSpaceDN w:val="0"/>
        <w:spacing w:before="57" w:after="57" w:line="360" w:lineRule="auto"/>
        <w:jc w:val="both"/>
        <w:rPr>
          <w:rFonts w:eastAsia="Arial, Arial" w:cs="Times New Roman"/>
          <w:color w:val="000000"/>
          <w:kern w:val="3"/>
          <w:shd w:val="clear" w:color="auto" w:fill="FF3366"/>
          <w:lang w:eastAsia="en-US"/>
        </w:rPr>
      </w:pPr>
    </w:p>
    <w:p w14:paraId="07BF49A2"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DA SUBCONTRATAÇÃO</w:t>
      </w:r>
    </w:p>
    <w:p w14:paraId="50788CD1"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lastRenderedPageBreak/>
        <w:t>Não será admitida a subcontratação do objeto licitatório.</w:t>
      </w:r>
    </w:p>
    <w:p w14:paraId="3BBF0AE7" w14:textId="77777777" w:rsidR="00E63D80" w:rsidRPr="00E63D80" w:rsidRDefault="00E63D80" w:rsidP="007435B3">
      <w:pPr>
        <w:widowControl/>
        <w:tabs>
          <w:tab w:val="left" w:pos="70"/>
        </w:tabs>
        <w:autoSpaceDN w:val="0"/>
        <w:spacing w:before="57" w:after="57" w:line="360" w:lineRule="auto"/>
        <w:jc w:val="both"/>
        <w:rPr>
          <w:rFonts w:eastAsia="Lucida Sans Unicode" w:cs="Times New Roman"/>
          <w:kern w:val="3"/>
          <w:lang w:eastAsia="en-US"/>
        </w:rPr>
      </w:pPr>
    </w:p>
    <w:p w14:paraId="2B121A6F"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CRITÉRIOS PARA JULGAMENTO E ELABORAÇÃO DAS PROPOSTAS</w:t>
      </w:r>
    </w:p>
    <w:p w14:paraId="708CD7FB"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A proposta apresentada deverá conter o CNPJ da proponente, prazo de validade e ser endereçada ao Conselho Nacional do Ministério Público – CNMP;</w:t>
      </w:r>
    </w:p>
    <w:p w14:paraId="6646B935"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O julgamento das propostas se dará pelo menor valor global;</w:t>
      </w:r>
    </w:p>
    <w:p w14:paraId="423C1E5D"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Nos preços da proposta deverão estar inclusos todas as despesas e custos diretos e indiretos, como impostos, taxas e fretes;</w:t>
      </w:r>
    </w:p>
    <w:p w14:paraId="1765B625"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As proponentes deverão apresentar preços unitários e totais, conforme quadro abaixo:</w:t>
      </w:r>
    </w:p>
    <w:p w14:paraId="3409738C"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 xml:space="preserve">As estimativas de tráfego não se constituem em qualquer compromisso futuro para o CNMP e servem tão somente como subsídio às licitantes nas formulações das propostas de preços e à Contratante na análise e aferição da proposta mais vantajosa para a Administração. </w:t>
      </w:r>
    </w:p>
    <w:p w14:paraId="69A28DFC" w14:textId="77777777" w:rsidR="00E63D80" w:rsidRPr="00E63D80" w:rsidRDefault="00E63D80" w:rsidP="007435B3">
      <w:pPr>
        <w:widowControl/>
        <w:tabs>
          <w:tab w:val="left" w:pos="70"/>
        </w:tabs>
        <w:autoSpaceDN w:val="0"/>
        <w:spacing w:before="57" w:after="57" w:line="360" w:lineRule="auto"/>
        <w:jc w:val="both"/>
        <w:rPr>
          <w:rFonts w:eastAsia="Lucida Sans Unicode" w:cs="Times New Roman"/>
          <w:kern w:val="3"/>
          <w:lang w:eastAsia="en-US"/>
        </w:rPr>
      </w:pPr>
    </w:p>
    <w:p w14:paraId="1C2DEB5E" w14:textId="77777777" w:rsidR="00E63D80" w:rsidRPr="00E63D80" w:rsidRDefault="00E63D80" w:rsidP="007435B3">
      <w:pPr>
        <w:autoSpaceDE w:val="0"/>
        <w:autoSpaceDN w:val="0"/>
        <w:spacing w:line="360" w:lineRule="auto"/>
        <w:jc w:val="both"/>
        <w:rPr>
          <w:rFonts w:eastAsia="Arial" w:cs="Times New Roman"/>
          <w:b/>
          <w:bCs/>
          <w:color w:val="000000"/>
          <w:kern w:val="3"/>
        </w:rPr>
      </w:pPr>
      <w:r w:rsidRPr="00E63D80">
        <w:rPr>
          <w:rFonts w:eastAsia="Arial" w:cs="Times New Roman"/>
          <w:b/>
          <w:bCs/>
          <w:color w:val="000000"/>
          <w:kern w:val="3"/>
          <w:u w:val="single"/>
        </w:rPr>
        <w:t>LOTE 1 – STFC LOCAL</w:t>
      </w:r>
      <w:r w:rsidRPr="00E63D80">
        <w:rPr>
          <w:rFonts w:eastAsia="Arial" w:cs="Times New Roman"/>
          <w:b/>
          <w:bCs/>
          <w:color w:val="000000"/>
          <w:kern w:val="3"/>
        </w:rPr>
        <w:t>:</w:t>
      </w:r>
    </w:p>
    <w:p w14:paraId="28AB416D" w14:textId="77777777" w:rsidR="00E63D80" w:rsidRPr="00E63D80" w:rsidRDefault="00E63D80" w:rsidP="007435B3">
      <w:pPr>
        <w:autoSpaceDE w:val="0"/>
        <w:autoSpaceDN w:val="0"/>
        <w:spacing w:line="360" w:lineRule="auto"/>
        <w:jc w:val="both"/>
        <w:rPr>
          <w:rFonts w:eastAsia="Arial" w:cs="Times New Roman"/>
          <w:color w:val="000000"/>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E63D80" w:rsidRPr="00E63D80" w14:paraId="25A07C4F"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4CF9C8FD"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1.1 – Instalação de Entroncamentos Digitais E1</w:t>
            </w:r>
          </w:p>
        </w:tc>
      </w:tr>
    </w:tbl>
    <w:p w14:paraId="18CDB9D8"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4248"/>
        <w:gridCol w:w="1806"/>
        <w:gridCol w:w="1796"/>
        <w:gridCol w:w="1795"/>
      </w:tblGrid>
      <w:tr w:rsidR="00E63D80" w:rsidRPr="00E63D80" w14:paraId="6BB37034" w14:textId="77777777" w:rsidTr="007435B3">
        <w:tc>
          <w:tcPr>
            <w:tcW w:w="4248" w:type="dxa"/>
            <w:tcBorders>
              <w:top w:val="single" w:sz="2" w:space="0" w:color="000000"/>
              <w:left w:val="single" w:sz="2" w:space="0" w:color="000000"/>
              <w:bottom w:val="single" w:sz="2" w:space="0" w:color="000000"/>
            </w:tcBorders>
            <w:tcMar>
              <w:top w:w="55" w:type="dxa"/>
              <w:left w:w="55" w:type="dxa"/>
              <w:bottom w:w="55" w:type="dxa"/>
              <w:right w:w="55" w:type="dxa"/>
            </w:tcMar>
          </w:tcPr>
          <w:p w14:paraId="275F5076"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Descrição</w:t>
            </w:r>
          </w:p>
        </w:tc>
        <w:tc>
          <w:tcPr>
            <w:tcW w:w="1806" w:type="dxa"/>
            <w:tcBorders>
              <w:top w:val="single" w:sz="2" w:space="0" w:color="000000"/>
              <w:left w:val="single" w:sz="2" w:space="0" w:color="000000"/>
              <w:bottom w:val="single" w:sz="2" w:space="0" w:color="000000"/>
            </w:tcBorders>
            <w:tcMar>
              <w:top w:w="55" w:type="dxa"/>
              <w:left w:w="55" w:type="dxa"/>
              <w:bottom w:w="55" w:type="dxa"/>
              <w:right w:w="55" w:type="dxa"/>
            </w:tcMar>
          </w:tcPr>
          <w:p w14:paraId="0E9E932A"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Unit.</w:t>
            </w:r>
          </w:p>
        </w:tc>
        <w:tc>
          <w:tcPr>
            <w:tcW w:w="1796" w:type="dxa"/>
            <w:tcBorders>
              <w:top w:val="single" w:sz="2" w:space="0" w:color="000000"/>
              <w:left w:val="single" w:sz="2" w:space="0" w:color="000000"/>
              <w:bottom w:val="single" w:sz="2" w:space="0" w:color="000000"/>
            </w:tcBorders>
            <w:tcMar>
              <w:top w:w="55" w:type="dxa"/>
              <w:left w:w="55" w:type="dxa"/>
              <w:bottom w:w="55" w:type="dxa"/>
              <w:right w:w="55" w:type="dxa"/>
            </w:tcMar>
          </w:tcPr>
          <w:p w14:paraId="748072FE" w14:textId="77777777" w:rsidR="00E63D80" w:rsidRPr="00E63D80" w:rsidRDefault="00E63D80" w:rsidP="007435B3">
            <w:pPr>
              <w:autoSpaceDN w:val="0"/>
              <w:spacing w:line="360" w:lineRule="auto"/>
              <w:jc w:val="center"/>
              <w:rPr>
                <w:rFonts w:cs="Times New Roman"/>
                <w:b/>
                <w:bCs/>
                <w:kern w:val="3"/>
              </w:rPr>
            </w:pPr>
            <w:proofErr w:type="spellStart"/>
            <w:r w:rsidRPr="00E63D80">
              <w:rPr>
                <w:rFonts w:cs="Times New Roman"/>
                <w:b/>
                <w:bCs/>
                <w:kern w:val="3"/>
              </w:rPr>
              <w:t>Qtde</w:t>
            </w:r>
            <w:proofErr w:type="spellEnd"/>
          </w:p>
        </w:tc>
        <w:tc>
          <w:tcPr>
            <w:tcW w:w="17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EC87813"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Total</w:t>
            </w:r>
          </w:p>
        </w:tc>
      </w:tr>
      <w:tr w:rsidR="00E63D80" w:rsidRPr="00E63D80" w14:paraId="3A0783B2" w14:textId="77777777" w:rsidTr="007435B3">
        <w:tc>
          <w:tcPr>
            <w:tcW w:w="4248" w:type="dxa"/>
            <w:tcBorders>
              <w:left w:val="single" w:sz="2" w:space="0" w:color="000000"/>
              <w:bottom w:val="single" w:sz="2" w:space="0" w:color="000000"/>
            </w:tcBorders>
            <w:tcMar>
              <w:top w:w="55" w:type="dxa"/>
              <w:left w:w="55" w:type="dxa"/>
              <w:bottom w:w="55" w:type="dxa"/>
              <w:right w:w="55" w:type="dxa"/>
            </w:tcMar>
          </w:tcPr>
          <w:p w14:paraId="5DE46C1B" w14:textId="77777777" w:rsidR="00E63D80" w:rsidRPr="00E63D80" w:rsidRDefault="00E63D80" w:rsidP="007435B3">
            <w:pPr>
              <w:autoSpaceDN w:val="0"/>
              <w:spacing w:line="360" w:lineRule="auto"/>
              <w:rPr>
                <w:rFonts w:cs="Times New Roman"/>
                <w:kern w:val="3"/>
              </w:rPr>
            </w:pPr>
            <w:r w:rsidRPr="00E63D80">
              <w:rPr>
                <w:rFonts w:cs="Times New Roman"/>
                <w:kern w:val="3"/>
              </w:rPr>
              <w:t>Instalação de Entroncamento Digital E1</w:t>
            </w:r>
          </w:p>
        </w:tc>
        <w:tc>
          <w:tcPr>
            <w:tcW w:w="1806" w:type="dxa"/>
            <w:tcBorders>
              <w:left w:val="single" w:sz="2" w:space="0" w:color="000000"/>
              <w:bottom w:val="single" w:sz="2" w:space="0" w:color="000000"/>
            </w:tcBorders>
            <w:tcMar>
              <w:top w:w="55" w:type="dxa"/>
              <w:left w:w="55" w:type="dxa"/>
              <w:bottom w:w="55" w:type="dxa"/>
              <w:right w:w="55" w:type="dxa"/>
            </w:tcMar>
          </w:tcPr>
          <w:p w14:paraId="1F143355" w14:textId="77777777" w:rsidR="00E63D80" w:rsidRPr="00E63D80" w:rsidRDefault="00E63D80" w:rsidP="007435B3">
            <w:pPr>
              <w:autoSpaceDN w:val="0"/>
              <w:spacing w:line="360" w:lineRule="auto"/>
              <w:jc w:val="right"/>
              <w:rPr>
                <w:rFonts w:cs="Times New Roman"/>
                <w:kern w:val="3"/>
              </w:rPr>
            </w:pPr>
          </w:p>
        </w:tc>
        <w:tc>
          <w:tcPr>
            <w:tcW w:w="1796" w:type="dxa"/>
            <w:tcBorders>
              <w:left w:val="single" w:sz="2" w:space="0" w:color="000000"/>
              <w:bottom w:val="single" w:sz="2" w:space="0" w:color="000000"/>
            </w:tcBorders>
            <w:tcMar>
              <w:top w:w="55" w:type="dxa"/>
              <w:left w:w="55" w:type="dxa"/>
              <w:bottom w:w="55" w:type="dxa"/>
              <w:right w:w="55" w:type="dxa"/>
            </w:tcMar>
          </w:tcPr>
          <w:p w14:paraId="65021074"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4</w:t>
            </w:r>
          </w:p>
        </w:tc>
        <w:tc>
          <w:tcPr>
            <w:tcW w:w="17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3E2469" w14:textId="77777777" w:rsidR="00E63D80" w:rsidRPr="00E63D80" w:rsidRDefault="00E63D80" w:rsidP="007435B3">
            <w:pPr>
              <w:autoSpaceDN w:val="0"/>
              <w:spacing w:line="360" w:lineRule="auto"/>
              <w:jc w:val="right"/>
              <w:rPr>
                <w:rFonts w:cs="Times New Roman"/>
                <w:kern w:val="3"/>
              </w:rPr>
            </w:pPr>
          </w:p>
        </w:tc>
      </w:tr>
      <w:tr w:rsidR="00E63D80" w:rsidRPr="00E63D80" w14:paraId="2ECEB19B" w14:textId="77777777" w:rsidTr="007435B3">
        <w:tc>
          <w:tcPr>
            <w:tcW w:w="9645"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4D541C4E" w14:textId="77777777" w:rsidR="00E63D80" w:rsidRPr="00E63D80" w:rsidRDefault="00E63D80" w:rsidP="007435B3">
            <w:pPr>
              <w:autoSpaceDN w:val="0"/>
              <w:spacing w:line="360" w:lineRule="auto"/>
              <w:rPr>
                <w:rFonts w:cs="Times New Roman"/>
                <w:kern w:val="3"/>
              </w:rPr>
            </w:pPr>
            <w:r w:rsidRPr="00E63D80">
              <w:rPr>
                <w:rFonts w:cs="Times New Roman"/>
                <w:kern w:val="3"/>
              </w:rPr>
              <w:t>Percentual de desconto a ser aplicado ao Valor Total: (                          ) %</w:t>
            </w:r>
          </w:p>
        </w:tc>
      </w:tr>
    </w:tbl>
    <w:p w14:paraId="4A8055E8"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E63D80" w:rsidRPr="00E63D80" w14:paraId="022FD2EE" w14:textId="77777777" w:rsidTr="007435B3">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386C93E0"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871D61C" w14:textId="77777777" w:rsidR="00E63D80" w:rsidRPr="00E63D80" w:rsidRDefault="00E63D80" w:rsidP="007435B3">
            <w:pPr>
              <w:autoSpaceDN w:val="0"/>
              <w:spacing w:line="360" w:lineRule="auto"/>
              <w:jc w:val="right"/>
              <w:rPr>
                <w:rFonts w:cs="Times New Roman"/>
                <w:kern w:val="3"/>
              </w:rPr>
            </w:pPr>
          </w:p>
        </w:tc>
      </w:tr>
    </w:tbl>
    <w:p w14:paraId="7FBBB75E" w14:textId="77777777" w:rsidR="00E63D80" w:rsidRPr="00E63D80" w:rsidRDefault="00E63D80" w:rsidP="007435B3">
      <w:pPr>
        <w:autoSpaceDE w:val="0"/>
        <w:autoSpaceDN w:val="0"/>
        <w:spacing w:line="360" w:lineRule="auto"/>
        <w:jc w:val="both"/>
        <w:rPr>
          <w:rFonts w:eastAsia="ArialMT" w:cs="Times New Roman"/>
          <w:b/>
          <w:bCs/>
          <w:kern w:val="3"/>
        </w:rPr>
      </w:pPr>
    </w:p>
    <w:p w14:paraId="5F769938" w14:textId="77777777" w:rsidR="00E63D80" w:rsidRPr="00E63D80" w:rsidRDefault="00E63D80" w:rsidP="007435B3">
      <w:pPr>
        <w:autoSpaceDE w:val="0"/>
        <w:autoSpaceDN w:val="0"/>
        <w:spacing w:line="360" w:lineRule="auto"/>
        <w:jc w:val="both"/>
        <w:rPr>
          <w:rFonts w:eastAsia="ArialMT" w:cs="Times New Roman"/>
          <w:b/>
          <w:bCs/>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E63D80" w:rsidRPr="00E63D80" w14:paraId="45B8E53A"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63E0E4DD"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1.2 – Assinatura Mensal de Entroncamentos Digitais E1</w:t>
            </w:r>
          </w:p>
        </w:tc>
      </w:tr>
    </w:tbl>
    <w:p w14:paraId="613EADF9"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3574"/>
        <w:gridCol w:w="1520"/>
        <w:gridCol w:w="1520"/>
        <w:gridCol w:w="1520"/>
        <w:gridCol w:w="1511"/>
      </w:tblGrid>
      <w:tr w:rsidR="00E63D80" w:rsidRPr="00E63D80" w14:paraId="029A1546" w14:textId="77777777" w:rsidTr="007435B3">
        <w:tc>
          <w:tcPr>
            <w:tcW w:w="3575" w:type="dxa"/>
            <w:tcBorders>
              <w:top w:val="single" w:sz="2" w:space="0" w:color="000000"/>
              <w:left w:val="single" w:sz="2" w:space="0" w:color="000000"/>
              <w:bottom w:val="single" w:sz="2" w:space="0" w:color="000000"/>
            </w:tcBorders>
            <w:tcMar>
              <w:top w:w="55" w:type="dxa"/>
              <w:left w:w="55" w:type="dxa"/>
              <w:bottom w:w="55" w:type="dxa"/>
              <w:right w:w="55" w:type="dxa"/>
            </w:tcMar>
          </w:tcPr>
          <w:p w14:paraId="3CA5035F"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Descrição</w:t>
            </w:r>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217F2C27"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Unit. Mensal</w:t>
            </w:r>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26CDA970" w14:textId="77777777" w:rsidR="00E63D80" w:rsidRPr="00E63D80" w:rsidRDefault="00E63D80" w:rsidP="007435B3">
            <w:pPr>
              <w:autoSpaceDN w:val="0"/>
              <w:spacing w:line="360" w:lineRule="auto"/>
              <w:jc w:val="center"/>
              <w:rPr>
                <w:rFonts w:cs="Times New Roman"/>
                <w:b/>
                <w:bCs/>
                <w:kern w:val="3"/>
              </w:rPr>
            </w:pPr>
            <w:proofErr w:type="spellStart"/>
            <w:r w:rsidRPr="00E63D80">
              <w:rPr>
                <w:rFonts w:cs="Times New Roman"/>
                <w:b/>
                <w:bCs/>
                <w:kern w:val="3"/>
              </w:rPr>
              <w:t>Qtde</w:t>
            </w:r>
            <w:proofErr w:type="spellEnd"/>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3AE9FC4A"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Total Mensal</w:t>
            </w:r>
          </w:p>
        </w:tc>
        <w:tc>
          <w:tcPr>
            <w:tcW w:w="15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D806B1D"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Total Anual</w:t>
            </w:r>
          </w:p>
        </w:tc>
      </w:tr>
      <w:tr w:rsidR="00E63D80" w:rsidRPr="00E63D80" w14:paraId="1697F0FB" w14:textId="77777777" w:rsidTr="007435B3">
        <w:tc>
          <w:tcPr>
            <w:tcW w:w="3575" w:type="dxa"/>
            <w:tcBorders>
              <w:left w:val="single" w:sz="2" w:space="0" w:color="000000"/>
              <w:bottom w:val="single" w:sz="2" w:space="0" w:color="000000"/>
            </w:tcBorders>
            <w:tcMar>
              <w:top w:w="55" w:type="dxa"/>
              <w:left w:w="55" w:type="dxa"/>
              <w:bottom w:w="55" w:type="dxa"/>
              <w:right w:w="55" w:type="dxa"/>
            </w:tcMar>
          </w:tcPr>
          <w:p w14:paraId="6C2EDAD2" w14:textId="77777777" w:rsidR="00E63D80" w:rsidRPr="00E63D80" w:rsidRDefault="00E63D80" w:rsidP="007435B3">
            <w:pPr>
              <w:autoSpaceDN w:val="0"/>
              <w:spacing w:line="360" w:lineRule="auto"/>
              <w:rPr>
                <w:rFonts w:cs="Times New Roman"/>
                <w:kern w:val="3"/>
              </w:rPr>
            </w:pPr>
            <w:r w:rsidRPr="00E63D80">
              <w:rPr>
                <w:rFonts w:cs="Times New Roman"/>
                <w:kern w:val="3"/>
              </w:rPr>
              <w:lastRenderedPageBreak/>
              <w:t>Assinatura Feixe E1</w:t>
            </w:r>
          </w:p>
        </w:tc>
        <w:tc>
          <w:tcPr>
            <w:tcW w:w="1520" w:type="dxa"/>
            <w:tcBorders>
              <w:left w:val="single" w:sz="2" w:space="0" w:color="000000"/>
              <w:bottom w:val="single" w:sz="2" w:space="0" w:color="000000"/>
            </w:tcBorders>
            <w:tcMar>
              <w:top w:w="55" w:type="dxa"/>
              <w:left w:w="55" w:type="dxa"/>
              <w:bottom w:w="55" w:type="dxa"/>
              <w:right w:w="55" w:type="dxa"/>
            </w:tcMar>
          </w:tcPr>
          <w:p w14:paraId="5C8D9390" w14:textId="77777777" w:rsidR="00E63D80" w:rsidRPr="00E63D80" w:rsidRDefault="00E63D80" w:rsidP="007435B3">
            <w:pPr>
              <w:autoSpaceDN w:val="0"/>
              <w:spacing w:line="360" w:lineRule="auto"/>
              <w:jc w:val="right"/>
              <w:rPr>
                <w:rFonts w:cs="Times New Roman"/>
                <w:kern w:val="3"/>
              </w:rPr>
            </w:pPr>
          </w:p>
        </w:tc>
        <w:tc>
          <w:tcPr>
            <w:tcW w:w="1520" w:type="dxa"/>
            <w:tcBorders>
              <w:left w:val="single" w:sz="2" w:space="0" w:color="000000"/>
              <w:bottom w:val="single" w:sz="2" w:space="0" w:color="000000"/>
            </w:tcBorders>
            <w:tcMar>
              <w:top w:w="55" w:type="dxa"/>
              <w:left w:w="55" w:type="dxa"/>
              <w:bottom w:w="55" w:type="dxa"/>
              <w:right w:w="55" w:type="dxa"/>
            </w:tcMar>
          </w:tcPr>
          <w:p w14:paraId="3E62F406"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4</w:t>
            </w:r>
          </w:p>
        </w:tc>
        <w:tc>
          <w:tcPr>
            <w:tcW w:w="1520" w:type="dxa"/>
            <w:tcBorders>
              <w:left w:val="single" w:sz="2" w:space="0" w:color="000000"/>
              <w:bottom w:val="single" w:sz="2" w:space="0" w:color="000000"/>
            </w:tcBorders>
            <w:tcMar>
              <w:top w:w="55" w:type="dxa"/>
              <w:left w:w="55" w:type="dxa"/>
              <w:bottom w:w="55" w:type="dxa"/>
              <w:right w:w="55" w:type="dxa"/>
            </w:tcMar>
          </w:tcPr>
          <w:p w14:paraId="7538558E" w14:textId="77777777" w:rsidR="00E63D80" w:rsidRPr="00E63D80" w:rsidRDefault="00E63D80" w:rsidP="007435B3">
            <w:pPr>
              <w:autoSpaceDN w:val="0"/>
              <w:spacing w:line="360" w:lineRule="auto"/>
              <w:jc w:val="right"/>
              <w:rPr>
                <w:rFonts w:cs="Times New Roman"/>
                <w:kern w:val="3"/>
              </w:rPr>
            </w:pP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371E74" w14:textId="77777777" w:rsidR="00E63D80" w:rsidRPr="00E63D80" w:rsidRDefault="00E63D80" w:rsidP="007435B3">
            <w:pPr>
              <w:autoSpaceDN w:val="0"/>
              <w:spacing w:line="360" w:lineRule="auto"/>
              <w:jc w:val="right"/>
              <w:rPr>
                <w:rFonts w:cs="Times New Roman"/>
                <w:kern w:val="3"/>
              </w:rPr>
            </w:pPr>
          </w:p>
        </w:tc>
      </w:tr>
    </w:tbl>
    <w:p w14:paraId="5E04806F"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E63D80" w:rsidRPr="00E63D80" w14:paraId="7A9E18E4" w14:textId="77777777" w:rsidTr="007435B3">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DC00574" w14:textId="77777777" w:rsidR="00E63D80" w:rsidRPr="00E63D80" w:rsidRDefault="00E63D80" w:rsidP="007435B3">
            <w:pPr>
              <w:autoSpaceDN w:val="0"/>
              <w:spacing w:line="360" w:lineRule="auto"/>
              <w:rPr>
                <w:rFonts w:cs="Times New Roman"/>
                <w:kern w:val="3"/>
              </w:rPr>
            </w:pPr>
            <w:r w:rsidRPr="00E63D80">
              <w:rPr>
                <w:rFonts w:cs="Times New Roman"/>
                <w:kern w:val="3"/>
              </w:rPr>
              <w:t>Percentual de desconto a ser aplicado ao Valor Total: (                          ) %</w:t>
            </w:r>
          </w:p>
        </w:tc>
      </w:tr>
    </w:tbl>
    <w:p w14:paraId="1E2DD672"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E63D80" w:rsidRPr="00E63D80" w14:paraId="0A3AB296" w14:textId="77777777" w:rsidTr="007435B3">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5F889161"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53E1866" w14:textId="77777777" w:rsidR="00E63D80" w:rsidRPr="00E63D80" w:rsidRDefault="00E63D80" w:rsidP="007435B3">
            <w:pPr>
              <w:autoSpaceDN w:val="0"/>
              <w:spacing w:line="360" w:lineRule="auto"/>
              <w:jc w:val="right"/>
              <w:rPr>
                <w:rFonts w:cs="Times New Roman"/>
                <w:kern w:val="3"/>
              </w:rPr>
            </w:pPr>
          </w:p>
        </w:tc>
      </w:tr>
    </w:tbl>
    <w:p w14:paraId="08E1DA72" w14:textId="77777777" w:rsidR="00E63D80" w:rsidRPr="00E63D80" w:rsidRDefault="00E63D80" w:rsidP="007435B3">
      <w:pPr>
        <w:autoSpaceDE w:val="0"/>
        <w:autoSpaceDN w:val="0"/>
        <w:spacing w:line="360" w:lineRule="auto"/>
        <w:jc w:val="both"/>
        <w:rPr>
          <w:rFonts w:eastAsia="ArialMT" w:cs="Times New Roman"/>
          <w:b/>
          <w:bCs/>
          <w:kern w:val="3"/>
        </w:rPr>
      </w:pPr>
    </w:p>
    <w:p w14:paraId="5B85F27F" w14:textId="77777777" w:rsidR="00E63D80" w:rsidRPr="00E63D80" w:rsidRDefault="00E63D80" w:rsidP="007435B3">
      <w:pPr>
        <w:autoSpaceDE w:val="0"/>
        <w:autoSpaceDN w:val="0"/>
        <w:spacing w:line="360" w:lineRule="auto"/>
        <w:jc w:val="both"/>
        <w:rPr>
          <w:rFonts w:eastAsia="ArialMT" w:cs="Times New Roman"/>
          <w:b/>
          <w:bCs/>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E63D80" w:rsidRPr="00E63D80" w14:paraId="018E8A24"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3CB4DCFC"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1.3 – Assinatura Mensal de Faixa de Numeração DDR</w:t>
            </w:r>
          </w:p>
        </w:tc>
      </w:tr>
    </w:tbl>
    <w:p w14:paraId="54562B58"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3574"/>
        <w:gridCol w:w="1520"/>
        <w:gridCol w:w="1520"/>
        <w:gridCol w:w="1520"/>
        <w:gridCol w:w="1511"/>
      </w:tblGrid>
      <w:tr w:rsidR="00E63D80" w:rsidRPr="00E63D80" w14:paraId="68447836" w14:textId="77777777" w:rsidTr="007435B3">
        <w:tc>
          <w:tcPr>
            <w:tcW w:w="3574" w:type="dxa"/>
            <w:tcBorders>
              <w:top w:val="single" w:sz="2" w:space="0" w:color="000000"/>
              <w:left w:val="single" w:sz="2" w:space="0" w:color="000000"/>
              <w:bottom w:val="single" w:sz="2" w:space="0" w:color="000000"/>
            </w:tcBorders>
            <w:tcMar>
              <w:top w:w="55" w:type="dxa"/>
              <w:left w:w="55" w:type="dxa"/>
              <w:bottom w:w="55" w:type="dxa"/>
              <w:right w:w="55" w:type="dxa"/>
            </w:tcMar>
          </w:tcPr>
          <w:p w14:paraId="08C9A584"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Descrição</w:t>
            </w:r>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3ADF7007"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Unit. Mensal</w:t>
            </w:r>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28D9836D" w14:textId="77777777" w:rsidR="00E63D80" w:rsidRPr="00E63D80" w:rsidRDefault="00E63D80" w:rsidP="007435B3">
            <w:pPr>
              <w:autoSpaceDN w:val="0"/>
              <w:spacing w:line="360" w:lineRule="auto"/>
              <w:jc w:val="center"/>
              <w:rPr>
                <w:rFonts w:cs="Times New Roman"/>
                <w:b/>
                <w:bCs/>
                <w:kern w:val="3"/>
              </w:rPr>
            </w:pPr>
            <w:proofErr w:type="spellStart"/>
            <w:r w:rsidRPr="00E63D80">
              <w:rPr>
                <w:rFonts w:cs="Times New Roman"/>
                <w:b/>
                <w:bCs/>
                <w:kern w:val="3"/>
              </w:rPr>
              <w:t>Qtde</w:t>
            </w:r>
            <w:proofErr w:type="spellEnd"/>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3B93BFFE"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Total Mensal</w:t>
            </w:r>
          </w:p>
        </w:tc>
        <w:tc>
          <w:tcPr>
            <w:tcW w:w="15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E39537C"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Total Anual</w:t>
            </w:r>
          </w:p>
        </w:tc>
      </w:tr>
      <w:tr w:rsidR="00E63D80" w:rsidRPr="00E63D80" w14:paraId="4212087A" w14:textId="77777777" w:rsidTr="007435B3">
        <w:tc>
          <w:tcPr>
            <w:tcW w:w="3574" w:type="dxa"/>
            <w:tcBorders>
              <w:left w:val="single" w:sz="2" w:space="0" w:color="000000"/>
              <w:bottom w:val="single" w:sz="2" w:space="0" w:color="000000"/>
            </w:tcBorders>
            <w:tcMar>
              <w:top w:w="55" w:type="dxa"/>
              <w:left w:w="55" w:type="dxa"/>
              <w:bottom w:w="55" w:type="dxa"/>
              <w:right w:w="55" w:type="dxa"/>
            </w:tcMar>
          </w:tcPr>
          <w:p w14:paraId="25C4AA5A" w14:textId="77777777" w:rsidR="00E63D80" w:rsidRPr="00E63D80" w:rsidRDefault="00E63D80" w:rsidP="007435B3">
            <w:pPr>
              <w:autoSpaceDN w:val="0"/>
              <w:spacing w:line="360" w:lineRule="auto"/>
              <w:rPr>
                <w:rFonts w:cs="Times New Roman"/>
                <w:kern w:val="3"/>
              </w:rPr>
            </w:pPr>
            <w:r w:rsidRPr="00E63D80">
              <w:rPr>
                <w:rFonts w:cs="Times New Roman"/>
                <w:kern w:val="3"/>
              </w:rPr>
              <w:t>Faixa de numeração DDR</w:t>
            </w:r>
          </w:p>
          <w:p w14:paraId="04C80668" w14:textId="77777777" w:rsidR="00E63D80" w:rsidRPr="00E63D80" w:rsidRDefault="00E63D80" w:rsidP="007435B3">
            <w:pPr>
              <w:autoSpaceDN w:val="0"/>
              <w:spacing w:line="360" w:lineRule="auto"/>
              <w:rPr>
                <w:rFonts w:cs="Times New Roman"/>
                <w:kern w:val="3"/>
              </w:rPr>
            </w:pPr>
            <w:r w:rsidRPr="00E63D80">
              <w:rPr>
                <w:rFonts w:cs="Times New Roman"/>
                <w:kern w:val="3"/>
              </w:rPr>
              <w:t>(3366-9100 a 3366-9299)</w:t>
            </w:r>
          </w:p>
        </w:tc>
        <w:tc>
          <w:tcPr>
            <w:tcW w:w="1520" w:type="dxa"/>
            <w:tcBorders>
              <w:left w:val="single" w:sz="2" w:space="0" w:color="000000"/>
              <w:bottom w:val="single" w:sz="2" w:space="0" w:color="000000"/>
            </w:tcBorders>
            <w:tcMar>
              <w:top w:w="55" w:type="dxa"/>
              <w:left w:w="55" w:type="dxa"/>
              <w:bottom w:w="55" w:type="dxa"/>
              <w:right w:w="55" w:type="dxa"/>
            </w:tcMar>
          </w:tcPr>
          <w:p w14:paraId="08AA70BE" w14:textId="77777777" w:rsidR="00E63D80" w:rsidRPr="00E63D80" w:rsidRDefault="00E63D80" w:rsidP="007435B3">
            <w:pPr>
              <w:autoSpaceDN w:val="0"/>
              <w:spacing w:line="360" w:lineRule="auto"/>
              <w:jc w:val="right"/>
              <w:rPr>
                <w:rFonts w:cs="Times New Roman"/>
                <w:kern w:val="3"/>
              </w:rPr>
            </w:pPr>
          </w:p>
        </w:tc>
        <w:tc>
          <w:tcPr>
            <w:tcW w:w="1520" w:type="dxa"/>
            <w:tcBorders>
              <w:left w:val="single" w:sz="2" w:space="0" w:color="000000"/>
              <w:bottom w:val="single" w:sz="2" w:space="0" w:color="000000"/>
            </w:tcBorders>
            <w:tcMar>
              <w:top w:w="55" w:type="dxa"/>
              <w:left w:w="55" w:type="dxa"/>
              <w:bottom w:w="55" w:type="dxa"/>
              <w:right w:w="55" w:type="dxa"/>
            </w:tcMar>
          </w:tcPr>
          <w:p w14:paraId="0DB3DBE7"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200</w:t>
            </w:r>
          </w:p>
        </w:tc>
        <w:tc>
          <w:tcPr>
            <w:tcW w:w="1520" w:type="dxa"/>
            <w:tcBorders>
              <w:left w:val="single" w:sz="2" w:space="0" w:color="000000"/>
              <w:bottom w:val="single" w:sz="2" w:space="0" w:color="000000"/>
            </w:tcBorders>
            <w:tcMar>
              <w:top w:w="55" w:type="dxa"/>
              <w:left w:w="55" w:type="dxa"/>
              <w:bottom w:w="55" w:type="dxa"/>
              <w:right w:w="55" w:type="dxa"/>
            </w:tcMar>
          </w:tcPr>
          <w:p w14:paraId="4807ED35" w14:textId="77777777" w:rsidR="00E63D80" w:rsidRPr="00E63D80" w:rsidRDefault="00E63D80" w:rsidP="007435B3">
            <w:pPr>
              <w:autoSpaceDN w:val="0"/>
              <w:spacing w:line="360" w:lineRule="auto"/>
              <w:jc w:val="right"/>
              <w:rPr>
                <w:rFonts w:cs="Times New Roman"/>
                <w:kern w:val="3"/>
              </w:rPr>
            </w:pP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23DE3F" w14:textId="77777777" w:rsidR="00E63D80" w:rsidRPr="00E63D80" w:rsidRDefault="00E63D80" w:rsidP="007435B3">
            <w:pPr>
              <w:autoSpaceDN w:val="0"/>
              <w:spacing w:line="360" w:lineRule="auto"/>
              <w:jc w:val="right"/>
              <w:rPr>
                <w:rFonts w:cs="Times New Roman"/>
                <w:kern w:val="3"/>
              </w:rPr>
            </w:pPr>
          </w:p>
        </w:tc>
      </w:tr>
      <w:tr w:rsidR="00E63D80" w:rsidRPr="00E63D80" w14:paraId="681B7349" w14:textId="77777777" w:rsidTr="007435B3">
        <w:tc>
          <w:tcPr>
            <w:tcW w:w="3574" w:type="dxa"/>
            <w:tcBorders>
              <w:left w:val="single" w:sz="2" w:space="0" w:color="000000"/>
              <w:bottom w:val="single" w:sz="2" w:space="0" w:color="000000"/>
            </w:tcBorders>
            <w:tcMar>
              <w:top w:w="55" w:type="dxa"/>
              <w:left w:w="55" w:type="dxa"/>
              <w:bottom w:w="55" w:type="dxa"/>
              <w:right w:w="55" w:type="dxa"/>
            </w:tcMar>
          </w:tcPr>
          <w:p w14:paraId="48DC183F" w14:textId="77777777" w:rsidR="00E63D80" w:rsidRPr="00E63D80" w:rsidRDefault="00E63D80" w:rsidP="007435B3">
            <w:pPr>
              <w:autoSpaceDN w:val="0"/>
              <w:spacing w:line="360" w:lineRule="auto"/>
              <w:rPr>
                <w:rFonts w:cs="Times New Roman"/>
                <w:kern w:val="3"/>
              </w:rPr>
            </w:pPr>
            <w:r w:rsidRPr="00E63D80">
              <w:rPr>
                <w:rFonts w:cs="Times New Roman"/>
                <w:kern w:val="3"/>
              </w:rPr>
              <w:t>Faixa de numeração DDR</w:t>
            </w:r>
          </w:p>
          <w:p w14:paraId="3E9B0041" w14:textId="77777777" w:rsidR="00E63D80" w:rsidRPr="00E63D80" w:rsidRDefault="00E63D80" w:rsidP="007435B3">
            <w:pPr>
              <w:autoSpaceDN w:val="0"/>
              <w:spacing w:line="360" w:lineRule="auto"/>
              <w:rPr>
                <w:rFonts w:cs="Times New Roman"/>
                <w:kern w:val="3"/>
              </w:rPr>
            </w:pPr>
            <w:r w:rsidRPr="00E63D80">
              <w:rPr>
                <w:rFonts w:cs="Times New Roman"/>
                <w:kern w:val="3"/>
              </w:rPr>
              <w:t>(3315-9400 a 3315-9599)</w:t>
            </w:r>
          </w:p>
        </w:tc>
        <w:tc>
          <w:tcPr>
            <w:tcW w:w="1520" w:type="dxa"/>
            <w:tcBorders>
              <w:left w:val="single" w:sz="2" w:space="0" w:color="000000"/>
              <w:bottom w:val="single" w:sz="2" w:space="0" w:color="000000"/>
            </w:tcBorders>
            <w:tcMar>
              <w:top w:w="55" w:type="dxa"/>
              <w:left w:w="55" w:type="dxa"/>
              <w:bottom w:w="55" w:type="dxa"/>
              <w:right w:w="55" w:type="dxa"/>
            </w:tcMar>
          </w:tcPr>
          <w:p w14:paraId="5B658F82" w14:textId="77777777" w:rsidR="00E63D80" w:rsidRPr="00E63D80" w:rsidRDefault="00E63D80" w:rsidP="007435B3">
            <w:pPr>
              <w:autoSpaceDN w:val="0"/>
              <w:spacing w:line="360" w:lineRule="auto"/>
              <w:jc w:val="right"/>
              <w:rPr>
                <w:rFonts w:cs="Times New Roman"/>
                <w:kern w:val="3"/>
              </w:rPr>
            </w:pPr>
          </w:p>
        </w:tc>
        <w:tc>
          <w:tcPr>
            <w:tcW w:w="1520" w:type="dxa"/>
            <w:tcBorders>
              <w:left w:val="single" w:sz="2" w:space="0" w:color="000000"/>
              <w:bottom w:val="single" w:sz="2" w:space="0" w:color="000000"/>
            </w:tcBorders>
            <w:tcMar>
              <w:top w:w="55" w:type="dxa"/>
              <w:left w:w="55" w:type="dxa"/>
              <w:bottom w:w="55" w:type="dxa"/>
              <w:right w:w="55" w:type="dxa"/>
            </w:tcMar>
          </w:tcPr>
          <w:p w14:paraId="623F5C85"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200</w:t>
            </w:r>
          </w:p>
        </w:tc>
        <w:tc>
          <w:tcPr>
            <w:tcW w:w="1520" w:type="dxa"/>
            <w:tcBorders>
              <w:left w:val="single" w:sz="2" w:space="0" w:color="000000"/>
              <w:bottom w:val="single" w:sz="2" w:space="0" w:color="000000"/>
            </w:tcBorders>
            <w:tcMar>
              <w:top w:w="55" w:type="dxa"/>
              <w:left w:w="55" w:type="dxa"/>
              <w:bottom w:w="55" w:type="dxa"/>
              <w:right w:w="55" w:type="dxa"/>
            </w:tcMar>
          </w:tcPr>
          <w:p w14:paraId="33CD428B" w14:textId="77777777" w:rsidR="00E63D80" w:rsidRPr="00E63D80" w:rsidRDefault="00E63D80" w:rsidP="007435B3">
            <w:pPr>
              <w:autoSpaceDN w:val="0"/>
              <w:spacing w:line="360" w:lineRule="auto"/>
              <w:jc w:val="right"/>
              <w:rPr>
                <w:rFonts w:cs="Times New Roman"/>
                <w:kern w:val="3"/>
              </w:rPr>
            </w:pP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47E9B5F" w14:textId="77777777" w:rsidR="00E63D80" w:rsidRPr="00E63D80" w:rsidRDefault="00E63D80" w:rsidP="007435B3">
            <w:pPr>
              <w:autoSpaceDN w:val="0"/>
              <w:spacing w:line="360" w:lineRule="auto"/>
              <w:jc w:val="right"/>
              <w:rPr>
                <w:rFonts w:cs="Times New Roman"/>
                <w:kern w:val="3"/>
              </w:rPr>
            </w:pPr>
          </w:p>
        </w:tc>
      </w:tr>
      <w:tr w:rsidR="00E63D80" w:rsidRPr="00E63D80" w14:paraId="605C784E" w14:textId="77777777" w:rsidTr="007435B3">
        <w:tc>
          <w:tcPr>
            <w:tcW w:w="3574" w:type="dxa"/>
            <w:tcBorders>
              <w:left w:val="single" w:sz="2" w:space="0" w:color="000000"/>
              <w:bottom w:val="single" w:sz="2" w:space="0" w:color="000000"/>
            </w:tcBorders>
            <w:tcMar>
              <w:top w:w="55" w:type="dxa"/>
              <w:left w:w="55" w:type="dxa"/>
              <w:bottom w:w="55" w:type="dxa"/>
              <w:right w:w="55" w:type="dxa"/>
            </w:tcMar>
          </w:tcPr>
          <w:p w14:paraId="0022A751" w14:textId="77777777" w:rsidR="00E63D80" w:rsidRPr="00E63D80" w:rsidRDefault="00E63D80" w:rsidP="007435B3">
            <w:pPr>
              <w:autoSpaceDN w:val="0"/>
              <w:spacing w:line="360" w:lineRule="auto"/>
              <w:rPr>
                <w:rFonts w:cs="Times New Roman"/>
                <w:kern w:val="3"/>
              </w:rPr>
            </w:pPr>
            <w:r w:rsidRPr="00E63D80">
              <w:rPr>
                <w:rFonts w:cs="Times New Roman"/>
                <w:kern w:val="3"/>
              </w:rPr>
              <w:t>Faixa de numeração DDR</w:t>
            </w:r>
          </w:p>
          <w:p w14:paraId="4C798233" w14:textId="77777777" w:rsidR="00E63D80" w:rsidRPr="00E63D80" w:rsidRDefault="00E63D80" w:rsidP="007435B3">
            <w:pPr>
              <w:autoSpaceDN w:val="0"/>
              <w:spacing w:line="360" w:lineRule="auto"/>
              <w:rPr>
                <w:rFonts w:cs="Times New Roman"/>
                <w:kern w:val="3"/>
              </w:rPr>
            </w:pPr>
            <w:r w:rsidRPr="00E63D80">
              <w:rPr>
                <w:rFonts w:cs="Times New Roman"/>
                <w:kern w:val="3"/>
              </w:rPr>
              <w:t>(nova faixa)</w:t>
            </w:r>
          </w:p>
        </w:tc>
        <w:tc>
          <w:tcPr>
            <w:tcW w:w="1520" w:type="dxa"/>
            <w:tcBorders>
              <w:left w:val="single" w:sz="2" w:space="0" w:color="000000"/>
              <w:bottom w:val="single" w:sz="2" w:space="0" w:color="000000"/>
            </w:tcBorders>
            <w:tcMar>
              <w:top w:w="55" w:type="dxa"/>
              <w:left w:w="55" w:type="dxa"/>
              <w:bottom w:w="55" w:type="dxa"/>
              <w:right w:w="55" w:type="dxa"/>
            </w:tcMar>
          </w:tcPr>
          <w:p w14:paraId="6C84CC12" w14:textId="77777777" w:rsidR="00E63D80" w:rsidRPr="00E63D80" w:rsidRDefault="00E63D80" w:rsidP="007435B3">
            <w:pPr>
              <w:autoSpaceDN w:val="0"/>
              <w:spacing w:line="360" w:lineRule="auto"/>
              <w:jc w:val="right"/>
              <w:rPr>
                <w:rFonts w:cs="Times New Roman"/>
                <w:kern w:val="3"/>
              </w:rPr>
            </w:pPr>
          </w:p>
        </w:tc>
        <w:tc>
          <w:tcPr>
            <w:tcW w:w="1520" w:type="dxa"/>
            <w:tcBorders>
              <w:left w:val="single" w:sz="2" w:space="0" w:color="000000"/>
              <w:bottom w:val="single" w:sz="2" w:space="0" w:color="000000"/>
            </w:tcBorders>
            <w:tcMar>
              <w:top w:w="55" w:type="dxa"/>
              <w:left w:w="55" w:type="dxa"/>
              <w:bottom w:w="55" w:type="dxa"/>
              <w:right w:w="55" w:type="dxa"/>
            </w:tcMar>
          </w:tcPr>
          <w:p w14:paraId="3D95CC32"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100</w:t>
            </w:r>
          </w:p>
        </w:tc>
        <w:tc>
          <w:tcPr>
            <w:tcW w:w="1520" w:type="dxa"/>
            <w:tcBorders>
              <w:left w:val="single" w:sz="2" w:space="0" w:color="000000"/>
              <w:bottom w:val="single" w:sz="2" w:space="0" w:color="000000"/>
            </w:tcBorders>
            <w:tcMar>
              <w:top w:w="55" w:type="dxa"/>
              <w:left w:w="55" w:type="dxa"/>
              <w:bottom w:w="55" w:type="dxa"/>
              <w:right w:w="55" w:type="dxa"/>
            </w:tcMar>
          </w:tcPr>
          <w:p w14:paraId="36C7652B" w14:textId="77777777" w:rsidR="00E63D80" w:rsidRPr="00E63D80" w:rsidRDefault="00E63D80" w:rsidP="007435B3">
            <w:pPr>
              <w:autoSpaceDN w:val="0"/>
              <w:spacing w:line="360" w:lineRule="auto"/>
              <w:jc w:val="right"/>
              <w:rPr>
                <w:rFonts w:cs="Times New Roman"/>
                <w:kern w:val="3"/>
              </w:rPr>
            </w:pP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80F5A5" w14:textId="77777777" w:rsidR="00E63D80" w:rsidRPr="00E63D80" w:rsidRDefault="00E63D80" w:rsidP="007435B3">
            <w:pPr>
              <w:autoSpaceDN w:val="0"/>
              <w:spacing w:line="360" w:lineRule="auto"/>
              <w:jc w:val="right"/>
              <w:rPr>
                <w:rFonts w:cs="Times New Roman"/>
                <w:kern w:val="3"/>
              </w:rPr>
            </w:pPr>
          </w:p>
        </w:tc>
      </w:tr>
    </w:tbl>
    <w:p w14:paraId="56803F79"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E63D80" w:rsidRPr="00E63D80" w14:paraId="27C95675" w14:textId="77777777" w:rsidTr="007435B3">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10FD775" w14:textId="77777777" w:rsidR="00E63D80" w:rsidRPr="00E63D80" w:rsidRDefault="00E63D80" w:rsidP="007435B3">
            <w:pPr>
              <w:autoSpaceDN w:val="0"/>
              <w:spacing w:line="360" w:lineRule="auto"/>
              <w:rPr>
                <w:rFonts w:cs="Times New Roman"/>
                <w:kern w:val="3"/>
              </w:rPr>
            </w:pPr>
            <w:r w:rsidRPr="00E63D80">
              <w:rPr>
                <w:rFonts w:cs="Times New Roman"/>
                <w:kern w:val="3"/>
              </w:rPr>
              <w:t>Percentual de desconto a ser aplicado ao Valor Total: (                          ) %</w:t>
            </w:r>
          </w:p>
        </w:tc>
      </w:tr>
    </w:tbl>
    <w:p w14:paraId="72068DC2"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E63D80" w:rsidRPr="00E63D80" w14:paraId="54332AC6" w14:textId="77777777" w:rsidTr="007435B3">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007941B8" w14:textId="77777777" w:rsidR="00E63D80" w:rsidRPr="00E63D80" w:rsidRDefault="00E63D80" w:rsidP="007435B3">
            <w:pPr>
              <w:autoSpaceDE w:val="0"/>
              <w:autoSpaceDN w:val="0"/>
              <w:spacing w:line="360" w:lineRule="auto"/>
              <w:jc w:val="both"/>
              <w:rPr>
                <w:rFonts w:eastAsia="ArialMT" w:cs="Times New Roman"/>
                <w:b/>
                <w:bCs/>
                <w:kern w:val="3"/>
              </w:rPr>
            </w:pPr>
            <w:r w:rsidRPr="00E63D80">
              <w:rPr>
                <w:rFonts w:eastAsia="ArialMT" w:cs="Times New Roman"/>
                <w:b/>
                <w:bCs/>
                <w:kern w:val="3"/>
              </w:rPr>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6DAD53C" w14:textId="77777777" w:rsidR="00E63D80" w:rsidRPr="00E63D80" w:rsidRDefault="00E63D80" w:rsidP="007435B3">
            <w:pPr>
              <w:autoSpaceDE w:val="0"/>
              <w:autoSpaceDN w:val="0"/>
              <w:spacing w:line="360" w:lineRule="auto"/>
              <w:jc w:val="both"/>
              <w:rPr>
                <w:rFonts w:eastAsia="ArialMT" w:cs="Times New Roman"/>
                <w:b/>
                <w:bCs/>
                <w:kern w:val="3"/>
              </w:rPr>
            </w:pPr>
          </w:p>
        </w:tc>
      </w:tr>
    </w:tbl>
    <w:p w14:paraId="49FCDA47" w14:textId="77777777" w:rsidR="00E63D80" w:rsidRPr="00E63D80" w:rsidRDefault="00E63D80" w:rsidP="007435B3">
      <w:pPr>
        <w:autoSpaceDE w:val="0"/>
        <w:autoSpaceDN w:val="0"/>
        <w:spacing w:line="360" w:lineRule="auto"/>
        <w:jc w:val="both"/>
        <w:rPr>
          <w:rFonts w:eastAsia="ArialMT" w:cs="Times New Roman"/>
          <w:b/>
          <w:bCs/>
          <w:kern w:val="3"/>
        </w:rPr>
      </w:pPr>
    </w:p>
    <w:p w14:paraId="044EA24C" w14:textId="77777777" w:rsidR="00E63D80" w:rsidRPr="00E63D80" w:rsidRDefault="00E63D80" w:rsidP="007435B3">
      <w:pPr>
        <w:autoSpaceDE w:val="0"/>
        <w:autoSpaceDN w:val="0"/>
        <w:spacing w:line="360" w:lineRule="auto"/>
        <w:jc w:val="both"/>
        <w:rPr>
          <w:rFonts w:eastAsia="ArialMT" w:cs="Times New Roman"/>
          <w:b/>
          <w:bCs/>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E63D80" w:rsidRPr="00E63D80" w14:paraId="562F6C88"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57B5028B"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1.4 – Chamadas Locais (Fixo-Fixo)</w:t>
            </w:r>
          </w:p>
        </w:tc>
      </w:tr>
    </w:tbl>
    <w:p w14:paraId="746375AB"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4248"/>
        <w:gridCol w:w="1806"/>
        <w:gridCol w:w="1796"/>
        <w:gridCol w:w="1795"/>
      </w:tblGrid>
      <w:tr w:rsidR="00E63D80" w:rsidRPr="00E63D80" w14:paraId="47BE717F" w14:textId="77777777" w:rsidTr="007435B3">
        <w:tc>
          <w:tcPr>
            <w:tcW w:w="4248" w:type="dxa"/>
            <w:tcBorders>
              <w:top w:val="single" w:sz="2" w:space="0" w:color="000000"/>
              <w:left w:val="single" w:sz="2" w:space="0" w:color="000000"/>
              <w:bottom w:val="single" w:sz="2" w:space="0" w:color="000000"/>
            </w:tcBorders>
            <w:tcMar>
              <w:top w:w="55" w:type="dxa"/>
              <w:left w:w="55" w:type="dxa"/>
              <w:bottom w:w="55" w:type="dxa"/>
              <w:right w:w="55" w:type="dxa"/>
            </w:tcMar>
          </w:tcPr>
          <w:p w14:paraId="26A62047"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Descrição</w:t>
            </w:r>
          </w:p>
        </w:tc>
        <w:tc>
          <w:tcPr>
            <w:tcW w:w="1806" w:type="dxa"/>
            <w:tcBorders>
              <w:top w:val="single" w:sz="2" w:space="0" w:color="000000"/>
              <w:left w:val="single" w:sz="2" w:space="0" w:color="000000"/>
              <w:bottom w:val="single" w:sz="2" w:space="0" w:color="000000"/>
            </w:tcBorders>
            <w:tcMar>
              <w:top w:w="55" w:type="dxa"/>
              <w:left w:w="55" w:type="dxa"/>
              <w:bottom w:w="55" w:type="dxa"/>
              <w:right w:w="55" w:type="dxa"/>
            </w:tcMar>
          </w:tcPr>
          <w:p w14:paraId="4E3100B6"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Unit.</w:t>
            </w:r>
          </w:p>
        </w:tc>
        <w:tc>
          <w:tcPr>
            <w:tcW w:w="1796" w:type="dxa"/>
            <w:tcBorders>
              <w:top w:val="single" w:sz="2" w:space="0" w:color="000000"/>
              <w:left w:val="single" w:sz="2" w:space="0" w:color="000000"/>
              <w:bottom w:val="single" w:sz="2" w:space="0" w:color="000000"/>
            </w:tcBorders>
            <w:tcMar>
              <w:top w:w="55" w:type="dxa"/>
              <w:left w:w="55" w:type="dxa"/>
              <w:bottom w:w="55" w:type="dxa"/>
              <w:right w:w="55" w:type="dxa"/>
            </w:tcMar>
          </w:tcPr>
          <w:p w14:paraId="48F51371"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Tráfego Anual Estimado (minutos)</w:t>
            </w:r>
          </w:p>
        </w:tc>
        <w:tc>
          <w:tcPr>
            <w:tcW w:w="17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CF7C145"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Total Anual</w:t>
            </w:r>
          </w:p>
        </w:tc>
      </w:tr>
      <w:tr w:rsidR="00E63D80" w:rsidRPr="00E63D80" w14:paraId="24FFFBD0" w14:textId="77777777" w:rsidTr="007435B3">
        <w:tc>
          <w:tcPr>
            <w:tcW w:w="4248" w:type="dxa"/>
            <w:tcBorders>
              <w:left w:val="single" w:sz="2" w:space="0" w:color="000000"/>
              <w:bottom w:val="single" w:sz="2" w:space="0" w:color="000000"/>
            </w:tcBorders>
            <w:tcMar>
              <w:top w:w="55" w:type="dxa"/>
              <w:left w:w="55" w:type="dxa"/>
              <w:bottom w:w="55" w:type="dxa"/>
              <w:right w:w="55" w:type="dxa"/>
            </w:tcMar>
          </w:tcPr>
          <w:p w14:paraId="7014F1AC" w14:textId="77777777" w:rsidR="00E63D80" w:rsidRPr="00E63D80" w:rsidRDefault="00E63D80" w:rsidP="007435B3">
            <w:pPr>
              <w:autoSpaceDN w:val="0"/>
              <w:spacing w:line="360" w:lineRule="auto"/>
              <w:rPr>
                <w:rFonts w:cs="Times New Roman"/>
                <w:kern w:val="3"/>
              </w:rPr>
            </w:pPr>
            <w:r w:rsidRPr="00E63D80">
              <w:rPr>
                <w:rFonts w:cs="Times New Roman"/>
                <w:kern w:val="3"/>
              </w:rPr>
              <w:t>Chamadas Locais (Fixo-Fixo)</w:t>
            </w:r>
          </w:p>
        </w:tc>
        <w:tc>
          <w:tcPr>
            <w:tcW w:w="1806" w:type="dxa"/>
            <w:tcBorders>
              <w:left w:val="single" w:sz="2" w:space="0" w:color="000000"/>
              <w:bottom w:val="single" w:sz="2" w:space="0" w:color="000000"/>
            </w:tcBorders>
            <w:tcMar>
              <w:top w:w="55" w:type="dxa"/>
              <w:left w:w="55" w:type="dxa"/>
              <w:bottom w:w="55" w:type="dxa"/>
              <w:right w:w="55" w:type="dxa"/>
            </w:tcMar>
          </w:tcPr>
          <w:p w14:paraId="6E8839D5" w14:textId="77777777" w:rsidR="00E63D80" w:rsidRPr="00E63D80" w:rsidRDefault="00E63D80" w:rsidP="007435B3">
            <w:pPr>
              <w:autoSpaceDN w:val="0"/>
              <w:spacing w:line="360" w:lineRule="auto"/>
              <w:jc w:val="right"/>
              <w:rPr>
                <w:rFonts w:cs="Times New Roman"/>
                <w:kern w:val="3"/>
              </w:rPr>
            </w:pPr>
          </w:p>
        </w:tc>
        <w:tc>
          <w:tcPr>
            <w:tcW w:w="1796" w:type="dxa"/>
            <w:tcBorders>
              <w:left w:val="single" w:sz="2" w:space="0" w:color="000000"/>
              <w:bottom w:val="single" w:sz="2" w:space="0" w:color="000000"/>
            </w:tcBorders>
            <w:tcMar>
              <w:top w:w="55" w:type="dxa"/>
              <w:left w:w="55" w:type="dxa"/>
              <w:bottom w:w="55" w:type="dxa"/>
              <w:right w:w="55" w:type="dxa"/>
            </w:tcMar>
          </w:tcPr>
          <w:p w14:paraId="7B1FA560"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100.000</w:t>
            </w:r>
          </w:p>
        </w:tc>
        <w:tc>
          <w:tcPr>
            <w:tcW w:w="17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8183D9A" w14:textId="77777777" w:rsidR="00E63D80" w:rsidRPr="00E63D80" w:rsidRDefault="00E63D80" w:rsidP="007435B3">
            <w:pPr>
              <w:autoSpaceDN w:val="0"/>
              <w:spacing w:line="360" w:lineRule="auto"/>
              <w:jc w:val="right"/>
              <w:rPr>
                <w:rFonts w:cs="Times New Roman"/>
                <w:kern w:val="3"/>
              </w:rPr>
            </w:pPr>
          </w:p>
        </w:tc>
      </w:tr>
      <w:tr w:rsidR="00E63D80" w:rsidRPr="00E63D80" w14:paraId="4DAAED0D" w14:textId="77777777" w:rsidTr="007435B3">
        <w:tc>
          <w:tcPr>
            <w:tcW w:w="9645"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0B6C1D41" w14:textId="77777777" w:rsidR="00E63D80" w:rsidRPr="00E63D80" w:rsidRDefault="00E63D80" w:rsidP="007435B3">
            <w:pPr>
              <w:autoSpaceDN w:val="0"/>
              <w:spacing w:line="360" w:lineRule="auto"/>
              <w:rPr>
                <w:rFonts w:cs="Times New Roman"/>
                <w:kern w:val="3"/>
              </w:rPr>
            </w:pPr>
            <w:r w:rsidRPr="00E63D80">
              <w:rPr>
                <w:rFonts w:cs="Times New Roman"/>
                <w:kern w:val="3"/>
              </w:rPr>
              <w:t>Percentual de desconto a ser aplicado ao Valor Total: (                          ) %</w:t>
            </w:r>
          </w:p>
        </w:tc>
      </w:tr>
    </w:tbl>
    <w:p w14:paraId="3154EC88"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E63D80" w:rsidRPr="00E63D80" w14:paraId="48975A45" w14:textId="77777777" w:rsidTr="007435B3">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2202EAF6"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4FC92C4" w14:textId="77777777" w:rsidR="00E63D80" w:rsidRPr="00E63D80" w:rsidRDefault="00E63D80" w:rsidP="007435B3">
            <w:pPr>
              <w:autoSpaceDN w:val="0"/>
              <w:spacing w:line="360" w:lineRule="auto"/>
              <w:jc w:val="right"/>
              <w:rPr>
                <w:rFonts w:cs="Times New Roman"/>
                <w:kern w:val="3"/>
              </w:rPr>
            </w:pPr>
          </w:p>
        </w:tc>
      </w:tr>
    </w:tbl>
    <w:p w14:paraId="716EE693" w14:textId="77777777" w:rsidR="00E63D80" w:rsidRPr="00E63D80" w:rsidRDefault="00E63D80" w:rsidP="007435B3">
      <w:pPr>
        <w:autoSpaceDE w:val="0"/>
        <w:autoSpaceDN w:val="0"/>
        <w:spacing w:line="360" w:lineRule="auto"/>
        <w:jc w:val="both"/>
        <w:rPr>
          <w:rFonts w:eastAsia="ArialMT" w:cs="Times New Roman"/>
          <w:b/>
          <w:bCs/>
          <w:kern w:val="3"/>
        </w:rPr>
      </w:pPr>
    </w:p>
    <w:p w14:paraId="4690899E" w14:textId="77777777" w:rsidR="00E63D80" w:rsidRPr="00E63D80" w:rsidRDefault="00E63D80" w:rsidP="007435B3">
      <w:pPr>
        <w:autoSpaceDE w:val="0"/>
        <w:autoSpaceDN w:val="0"/>
        <w:spacing w:line="360" w:lineRule="auto"/>
        <w:jc w:val="both"/>
        <w:rPr>
          <w:rFonts w:eastAsia="ArialMT" w:cs="Times New Roman"/>
          <w:b/>
          <w:bCs/>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E63D80" w:rsidRPr="00E63D80" w14:paraId="357323F0"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31FC41C0"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1.5 – Chamadas Locais (Fixo-Móvel VC1)</w:t>
            </w:r>
          </w:p>
        </w:tc>
      </w:tr>
    </w:tbl>
    <w:p w14:paraId="1D368914"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4248"/>
        <w:gridCol w:w="1806"/>
        <w:gridCol w:w="1796"/>
        <w:gridCol w:w="1795"/>
      </w:tblGrid>
      <w:tr w:rsidR="00E63D80" w:rsidRPr="00E63D80" w14:paraId="2616B02D" w14:textId="77777777" w:rsidTr="007435B3">
        <w:tc>
          <w:tcPr>
            <w:tcW w:w="4248" w:type="dxa"/>
            <w:tcBorders>
              <w:top w:val="single" w:sz="2" w:space="0" w:color="000000"/>
              <w:left w:val="single" w:sz="2" w:space="0" w:color="000000"/>
              <w:bottom w:val="single" w:sz="2" w:space="0" w:color="000000"/>
            </w:tcBorders>
            <w:tcMar>
              <w:top w:w="55" w:type="dxa"/>
              <w:left w:w="55" w:type="dxa"/>
              <w:bottom w:w="55" w:type="dxa"/>
              <w:right w:w="55" w:type="dxa"/>
            </w:tcMar>
          </w:tcPr>
          <w:p w14:paraId="50358467"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Descrição</w:t>
            </w:r>
          </w:p>
        </w:tc>
        <w:tc>
          <w:tcPr>
            <w:tcW w:w="1806" w:type="dxa"/>
            <w:tcBorders>
              <w:top w:val="single" w:sz="2" w:space="0" w:color="000000"/>
              <w:left w:val="single" w:sz="2" w:space="0" w:color="000000"/>
              <w:bottom w:val="single" w:sz="2" w:space="0" w:color="000000"/>
            </w:tcBorders>
            <w:tcMar>
              <w:top w:w="55" w:type="dxa"/>
              <w:left w:w="55" w:type="dxa"/>
              <w:bottom w:w="55" w:type="dxa"/>
              <w:right w:w="55" w:type="dxa"/>
            </w:tcMar>
          </w:tcPr>
          <w:p w14:paraId="30254FD7"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Unit.</w:t>
            </w:r>
          </w:p>
        </w:tc>
        <w:tc>
          <w:tcPr>
            <w:tcW w:w="1796" w:type="dxa"/>
            <w:tcBorders>
              <w:top w:val="single" w:sz="2" w:space="0" w:color="000000"/>
              <w:left w:val="single" w:sz="2" w:space="0" w:color="000000"/>
              <w:bottom w:val="single" w:sz="2" w:space="0" w:color="000000"/>
            </w:tcBorders>
            <w:tcMar>
              <w:top w:w="55" w:type="dxa"/>
              <w:left w:w="55" w:type="dxa"/>
              <w:bottom w:w="55" w:type="dxa"/>
              <w:right w:w="55" w:type="dxa"/>
            </w:tcMar>
          </w:tcPr>
          <w:p w14:paraId="2274BE94"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Tráfego Anual Estimado (minutos)</w:t>
            </w:r>
          </w:p>
        </w:tc>
        <w:tc>
          <w:tcPr>
            <w:tcW w:w="17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3BFF493"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Total Anual</w:t>
            </w:r>
          </w:p>
        </w:tc>
      </w:tr>
      <w:tr w:rsidR="00E63D80" w:rsidRPr="00E63D80" w14:paraId="051698CC" w14:textId="77777777" w:rsidTr="007435B3">
        <w:tc>
          <w:tcPr>
            <w:tcW w:w="4248" w:type="dxa"/>
            <w:tcBorders>
              <w:left w:val="single" w:sz="2" w:space="0" w:color="000000"/>
              <w:bottom w:val="single" w:sz="2" w:space="0" w:color="000000"/>
            </w:tcBorders>
            <w:tcMar>
              <w:top w:w="55" w:type="dxa"/>
              <w:left w:w="55" w:type="dxa"/>
              <w:bottom w:w="55" w:type="dxa"/>
              <w:right w:w="55" w:type="dxa"/>
            </w:tcMar>
          </w:tcPr>
          <w:p w14:paraId="4F718317" w14:textId="77777777" w:rsidR="00E63D80" w:rsidRPr="00E63D80" w:rsidRDefault="00E63D80" w:rsidP="007435B3">
            <w:pPr>
              <w:autoSpaceDN w:val="0"/>
              <w:spacing w:line="360" w:lineRule="auto"/>
              <w:rPr>
                <w:rFonts w:cs="Times New Roman"/>
                <w:kern w:val="3"/>
              </w:rPr>
            </w:pPr>
            <w:r w:rsidRPr="00E63D80">
              <w:rPr>
                <w:rFonts w:cs="Times New Roman"/>
                <w:kern w:val="3"/>
              </w:rPr>
              <w:t>Chamadas Locais (Fixo-Móvel VC1)</w:t>
            </w:r>
          </w:p>
        </w:tc>
        <w:tc>
          <w:tcPr>
            <w:tcW w:w="1806" w:type="dxa"/>
            <w:tcBorders>
              <w:left w:val="single" w:sz="2" w:space="0" w:color="000000"/>
              <w:bottom w:val="single" w:sz="2" w:space="0" w:color="000000"/>
            </w:tcBorders>
            <w:tcMar>
              <w:top w:w="55" w:type="dxa"/>
              <w:left w:w="55" w:type="dxa"/>
              <w:bottom w:w="55" w:type="dxa"/>
              <w:right w:w="55" w:type="dxa"/>
            </w:tcMar>
          </w:tcPr>
          <w:p w14:paraId="50BEF3E7" w14:textId="77777777" w:rsidR="00E63D80" w:rsidRPr="00E63D80" w:rsidRDefault="00E63D80" w:rsidP="007435B3">
            <w:pPr>
              <w:autoSpaceDN w:val="0"/>
              <w:spacing w:line="360" w:lineRule="auto"/>
              <w:jc w:val="right"/>
              <w:rPr>
                <w:rFonts w:cs="Times New Roman"/>
                <w:kern w:val="3"/>
              </w:rPr>
            </w:pPr>
          </w:p>
        </w:tc>
        <w:tc>
          <w:tcPr>
            <w:tcW w:w="1796" w:type="dxa"/>
            <w:tcBorders>
              <w:left w:val="single" w:sz="2" w:space="0" w:color="000000"/>
              <w:bottom w:val="single" w:sz="2" w:space="0" w:color="000000"/>
            </w:tcBorders>
            <w:tcMar>
              <w:top w:w="55" w:type="dxa"/>
              <w:left w:w="55" w:type="dxa"/>
              <w:bottom w:w="55" w:type="dxa"/>
              <w:right w:w="55" w:type="dxa"/>
            </w:tcMar>
          </w:tcPr>
          <w:p w14:paraId="489FC9FF"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15.000</w:t>
            </w:r>
          </w:p>
        </w:tc>
        <w:tc>
          <w:tcPr>
            <w:tcW w:w="17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1516C0" w14:textId="77777777" w:rsidR="00E63D80" w:rsidRPr="00E63D80" w:rsidRDefault="00E63D80" w:rsidP="007435B3">
            <w:pPr>
              <w:autoSpaceDN w:val="0"/>
              <w:spacing w:line="360" w:lineRule="auto"/>
              <w:jc w:val="right"/>
              <w:rPr>
                <w:rFonts w:cs="Times New Roman"/>
                <w:kern w:val="3"/>
              </w:rPr>
            </w:pPr>
          </w:p>
        </w:tc>
      </w:tr>
      <w:tr w:rsidR="00E63D80" w:rsidRPr="00E63D80" w14:paraId="7BFD4A6D" w14:textId="77777777" w:rsidTr="007435B3">
        <w:tc>
          <w:tcPr>
            <w:tcW w:w="9645"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4EF083CE" w14:textId="77777777" w:rsidR="00E63D80" w:rsidRPr="00E63D80" w:rsidRDefault="00E63D80" w:rsidP="007435B3">
            <w:pPr>
              <w:autoSpaceDN w:val="0"/>
              <w:spacing w:line="360" w:lineRule="auto"/>
              <w:rPr>
                <w:rFonts w:cs="Times New Roman"/>
                <w:kern w:val="3"/>
              </w:rPr>
            </w:pPr>
            <w:r w:rsidRPr="00E63D80">
              <w:rPr>
                <w:rFonts w:cs="Times New Roman"/>
                <w:kern w:val="3"/>
              </w:rPr>
              <w:t>Percentual de desconto a ser aplicado ao Valor Total: (                          ) %</w:t>
            </w:r>
          </w:p>
        </w:tc>
      </w:tr>
    </w:tbl>
    <w:p w14:paraId="3F1D3A93"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E63D80" w:rsidRPr="00E63D80" w14:paraId="7956121A" w14:textId="77777777" w:rsidTr="007435B3">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5F5CE05C"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91803CA" w14:textId="77777777" w:rsidR="00E63D80" w:rsidRPr="00E63D80" w:rsidRDefault="00E63D80" w:rsidP="007435B3">
            <w:pPr>
              <w:autoSpaceDN w:val="0"/>
              <w:spacing w:line="360" w:lineRule="auto"/>
              <w:jc w:val="right"/>
              <w:rPr>
                <w:rFonts w:cs="Times New Roman"/>
                <w:kern w:val="3"/>
              </w:rPr>
            </w:pPr>
          </w:p>
        </w:tc>
      </w:tr>
    </w:tbl>
    <w:p w14:paraId="760178B6" w14:textId="77777777" w:rsidR="00E63D80" w:rsidRPr="00E63D80" w:rsidRDefault="00E63D80" w:rsidP="007435B3">
      <w:pPr>
        <w:autoSpaceDE w:val="0"/>
        <w:autoSpaceDN w:val="0"/>
        <w:spacing w:line="360" w:lineRule="auto"/>
        <w:jc w:val="both"/>
        <w:rPr>
          <w:rFonts w:eastAsia="ArialMT" w:cs="Times New Roman"/>
          <w:b/>
          <w:bCs/>
          <w:kern w:val="3"/>
        </w:rPr>
      </w:pPr>
    </w:p>
    <w:p w14:paraId="3180D554" w14:textId="77777777" w:rsidR="00E63D80" w:rsidRPr="00E63D80" w:rsidRDefault="00E63D80" w:rsidP="007435B3">
      <w:pPr>
        <w:autoSpaceDE w:val="0"/>
        <w:autoSpaceDN w:val="0"/>
        <w:spacing w:line="360" w:lineRule="auto"/>
        <w:jc w:val="both"/>
        <w:rPr>
          <w:rFonts w:eastAsia="ArialMT" w:cs="Times New Roman"/>
          <w:b/>
          <w:bCs/>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E63D80" w:rsidRPr="00E63D80" w14:paraId="737874C2"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3684D10E"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GLOBAL DO LOTE 1 (COM DESCONTOS)</w:t>
            </w:r>
          </w:p>
          <w:p w14:paraId="2054E240"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(SOMATÓRIO 1.1 + 1.2 + 1.3 + 1.4 + 1.5)</w:t>
            </w:r>
          </w:p>
        </w:tc>
      </w:tr>
    </w:tbl>
    <w:p w14:paraId="6F242990"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7850"/>
        <w:gridCol w:w="1795"/>
      </w:tblGrid>
      <w:tr w:rsidR="00E63D80" w:rsidRPr="00E63D80" w14:paraId="44DC4963" w14:textId="77777777" w:rsidTr="007435B3">
        <w:trPr>
          <w:tblHeader/>
        </w:trPr>
        <w:tc>
          <w:tcPr>
            <w:tcW w:w="7850" w:type="dxa"/>
            <w:tcBorders>
              <w:top w:val="single" w:sz="2" w:space="0" w:color="000000"/>
              <w:left w:val="single" w:sz="2" w:space="0" w:color="000000"/>
              <w:bottom w:val="single" w:sz="2" w:space="0" w:color="000000"/>
            </w:tcBorders>
            <w:tcMar>
              <w:top w:w="55" w:type="dxa"/>
              <w:left w:w="55" w:type="dxa"/>
              <w:bottom w:w="55" w:type="dxa"/>
              <w:right w:w="55" w:type="dxa"/>
            </w:tcMar>
          </w:tcPr>
          <w:p w14:paraId="595B7983" w14:textId="77777777" w:rsidR="00E63D80" w:rsidRPr="00E63D80" w:rsidRDefault="00E63D80" w:rsidP="007435B3">
            <w:pPr>
              <w:autoSpaceDN w:val="0"/>
              <w:spacing w:line="360" w:lineRule="auto"/>
              <w:rPr>
                <w:rFonts w:cs="Times New Roman"/>
                <w:kern w:val="3"/>
              </w:rPr>
            </w:pPr>
            <w:r w:rsidRPr="00E63D80">
              <w:rPr>
                <w:rFonts w:cs="Times New Roman"/>
                <w:kern w:val="3"/>
              </w:rPr>
              <w:t>1.1 – Instalação de Entroncamentos Digitais E1</w:t>
            </w:r>
          </w:p>
        </w:tc>
        <w:tc>
          <w:tcPr>
            <w:tcW w:w="17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5518EB4" w14:textId="77777777" w:rsidR="00E63D80" w:rsidRPr="00E63D80" w:rsidRDefault="00E63D80" w:rsidP="007435B3">
            <w:pPr>
              <w:autoSpaceDN w:val="0"/>
              <w:spacing w:line="360" w:lineRule="auto"/>
              <w:jc w:val="center"/>
              <w:rPr>
                <w:rFonts w:cs="Times New Roman"/>
                <w:kern w:val="3"/>
              </w:rPr>
            </w:pPr>
          </w:p>
        </w:tc>
      </w:tr>
    </w:tbl>
    <w:p w14:paraId="51F82511"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7849"/>
        <w:gridCol w:w="1796"/>
      </w:tblGrid>
      <w:tr w:rsidR="00E63D80" w:rsidRPr="00E63D80" w14:paraId="5277690B" w14:textId="77777777" w:rsidTr="007435B3">
        <w:trPr>
          <w:tblHeader/>
        </w:trPr>
        <w:tc>
          <w:tcPr>
            <w:tcW w:w="7849" w:type="dxa"/>
            <w:tcBorders>
              <w:top w:val="single" w:sz="2" w:space="0" w:color="000000"/>
              <w:left w:val="single" w:sz="2" w:space="0" w:color="000000"/>
              <w:bottom w:val="single" w:sz="2" w:space="0" w:color="000000"/>
            </w:tcBorders>
            <w:tcMar>
              <w:top w:w="55" w:type="dxa"/>
              <w:left w:w="55" w:type="dxa"/>
              <w:bottom w:w="55" w:type="dxa"/>
              <w:right w:w="55" w:type="dxa"/>
            </w:tcMar>
          </w:tcPr>
          <w:p w14:paraId="37B2EFAB" w14:textId="77777777" w:rsidR="00E63D80" w:rsidRPr="00E63D80" w:rsidRDefault="00E63D80" w:rsidP="007435B3">
            <w:pPr>
              <w:autoSpaceDN w:val="0"/>
              <w:spacing w:line="360" w:lineRule="auto"/>
              <w:rPr>
                <w:rFonts w:cs="Times New Roman"/>
                <w:kern w:val="3"/>
              </w:rPr>
            </w:pPr>
            <w:r w:rsidRPr="00E63D80">
              <w:rPr>
                <w:rFonts w:cs="Times New Roman"/>
                <w:kern w:val="3"/>
              </w:rPr>
              <w:t>1.2 – Assinatura (Anual) de 4 Entroncamentos Digitais E1</w:t>
            </w:r>
          </w:p>
        </w:tc>
        <w:tc>
          <w:tcPr>
            <w:tcW w:w="17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6A13B93" w14:textId="77777777" w:rsidR="00E63D80" w:rsidRPr="00E63D80" w:rsidRDefault="00E63D80" w:rsidP="007435B3">
            <w:pPr>
              <w:autoSpaceDN w:val="0"/>
              <w:spacing w:line="360" w:lineRule="auto"/>
              <w:jc w:val="center"/>
              <w:rPr>
                <w:rFonts w:cs="Times New Roman"/>
                <w:kern w:val="3"/>
              </w:rPr>
            </w:pPr>
          </w:p>
        </w:tc>
      </w:tr>
    </w:tbl>
    <w:p w14:paraId="4A05A163"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7849"/>
        <w:gridCol w:w="1796"/>
      </w:tblGrid>
      <w:tr w:rsidR="00E63D80" w:rsidRPr="00E63D80" w14:paraId="7DBC3A73" w14:textId="77777777" w:rsidTr="007435B3">
        <w:trPr>
          <w:tblHeader/>
        </w:trPr>
        <w:tc>
          <w:tcPr>
            <w:tcW w:w="7849" w:type="dxa"/>
            <w:tcBorders>
              <w:top w:val="single" w:sz="2" w:space="0" w:color="000000"/>
              <w:left w:val="single" w:sz="2" w:space="0" w:color="000000"/>
              <w:bottom w:val="single" w:sz="2" w:space="0" w:color="000000"/>
            </w:tcBorders>
            <w:tcMar>
              <w:top w:w="55" w:type="dxa"/>
              <w:left w:w="55" w:type="dxa"/>
              <w:bottom w:w="55" w:type="dxa"/>
              <w:right w:w="55" w:type="dxa"/>
            </w:tcMar>
          </w:tcPr>
          <w:p w14:paraId="550D3D5D" w14:textId="77777777" w:rsidR="00E63D80" w:rsidRPr="00E63D80" w:rsidRDefault="00E63D80" w:rsidP="007435B3">
            <w:pPr>
              <w:autoSpaceDN w:val="0"/>
              <w:spacing w:line="360" w:lineRule="auto"/>
              <w:rPr>
                <w:rFonts w:cs="Times New Roman"/>
                <w:kern w:val="3"/>
              </w:rPr>
            </w:pPr>
            <w:r w:rsidRPr="00E63D80">
              <w:rPr>
                <w:rFonts w:cs="Times New Roman"/>
                <w:kern w:val="3"/>
              </w:rPr>
              <w:t>1.3 – Assinatura (Anual) de Faixa de Numeração DDR (500 ramais)</w:t>
            </w:r>
          </w:p>
        </w:tc>
        <w:tc>
          <w:tcPr>
            <w:tcW w:w="17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7F7EFEC" w14:textId="77777777" w:rsidR="00E63D80" w:rsidRPr="00E63D80" w:rsidRDefault="00E63D80" w:rsidP="007435B3">
            <w:pPr>
              <w:autoSpaceDN w:val="0"/>
              <w:spacing w:line="360" w:lineRule="auto"/>
              <w:jc w:val="center"/>
              <w:rPr>
                <w:rFonts w:cs="Times New Roman"/>
                <w:kern w:val="3"/>
              </w:rPr>
            </w:pPr>
          </w:p>
        </w:tc>
      </w:tr>
    </w:tbl>
    <w:p w14:paraId="391B4896"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7849"/>
        <w:gridCol w:w="1796"/>
      </w:tblGrid>
      <w:tr w:rsidR="00E63D80" w:rsidRPr="00E63D80" w14:paraId="5352B4CB" w14:textId="77777777" w:rsidTr="007435B3">
        <w:trPr>
          <w:tblHeader/>
        </w:trPr>
        <w:tc>
          <w:tcPr>
            <w:tcW w:w="7849" w:type="dxa"/>
            <w:tcBorders>
              <w:top w:val="single" w:sz="2" w:space="0" w:color="000000"/>
              <w:left w:val="single" w:sz="2" w:space="0" w:color="000000"/>
              <w:bottom w:val="single" w:sz="2" w:space="0" w:color="000000"/>
            </w:tcBorders>
            <w:tcMar>
              <w:top w:w="55" w:type="dxa"/>
              <w:left w:w="55" w:type="dxa"/>
              <w:bottom w:w="55" w:type="dxa"/>
              <w:right w:w="55" w:type="dxa"/>
            </w:tcMar>
          </w:tcPr>
          <w:p w14:paraId="66BC713D" w14:textId="77777777" w:rsidR="00E63D80" w:rsidRPr="00E63D80" w:rsidRDefault="00E63D80" w:rsidP="007435B3">
            <w:pPr>
              <w:autoSpaceDN w:val="0"/>
              <w:spacing w:line="360" w:lineRule="auto"/>
              <w:rPr>
                <w:rFonts w:cs="Times New Roman"/>
                <w:kern w:val="3"/>
              </w:rPr>
            </w:pPr>
            <w:r w:rsidRPr="00E63D80">
              <w:rPr>
                <w:rFonts w:cs="Times New Roman"/>
                <w:kern w:val="3"/>
              </w:rPr>
              <w:t>1.4 – Chamadas Locais (Fixo-Fixo)</w:t>
            </w:r>
          </w:p>
        </w:tc>
        <w:tc>
          <w:tcPr>
            <w:tcW w:w="17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6512DB0" w14:textId="77777777" w:rsidR="00E63D80" w:rsidRPr="00E63D80" w:rsidRDefault="00E63D80" w:rsidP="007435B3">
            <w:pPr>
              <w:autoSpaceDN w:val="0"/>
              <w:spacing w:line="360" w:lineRule="auto"/>
              <w:jc w:val="center"/>
              <w:rPr>
                <w:rFonts w:cs="Times New Roman"/>
                <w:kern w:val="3"/>
              </w:rPr>
            </w:pPr>
          </w:p>
        </w:tc>
      </w:tr>
      <w:tr w:rsidR="00E63D80" w:rsidRPr="00E63D80" w14:paraId="20D0CD8C" w14:textId="77777777" w:rsidTr="007435B3">
        <w:tc>
          <w:tcPr>
            <w:tcW w:w="7849" w:type="dxa"/>
            <w:tcBorders>
              <w:left w:val="single" w:sz="2" w:space="0" w:color="000000"/>
              <w:bottom w:val="single" w:sz="2" w:space="0" w:color="000000"/>
            </w:tcBorders>
            <w:tcMar>
              <w:top w:w="55" w:type="dxa"/>
              <w:left w:w="55" w:type="dxa"/>
              <w:bottom w:w="55" w:type="dxa"/>
              <w:right w:w="55" w:type="dxa"/>
            </w:tcMar>
          </w:tcPr>
          <w:p w14:paraId="26EEB341" w14:textId="77777777" w:rsidR="00E63D80" w:rsidRPr="00E63D80" w:rsidRDefault="00E63D80" w:rsidP="007435B3">
            <w:pPr>
              <w:autoSpaceDN w:val="0"/>
              <w:spacing w:line="360" w:lineRule="auto"/>
              <w:rPr>
                <w:rFonts w:cs="Times New Roman"/>
                <w:kern w:val="3"/>
              </w:rPr>
            </w:pPr>
            <w:r w:rsidRPr="00E63D80">
              <w:rPr>
                <w:rFonts w:cs="Times New Roman"/>
                <w:kern w:val="3"/>
              </w:rPr>
              <w:t>1.5 – Chamadas Locais (Fixo-Móvel)</w:t>
            </w:r>
          </w:p>
        </w:tc>
        <w:tc>
          <w:tcPr>
            <w:tcW w:w="17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5F807B" w14:textId="77777777" w:rsidR="00E63D80" w:rsidRPr="00E63D80" w:rsidRDefault="00E63D80" w:rsidP="007435B3">
            <w:pPr>
              <w:autoSpaceDN w:val="0"/>
              <w:spacing w:line="360" w:lineRule="auto"/>
              <w:jc w:val="center"/>
              <w:rPr>
                <w:rFonts w:cs="Times New Roman"/>
                <w:kern w:val="3"/>
              </w:rPr>
            </w:pPr>
          </w:p>
        </w:tc>
      </w:tr>
    </w:tbl>
    <w:p w14:paraId="056A25B1"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7410"/>
        <w:gridCol w:w="2235"/>
      </w:tblGrid>
      <w:tr w:rsidR="00E63D80" w:rsidRPr="00E63D80" w14:paraId="0B4E4BD3" w14:textId="77777777" w:rsidTr="007435B3">
        <w:tc>
          <w:tcPr>
            <w:tcW w:w="7410"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14:paraId="5434A2C2"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VALOR GLOBAL ANUAL DO LOTE 1 COM OS DESCONTOS (R$)</w:t>
            </w:r>
          </w:p>
        </w:tc>
        <w:tc>
          <w:tcPr>
            <w:tcW w:w="223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0254D3CF" w14:textId="77777777" w:rsidR="00E63D80" w:rsidRPr="00E63D80" w:rsidRDefault="00E63D80" w:rsidP="007435B3">
            <w:pPr>
              <w:autoSpaceDN w:val="0"/>
              <w:spacing w:line="360" w:lineRule="auto"/>
              <w:jc w:val="center"/>
              <w:rPr>
                <w:rFonts w:cs="Times New Roman"/>
                <w:b/>
                <w:bCs/>
                <w:kern w:val="3"/>
              </w:rPr>
            </w:pPr>
          </w:p>
        </w:tc>
      </w:tr>
    </w:tbl>
    <w:p w14:paraId="55BF83CB" w14:textId="77777777" w:rsidR="00E63D80" w:rsidRPr="00E63D80" w:rsidRDefault="00E63D80" w:rsidP="007435B3">
      <w:pPr>
        <w:autoSpaceDE w:val="0"/>
        <w:autoSpaceDN w:val="0"/>
        <w:spacing w:line="360" w:lineRule="auto"/>
        <w:jc w:val="both"/>
        <w:rPr>
          <w:rFonts w:eastAsia="ArialMT" w:cs="Times New Roman"/>
          <w:b/>
          <w:bCs/>
          <w:kern w:val="3"/>
        </w:rPr>
      </w:pPr>
    </w:p>
    <w:p w14:paraId="2F2FDEAD" w14:textId="77777777" w:rsidR="00E63D80" w:rsidRPr="00E63D80" w:rsidRDefault="00E63D80" w:rsidP="007435B3">
      <w:pPr>
        <w:autoSpaceDE w:val="0"/>
        <w:autoSpaceDN w:val="0"/>
        <w:spacing w:line="360" w:lineRule="auto"/>
        <w:jc w:val="both"/>
        <w:rPr>
          <w:rFonts w:eastAsia="ArialMT" w:cs="Times New Roman"/>
          <w:b/>
          <w:bCs/>
          <w:kern w:val="3"/>
        </w:rPr>
      </w:pPr>
    </w:p>
    <w:p w14:paraId="5A7E5888" w14:textId="77777777" w:rsidR="00E63D80" w:rsidRPr="00E63D80" w:rsidRDefault="00E63D80" w:rsidP="007435B3">
      <w:pPr>
        <w:autoSpaceDE w:val="0"/>
        <w:autoSpaceDN w:val="0"/>
        <w:spacing w:line="360" w:lineRule="auto"/>
        <w:jc w:val="both"/>
        <w:rPr>
          <w:rFonts w:eastAsia="ArialMT" w:cs="Times New Roman"/>
          <w:b/>
          <w:bCs/>
          <w:kern w:val="3"/>
        </w:rPr>
      </w:pPr>
    </w:p>
    <w:p w14:paraId="3C173066" w14:textId="77777777" w:rsidR="00E63D80" w:rsidRPr="00E63D80" w:rsidRDefault="00E63D80" w:rsidP="007435B3">
      <w:pPr>
        <w:autoSpaceDE w:val="0"/>
        <w:autoSpaceDN w:val="0"/>
        <w:spacing w:line="360" w:lineRule="auto"/>
        <w:jc w:val="both"/>
        <w:rPr>
          <w:rFonts w:eastAsia="Arial" w:cs="Times New Roman"/>
          <w:b/>
          <w:bCs/>
          <w:kern w:val="3"/>
        </w:rPr>
      </w:pPr>
      <w:r w:rsidRPr="00E63D80">
        <w:rPr>
          <w:rFonts w:eastAsia="Arial" w:cs="Times New Roman"/>
          <w:b/>
          <w:bCs/>
          <w:color w:val="000000"/>
          <w:kern w:val="3"/>
          <w:u w:val="single"/>
        </w:rPr>
        <w:t>LOTE 2 – STFC À LONGA DISTÂNCIA NACIONAL</w:t>
      </w:r>
      <w:r w:rsidRPr="00E63D80">
        <w:rPr>
          <w:rFonts w:eastAsia="Arial" w:cs="Times New Roman"/>
          <w:b/>
          <w:bCs/>
          <w:color w:val="000000"/>
          <w:kern w:val="3"/>
        </w:rPr>
        <w:t>:</w:t>
      </w:r>
    </w:p>
    <w:p w14:paraId="60A88E79" w14:textId="77777777" w:rsidR="00E63D80" w:rsidRPr="00E63D80" w:rsidRDefault="00E63D80" w:rsidP="007435B3">
      <w:pPr>
        <w:autoSpaceDE w:val="0"/>
        <w:autoSpaceDN w:val="0"/>
        <w:spacing w:line="360" w:lineRule="auto"/>
        <w:jc w:val="both"/>
        <w:rPr>
          <w:rFonts w:eastAsia="Arial" w:cs="Times New Roman"/>
          <w:color w:val="000000"/>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E63D80" w:rsidRPr="00E63D80" w14:paraId="56438C20"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3D6E947E"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Longa Distância Nacional</w:t>
            </w:r>
          </w:p>
        </w:tc>
      </w:tr>
    </w:tbl>
    <w:p w14:paraId="7863861B"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4166"/>
        <w:gridCol w:w="1276"/>
        <w:gridCol w:w="1276"/>
        <w:gridCol w:w="1416"/>
        <w:gridCol w:w="1511"/>
      </w:tblGrid>
      <w:tr w:rsidR="00E63D80" w:rsidRPr="00E63D80" w14:paraId="71647F1A" w14:textId="77777777" w:rsidTr="007435B3">
        <w:tc>
          <w:tcPr>
            <w:tcW w:w="4166" w:type="dxa"/>
            <w:tcBorders>
              <w:top w:val="single" w:sz="2" w:space="0" w:color="000000"/>
              <w:left w:val="single" w:sz="2" w:space="0" w:color="000000"/>
              <w:bottom w:val="single" w:sz="2" w:space="0" w:color="000000"/>
            </w:tcBorders>
            <w:tcMar>
              <w:top w:w="55" w:type="dxa"/>
              <w:left w:w="55" w:type="dxa"/>
              <w:bottom w:w="55" w:type="dxa"/>
              <w:right w:w="55" w:type="dxa"/>
            </w:tcMar>
          </w:tcPr>
          <w:p w14:paraId="1D1CBBE3"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lastRenderedPageBreak/>
              <w:t>Descrição</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tcPr>
          <w:p w14:paraId="7260B387"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Unit.</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tcPr>
          <w:p w14:paraId="02D42780"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Desconto</w:t>
            </w:r>
          </w:p>
          <w:p w14:paraId="1FFC0AE1"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w:t>
            </w:r>
          </w:p>
        </w:tc>
        <w:tc>
          <w:tcPr>
            <w:tcW w:w="1416" w:type="dxa"/>
            <w:tcBorders>
              <w:top w:val="single" w:sz="2" w:space="0" w:color="000000"/>
              <w:left w:val="single" w:sz="2" w:space="0" w:color="000000"/>
              <w:bottom w:val="single" w:sz="2" w:space="0" w:color="000000"/>
            </w:tcBorders>
            <w:tcMar>
              <w:top w:w="55" w:type="dxa"/>
              <w:left w:w="55" w:type="dxa"/>
              <w:bottom w:w="55" w:type="dxa"/>
              <w:right w:w="55" w:type="dxa"/>
            </w:tcMar>
          </w:tcPr>
          <w:p w14:paraId="233A281E"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Tráfego Anual Estimado (minutos)</w:t>
            </w:r>
          </w:p>
        </w:tc>
        <w:tc>
          <w:tcPr>
            <w:tcW w:w="15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921D13B"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Total Anual com Desconto</w:t>
            </w:r>
          </w:p>
        </w:tc>
      </w:tr>
      <w:tr w:rsidR="00E63D80" w:rsidRPr="00E63D80" w14:paraId="0D26CB92" w14:textId="77777777" w:rsidTr="007435B3">
        <w:tc>
          <w:tcPr>
            <w:tcW w:w="4166" w:type="dxa"/>
            <w:tcBorders>
              <w:left w:val="single" w:sz="2" w:space="0" w:color="000000"/>
              <w:bottom w:val="single" w:sz="2" w:space="0" w:color="000000"/>
            </w:tcBorders>
            <w:tcMar>
              <w:top w:w="55" w:type="dxa"/>
              <w:left w:w="55" w:type="dxa"/>
              <w:bottom w:w="55" w:type="dxa"/>
              <w:right w:w="55" w:type="dxa"/>
            </w:tcMar>
          </w:tcPr>
          <w:p w14:paraId="376CEAE7" w14:textId="77777777" w:rsidR="00E63D80" w:rsidRPr="00E63D80" w:rsidRDefault="00E63D80" w:rsidP="007435B3">
            <w:pPr>
              <w:autoSpaceDN w:val="0"/>
              <w:spacing w:line="360" w:lineRule="auto"/>
              <w:rPr>
                <w:rFonts w:cs="Times New Roman"/>
                <w:kern w:val="3"/>
              </w:rPr>
            </w:pPr>
            <w:r w:rsidRPr="00E63D80">
              <w:rPr>
                <w:rFonts w:cs="Times New Roman"/>
                <w:kern w:val="3"/>
              </w:rPr>
              <w:t xml:space="preserve">2.1 – Fixo-Fixo </w:t>
            </w:r>
            <w:proofErr w:type="spellStart"/>
            <w:r w:rsidRPr="00E63D80">
              <w:rPr>
                <w:rFonts w:cs="Times New Roman"/>
                <w:kern w:val="3"/>
              </w:rPr>
              <w:t>Intra-Regional</w:t>
            </w:r>
            <w:proofErr w:type="spellEnd"/>
          </w:p>
        </w:tc>
        <w:tc>
          <w:tcPr>
            <w:tcW w:w="1276" w:type="dxa"/>
            <w:tcBorders>
              <w:left w:val="single" w:sz="2" w:space="0" w:color="000000"/>
              <w:bottom w:val="single" w:sz="2" w:space="0" w:color="000000"/>
            </w:tcBorders>
            <w:tcMar>
              <w:top w:w="55" w:type="dxa"/>
              <w:left w:w="55" w:type="dxa"/>
              <w:bottom w:w="55" w:type="dxa"/>
              <w:right w:w="55" w:type="dxa"/>
            </w:tcMar>
          </w:tcPr>
          <w:p w14:paraId="687C6D77" w14:textId="77777777" w:rsidR="00E63D80" w:rsidRPr="00E63D80" w:rsidRDefault="00E63D80" w:rsidP="007435B3">
            <w:pPr>
              <w:autoSpaceDN w:val="0"/>
              <w:spacing w:line="360" w:lineRule="auto"/>
              <w:jc w:val="right"/>
              <w:rPr>
                <w:rFonts w:cs="Times New Roman"/>
                <w:kern w:val="3"/>
              </w:rPr>
            </w:pPr>
          </w:p>
        </w:tc>
        <w:tc>
          <w:tcPr>
            <w:tcW w:w="1276" w:type="dxa"/>
            <w:tcBorders>
              <w:left w:val="single" w:sz="2" w:space="0" w:color="000000"/>
              <w:bottom w:val="single" w:sz="2" w:space="0" w:color="000000"/>
            </w:tcBorders>
            <w:tcMar>
              <w:top w:w="55" w:type="dxa"/>
              <w:left w:w="55" w:type="dxa"/>
              <w:bottom w:w="55" w:type="dxa"/>
              <w:right w:w="55" w:type="dxa"/>
            </w:tcMar>
          </w:tcPr>
          <w:p w14:paraId="08806E5D" w14:textId="77777777" w:rsidR="00E63D80" w:rsidRPr="00E63D80" w:rsidRDefault="00E63D80" w:rsidP="007435B3">
            <w:pPr>
              <w:autoSpaceDN w:val="0"/>
              <w:spacing w:line="360" w:lineRule="auto"/>
              <w:jc w:val="center"/>
              <w:rPr>
                <w:rFonts w:cs="Times New Roman"/>
                <w:kern w:val="3"/>
              </w:rPr>
            </w:pPr>
          </w:p>
        </w:tc>
        <w:tc>
          <w:tcPr>
            <w:tcW w:w="1416" w:type="dxa"/>
            <w:tcBorders>
              <w:left w:val="single" w:sz="2" w:space="0" w:color="000000"/>
              <w:bottom w:val="single" w:sz="2" w:space="0" w:color="000000"/>
            </w:tcBorders>
            <w:tcMar>
              <w:top w:w="55" w:type="dxa"/>
              <w:left w:w="55" w:type="dxa"/>
              <w:bottom w:w="55" w:type="dxa"/>
              <w:right w:w="55" w:type="dxa"/>
            </w:tcMar>
          </w:tcPr>
          <w:p w14:paraId="42168A20"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10.000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BDCB22" w14:textId="77777777" w:rsidR="00E63D80" w:rsidRPr="00E63D80" w:rsidRDefault="00E63D80" w:rsidP="007435B3">
            <w:pPr>
              <w:autoSpaceDN w:val="0"/>
              <w:spacing w:line="360" w:lineRule="auto"/>
              <w:jc w:val="right"/>
              <w:rPr>
                <w:rFonts w:cs="Times New Roman"/>
                <w:kern w:val="3"/>
              </w:rPr>
            </w:pPr>
          </w:p>
        </w:tc>
      </w:tr>
      <w:tr w:rsidR="00E63D80" w:rsidRPr="00E63D80" w14:paraId="03F59F4F" w14:textId="77777777" w:rsidTr="007435B3">
        <w:tc>
          <w:tcPr>
            <w:tcW w:w="4166" w:type="dxa"/>
            <w:tcBorders>
              <w:left w:val="single" w:sz="2" w:space="0" w:color="000000"/>
              <w:bottom w:val="single" w:sz="2" w:space="0" w:color="000000"/>
            </w:tcBorders>
            <w:tcMar>
              <w:top w:w="55" w:type="dxa"/>
              <w:left w:w="55" w:type="dxa"/>
              <w:bottom w:w="55" w:type="dxa"/>
              <w:right w:w="55" w:type="dxa"/>
            </w:tcMar>
          </w:tcPr>
          <w:p w14:paraId="245C4907" w14:textId="77777777" w:rsidR="00E63D80" w:rsidRPr="00E63D80" w:rsidRDefault="00E63D80" w:rsidP="007435B3">
            <w:pPr>
              <w:autoSpaceDN w:val="0"/>
              <w:spacing w:line="360" w:lineRule="auto"/>
              <w:rPr>
                <w:rFonts w:cs="Times New Roman"/>
                <w:kern w:val="3"/>
              </w:rPr>
            </w:pPr>
            <w:r w:rsidRPr="00E63D80">
              <w:rPr>
                <w:rFonts w:cs="Times New Roman"/>
                <w:kern w:val="3"/>
              </w:rPr>
              <w:t>2.2 – Fixo-Fixo Inter-Regional</w:t>
            </w:r>
          </w:p>
        </w:tc>
        <w:tc>
          <w:tcPr>
            <w:tcW w:w="1276" w:type="dxa"/>
            <w:tcBorders>
              <w:left w:val="single" w:sz="2" w:space="0" w:color="000000"/>
              <w:bottom w:val="single" w:sz="2" w:space="0" w:color="000000"/>
            </w:tcBorders>
            <w:tcMar>
              <w:top w:w="55" w:type="dxa"/>
              <w:left w:w="55" w:type="dxa"/>
              <w:bottom w:w="55" w:type="dxa"/>
              <w:right w:w="55" w:type="dxa"/>
            </w:tcMar>
          </w:tcPr>
          <w:p w14:paraId="036A52BC" w14:textId="77777777" w:rsidR="00E63D80" w:rsidRPr="00E63D80" w:rsidRDefault="00E63D80" w:rsidP="007435B3">
            <w:pPr>
              <w:autoSpaceDN w:val="0"/>
              <w:spacing w:line="360" w:lineRule="auto"/>
              <w:jc w:val="right"/>
              <w:rPr>
                <w:rFonts w:cs="Times New Roman"/>
                <w:kern w:val="3"/>
              </w:rPr>
            </w:pPr>
          </w:p>
        </w:tc>
        <w:tc>
          <w:tcPr>
            <w:tcW w:w="1276" w:type="dxa"/>
            <w:tcBorders>
              <w:left w:val="single" w:sz="2" w:space="0" w:color="000000"/>
              <w:bottom w:val="single" w:sz="2" w:space="0" w:color="000000"/>
            </w:tcBorders>
            <w:tcMar>
              <w:top w:w="55" w:type="dxa"/>
              <w:left w:w="55" w:type="dxa"/>
              <w:bottom w:w="55" w:type="dxa"/>
              <w:right w:w="55" w:type="dxa"/>
            </w:tcMar>
          </w:tcPr>
          <w:p w14:paraId="20F4AAD3" w14:textId="77777777" w:rsidR="00E63D80" w:rsidRPr="00E63D80" w:rsidRDefault="00E63D80" w:rsidP="007435B3">
            <w:pPr>
              <w:autoSpaceDN w:val="0"/>
              <w:spacing w:line="360" w:lineRule="auto"/>
              <w:jc w:val="center"/>
              <w:rPr>
                <w:rFonts w:cs="Times New Roman"/>
                <w:kern w:val="3"/>
              </w:rPr>
            </w:pPr>
          </w:p>
        </w:tc>
        <w:tc>
          <w:tcPr>
            <w:tcW w:w="1416" w:type="dxa"/>
            <w:tcBorders>
              <w:left w:val="single" w:sz="2" w:space="0" w:color="000000"/>
              <w:bottom w:val="single" w:sz="2" w:space="0" w:color="000000"/>
            </w:tcBorders>
            <w:tcMar>
              <w:top w:w="55" w:type="dxa"/>
              <w:left w:w="55" w:type="dxa"/>
              <w:bottom w:w="55" w:type="dxa"/>
              <w:right w:w="55" w:type="dxa"/>
            </w:tcMar>
          </w:tcPr>
          <w:p w14:paraId="654A20CA"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25.000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D8D1CD" w14:textId="77777777" w:rsidR="00E63D80" w:rsidRPr="00E63D80" w:rsidRDefault="00E63D80" w:rsidP="007435B3">
            <w:pPr>
              <w:autoSpaceDN w:val="0"/>
              <w:spacing w:line="360" w:lineRule="auto"/>
              <w:jc w:val="right"/>
              <w:rPr>
                <w:rFonts w:cs="Times New Roman"/>
                <w:kern w:val="3"/>
              </w:rPr>
            </w:pPr>
          </w:p>
        </w:tc>
      </w:tr>
      <w:tr w:rsidR="00E63D80" w:rsidRPr="00E63D80" w14:paraId="55A1074B" w14:textId="77777777" w:rsidTr="007435B3">
        <w:tc>
          <w:tcPr>
            <w:tcW w:w="4166" w:type="dxa"/>
            <w:tcBorders>
              <w:left w:val="single" w:sz="2" w:space="0" w:color="000000"/>
              <w:bottom w:val="single" w:sz="2" w:space="0" w:color="000000"/>
            </w:tcBorders>
            <w:tcMar>
              <w:top w:w="55" w:type="dxa"/>
              <w:left w:w="55" w:type="dxa"/>
              <w:bottom w:w="55" w:type="dxa"/>
              <w:right w:w="55" w:type="dxa"/>
            </w:tcMar>
          </w:tcPr>
          <w:p w14:paraId="00ED5A84" w14:textId="77777777" w:rsidR="00E63D80" w:rsidRPr="00E63D80" w:rsidRDefault="00E63D80" w:rsidP="007435B3">
            <w:pPr>
              <w:autoSpaceDN w:val="0"/>
              <w:spacing w:line="360" w:lineRule="auto"/>
              <w:rPr>
                <w:rFonts w:cs="Times New Roman"/>
                <w:kern w:val="3"/>
              </w:rPr>
            </w:pPr>
            <w:r w:rsidRPr="00E63D80">
              <w:rPr>
                <w:rFonts w:cs="Times New Roman"/>
                <w:kern w:val="3"/>
              </w:rPr>
              <w:t xml:space="preserve">2.3 – Fixo-Móvel </w:t>
            </w:r>
            <w:proofErr w:type="spellStart"/>
            <w:r w:rsidRPr="00E63D80">
              <w:rPr>
                <w:rFonts w:cs="Times New Roman"/>
                <w:kern w:val="3"/>
              </w:rPr>
              <w:t>Intra-Regional</w:t>
            </w:r>
            <w:proofErr w:type="spellEnd"/>
            <w:r w:rsidRPr="00E63D80">
              <w:rPr>
                <w:rFonts w:cs="Times New Roman"/>
                <w:kern w:val="3"/>
              </w:rPr>
              <w:t xml:space="preserve"> (VC-2)</w:t>
            </w:r>
          </w:p>
        </w:tc>
        <w:tc>
          <w:tcPr>
            <w:tcW w:w="1276" w:type="dxa"/>
            <w:tcBorders>
              <w:left w:val="single" w:sz="2" w:space="0" w:color="000000"/>
              <w:bottom w:val="single" w:sz="2" w:space="0" w:color="000000"/>
            </w:tcBorders>
            <w:tcMar>
              <w:top w:w="55" w:type="dxa"/>
              <w:left w:w="55" w:type="dxa"/>
              <w:bottom w:w="55" w:type="dxa"/>
              <w:right w:w="55" w:type="dxa"/>
            </w:tcMar>
          </w:tcPr>
          <w:p w14:paraId="2CB63200" w14:textId="77777777" w:rsidR="00E63D80" w:rsidRPr="00E63D80" w:rsidRDefault="00E63D80" w:rsidP="007435B3">
            <w:pPr>
              <w:autoSpaceDN w:val="0"/>
              <w:spacing w:line="360" w:lineRule="auto"/>
              <w:jc w:val="right"/>
              <w:rPr>
                <w:rFonts w:cs="Times New Roman"/>
                <w:kern w:val="3"/>
              </w:rPr>
            </w:pPr>
          </w:p>
        </w:tc>
        <w:tc>
          <w:tcPr>
            <w:tcW w:w="1276" w:type="dxa"/>
            <w:tcBorders>
              <w:left w:val="single" w:sz="2" w:space="0" w:color="000000"/>
              <w:bottom w:val="single" w:sz="2" w:space="0" w:color="000000"/>
            </w:tcBorders>
            <w:tcMar>
              <w:top w:w="55" w:type="dxa"/>
              <w:left w:w="55" w:type="dxa"/>
              <w:bottom w:w="55" w:type="dxa"/>
              <w:right w:w="55" w:type="dxa"/>
            </w:tcMar>
          </w:tcPr>
          <w:p w14:paraId="64A8FEBE" w14:textId="77777777" w:rsidR="00E63D80" w:rsidRPr="00E63D80" w:rsidRDefault="00E63D80" w:rsidP="007435B3">
            <w:pPr>
              <w:autoSpaceDN w:val="0"/>
              <w:spacing w:line="360" w:lineRule="auto"/>
              <w:jc w:val="center"/>
              <w:rPr>
                <w:rFonts w:cs="Times New Roman"/>
                <w:kern w:val="3"/>
              </w:rPr>
            </w:pPr>
          </w:p>
        </w:tc>
        <w:tc>
          <w:tcPr>
            <w:tcW w:w="1416" w:type="dxa"/>
            <w:tcBorders>
              <w:left w:val="single" w:sz="2" w:space="0" w:color="000000"/>
              <w:bottom w:val="single" w:sz="2" w:space="0" w:color="000000"/>
            </w:tcBorders>
            <w:tcMar>
              <w:top w:w="55" w:type="dxa"/>
              <w:left w:w="55" w:type="dxa"/>
              <w:bottom w:w="55" w:type="dxa"/>
              <w:right w:w="55" w:type="dxa"/>
            </w:tcMar>
          </w:tcPr>
          <w:p w14:paraId="4241B513"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2.500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CC673A" w14:textId="77777777" w:rsidR="00E63D80" w:rsidRPr="00E63D80" w:rsidRDefault="00E63D80" w:rsidP="007435B3">
            <w:pPr>
              <w:autoSpaceDN w:val="0"/>
              <w:spacing w:line="360" w:lineRule="auto"/>
              <w:jc w:val="right"/>
              <w:rPr>
                <w:rFonts w:cs="Times New Roman"/>
                <w:kern w:val="3"/>
              </w:rPr>
            </w:pPr>
          </w:p>
        </w:tc>
      </w:tr>
      <w:tr w:rsidR="00E63D80" w:rsidRPr="00E63D80" w14:paraId="1199C2BE" w14:textId="77777777" w:rsidTr="007435B3">
        <w:tc>
          <w:tcPr>
            <w:tcW w:w="4166" w:type="dxa"/>
            <w:tcBorders>
              <w:left w:val="single" w:sz="2" w:space="0" w:color="000000"/>
              <w:bottom w:val="single" w:sz="2" w:space="0" w:color="000000"/>
            </w:tcBorders>
            <w:tcMar>
              <w:top w:w="55" w:type="dxa"/>
              <w:left w:w="55" w:type="dxa"/>
              <w:bottom w:w="55" w:type="dxa"/>
              <w:right w:w="55" w:type="dxa"/>
            </w:tcMar>
          </w:tcPr>
          <w:p w14:paraId="1DA19F64" w14:textId="77777777" w:rsidR="00E63D80" w:rsidRPr="00E63D80" w:rsidRDefault="00E63D80" w:rsidP="007435B3">
            <w:pPr>
              <w:autoSpaceDN w:val="0"/>
              <w:spacing w:line="360" w:lineRule="auto"/>
              <w:rPr>
                <w:rFonts w:cs="Times New Roman"/>
                <w:kern w:val="3"/>
              </w:rPr>
            </w:pPr>
            <w:r w:rsidRPr="00E63D80">
              <w:rPr>
                <w:rFonts w:cs="Times New Roman"/>
                <w:kern w:val="3"/>
              </w:rPr>
              <w:t>2.4 – Fixo-Móvel Inter-Regional (VC-3)</w:t>
            </w:r>
          </w:p>
        </w:tc>
        <w:tc>
          <w:tcPr>
            <w:tcW w:w="1276" w:type="dxa"/>
            <w:tcBorders>
              <w:left w:val="single" w:sz="2" w:space="0" w:color="000000"/>
              <w:bottom w:val="single" w:sz="2" w:space="0" w:color="000000"/>
            </w:tcBorders>
            <w:tcMar>
              <w:top w:w="55" w:type="dxa"/>
              <w:left w:w="55" w:type="dxa"/>
              <w:bottom w:w="55" w:type="dxa"/>
              <w:right w:w="55" w:type="dxa"/>
            </w:tcMar>
          </w:tcPr>
          <w:p w14:paraId="5C6C7C51" w14:textId="77777777" w:rsidR="00E63D80" w:rsidRPr="00E63D80" w:rsidRDefault="00E63D80" w:rsidP="007435B3">
            <w:pPr>
              <w:autoSpaceDN w:val="0"/>
              <w:spacing w:line="360" w:lineRule="auto"/>
              <w:jc w:val="right"/>
              <w:rPr>
                <w:rFonts w:cs="Times New Roman"/>
                <w:kern w:val="3"/>
              </w:rPr>
            </w:pPr>
          </w:p>
        </w:tc>
        <w:tc>
          <w:tcPr>
            <w:tcW w:w="1276" w:type="dxa"/>
            <w:tcBorders>
              <w:left w:val="single" w:sz="2" w:space="0" w:color="000000"/>
              <w:bottom w:val="single" w:sz="2" w:space="0" w:color="000000"/>
            </w:tcBorders>
            <w:tcMar>
              <w:top w:w="55" w:type="dxa"/>
              <w:left w:w="55" w:type="dxa"/>
              <w:bottom w:w="55" w:type="dxa"/>
              <w:right w:w="55" w:type="dxa"/>
            </w:tcMar>
          </w:tcPr>
          <w:p w14:paraId="48EA2A15" w14:textId="77777777" w:rsidR="00E63D80" w:rsidRPr="00E63D80" w:rsidRDefault="00E63D80" w:rsidP="007435B3">
            <w:pPr>
              <w:autoSpaceDN w:val="0"/>
              <w:spacing w:line="360" w:lineRule="auto"/>
              <w:jc w:val="center"/>
              <w:rPr>
                <w:rFonts w:cs="Times New Roman"/>
                <w:kern w:val="3"/>
              </w:rPr>
            </w:pPr>
          </w:p>
        </w:tc>
        <w:tc>
          <w:tcPr>
            <w:tcW w:w="1416" w:type="dxa"/>
            <w:tcBorders>
              <w:left w:val="single" w:sz="2" w:space="0" w:color="000000"/>
              <w:bottom w:val="single" w:sz="2" w:space="0" w:color="000000"/>
            </w:tcBorders>
            <w:tcMar>
              <w:top w:w="55" w:type="dxa"/>
              <w:left w:w="55" w:type="dxa"/>
              <w:bottom w:w="55" w:type="dxa"/>
              <w:right w:w="55" w:type="dxa"/>
            </w:tcMar>
          </w:tcPr>
          <w:p w14:paraId="5A5D4EBB"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7.500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A23360" w14:textId="77777777" w:rsidR="00E63D80" w:rsidRPr="00E63D80" w:rsidRDefault="00E63D80" w:rsidP="007435B3">
            <w:pPr>
              <w:autoSpaceDN w:val="0"/>
              <w:spacing w:line="360" w:lineRule="auto"/>
              <w:jc w:val="right"/>
              <w:rPr>
                <w:rFonts w:cs="Times New Roman"/>
                <w:kern w:val="3"/>
              </w:rPr>
            </w:pPr>
          </w:p>
        </w:tc>
      </w:tr>
    </w:tbl>
    <w:p w14:paraId="52D0B6D5" w14:textId="77777777" w:rsidR="00E63D80" w:rsidRPr="00E63D80" w:rsidRDefault="00E63D80" w:rsidP="007435B3">
      <w:pPr>
        <w:autoSpaceDN w:val="0"/>
        <w:spacing w:line="360" w:lineRule="auto"/>
        <w:rPr>
          <w:rFonts w:cs="Times New Roman"/>
          <w:vanish/>
          <w:kern w:val="3"/>
        </w:rPr>
      </w:pPr>
    </w:p>
    <w:tbl>
      <w:tblPr>
        <w:tblW w:w="96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pct25" w:color="auto" w:fill="auto"/>
        <w:tblLayout w:type="fixed"/>
        <w:tblCellMar>
          <w:left w:w="10" w:type="dxa"/>
          <w:right w:w="10" w:type="dxa"/>
        </w:tblCellMar>
        <w:tblLook w:val="0000" w:firstRow="0" w:lastRow="0" w:firstColumn="0" w:lastColumn="0" w:noHBand="0" w:noVBand="0"/>
      </w:tblPr>
      <w:tblGrid>
        <w:gridCol w:w="7425"/>
        <w:gridCol w:w="2220"/>
      </w:tblGrid>
      <w:tr w:rsidR="00E63D80" w:rsidRPr="00E63D80" w14:paraId="00D0C84F" w14:textId="77777777" w:rsidTr="007435B3">
        <w:tc>
          <w:tcPr>
            <w:tcW w:w="7425" w:type="dxa"/>
            <w:shd w:val="pct25" w:color="auto" w:fill="auto"/>
            <w:tcMar>
              <w:top w:w="55" w:type="dxa"/>
              <w:left w:w="55" w:type="dxa"/>
              <w:bottom w:w="55" w:type="dxa"/>
              <w:right w:w="55" w:type="dxa"/>
            </w:tcMar>
          </w:tcPr>
          <w:p w14:paraId="2C02F1FB"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VALOR GLOBAL ANUAL DO LOTE 2 COM OS DESCONTOS (R$):</w:t>
            </w:r>
          </w:p>
        </w:tc>
        <w:tc>
          <w:tcPr>
            <w:tcW w:w="2220" w:type="dxa"/>
            <w:shd w:val="pct25" w:color="auto" w:fill="auto"/>
            <w:tcMar>
              <w:top w:w="55" w:type="dxa"/>
              <w:left w:w="55" w:type="dxa"/>
              <w:bottom w:w="55" w:type="dxa"/>
              <w:right w:w="55" w:type="dxa"/>
            </w:tcMar>
          </w:tcPr>
          <w:p w14:paraId="0809F38B" w14:textId="77777777" w:rsidR="00E63D80" w:rsidRPr="00E63D80" w:rsidRDefault="00E63D80" w:rsidP="007435B3">
            <w:pPr>
              <w:autoSpaceDN w:val="0"/>
              <w:spacing w:line="360" w:lineRule="auto"/>
              <w:rPr>
                <w:rFonts w:cs="Times New Roman"/>
                <w:b/>
                <w:bCs/>
                <w:kern w:val="3"/>
              </w:rPr>
            </w:pPr>
          </w:p>
        </w:tc>
      </w:tr>
    </w:tbl>
    <w:p w14:paraId="64A123A3" w14:textId="77777777" w:rsidR="00E63D80" w:rsidRPr="00E63D80" w:rsidRDefault="00E63D80" w:rsidP="007435B3">
      <w:pPr>
        <w:autoSpaceDE w:val="0"/>
        <w:autoSpaceDN w:val="0"/>
        <w:spacing w:line="360" w:lineRule="auto"/>
        <w:jc w:val="both"/>
        <w:rPr>
          <w:rFonts w:eastAsia="ArialMT" w:cs="Times New Roman"/>
          <w:b/>
          <w:bCs/>
          <w:kern w:val="3"/>
        </w:rPr>
      </w:pPr>
    </w:p>
    <w:p w14:paraId="14E1131D" w14:textId="77777777" w:rsidR="00E63D80" w:rsidRPr="00E63D80" w:rsidRDefault="00E63D80" w:rsidP="007435B3">
      <w:pPr>
        <w:autoSpaceDE w:val="0"/>
        <w:autoSpaceDN w:val="0"/>
        <w:spacing w:line="360" w:lineRule="auto"/>
        <w:jc w:val="both"/>
        <w:rPr>
          <w:rFonts w:eastAsia="ArialMT" w:cs="Times New Roman"/>
          <w:b/>
          <w:bCs/>
          <w:kern w:val="3"/>
        </w:rPr>
      </w:pPr>
    </w:p>
    <w:p w14:paraId="19A6F7E2" w14:textId="77777777" w:rsidR="00E63D80" w:rsidRPr="00E63D80" w:rsidRDefault="00E63D80" w:rsidP="007435B3">
      <w:pPr>
        <w:autoSpaceDE w:val="0"/>
        <w:autoSpaceDN w:val="0"/>
        <w:spacing w:line="360" w:lineRule="auto"/>
        <w:jc w:val="both"/>
        <w:rPr>
          <w:rFonts w:eastAsia="ArialMT" w:cs="Times New Roman"/>
          <w:b/>
          <w:bCs/>
          <w:kern w:val="3"/>
        </w:rPr>
      </w:pPr>
    </w:p>
    <w:p w14:paraId="3580635B" w14:textId="77777777" w:rsidR="00E63D80" w:rsidRPr="00E63D80" w:rsidRDefault="00E63D80" w:rsidP="007435B3">
      <w:pPr>
        <w:autoSpaceDE w:val="0"/>
        <w:autoSpaceDN w:val="0"/>
        <w:spacing w:line="360" w:lineRule="auto"/>
        <w:jc w:val="both"/>
        <w:rPr>
          <w:rFonts w:eastAsia="Arial" w:cs="Times New Roman"/>
          <w:b/>
          <w:bCs/>
          <w:kern w:val="3"/>
        </w:rPr>
      </w:pPr>
      <w:r w:rsidRPr="00E63D80">
        <w:rPr>
          <w:rFonts w:eastAsia="Arial" w:cs="Times New Roman"/>
          <w:b/>
          <w:bCs/>
          <w:color w:val="000000"/>
          <w:kern w:val="3"/>
          <w:u w:val="single"/>
        </w:rPr>
        <w:t>LOTE 3 – STFC À LONGA DISTÂNCIA INTERNACIONAL</w:t>
      </w:r>
      <w:r w:rsidRPr="00E63D80">
        <w:rPr>
          <w:rFonts w:eastAsia="Arial" w:cs="Times New Roman"/>
          <w:b/>
          <w:bCs/>
          <w:color w:val="000000"/>
          <w:kern w:val="3"/>
        </w:rPr>
        <w:t>:</w:t>
      </w:r>
    </w:p>
    <w:p w14:paraId="19707420" w14:textId="77777777" w:rsidR="00E63D80" w:rsidRPr="00E63D80" w:rsidRDefault="00E63D80" w:rsidP="007435B3">
      <w:pPr>
        <w:autoSpaceDE w:val="0"/>
        <w:autoSpaceDN w:val="0"/>
        <w:spacing w:line="360" w:lineRule="auto"/>
        <w:jc w:val="both"/>
        <w:rPr>
          <w:rFonts w:eastAsia="Arial" w:cs="Times New Roman"/>
          <w:color w:val="000000"/>
          <w:kern w:val="3"/>
        </w:rPr>
      </w:pPr>
    </w:p>
    <w:tbl>
      <w:tblPr>
        <w:tblW w:w="9645" w:type="dxa"/>
        <w:tblLayout w:type="fixed"/>
        <w:tblCellMar>
          <w:left w:w="10" w:type="dxa"/>
          <w:right w:w="10" w:type="dxa"/>
        </w:tblCellMar>
        <w:tblLook w:val="0000" w:firstRow="0" w:lastRow="0" w:firstColumn="0" w:lastColumn="0" w:noHBand="0" w:noVBand="0"/>
      </w:tblPr>
      <w:tblGrid>
        <w:gridCol w:w="9645"/>
      </w:tblGrid>
      <w:tr w:rsidR="00E63D80" w:rsidRPr="00E63D80" w14:paraId="161D9822"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0A23AFD8"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Longa Distância Internacional</w:t>
            </w:r>
          </w:p>
        </w:tc>
      </w:tr>
    </w:tbl>
    <w:p w14:paraId="08621FB4" w14:textId="77777777" w:rsidR="00E63D80" w:rsidRPr="00E63D80" w:rsidRDefault="00E63D80" w:rsidP="007435B3">
      <w:pPr>
        <w:autoSpaceDN w:val="0"/>
        <w:spacing w:line="360" w:lineRule="auto"/>
        <w:rPr>
          <w:rFonts w:cs="Times New Roman"/>
          <w:vanish/>
          <w:kern w:val="3"/>
        </w:rPr>
      </w:pPr>
    </w:p>
    <w:tbl>
      <w:tblPr>
        <w:tblW w:w="9645" w:type="dxa"/>
        <w:tblLayout w:type="fixed"/>
        <w:tblCellMar>
          <w:left w:w="10" w:type="dxa"/>
          <w:right w:w="10" w:type="dxa"/>
        </w:tblCellMar>
        <w:tblLook w:val="0000" w:firstRow="0" w:lastRow="0" w:firstColumn="0" w:lastColumn="0" w:noHBand="0" w:noVBand="0"/>
      </w:tblPr>
      <w:tblGrid>
        <w:gridCol w:w="4875"/>
        <w:gridCol w:w="850"/>
        <w:gridCol w:w="1134"/>
        <w:gridCol w:w="1275"/>
        <w:gridCol w:w="1511"/>
      </w:tblGrid>
      <w:tr w:rsidR="00E63D80" w:rsidRPr="00E63D80" w14:paraId="28369B15" w14:textId="77777777" w:rsidTr="007435B3">
        <w:tc>
          <w:tcPr>
            <w:tcW w:w="4875" w:type="dxa"/>
            <w:tcBorders>
              <w:top w:val="single" w:sz="2" w:space="0" w:color="000000"/>
              <w:left w:val="single" w:sz="2" w:space="0" w:color="000000"/>
              <w:bottom w:val="single" w:sz="2" w:space="0" w:color="000000"/>
            </w:tcBorders>
            <w:tcMar>
              <w:top w:w="55" w:type="dxa"/>
              <w:left w:w="55" w:type="dxa"/>
              <w:bottom w:w="55" w:type="dxa"/>
              <w:right w:w="55" w:type="dxa"/>
            </w:tcMar>
          </w:tcPr>
          <w:p w14:paraId="3766FD94"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Descrição</w:t>
            </w:r>
          </w:p>
        </w:tc>
        <w:tc>
          <w:tcPr>
            <w:tcW w:w="850" w:type="dxa"/>
            <w:tcBorders>
              <w:top w:val="single" w:sz="2" w:space="0" w:color="000000"/>
              <w:left w:val="single" w:sz="2" w:space="0" w:color="000000"/>
              <w:bottom w:val="single" w:sz="2" w:space="0" w:color="000000"/>
            </w:tcBorders>
            <w:tcMar>
              <w:top w:w="55" w:type="dxa"/>
              <w:left w:w="55" w:type="dxa"/>
              <w:bottom w:w="55" w:type="dxa"/>
              <w:right w:w="55" w:type="dxa"/>
            </w:tcMar>
          </w:tcPr>
          <w:p w14:paraId="051AF1A8"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Unit.</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tcPr>
          <w:p w14:paraId="75B57A2B"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Desconto</w:t>
            </w:r>
          </w:p>
          <w:p w14:paraId="4E1CB00B"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w:t>
            </w:r>
          </w:p>
        </w:tc>
        <w:tc>
          <w:tcPr>
            <w:tcW w:w="1275" w:type="dxa"/>
            <w:tcBorders>
              <w:top w:val="single" w:sz="2" w:space="0" w:color="000000"/>
              <w:left w:val="single" w:sz="2" w:space="0" w:color="000000"/>
              <w:bottom w:val="single" w:sz="2" w:space="0" w:color="000000"/>
            </w:tcBorders>
            <w:tcMar>
              <w:top w:w="55" w:type="dxa"/>
              <w:left w:w="55" w:type="dxa"/>
              <w:bottom w:w="55" w:type="dxa"/>
              <w:right w:w="55" w:type="dxa"/>
            </w:tcMar>
          </w:tcPr>
          <w:p w14:paraId="3D9A698B"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Tráfego Anual Estimado (minutos)</w:t>
            </w:r>
          </w:p>
        </w:tc>
        <w:tc>
          <w:tcPr>
            <w:tcW w:w="15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7CFC146" w14:textId="77777777" w:rsidR="00E63D80" w:rsidRPr="00E63D80" w:rsidRDefault="00E63D80" w:rsidP="007435B3">
            <w:pPr>
              <w:autoSpaceDN w:val="0"/>
              <w:spacing w:line="360" w:lineRule="auto"/>
              <w:jc w:val="center"/>
              <w:rPr>
                <w:rFonts w:cs="Times New Roman"/>
                <w:b/>
                <w:bCs/>
                <w:kern w:val="3"/>
              </w:rPr>
            </w:pPr>
            <w:r w:rsidRPr="00E63D80">
              <w:rPr>
                <w:rFonts w:cs="Times New Roman"/>
                <w:b/>
                <w:bCs/>
                <w:kern w:val="3"/>
              </w:rPr>
              <w:t>Valor Total Anual com Desconto</w:t>
            </w:r>
          </w:p>
        </w:tc>
      </w:tr>
      <w:tr w:rsidR="00E63D80" w:rsidRPr="00E63D80" w14:paraId="477242FE"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51E849BF" w14:textId="77777777" w:rsidR="00E63D80" w:rsidRPr="00E63D80" w:rsidRDefault="00E63D80" w:rsidP="007435B3">
            <w:pPr>
              <w:autoSpaceDN w:val="0"/>
              <w:spacing w:line="360" w:lineRule="auto"/>
              <w:rPr>
                <w:rFonts w:cs="Times New Roman"/>
                <w:kern w:val="3"/>
              </w:rPr>
            </w:pPr>
            <w:r w:rsidRPr="00E63D80">
              <w:rPr>
                <w:rFonts w:cs="Times New Roman"/>
                <w:kern w:val="3"/>
              </w:rPr>
              <w:t>3.1 – Fixo-Fixo Países da América do Sul</w:t>
            </w:r>
          </w:p>
        </w:tc>
        <w:tc>
          <w:tcPr>
            <w:tcW w:w="850" w:type="dxa"/>
            <w:tcBorders>
              <w:left w:val="single" w:sz="2" w:space="0" w:color="000000"/>
              <w:bottom w:val="single" w:sz="2" w:space="0" w:color="000000"/>
            </w:tcBorders>
            <w:tcMar>
              <w:top w:w="55" w:type="dxa"/>
              <w:left w:w="55" w:type="dxa"/>
              <w:bottom w:w="55" w:type="dxa"/>
              <w:right w:w="55" w:type="dxa"/>
            </w:tcMar>
          </w:tcPr>
          <w:p w14:paraId="57620B69" w14:textId="77777777" w:rsidR="00E63D80" w:rsidRPr="00E63D80" w:rsidRDefault="00E63D80" w:rsidP="007435B3">
            <w:pPr>
              <w:autoSpaceDN w:val="0"/>
              <w:spacing w:line="360" w:lineRule="auto"/>
              <w:jc w:val="right"/>
              <w:rPr>
                <w:rFonts w:cs="Times New Roman"/>
                <w:kern w:val="3"/>
              </w:rPr>
            </w:pPr>
          </w:p>
        </w:tc>
        <w:tc>
          <w:tcPr>
            <w:tcW w:w="1134" w:type="dxa"/>
            <w:tcBorders>
              <w:left w:val="single" w:sz="2" w:space="0" w:color="000000"/>
              <w:bottom w:val="single" w:sz="2" w:space="0" w:color="000000"/>
            </w:tcBorders>
            <w:tcMar>
              <w:top w:w="55" w:type="dxa"/>
              <w:left w:w="55" w:type="dxa"/>
              <w:bottom w:w="55" w:type="dxa"/>
              <w:right w:w="55" w:type="dxa"/>
            </w:tcMar>
          </w:tcPr>
          <w:p w14:paraId="675CB1FB" w14:textId="77777777" w:rsidR="00E63D80" w:rsidRPr="00E63D80" w:rsidRDefault="00E63D80" w:rsidP="007435B3">
            <w:pPr>
              <w:autoSpaceDN w:val="0"/>
              <w:spacing w:line="360" w:lineRule="auto"/>
              <w:jc w:val="center"/>
              <w:rPr>
                <w:rFonts w:cs="Times New Roman"/>
                <w:kern w:val="3"/>
              </w:rPr>
            </w:pPr>
          </w:p>
        </w:tc>
        <w:tc>
          <w:tcPr>
            <w:tcW w:w="1275" w:type="dxa"/>
            <w:tcBorders>
              <w:left w:val="single" w:sz="2" w:space="0" w:color="000000"/>
              <w:bottom w:val="single" w:sz="2" w:space="0" w:color="000000"/>
            </w:tcBorders>
            <w:tcMar>
              <w:top w:w="55" w:type="dxa"/>
              <w:left w:w="55" w:type="dxa"/>
              <w:bottom w:w="55" w:type="dxa"/>
              <w:right w:w="55" w:type="dxa"/>
            </w:tcMar>
          </w:tcPr>
          <w:p w14:paraId="6A24C72B"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FF9A66C" w14:textId="77777777" w:rsidR="00E63D80" w:rsidRPr="00E63D80" w:rsidRDefault="00E63D80" w:rsidP="007435B3">
            <w:pPr>
              <w:autoSpaceDN w:val="0"/>
              <w:spacing w:line="360" w:lineRule="auto"/>
              <w:jc w:val="right"/>
              <w:rPr>
                <w:rFonts w:cs="Times New Roman"/>
                <w:kern w:val="3"/>
              </w:rPr>
            </w:pPr>
          </w:p>
        </w:tc>
      </w:tr>
      <w:tr w:rsidR="00E63D80" w:rsidRPr="00E63D80" w14:paraId="13E2CFB6"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0580E83D" w14:textId="77777777" w:rsidR="00E63D80" w:rsidRPr="00E63D80" w:rsidRDefault="00E63D80" w:rsidP="007435B3">
            <w:pPr>
              <w:autoSpaceDN w:val="0"/>
              <w:spacing w:line="360" w:lineRule="auto"/>
              <w:rPr>
                <w:rFonts w:cs="Times New Roman"/>
                <w:kern w:val="3"/>
              </w:rPr>
            </w:pPr>
            <w:r w:rsidRPr="00E63D80">
              <w:rPr>
                <w:rFonts w:cs="Times New Roman"/>
                <w:kern w:val="3"/>
              </w:rPr>
              <w:t>3.2 – Fixo-Fixo Países da América do Norte</w:t>
            </w:r>
          </w:p>
        </w:tc>
        <w:tc>
          <w:tcPr>
            <w:tcW w:w="850" w:type="dxa"/>
            <w:tcBorders>
              <w:left w:val="single" w:sz="2" w:space="0" w:color="000000"/>
              <w:bottom w:val="single" w:sz="2" w:space="0" w:color="000000"/>
            </w:tcBorders>
            <w:tcMar>
              <w:top w:w="55" w:type="dxa"/>
              <w:left w:w="55" w:type="dxa"/>
              <w:bottom w:w="55" w:type="dxa"/>
              <w:right w:w="55" w:type="dxa"/>
            </w:tcMar>
          </w:tcPr>
          <w:p w14:paraId="3D5A1718" w14:textId="77777777" w:rsidR="00E63D80" w:rsidRPr="00E63D80" w:rsidRDefault="00E63D80" w:rsidP="007435B3">
            <w:pPr>
              <w:autoSpaceDN w:val="0"/>
              <w:spacing w:line="360" w:lineRule="auto"/>
              <w:jc w:val="right"/>
              <w:rPr>
                <w:rFonts w:cs="Times New Roman"/>
                <w:kern w:val="3"/>
              </w:rPr>
            </w:pPr>
          </w:p>
        </w:tc>
        <w:tc>
          <w:tcPr>
            <w:tcW w:w="1134" w:type="dxa"/>
            <w:tcBorders>
              <w:left w:val="single" w:sz="2" w:space="0" w:color="000000"/>
              <w:bottom w:val="single" w:sz="2" w:space="0" w:color="000000"/>
            </w:tcBorders>
            <w:tcMar>
              <w:top w:w="55" w:type="dxa"/>
              <w:left w:w="55" w:type="dxa"/>
              <w:bottom w:w="55" w:type="dxa"/>
              <w:right w:w="55" w:type="dxa"/>
            </w:tcMar>
          </w:tcPr>
          <w:p w14:paraId="4434D0A1" w14:textId="77777777" w:rsidR="00E63D80" w:rsidRPr="00E63D80" w:rsidRDefault="00E63D80" w:rsidP="007435B3">
            <w:pPr>
              <w:autoSpaceDN w:val="0"/>
              <w:spacing w:line="360" w:lineRule="auto"/>
              <w:jc w:val="center"/>
              <w:rPr>
                <w:rFonts w:cs="Times New Roman"/>
                <w:kern w:val="3"/>
              </w:rPr>
            </w:pPr>
          </w:p>
        </w:tc>
        <w:tc>
          <w:tcPr>
            <w:tcW w:w="1275" w:type="dxa"/>
            <w:tcBorders>
              <w:left w:val="single" w:sz="2" w:space="0" w:color="000000"/>
              <w:bottom w:val="single" w:sz="2" w:space="0" w:color="000000"/>
            </w:tcBorders>
            <w:tcMar>
              <w:top w:w="55" w:type="dxa"/>
              <w:left w:w="55" w:type="dxa"/>
              <w:bottom w:w="55" w:type="dxa"/>
              <w:right w:w="55" w:type="dxa"/>
            </w:tcMar>
          </w:tcPr>
          <w:p w14:paraId="39349352"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047AAB" w14:textId="77777777" w:rsidR="00E63D80" w:rsidRPr="00E63D80" w:rsidRDefault="00E63D80" w:rsidP="007435B3">
            <w:pPr>
              <w:autoSpaceDN w:val="0"/>
              <w:spacing w:line="360" w:lineRule="auto"/>
              <w:jc w:val="right"/>
              <w:rPr>
                <w:rFonts w:cs="Times New Roman"/>
                <w:kern w:val="3"/>
              </w:rPr>
            </w:pPr>
          </w:p>
        </w:tc>
      </w:tr>
      <w:tr w:rsidR="00E63D80" w:rsidRPr="00E63D80" w14:paraId="6ED8AB44"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7F472792" w14:textId="77777777" w:rsidR="00E63D80" w:rsidRPr="00E63D80" w:rsidRDefault="00E63D80" w:rsidP="007435B3">
            <w:pPr>
              <w:autoSpaceDN w:val="0"/>
              <w:spacing w:line="360" w:lineRule="auto"/>
              <w:rPr>
                <w:rFonts w:cs="Times New Roman"/>
                <w:kern w:val="3"/>
              </w:rPr>
            </w:pPr>
            <w:r w:rsidRPr="00E63D80">
              <w:rPr>
                <w:rFonts w:cs="Times New Roman"/>
                <w:kern w:val="3"/>
              </w:rPr>
              <w:t>3.3 – Fixo-Fixo Países da Europa</w:t>
            </w:r>
          </w:p>
        </w:tc>
        <w:tc>
          <w:tcPr>
            <w:tcW w:w="850" w:type="dxa"/>
            <w:tcBorders>
              <w:left w:val="single" w:sz="2" w:space="0" w:color="000000"/>
              <w:bottom w:val="single" w:sz="2" w:space="0" w:color="000000"/>
            </w:tcBorders>
            <w:tcMar>
              <w:top w:w="55" w:type="dxa"/>
              <w:left w:w="55" w:type="dxa"/>
              <w:bottom w:w="55" w:type="dxa"/>
              <w:right w:w="55" w:type="dxa"/>
            </w:tcMar>
          </w:tcPr>
          <w:p w14:paraId="67C5FD8E" w14:textId="77777777" w:rsidR="00E63D80" w:rsidRPr="00E63D80" w:rsidRDefault="00E63D80" w:rsidP="007435B3">
            <w:pPr>
              <w:autoSpaceDN w:val="0"/>
              <w:spacing w:line="360" w:lineRule="auto"/>
              <w:jc w:val="right"/>
              <w:rPr>
                <w:rFonts w:cs="Times New Roman"/>
                <w:kern w:val="3"/>
              </w:rPr>
            </w:pPr>
          </w:p>
        </w:tc>
        <w:tc>
          <w:tcPr>
            <w:tcW w:w="1134" w:type="dxa"/>
            <w:tcBorders>
              <w:left w:val="single" w:sz="2" w:space="0" w:color="000000"/>
              <w:bottom w:val="single" w:sz="2" w:space="0" w:color="000000"/>
            </w:tcBorders>
            <w:tcMar>
              <w:top w:w="55" w:type="dxa"/>
              <w:left w:w="55" w:type="dxa"/>
              <w:bottom w:w="55" w:type="dxa"/>
              <w:right w:w="55" w:type="dxa"/>
            </w:tcMar>
          </w:tcPr>
          <w:p w14:paraId="319D119F" w14:textId="77777777" w:rsidR="00E63D80" w:rsidRPr="00E63D80" w:rsidRDefault="00E63D80" w:rsidP="007435B3">
            <w:pPr>
              <w:autoSpaceDN w:val="0"/>
              <w:spacing w:line="360" w:lineRule="auto"/>
              <w:jc w:val="center"/>
              <w:rPr>
                <w:rFonts w:cs="Times New Roman"/>
                <w:kern w:val="3"/>
              </w:rPr>
            </w:pPr>
          </w:p>
        </w:tc>
        <w:tc>
          <w:tcPr>
            <w:tcW w:w="1275" w:type="dxa"/>
            <w:tcBorders>
              <w:left w:val="single" w:sz="2" w:space="0" w:color="000000"/>
              <w:bottom w:val="single" w:sz="2" w:space="0" w:color="000000"/>
            </w:tcBorders>
            <w:tcMar>
              <w:top w:w="55" w:type="dxa"/>
              <w:left w:w="55" w:type="dxa"/>
              <w:bottom w:w="55" w:type="dxa"/>
              <w:right w:w="55" w:type="dxa"/>
            </w:tcMar>
          </w:tcPr>
          <w:p w14:paraId="71B9BCDA"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100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8EEAF5" w14:textId="77777777" w:rsidR="00E63D80" w:rsidRPr="00E63D80" w:rsidRDefault="00E63D80" w:rsidP="007435B3">
            <w:pPr>
              <w:autoSpaceDN w:val="0"/>
              <w:spacing w:line="360" w:lineRule="auto"/>
              <w:jc w:val="right"/>
              <w:rPr>
                <w:rFonts w:cs="Times New Roman"/>
                <w:kern w:val="3"/>
              </w:rPr>
            </w:pPr>
          </w:p>
        </w:tc>
      </w:tr>
      <w:tr w:rsidR="00E63D80" w:rsidRPr="00E63D80" w14:paraId="6BF78BD6"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092F500F" w14:textId="77777777" w:rsidR="00E63D80" w:rsidRPr="00E63D80" w:rsidRDefault="00E63D80" w:rsidP="007435B3">
            <w:pPr>
              <w:autoSpaceDN w:val="0"/>
              <w:spacing w:line="360" w:lineRule="auto"/>
              <w:rPr>
                <w:rFonts w:cs="Times New Roman"/>
                <w:kern w:val="3"/>
              </w:rPr>
            </w:pPr>
            <w:r w:rsidRPr="00E63D80">
              <w:rPr>
                <w:rFonts w:cs="Times New Roman"/>
                <w:kern w:val="3"/>
              </w:rPr>
              <w:t>3.4 – Fixo-Fixo Outros Países</w:t>
            </w:r>
          </w:p>
        </w:tc>
        <w:tc>
          <w:tcPr>
            <w:tcW w:w="850" w:type="dxa"/>
            <w:tcBorders>
              <w:left w:val="single" w:sz="2" w:space="0" w:color="000000"/>
              <w:bottom w:val="single" w:sz="2" w:space="0" w:color="000000"/>
            </w:tcBorders>
            <w:tcMar>
              <w:top w:w="55" w:type="dxa"/>
              <w:left w:w="55" w:type="dxa"/>
              <w:bottom w:w="55" w:type="dxa"/>
              <w:right w:w="55" w:type="dxa"/>
            </w:tcMar>
          </w:tcPr>
          <w:p w14:paraId="771F08C4" w14:textId="77777777" w:rsidR="00E63D80" w:rsidRPr="00E63D80" w:rsidRDefault="00E63D80" w:rsidP="007435B3">
            <w:pPr>
              <w:autoSpaceDN w:val="0"/>
              <w:spacing w:line="360" w:lineRule="auto"/>
              <w:jc w:val="right"/>
              <w:rPr>
                <w:rFonts w:cs="Times New Roman"/>
                <w:kern w:val="3"/>
              </w:rPr>
            </w:pPr>
          </w:p>
        </w:tc>
        <w:tc>
          <w:tcPr>
            <w:tcW w:w="1134" w:type="dxa"/>
            <w:tcBorders>
              <w:left w:val="single" w:sz="2" w:space="0" w:color="000000"/>
              <w:bottom w:val="single" w:sz="2" w:space="0" w:color="000000"/>
            </w:tcBorders>
            <w:tcMar>
              <w:top w:w="55" w:type="dxa"/>
              <w:left w:w="55" w:type="dxa"/>
              <w:bottom w:w="55" w:type="dxa"/>
              <w:right w:w="55" w:type="dxa"/>
            </w:tcMar>
          </w:tcPr>
          <w:p w14:paraId="7CA045AE" w14:textId="77777777" w:rsidR="00E63D80" w:rsidRPr="00E63D80" w:rsidRDefault="00E63D80" w:rsidP="007435B3">
            <w:pPr>
              <w:autoSpaceDN w:val="0"/>
              <w:spacing w:line="360" w:lineRule="auto"/>
              <w:jc w:val="center"/>
              <w:rPr>
                <w:rFonts w:cs="Times New Roman"/>
                <w:kern w:val="3"/>
              </w:rPr>
            </w:pPr>
          </w:p>
        </w:tc>
        <w:tc>
          <w:tcPr>
            <w:tcW w:w="1275" w:type="dxa"/>
            <w:tcBorders>
              <w:left w:val="single" w:sz="2" w:space="0" w:color="000000"/>
              <w:bottom w:val="single" w:sz="2" w:space="0" w:color="000000"/>
            </w:tcBorders>
            <w:tcMar>
              <w:top w:w="55" w:type="dxa"/>
              <w:left w:w="55" w:type="dxa"/>
              <w:bottom w:w="55" w:type="dxa"/>
              <w:right w:w="55" w:type="dxa"/>
            </w:tcMar>
          </w:tcPr>
          <w:p w14:paraId="2B9E156E"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A8E21E" w14:textId="77777777" w:rsidR="00E63D80" w:rsidRPr="00E63D80" w:rsidRDefault="00E63D80" w:rsidP="007435B3">
            <w:pPr>
              <w:autoSpaceDN w:val="0"/>
              <w:spacing w:line="360" w:lineRule="auto"/>
              <w:jc w:val="right"/>
              <w:rPr>
                <w:rFonts w:cs="Times New Roman"/>
                <w:kern w:val="3"/>
              </w:rPr>
            </w:pPr>
          </w:p>
        </w:tc>
      </w:tr>
      <w:tr w:rsidR="00E63D80" w:rsidRPr="00E63D80" w14:paraId="13302ED2"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12BC8303" w14:textId="77777777" w:rsidR="00E63D80" w:rsidRPr="00E63D80" w:rsidRDefault="00E63D80" w:rsidP="007435B3">
            <w:pPr>
              <w:autoSpaceDN w:val="0"/>
              <w:spacing w:line="360" w:lineRule="auto"/>
              <w:rPr>
                <w:rFonts w:cs="Times New Roman"/>
                <w:kern w:val="3"/>
              </w:rPr>
            </w:pPr>
            <w:r w:rsidRPr="00E63D80">
              <w:rPr>
                <w:rFonts w:cs="Times New Roman"/>
                <w:kern w:val="3"/>
              </w:rPr>
              <w:t>3.5 – Fixo-Móvel Países da América do Sul</w:t>
            </w:r>
          </w:p>
        </w:tc>
        <w:tc>
          <w:tcPr>
            <w:tcW w:w="850" w:type="dxa"/>
            <w:tcBorders>
              <w:left w:val="single" w:sz="2" w:space="0" w:color="000000"/>
              <w:bottom w:val="single" w:sz="2" w:space="0" w:color="000000"/>
            </w:tcBorders>
            <w:tcMar>
              <w:top w:w="55" w:type="dxa"/>
              <w:left w:w="55" w:type="dxa"/>
              <w:bottom w:w="55" w:type="dxa"/>
              <w:right w:w="55" w:type="dxa"/>
            </w:tcMar>
          </w:tcPr>
          <w:p w14:paraId="64FABDB7" w14:textId="77777777" w:rsidR="00E63D80" w:rsidRPr="00E63D80" w:rsidRDefault="00E63D80" w:rsidP="007435B3">
            <w:pPr>
              <w:autoSpaceDN w:val="0"/>
              <w:spacing w:line="360" w:lineRule="auto"/>
              <w:jc w:val="right"/>
              <w:rPr>
                <w:rFonts w:cs="Times New Roman"/>
                <w:kern w:val="3"/>
              </w:rPr>
            </w:pPr>
          </w:p>
        </w:tc>
        <w:tc>
          <w:tcPr>
            <w:tcW w:w="1134" w:type="dxa"/>
            <w:tcBorders>
              <w:left w:val="single" w:sz="2" w:space="0" w:color="000000"/>
              <w:bottom w:val="single" w:sz="2" w:space="0" w:color="000000"/>
            </w:tcBorders>
            <w:tcMar>
              <w:top w:w="55" w:type="dxa"/>
              <w:left w:w="55" w:type="dxa"/>
              <w:bottom w:w="55" w:type="dxa"/>
              <w:right w:w="55" w:type="dxa"/>
            </w:tcMar>
          </w:tcPr>
          <w:p w14:paraId="024CF518" w14:textId="77777777" w:rsidR="00E63D80" w:rsidRPr="00E63D80" w:rsidRDefault="00E63D80" w:rsidP="007435B3">
            <w:pPr>
              <w:autoSpaceDN w:val="0"/>
              <w:spacing w:line="360" w:lineRule="auto"/>
              <w:jc w:val="center"/>
              <w:rPr>
                <w:rFonts w:cs="Times New Roman"/>
                <w:kern w:val="3"/>
              </w:rPr>
            </w:pPr>
          </w:p>
        </w:tc>
        <w:tc>
          <w:tcPr>
            <w:tcW w:w="1275" w:type="dxa"/>
            <w:tcBorders>
              <w:left w:val="single" w:sz="2" w:space="0" w:color="000000"/>
              <w:bottom w:val="single" w:sz="2" w:space="0" w:color="000000"/>
            </w:tcBorders>
            <w:tcMar>
              <w:top w:w="55" w:type="dxa"/>
              <w:left w:w="55" w:type="dxa"/>
              <w:bottom w:w="55" w:type="dxa"/>
              <w:right w:w="55" w:type="dxa"/>
            </w:tcMar>
          </w:tcPr>
          <w:p w14:paraId="5D634480"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47D7D7" w14:textId="77777777" w:rsidR="00E63D80" w:rsidRPr="00E63D80" w:rsidRDefault="00E63D80" w:rsidP="007435B3">
            <w:pPr>
              <w:autoSpaceDN w:val="0"/>
              <w:spacing w:line="360" w:lineRule="auto"/>
              <w:jc w:val="right"/>
              <w:rPr>
                <w:rFonts w:cs="Times New Roman"/>
                <w:kern w:val="3"/>
              </w:rPr>
            </w:pPr>
          </w:p>
        </w:tc>
      </w:tr>
      <w:tr w:rsidR="00E63D80" w:rsidRPr="00E63D80" w14:paraId="551339A1"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3A80EE5A" w14:textId="77777777" w:rsidR="00E63D80" w:rsidRPr="00E63D80" w:rsidRDefault="00E63D80" w:rsidP="007435B3">
            <w:pPr>
              <w:autoSpaceDN w:val="0"/>
              <w:spacing w:line="360" w:lineRule="auto"/>
              <w:rPr>
                <w:rFonts w:cs="Times New Roman"/>
                <w:kern w:val="3"/>
              </w:rPr>
            </w:pPr>
            <w:r w:rsidRPr="00E63D80">
              <w:rPr>
                <w:rFonts w:cs="Times New Roman"/>
                <w:kern w:val="3"/>
              </w:rPr>
              <w:t>3.6 – Fixo-Móvel Países da América do Norte</w:t>
            </w:r>
          </w:p>
        </w:tc>
        <w:tc>
          <w:tcPr>
            <w:tcW w:w="850" w:type="dxa"/>
            <w:tcBorders>
              <w:left w:val="single" w:sz="2" w:space="0" w:color="000000"/>
              <w:bottom w:val="single" w:sz="2" w:space="0" w:color="000000"/>
            </w:tcBorders>
            <w:tcMar>
              <w:top w:w="55" w:type="dxa"/>
              <w:left w:w="55" w:type="dxa"/>
              <w:bottom w:w="55" w:type="dxa"/>
              <w:right w:w="55" w:type="dxa"/>
            </w:tcMar>
          </w:tcPr>
          <w:p w14:paraId="7F44D825" w14:textId="77777777" w:rsidR="00E63D80" w:rsidRPr="00E63D80" w:rsidRDefault="00E63D80" w:rsidP="007435B3">
            <w:pPr>
              <w:autoSpaceDN w:val="0"/>
              <w:spacing w:line="360" w:lineRule="auto"/>
              <w:jc w:val="right"/>
              <w:rPr>
                <w:rFonts w:cs="Times New Roman"/>
                <w:kern w:val="3"/>
              </w:rPr>
            </w:pPr>
          </w:p>
        </w:tc>
        <w:tc>
          <w:tcPr>
            <w:tcW w:w="1134" w:type="dxa"/>
            <w:tcBorders>
              <w:left w:val="single" w:sz="2" w:space="0" w:color="000000"/>
              <w:bottom w:val="single" w:sz="2" w:space="0" w:color="000000"/>
            </w:tcBorders>
            <w:tcMar>
              <w:top w:w="55" w:type="dxa"/>
              <w:left w:w="55" w:type="dxa"/>
              <w:bottom w:w="55" w:type="dxa"/>
              <w:right w:w="55" w:type="dxa"/>
            </w:tcMar>
          </w:tcPr>
          <w:p w14:paraId="0F250166" w14:textId="77777777" w:rsidR="00E63D80" w:rsidRPr="00E63D80" w:rsidRDefault="00E63D80" w:rsidP="007435B3">
            <w:pPr>
              <w:autoSpaceDN w:val="0"/>
              <w:spacing w:line="360" w:lineRule="auto"/>
              <w:jc w:val="center"/>
              <w:rPr>
                <w:rFonts w:cs="Times New Roman"/>
                <w:kern w:val="3"/>
              </w:rPr>
            </w:pPr>
          </w:p>
        </w:tc>
        <w:tc>
          <w:tcPr>
            <w:tcW w:w="1275" w:type="dxa"/>
            <w:tcBorders>
              <w:left w:val="single" w:sz="2" w:space="0" w:color="000000"/>
              <w:bottom w:val="single" w:sz="2" w:space="0" w:color="000000"/>
            </w:tcBorders>
            <w:tcMar>
              <w:top w:w="55" w:type="dxa"/>
              <w:left w:w="55" w:type="dxa"/>
              <w:bottom w:w="55" w:type="dxa"/>
              <w:right w:w="55" w:type="dxa"/>
            </w:tcMar>
          </w:tcPr>
          <w:p w14:paraId="19B36692"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72B194" w14:textId="77777777" w:rsidR="00E63D80" w:rsidRPr="00E63D80" w:rsidRDefault="00E63D80" w:rsidP="007435B3">
            <w:pPr>
              <w:autoSpaceDN w:val="0"/>
              <w:spacing w:line="360" w:lineRule="auto"/>
              <w:jc w:val="right"/>
              <w:rPr>
                <w:rFonts w:cs="Times New Roman"/>
                <w:kern w:val="3"/>
              </w:rPr>
            </w:pPr>
          </w:p>
        </w:tc>
      </w:tr>
      <w:tr w:rsidR="00E63D80" w:rsidRPr="00E63D80" w14:paraId="12CFE3BA"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5D96BE89" w14:textId="77777777" w:rsidR="00E63D80" w:rsidRPr="00E63D80" w:rsidRDefault="00E63D80" w:rsidP="007435B3">
            <w:pPr>
              <w:autoSpaceDN w:val="0"/>
              <w:spacing w:line="360" w:lineRule="auto"/>
              <w:rPr>
                <w:rFonts w:cs="Times New Roman"/>
                <w:kern w:val="3"/>
              </w:rPr>
            </w:pPr>
            <w:r w:rsidRPr="00E63D80">
              <w:rPr>
                <w:rFonts w:cs="Times New Roman"/>
                <w:kern w:val="3"/>
              </w:rPr>
              <w:lastRenderedPageBreak/>
              <w:t>3.7 – Fixo-Móvel Países da Europa</w:t>
            </w:r>
          </w:p>
        </w:tc>
        <w:tc>
          <w:tcPr>
            <w:tcW w:w="850" w:type="dxa"/>
            <w:tcBorders>
              <w:left w:val="single" w:sz="2" w:space="0" w:color="000000"/>
              <w:bottom w:val="single" w:sz="2" w:space="0" w:color="000000"/>
            </w:tcBorders>
            <w:tcMar>
              <w:top w:w="55" w:type="dxa"/>
              <w:left w:w="55" w:type="dxa"/>
              <w:bottom w:w="55" w:type="dxa"/>
              <w:right w:w="55" w:type="dxa"/>
            </w:tcMar>
          </w:tcPr>
          <w:p w14:paraId="7B1880EE" w14:textId="77777777" w:rsidR="00E63D80" w:rsidRPr="00E63D80" w:rsidRDefault="00E63D80" w:rsidP="007435B3">
            <w:pPr>
              <w:autoSpaceDN w:val="0"/>
              <w:spacing w:line="360" w:lineRule="auto"/>
              <w:jc w:val="right"/>
              <w:rPr>
                <w:rFonts w:cs="Times New Roman"/>
                <w:kern w:val="3"/>
              </w:rPr>
            </w:pPr>
          </w:p>
        </w:tc>
        <w:tc>
          <w:tcPr>
            <w:tcW w:w="1134" w:type="dxa"/>
            <w:tcBorders>
              <w:left w:val="single" w:sz="2" w:space="0" w:color="000000"/>
              <w:bottom w:val="single" w:sz="2" w:space="0" w:color="000000"/>
            </w:tcBorders>
            <w:tcMar>
              <w:top w:w="55" w:type="dxa"/>
              <w:left w:w="55" w:type="dxa"/>
              <w:bottom w:w="55" w:type="dxa"/>
              <w:right w:w="55" w:type="dxa"/>
            </w:tcMar>
          </w:tcPr>
          <w:p w14:paraId="761731A1" w14:textId="77777777" w:rsidR="00E63D80" w:rsidRPr="00E63D80" w:rsidRDefault="00E63D80" w:rsidP="007435B3">
            <w:pPr>
              <w:autoSpaceDN w:val="0"/>
              <w:spacing w:line="360" w:lineRule="auto"/>
              <w:jc w:val="center"/>
              <w:rPr>
                <w:rFonts w:cs="Times New Roman"/>
                <w:kern w:val="3"/>
              </w:rPr>
            </w:pPr>
          </w:p>
        </w:tc>
        <w:tc>
          <w:tcPr>
            <w:tcW w:w="1275" w:type="dxa"/>
            <w:tcBorders>
              <w:left w:val="single" w:sz="2" w:space="0" w:color="000000"/>
              <w:bottom w:val="single" w:sz="2" w:space="0" w:color="000000"/>
            </w:tcBorders>
            <w:tcMar>
              <w:top w:w="55" w:type="dxa"/>
              <w:left w:w="55" w:type="dxa"/>
              <w:bottom w:w="55" w:type="dxa"/>
              <w:right w:w="55" w:type="dxa"/>
            </w:tcMar>
          </w:tcPr>
          <w:p w14:paraId="72D7E166"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100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EF0641" w14:textId="77777777" w:rsidR="00E63D80" w:rsidRPr="00E63D80" w:rsidRDefault="00E63D80" w:rsidP="007435B3">
            <w:pPr>
              <w:autoSpaceDN w:val="0"/>
              <w:spacing w:line="360" w:lineRule="auto"/>
              <w:jc w:val="right"/>
              <w:rPr>
                <w:rFonts w:cs="Times New Roman"/>
                <w:kern w:val="3"/>
              </w:rPr>
            </w:pPr>
          </w:p>
        </w:tc>
      </w:tr>
      <w:tr w:rsidR="00E63D80" w:rsidRPr="00E63D80" w14:paraId="148ECEFA"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4C601090" w14:textId="77777777" w:rsidR="00E63D80" w:rsidRPr="00E63D80" w:rsidRDefault="00E63D80" w:rsidP="007435B3">
            <w:pPr>
              <w:autoSpaceDN w:val="0"/>
              <w:spacing w:line="360" w:lineRule="auto"/>
              <w:rPr>
                <w:rFonts w:cs="Times New Roman"/>
                <w:kern w:val="3"/>
              </w:rPr>
            </w:pPr>
            <w:r w:rsidRPr="00E63D80">
              <w:rPr>
                <w:rFonts w:cs="Times New Roman"/>
                <w:kern w:val="3"/>
              </w:rPr>
              <w:t>3.8 – Fixo-Móvel Outros Países</w:t>
            </w:r>
          </w:p>
        </w:tc>
        <w:tc>
          <w:tcPr>
            <w:tcW w:w="850" w:type="dxa"/>
            <w:tcBorders>
              <w:left w:val="single" w:sz="2" w:space="0" w:color="000000"/>
              <w:bottom w:val="single" w:sz="2" w:space="0" w:color="000000"/>
            </w:tcBorders>
            <w:tcMar>
              <w:top w:w="55" w:type="dxa"/>
              <w:left w:w="55" w:type="dxa"/>
              <w:bottom w:w="55" w:type="dxa"/>
              <w:right w:w="55" w:type="dxa"/>
            </w:tcMar>
          </w:tcPr>
          <w:p w14:paraId="1C6854C8" w14:textId="77777777" w:rsidR="00E63D80" w:rsidRPr="00E63D80" w:rsidRDefault="00E63D80" w:rsidP="007435B3">
            <w:pPr>
              <w:autoSpaceDN w:val="0"/>
              <w:spacing w:line="360" w:lineRule="auto"/>
              <w:jc w:val="right"/>
              <w:rPr>
                <w:rFonts w:cs="Times New Roman"/>
                <w:kern w:val="3"/>
              </w:rPr>
            </w:pPr>
          </w:p>
        </w:tc>
        <w:tc>
          <w:tcPr>
            <w:tcW w:w="1134" w:type="dxa"/>
            <w:tcBorders>
              <w:left w:val="single" w:sz="2" w:space="0" w:color="000000"/>
              <w:bottom w:val="single" w:sz="2" w:space="0" w:color="000000"/>
            </w:tcBorders>
            <w:tcMar>
              <w:top w:w="55" w:type="dxa"/>
              <w:left w:w="55" w:type="dxa"/>
              <w:bottom w:w="55" w:type="dxa"/>
              <w:right w:w="55" w:type="dxa"/>
            </w:tcMar>
          </w:tcPr>
          <w:p w14:paraId="698948C8" w14:textId="77777777" w:rsidR="00E63D80" w:rsidRPr="00E63D80" w:rsidRDefault="00E63D80" w:rsidP="007435B3">
            <w:pPr>
              <w:autoSpaceDN w:val="0"/>
              <w:spacing w:line="360" w:lineRule="auto"/>
              <w:jc w:val="center"/>
              <w:rPr>
                <w:rFonts w:cs="Times New Roman"/>
                <w:kern w:val="3"/>
              </w:rPr>
            </w:pPr>
          </w:p>
        </w:tc>
        <w:tc>
          <w:tcPr>
            <w:tcW w:w="1275" w:type="dxa"/>
            <w:tcBorders>
              <w:left w:val="single" w:sz="2" w:space="0" w:color="000000"/>
              <w:bottom w:val="single" w:sz="2" w:space="0" w:color="000000"/>
            </w:tcBorders>
            <w:tcMar>
              <w:top w:w="55" w:type="dxa"/>
              <w:left w:w="55" w:type="dxa"/>
              <w:bottom w:w="55" w:type="dxa"/>
              <w:right w:w="55" w:type="dxa"/>
            </w:tcMar>
          </w:tcPr>
          <w:p w14:paraId="52BA0F79" w14:textId="77777777" w:rsidR="00E63D80" w:rsidRPr="00E63D80" w:rsidRDefault="00E63D80" w:rsidP="007435B3">
            <w:pPr>
              <w:autoSpaceDN w:val="0"/>
              <w:spacing w:line="360" w:lineRule="auto"/>
              <w:jc w:val="center"/>
              <w:rPr>
                <w:rFonts w:cs="Times New Roman"/>
                <w:kern w:val="3"/>
              </w:rPr>
            </w:pPr>
            <w:r w:rsidRPr="00E63D80">
              <w:rPr>
                <w:rFonts w:cs="Times New Roman"/>
                <w:kern w:val="3"/>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F08799" w14:textId="77777777" w:rsidR="00E63D80" w:rsidRPr="00E63D80" w:rsidRDefault="00E63D80" w:rsidP="007435B3">
            <w:pPr>
              <w:autoSpaceDN w:val="0"/>
              <w:spacing w:line="360" w:lineRule="auto"/>
              <w:jc w:val="right"/>
              <w:rPr>
                <w:rFonts w:cs="Times New Roman"/>
                <w:kern w:val="3"/>
              </w:rPr>
            </w:pPr>
          </w:p>
        </w:tc>
      </w:tr>
    </w:tbl>
    <w:p w14:paraId="45A710DB" w14:textId="77777777" w:rsidR="00E63D80" w:rsidRPr="00E63D80" w:rsidRDefault="00E63D80" w:rsidP="007435B3">
      <w:pPr>
        <w:autoSpaceDN w:val="0"/>
        <w:spacing w:line="360" w:lineRule="auto"/>
        <w:rPr>
          <w:rFonts w:cs="Times New Roman"/>
          <w:vanish/>
          <w:kern w:val="3"/>
        </w:rPr>
      </w:pPr>
    </w:p>
    <w:tbl>
      <w:tblPr>
        <w:tblW w:w="96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pct25" w:color="auto" w:fill="auto"/>
        <w:tblLayout w:type="fixed"/>
        <w:tblCellMar>
          <w:left w:w="10" w:type="dxa"/>
          <w:right w:w="10" w:type="dxa"/>
        </w:tblCellMar>
        <w:tblLook w:val="0000" w:firstRow="0" w:lastRow="0" w:firstColumn="0" w:lastColumn="0" w:noHBand="0" w:noVBand="0"/>
      </w:tblPr>
      <w:tblGrid>
        <w:gridCol w:w="7425"/>
        <w:gridCol w:w="2220"/>
      </w:tblGrid>
      <w:tr w:rsidR="00E63D80" w:rsidRPr="00E63D80" w14:paraId="5230D9E5" w14:textId="77777777" w:rsidTr="007435B3">
        <w:tc>
          <w:tcPr>
            <w:tcW w:w="7425" w:type="dxa"/>
            <w:shd w:val="pct25" w:color="auto" w:fill="auto"/>
            <w:tcMar>
              <w:top w:w="55" w:type="dxa"/>
              <w:left w:w="55" w:type="dxa"/>
              <w:bottom w:w="55" w:type="dxa"/>
              <w:right w:w="55" w:type="dxa"/>
            </w:tcMar>
          </w:tcPr>
          <w:p w14:paraId="353E78B4" w14:textId="77777777" w:rsidR="00E63D80" w:rsidRPr="00E63D80" w:rsidRDefault="00E63D80" w:rsidP="007435B3">
            <w:pPr>
              <w:autoSpaceDN w:val="0"/>
              <w:spacing w:line="360" w:lineRule="auto"/>
              <w:rPr>
                <w:rFonts w:cs="Times New Roman"/>
                <w:b/>
                <w:bCs/>
                <w:kern w:val="3"/>
              </w:rPr>
            </w:pPr>
            <w:r w:rsidRPr="00E63D80">
              <w:rPr>
                <w:rFonts w:cs="Times New Roman"/>
                <w:b/>
                <w:bCs/>
                <w:kern w:val="3"/>
              </w:rPr>
              <w:t>VALOR GLOBAL ANUAL DO LOTE 3 COM OS DESCONTOS (R$):</w:t>
            </w:r>
          </w:p>
        </w:tc>
        <w:tc>
          <w:tcPr>
            <w:tcW w:w="2220" w:type="dxa"/>
            <w:shd w:val="pct25" w:color="auto" w:fill="auto"/>
            <w:tcMar>
              <w:top w:w="55" w:type="dxa"/>
              <w:left w:w="55" w:type="dxa"/>
              <w:bottom w:w="55" w:type="dxa"/>
              <w:right w:w="55" w:type="dxa"/>
            </w:tcMar>
          </w:tcPr>
          <w:p w14:paraId="38A94E62" w14:textId="77777777" w:rsidR="00E63D80" w:rsidRPr="00E63D80" w:rsidRDefault="00E63D80" w:rsidP="007435B3">
            <w:pPr>
              <w:autoSpaceDN w:val="0"/>
              <w:spacing w:line="360" w:lineRule="auto"/>
              <w:jc w:val="right"/>
              <w:rPr>
                <w:rFonts w:cs="Times New Roman"/>
                <w:kern w:val="3"/>
              </w:rPr>
            </w:pPr>
          </w:p>
        </w:tc>
      </w:tr>
    </w:tbl>
    <w:p w14:paraId="37240D4B" w14:textId="77777777" w:rsidR="00E63D80" w:rsidRPr="00E63D80" w:rsidRDefault="00E63D80" w:rsidP="007435B3">
      <w:pPr>
        <w:widowControl/>
        <w:tabs>
          <w:tab w:val="left" w:pos="70"/>
        </w:tabs>
        <w:autoSpaceDN w:val="0"/>
        <w:spacing w:before="57" w:after="57" w:line="360" w:lineRule="auto"/>
        <w:jc w:val="both"/>
        <w:rPr>
          <w:rFonts w:eastAsia="Lucida Sans Unicode" w:cs="Times New Roman"/>
          <w:kern w:val="3"/>
          <w:lang w:eastAsia="en-US"/>
        </w:rPr>
      </w:pPr>
    </w:p>
    <w:p w14:paraId="7D1ECDAF" w14:textId="77777777" w:rsidR="00E63D80" w:rsidRPr="00E63D80" w:rsidRDefault="00E63D80" w:rsidP="007435B3">
      <w:pPr>
        <w:widowControl/>
        <w:tabs>
          <w:tab w:val="left" w:pos="70"/>
        </w:tabs>
        <w:autoSpaceDN w:val="0"/>
        <w:spacing w:before="57" w:after="57" w:line="360" w:lineRule="auto"/>
        <w:jc w:val="both"/>
        <w:rPr>
          <w:rFonts w:eastAsia="Lucida Sans Unicode" w:cs="Times New Roman"/>
          <w:kern w:val="3"/>
          <w:lang w:eastAsia="en-US"/>
        </w:rPr>
      </w:pPr>
    </w:p>
    <w:p w14:paraId="21C5B1CE"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DA ENTREGA E CRITÉRIOS DE ACEITAÇÃO DO OBJETO:</w:t>
      </w:r>
    </w:p>
    <w:p w14:paraId="3842EFCC"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O recebimento provisório se dará, mensalmente, no ato do recebimento da nota fiscal/fatura relativa aos serviços prestados no período de faturamento pré-fixado.</w:t>
      </w:r>
    </w:p>
    <w:p w14:paraId="7AF63548"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Os serviços serão atestados definitivamente no prazo de 5 (cinco) dias úteis, contados do recebimento provisório, após a verificação de que os serviços faturados estão de acordo com os serviços efetivamente prestados e de que as condições de faturamento estão de acordo com aquelas especificadas neste Termo de Referência.</w:t>
      </w:r>
    </w:p>
    <w:p w14:paraId="5266F2A2"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O recebimento provisório ou definitivo do objeto não exclui a responsabilidade da contratada pelos prejuízos resultantes da incorreta execução do contrato ou de erros de faturamento.</w:t>
      </w:r>
    </w:p>
    <w:p w14:paraId="527704D8" w14:textId="77777777" w:rsidR="00E63D80" w:rsidRPr="00E63D80" w:rsidRDefault="00E63D80" w:rsidP="007435B3">
      <w:pPr>
        <w:widowControl/>
        <w:tabs>
          <w:tab w:val="left" w:pos="70"/>
        </w:tabs>
        <w:autoSpaceDN w:val="0"/>
        <w:spacing w:before="57" w:after="57" w:line="360" w:lineRule="auto"/>
        <w:jc w:val="both"/>
        <w:rPr>
          <w:rFonts w:eastAsia="Lucida Sans Unicode" w:cs="Times New Roman"/>
          <w:kern w:val="3"/>
          <w:shd w:val="clear" w:color="auto" w:fill="FFFF00"/>
          <w:lang w:eastAsia="en-US"/>
        </w:rPr>
      </w:pPr>
    </w:p>
    <w:p w14:paraId="3B01C410"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CONDIÇÕES DE PAGAMENTO</w:t>
      </w:r>
    </w:p>
    <w:p w14:paraId="4DCB5B60"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 xml:space="preserve">Os serviços do objeto deverão ser faturados mensalmente e pagos no mês subsequente ao da prestação, após a apresentação, pela CONTRATADA, da Nota Fiscal/Fatura e de comprovantes de quitação de obrigações trabalhistas e do sistema de seguridade social, especialmente aquelas relativas às contribuições ao INSS e recolhimento do FGTS. </w:t>
      </w:r>
    </w:p>
    <w:p w14:paraId="0D7D493F"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A fatura deverá ser fornecida em formato eletrônico e deverá conter: detalhamento dos serviços prestados durante o período de faturamento pré-fixado, percentual de desconto ofertado; e valores, em reais. As faturas também deverão ser disponibilizadas em formato FEBRABAN, versão 3 ou mais recente.</w:t>
      </w:r>
    </w:p>
    <w:p w14:paraId="1A6FA16C"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 xml:space="preserve">O CONTRATANTE pagará à CONTRATADA, pelo fornecimento efetivamente executado, até 5 (cinco) dias úteis, contados a partir da data de recebimento definitivo do objeto, </w:t>
      </w:r>
      <w:r w:rsidRPr="00E63D80">
        <w:rPr>
          <w:rFonts w:eastAsia="Arial" w:cs="Times New Roman"/>
          <w:kern w:val="3"/>
        </w:rPr>
        <w:lastRenderedPageBreak/>
        <w:t>acompanhada do atesto do Fiscal do Contrato, conforme o disposto nos artigos 67 e 73 da Lei 8.666/93.</w:t>
      </w:r>
    </w:p>
    <w:p w14:paraId="4790742A"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Sobre o valor da nota fiscal, O CONTRATANTE fará as retenções devidas ao INSS e as dos impostos e contribuições previstas na Instrução Normativa SRF nº 1.234, de 11/01/2012.</w:t>
      </w:r>
    </w:p>
    <w:p w14:paraId="0BC5577D"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Constatando-se situação de irregularidade da CONTRATADA junto aos órgãos competentes, esta será notificada para que regularize sua situação ou apresente sua defesa, no prazo de 5 dias úteis. O prazo poderá ser prorrogado, por igual período, a critério do CONTRATANTE.</w:t>
      </w:r>
    </w:p>
    <w:p w14:paraId="2CB9FCED"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Nenhum pagamento será efetuado à CONTRATADA, enquanto pendente de liquidação qualquer obrigação financeira que lhe for imposta, em virtude de penalidade ou inadimplência contratual, sem que isso gere direito a acréscimos de qualquer natureza.</w:t>
      </w:r>
    </w:p>
    <w:p w14:paraId="7628D182" w14:textId="77777777" w:rsidR="00E63D80" w:rsidRPr="00E63D80" w:rsidRDefault="00E63D80" w:rsidP="007435B3">
      <w:pPr>
        <w:autoSpaceDN w:val="0"/>
        <w:spacing w:before="57" w:after="57" w:line="360" w:lineRule="auto"/>
        <w:jc w:val="both"/>
        <w:rPr>
          <w:rFonts w:cs="Times New Roman"/>
          <w:kern w:val="3"/>
        </w:rPr>
      </w:pPr>
    </w:p>
    <w:p w14:paraId="16FA5806"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 xml:space="preserve">QUALIFICAÇÃO TÉCNICA DA EMPRESA </w:t>
      </w:r>
    </w:p>
    <w:p w14:paraId="1D0F91F5"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 xml:space="preserve">A empresa interessada em participar do certame licitatório para contratação dos serviços em tela deverá comprovar sua qualificação ou capacidade técnica através da apresentação: </w:t>
      </w:r>
    </w:p>
    <w:p w14:paraId="795F2B2F" w14:textId="77777777" w:rsidR="00E63D80" w:rsidRPr="00E63D80" w:rsidRDefault="00E63D80" w:rsidP="007435B3">
      <w:pPr>
        <w:widowControl/>
        <w:numPr>
          <w:ilvl w:val="2"/>
          <w:numId w:val="49"/>
        </w:numPr>
        <w:suppressAutoHyphens w:val="0"/>
        <w:autoSpaceDN w:val="0"/>
        <w:spacing w:line="360" w:lineRule="auto"/>
        <w:ind w:left="1843" w:hanging="850"/>
        <w:contextualSpacing/>
        <w:jc w:val="both"/>
        <w:textAlignment w:val="auto"/>
        <w:rPr>
          <w:rFonts w:eastAsia="Arial" w:cs="Times New Roman"/>
          <w:kern w:val="3"/>
        </w:rPr>
      </w:pPr>
      <w:r w:rsidRPr="00E63D80">
        <w:rPr>
          <w:rFonts w:eastAsia="Arial" w:cs="Times New Roman"/>
          <w:kern w:val="3"/>
        </w:rPr>
        <w:t>CAPACITAÇÃO TÉCNICO-OPERACIONAL: Comprovação da capacitação técnica, que comprove aptidão para desempenho de atividade pertinente e compatível em características, quantidades e prazos com o objeto licitado, mediante cópia do contrato de concessão ou termo de autorização, ou ainda extrato de publicação na imprensa oficial destes instrumentos, para a prestação de SERVIÇO TELEFÔNICO FIXO COMUTADO – STFC, outorgada pela Agência Nacional de Telecomunicações (ANATEL).</w:t>
      </w:r>
    </w:p>
    <w:p w14:paraId="53089958" w14:textId="77777777" w:rsidR="00E63D80" w:rsidRPr="00E63D80" w:rsidRDefault="00E63D80" w:rsidP="007435B3">
      <w:pPr>
        <w:widowControl/>
        <w:suppressAutoHyphens w:val="0"/>
        <w:spacing w:line="360" w:lineRule="auto"/>
        <w:contextualSpacing/>
        <w:jc w:val="both"/>
        <w:textAlignment w:val="auto"/>
        <w:rPr>
          <w:rFonts w:eastAsia="Arial" w:cs="Times New Roman"/>
          <w:kern w:val="3"/>
        </w:rPr>
      </w:pPr>
    </w:p>
    <w:p w14:paraId="0BEF94C5" w14:textId="77777777" w:rsidR="00E63D80" w:rsidRPr="00E63D80" w:rsidRDefault="00E63D80" w:rsidP="007435B3">
      <w:pPr>
        <w:widowControl/>
        <w:suppressAutoHyphens w:val="0"/>
        <w:spacing w:line="360" w:lineRule="auto"/>
        <w:contextualSpacing/>
        <w:jc w:val="both"/>
        <w:textAlignment w:val="auto"/>
        <w:rPr>
          <w:rFonts w:eastAsia="Arial" w:cs="Times New Roman"/>
          <w:kern w:val="3"/>
        </w:rPr>
      </w:pPr>
    </w:p>
    <w:p w14:paraId="012B0E34"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DAS SANÇÕES ADMINISTRATIVAS</w:t>
      </w:r>
    </w:p>
    <w:p w14:paraId="6BCCA30D"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A CONTRATADA ficará sujeita às penalidades previstas nas Leis nº 10.520/2002 e 8.666/93 em caso de descumprimento de quaisquer das cláusulas ou condições do presente contrato.</w:t>
      </w:r>
    </w:p>
    <w:p w14:paraId="2498127A"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lastRenderedPageBreak/>
        <w:t>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contrato/objeto,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14:paraId="79098EC9"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14:paraId="7EB7A542" w14:textId="77777777" w:rsidR="00E63D80" w:rsidRPr="00E63D80" w:rsidRDefault="00E63D80" w:rsidP="007435B3">
      <w:pPr>
        <w:widowControl/>
        <w:numPr>
          <w:ilvl w:val="2"/>
          <w:numId w:val="49"/>
        </w:numPr>
        <w:suppressAutoHyphens w:val="0"/>
        <w:autoSpaceDN w:val="0"/>
        <w:spacing w:line="360" w:lineRule="auto"/>
        <w:ind w:left="1843" w:hanging="850"/>
        <w:contextualSpacing/>
        <w:jc w:val="both"/>
        <w:textAlignment w:val="auto"/>
        <w:rPr>
          <w:rFonts w:eastAsia="Arial" w:cs="Times New Roman"/>
          <w:kern w:val="3"/>
        </w:rPr>
      </w:pPr>
      <w:r w:rsidRPr="00E63D80">
        <w:rPr>
          <w:rFonts w:eastAsia="Arial" w:cs="Times New Roman"/>
          <w:kern w:val="3"/>
        </w:rPr>
        <w:t>Advertência;</w:t>
      </w:r>
    </w:p>
    <w:p w14:paraId="664BD913" w14:textId="77777777" w:rsidR="00E63D80" w:rsidRPr="00E63D80" w:rsidRDefault="00E63D80" w:rsidP="007435B3">
      <w:pPr>
        <w:widowControl/>
        <w:numPr>
          <w:ilvl w:val="2"/>
          <w:numId w:val="49"/>
        </w:numPr>
        <w:suppressAutoHyphens w:val="0"/>
        <w:autoSpaceDN w:val="0"/>
        <w:spacing w:line="360" w:lineRule="auto"/>
        <w:ind w:left="1843" w:hanging="850"/>
        <w:contextualSpacing/>
        <w:jc w:val="both"/>
        <w:textAlignment w:val="auto"/>
        <w:rPr>
          <w:rFonts w:eastAsia="Arial" w:cs="Times New Roman"/>
          <w:kern w:val="3"/>
        </w:rPr>
      </w:pPr>
      <w:r w:rsidRPr="00E63D80">
        <w:rPr>
          <w:rFonts w:eastAsia="Arial" w:cs="Times New Roman"/>
          <w:kern w:val="3"/>
        </w:rPr>
        <w:t>Multa, nas seguintes hipóteses e nas demais previstas na seção de penalidades deste termo de referência:</w:t>
      </w:r>
    </w:p>
    <w:p w14:paraId="06D390BD" w14:textId="77777777" w:rsidR="00E63D80" w:rsidRPr="00E63D80" w:rsidRDefault="00E63D80" w:rsidP="007435B3">
      <w:pPr>
        <w:widowControl/>
        <w:numPr>
          <w:ilvl w:val="2"/>
          <w:numId w:val="49"/>
        </w:numPr>
        <w:suppressAutoHyphens w:val="0"/>
        <w:autoSpaceDN w:val="0"/>
        <w:spacing w:line="360" w:lineRule="auto"/>
        <w:ind w:left="1843" w:hanging="850"/>
        <w:contextualSpacing/>
        <w:jc w:val="both"/>
        <w:textAlignment w:val="auto"/>
        <w:rPr>
          <w:rFonts w:eastAsia="Arial" w:cs="Times New Roman"/>
          <w:kern w:val="3"/>
        </w:rPr>
      </w:pPr>
      <w:r w:rsidRPr="00E63D80">
        <w:rPr>
          <w:rFonts w:eastAsia="Arial" w:cs="Times New Roman"/>
          <w:kern w:val="3"/>
        </w:rPr>
        <w:t>Multa moratória de 1% sobre o valor total da contratação, por dia de atraso injustificado, limitada sua aplicação até o máximo de 20 dias, situação que poderá caracterizar inexecução parcial do contrato.</w:t>
      </w:r>
    </w:p>
    <w:p w14:paraId="7D64462C" w14:textId="77777777" w:rsidR="00E63D80" w:rsidRPr="00E63D80" w:rsidRDefault="00E63D80" w:rsidP="007435B3">
      <w:pPr>
        <w:widowControl/>
        <w:numPr>
          <w:ilvl w:val="3"/>
          <w:numId w:val="49"/>
        </w:numPr>
        <w:suppressAutoHyphens w:val="0"/>
        <w:autoSpaceDN w:val="0"/>
        <w:spacing w:line="360" w:lineRule="auto"/>
        <w:ind w:left="2835" w:hanging="992"/>
        <w:contextualSpacing/>
        <w:jc w:val="both"/>
        <w:textAlignment w:val="auto"/>
        <w:rPr>
          <w:rFonts w:eastAsia="Arial" w:cs="Times New Roman"/>
          <w:kern w:val="3"/>
        </w:rPr>
      </w:pPr>
      <w:r w:rsidRPr="00E63D80">
        <w:rPr>
          <w:rFonts w:eastAsia="Arial" w:cs="Times New Roman"/>
          <w:kern w:val="3"/>
        </w:rPr>
        <w:t>Pela caracterização de inexecução parcial do objeto contratado, será aplicada multa de até 20% do valor global do contrato.</w:t>
      </w:r>
    </w:p>
    <w:p w14:paraId="0AE509F0" w14:textId="77777777" w:rsidR="00E63D80" w:rsidRPr="00E63D80" w:rsidRDefault="00E63D80" w:rsidP="007435B3">
      <w:pPr>
        <w:widowControl/>
        <w:numPr>
          <w:ilvl w:val="3"/>
          <w:numId w:val="49"/>
        </w:numPr>
        <w:suppressAutoHyphens w:val="0"/>
        <w:autoSpaceDN w:val="0"/>
        <w:spacing w:line="360" w:lineRule="auto"/>
        <w:ind w:left="2835" w:hanging="992"/>
        <w:contextualSpacing/>
        <w:jc w:val="both"/>
        <w:textAlignment w:val="auto"/>
        <w:rPr>
          <w:rFonts w:eastAsia="Arial" w:cs="Times New Roman"/>
          <w:kern w:val="3"/>
        </w:rPr>
      </w:pPr>
      <w:r w:rsidRPr="00E63D80">
        <w:rPr>
          <w:rFonts w:eastAsia="Arial" w:cs="Times New Roman"/>
          <w:kern w:val="3"/>
        </w:rPr>
        <w:t>Após o 21º dia de atraso, os serviços poderão, a critério do CONTRATANTE, não mais ser aceitos, configurando-se a inexecução total do Contrato, com as consequências previstas em lei e neste instrumento.</w:t>
      </w:r>
    </w:p>
    <w:p w14:paraId="0FBAEAB9" w14:textId="77777777" w:rsidR="00E63D80" w:rsidRPr="00E63D80" w:rsidRDefault="00E63D80" w:rsidP="007435B3">
      <w:pPr>
        <w:widowControl/>
        <w:numPr>
          <w:ilvl w:val="3"/>
          <w:numId w:val="49"/>
        </w:numPr>
        <w:suppressAutoHyphens w:val="0"/>
        <w:autoSpaceDN w:val="0"/>
        <w:spacing w:line="360" w:lineRule="auto"/>
        <w:ind w:left="2835" w:hanging="992"/>
        <w:contextualSpacing/>
        <w:jc w:val="both"/>
        <w:textAlignment w:val="auto"/>
        <w:rPr>
          <w:rFonts w:eastAsia="Arial" w:cs="Times New Roman"/>
          <w:kern w:val="3"/>
        </w:rPr>
      </w:pPr>
      <w:r w:rsidRPr="00E63D80">
        <w:rPr>
          <w:rFonts w:eastAsia="Arial" w:cs="Times New Roman"/>
          <w:kern w:val="3"/>
        </w:rPr>
        <w:t>Pela caracterização de inexecução total do objeto contratado, será aplicada multa de até 30% do valor global do contrato.</w:t>
      </w:r>
    </w:p>
    <w:p w14:paraId="10CB66F8" w14:textId="77777777" w:rsidR="00E63D80" w:rsidRPr="00E63D80" w:rsidRDefault="00E63D80" w:rsidP="007435B3">
      <w:pPr>
        <w:widowControl/>
        <w:numPr>
          <w:ilvl w:val="2"/>
          <w:numId w:val="49"/>
        </w:numPr>
        <w:suppressAutoHyphens w:val="0"/>
        <w:autoSpaceDN w:val="0"/>
        <w:spacing w:line="360" w:lineRule="auto"/>
        <w:ind w:left="1843" w:hanging="850"/>
        <w:contextualSpacing/>
        <w:jc w:val="both"/>
        <w:textAlignment w:val="auto"/>
        <w:rPr>
          <w:rFonts w:eastAsia="Arial" w:cs="Times New Roman"/>
          <w:kern w:val="3"/>
        </w:rPr>
      </w:pPr>
      <w:r w:rsidRPr="00E63D80">
        <w:rPr>
          <w:rFonts w:eastAsia="Arial" w:cs="Times New Roman"/>
          <w:kern w:val="3"/>
        </w:rPr>
        <w:t>Suspensão temporária de participação em licitação e impedimento de contratar com o CNMP, por até 02 (dois) anos;</w:t>
      </w:r>
    </w:p>
    <w:p w14:paraId="6639EE91" w14:textId="77777777" w:rsidR="00E63D80" w:rsidRPr="00E63D80" w:rsidRDefault="00E63D80" w:rsidP="007435B3">
      <w:pPr>
        <w:widowControl/>
        <w:numPr>
          <w:ilvl w:val="2"/>
          <w:numId w:val="49"/>
        </w:numPr>
        <w:suppressAutoHyphens w:val="0"/>
        <w:autoSpaceDN w:val="0"/>
        <w:spacing w:line="360" w:lineRule="auto"/>
        <w:ind w:left="1843" w:hanging="850"/>
        <w:contextualSpacing/>
        <w:jc w:val="both"/>
        <w:textAlignment w:val="auto"/>
        <w:rPr>
          <w:rFonts w:eastAsia="Arial" w:cs="Times New Roman"/>
          <w:kern w:val="3"/>
        </w:rPr>
      </w:pPr>
      <w:r w:rsidRPr="00E63D80">
        <w:rPr>
          <w:rFonts w:eastAsia="Arial" w:cs="Times New Roman"/>
          <w:kern w:val="3"/>
        </w:rPr>
        <w:lastRenderedPageBreak/>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57820C89"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3327D822"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Os atos administrativos de aplicação das sanções previstas nos incisos III e IV, do art. 87, da Lei n.º 8.666/93 e a constantes do art. 7º da Lei nº 10.520/02, bem como a rescisão contratual, serão publicados resumidamente no Diário Oficial da União.</w:t>
      </w:r>
    </w:p>
    <w:p w14:paraId="1A9B6D91"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De acordo com o artigo 88, da Lei nº 8.666/93, serão aplicadas as sanções previstas nos incisos III e IV do artigo 87 da referida lei, à CONTRATADA ou aos profissionais que, em razão dos contratos regidos pela citada lei:</w:t>
      </w:r>
    </w:p>
    <w:p w14:paraId="57C705A7" w14:textId="77777777" w:rsidR="00E63D80" w:rsidRPr="00E63D80" w:rsidRDefault="00E63D80" w:rsidP="007435B3">
      <w:pPr>
        <w:widowControl/>
        <w:numPr>
          <w:ilvl w:val="2"/>
          <w:numId w:val="49"/>
        </w:numPr>
        <w:suppressAutoHyphens w:val="0"/>
        <w:autoSpaceDN w:val="0"/>
        <w:spacing w:line="360" w:lineRule="auto"/>
        <w:ind w:left="1843" w:hanging="850"/>
        <w:contextualSpacing/>
        <w:jc w:val="both"/>
        <w:textAlignment w:val="auto"/>
        <w:rPr>
          <w:rFonts w:eastAsia="Arial" w:cs="Times New Roman"/>
          <w:kern w:val="3"/>
        </w:rPr>
      </w:pPr>
      <w:r w:rsidRPr="00E63D80">
        <w:rPr>
          <w:rFonts w:eastAsia="Arial" w:cs="Times New Roman"/>
          <w:kern w:val="3"/>
        </w:rPr>
        <w:t>Tenham sofrido condenação definitiva por praticarem, por meios dolosos, fraudes fiscais no recolhimento de quaisquer tributos;</w:t>
      </w:r>
    </w:p>
    <w:p w14:paraId="0930B76E" w14:textId="77777777" w:rsidR="00E63D80" w:rsidRPr="00E63D80" w:rsidRDefault="00E63D80" w:rsidP="007435B3">
      <w:pPr>
        <w:widowControl/>
        <w:numPr>
          <w:ilvl w:val="2"/>
          <w:numId w:val="49"/>
        </w:numPr>
        <w:suppressAutoHyphens w:val="0"/>
        <w:autoSpaceDN w:val="0"/>
        <w:spacing w:line="360" w:lineRule="auto"/>
        <w:ind w:left="1843" w:hanging="850"/>
        <w:contextualSpacing/>
        <w:jc w:val="both"/>
        <w:textAlignment w:val="auto"/>
        <w:rPr>
          <w:rFonts w:eastAsia="Arial" w:cs="Times New Roman"/>
          <w:kern w:val="3"/>
        </w:rPr>
      </w:pPr>
      <w:r w:rsidRPr="00E63D80">
        <w:rPr>
          <w:rFonts w:eastAsia="Arial" w:cs="Times New Roman"/>
          <w:kern w:val="3"/>
        </w:rPr>
        <w:t>Tenham praticado atos ilícitos visando a frustrar os objetivos da licitação;</w:t>
      </w:r>
    </w:p>
    <w:p w14:paraId="2CF9AFAF" w14:textId="77777777" w:rsidR="00E63D80" w:rsidRPr="00E63D80" w:rsidRDefault="00E63D80" w:rsidP="007435B3">
      <w:pPr>
        <w:widowControl/>
        <w:numPr>
          <w:ilvl w:val="2"/>
          <w:numId w:val="49"/>
        </w:numPr>
        <w:suppressAutoHyphens w:val="0"/>
        <w:autoSpaceDN w:val="0"/>
        <w:spacing w:line="360" w:lineRule="auto"/>
        <w:ind w:left="1843" w:hanging="850"/>
        <w:contextualSpacing/>
        <w:jc w:val="both"/>
        <w:textAlignment w:val="auto"/>
        <w:rPr>
          <w:rFonts w:eastAsia="Arial" w:cs="Times New Roman"/>
          <w:kern w:val="3"/>
        </w:rPr>
      </w:pPr>
      <w:r w:rsidRPr="00E63D80">
        <w:rPr>
          <w:rFonts w:eastAsia="Arial" w:cs="Times New Roman"/>
          <w:kern w:val="3"/>
        </w:rPr>
        <w:t>Demonstrem não possuir idoneidade para contratar com a Administração em virtude de atos ilícitos praticados.</w:t>
      </w:r>
    </w:p>
    <w:p w14:paraId="01D59350"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Da aplicação das penas definidas no caput e no § 1º do art. 87, da Lei n.º 8.666/93, exceto para aquela definida no inciso IV, caberá recurso no prazo de 05(cinco) dias úteis da data de intimação do ato.</w:t>
      </w:r>
    </w:p>
    <w:p w14:paraId="79810328" w14:textId="77777777" w:rsidR="00E63D80" w:rsidRPr="00E63D80" w:rsidRDefault="00E63D80" w:rsidP="007435B3">
      <w:pPr>
        <w:widowControl/>
        <w:numPr>
          <w:ilvl w:val="1"/>
          <w:numId w:val="49"/>
        </w:numPr>
        <w:suppressAutoHyphens w:val="0"/>
        <w:autoSpaceDN w:val="0"/>
        <w:spacing w:line="360" w:lineRule="auto"/>
        <w:ind w:left="992" w:hanging="567"/>
        <w:contextualSpacing/>
        <w:jc w:val="both"/>
        <w:textAlignment w:val="auto"/>
        <w:rPr>
          <w:rFonts w:eastAsia="Arial" w:cs="Times New Roman"/>
          <w:kern w:val="3"/>
        </w:rPr>
      </w:pPr>
      <w:r w:rsidRPr="00E63D80">
        <w:rPr>
          <w:rFonts w:eastAsia="Arial" w:cs="Times New Roman"/>
          <w:kern w:val="3"/>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6562FDFB" w14:textId="77777777" w:rsidR="00E63D80" w:rsidRPr="00E63D80" w:rsidRDefault="00E63D80" w:rsidP="007435B3">
      <w:pPr>
        <w:widowControl/>
        <w:numPr>
          <w:ilvl w:val="1"/>
          <w:numId w:val="49"/>
        </w:numPr>
        <w:suppressAutoHyphens w:val="0"/>
        <w:autoSpaceDN w:val="0"/>
        <w:spacing w:line="360" w:lineRule="auto"/>
        <w:ind w:left="993" w:hanging="568"/>
        <w:contextualSpacing/>
        <w:jc w:val="both"/>
        <w:textAlignment w:val="auto"/>
        <w:rPr>
          <w:rFonts w:eastAsia="Arial" w:cs="Times New Roman"/>
          <w:kern w:val="3"/>
        </w:rPr>
      </w:pPr>
      <w:r w:rsidRPr="00E63D80">
        <w:rPr>
          <w:rFonts w:eastAsia="Arial" w:cs="Times New Roman"/>
          <w:kern w:val="3"/>
        </w:rPr>
        <w:lastRenderedPageBreak/>
        <w:t>Na comunicação da aplicação da penalidade de que trata o item anterior, serão informados o nome e a lotação da autoridade que aplicou a sanção, bem como daquela competente para decidir sobre o recurso.</w:t>
      </w:r>
    </w:p>
    <w:p w14:paraId="21B67F0C" w14:textId="77777777" w:rsidR="00E63D80" w:rsidRPr="00E63D80" w:rsidRDefault="00E63D80" w:rsidP="007435B3">
      <w:pPr>
        <w:widowControl/>
        <w:numPr>
          <w:ilvl w:val="1"/>
          <w:numId w:val="49"/>
        </w:numPr>
        <w:suppressAutoHyphens w:val="0"/>
        <w:autoSpaceDN w:val="0"/>
        <w:spacing w:line="360" w:lineRule="auto"/>
        <w:ind w:left="1134" w:hanging="709"/>
        <w:contextualSpacing/>
        <w:jc w:val="both"/>
        <w:textAlignment w:val="auto"/>
        <w:rPr>
          <w:rFonts w:eastAsia="Arial" w:cs="Times New Roman"/>
          <w:kern w:val="3"/>
        </w:rPr>
      </w:pPr>
      <w:r w:rsidRPr="00E63D80">
        <w:rPr>
          <w:rFonts w:eastAsia="Arial" w:cs="Times New Roman"/>
          <w:kern w:val="3"/>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7134A24F" w14:textId="77777777" w:rsidR="00E63D80" w:rsidRPr="00E63D80" w:rsidRDefault="00E63D80" w:rsidP="007435B3">
      <w:pPr>
        <w:widowControl/>
        <w:numPr>
          <w:ilvl w:val="1"/>
          <w:numId w:val="49"/>
        </w:numPr>
        <w:suppressAutoHyphens w:val="0"/>
        <w:autoSpaceDN w:val="0"/>
        <w:spacing w:line="360" w:lineRule="auto"/>
        <w:ind w:left="1134" w:hanging="709"/>
        <w:contextualSpacing/>
        <w:jc w:val="both"/>
        <w:textAlignment w:val="auto"/>
        <w:rPr>
          <w:rFonts w:eastAsia="Arial" w:cs="Times New Roman"/>
          <w:kern w:val="3"/>
        </w:rPr>
      </w:pPr>
      <w:r w:rsidRPr="00E63D80">
        <w:rPr>
          <w:rFonts w:eastAsia="Arial" w:cs="Times New Roman"/>
          <w:kern w:val="3"/>
        </w:rPr>
        <w:t>As penalidades previstas neste Termo de Referência são independentes entre si, podendo ser aplicadas isoladas ou, no caso de multa, cumulativamente, sem prejuízo de outras medidas cabíveis, garantida prévia defesa (art. 87, § 2º da Lei 8.666/93).</w:t>
      </w:r>
    </w:p>
    <w:p w14:paraId="0B439E53" w14:textId="77777777" w:rsidR="00E63D80" w:rsidRPr="00E63D80" w:rsidRDefault="00E63D80" w:rsidP="007435B3">
      <w:pPr>
        <w:widowControl/>
        <w:suppressAutoHyphens w:val="0"/>
        <w:spacing w:line="360" w:lineRule="auto"/>
        <w:ind w:left="360"/>
        <w:contextualSpacing/>
        <w:jc w:val="both"/>
        <w:textAlignment w:val="auto"/>
        <w:rPr>
          <w:rFonts w:eastAsia="Arial" w:cs="Times New Roman"/>
          <w:kern w:val="3"/>
        </w:rPr>
      </w:pPr>
    </w:p>
    <w:p w14:paraId="3C1D7FBD" w14:textId="77777777" w:rsidR="00E63D80" w:rsidRPr="00E63D80" w:rsidRDefault="00E63D80" w:rsidP="007435B3">
      <w:pPr>
        <w:widowControl/>
        <w:suppressAutoHyphens w:val="0"/>
        <w:spacing w:line="360" w:lineRule="auto"/>
        <w:ind w:left="360"/>
        <w:contextualSpacing/>
        <w:jc w:val="both"/>
        <w:textAlignment w:val="auto"/>
        <w:rPr>
          <w:rFonts w:eastAsia="Arial" w:cs="Times New Roman"/>
          <w:kern w:val="3"/>
        </w:rPr>
      </w:pPr>
    </w:p>
    <w:p w14:paraId="52BA483B"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TABELA DE PENALIDADES</w:t>
      </w:r>
    </w:p>
    <w:p w14:paraId="4F71DFB7" w14:textId="77777777" w:rsidR="00E63D80" w:rsidRPr="00E63D80" w:rsidRDefault="00E63D80" w:rsidP="007435B3">
      <w:pPr>
        <w:widowControl/>
        <w:numPr>
          <w:ilvl w:val="1"/>
          <w:numId w:val="49"/>
        </w:numPr>
        <w:suppressAutoHyphens w:val="0"/>
        <w:autoSpaceDN w:val="0"/>
        <w:spacing w:line="360" w:lineRule="auto"/>
        <w:ind w:left="993" w:hanging="568"/>
        <w:contextualSpacing/>
        <w:jc w:val="both"/>
        <w:textAlignment w:val="auto"/>
        <w:rPr>
          <w:rFonts w:eastAsia="Arial" w:cs="Times New Roman"/>
          <w:kern w:val="3"/>
        </w:rPr>
      </w:pPr>
      <w:r w:rsidRPr="00E63D80">
        <w:rPr>
          <w:rFonts w:eastAsia="Arial" w:cs="Times New Roman"/>
          <w:kern w:val="3"/>
        </w:rPr>
        <w:t>Considerações iniciais</w:t>
      </w:r>
    </w:p>
    <w:p w14:paraId="5EA058FA" w14:textId="77777777" w:rsidR="00E63D80" w:rsidRPr="00E63D80" w:rsidRDefault="00E63D80" w:rsidP="007435B3">
      <w:pPr>
        <w:widowControl/>
        <w:numPr>
          <w:ilvl w:val="2"/>
          <w:numId w:val="49"/>
        </w:numPr>
        <w:suppressAutoHyphens w:val="0"/>
        <w:autoSpaceDN w:val="0"/>
        <w:spacing w:line="360" w:lineRule="auto"/>
        <w:ind w:left="1843" w:hanging="850"/>
        <w:contextualSpacing/>
        <w:jc w:val="both"/>
        <w:textAlignment w:val="auto"/>
        <w:rPr>
          <w:rFonts w:eastAsia="Arial" w:cs="Times New Roman"/>
          <w:kern w:val="3"/>
        </w:rPr>
      </w:pPr>
      <w:r w:rsidRPr="00E63D80">
        <w:rPr>
          <w:rFonts w:eastAsia="Arial" w:cs="Times New Roman"/>
          <w:kern w:val="3"/>
        </w:rPr>
        <w:t xml:space="preserve">A advertência não é </w:t>
      </w:r>
      <w:proofErr w:type="gramStart"/>
      <w:r w:rsidRPr="00E63D80">
        <w:rPr>
          <w:rFonts w:eastAsia="Arial" w:cs="Times New Roman"/>
          <w:kern w:val="3"/>
        </w:rPr>
        <w:t>pressuposto</w:t>
      </w:r>
      <w:proofErr w:type="gramEnd"/>
      <w:r w:rsidRPr="00E63D80">
        <w:rPr>
          <w:rFonts w:eastAsia="Arial" w:cs="Times New Roman"/>
          <w:kern w:val="3"/>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14:paraId="4882656E" w14:textId="77777777" w:rsidR="00E63D80" w:rsidRPr="00E63D80" w:rsidRDefault="00E63D80" w:rsidP="007435B3">
      <w:pPr>
        <w:widowControl/>
        <w:numPr>
          <w:ilvl w:val="3"/>
          <w:numId w:val="49"/>
        </w:numPr>
        <w:suppressAutoHyphens w:val="0"/>
        <w:autoSpaceDN w:val="0"/>
        <w:spacing w:line="360" w:lineRule="auto"/>
        <w:ind w:left="2835" w:hanging="992"/>
        <w:contextualSpacing/>
        <w:jc w:val="both"/>
        <w:textAlignment w:val="auto"/>
        <w:rPr>
          <w:rFonts w:eastAsia="Arial" w:cs="Times New Roman"/>
          <w:kern w:val="3"/>
        </w:rPr>
      </w:pPr>
      <w:r w:rsidRPr="00E63D80">
        <w:rPr>
          <w:rFonts w:eastAsia="Arial" w:cs="Times New Roman"/>
          <w:kern w:val="3"/>
        </w:rPr>
        <w:t>não causam prejuízo à Administração;</w:t>
      </w:r>
    </w:p>
    <w:p w14:paraId="4D7A1B68" w14:textId="77777777" w:rsidR="00E63D80" w:rsidRPr="00E63D80" w:rsidRDefault="00E63D80" w:rsidP="007435B3">
      <w:pPr>
        <w:widowControl/>
        <w:numPr>
          <w:ilvl w:val="3"/>
          <w:numId w:val="49"/>
        </w:numPr>
        <w:suppressAutoHyphens w:val="0"/>
        <w:autoSpaceDN w:val="0"/>
        <w:spacing w:line="360" w:lineRule="auto"/>
        <w:ind w:left="2835" w:hanging="992"/>
        <w:contextualSpacing/>
        <w:jc w:val="both"/>
        <w:textAlignment w:val="auto"/>
        <w:rPr>
          <w:rFonts w:eastAsia="Arial" w:cs="Times New Roman"/>
          <w:kern w:val="3"/>
        </w:rPr>
      </w:pPr>
      <w:r w:rsidRPr="00E63D80">
        <w:rPr>
          <w:rFonts w:eastAsia="Arial" w:cs="Times New Roman"/>
          <w:kern w:val="3"/>
        </w:rPr>
        <w:t>a CONTRATADA após a notificação, diligência para resolver o problema, fornecer o produto ou executar o serviço e</w:t>
      </w:r>
    </w:p>
    <w:p w14:paraId="607A3494" w14:textId="77777777" w:rsidR="00E63D80" w:rsidRPr="00E63D80" w:rsidRDefault="00E63D80" w:rsidP="007435B3">
      <w:pPr>
        <w:widowControl/>
        <w:numPr>
          <w:ilvl w:val="3"/>
          <w:numId w:val="49"/>
        </w:numPr>
        <w:suppressAutoHyphens w:val="0"/>
        <w:autoSpaceDN w:val="0"/>
        <w:spacing w:line="360" w:lineRule="auto"/>
        <w:ind w:left="2835" w:hanging="992"/>
        <w:contextualSpacing/>
        <w:jc w:val="both"/>
        <w:textAlignment w:val="auto"/>
        <w:rPr>
          <w:rFonts w:eastAsia="Arial" w:cs="Times New Roman"/>
          <w:kern w:val="3"/>
        </w:rPr>
      </w:pPr>
      <w:r w:rsidRPr="00E63D80">
        <w:rPr>
          <w:rFonts w:eastAsia="Arial" w:cs="Times New Roman"/>
          <w:kern w:val="3"/>
        </w:rPr>
        <w:t>nas hipóteses que há elementos que sugerem que a CONTRATADA corrigirá seu procedimento.</w:t>
      </w:r>
    </w:p>
    <w:p w14:paraId="4B3FFCC3" w14:textId="77777777" w:rsidR="00E63D80" w:rsidRPr="00E63D80" w:rsidRDefault="00E63D80" w:rsidP="007435B3">
      <w:pPr>
        <w:widowControl/>
        <w:numPr>
          <w:ilvl w:val="2"/>
          <w:numId w:val="49"/>
        </w:numPr>
        <w:suppressAutoHyphens w:val="0"/>
        <w:autoSpaceDN w:val="0"/>
        <w:spacing w:line="360" w:lineRule="auto"/>
        <w:ind w:left="1843" w:hanging="850"/>
        <w:contextualSpacing/>
        <w:jc w:val="both"/>
        <w:textAlignment w:val="auto"/>
        <w:rPr>
          <w:rFonts w:eastAsia="Arial" w:cs="Times New Roman"/>
          <w:kern w:val="3"/>
        </w:rPr>
      </w:pPr>
      <w:r w:rsidRPr="00E63D80">
        <w:rPr>
          <w:rFonts w:eastAsia="Arial" w:cs="Times New Roman"/>
          <w:kern w:val="3"/>
        </w:rPr>
        <w:t>A suspensão temporária de participação em licitação e impedimento de contratar com o CNMP poderá ser aplicada nas hipóteses previstas no Art. 88 da Lei nº 8.666/93 e também nas seguintes:</w:t>
      </w:r>
    </w:p>
    <w:p w14:paraId="70D0AD5D" w14:textId="77777777" w:rsidR="00E63D80" w:rsidRPr="00E63D80" w:rsidRDefault="00E63D80" w:rsidP="007435B3">
      <w:pPr>
        <w:widowControl/>
        <w:numPr>
          <w:ilvl w:val="3"/>
          <w:numId w:val="49"/>
        </w:numPr>
        <w:suppressAutoHyphens w:val="0"/>
        <w:autoSpaceDN w:val="0"/>
        <w:spacing w:line="360" w:lineRule="auto"/>
        <w:ind w:left="2835" w:hanging="992"/>
        <w:contextualSpacing/>
        <w:jc w:val="both"/>
        <w:textAlignment w:val="auto"/>
        <w:rPr>
          <w:rFonts w:eastAsia="Arial" w:cs="Times New Roman"/>
          <w:kern w:val="3"/>
        </w:rPr>
      </w:pPr>
      <w:r w:rsidRPr="00E63D80">
        <w:rPr>
          <w:rFonts w:eastAsia="Arial" w:cs="Times New Roman"/>
          <w:kern w:val="3"/>
        </w:rPr>
        <w:t>Descumprimento reiterado de obrigações fiscais e</w:t>
      </w:r>
    </w:p>
    <w:p w14:paraId="1097B18A" w14:textId="77777777" w:rsidR="00E63D80" w:rsidRPr="00E63D80" w:rsidRDefault="00E63D80" w:rsidP="007435B3">
      <w:pPr>
        <w:widowControl/>
        <w:numPr>
          <w:ilvl w:val="3"/>
          <w:numId w:val="49"/>
        </w:numPr>
        <w:suppressAutoHyphens w:val="0"/>
        <w:autoSpaceDN w:val="0"/>
        <w:spacing w:line="360" w:lineRule="auto"/>
        <w:ind w:left="2835" w:hanging="992"/>
        <w:contextualSpacing/>
        <w:jc w:val="both"/>
        <w:textAlignment w:val="auto"/>
        <w:rPr>
          <w:rFonts w:eastAsia="Arial" w:cs="Times New Roman"/>
          <w:kern w:val="3"/>
        </w:rPr>
      </w:pPr>
      <w:r w:rsidRPr="00E63D80">
        <w:rPr>
          <w:rFonts w:eastAsia="Arial" w:cs="Times New Roman"/>
          <w:kern w:val="3"/>
        </w:rPr>
        <w:lastRenderedPageBreak/>
        <w:t>Cometimento de infrações graves, muito graves e gravíssimas, considerando os prejuízos causados à CONTRATANTE e as circunstâncias no caso concreto.</w:t>
      </w:r>
    </w:p>
    <w:p w14:paraId="2682AC36" w14:textId="77777777" w:rsidR="00E63D80" w:rsidRPr="00E63D80" w:rsidRDefault="00E63D80" w:rsidP="007435B3">
      <w:pPr>
        <w:widowControl/>
        <w:numPr>
          <w:ilvl w:val="2"/>
          <w:numId w:val="49"/>
        </w:numPr>
        <w:suppressAutoHyphens w:val="0"/>
        <w:autoSpaceDN w:val="0"/>
        <w:spacing w:line="360" w:lineRule="auto"/>
        <w:ind w:left="1843" w:hanging="850"/>
        <w:contextualSpacing/>
        <w:jc w:val="both"/>
        <w:textAlignment w:val="auto"/>
        <w:rPr>
          <w:rFonts w:eastAsia="Arial" w:cs="Times New Roman"/>
          <w:kern w:val="3"/>
        </w:rPr>
      </w:pPr>
      <w:r w:rsidRPr="00E63D80">
        <w:rPr>
          <w:rFonts w:eastAsia="Arial" w:cs="Times New Roman"/>
          <w:kern w:val="3"/>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14:paraId="7E156C7B" w14:textId="77777777" w:rsidR="00E63D80" w:rsidRPr="00E63D80" w:rsidRDefault="00E63D80" w:rsidP="007435B3">
      <w:pPr>
        <w:widowControl/>
        <w:numPr>
          <w:ilvl w:val="2"/>
          <w:numId w:val="49"/>
        </w:numPr>
        <w:suppressAutoHyphens w:val="0"/>
        <w:autoSpaceDN w:val="0"/>
        <w:spacing w:line="360" w:lineRule="auto"/>
        <w:ind w:left="1843" w:hanging="850"/>
        <w:contextualSpacing/>
        <w:jc w:val="both"/>
        <w:textAlignment w:val="auto"/>
        <w:rPr>
          <w:rFonts w:eastAsia="Arial" w:cs="Times New Roman"/>
          <w:kern w:val="3"/>
        </w:rPr>
      </w:pPr>
      <w:r w:rsidRPr="00E63D80">
        <w:rPr>
          <w:rFonts w:eastAsia="Arial" w:cs="Times New Roman"/>
          <w:kern w:val="3"/>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14:paraId="16EF94DC" w14:textId="77777777" w:rsidR="00E63D80" w:rsidRPr="00E63D80" w:rsidRDefault="00E63D80" w:rsidP="007435B3">
      <w:pPr>
        <w:widowControl/>
        <w:numPr>
          <w:ilvl w:val="1"/>
          <w:numId w:val="49"/>
        </w:numPr>
        <w:suppressAutoHyphens w:val="0"/>
        <w:autoSpaceDN w:val="0"/>
        <w:spacing w:line="360" w:lineRule="auto"/>
        <w:ind w:left="993" w:hanging="568"/>
        <w:contextualSpacing/>
        <w:jc w:val="both"/>
        <w:textAlignment w:val="auto"/>
        <w:rPr>
          <w:rFonts w:eastAsia="Arial" w:cs="Times New Roman"/>
          <w:kern w:val="3"/>
        </w:rPr>
      </w:pPr>
      <w:r w:rsidRPr="00E63D80">
        <w:rPr>
          <w:rFonts w:eastAsia="Arial" w:cs="Times New Roman"/>
          <w:kern w:val="3"/>
        </w:rPr>
        <w:t>A multa poderá ser acumulada com quaisquer outras sanções e será aplicada na seguinte forma:</w:t>
      </w:r>
    </w:p>
    <w:p w14:paraId="002E7E3D"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b/>
          <w:bCs/>
          <w:kern w:val="0"/>
          <w:lang w:eastAsia="pt-BR" w:bidi="ar-SA"/>
        </w:rPr>
        <w:t>Tabela 1: Percentual máximo para as infrações</w:t>
      </w:r>
    </w:p>
    <w:tbl>
      <w:tblPr>
        <w:tblW w:w="4788" w:type="pct"/>
        <w:tblCellSpacing w:w="0" w:type="dxa"/>
        <w:tblInd w:w="559"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4395"/>
        <w:gridCol w:w="4819"/>
      </w:tblGrid>
      <w:tr w:rsidR="00E63D80" w:rsidRPr="00E63D80" w14:paraId="44352F1C" w14:textId="77777777" w:rsidTr="007435B3">
        <w:trPr>
          <w:tblCellSpacing w:w="0" w:type="dxa"/>
        </w:trPr>
        <w:tc>
          <w:tcPr>
            <w:tcW w:w="4395"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2AD9420"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b/>
                <w:bCs/>
                <w:kern w:val="0"/>
                <w:lang w:eastAsia="pt-BR" w:bidi="ar-SA"/>
              </w:rPr>
              <w:t>INFRAÇÃO</w:t>
            </w:r>
          </w:p>
        </w:tc>
        <w:tc>
          <w:tcPr>
            <w:tcW w:w="4819"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8183850"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b/>
                <w:bCs/>
                <w:kern w:val="0"/>
                <w:lang w:eastAsia="pt-BR" w:bidi="ar-SA"/>
              </w:rPr>
              <w:t>MULTA (% sobre o valor global do contrato)</w:t>
            </w:r>
          </w:p>
        </w:tc>
      </w:tr>
      <w:tr w:rsidR="00E63D80" w:rsidRPr="00E63D80" w14:paraId="5B769AEE" w14:textId="77777777" w:rsidTr="007435B3">
        <w:trPr>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14:paraId="475D0D41"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1) apresentação de documentação falsa</w:t>
            </w:r>
          </w:p>
          <w:p w14:paraId="57D24669"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2) fraude na execução contratual</w:t>
            </w:r>
          </w:p>
          <w:p w14:paraId="38E41525"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3) comportamento inidôneo</w:t>
            </w:r>
          </w:p>
          <w:p w14:paraId="210BEE9B"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4) fraude fiscal</w:t>
            </w:r>
          </w:p>
          <w:p w14:paraId="61CD72B1"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5) inexecução total do contrato</w:t>
            </w:r>
          </w:p>
        </w:tc>
        <w:tc>
          <w:tcPr>
            <w:tcW w:w="4819" w:type="dxa"/>
            <w:tcBorders>
              <w:top w:val="outset" w:sz="6" w:space="0" w:color="auto"/>
              <w:left w:val="outset" w:sz="6" w:space="0" w:color="auto"/>
              <w:bottom w:val="outset" w:sz="6" w:space="0" w:color="auto"/>
              <w:right w:val="outset" w:sz="6" w:space="0" w:color="auto"/>
            </w:tcBorders>
            <w:vAlign w:val="center"/>
            <w:hideMark/>
          </w:tcPr>
          <w:p w14:paraId="21B5EDF5"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Até 30% (trinta por cento)</w:t>
            </w:r>
          </w:p>
        </w:tc>
      </w:tr>
      <w:tr w:rsidR="00E63D80" w:rsidRPr="00E63D80" w14:paraId="4A89356D" w14:textId="77777777" w:rsidTr="007435B3">
        <w:trPr>
          <w:tblCellSpacing w:w="0" w:type="dxa"/>
        </w:trPr>
        <w:tc>
          <w:tcPr>
            <w:tcW w:w="4395" w:type="dxa"/>
            <w:tcBorders>
              <w:top w:val="outset" w:sz="6" w:space="0" w:color="auto"/>
              <w:left w:val="outset" w:sz="6" w:space="0" w:color="auto"/>
              <w:bottom w:val="outset" w:sz="6" w:space="0" w:color="auto"/>
              <w:right w:val="outset" w:sz="6" w:space="0" w:color="auto"/>
            </w:tcBorders>
            <w:vAlign w:val="center"/>
            <w:hideMark/>
          </w:tcPr>
          <w:p w14:paraId="70228EE0"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6) inexecução parcial</w:t>
            </w:r>
          </w:p>
          <w:p w14:paraId="78D00F39"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7) descumprimento de obrigação contratual</w:t>
            </w:r>
          </w:p>
        </w:tc>
        <w:tc>
          <w:tcPr>
            <w:tcW w:w="4819" w:type="dxa"/>
            <w:tcBorders>
              <w:top w:val="outset" w:sz="6" w:space="0" w:color="auto"/>
              <w:left w:val="outset" w:sz="6" w:space="0" w:color="auto"/>
              <w:bottom w:val="outset" w:sz="6" w:space="0" w:color="auto"/>
              <w:right w:val="outset" w:sz="6" w:space="0" w:color="auto"/>
            </w:tcBorders>
            <w:vAlign w:val="center"/>
            <w:hideMark/>
          </w:tcPr>
          <w:p w14:paraId="60E4F49E"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Até 20% (vinte por cento)</w:t>
            </w:r>
          </w:p>
        </w:tc>
      </w:tr>
    </w:tbl>
    <w:p w14:paraId="0CD3833F" w14:textId="77777777" w:rsidR="00E63D80" w:rsidRPr="00E63D80" w:rsidRDefault="00E63D80" w:rsidP="007435B3">
      <w:pPr>
        <w:widowControl/>
        <w:suppressAutoHyphens w:val="0"/>
        <w:spacing w:line="360" w:lineRule="auto"/>
        <w:ind w:left="992"/>
        <w:contextualSpacing/>
        <w:jc w:val="both"/>
        <w:textAlignment w:val="auto"/>
        <w:rPr>
          <w:rFonts w:eastAsia="Arial" w:cs="Times New Roman"/>
          <w:kern w:val="3"/>
        </w:rPr>
      </w:pPr>
    </w:p>
    <w:p w14:paraId="295EC9E6" w14:textId="77777777" w:rsidR="00E63D80" w:rsidRPr="00E63D80" w:rsidRDefault="00E63D80" w:rsidP="007435B3">
      <w:pPr>
        <w:widowControl/>
        <w:numPr>
          <w:ilvl w:val="1"/>
          <w:numId w:val="49"/>
        </w:numPr>
        <w:suppressAutoHyphens w:val="0"/>
        <w:autoSpaceDN w:val="0"/>
        <w:spacing w:line="360" w:lineRule="auto"/>
        <w:ind w:left="993" w:hanging="568"/>
        <w:contextualSpacing/>
        <w:jc w:val="both"/>
        <w:textAlignment w:val="auto"/>
        <w:rPr>
          <w:rFonts w:eastAsia="Arial" w:cs="Times New Roman"/>
          <w:kern w:val="3"/>
        </w:rPr>
      </w:pPr>
      <w:r w:rsidRPr="00E63D80">
        <w:rPr>
          <w:rFonts w:eastAsia="Arial" w:cs="Times New Roman"/>
          <w:kern w:val="3"/>
        </w:rPr>
        <w:lastRenderedPageBreak/>
        <w:t>Além dessas, serão aplicadas multas, conforme as infrações cometidas e o nível de gravidade respectivo, indicados nas tabelas a seguir:</w:t>
      </w:r>
    </w:p>
    <w:p w14:paraId="3474575E"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b/>
          <w:bCs/>
          <w:kern w:val="0"/>
          <w:lang w:eastAsia="pt-BR" w:bidi="ar-SA"/>
        </w:rPr>
        <w:t>Tabela 2: Classificação das infrações e multas</w:t>
      </w:r>
    </w:p>
    <w:tbl>
      <w:tblPr>
        <w:tblW w:w="4115" w:type="pct"/>
        <w:tblCellSpacing w:w="0" w:type="dxa"/>
        <w:tblInd w:w="1268"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2552"/>
        <w:gridCol w:w="5367"/>
      </w:tblGrid>
      <w:tr w:rsidR="00E63D80" w:rsidRPr="00E63D80" w14:paraId="0F6229C5" w14:textId="77777777" w:rsidTr="007435B3">
        <w:trPr>
          <w:tblCellSpacing w:w="0" w:type="dxa"/>
        </w:trPr>
        <w:tc>
          <w:tcPr>
            <w:tcW w:w="1611"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6E4890AE"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b/>
                <w:bCs/>
                <w:kern w:val="0"/>
                <w:lang w:eastAsia="pt-BR" w:bidi="ar-SA"/>
              </w:rPr>
              <w:t>NÍVEL</w:t>
            </w:r>
          </w:p>
        </w:tc>
        <w:tc>
          <w:tcPr>
            <w:tcW w:w="3389"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70E353C0"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b/>
                <w:bCs/>
                <w:kern w:val="0"/>
                <w:lang w:eastAsia="pt-BR" w:bidi="ar-SA"/>
              </w:rPr>
              <w:t xml:space="preserve">CORRESPONDÊNCIA </w:t>
            </w:r>
          </w:p>
          <w:p w14:paraId="5C10E65B"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(por ocorrência sobre o valor global do CONTRATO)</w:t>
            </w:r>
          </w:p>
        </w:tc>
      </w:tr>
      <w:tr w:rsidR="00E63D80" w:rsidRPr="00E63D80" w14:paraId="4DFE35A2" w14:textId="77777777" w:rsidTr="007435B3">
        <w:trPr>
          <w:tblCellSpacing w:w="0" w:type="dxa"/>
        </w:trPr>
        <w:tc>
          <w:tcPr>
            <w:tcW w:w="1611" w:type="pct"/>
            <w:tcBorders>
              <w:top w:val="outset" w:sz="6" w:space="0" w:color="auto"/>
              <w:left w:val="outset" w:sz="6" w:space="0" w:color="auto"/>
              <w:bottom w:val="outset" w:sz="6" w:space="0" w:color="auto"/>
              <w:right w:val="outset" w:sz="6" w:space="0" w:color="auto"/>
            </w:tcBorders>
            <w:vAlign w:val="center"/>
            <w:hideMark/>
          </w:tcPr>
          <w:p w14:paraId="43E935F2"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1 (menor ofensividade)</w:t>
            </w:r>
          </w:p>
        </w:tc>
        <w:tc>
          <w:tcPr>
            <w:tcW w:w="3389" w:type="pct"/>
            <w:tcBorders>
              <w:top w:val="outset" w:sz="6" w:space="0" w:color="auto"/>
              <w:left w:val="outset" w:sz="6" w:space="0" w:color="auto"/>
              <w:bottom w:val="outset" w:sz="6" w:space="0" w:color="auto"/>
              <w:right w:val="outset" w:sz="6" w:space="0" w:color="auto"/>
            </w:tcBorders>
            <w:vAlign w:val="center"/>
            <w:hideMark/>
          </w:tcPr>
          <w:p w14:paraId="64C75469"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0,2%.</w:t>
            </w:r>
          </w:p>
        </w:tc>
      </w:tr>
      <w:tr w:rsidR="00E63D80" w:rsidRPr="00E63D80" w14:paraId="5C243857" w14:textId="77777777" w:rsidTr="007435B3">
        <w:trPr>
          <w:tblCellSpacing w:w="0" w:type="dxa"/>
        </w:trPr>
        <w:tc>
          <w:tcPr>
            <w:tcW w:w="1611" w:type="pct"/>
            <w:tcBorders>
              <w:top w:val="outset" w:sz="6" w:space="0" w:color="auto"/>
              <w:left w:val="outset" w:sz="6" w:space="0" w:color="auto"/>
              <w:bottom w:val="outset" w:sz="6" w:space="0" w:color="auto"/>
              <w:right w:val="outset" w:sz="6" w:space="0" w:color="auto"/>
            </w:tcBorders>
            <w:vAlign w:val="center"/>
            <w:hideMark/>
          </w:tcPr>
          <w:p w14:paraId="2C5C5A80"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2 (leve)</w:t>
            </w:r>
          </w:p>
        </w:tc>
        <w:tc>
          <w:tcPr>
            <w:tcW w:w="3389" w:type="pct"/>
            <w:tcBorders>
              <w:top w:val="outset" w:sz="6" w:space="0" w:color="auto"/>
              <w:left w:val="outset" w:sz="6" w:space="0" w:color="auto"/>
              <w:bottom w:val="outset" w:sz="6" w:space="0" w:color="auto"/>
              <w:right w:val="outset" w:sz="6" w:space="0" w:color="auto"/>
            </w:tcBorders>
            <w:vAlign w:val="center"/>
            <w:hideMark/>
          </w:tcPr>
          <w:p w14:paraId="6E08A163"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0,4%.</w:t>
            </w:r>
          </w:p>
        </w:tc>
      </w:tr>
      <w:tr w:rsidR="00E63D80" w:rsidRPr="00E63D80" w14:paraId="65DBB4BD" w14:textId="77777777" w:rsidTr="007435B3">
        <w:trPr>
          <w:tblCellSpacing w:w="0" w:type="dxa"/>
        </w:trPr>
        <w:tc>
          <w:tcPr>
            <w:tcW w:w="1611" w:type="pct"/>
            <w:tcBorders>
              <w:top w:val="outset" w:sz="6" w:space="0" w:color="auto"/>
              <w:left w:val="outset" w:sz="6" w:space="0" w:color="auto"/>
              <w:bottom w:val="outset" w:sz="6" w:space="0" w:color="auto"/>
              <w:right w:val="outset" w:sz="6" w:space="0" w:color="auto"/>
            </w:tcBorders>
            <w:vAlign w:val="center"/>
            <w:hideMark/>
          </w:tcPr>
          <w:p w14:paraId="749258AA"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3 (médio)</w:t>
            </w:r>
          </w:p>
        </w:tc>
        <w:tc>
          <w:tcPr>
            <w:tcW w:w="3389" w:type="pct"/>
            <w:tcBorders>
              <w:top w:val="outset" w:sz="6" w:space="0" w:color="auto"/>
              <w:left w:val="outset" w:sz="6" w:space="0" w:color="auto"/>
              <w:bottom w:val="outset" w:sz="6" w:space="0" w:color="auto"/>
              <w:right w:val="outset" w:sz="6" w:space="0" w:color="auto"/>
            </w:tcBorders>
            <w:vAlign w:val="center"/>
            <w:hideMark/>
          </w:tcPr>
          <w:p w14:paraId="2D6063A6"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0,8%.</w:t>
            </w:r>
          </w:p>
        </w:tc>
      </w:tr>
      <w:tr w:rsidR="00E63D80" w:rsidRPr="00E63D80" w14:paraId="51AAA30E" w14:textId="77777777" w:rsidTr="007435B3">
        <w:trPr>
          <w:tblCellSpacing w:w="0" w:type="dxa"/>
        </w:trPr>
        <w:tc>
          <w:tcPr>
            <w:tcW w:w="1611" w:type="pct"/>
            <w:tcBorders>
              <w:top w:val="outset" w:sz="6" w:space="0" w:color="auto"/>
              <w:left w:val="outset" w:sz="6" w:space="0" w:color="auto"/>
              <w:bottom w:val="outset" w:sz="6" w:space="0" w:color="auto"/>
              <w:right w:val="outset" w:sz="6" w:space="0" w:color="auto"/>
            </w:tcBorders>
            <w:vAlign w:val="center"/>
            <w:hideMark/>
          </w:tcPr>
          <w:p w14:paraId="38B1A3E8"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4 (grave)</w:t>
            </w:r>
          </w:p>
        </w:tc>
        <w:tc>
          <w:tcPr>
            <w:tcW w:w="3389" w:type="pct"/>
            <w:tcBorders>
              <w:top w:val="outset" w:sz="6" w:space="0" w:color="auto"/>
              <w:left w:val="outset" w:sz="6" w:space="0" w:color="auto"/>
              <w:bottom w:val="outset" w:sz="6" w:space="0" w:color="auto"/>
              <w:right w:val="outset" w:sz="6" w:space="0" w:color="auto"/>
            </w:tcBorders>
            <w:vAlign w:val="center"/>
            <w:hideMark/>
          </w:tcPr>
          <w:p w14:paraId="11E9CEAE"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1,6%.</w:t>
            </w:r>
          </w:p>
        </w:tc>
      </w:tr>
      <w:tr w:rsidR="00E63D80" w:rsidRPr="00E63D80" w14:paraId="36526C46" w14:textId="77777777" w:rsidTr="007435B3">
        <w:trPr>
          <w:tblCellSpacing w:w="0" w:type="dxa"/>
        </w:trPr>
        <w:tc>
          <w:tcPr>
            <w:tcW w:w="1611" w:type="pct"/>
            <w:tcBorders>
              <w:top w:val="outset" w:sz="6" w:space="0" w:color="auto"/>
              <w:left w:val="outset" w:sz="6" w:space="0" w:color="auto"/>
              <w:bottom w:val="outset" w:sz="6" w:space="0" w:color="auto"/>
              <w:right w:val="outset" w:sz="6" w:space="0" w:color="auto"/>
            </w:tcBorders>
            <w:vAlign w:val="center"/>
            <w:hideMark/>
          </w:tcPr>
          <w:p w14:paraId="1A3E329F"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5 (muito grave)</w:t>
            </w:r>
          </w:p>
        </w:tc>
        <w:tc>
          <w:tcPr>
            <w:tcW w:w="3389" w:type="pct"/>
            <w:tcBorders>
              <w:top w:val="outset" w:sz="6" w:space="0" w:color="auto"/>
              <w:left w:val="outset" w:sz="6" w:space="0" w:color="auto"/>
              <w:bottom w:val="outset" w:sz="6" w:space="0" w:color="auto"/>
              <w:right w:val="outset" w:sz="6" w:space="0" w:color="auto"/>
            </w:tcBorders>
            <w:vAlign w:val="center"/>
            <w:hideMark/>
          </w:tcPr>
          <w:p w14:paraId="5F28ABC4"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3,2%.</w:t>
            </w:r>
          </w:p>
        </w:tc>
      </w:tr>
      <w:tr w:rsidR="00E63D80" w:rsidRPr="00E63D80" w14:paraId="4A1F2290" w14:textId="77777777" w:rsidTr="007435B3">
        <w:trPr>
          <w:tblCellSpacing w:w="0" w:type="dxa"/>
        </w:trPr>
        <w:tc>
          <w:tcPr>
            <w:tcW w:w="1611" w:type="pct"/>
            <w:tcBorders>
              <w:top w:val="outset" w:sz="6" w:space="0" w:color="auto"/>
              <w:left w:val="outset" w:sz="6" w:space="0" w:color="auto"/>
              <w:bottom w:val="outset" w:sz="6" w:space="0" w:color="auto"/>
              <w:right w:val="outset" w:sz="6" w:space="0" w:color="auto"/>
            </w:tcBorders>
            <w:vAlign w:val="center"/>
            <w:hideMark/>
          </w:tcPr>
          <w:p w14:paraId="13108CC1"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6 (gravíssimo)</w:t>
            </w:r>
          </w:p>
        </w:tc>
        <w:tc>
          <w:tcPr>
            <w:tcW w:w="3389" w:type="pct"/>
            <w:tcBorders>
              <w:top w:val="outset" w:sz="6" w:space="0" w:color="auto"/>
              <w:left w:val="outset" w:sz="6" w:space="0" w:color="auto"/>
              <w:bottom w:val="outset" w:sz="6" w:space="0" w:color="auto"/>
              <w:right w:val="outset" w:sz="6" w:space="0" w:color="auto"/>
            </w:tcBorders>
            <w:vAlign w:val="center"/>
            <w:hideMark/>
          </w:tcPr>
          <w:p w14:paraId="7CF47AFC"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4%.</w:t>
            </w:r>
          </w:p>
        </w:tc>
      </w:tr>
    </w:tbl>
    <w:p w14:paraId="277DC275" w14:textId="77777777" w:rsidR="00E63D80" w:rsidRPr="00E63D80" w:rsidRDefault="00E63D80" w:rsidP="007435B3">
      <w:pPr>
        <w:widowControl/>
        <w:suppressAutoHyphens w:val="0"/>
        <w:spacing w:line="360" w:lineRule="auto"/>
        <w:ind w:left="992"/>
        <w:contextualSpacing/>
        <w:jc w:val="both"/>
        <w:textAlignment w:val="auto"/>
        <w:rPr>
          <w:rFonts w:eastAsia="Arial" w:cs="Times New Roman"/>
          <w:kern w:val="3"/>
        </w:rPr>
      </w:pPr>
    </w:p>
    <w:p w14:paraId="1E99DBAC" w14:textId="77777777" w:rsidR="00E63D80" w:rsidRPr="00E63D80" w:rsidRDefault="00E63D80" w:rsidP="007435B3">
      <w:pPr>
        <w:widowControl/>
        <w:numPr>
          <w:ilvl w:val="1"/>
          <w:numId w:val="49"/>
        </w:numPr>
        <w:suppressAutoHyphens w:val="0"/>
        <w:autoSpaceDN w:val="0"/>
        <w:spacing w:line="360" w:lineRule="auto"/>
        <w:ind w:left="993" w:hanging="568"/>
        <w:contextualSpacing/>
        <w:jc w:val="both"/>
        <w:textAlignment w:val="auto"/>
        <w:rPr>
          <w:rFonts w:eastAsia="Arial" w:cs="Times New Roman"/>
          <w:kern w:val="3"/>
        </w:rPr>
      </w:pPr>
      <w:r w:rsidRPr="00E63D80">
        <w:rPr>
          <w:rFonts w:eastAsia="Arial" w:cs="Times New Roman"/>
          <w:kern w:val="3"/>
        </w:rPr>
        <w:t>Todas as ocorrências contratuais serão registradas pelo CONTRANTE, que notificará a CONTRATADA dos registros. Serão atribuídos níveis para as ocorrências, conforme tabela abaixo:</w:t>
      </w:r>
    </w:p>
    <w:p w14:paraId="0F8D0ECF"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b/>
          <w:bCs/>
          <w:kern w:val="0"/>
          <w:lang w:eastAsia="pt-BR" w:bidi="ar-SA"/>
        </w:rPr>
        <w:t>Tabela 3: Infrações e correspondentes níveis</w:t>
      </w:r>
    </w:p>
    <w:tbl>
      <w:tblPr>
        <w:tblW w:w="4787" w:type="pct"/>
        <w:tblCellSpacing w:w="0" w:type="dxa"/>
        <w:tblInd w:w="418"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606"/>
        <w:gridCol w:w="7767"/>
        <w:gridCol w:w="839"/>
      </w:tblGrid>
      <w:tr w:rsidR="00E63D80" w:rsidRPr="00E63D80" w14:paraId="422C777F" w14:textId="77777777" w:rsidTr="007435B3">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999999"/>
            <w:vAlign w:val="center"/>
            <w:hideMark/>
          </w:tcPr>
          <w:p w14:paraId="317DCCF4"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b/>
                <w:bCs/>
                <w:kern w:val="0"/>
                <w:lang w:eastAsia="pt-BR" w:bidi="ar-SA"/>
              </w:rPr>
              <w:t>INFRAÇÃO</w:t>
            </w:r>
          </w:p>
        </w:tc>
      </w:tr>
      <w:tr w:rsidR="00E63D80" w:rsidRPr="00E63D80" w14:paraId="78015450"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3EF10839"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b/>
                <w:bCs/>
                <w:kern w:val="0"/>
                <w:lang w:eastAsia="pt-BR" w:bidi="ar-SA"/>
              </w:rPr>
              <w:t>Item</w:t>
            </w:r>
          </w:p>
        </w:tc>
        <w:tc>
          <w:tcPr>
            <w:tcW w:w="4222"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3FD53851"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b/>
                <w:bCs/>
                <w:kern w:val="0"/>
                <w:lang w:eastAsia="pt-BR" w:bidi="ar-SA"/>
              </w:rPr>
              <w:t>Descrição</w:t>
            </w:r>
          </w:p>
        </w:tc>
        <w:tc>
          <w:tcPr>
            <w:tcW w:w="462"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71DE4B72"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b/>
                <w:bCs/>
                <w:kern w:val="0"/>
                <w:lang w:eastAsia="pt-BR" w:bidi="ar-SA"/>
              </w:rPr>
              <w:t>Nível</w:t>
            </w:r>
          </w:p>
        </w:tc>
      </w:tr>
      <w:tr w:rsidR="00E63D80" w:rsidRPr="00E63D80" w14:paraId="2C45524F"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hideMark/>
          </w:tcPr>
          <w:p w14:paraId="660C83A9"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1</w:t>
            </w:r>
          </w:p>
        </w:tc>
        <w:tc>
          <w:tcPr>
            <w:tcW w:w="4222" w:type="pct"/>
            <w:tcBorders>
              <w:top w:val="outset" w:sz="6" w:space="0" w:color="auto"/>
              <w:left w:val="outset" w:sz="6" w:space="0" w:color="auto"/>
              <w:bottom w:val="outset" w:sz="6" w:space="0" w:color="auto"/>
              <w:right w:val="outset" w:sz="6" w:space="0" w:color="auto"/>
            </w:tcBorders>
            <w:vAlign w:val="center"/>
            <w:hideMark/>
          </w:tcPr>
          <w:p w14:paraId="0923DB51"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Transferir a outrem, no todo ou em parte, o objeto do contrato sem prévia e expresso acordo do CONTRATANTE.</w:t>
            </w:r>
          </w:p>
        </w:tc>
        <w:tc>
          <w:tcPr>
            <w:tcW w:w="462" w:type="pct"/>
            <w:tcBorders>
              <w:top w:val="outset" w:sz="6" w:space="0" w:color="auto"/>
              <w:left w:val="outset" w:sz="6" w:space="0" w:color="auto"/>
              <w:bottom w:val="outset" w:sz="6" w:space="0" w:color="auto"/>
              <w:right w:val="outset" w:sz="6" w:space="0" w:color="auto"/>
            </w:tcBorders>
            <w:vAlign w:val="center"/>
            <w:hideMark/>
          </w:tcPr>
          <w:p w14:paraId="3FA15BA3"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5</w:t>
            </w:r>
          </w:p>
        </w:tc>
      </w:tr>
      <w:tr w:rsidR="00E63D80" w:rsidRPr="00E63D80" w14:paraId="77E8018C"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hideMark/>
          </w:tcPr>
          <w:p w14:paraId="7A736F39"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2</w:t>
            </w:r>
          </w:p>
        </w:tc>
        <w:tc>
          <w:tcPr>
            <w:tcW w:w="4222" w:type="pct"/>
            <w:tcBorders>
              <w:top w:val="outset" w:sz="6" w:space="0" w:color="auto"/>
              <w:left w:val="outset" w:sz="6" w:space="0" w:color="auto"/>
              <w:bottom w:val="outset" w:sz="6" w:space="0" w:color="auto"/>
              <w:right w:val="outset" w:sz="6" w:space="0" w:color="auto"/>
            </w:tcBorders>
            <w:vAlign w:val="center"/>
            <w:hideMark/>
          </w:tcPr>
          <w:p w14:paraId="397EC555"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Caucionar ou utilizar o contrato para quaisquer operações financeiras.</w:t>
            </w:r>
          </w:p>
        </w:tc>
        <w:tc>
          <w:tcPr>
            <w:tcW w:w="462" w:type="pct"/>
            <w:tcBorders>
              <w:top w:val="outset" w:sz="6" w:space="0" w:color="auto"/>
              <w:left w:val="outset" w:sz="6" w:space="0" w:color="auto"/>
              <w:bottom w:val="outset" w:sz="6" w:space="0" w:color="auto"/>
              <w:right w:val="outset" w:sz="6" w:space="0" w:color="auto"/>
            </w:tcBorders>
            <w:vAlign w:val="center"/>
            <w:hideMark/>
          </w:tcPr>
          <w:p w14:paraId="4F652FCF"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5</w:t>
            </w:r>
          </w:p>
        </w:tc>
      </w:tr>
      <w:tr w:rsidR="00E63D80" w:rsidRPr="00E63D80" w14:paraId="57A77E22"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hideMark/>
          </w:tcPr>
          <w:p w14:paraId="1A904089"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lastRenderedPageBreak/>
              <w:t>3</w:t>
            </w:r>
          </w:p>
        </w:tc>
        <w:tc>
          <w:tcPr>
            <w:tcW w:w="4222" w:type="pct"/>
            <w:tcBorders>
              <w:top w:val="outset" w:sz="6" w:space="0" w:color="auto"/>
              <w:left w:val="outset" w:sz="6" w:space="0" w:color="auto"/>
              <w:bottom w:val="outset" w:sz="6" w:space="0" w:color="auto"/>
              <w:right w:val="outset" w:sz="6" w:space="0" w:color="auto"/>
            </w:tcBorders>
            <w:vAlign w:val="center"/>
            <w:hideMark/>
          </w:tcPr>
          <w:p w14:paraId="2B08982B"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Reproduzir, divulgar ou utilizar, em benefício próprio ou de terceiros, quaisquer informações de que tenha tomado ciência em razão da execução dos serviços sem o consentimento prévio e por escrito do CONTRATANTE</w:t>
            </w:r>
          </w:p>
        </w:tc>
        <w:tc>
          <w:tcPr>
            <w:tcW w:w="462" w:type="pct"/>
            <w:tcBorders>
              <w:top w:val="outset" w:sz="6" w:space="0" w:color="auto"/>
              <w:left w:val="outset" w:sz="6" w:space="0" w:color="auto"/>
              <w:bottom w:val="outset" w:sz="6" w:space="0" w:color="auto"/>
              <w:right w:val="outset" w:sz="6" w:space="0" w:color="auto"/>
            </w:tcBorders>
            <w:vAlign w:val="center"/>
            <w:hideMark/>
          </w:tcPr>
          <w:p w14:paraId="03C27FA5"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6</w:t>
            </w:r>
          </w:p>
        </w:tc>
      </w:tr>
      <w:tr w:rsidR="00E63D80" w:rsidRPr="00E63D80" w14:paraId="14CEFD05"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hideMark/>
          </w:tcPr>
          <w:p w14:paraId="4F9ECA19"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4</w:t>
            </w:r>
          </w:p>
        </w:tc>
        <w:tc>
          <w:tcPr>
            <w:tcW w:w="4222" w:type="pct"/>
            <w:tcBorders>
              <w:top w:val="outset" w:sz="6" w:space="0" w:color="auto"/>
              <w:left w:val="outset" w:sz="6" w:space="0" w:color="auto"/>
              <w:bottom w:val="outset" w:sz="6" w:space="0" w:color="auto"/>
              <w:right w:val="outset" w:sz="6" w:space="0" w:color="auto"/>
            </w:tcBorders>
            <w:vAlign w:val="center"/>
            <w:hideMark/>
          </w:tcPr>
          <w:p w14:paraId="19BC0291"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Utilizar o nome do CONTRATANTE, ou sua qualidade de CONTRATADA, em quaisquer atividades de divulgação empresarial, como, por exemplo, em cartões de visita, anúncios e impressos.</w:t>
            </w:r>
          </w:p>
        </w:tc>
        <w:tc>
          <w:tcPr>
            <w:tcW w:w="462" w:type="pct"/>
            <w:tcBorders>
              <w:top w:val="outset" w:sz="6" w:space="0" w:color="auto"/>
              <w:left w:val="outset" w:sz="6" w:space="0" w:color="auto"/>
              <w:bottom w:val="outset" w:sz="6" w:space="0" w:color="auto"/>
              <w:right w:val="outset" w:sz="6" w:space="0" w:color="auto"/>
            </w:tcBorders>
            <w:vAlign w:val="center"/>
            <w:hideMark/>
          </w:tcPr>
          <w:p w14:paraId="5CBB3437"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r>
      <w:tr w:rsidR="00E63D80" w:rsidRPr="00E63D80" w14:paraId="61EED90C"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hideMark/>
          </w:tcPr>
          <w:p w14:paraId="63CD76E4"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6</w:t>
            </w:r>
          </w:p>
        </w:tc>
        <w:tc>
          <w:tcPr>
            <w:tcW w:w="4222" w:type="pct"/>
            <w:tcBorders>
              <w:top w:val="outset" w:sz="6" w:space="0" w:color="auto"/>
              <w:left w:val="outset" w:sz="6" w:space="0" w:color="auto"/>
              <w:bottom w:val="outset" w:sz="6" w:space="0" w:color="auto"/>
              <w:right w:val="outset" w:sz="6" w:space="0" w:color="auto"/>
            </w:tcBorders>
            <w:vAlign w:val="center"/>
            <w:hideMark/>
          </w:tcPr>
          <w:p w14:paraId="5C56ED01"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Deixar de relacionar-se com o CONTRATANTE, exclusivamente, por meio do fiscal do contrato</w:t>
            </w:r>
          </w:p>
        </w:tc>
        <w:tc>
          <w:tcPr>
            <w:tcW w:w="462" w:type="pct"/>
            <w:tcBorders>
              <w:top w:val="outset" w:sz="6" w:space="0" w:color="auto"/>
              <w:left w:val="outset" w:sz="6" w:space="0" w:color="auto"/>
              <w:bottom w:val="outset" w:sz="6" w:space="0" w:color="auto"/>
              <w:right w:val="outset" w:sz="6" w:space="0" w:color="auto"/>
            </w:tcBorders>
            <w:vAlign w:val="center"/>
            <w:hideMark/>
          </w:tcPr>
          <w:p w14:paraId="0DCF39F3"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1</w:t>
            </w:r>
          </w:p>
        </w:tc>
      </w:tr>
      <w:tr w:rsidR="00E63D80" w:rsidRPr="00E63D80" w14:paraId="2880B043"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hideMark/>
          </w:tcPr>
          <w:p w14:paraId="23097CED"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7</w:t>
            </w:r>
          </w:p>
        </w:tc>
        <w:tc>
          <w:tcPr>
            <w:tcW w:w="4222" w:type="pct"/>
            <w:tcBorders>
              <w:top w:val="outset" w:sz="6" w:space="0" w:color="auto"/>
              <w:left w:val="outset" w:sz="6" w:space="0" w:color="auto"/>
              <w:bottom w:val="outset" w:sz="6" w:space="0" w:color="auto"/>
              <w:right w:val="outset" w:sz="6" w:space="0" w:color="auto"/>
            </w:tcBorders>
            <w:vAlign w:val="center"/>
            <w:hideMark/>
          </w:tcPr>
          <w:p w14:paraId="3E0A423A"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Deixar de sujeitar-se à fiscalização do CONTRATANTE, que inclui o atendimento às orientações do fiscal do contrato.</w:t>
            </w:r>
          </w:p>
        </w:tc>
        <w:tc>
          <w:tcPr>
            <w:tcW w:w="462" w:type="pct"/>
            <w:tcBorders>
              <w:top w:val="outset" w:sz="6" w:space="0" w:color="auto"/>
              <w:left w:val="outset" w:sz="6" w:space="0" w:color="auto"/>
              <w:bottom w:val="outset" w:sz="6" w:space="0" w:color="auto"/>
              <w:right w:val="outset" w:sz="6" w:space="0" w:color="auto"/>
            </w:tcBorders>
            <w:vAlign w:val="center"/>
            <w:hideMark/>
          </w:tcPr>
          <w:p w14:paraId="2A9B7267"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4</w:t>
            </w:r>
          </w:p>
        </w:tc>
      </w:tr>
      <w:tr w:rsidR="00E63D80" w:rsidRPr="00E63D80" w14:paraId="29A76EC5"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hideMark/>
          </w:tcPr>
          <w:p w14:paraId="6BF6C1D2"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8</w:t>
            </w:r>
          </w:p>
        </w:tc>
        <w:tc>
          <w:tcPr>
            <w:tcW w:w="4222" w:type="pct"/>
            <w:tcBorders>
              <w:top w:val="outset" w:sz="6" w:space="0" w:color="auto"/>
              <w:left w:val="outset" w:sz="6" w:space="0" w:color="auto"/>
              <w:bottom w:val="outset" w:sz="6" w:space="0" w:color="auto"/>
              <w:right w:val="outset" w:sz="6" w:space="0" w:color="auto"/>
            </w:tcBorders>
            <w:vAlign w:val="center"/>
            <w:hideMark/>
          </w:tcPr>
          <w:p w14:paraId="74767A11"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Deixar de responsabilizar-se pelos produtos e materiais utilizados na montagem do objeto da contratação, assim como substituir imediatamente qualquer material que não atenda aos critérios especificados neste termo.</w:t>
            </w:r>
          </w:p>
        </w:tc>
        <w:tc>
          <w:tcPr>
            <w:tcW w:w="462" w:type="pct"/>
            <w:tcBorders>
              <w:top w:val="outset" w:sz="6" w:space="0" w:color="auto"/>
              <w:left w:val="outset" w:sz="6" w:space="0" w:color="auto"/>
              <w:bottom w:val="outset" w:sz="6" w:space="0" w:color="auto"/>
              <w:right w:val="outset" w:sz="6" w:space="0" w:color="auto"/>
            </w:tcBorders>
            <w:vAlign w:val="center"/>
            <w:hideMark/>
          </w:tcPr>
          <w:p w14:paraId="0035C3DC"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r>
      <w:tr w:rsidR="00E63D80" w:rsidRPr="00E63D80" w14:paraId="037FCE4E"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hideMark/>
          </w:tcPr>
          <w:p w14:paraId="1751369D"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9</w:t>
            </w:r>
          </w:p>
        </w:tc>
        <w:tc>
          <w:tcPr>
            <w:tcW w:w="4222" w:type="pct"/>
            <w:tcBorders>
              <w:top w:val="outset" w:sz="6" w:space="0" w:color="auto"/>
              <w:left w:val="outset" w:sz="6" w:space="0" w:color="auto"/>
              <w:bottom w:val="outset" w:sz="6" w:space="0" w:color="auto"/>
              <w:right w:val="outset" w:sz="6" w:space="0" w:color="auto"/>
            </w:tcBorders>
            <w:vAlign w:val="center"/>
            <w:hideMark/>
          </w:tcPr>
          <w:p w14:paraId="21A8EBFF"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Deixar de zelar pelas instalações do CONTRATANTE</w:t>
            </w:r>
          </w:p>
        </w:tc>
        <w:tc>
          <w:tcPr>
            <w:tcW w:w="462" w:type="pct"/>
            <w:tcBorders>
              <w:top w:val="outset" w:sz="6" w:space="0" w:color="auto"/>
              <w:left w:val="outset" w:sz="6" w:space="0" w:color="auto"/>
              <w:bottom w:val="outset" w:sz="6" w:space="0" w:color="auto"/>
              <w:right w:val="outset" w:sz="6" w:space="0" w:color="auto"/>
            </w:tcBorders>
            <w:vAlign w:val="center"/>
            <w:hideMark/>
          </w:tcPr>
          <w:p w14:paraId="687249A3"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3</w:t>
            </w:r>
          </w:p>
        </w:tc>
      </w:tr>
      <w:tr w:rsidR="00E63D80" w:rsidRPr="00E63D80" w14:paraId="065CC534"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591A42E0"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10</w:t>
            </w:r>
          </w:p>
        </w:tc>
        <w:tc>
          <w:tcPr>
            <w:tcW w:w="4222" w:type="pct"/>
            <w:tcBorders>
              <w:top w:val="outset" w:sz="6" w:space="0" w:color="auto"/>
              <w:left w:val="outset" w:sz="6" w:space="0" w:color="auto"/>
              <w:bottom w:val="outset" w:sz="6" w:space="0" w:color="auto"/>
              <w:right w:val="outset" w:sz="6" w:space="0" w:color="auto"/>
            </w:tcBorders>
            <w:vAlign w:val="center"/>
            <w:hideMark/>
          </w:tcPr>
          <w:p w14:paraId="5F848296"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Deixar de observar as normas regulamentadoras de segurança do trabalho.</w:t>
            </w:r>
          </w:p>
        </w:tc>
        <w:tc>
          <w:tcPr>
            <w:tcW w:w="462" w:type="pct"/>
            <w:tcBorders>
              <w:top w:val="outset" w:sz="6" w:space="0" w:color="auto"/>
              <w:left w:val="outset" w:sz="6" w:space="0" w:color="auto"/>
              <w:bottom w:val="outset" w:sz="6" w:space="0" w:color="auto"/>
              <w:right w:val="outset" w:sz="6" w:space="0" w:color="auto"/>
            </w:tcBorders>
            <w:vAlign w:val="center"/>
            <w:hideMark/>
          </w:tcPr>
          <w:p w14:paraId="79928DF4"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3</w:t>
            </w:r>
          </w:p>
        </w:tc>
      </w:tr>
      <w:tr w:rsidR="00E63D80" w:rsidRPr="00E63D80" w14:paraId="76A32770"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3005FD3C"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11</w:t>
            </w:r>
          </w:p>
        </w:tc>
        <w:tc>
          <w:tcPr>
            <w:tcW w:w="4222" w:type="pct"/>
            <w:tcBorders>
              <w:top w:val="outset" w:sz="6" w:space="0" w:color="auto"/>
              <w:left w:val="outset" w:sz="6" w:space="0" w:color="auto"/>
              <w:bottom w:val="outset" w:sz="6" w:space="0" w:color="auto"/>
              <w:right w:val="outset" w:sz="6" w:space="0" w:color="auto"/>
            </w:tcBorders>
            <w:vAlign w:val="center"/>
            <w:hideMark/>
          </w:tcPr>
          <w:p w14:paraId="70D0BA1D"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Deixar de manter, nas dependências do CONTRATANTE, os funcionários identificados e uniformizados de maneira condizente com o serviço, observando ainda as normas internas e de segurança.</w:t>
            </w:r>
          </w:p>
        </w:tc>
        <w:tc>
          <w:tcPr>
            <w:tcW w:w="462" w:type="pct"/>
            <w:tcBorders>
              <w:top w:val="outset" w:sz="6" w:space="0" w:color="auto"/>
              <w:left w:val="outset" w:sz="6" w:space="0" w:color="auto"/>
              <w:bottom w:val="outset" w:sz="6" w:space="0" w:color="auto"/>
              <w:right w:val="outset" w:sz="6" w:space="0" w:color="auto"/>
            </w:tcBorders>
            <w:vAlign w:val="center"/>
            <w:hideMark/>
          </w:tcPr>
          <w:p w14:paraId="1280EA24"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r>
      <w:tr w:rsidR="00E63D80" w:rsidRPr="00E63D80" w14:paraId="548C85BF"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6C2CF503"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12</w:t>
            </w:r>
          </w:p>
        </w:tc>
        <w:tc>
          <w:tcPr>
            <w:tcW w:w="4222" w:type="pct"/>
            <w:tcBorders>
              <w:top w:val="outset" w:sz="6" w:space="0" w:color="auto"/>
              <w:left w:val="outset" w:sz="6" w:space="0" w:color="auto"/>
              <w:bottom w:val="outset" w:sz="6" w:space="0" w:color="auto"/>
              <w:right w:val="outset" w:sz="6" w:space="0" w:color="auto"/>
            </w:tcBorders>
            <w:vAlign w:val="center"/>
            <w:hideMark/>
          </w:tcPr>
          <w:p w14:paraId="13C061B7"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Deixar de manter, durante todo o período de vigência contratual, todas as condições de habilitação e qualificação que permitiram sua contratação</w:t>
            </w:r>
          </w:p>
        </w:tc>
        <w:tc>
          <w:tcPr>
            <w:tcW w:w="462" w:type="pct"/>
            <w:tcBorders>
              <w:top w:val="outset" w:sz="6" w:space="0" w:color="auto"/>
              <w:left w:val="outset" w:sz="6" w:space="0" w:color="auto"/>
              <w:bottom w:val="outset" w:sz="6" w:space="0" w:color="auto"/>
              <w:right w:val="outset" w:sz="6" w:space="0" w:color="auto"/>
            </w:tcBorders>
            <w:vAlign w:val="center"/>
            <w:hideMark/>
          </w:tcPr>
          <w:p w14:paraId="56715311"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r>
      <w:tr w:rsidR="00E63D80" w:rsidRPr="00E63D80" w14:paraId="335E703F"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2DF3D0AC"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13</w:t>
            </w:r>
          </w:p>
        </w:tc>
        <w:tc>
          <w:tcPr>
            <w:tcW w:w="4222" w:type="pct"/>
            <w:tcBorders>
              <w:top w:val="outset" w:sz="6" w:space="0" w:color="auto"/>
              <w:left w:val="outset" w:sz="6" w:space="0" w:color="auto"/>
              <w:bottom w:val="outset" w:sz="6" w:space="0" w:color="auto"/>
              <w:right w:val="outset" w:sz="6" w:space="0" w:color="auto"/>
            </w:tcBorders>
            <w:vAlign w:val="center"/>
            <w:hideMark/>
          </w:tcPr>
          <w:p w14:paraId="7D99199E"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 xml:space="preserve">Deixar de disponibilizar e manter atualizados conta de </w:t>
            </w:r>
            <w:r w:rsidRPr="00E63D80">
              <w:rPr>
                <w:rFonts w:eastAsia="Times New Roman" w:cs="Times New Roman"/>
                <w:i/>
                <w:iCs/>
                <w:kern w:val="0"/>
                <w:lang w:eastAsia="pt-BR" w:bidi="ar-SA"/>
              </w:rPr>
              <w:t xml:space="preserve">e-mail, </w:t>
            </w:r>
            <w:r w:rsidRPr="00E63D80">
              <w:rPr>
                <w:rFonts w:eastAsia="Times New Roman" w:cs="Times New Roman"/>
                <w:kern w:val="0"/>
                <w:lang w:eastAsia="pt-BR" w:bidi="ar-SA"/>
              </w:rPr>
              <w:t xml:space="preserve">endereço e telefones </w:t>
            </w:r>
            <w:proofErr w:type="spellStart"/>
            <w:r w:rsidRPr="00E63D80">
              <w:rPr>
                <w:rFonts w:eastAsia="Times New Roman" w:cs="Times New Roman"/>
                <w:kern w:val="0"/>
                <w:lang w:eastAsia="pt-BR" w:bidi="ar-SA"/>
              </w:rPr>
              <w:t>comerciaispara</w:t>
            </w:r>
            <w:proofErr w:type="spellEnd"/>
            <w:r w:rsidRPr="00E63D80">
              <w:rPr>
                <w:rFonts w:eastAsia="Times New Roman" w:cs="Times New Roman"/>
                <w:kern w:val="0"/>
                <w:lang w:eastAsia="pt-BR" w:bidi="ar-SA"/>
              </w:rPr>
              <w:t xml:space="preserve"> fins de comunicação formal entre as partes.</w:t>
            </w:r>
          </w:p>
        </w:tc>
        <w:tc>
          <w:tcPr>
            <w:tcW w:w="462" w:type="pct"/>
            <w:tcBorders>
              <w:top w:val="outset" w:sz="6" w:space="0" w:color="auto"/>
              <w:left w:val="outset" w:sz="6" w:space="0" w:color="auto"/>
              <w:bottom w:val="outset" w:sz="6" w:space="0" w:color="auto"/>
              <w:right w:val="outset" w:sz="6" w:space="0" w:color="auto"/>
            </w:tcBorders>
            <w:vAlign w:val="center"/>
            <w:hideMark/>
          </w:tcPr>
          <w:p w14:paraId="7578B902"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r>
      <w:tr w:rsidR="00E63D80" w:rsidRPr="00E63D80" w14:paraId="0288E920"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4904F7BA"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14</w:t>
            </w:r>
          </w:p>
        </w:tc>
        <w:tc>
          <w:tcPr>
            <w:tcW w:w="4222" w:type="pct"/>
            <w:tcBorders>
              <w:top w:val="outset" w:sz="6" w:space="0" w:color="auto"/>
              <w:left w:val="outset" w:sz="6" w:space="0" w:color="auto"/>
              <w:bottom w:val="outset" w:sz="6" w:space="0" w:color="auto"/>
              <w:right w:val="outset" w:sz="6" w:space="0" w:color="auto"/>
            </w:tcBorders>
            <w:vAlign w:val="center"/>
            <w:hideMark/>
          </w:tcPr>
          <w:p w14:paraId="5EA0886A"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Deixar de responsabilizar-se pela idoneidade e pelo comportamento de seus prestadores de serviço e por quaisquer prejuízos que sejam causados à CONTRATANTE e a terceiros.</w:t>
            </w:r>
          </w:p>
        </w:tc>
        <w:tc>
          <w:tcPr>
            <w:tcW w:w="462" w:type="pct"/>
            <w:tcBorders>
              <w:top w:val="outset" w:sz="6" w:space="0" w:color="auto"/>
              <w:left w:val="outset" w:sz="6" w:space="0" w:color="auto"/>
              <w:bottom w:val="outset" w:sz="6" w:space="0" w:color="auto"/>
              <w:right w:val="outset" w:sz="6" w:space="0" w:color="auto"/>
            </w:tcBorders>
            <w:vAlign w:val="center"/>
            <w:hideMark/>
          </w:tcPr>
          <w:p w14:paraId="4F9E2F49"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6</w:t>
            </w:r>
          </w:p>
        </w:tc>
      </w:tr>
      <w:tr w:rsidR="00E63D80" w:rsidRPr="00E63D80" w14:paraId="50B79809"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59642FCA"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lastRenderedPageBreak/>
              <w:t>15</w:t>
            </w:r>
          </w:p>
        </w:tc>
        <w:tc>
          <w:tcPr>
            <w:tcW w:w="4222" w:type="pct"/>
            <w:tcBorders>
              <w:top w:val="outset" w:sz="6" w:space="0" w:color="auto"/>
              <w:left w:val="outset" w:sz="6" w:space="0" w:color="auto"/>
              <w:bottom w:val="outset" w:sz="6" w:space="0" w:color="auto"/>
              <w:right w:val="outset" w:sz="6" w:space="0" w:color="auto"/>
            </w:tcBorders>
            <w:vAlign w:val="center"/>
            <w:hideMark/>
          </w:tcPr>
          <w:p w14:paraId="738A36F1"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Deixar de encaminhar documentos fiscais e todas documentações determinadas pelo fiscal do contrato para efeitos de atestar os serviços e comprovar regularizações.</w:t>
            </w:r>
          </w:p>
        </w:tc>
        <w:tc>
          <w:tcPr>
            <w:tcW w:w="462" w:type="pct"/>
            <w:tcBorders>
              <w:top w:val="outset" w:sz="6" w:space="0" w:color="auto"/>
              <w:left w:val="outset" w:sz="6" w:space="0" w:color="auto"/>
              <w:bottom w:val="outset" w:sz="6" w:space="0" w:color="auto"/>
              <w:right w:val="outset" w:sz="6" w:space="0" w:color="auto"/>
            </w:tcBorders>
            <w:vAlign w:val="center"/>
            <w:hideMark/>
          </w:tcPr>
          <w:p w14:paraId="186AB53D"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r>
      <w:tr w:rsidR="00E63D80" w:rsidRPr="00E63D80" w14:paraId="5D7AC5D2"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2E5077EC"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16</w:t>
            </w:r>
          </w:p>
        </w:tc>
        <w:tc>
          <w:tcPr>
            <w:tcW w:w="4222" w:type="pct"/>
            <w:tcBorders>
              <w:top w:val="outset" w:sz="6" w:space="0" w:color="auto"/>
              <w:left w:val="outset" w:sz="6" w:space="0" w:color="auto"/>
              <w:bottom w:val="outset" w:sz="6" w:space="0" w:color="auto"/>
              <w:right w:val="outset" w:sz="6" w:space="0" w:color="auto"/>
            </w:tcBorders>
            <w:vAlign w:val="center"/>
            <w:hideMark/>
          </w:tcPr>
          <w:p w14:paraId="60156CBA"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Deixar de assumir todas as responsabilidades e tomar as medidas necessárias para o atendimento dos prestadores de serviço acidentados ou com mal súbito.</w:t>
            </w:r>
          </w:p>
        </w:tc>
        <w:tc>
          <w:tcPr>
            <w:tcW w:w="462" w:type="pct"/>
            <w:tcBorders>
              <w:top w:val="outset" w:sz="6" w:space="0" w:color="auto"/>
              <w:left w:val="outset" w:sz="6" w:space="0" w:color="auto"/>
              <w:bottom w:val="outset" w:sz="6" w:space="0" w:color="auto"/>
              <w:right w:val="outset" w:sz="6" w:space="0" w:color="auto"/>
            </w:tcBorders>
            <w:vAlign w:val="center"/>
            <w:hideMark/>
          </w:tcPr>
          <w:p w14:paraId="30F90D2A"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5</w:t>
            </w:r>
          </w:p>
        </w:tc>
      </w:tr>
      <w:tr w:rsidR="00E63D80" w:rsidRPr="00E63D80" w14:paraId="250F1C8E"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4A03E0A8"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17</w:t>
            </w:r>
          </w:p>
        </w:tc>
        <w:tc>
          <w:tcPr>
            <w:tcW w:w="4222" w:type="pct"/>
            <w:tcBorders>
              <w:top w:val="outset" w:sz="6" w:space="0" w:color="auto"/>
              <w:left w:val="outset" w:sz="6" w:space="0" w:color="auto"/>
              <w:bottom w:val="outset" w:sz="6" w:space="0" w:color="auto"/>
              <w:right w:val="outset" w:sz="6" w:space="0" w:color="auto"/>
            </w:tcBorders>
            <w:vAlign w:val="center"/>
            <w:hideMark/>
          </w:tcPr>
          <w:p w14:paraId="11CE5EEE"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Deixar de relatar à CONTRATANTE toda e quaisquer irregularidades ocorridas, que impeça, altere ou retarde a execução do contrato, efetuando o registro da ocorrência com todos os dados e circunstâncias necessárias a seu esclarecimento.</w:t>
            </w:r>
          </w:p>
        </w:tc>
        <w:tc>
          <w:tcPr>
            <w:tcW w:w="462" w:type="pct"/>
            <w:tcBorders>
              <w:top w:val="outset" w:sz="6" w:space="0" w:color="auto"/>
              <w:left w:val="outset" w:sz="6" w:space="0" w:color="auto"/>
              <w:bottom w:val="outset" w:sz="6" w:space="0" w:color="auto"/>
              <w:right w:val="outset" w:sz="6" w:space="0" w:color="auto"/>
            </w:tcBorders>
            <w:vAlign w:val="center"/>
            <w:hideMark/>
          </w:tcPr>
          <w:p w14:paraId="351C9865"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r>
      <w:tr w:rsidR="00E63D80" w:rsidRPr="00E63D80" w14:paraId="4BD3B3A6"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4FC74076"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18</w:t>
            </w:r>
          </w:p>
        </w:tc>
        <w:tc>
          <w:tcPr>
            <w:tcW w:w="4222" w:type="pct"/>
            <w:tcBorders>
              <w:top w:val="outset" w:sz="6" w:space="0" w:color="auto"/>
              <w:left w:val="outset" w:sz="6" w:space="0" w:color="auto"/>
              <w:bottom w:val="outset" w:sz="6" w:space="0" w:color="auto"/>
              <w:right w:val="outset" w:sz="6" w:space="0" w:color="auto"/>
            </w:tcBorders>
            <w:vAlign w:val="center"/>
            <w:hideMark/>
          </w:tcPr>
          <w:p w14:paraId="2A00D6A5"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Suspender ou interromper, salvo motivo de força maior ou caso fortuito, a execução do objeto.</w:t>
            </w:r>
          </w:p>
        </w:tc>
        <w:tc>
          <w:tcPr>
            <w:tcW w:w="462" w:type="pct"/>
            <w:tcBorders>
              <w:top w:val="outset" w:sz="6" w:space="0" w:color="auto"/>
              <w:left w:val="outset" w:sz="6" w:space="0" w:color="auto"/>
              <w:bottom w:val="outset" w:sz="6" w:space="0" w:color="auto"/>
              <w:right w:val="outset" w:sz="6" w:space="0" w:color="auto"/>
            </w:tcBorders>
            <w:vAlign w:val="center"/>
            <w:hideMark/>
          </w:tcPr>
          <w:p w14:paraId="7D37415E"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5</w:t>
            </w:r>
          </w:p>
        </w:tc>
      </w:tr>
      <w:tr w:rsidR="00E63D80" w:rsidRPr="00E63D80" w14:paraId="5B629EED"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139FD4EE"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19</w:t>
            </w:r>
          </w:p>
        </w:tc>
        <w:tc>
          <w:tcPr>
            <w:tcW w:w="4222" w:type="pct"/>
            <w:tcBorders>
              <w:top w:val="outset" w:sz="6" w:space="0" w:color="auto"/>
              <w:left w:val="outset" w:sz="6" w:space="0" w:color="auto"/>
              <w:bottom w:val="outset" w:sz="6" w:space="0" w:color="auto"/>
              <w:right w:val="outset" w:sz="6" w:space="0" w:color="auto"/>
            </w:tcBorders>
            <w:vAlign w:val="center"/>
            <w:hideMark/>
          </w:tcPr>
          <w:p w14:paraId="75B857F8"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Recusar fornecimento determinado pela fiscalização sem motivo justificado.</w:t>
            </w:r>
          </w:p>
        </w:tc>
        <w:tc>
          <w:tcPr>
            <w:tcW w:w="462" w:type="pct"/>
            <w:tcBorders>
              <w:top w:val="outset" w:sz="6" w:space="0" w:color="auto"/>
              <w:left w:val="outset" w:sz="6" w:space="0" w:color="auto"/>
              <w:bottom w:val="outset" w:sz="6" w:space="0" w:color="auto"/>
              <w:right w:val="outset" w:sz="6" w:space="0" w:color="auto"/>
            </w:tcBorders>
            <w:vAlign w:val="center"/>
            <w:hideMark/>
          </w:tcPr>
          <w:p w14:paraId="3C13B70F"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3</w:t>
            </w:r>
          </w:p>
        </w:tc>
      </w:tr>
      <w:tr w:rsidR="00E63D80" w:rsidRPr="00E63D80" w14:paraId="30F37B62"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7177DA30"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20</w:t>
            </w:r>
          </w:p>
        </w:tc>
        <w:tc>
          <w:tcPr>
            <w:tcW w:w="4222" w:type="pct"/>
            <w:tcBorders>
              <w:top w:val="outset" w:sz="6" w:space="0" w:color="auto"/>
              <w:left w:val="outset" w:sz="6" w:space="0" w:color="auto"/>
              <w:bottom w:val="outset" w:sz="6" w:space="0" w:color="auto"/>
              <w:right w:val="outset" w:sz="6" w:space="0" w:color="auto"/>
            </w:tcBorders>
            <w:vAlign w:val="center"/>
            <w:hideMark/>
          </w:tcPr>
          <w:p w14:paraId="1DFA5974"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Retirar das dependências do CNMP quaisquer equipamentos ou materiais de consumo sem autorização prévia.</w:t>
            </w:r>
          </w:p>
        </w:tc>
        <w:tc>
          <w:tcPr>
            <w:tcW w:w="462" w:type="pct"/>
            <w:tcBorders>
              <w:top w:val="outset" w:sz="6" w:space="0" w:color="auto"/>
              <w:left w:val="outset" w:sz="6" w:space="0" w:color="auto"/>
              <w:bottom w:val="outset" w:sz="6" w:space="0" w:color="auto"/>
              <w:right w:val="outset" w:sz="6" w:space="0" w:color="auto"/>
            </w:tcBorders>
            <w:vAlign w:val="center"/>
            <w:hideMark/>
          </w:tcPr>
          <w:p w14:paraId="28466DEA"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3</w:t>
            </w:r>
          </w:p>
        </w:tc>
      </w:tr>
      <w:tr w:rsidR="00E63D80" w:rsidRPr="00E63D80" w14:paraId="63D0313C"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07D11C1F"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21</w:t>
            </w:r>
          </w:p>
        </w:tc>
        <w:tc>
          <w:tcPr>
            <w:tcW w:w="4222" w:type="pct"/>
            <w:tcBorders>
              <w:top w:val="outset" w:sz="6" w:space="0" w:color="auto"/>
              <w:left w:val="outset" w:sz="6" w:space="0" w:color="auto"/>
              <w:bottom w:val="outset" w:sz="6" w:space="0" w:color="auto"/>
              <w:right w:val="outset" w:sz="6" w:space="0" w:color="auto"/>
            </w:tcBorders>
            <w:vAlign w:val="center"/>
            <w:hideMark/>
          </w:tcPr>
          <w:p w14:paraId="7C30899B"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Destruir ou danificar documentos por culpa ou dolo de seus agentes.</w:t>
            </w:r>
          </w:p>
        </w:tc>
        <w:tc>
          <w:tcPr>
            <w:tcW w:w="462" w:type="pct"/>
            <w:tcBorders>
              <w:top w:val="outset" w:sz="6" w:space="0" w:color="auto"/>
              <w:left w:val="outset" w:sz="6" w:space="0" w:color="auto"/>
              <w:bottom w:val="outset" w:sz="6" w:space="0" w:color="auto"/>
              <w:right w:val="outset" w:sz="6" w:space="0" w:color="auto"/>
            </w:tcBorders>
            <w:vAlign w:val="center"/>
            <w:hideMark/>
          </w:tcPr>
          <w:p w14:paraId="6D1BEFEC"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5</w:t>
            </w:r>
          </w:p>
        </w:tc>
      </w:tr>
      <w:tr w:rsidR="00E63D80" w:rsidRPr="00E63D80" w14:paraId="14CC8051"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44FDB86B"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22</w:t>
            </w:r>
          </w:p>
        </w:tc>
        <w:tc>
          <w:tcPr>
            <w:tcW w:w="4222" w:type="pct"/>
            <w:tcBorders>
              <w:top w:val="outset" w:sz="6" w:space="0" w:color="auto"/>
              <w:left w:val="outset" w:sz="6" w:space="0" w:color="auto"/>
              <w:bottom w:val="outset" w:sz="6" w:space="0" w:color="auto"/>
              <w:right w:val="outset" w:sz="6" w:space="0" w:color="auto"/>
            </w:tcBorders>
          </w:tcPr>
          <w:p w14:paraId="5498B0BE"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3"/>
              </w:rPr>
              <w:t xml:space="preserve">Deixar de prestar atendimento no canal indicado pela CONTRATATA para os contatos e registro das ocorrências – </w:t>
            </w:r>
            <w:proofErr w:type="spellStart"/>
            <w:r w:rsidRPr="00E63D80">
              <w:rPr>
                <w:rFonts w:eastAsia="Times New Roman" w:cs="Times New Roman"/>
                <w:i/>
                <w:iCs/>
                <w:kern w:val="3"/>
              </w:rPr>
              <w:t>Call</w:t>
            </w:r>
            <w:proofErr w:type="spellEnd"/>
            <w:r w:rsidRPr="00E63D80">
              <w:rPr>
                <w:rFonts w:eastAsia="Times New Roman" w:cs="Times New Roman"/>
                <w:i/>
                <w:iCs/>
                <w:kern w:val="3"/>
              </w:rPr>
              <w:t xml:space="preserve"> Center</w:t>
            </w:r>
          </w:p>
        </w:tc>
        <w:tc>
          <w:tcPr>
            <w:tcW w:w="462" w:type="pct"/>
            <w:tcBorders>
              <w:top w:val="outset" w:sz="6" w:space="0" w:color="auto"/>
              <w:left w:val="outset" w:sz="6" w:space="0" w:color="auto"/>
              <w:bottom w:val="outset" w:sz="6" w:space="0" w:color="auto"/>
              <w:right w:val="outset" w:sz="6" w:space="0" w:color="auto"/>
            </w:tcBorders>
            <w:vAlign w:val="center"/>
          </w:tcPr>
          <w:p w14:paraId="00C15AFE"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3</w:t>
            </w:r>
          </w:p>
        </w:tc>
      </w:tr>
      <w:tr w:rsidR="00E63D80" w:rsidRPr="00E63D80" w14:paraId="3C6FCDCE"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04636631"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23</w:t>
            </w:r>
          </w:p>
        </w:tc>
        <w:tc>
          <w:tcPr>
            <w:tcW w:w="4222" w:type="pct"/>
            <w:tcBorders>
              <w:top w:val="outset" w:sz="6" w:space="0" w:color="auto"/>
              <w:left w:val="outset" w:sz="6" w:space="0" w:color="auto"/>
              <w:bottom w:val="outset" w:sz="6" w:space="0" w:color="auto"/>
              <w:right w:val="outset" w:sz="6" w:space="0" w:color="auto"/>
            </w:tcBorders>
          </w:tcPr>
          <w:p w14:paraId="74541EB5"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3"/>
              </w:rPr>
              <w:t>Deixar de prestar atendimento no canal indicado pela CONTRATATA para os contatos e registro das ocorrências – Consultoria Especializada</w:t>
            </w:r>
          </w:p>
        </w:tc>
        <w:tc>
          <w:tcPr>
            <w:tcW w:w="462" w:type="pct"/>
            <w:tcBorders>
              <w:top w:val="outset" w:sz="6" w:space="0" w:color="auto"/>
              <w:left w:val="outset" w:sz="6" w:space="0" w:color="auto"/>
              <w:bottom w:val="outset" w:sz="6" w:space="0" w:color="auto"/>
              <w:right w:val="outset" w:sz="6" w:space="0" w:color="auto"/>
            </w:tcBorders>
            <w:vAlign w:val="center"/>
          </w:tcPr>
          <w:p w14:paraId="5A2AF116"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3</w:t>
            </w:r>
          </w:p>
        </w:tc>
      </w:tr>
      <w:tr w:rsidR="00E63D80" w:rsidRPr="00E63D80" w14:paraId="77C7DE6D"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2837387F"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24</w:t>
            </w:r>
          </w:p>
        </w:tc>
        <w:tc>
          <w:tcPr>
            <w:tcW w:w="4222" w:type="pct"/>
            <w:tcBorders>
              <w:top w:val="outset" w:sz="6" w:space="0" w:color="auto"/>
              <w:left w:val="outset" w:sz="6" w:space="0" w:color="auto"/>
              <w:bottom w:val="outset" w:sz="6" w:space="0" w:color="auto"/>
              <w:right w:val="outset" w:sz="6" w:space="0" w:color="auto"/>
            </w:tcBorders>
          </w:tcPr>
          <w:p w14:paraId="697F1FC0"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3"/>
              </w:rPr>
              <w:t>Efetuar cobrança por serviços não prestados.</w:t>
            </w:r>
          </w:p>
        </w:tc>
        <w:tc>
          <w:tcPr>
            <w:tcW w:w="462" w:type="pct"/>
            <w:tcBorders>
              <w:top w:val="outset" w:sz="6" w:space="0" w:color="auto"/>
              <w:left w:val="outset" w:sz="6" w:space="0" w:color="auto"/>
              <w:bottom w:val="outset" w:sz="6" w:space="0" w:color="auto"/>
              <w:right w:val="outset" w:sz="6" w:space="0" w:color="auto"/>
            </w:tcBorders>
            <w:vAlign w:val="center"/>
          </w:tcPr>
          <w:p w14:paraId="4CF1EAC1"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r>
      <w:tr w:rsidR="00E63D80" w:rsidRPr="00E63D80" w14:paraId="456AEF62"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49AD0684"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25</w:t>
            </w:r>
          </w:p>
        </w:tc>
        <w:tc>
          <w:tcPr>
            <w:tcW w:w="4222" w:type="pct"/>
            <w:tcBorders>
              <w:top w:val="outset" w:sz="6" w:space="0" w:color="auto"/>
              <w:left w:val="outset" w:sz="6" w:space="0" w:color="auto"/>
              <w:bottom w:val="outset" w:sz="6" w:space="0" w:color="auto"/>
              <w:right w:val="outset" w:sz="6" w:space="0" w:color="auto"/>
            </w:tcBorders>
          </w:tcPr>
          <w:p w14:paraId="0DDFC6CE"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3"/>
              </w:rPr>
              <w:t>Efetuar cobrança de valores em desacordo com o contrato.</w:t>
            </w:r>
          </w:p>
        </w:tc>
        <w:tc>
          <w:tcPr>
            <w:tcW w:w="462" w:type="pct"/>
            <w:tcBorders>
              <w:top w:val="outset" w:sz="6" w:space="0" w:color="auto"/>
              <w:left w:val="outset" w:sz="6" w:space="0" w:color="auto"/>
              <w:bottom w:val="outset" w:sz="6" w:space="0" w:color="auto"/>
              <w:right w:val="outset" w:sz="6" w:space="0" w:color="auto"/>
            </w:tcBorders>
            <w:vAlign w:val="center"/>
          </w:tcPr>
          <w:p w14:paraId="5CDA7FF0"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r>
      <w:tr w:rsidR="00E63D80" w:rsidRPr="00E63D80" w14:paraId="66403088"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326E4A3C"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26</w:t>
            </w:r>
          </w:p>
        </w:tc>
        <w:tc>
          <w:tcPr>
            <w:tcW w:w="4222" w:type="pct"/>
            <w:tcBorders>
              <w:top w:val="outset" w:sz="6" w:space="0" w:color="auto"/>
              <w:left w:val="outset" w:sz="6" w:space="0" w:color="auto"/>
              <w:bottom w:val="outset" w:sz="6" w:space="0" w:color="auto"/>
              <w:right w:val="outset" w:sz="6" w:space="0" w:color="auto"/>
            </w:tcBorders>
          </w:tcPr>
          <w:p w14:paraId="4C22AC26"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3"/>
              </w:rPr>
              <w:t>Efetuar cobrança fora do prazo estabelecido na regulamentação pertinente.</w:t>
            </w:r>
          </w:p>
        </w:tc>
        <w:tc>
          <w:tcPr>
            <w:tcW w:w="462" w:type="pct"/>
            <w:tcBorders>
              <w:top w:val="outset" w:sz="6" w:space="0" w:color="auto"/>
              <w:left w:val="outset" w:sz="6" w:space="0" w:color="auto"/>
              <w:bottom w:val="outset" w:sz="6" w:space="0" w:color="auto"/>
              <w:right w:val="outset" w:sz="6" w:space="0" w:color="auto"/>
            </w:tcBorders>
            <w:vAlign w:val="center"/>
          </w:tcPr>
          <w:p w14:paraId="69330B2A"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r>
      <w:tr w:rsidR="00E63D80" w:rsidRPr="00E63D80" w14:paraId="1D237D5D"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4792CF49"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27</w:t>
            </w:r>
          </w:p>
        </w:tc>
        <w:tc>
          <w:tcPr>
            <w:tcW w:w="4222" w:type="pct"/>
            <w:tcBorders>
              <w:top w:val="outset" w:sz="6" w:space="0" w:color="auto"/>
              <w:left w:val="outset" w:sz="6" w:space="0" w:color="auto"/>
              <w:bottom w:val="outset" w:sz="6" w:space="0" w:color="auto"/>
              <w:right w:val="outset" w:sz="6" w:space="0" w:color="auto"/>
            </w:tcBorders>
          </w:tcPr>
          <w:p w14:paraId="6627035A"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3"/>
              </w:rPr>
              <w:t xml:space="preserve">Atrasar a apresentação da Nota Fiscal dos serviços prestados no mês, incluindo detalhamento das chamadas e valor total dos serviços, com destaque de todos </w:t>
            </w:r>
            <w:r w:rsidRPr="00E63D80">
              <w:rPr>
                <w:rFonts w:eastAsia="Times New Roman" w:cs="Times New Roman"/>
                <w:kern w:val="3"/>
              </w:rPr>
              <w:lastRenderedPageBreak/>
              <w:t>os tributos e encargos, e conforme preços contratados no processo licitatório. Para cada 2 dias de atraso considera-se uma nova ocorrência.</w:t>
            </w:r>
          </w:p>
        </w:tc>
        <w:tc>
          <w:tcPr>
            <w:tcW w:w="462" w:type="pct"/>
            <w:tcBorders>
              <w:top w:val="outset" w:sz="6" w:space="0" w:color="auto"/>
              <w:left w:val="outset" w:sz="6" w:space="0" w:color="auto"/>
              <w:bottom w:val="outset" w:sz="6" w:space="0" w:color="auto"/>
              <w:right w:val="outset" w:sz="6" w:space="0" w:color="auto"/>
            </w:tcBorders>
            <w:vAlign w:val="center"/>
          </w:tcPr>
          <w:p w14:paraId="01B879C0"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lastRenderedPageBreak/>
              <w:t>1</w:t>
            </w:r>
          </w:p>
        </w:tc>
      </w:tr>
      <w:tr w:rsidR="00E63D80" w:rsidRPr="00E63D80" w14:paraId="793B4EC2"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758D1E9E"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28</w:t>
            </w:r>
          </w:p>
        </w:tc>
        <w:tc>
          <w:tcPr>
            <w:tcW w:w="4222" w:type="pct"/>
            <w:tcBorders>
              <w:top w:val="outset" w:sz="6" w:space="0" w:color="auto"/>
              <w:left w:val="outset" w:sz="6" w:space="0" w:color="auto"/>
              <w:bottom w:val="outset" w:sz="6" w:space="0" w:color="auto"/>
              <w:right w:val="outset" w:sz="6" w:space="0" w:color="auto"/>
            </w:tcBorders>
          </w:tcPr>
          <w:p w14:paraId="41DC8F54"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3"/>
              </w:rPr>
              <w:t>Atrasar a prestação de informações e esclarecimentos solicitados pelo CONTRATANTE. Para cada 24 horas de atraso considera-se uma nova ocorrência.</w:t>
            </w:r>
          </w:p>
        </w:tc>
        <w:tc>
          <w:tcPr>
            <w:tcW w:w="462" w:type="pct"/>
            <w:tcBorders>
              <w:top w:val="outset" w:sz="6" w:space="0" w:color="auto"/>
              <w:left w:val="outset" w:sz="6" w:space="0" w:color="auto"/>
              <w:bottom w:val="outset" w:sz="6" w:space="0" w:color="auto"/>
              <w:right w:val="outset" w:sz="6" w:space="0" w:color="auto"/>
            </w:tcBorders>
            <w:vAlign w:val="center"/>
          </w:tcPr>
          <w:p w14:paraId="45737423"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3</w:t>
            </w:r>
          </w:p>
        </w:tc>
      </w:tr>
      <w:tr w:rsidR="00E63D80" w:rsidRPr="00E63D80" w14:paraId="50C3990E"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734965D4"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29</w:t>
            </w:r>
          </w:p>
        </w:tc>
        <w:tc>
          <w:tcPr>
            <w:tcW w:w="4222" w:type="pct"/>
            <w:tcBorders>
              <w:top w:val="outset" w:sz="6" w:space="0" w:color="auto"/>
              <w:left w:val="outset" w:sz="6" w:space="0" w:color="auto"/>
              <w:bottom w:val="outset" w:sz="6" w:space="0" w:color="auto"/>
              <w:right w:val="outset" w:sz="6" w:space="0" w:color="auto"/>
            </w:tcBorders>
          </w:tcPr>
          <w:p w14:paraId="61D471DF"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3"/>
              </w:rPr>
              <w:t xml:space="preserve">Atrasar a execução de serviços solicitados previamente pelo Contratante, incluindo reconfigurações e monitoramentos, em relação ao horário agendado pelo CONTRATANTE junto à CONTRATADA. </w:t>
            </w:r>
            <w:r w:rsidRPr="00E63D80">
              <w:rPr>
                <w:rFonts w:cs="Times New Roman"/>
                <w:kern w:val="3"/>
              </w:rPr>
              <w:t>Para cada 2 horas de atraso considera-se uma nova ocorrência.</w:t>
            </w:r>
          </w:p>
        </w:tc>
        <w:tc>
          <w:tcPr>
            <w:tcW w:w="462" w:type="pct"/>
            <w:tcBorders>
              <w:top w:val="outset" w:sz="6" w:space="0" w:color="auto"/>
              <w:left w:val="outset" w:sz="6" w:space="0" w:color="auto"/>
              <w:bottom w:val="outset" w:sz="6" w:space="0" w:color="auto"/>
              <w:right w:val="outset" w:sz="6" w:space="0" w:color="auto"/>
            </w:tcBorders>
            <w:vAlign w:val="center"/>
          </w:tcPr>
          <w:p w14:paraId="2E215B98"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r>
      <w:tr w:rsidR="00E63D80" w:rsidRPr="00E63D80" w14:paraId="4A708D67"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7AD388D2"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30</w:t>
            </w:r>
          </w:p>
        </w:tc>
        <w:tc>
          <w:tcPr>
            <w:tcW w:w="4222" w:type="pct"/>
            <w:tcBorders>
              <w:top w:val="outset" w:sz="6" w:space="0" w:color="auto"/>
              <w:left w:val="outset" w:sz="6" w:space="0" w:color="auto"/>
              <w:bottom w:val="outset" w:sz="6" w:space="0" w:color="auto"/>
              <w:right w:val="outset" w:sz="6" w:space="0" w:color="auto"/>
            </w:tcBorders>
          </w:tcPr>
          <w:p w14:paraId="2034DF38"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3"/>
              </w:rPr>
              <w:t>Tentativas de originar chamadas que resultem em comunicação com o número chamado inferior a 70% dos casos (por evento).</w:t>
            </w:r>
          </w:p>
        </w:tc>
        <w:tc>
          <w:tcPr>
            <w:tcW w:w="462" w:type="pct"/>
            <w:tcBorders>
              <w:top w:val="outset" w:sz="6" w:space="0" w:color="auto"/>
              <w:left w:val="outset" w:sz="6" w:space="0" w:color="auto"/>
              <w:bottom w:val="outset" w:sz="6" w:space="0" w:color="auto"/>
              <w:right w:val="outset" w:sz="6" w:space="0" w:color="auto"/>
            </w:tcBorders>
            <w:vAlign w:val="center"/>
          </w:tcPr>
          <w:p w14:paraId="276435CC"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r>
      <w:tr w:rsidR="00E63D80" w:rsidRPr="00E63D80" w14:paraId="354517BD"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5AED8E65"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31</w:t>
            </w:r>
          </w:p>
        </w:tc>
        <w:tc>
          <w:tcPr>
            <w:tcW w:w="4222" w:type="pct"/>
            <w:tcBorders>
              <w:top w:val="outset" w:sz="6" w:space="0" w:color="auto"/>
              <w:left w:val="outset" w:sz="6" w:space="0" w:color="auto"/>
              <w:bottom w:val="outset" w:sz="6" w:space="0" w:color="auto"/>
              <w:right w:val="outset" w:sz="6" w:space="0" w:color="auto"/>
            </w:tcBorders>
          </w:tcPr>
          <w:p w14:paraId="667C9AB2"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3"/>
              </w:rPr>
              <w:t>Tentativas de originar chamadas que não resultem em comunicação com o número chamado, por motivo de congestionamento na rede, superior a 4% (por evento).</w:t>
            </w:r>
          </w:p>
        </w:tc>
        <w:tc>
          <w:tcPr>
            <w:tcW w:w="462" w:type="pct"/>
            <w:tcBorders>
              <w:top w:val="outset" w:sz="6" w:space="0" w:color="auto"/>
              <w:left w:val="outset" w:sz="6" w:space="0" w:color="auto"/>
              <w:bottom w:val="outset" w:sz="6" w:space="0" w:color="auto"/>
              <w:right w:val="outset" w:sz="6" w:space="0" w:color="auto"/>
            </w:tcBorders>
            <w:vAlign w:val="center"/>
          </w:tcPr>
          <w:p w14:paraId="55478EFB"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r>
      <w:tr w:rsidR="00E63D80" w:rsidRPr="00E63D80" w14:paraId="4D89A85D"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36AC7E5C"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32</w:t>
            </w:r>
          </w:p>
        </w:tc>
        <w:tc>
          <w:tcPr>
            <w:tcW w:w="4222" w:type="pct"/>
            <w:tcBorders>
              <w:top w:val="outset" w:sz="6" w:space="0" w:color="auto"/>
              <w:left w:val="outset" w:sz="6" w:space="0" w:color="auto"/>
              <w:bottom w:val="outset" w:sz="6" w:space="0" w:color="auto"/>
              <w:right w:val="outset" w:sz="6" w:space="0" w:color="auto"/>
            </w:tcBorders>
          </w:tcPr>
          <w:p w14:paraId="12785AF4"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cs="Times New Roman"/>
                <w:kern w:val="3"/>
              </w:rPr>
              <w:t>Atrasara correção de falhas e restabelecimento dos serviços prestados, além das 6 (seis) horas fixadas como prazo para a conclusão dos serviços. Para cada 3 horas de atraso considera-se uma nova ocorrência.</w:t>
            </w:r>
          </w:p>
        </w:tc>
        <w:tc>
          <w:tcPr>
            <w:tcW w:w="462" w:type="pct"/>
            <w:tcBorders>
              <w:top w:val="outset" w:sz="6" w:space="0" w:color="auto"/>
              <w:left w:val="outset" w:sz="6" w:space="0" w:color="auto"/>
              <w:bottom w:val="outset" w:sz="6" w:space="0" w:color="auto"/>
              <w:right w:val="outset" w:sz="6" w:space="0" w:color="auto"/>
            </w:tcBorders>
            <w:vAlign w:val="center"/>
          </w:tcPr>
          <w:p w14:paraId="2E45F9B7"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4</w:t>
            </w:r>
          </w:p>
        </w:tc>
      </w:tr>
      <w:tr w:rsidR="00E63D80" w:rsidRPr="00E63D80" w14:paraId="0E6F624A"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350CCB2E"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33</w:t>
            </w:r>
          </w:p>
        </w:tc>
        <w:tc>
          <w:tcPr>
            <w:tcW w:w="4222" w:type="pct"/>
            <w:tcBorders>
              <w:top w:val="outset" w:sz="6" w:space="0" w:color="auto"/>
              <w:left w:val="outset" w:sz="6" w:space="0" w:color="auto"/>
              <w:bottom w:val="outset" w:sz="6" w:space="0" w:color="auto"/>
              <w:right w:val="outset" w:sz="6" w:space="0" w:color="auto"/>
            </w:tcBorders>
          </w:tcPr>
          <w:p w14:paraId="46DB83EB"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3"/>
              </w:rPr>
            </w:pPr>
            <w:r w:rsidRPr="00E63D80">
              <w:rPr>
                <w:rFonts w:eastAsia="Arial" w:cs="Times New Roman"/>
                <w:kern w:val="3"/>
              </w:rPr>
              <w:t>Atrasar o fornecimento de estudo de perfil do tráfego telefônico. Para cada dia útil de atraso considera-se uma nova ocorrência.</w:t>
            </w:r>
          </w:p>
        </w:tc>
        <w:tc>
          <w:tcPr>
            <w:tcW w:w="462" w:type="pct"/>
            <w:tcBorders>
              <w:top w:val="outset" w:sz="6" w:space="0" w:color="auto"/>
              <w:left w:val="outset" w:sz="6" w:space="0" w:color="auto"/>
              <w:bottom w:val="outset" w:sz="6" w:space="0" w:color="auto"/>
              <w:right w:val="outset" w:sz="6" w:space="0" w:color="auto"/>
            </w:tcBorders>
            <w:vAlign w:val="center"/>
          </w:tcPr>
          <w:p w14:paraId="6E60B0E6"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3</w:t>
            </w:r>
          </w:p>
        </w:tc>
      </w:tr>
      <w:tr w:rsidR="00E63D80" w:rsidRPr="00E63D80" w14:paraId="6802488C"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621A78BD"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34</w:t>
            </w:r>
          </w:p>
        </w:tc>
        <w:tc>
          <w:tcPr>
            <w:tcW w:w="4222" w:type="pct"/>
            <w:tcBorders>
              <w:top w:val="outset" w:sz="6" w:space="0" w:color="auto"/>
              <w:left w:val="outset" w:sz="6" w:space="0" w:color="auto"/>
              <w:bottom w:val="outset" w:sz="6" w:space="0" w:color="auto"/>
              <w:right w:val="outset" w:sz="6" w:space="0" w:color="auto"/>
            </w:tcBorders>
          </w:tcPr>
          <w:p w14:paraId="2C96CBEB"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3"/>
              </w:rPr>
              <w:t>Descumprir a disponibilidade anual de 99,4%. Para cada dois décimos abaixo do mínimo, considera-se uma nova ocorrência.</w:t>
            </w:r>
          </w:p>
        </w:tc>
        <w:tc>
          <w:tcPr>
            <w:tcW w:w="462" w:type="pct"/>
            <w:tcBorders>
              <w:top w:val="outset" w:sz="6" w:space="0" w:color="auto"/>
              <w:left w:val="outset" w:sz="6" w:space="0" w:color="auto"/>
              <w:bottom w:val="outset" w:sz="6" w:space="0" w:color="auto"/>
              <w:right w:val="outset" w:sz="6" w:space="0" w:color="auto"/>
            </w:tcBorders>
            <w:vAlign w:val="center"/>
          </w:tcPr>
          <w:p w14:paraId="3019C75F"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3</w:t>
            </w:r>
          </w:p>
        </w:tc>
      </w:tr>
      <w:tr w:rsidR="00E63D80" w:rsidRPr="00E63D80" w14:paraId="35BA880A"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3AA6162D"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35</w:t>
            </w:r>
          </w:p>
        </w:tc>
        <w:tc>
          <w:tcPr>
            <w:tcW w:w="4222" w:type="pct"/>
            <w:tcBorders>
              <w:top w:val="outset" w:sz="6" w:space="0" w:color="auto"/>
              <w:left w:val="outset" w:sz="6" w:space="0" w:color="auto"/>
              <w:bottom w:val="outset" w:sz="6" w:space="0" w:color="auto"/>
              <w:right w:val="outset" w:sz="6" w:space="0" w:color="auto"/>
            </w:tcBorders>
          </w:tcPr>
          <w:p w14:paraId="10AD84BB"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3"/>
              </w:rPr>
              <w:t>Interromper a prestação dos serviços sem comunicação prévia e acordada com o CONTRATANTE. Para cada 1 hora de interrupção, considera-se uma nova ocorrência.</w:t>
            </w:r>
          </w:p>
        </w:tc>
        <w:tc>
          <w:tcPr>
            <w:tcW w:w="462" w:type="pct"/>
            <w:tcBorders>
              <w:top w:val="outset" w:sz="6" w:space="0" w:color="auto"/>
              <w:left w:val="outset" w:sz="6" w:space="0" w:color="auto"/>
              <w:bottom w:val="outset" w:sz="6" w:space="0" w:color="auto"/>
              <w:right w:val="outset" w:sz="6" w:space="0" w:color="auto"/>
            </w:tcBorders>
            <w:vAlign w:val="center"/>
          </w:tcPr>
          <w:p w14:paraId="6BC9BF3D"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r>
      <w:tr w:rsidR="00E63D80" w:rsidRPr="00E63D80" w14:paraId="17DACF06" w14:textId="77777777" w:rsidTr="007435B3">
        <w:trPr>
          <w:tblCellSpacing w:w="0" w:type="dxa"/>
        </w:trPr>
        <w:tc>
          <w:tcPr>
            <w:tcW w:w="316" w:type="pct"/>
            <w:tcBorders>
              <w:top w:val="outset" w:sz="6" w:space="0" w:color="auto"/>
              <w:left w:val="outset" w:sz="6" w:space="0" w:color="auto"/>
              <w:bottom w:val="outset" w:sz="6" w:space="0" w:color="auto"/>
              <w:right w:val="outset" w:sz="6" w:space="0" w:color="auto"/>
            </w:tcBorders>
            <w:vAlign w:val="center"/>
          </w:tcPr>
          <w:p w14:paraId="5001AB4B"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0"/>
                <w:lang w:eastAsia="pt-BR" w:bidi="ar-SA"/>
              </w:rPr>
              <w:t>36</w:t>
            </w:r>
          </w:p>
        </w:tc>
        <w:tc>
          <w:tcPr>
            <w:tcW w:w="4222" w:type="pct"/>
            <w:tcBorders>
              <w:top w:val="outset" w:sz="6" w:space="0" w:color="auto"/>
              <w:left w:val="outset" w:sz="6" w:space="0" w:color="auto"/>
              <w:bottom w:val="outset" w:sz="6" w:space="0" w:color="auto"/>
              <w:right w:val="outset" w:sz="6" w:space="0" w:color="auto"/>
            </w:tcBorders>
          </w:tcPr>
          <w:p w14:paraId="6B1536E8"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kern w:val="3"/>
              </w:rPr>
              <w:t xml:space="preserve">Interrupção da prestação dos serviços sob alegação de inadimplemento por parte do CONTRATANTE, salvo nos casos previstos em lei. Para cada 1 hora </w:t>
            </w:r>
            <w:r w:rsidRPr="00E63D80">
              <w:rPr>
                <w:rFonts w:eastAsia="Times New Roman" w:cs="Times New Roman"/>
                <w:kern w:val="3"/>
              </w:rPr>
              <w:lastRenderedPageBreak/>
              <w:t>de interrupção, após notificação da CONTRATANTE, considera-se uma nova ocorrência.</w:t>
            </w:r>
          </w:p>
        </w:tc>
        <w:tc>
          <w:tcPr>
            <w:tcW w:w="462" w:type="pct"/>
            <w:tcBorders>
              <w:top w:val="outset" w:sz="6" w:space="0" w:color="auto"/>
              <w:left w:val="outset" w:sz="6" w:space="0" w:color="auto"/>
              <w:bottom w:val="outset" w:sz="6" w:space="0" w:color="auto"/>
              <w:right w:val="outset" w:sz="6" w:space="0" w:color="auto"/>
            </w:tcBorders>
            <w:vAlign w:val="center"/>
          </w:tcPr>
          <w:p w14:paraId="27E85A3E"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lastRenderedPageBreak/>
              <w:t>6</w:t>
            </w:r>
          </w:p>
        </w:tc>
      </w:tr>
    </w:tbl>
    <w:p w14:paraId="4044CC22" w14:textId="77777777" w:rsidR="00E63D80" w:rsidRPr="00E63D80" w:rsidRDefault="00E63D80" w:rsidP="007435B3">
      <w:pPr>
        <w:widowControl/>
        <w:suppressAutoHyphens w:val="0"/>
        <w:spacing w:line="360" w:lineRule="auto"/>
        <w:contextualSpacing/>
        <w:jc w:val="both"/>
        <w:textAlignment w:val="auto"/>
        <w:rPr>
          <w:rFonts w:eastAsia="Arial" w:cs="Times New Roman"/>
          <w:kern w:val="3"/>
        </w:rPr>
      </w:pPr>
    </w:p>
    <w:p w14:paraId="2A57FB9C" w14:textId="77777777" w:rsidR="00E63D80" w:rsidRPr="00E63D80" w:rsidRDefault="00E63D80" w:rsidP="007435B3">
      <w:pPr>
        <w:widowControl/>
        <w:suppressAutoHyphens w:val="0"/>
        <w:spacing w:line="360" w:lineRule="auto"/>
        <w:ind w:left="992"/>
        <w:contextualSpacing/>
        <w:jc w:val="both"/>
        <w:textAlignment w:val="auto"/>
        <w:rPr>
          <w:rFonts w:eastAsia="Arial" w:cs="Times New Roman"/>
          <w:kern w:val="3"/>
        </w:rPr>
      </w:pPr>
    </w:p>
    <w:p w14:paraId="0C5C5F8D" w14:textId="77777777" w:rsidR="00E63D80" w:rsidRPr="00E63D80" w:rsidRDefault="00E63D80" w:rsidP="007435B3">
      <w:pPr>
        <w:widowControl/>
        <w:numPr>
          <w:ilvl w:val="1"/>
          <w:numId w:val="49"/>
        </w:numPr>
        <w:suppressAutoHyphens w:val="0"/>
        <w:autoSpaceDN w:val="0"/>
        <w:spacing w:line="360" w:lineRule="auto"/>
        <w:ind w:left="993" w:hanging="568"/>
        <w:contextualSpacing/>
        <w:jc w:val="both"/>
        <w:textAlignment w:val="auto"/>
        <w:rPr>
          <w:rFonts w:eastAsia="Arial" w:cs="Times New Roman"/>
          <w:kern w:val="3"/>
        </w:rPr>
      </w:pPr>
      <w:r w:rsidRPr="00E63D80">
        <w:rPr>
          <w:rFonts w:eastAsia="Arial" w:cs="Times New Roman"/>
          <w:kern w:val="3"/>
        </w:rPr>
        <w:t>Em caso de registro de infração na qual a CONTRATADA apresente justificativa razoável e aceita pelo fiscal do contrato, o nível da infração poderá ser desconsiderado ou inserido em uma categoria de menor gravidade.</w:t>
      </w:r>
    </w:p>
    <w:p w14:paraId="4ECA4976" w14:textId="77777777" w:rsidR="00E63D80" w:rsidRPr="00E63D80" w:rsidRDefault="00E63D80" w:rsidP="007435B3">
      <w:pPr>
        <w:widowControl/>
        <w:numPr>
          <w:ilvl w:val="1"/>
          <w:numId w:val="49"/>
        </w:numPr>
        <w:suppressAutoHyphens w:val="0"/>
        <w:autoSpaceDN w:val="0"/>
        <w:spacing w:line="360" w:lineRule="auto"/>
        <w:ind w:left="993" w:hanging="568"/>
        <w:contextualSpacing/>
        <w:jc w:val="both"/>
        <w:textAlignment w:val="auto"/>
        <w:rPr>
          <w:rFonts w:eastAsia="Arial" w:cs="Times New Roman"/>
          <w:kern w:val="3"/>
        </w:rPr>
      </w:pPr>
      <w:r w:rsidRPr="00E63D80">
        <w:rPr>
          <w:rFonts w:eastAsia="Arial" w:cs="Times New Roman"/>
          <w:kern w:val="3"/>
        </w:rPr>
        <w:t>A inexecução parcial ou total do contrato será configurada, entre outras hipóteses, na ocorrência de, pelo menos, uma das seguintes situações:</w:t>
      </w:r>
    </w:p>
    <w:p w14:paraId="41711845"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b/>
          <w:bCs/>
          <w:kern w:val="0"/>
          <w:lang w:eastAsia="pt-BR" w:bidi="ar-SA"/>
        </w:rPr>
        <w:t>Tabela 4: Qualificação da inexecução contratual</w:t>
      </w:r>
    </w:p>
    <w:tbl>
      <w:tblPr>
        <w:tblW w:w="4787" w:type="pct"/>
        <w:tblCellSpacing w:w="0" w:type="dxa"/>
        <w:tblInd w:w="418"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991"/>
        <w:gridCol w:w="4400"/>
        <w:gridCol w:w="3821"/>
      </w:tblGrid>
      <w:tr w:rsidR="00E63D80" w:rsidRPr="00E63D80" w14:paraId="094F14BB" w14:textId="77777777" w:rsidTr="007435B3">
        <w:trPr>
          <w:tblCellSpacing w:w="0" w:type="dxa"/>
        </w:trPr>
        <w:tc>
          <w:tcPr>
            <w:tcW w:w="538" w:type="pct"/>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14:paraId="2ABCF831"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b/>
                <w:bCs/>
                <w:kern w:val="0"/>
                <w:lang w:eastAsia="pt-BR" w:bidi="ar-SA"/>
              </w:rPr>
              <w:t>GRAU</w:t>
            </w:r>
          </w:p>
        </w:tc>
        <w:tc>
          <w:tcPr>
            <w:tcW w:w="4462" w:type="pct"/>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2E8A4392"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b/>
                <w:bCs/>
                <w:kern w:val="0"/>
                <w:lang w:eastAsia="pt-BR" w:bidi="ar-SA"/>
              </w:rPr>
              <w:t>QUANTIDADE DE INFRAÇÕES</w:t>
            </w:r>
          </w:p>
        </w:tc>
      </w:tr>
      <w:tr w:rsidR="00E63D80" w:rsidRPr="00E63D80" w14:paraId="4A936669" w14:textId="77777777" w:rsidTr="007435B3">
        <w:trPr>
          <w:tblCellSpacing w:w="0" w:type="dxa"/>
        </w:trPr>
        <w:tc>
          <w:tcPr>
            <w:tcW w:w="538" w:type="pct"/>
            <w:vMerge/>
            <w:tcBorders>
              <w:top w:val="outset" w:sz="6" w:space="0" w:color="auto"/>
              <w:left w:val="outset" w:sz="6" w:space="0" w:color="auto"/>
              <w:bottom w:val="outset" w:sz="6" w:space="0" w:color="auto"/>
              <w:right w:val="outset" w:sz="6" w:space="0" w:color="auto"/>
            </w:tcBorders>
            <w:vAlign w:val="center"/>
            <w:hideMark/>
          </w:tcPr>
          <w:p w14:paraId="39DAF17F" w14:textId="77777777" w:rsidR="00E63D80" w:rsidRPr="00E63D80" w:rsidRDefault="00E63D80" w:rsidP="007435B3">
            <w:pPr>
              <w:widowControl/>
              <w:suppressAutoHyphens w:val="0"/>
              <w:spacing w:line="360" w:lineRule="auto"/>
              <w:textAlignment w:val="auto"/>
              <w:rPr>
                <w:rFonts w:eastAsia="Times New Roman" w:cs="Times New Roman"/>
                <w:kern w:val="0"/>
                <w:lang w:eastAsia="pt-BR" w:bidi="ar-SA"/>
              </w:rPr>
            </w:pPr>
          </w:p>
        </w:tc>
        <w:tc>
          <w:tcPr>
            <w:tcW w:w="2388"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1F6F6B62"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b/>
                <w:bCs/>
                <w:kern w:val="0"/>
                <w:lang w:eastAsia="pt-BR" w:bidi="ar-SA"/>
              </w:rPr>
              <w:t>Inexecução Parcial</w:t>
            </w:r>
          </w:p>
        </w:tc>
        <w:tc>
          <w:tcPr>
            <w:tcW w:w="2074"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107744B4" w14:textId="77777777" w:rsidR="00E63D80" w:rsidRPr="00E63D80" w:rsidRDefault="00E63D80" w:rsidP="007435B3">
            <w:pPr>
              <w:widowControl/>
              <w:suppressAutoHyphens w:val="0"/>
              <w:spacing w:before="100" w:beforeAutospacing="1" w:after="100" w:afterAutospacing="1" w:line="360" w:lineRule="auto"/>
              <w:textAlignment w:val="auto"/>
              <w:rPr>
                <w:rFonts w:eastAsia="Times New Roman" w:cs="Times New Roman"/>
                <w:kern w:val="0"/>
                <w:lang w:eastAsia="pt-BR" w:bidi="ar-SA"/>
              </w:rPr>
            </w:pPr>
            <w:r w:rsidRPr="00E63D80">
              <w:rPr>
                <w:rFonts w:eastAsia="Times New Roman" w:cs="Times New Roman"/>
                <w:b/>
                <w:bCs/>
                <w:kern w:val="0"/>
                <w:lang w:eastAsia="pt-BR" w:bidi="ar-SA"/>
              </w:rPr>
              <w:t>Inexecução Total</w:t>
            </w:r>
          </w:p>
        </w:tc>
      </w:tr>
      <w:tr w:rsidR="00E63D80" w:rsidRPr="00E63D80" w14:paraId="13DDF740" w14:textId="77777777" w:rsidTr="007435B3">
        <w:trPr>
          <w:tblCellSpacing w:w="0" w:type="dxa"/>
        </w:trPr>
        <w:tc>
          <w:tcPr>
            <w:tcW w:w="538" w:type="pct"/>
            <w:tcBorders>
              <w:top w:val="outset" w:sz="6" w:space="0" w:color="auto"/>
              <w:left w:val="outset" w:sz="6" w:space="0" w:color="auto"/>
              <w:bottom w:val="outset" w:sz="6" w:space="0" w:color="auto"/>
              <w:right w:val="outset" w:sz="6" w:space="0" w:color="auto"/>
            </w:tcBorders>
            <w:vAlign w:val="center"/>
            <w:hideMark/>
          </w:tcPr>
          <w:p w14:paraId="13CCACC1"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1</w:t>
            </w:r>
          </w:p>
        </w:tc>
        <w:tc>
          <w:tcPr>
            <w:tcW w:w="2388" w:type="pct"/>
            <w:tcBorders>
              <w:top w:val="outset" w:sz="6" w:space="0" w:color="auto"/>
              <w:left w:val="outset" w:sz="6" w:space="0" w:color="auto"/>
              <w:bottom w:val="outset" w:sz="6" w:space="0" w:color="auto"/>
              <w:right w:val="outset" w:sz="6" w:space="0" w:color="auto"/>
            </w:tcBorders>
            <w:vAlign w:val="center"/>
            <w:hideMark/>
          </w:tcPr>
          <w:p w14:paraId="2E0C1D17"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7 a 11</w:t>
            </w:r>
          </w:p>
        </w:tc>
        <w:tc>
          <w:tcPr>
            <w:tcW w:w="2074" w:type="pct"/>
            <w:tcBorders>
              <w:top w:val="outset" w:sz="6" w:space="0" w:color="auto"/>
              <w:left w:val="outset" w:sz="6" w:space="0" w:color="auto"/>
              <w:bottom w:val="outset" w:sz="6" w:space="0" w:color="auto"/>
              <w:right w:val="outset" w:sz="6" w:space="0" w:color="auto"/>
            </w:tcBorders>
            <w:vAlign w:val="center"/>
            <w:hideMark/>
          </w:tcPr>
          <w:p w14:paraId="21C4BEF1"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12 ou mais</w:t>
            </w:r>
          </w:p>
        </w:tc>
      </w:tr>
      <w:tr w:rsidR="00E63D80" w:rsidRPr="00E63D80" w14:paraId="487E6D15" w14:textId="77777777" w:rsidTr="007435B3">
        <w:trPr>
          <w:tblCellSpacing w:w="0" w:type="dxa"/>
        </w:trPr>
        <w:tc>
          <w:tcPr>
            <w:tcW w:w="538" w:type="pct"/>
            <w:tcBorders>
              <w:top w:val="outset" w:sz="6" w:space="0" w:color="auto"/>
              <w:left w:val="outset" w:sz="6" w:space="0" w:color="auto"/>
              <w:bottom w:val="outset" w:sz="6" w:space="0" w:color="auto"/>
              <w:right w:val="outset" w:sz="6" w:space="0" w:color="auto"/>
            </w:tcBorders>
            <w:vAlign w:val="center"/>
            <w:hideMark/>
          </w:tcPr>
          <w:p w14:paraId="4563019B"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c>
          <w:tcPr>
            <w:tcW w:w="2388" w:type="pct"/>
            <w:tcBorders>
              <w:top w:val="outset" w:sz="6" w:space="0" w:color="auto"/>
              <w:left w:val="outset" w:sz="6" w:space="0" w:color="auto"/>
              <w:bottom w:val="outset" w:sz="6" w:space="0" w:color="auto"/>
              <w:right w:val="outset" w:sz="6" w:space="0" w:color="auto"/>
            </w:tcBorders>
            <w:vAlign w:val="center"/>
            <w:hideMark/>
          </w:tcPr>
          <w:p w14:paraId="0241695C"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6 a 10</w:t>
            </w:r>
          </w:p>
        </w:tc>
        <w:tc>
          <w:tcPr>
            <w:tcW w:w="2074" w:type="pct"/>
            <w:tcBorders>
              <w:top w:val="outset" w:sz="6" w:space="0" w:color="auto"/>
              <w:left w:val="outset" w:sz="6" w:space="0" w:color="auto"/>
              <w:bottom w:val="outset" w:sz="6" w:space="0" w:color="auto"/>
              <w:right w:val="outset" w:sz="6" w:space="0" w:color="auto"/>
            </w:tcBorders>
            <w:vAlign w:val="center"/>
            <w:hideMark/>
          </w:tcPr>
          <w:p w14:paraId="22739DEE"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11 ou mais</w:t>
            </w:r>
          </w:p>
        </w:tc>
      </w:tr>
      <w:tr w:rsidR="00E63D80" w:rsidRPr="00E63D80" w14:paraId="14FA1325" w14:textId="77777777" w:rsidTr="007435B3">
        <w:trPr>
          <w:tblCellSpacing w:w="0" w:type="dxa"/>
        </w:trPr>
        <w:tc>
          <w:tcPr>
            <w:tcW w:w="538" w:type="pct"/>
            <w:tcBorders>
              <w:top w:val="outset" w:sz="6" w:space="0" w:color="auto"/>
              <w:left w:val="outset" w:sz="6" w:space="0" w:color="auto"/>
              <w:bottom w:val="outset" w:sz="6" w:space="0" w:color="auto"/>
              <w:right w:val="outset" w:sz="6" w:space="0" w:color="auto"/>
            </w:tcBorders>
            <w:vAlign w:val="center"/>
            <w:hideMark/>
          </w:tcPr>
          <w:p w14:paraId="352BA342"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3</w:t>
            </w:r>
          </w:p>
        </w:tc>
        <w:tc>
          <w:tcPr>
            <w:tcW w:w="2388" w:type="pct"/>
            <w:tcBorders>
              <w:top w:val="outset" w:sz="6" w:space="0" w:color="auto"/>
              <w:left w:val="outset" w:sz="6" w:space="0" w:color="auto"/>
              <w:bottom w:val="outset" w:sz="6" w:space="0" w:color="auto"/>
              <w:right w:val="outset" w:sz="6" w:space="0" w:color="auto"/>
            </w:tcBorders>
            <w:vAlign w:val="center"/>
            <w:hideMark/>
          </w:tcPr>
          <w:p w14:paraId="6622F2A4"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5 a 9</w:t>
            </w:r>
          </w:p>
        </w:tc>
        <w:tc>
          <w:tcPr>
            <w:tcW w:w="2074" w:type="pct"/>
            <w:tcBorders>
              <w:top w:val="outset" w:sz="6" w:space="0" w:color="auto"/>
              <w:left w:val="outset" w:sz="6" w:space="0" w:color="auto"/>
              <w:bottom w:val="outset" w:sz="6" w:space="0" w:color="auto"/>
              <w:right w:val="outset" w:sz="6" w:space="0" w:color="auto"/>
            </w:tcBorders>
            <w:vAlign w:val="center"/>
            <w:hideMark/>
          </w:tcPr>
          <w:p w14:paraId="65C36B59"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10 ou mais</w:t>
            </w:r>
          </w:p>
        </w:tc>
      </w:tr>
      <w:tr w:rsidR="00E63D80" w:rsidRPr="00E63D80" w14:paraId="5761FC40" w14:textId="77777777" w:rsidTr="007435B3">
        <w:trPr>
          <w:tblCellSpacing w:w="0" w:type="dxa"/>
        </w:trPr>
        <w:tc>
          <w:tcPr>
            <w:tcW w:w="538" w:type="pct"/>
            <w:tcBorders>
              <w:top w:val="outset" w:sz="6" w:space="0" w:color="auto"/>
              <w:left w:val="outset" w:sz="6" w:space="0" w:color="auto"/>
              <w:bottom w:val="outset" w:sz="6" w:space="0" w:color="auto"/>
              <w:right w:val="outset" w:sz="6" w:space="0" w:color="auto"/>
            </w:tcBorders>
            <w:vAlign w:val="center"/>
            <w:hideMark/>
          </w:tcPr>
          <w:p w14:paraId="58BD35CD"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4</w:t>
            </w:r>
          </w:p>
        </w:tc>
        <w:tc>
          <w:tcPr>
            <w:tcW w:w="2388" w:type="pct"/>
            <w:tcBorders>
              <w:top w:val="outset" w:sz="6" w:space="0" w:color="auto"/>
              <w:left w:val="outset" w:sz="6" w:space="0" w:color="auto"/>
              <w:bottom w:val="outset" w:sz="6" w:space="0" w:color="auto"/>
              <w:right w:val="outset" w:sz="6" w:space="0" w:color="auto"/>
            </w:tcBorders>
            <w:vAlign w:val="center"/>
            <w:hideMark/>
          </w:tcPr>
          <w:p w14:paraId="6DC5DEA0"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4 a 6</w:t>
            </w:r>
          </w:p>
        </w:tc>
        <w:tc>
          <w:tcPr>
            <w:tcW w:w="2074" w:type="pct"/>
            <w:tcBorders>
              <w:top w:val="outset" w:sz="6" w:space="0" w:color="auto"/>
              <w:left w:val="outset" w:sz="6" w:space="0" w:color="auto"/>
              <w:bottom w:val="outset" w:sz="6" w:space="0" w:color="auto"/>
              <w:right w:val="outset" w:sz="6" w:space="0" w:color="auto"/>
            </w:tcBorders>
            <w:vAlign w:val="center"/>
            <w:hideMark/>
          </w:tcPr>
          <w:p w14:paraId="5AFA8234"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7 ou mais</w:t>
            </w:r>
          </w:p>
        </w:tc>
      </w:tr>
      <w:tr w:rsidR="00E63D80" w:rsidRPr="00E63D80" w14:paraId="4843D9C0" w14:textId="77777777" w:rsidTr="007435B3">
        <w:trPr>
          <w:tblCellSpacing w:w="0" w:type="dxa"/>
        </w:trPr>
        <w:tc>
          <w:tcPr>
            <w:tcW w:w="538" w:type="pct"/>
            <w:tcBorders>
              <w:top w:val="outset" w:sz="6" w:space="0" w:color="auto"/>
              <w:left w:val="outset" w:sz="6" w:space="0" w:color="auto"/>
              <w:bottom w:val="outset" w:sz="6" w:space="0" w:color="auto"/>
              <w:right w:val="outset" w:sz="6" w:space="0" w:color="auto"/>
            </w:tcBorders>
            <w:vAlign w:val="center"/>
            <w:hideMark/>
          </w:tcPr>
          <w:p w14:paraId="65170AA6"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5</w:t>
            </w:r>
          </w:p>
        </w:tc>
        <w:tc>
          <w:tcPr>
            <w:tcW w:w="2388" w:type="pct"/>
            <w:tcBorders>
              <w:top w:val="outset" w:sz="6" w:space="0" w:color="auto"/>
              <w:left w:val="outset" w:sz="6" w:space="0" w:color="auto"/>
              <w:bottom w:val="outset" w:sz="6" w:space="0" w:color="auto"/>
              <w:right w:val="outset" w:sz="6" w:space="0" w:color="auto"/>
            </w:tcBorders>
            <w:vAlign w:val="center"/>
            <w:hideMark/>
          </w:tcPr>
          <w:p w14:paraId="4000759F"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3 a 4</w:t>
            </w:r>
          </w:p>
        </w:tc>
        <w:tc>
          <w:tcPr>
            <w:tcW w:w="2074" w:type="pct"/>
            <w:tcBorders>
              <w:top w:val="outset" w:sz="6" w:space="0" w:color="auto"/>
              <w:left w:val="outset" w:sz="6" w:space="0" w:color="auto"/>
              <w:bottom w:val="outset" w:sz="6" w:space="0" w:color="auto"/>
              <w:right w:val="outset" w:sz="6" w:space="0" w:color="auto"/>
            </w:tcBorders>
            <w:vAlign w:val="center"/>
            <w:hideMark/>
          </w:tcPr>
          <w:p w14:paraId="6CAD1D24"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5 ou mais</w:t>
            </w:r>
          </w:p>
        </w:tc>
      </w:tr>
      <w:tr w:rsidR="00E63D80" w:rsidRPr="00E63D80" w14:paraId="0CCE9C95" w14:textId="77777777" w:rsidTr="007435B3">
        <w:trPr>
          <w:tblCellSpacing w:w="0" w:type="dxa"/>
        </w:trPr>
        <w:tc>
          <w:tcPr>
            <w:tcW w:w="538" w:type="pct"/>
            <w:tcBorders>
              <w:top w:val="outset" w:sz="6" w:space="0" w:color="auto"/>
              <w:left w:val="outset" w:sz="6" w:space="0" w:color="auto"/>
              <w:bottom w:val="outset" w:sz="6" w:space="0" w:color="auto"/>
              <w:right w:val="outset" w:sz="6" w:space="0" w:color="auto"/>
            </w:tcBorders>
            <w:vAlign w:val="center"/>
            <w:hideMark/>
          </w:tcPr>
          <w:p w14:paraId="6E057556"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6</w:t>
            </w:r>
          </w:p>
        </w:tc>
        <w:tc>
          <w:tcPr>
            <w:tcW w:w="2388" w:type="pct"/>
            <w:tcBorders>
              <w:top w:val="outset" w:sz="6" w:space="0" w:color="auto"/>
              <w:left w:val="outset" w:sz="6" w:space="0" w:color="auto"/>
              <w:bottom w:val="outset" w:sz="6" w:space="0" w:color="auto"/>
              <w:right w:val="outset" w:sz="6" w:space="0" w:color="auto"/>
            </w:tcBorders>
            <w:vAlign w:val="center"/>
            <w:hideMark/>
          </w:tcPr>
          <w:p w14:paraId="6273553B"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2</w:t>
            </w:r>
          </w:p>
        </w:tc>
        <w:tc>
          <w:tcPr>
            <w:tcW w:w="2074" w:type="pct"/>
            <w:tcBorders>
              <w:top w:val="outset" w:sz="6" w:space="0" w:color="auto"/>
              <w:left w:val="outset" w:sz="6" w:space="0" w:color="auto"/>
              <w:bottom w:val="outset" w:sz="6" w:space="0" w:color="auto"/>
              <w:right w:val="outset" w:sz="6" w:space="0" w:color="auto"/>
            </w:tcBorders>
            <w:vAlign w:val="center"/>
            <w:hideMark/>
          </w:tcPr>
          <w:p w14:paraId="7D99B556" w14:textId="77777777" w:rsidR="00E63D80" w:rsidRPr="00E63D80" w:rsidRDefault="00E63D80" w:rsidP="007435B3">
            <w:pPr>
              <w:widowControl/>
              <w:suppressAutoHyphens w:val="0"/>
              <w:spacing w:before="100" w:beforeAutospacing="1" w:after="100" w:afterAutospacing="1" w:line="360" w:lineRule="auto"/>
              <w:jc w:val="center"/>
              <w:textAlignment w:val="auto"/>
              <w:rPr>
                <w:rFonts w:eastAsia="Times New Roman" w:cs="Times New Roman"/>
                <w:kern w:val="0"/>
                <w:lang w:eastAsia="pt-BR" w:bidi="ar-SA"/>
              </w:rPr>
            </w:pPr>
            <w:r w:rsidRPr="00E63D80">
              <w:rPr>
                <w:rFonts w:eastAsia="Times New Roman" w:cs="Times New Roman"/>
                <w:kern w:val="0"/>
                <w:lang w:eastAsia="pt-BR" w:bidi="ar-SA"/>
              </w:rPr>
              <w:t>3 ou mais</w:t>
            </w:r>
          </w:p>
        </w:tc>
      </w:tr>
    </w:tbl>
    <w:p w14:paraId="6D59A8D0" w14:textId="77777777" w:rsidR="00E63D80" w:rsidRPr="00E63D80" w:rsidRDefault="00E63D80" w:rsidP="007435B3">
      <w:pPr>
        <w:autoSpaceDN w:val="0"/>
        <w:spacing w:before="57" w:after="57" w:line="360" w:lineRule="auto"/>
        <w:jc w:val="both"/>
        <w:rPr>
          <w:rFonts w:cs="Times New Roman"/>
          <w:kern w:val="3"/>
        </w:rPr>
      </w:pPr>
    </w:p>
    <w:p w14:paraId="23AE259B" w14:textId="77777777" w:rsidR="00E63D80" w:rsidRPr="00E63D80" w:rsidRDefault="00E63D80" w:rsidP="007435B3">
      <w:pPr>
        <w:autoSpaceDN w:val="0"/>
        <w:spacing w:before="57" w:after="57" w:line="360" w:lineRule="auto"/>
        <w:jc w:val="both"/>
        <w:rPr>
          <w:rFonts w:cs="Times New Roman"/>
          <w:kern w:val="3"/>
        </w:rPr>
      </w:pPr>
    </w:p>
    <w:p w14:paraId="6AE57077"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DO REAJUSTE</w:t>
      </w:r>
    </w:p>
    <w:p w14:paraId="7F18782B" w14:textId="77777777" w:rsidR="00E63D80" w:rsidRPr="00E63D80" w:rsidRDefault="00E63D80" w:rsidP="007435B3">
      <w:pPr>
        <w:widowControl/>
        <w:numPr>
          <w:ilvl w:val="1"/>
          <w:numId w:val="49"/>
        </w:numPr>
        <w:suppressAutoHyphens w:val="0"/>
        <w:autoSpaceDN w:val="0"/>
        <w:spacing w:line="360" w:lineRule="auto"/>
        <w:ind w:left="993" w:hanging="568"/>
        <w:contextualSpacing/>
        <w:jc w:val="both"/>
        <w:textAlignment w:val="auto"/>
        <w:rPr>
          <w:rFonts w:eastAsia="Arial" w:cs="Times New Roman"/>
          <w:kern w:val="3"/>
        </w:rPr>
      </w:pPr>
      <w:r w:rsidRPr="00E63D80">
        <w:rPr>
          <w:rFonts w:eastAsia="Arial" w:cs="Times New Roman"/>
          <w:kern w:val="3"/>
        </w:rPr>
        <w:t xml:space="preserve">Os valores contratados poderão ser repactuados se, após estudo comparativo dos preços, a Administração verificar a inexistência de vantagem econômica no contrato. Caso a Contratada se recuse a renegociar os preços, poderá ser aberto novo processo licitatório para nova contratação. </w:t>
      </w:r>
    </w:p>
    <w:p w14:paraId="68C6FC09" w14:textId="77777777" w:rsidR="00E63D80" w:rsidRPr="00E63D80" w:rsidRDefault="00E63D80" w:rsidP="007435B3">
      <w:pPr>
        <w:widowControl/>
        <w:numPr>
          <w:ilvl w:val="1"/>
          <w:numId w:val="49"/>
        </w:numPr>
        <w:suppressAutoHyphens w:val="0"/>
        <w:autoSpaceDN w:val="0"/>
        <w:spacing w:line="360" w:lineRule="auto"/>
        <w:ind w:left="993" w:hanging="568"/>
        <w:contextualSpacing/>
        <w:jc w:val="both"/>
        <w:textAlignment w:val="auto"/>
        <w:rPr>
          <w:rFonts w:eastAsia="Arial" w:cs="Times New Roman"/>
          <w:kern w:val="3"/>
        </w:rPr>
      </w:pPr>
      <w:r w:rsidRPr="00E63D80">
        <w:rPr>
          <w:rFonts w:eastAsia="Arial" w:cs="Times New Roman"/>
          <w:kern w:val="3"/>
        </w:rPr>
        <w:lastRenderedPageBreak/>
        <w:t>Exceto na hipótese tratada no item anterior, ou mediante autorização do órgão regulador (ANATEL), de acordo com o §5° do art. 28 da Lei n° 9069, de 29 de junho de 1995, os preços propostos não serão repactuados durante o período de 12 (doze) meses, contados inicialmente da data de apresentação da proposta.</w:t>
      </w:r>
    </w:p>
    <w:p w14:paraId="34BFCD32" w14:textId="77777777" w:rsidR="00E63D80" w:rsidRPr="00E63D80" w:rsidRDefault="00E63D80" w:rsidP="007435B3">
      <w:pPr>
        <w:widowControl/>
        <w:numPr>
          <w:ilvl w:val="2"/>
          <w:numId w:val="49"/>
        </w:numPr>
        <w:suppressAutoHyphens w:val="0"/>
        <w:autoSpaceDN w:val="0"/>
        <w:spacing w:line="360" w:lineRule="auto"/>
        <w:ind w:left="1843" w:hanging="850"/>
        <w:contextualSpacing/>
        <w:jc w:val="both"/>
        <w:textAlignment w:val="auto"/>
        <w:rPr>
          <w:rFonts w:eastAsia="Arial" w:cs="Times New Roman"/>
          <w:kern w:val="3"/>
        </w:rPr>
      </w:pPr>
      <w:r w:rsidRPr="00E63D80">
        <w:rPr>
          <w:rFonts w:eastAsia="Arial" w:cs="Times New Roman"/>
          <w:kern w:val="3"/>
        </w:rPr>
        <w:t>Os preços propostos poderão ser alterados, após esse período, mediante negociação prévia entre as partes, observados os preços praticados no mercado, na forma do § 1° do art. 28 da Lei n° 9.069, de 29 de junho de 1995, tendo como limite máximo o índice divulgado pela Agência Nacional de Telecomunicações – ANATEL.</w:t>
      </w:r>
    </w:p>
    <w:p w14:paraId="3D2FCE88" w14:textId="77777777" w:rsidR="00E63D80" w:rsidRPr="00E63D80" w:rsidRDefault="00E63D80" w:rsidP="007435B3">
      <w:pPr>
        <w:widowControl/>
        <w:suppressAutoHyphens w:val="0"/>
        <w:spacing w:line="360" w:lineRule="auto"/>
        <w:contextualSpacing/>
        <w:jc w:val="both"/>
        <w:textAlignment w:val="auto"/>
        <w:rPr>
          <w:rFonts w:eastAsia="Arial" w:cs="Times New Roman"/>
          <w:kern w:val="3"/>
          <w:highlight w:val="yellow"/>
        </w:rPr>
      </w:pPr>
    </w:p>
    <w:p w14:paraId="6E13094D" w14:textId="77777777" w:rsidR="00E63D80" w:rsidRPr="00E63D80" w:rsidRDefault="00E63D80" w:rsidP="007435B3">
      <w:pPr>
        <w:widowControl/>
        <w:suppressAutoHyphens w:val="0"/>
        <w:spacing w:line="360" w:lineRule="auto"/>
        <w:contextualSpacing/>
        <w:jc w:val="both"/>
        <w:textAlignment w:val="auto"/>
        <w:rPr>
          <w:rFonts w:cs="Times New Roman"/>
          <w:kern w:val="3"/>
          <w:highlight w:val="red"/>
        </w:rPr>
      </w:pPr>
    </w:p>
    <w:p w14:paraId="6B58BD44" w14:textId="77777777" w:rsidR="00E63D80" w:rsidRPr="00E63D80" w:rsidRDefault="00E63D80" w:rsidP="007435B3">
      <w:pPr>
        <w:numPr>
          <w:ilvl w:val="0"/>
          <w:numId w:val="49"/>
        </w:numPr>
        <w:autoSpaceDN w:val="0"/>
        <w:spacing w:before="57" w:after="57" w:line="360" w:lineRule="auto"/>
        <w:jc w:val="both"/>
        <w:rPr>
          <w:rFonts w:cs="Times New Roman"/>
          <w:b/>
          <w:bCs/>
          <w:kern w:val="3"/>
        </w:rPr>
      </w:pPr>
      <w:r w:rsidRPr="00E63D80">
        <w:rPr>
          <w:rFonts w:cs="Times New Roman"/>
          <w:b/>
          <w:bCs/>
          <w:kern w:val="3"/>
        </w:rPr>
        <w:t>DA VISTORIA</w:t>
      </w:r>
    </w:p>
    <w:p w14:paraId="4661C1EE" w14:textId="77777777" w:rsidR="00E63D80" w:rsidRPr="00E63D80" w:rsidRDefault="00E63D80" w:rsidP="007435B3">
      <w:pPr>
        <w:widowControl/>
        <w:numPr>
          <w:ilvl w:val="1"/>
          <w:numId w:val="49"/>
        </w:numPr>
        <w:suppressAutoHyphens w:val="0"/>
        <w:autoSpaceDN w:val="0"/>
        <w:spacing w:line="360" w:lineRule="auto"/>
        <w:ind w:left="993" w:hanging="568"/>
        <w:contextualSpacing/>
        <w:jc w:val="both"/>
        <w:textAlignment w:val="auto"/>
        <w:rPr>
          <w:rFonts w:eastAsia="Arial" w:cs="Times New Roman"/>
          <w:kern w:val="3"/>
        </w:rPr>
      </w:pPr>
      <w:r w:rsidRPr="00E63D80">
        <w:rPr>
          <w:rFonts w:cs="Times New Roman"/>
          <w:kern w:val="3"/>
        </w:rPr>
        <w:t xml:space="preserve">As empresas interessadas em participar do certame poderão realizar vistoria nas dependências da sede do Conselho Nacional do Ministério Público para verificar as condições de prestação dos </w:t>
      </w:r>
      <w:r w:rsidRPr="00E63D80">
        <w:rPr>
          <w:rFonts w:eastAsia="Arial" w:cs="Times New Roman"/>
          <w:kern w:val="3"/>
        </w:rPr>
        <w:t>serviços, tomar conhecimento de peculiaridades relacionadas ao fornecimento e avaliar o grau de complexidade das tarefas a serem desenvolvidas. A vistoria poderá ser realizada até 24 (vinte e quatro) horas antes da data prevista para a abertura da licitação, não sendo admitida, em hipótese alguma, qualquer alegação de desconhecimento, total ou parcial, dos serviços a serem prestados, suas peculiaridades e complexidade, após a licitação. A licitante interessada em realizar a vistoria deverá agendá-la junto à Coordenadoria de Engenharia do CNMP, por meio do telefone 3366-9131, no período da tarde.</w:t>
      </w:r>
    </w:p>
    <w:p w14:paraId="2F59946A" w14:textId="77777777" w:rsidR="00E63D80" w:rsidRPr="00E63D80" w:rsidRDefault="00E63D80" w:rsidP="007435B3">
      <w:pPr>
        <w:widowControl/>
        <w:suppressAutoHyphens w:val="0"/>
        <w:spacing w:line="360" w:lineRule="auto"/>
        <w:contextualSpacing/>
        <w:jc w:val="both"/>
        <w:textAlignment w:val="auto"/>
        <w:rPr>
          <w:rFonts w:eastAsia="Arial" w:cs="Times New Roman"/>
          <w:kern w:val="3"/>
        </w:rPr>
      </w:pPr>
    </w:p>
    <w:p w14:paraId="11B8E042" w14:textId="58E8FD87" w:rsidR="00F70700" w:rsidRDefault="00F70700" w:rsidP="00E41D2C">
      <w:pPr>
        <w:pStyle w:val="western"/>
        <w:tabs>
          <w:tab w:val="left" w:pos="747"/>
          <w:tab w:val="left" w:pos="1134"/>
        </w:tabs>
        <w:spacing w:before="57" w:after="57" w:line="360" w:lineRule="auto"/>
        <w:ind w:left="709"/>
        <w:rPr>
          <w:rFonts w:ascii="Times New Roman" w:hAnsi="Times New Roman" w:cs="Times New Roman"/>
          <w:b/>
          <w:sz w:val="24"/>
          <w:szCs w:val="24"/>
        </w:rPr>
      </w:pPr>
    </w:p>
    <w:p w14:paraId="7D52FDA7" w14:textId="73D9F929" w:rsidR="00F70700" w:rsidRDefault="00F70700" w:rsidP="00E41D2C">
      <w:pPr>
        <w:pStyle w:val="western"/>
        <w:tabs>
          <w:tab w:val="left" w:pos="747"/>
          <w:tab w:val="left" w:pos="1134"/>
        </w:tabs>
        <w:spacing w:before="57" w:after="57" w:line="360" w:lineRule="auto"/>
        <w:ind w:left="709"/>
        <w:rPr>
          <w:rFonts w:ascii="Times New Roman" w:hAnsi="Times New Roman" w:cs="Times New Roman"/>
          <w:b/>
          <w:sz w:val="24"/>
          <w:szCs w:val="24"/>
        </w:rPr>
      </w:pPr>
    </w:p>
    <w:p w14:paraId="0C387FBA" w14:textId="6E88B059" w:rsidR="00F70700" w:rsidRDefault="00F70700" w:rsidP="00E41D2C">
      <w:pPr>
        <w:pStyle w:val="western"/>
        <w:tabs>
          <w:tab w:val="left" w:pos="747"/>
          <w:tab w:val="left" w:pos="1134"/>
        </w:tabs>
        <w:spacing w:before="57" w:after="57" w:line="360" w:lineRule="auto"/>
        <w:ind w:left="709"/>
        <w:rPr>
          <w:rFonts w:ascii="Times New Roman" w:hAnsi="Times New Roman" w:cs="Times New Roman"/>
          <w:b/>
          <w:sz w:val="24"/>
          <w:szCs w:val="24"/>
        </w:rPr>
      </w:pPr>
    </w:p>
    <w:p w14:paraId="0CE245DD" w14:textId="5F9EE8C1" w:rsidR="00F70700" w:rsidRDefault="00F70700" w:rsidP="00E41D2C">
      <w:pPr>
        <w:pStyle w:val="western"/>
        <w:tabs>
          <w:tab w:val="left" w:pos="747"/>
          <w:tab w:val="left" w:pos="1134"/>
        </w:tabs>
        <w:spacing w:before="57" w:after="57" w:line="360" w:lineRule="auto"/>
        <w:ind w:left="709"/>
        <w:rPr>
          <w:rFonts w:ascii="Times New Roman" w:hAnsi="Times New Roman" w:cs="Times New Roman"/>
          <w:b/>
          <w:sz w:val="24"/>
          <w:szCs w:val="24"/>
        </w:rPr>
      </w:pPr>
    </w:p>
    <w:p w14:paraId="6E541A2A" w14:textId="2B7CA63C" w:rsidR="00F70700" w:rsidRDefault="00F70700" w:rsidP="00E41D2C">
      <w:pPr>
        <w:pStyle w:val="western"/>
        <w:tabs>
          <w:tab w:val="left" w:pos="747"/>
          <w:tab w:val="left" w:pos="1134"/>
        </w:tabs>
        <w:spacing w:before="57" w:after="57" w:line="360" w:lineRule="auto"/>
        <w:ind w:left="709"/>
        <w:rPr>
          <w:rFonts w:ascii="Times New Roman" w:hAnsi="Times New Roman" w:cs="Times New Roman"/>
          <w:b/>
          <w:sz w:val="24"/>
          <w:szCs w:val="24"/>
        </w:rPr>
      </w:pPr>
    </w:p>
    <w:p w14:paraId="680211B4" w14:textId="326E124A" w:rsidR="00F70700" w:rsidRDefault="00F70700" w:rsidP="007435B3">
      <w:pPr>
        <w:pStyle w:val="western"/>
        <w:tabs>
          <w:tab w:val="left" w:pos="747"/>
          <w:tab w:val="left" w:pos="1134"/>
        </w:tabs>
        <w:spacing w:before="57" w:after="57" w:line="360" w:lineRule="auto"/>
        <w:rPr>
          <w:rFonts w:ascii="Times New Roman" w:hAnsi="Times New Roman" w:cs="Times New Roman"/>
          <w:b/>
          <w:sz w:val="24"/>
          <w:szCs w:val="24"/>
        </w:rPr>
      </w:pPr>
    </w:p>
    <w:p w14:paraId="275534CC" w14:textId="27093FAE" w:rsidR="006163E8" w:rsidRDefault="006163E8">
      <w:pPr>
        <w:spacing w:line="360" w:lineRule="auto"/>
        <w:jc w:val="center"/>
      </w:pPr>
      <w:r>
        <w:rPr>
          <w:b/>
          <w:u w:val="single"/>
        </w:rPr>
        <w:t xml:space="preserve">EDITAL DE LICITAÇÃO </w:t>
      </w:r>
      <w:r w:rsidR="0048594A">
        <w:rPr>
          <w:b/>
          <w:u w:val="single"/>
        </w:rPr>
        <w:t xml:space="preserve">Nº </w:t>
      </w:r>
      <w:r w:rsidR="00E72DEC">
        <w:rPr>
          <w:b/>
          <w:u w:val="single"/>
        </w:rPr>
        <w:t>01</w:t>
      </w:r>
      <w:r w:rsidR="005564FC">
        <w:rPr>
          <w:b/>
          <w:u w:val="single"/>
        </w:rPr>
        <w:t>/202</w:t>
      </w:r>
      <w:r w:rsidR="00E72DEC">
        <w:rPr>
          <w:b/>
          <w:u w:val="single"/>
        </w:rPr>
        <w:t>1</w:t>
      </w:r>
    </w:p>
    <w:p w14:paraId="013AEBC7" w14:textId="77777777" w:rsidR="006163E8" w:rsidRDefault="006163E8">
      <w:pPr>
        <w:spacing w:line="360" w:lineRule="auto"/>
        <w:jc w:val="center"/>
      </w:pPr>
      <w:r>
        <w:rPr>
          <w:b/>
          <w:u w:val="single"/>
        </w:rPr>
        <w:t>MODALIDADE – PREGÃO ELETRÔNICO</w:t>
      </w:r>
    </w:p>
    <w:p w14:paraId="79624DEF" w14:textId="301CC689" w:rsidR="006163E8" w:rsidRDefault="006163E8">
      <w:pPr>
        <w:spacing w:line="360" w:lineRule="auto"/>
        <w:jc w:val="center"/>
        <w:rPr>
          <w:b/>
          <w:bCs/>
          <w:spacing w:val="-3"/>
          <w:u w:val="single"/>
        </w:rPr>
      </w:pPr>
      <w:r>
        <w:rPr>
          <w:b/>
          <w:bCs/>
          <w:u w:val="single"/>
        </w:rPr>
        <w:t xml:space="preserve">SEI </w:t>
      </w:r>
      <w:hyperlink r:id="rId24" w:anchor="_blank" w:history="1">
        <w:r w:rsidR="00F10B0B">
          <w:rPr>
            <w:rStyle w:val="Hyperlink"/>
            <w:rFonts w:cs="Times New Roman"/>
            <w:b/>
            <w:color w:val="000000"/>
          </w:rPr>
          <w:t>19.00.6160.000</w:t>
        </w:r>
        <w:r w:rsidR="00A119E4">
          <w:rPr>
            <w:rStyle w:val="Hyperlink"/>
            <w:rFonts w:cs="Times New Roman"/>
            <w:b/>
            <w:color w:val="000000"/>
          </w:rPr>
          <w:t>5137</w:t>
        </w:r>
        <w:r w:rsidR="00F10B0B">
          <w:rPr>
            <w:rStyle w:val="Hyperlink"/>
            <w:rFonts w:cs="Times New Roman"/>
            <w:b/>
            <w:color w:val="000000"/>
          </w:rPr>
          <w:t>/2020-</w:t>
        </w:r>
      </w:hyperlink>
      <w:r w:rsidR="00A119E4">
        <w:rPr>
          <w:rStyle w:val="Hyperlink"/>
          <w:rFonts w:cs="Times New Roman"/>
          <w:b/>
          <w:color w:val="000000"/>
        </w:rPr>
        <w:t xml:space="preserve">72 </w:t>
      </w:r>
    </w:p>
    <w:p w14:paraId="3AA1BA18" w14:textId="77777777" w:rsidR="006163E8" w:rsidRDefault="006163E8">
      <w:pPr>
        <w:spacing w:line="360" w:lineRule="auto"/>
        <w:jc w:val="center"/>
      </w:pPr>
      <w:r>
        <w:rPr>
          <w:b/>
          <w:bCs/>
          <w:spacing w:val="-3"/>
          <w:u w:val="single"/>
        </w:rPr>
        <w:t>UASG – 590001</w:t>
      </w:r>
    </w:p>
    <w:p w14:paraId="50F40DEB" w14:textId="77777777" w:rsidR="006163E8" w:rsidRDefault="006163E8">
      <w:pPr>
        <w:autoSpaceDE w:val="0"/>
        <w:spacing w:line="360" w:lineRule="auto"/>
        <w:jc w:val="center"/>
        <w:rPr>
          <w:rFonts w:eastAsia="Arial" w:cs="Arial"/>
          <w:b/>
          <w:bCs/>
          <w:color w:val="000000"/>
          <w:spacing w:val="-3"/>
          <w:u w:val="single"/>
          <w:lang w:bidi="ar-SA"/>
        </w:rPr>
      </w:pPr>
    </w:p>
    <w:p w14:paraId="7B92797C" w14:textId="77777777" w:rsidR="006163E8" w:rsidRDefault="006163E8">
      <w:pPr>
        <w:autoSpaceDE w:val="0"/>
        <w:spacing w:line="360" w:lineRule="auto"/>
        <w:jc w:val="center"/>
      </w:pPr>
      <w:r>
        <w:rPr>
          <w:rFonts w:eastAsia="Arial" w:cs="Arial"/>
          <w:b/>
          <w:bCs/>
          <w:color w:val="000000"/>
          <w:spacing w:val="-3"/>
          <w:u w:val="single"/>
          <w:lang w:bidi="ar-SA"/>
        </w:rPr>
        <w:t>ANEXO II</w:t>
      </w:r>
    </w:p>
    <w:p w14:paraId="77A52294" w14:textId="77777777" w:rsidR="006163E8" w:rsidRDefault="006163E8">
      <w:pPr>
        <w:autoSpaceDE w:val="0"/>
        <w:spacing w:line="360" w:lineRule="auto"/>
        <w:jc w:val="center"/>
        <w:rPr>
          <w:rFonts w:eastAsia="Arial-BoldMT" w:cs="Arial-BoldMT"/>
          <w:b/>
          <w:bCs/>
          <w:highlight w:val="white"/>
        </w:rPr>
      </w:pPr>
    </w:p>
    <w:p w14:paraId="1E1640A4" w14:textId="77777777" w:rsidR="006163E8" w:rsidRDefault="006163E8">
      <w:pPr>
        <w:autoSpaceDE w:val="0"/>
        <w:spacing w:line="360" w:lineRule="auto"/>
        <w:jc w:val="center"/>
      </w:pPr>
      <w:r>
        <w:rPr>
          <w:rFonts w:eastAsia="Arial-BoldMT" w:cs="Arial-BoldMT"/>
          <w:b/>
          <w:bCs/>
          <w:u w:val="single"/>
        </w:rPr>
        <w:t>PLANILHA DE FORMAÇÃO DE PREÇO</w:t>
      </w:r>
    </w:p>
    <w:p w14:paraId="007DCDA8" w14:textId="77777777" w:rsidR="006163E8" w:rsidRDefault="006163E8">
      <w:pPr>
        <w:jc w:val="center"/>
        <w:rPr>
          <w:b/>
        </w:rPr>
      </w:pPr>
    </w:p>
    <w:p w14:paraId="2BF95C13" w14:textId="29E0528A" w:rsidR="006163E8" w:rsidRDefault="006163E8">
      <w:pPr>
        <w:jc w:val="both"/>
      </w:pPr>
      <w:r>
        <w:rPr>
          <w:b/>
        </w:rPr>
        <w:t xml:space="preserve">AO CONSELHO NACIONAL DO MINISTÉRIO PÚBLICO – PREGÃO ELETRÔNICO </w:t>
      </w:r>
      <w:r w:rsidR="0048594A">
        <w:rPr>
          <w:b/>
        </w:rPr>
        <w:t xml:space="preserve">Nº </w:t>
      </w:r>
      <w:r w:rsidR="00E72DEC">
        <w:rPr>
          <w:b/>
        </w:rPr>
        <w:t>01</w:t>
      </w:r>
      <w:r w:rsidR="005564FC">
        <w:rPr>
          <w:b/>
        </w:rPr>
        <w:t>/202</w:t>
      </w:r>
      <w:r w:rsidR="00E72DEC">
        <w:rPr>
          <w:b/>
        </w:rPr>
        <w:t>1</w:t>
      </w:r>
    </w:p>
    <w:p w14:paraId="450EA2D7" w14:textId="77777777" w:rsidR="006163E8" w:rsidRDefault="006163E8">
      <w:pPr>
        <w:rPr>
          <w:b/>
        </w:rPr>
      </w:pPr>
    </w:p>
    <w:p w14:paraId="0BE6497D" w14:textId="77777777" w:rsidR="006163E8" w:rsidRDefault="006163E8">
      <w:pPr>
        <w:pStyle w:val="Framecontents"/>
        <w:spacing w:after="0"/>
        <w:ind w:right="158"/>
      </w:pPr>
      <w:r>
        <w:rPr>
          <w:rFonts w:ascii="Times New Roman" w:eastAsia="Arial" w:hAnsi="Times New Roman" w:cs="Arial"/>
          <w:b/>
          <w:bCs/>
          <w:sz w:val="24"/>
          <w:szCs w:val="24"/>
        </w:rPr>
        <w:t>Dados da Empresa</w:t>
      </w:r>
    </w:p>
    <w:p w14:paraId="5F304B23" w14:textId="77777777" w:rsidR="006163E8" w:rsidRDefault="006163E8">
      <w:pPr>
        <w:pStyle w:val="Framecontents"/>
        <w:spacing w:after="0"/>
        <w:ind w:right="158"/>
      </w:pPr>
      <w:r>
        <w:rPr>
          <w:rFonts w:ascii="Times New Roman" w:eastAsia="Arial" w:hAnsi="Times New Roman" w:cs="Arial"/>
          <w:bCs/>
          <w:sz w:val="24"/>
          <w:szCs w:val="24"/>
        </w:rPr>
        <w:t>Razão Social:</w:t>
      </w:r>
    </w:p>
    <w:p w14:paraId="366FB5C1" w14:textId="77777777" w:rsidR="006163E8" w:rsidRDefault="006163E8">
      <w:pPr>
        <w:pStyle w:val="Framecontents"/>
        <w:spacing w:after="0"/>
        <w:ind w:right="158"/>
      </w:pPr>
      <w:r>
        <w:rPr>
          <w:rFonts w:ascii="Times New Roman" w:eastAsia="Arial" w:hAnsi="Times New Roman" w:cs="Arial"/>
          <w:bCs/>
          <w:sz w:val="24"/>
          <w:szCs w:val="24"/>
        </w:rPr>
        <w:t>CNPJ:</w:t>
      </w:r>
    </w:p>
    <w:p w14:paraId="0E3E0C02" w14:textId="77777777" w:rsidR="006163E8" w:rsidRDefault="006163E8">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14:paraId="0E6DAE45" w14:textId="77777777" w:rsidR="006163E8" w:rsidRDefault="006163E8">
      <w:pPr>
        <w:pStyle w:val="Standard"/>
        <w:autoSpaceDE w:val="0"/>
      </w:pPr>
      <w:proofErr w:type="spellStart"/>
      <w:r>
        <w:rPr>
          <w:rFonts w:eastAsia="Arial" w:cs="Arial"/>
          <w:bCs/>
          <w:sz w:val="24"/>
          <w:szCs w:val="24"/>
        </w:rPr>
        <w:t>Tel</w:t>
      </w:r>
      <w:proofErr w:type="spellEnd"/>
      <w:r>
        <w:rPr>
          <w:rFonts w:eastAsia="Arial" w:cs="Arial"/>
          <w:bCs/>
          <w:sz w:val="24"/>
          <w:szCs w:val="24"/>
        </w:rPr>
        <w:t>/Fax:</w:t>
      </w:r>
    </w:p>
    <w:p w14:paraId="3FE68D7A" w14:textId="77777777" w:rsidR="006163E8" w:rsidRDefault="006163E8">
      <w:pPr>
        <w:pStyle w:val="Standard"/>
        <w:autoSpaceDE w:val="0"/>
      </w:pPr>
      <w:r>
        <w:rPr>
          <w:rFonts w:eastAsia="Arial" w:cs="Arial"/>
          <w:bCs/>
          <w:sz w:val="24"/>
          <w:szCs w:val="24"/>
        </w:rPr>
        <w:t>Endereço:</w:t>
      </w:r>
    </w:p>
    <w:p w14:paraId="1ABA2DAA" w14:textId="77777777" w:rsidR="006163E8" w:rsidRDefault="006163E8">
      <w:pPr>
        <w:pStyle w:val="Standard"/>
      </w:pPr>
      <w:r>
        <w:rPr>
          <w:sz w:val="24"/>
          <w:szCs w:val="24"/>
        </w:rPr>
        <w:t>Banco: Agência: C/C:</w:t>
      </w:r>
    </w:p>
    <w:p w14:paraId="3DD355C9" w14:textId="77777777" w:rsidR="006163E8" w:rsidRDefault="006163E8">
      <w:pPr>
        <w:pStyle w:val="Standard"/>
        <w:rPr>
          <w:sz w:val="24"/>
          <w:szCs w:val="24"/>
        </w:rPr>
      </w:pPr>
    </w:p>
    <w:p w14:paraId="5F973B6D" w14:textId="77777777" w:rsidR="006163E8" w:rsidRDefault="006163E8">
      <w:pPr>
        <w:pStyle w:val="Standard"/>
        <w:autoSpaceDE w:val="0"/>
      </w:pPr>
      <w:r>
        <w:rPr>
          <w:rFonts w:eastAsia="Arial" w:cs="Arial"/>
          <w:b/>
          <w:bCs/>
          <w:sz w:val="24"/>
          <w:szCs w:val="24"/>
        </w:rPr>
        <w:t>Dados do Representante Legal, responsável pela assinatura do Contrato</w:t>
      </w:r>
    </w:p>
    <w:p w14:paraId="52D499DD" w14:textId="77777777" w:rsidR="006163E8" w:rsidRDefault="006163E8">
      <w:pPr>
        <w:pStyle w:val="Standard"/>
        <w:autoSpaceDE w:val="0"/>
      </w:pPr>
      <w:r>
        <w:rPr>
          <w:rFonts w:eastAsia="Arial" w:cs="Arial"/>
          <w:bCs/>
          <w:sz w:val="24"/>
          <w:szCs w:val="24"/>
        </w:rPr>
        <w:t>Nome:</w:t>
      </w:r>
    </w:p>
    <w:p w14:paraId="5D3B88EA" w14:textId="77777777" w:rsidR="006163E8" w:rsidRDefault="006163E8">
      <w:pPr>
        <w:pStyle w:val="Standard"/>
        <w:autoSpaceDE w:val="0"/>
      </w:pPr>
      <w:r>
        <w:rPr>
          <w:rFonts w:eastAsia="Arial" w:cs="Arial"/>
          <w:bCs/>
          <w:sz w:val="24"/>
          <w:szCs w:val="24"/>
        </w:rPr>
        <w:t>Função:</w:t>
      </w:r>
    </w:p>
    <w:p w14:paraId="7617AF7E" w14:textId="77777777" w:rsidR="006163E8" w:rsidRDefault="006163E8">
      <w:pPr>
        <w:pStyle w:val="Standard"/>
        <w:autoSpaceDE w:val="0"/>
      </w:pPr>
      <w:r>
        <w:rPr>
          <w:rFonts w:eastAsia="Arial" w:cs="Arial"/>
          <w:bCs/>
          <w:sz w:val="24"/>
          <w:szCs w:val="24"/>
        </w:rPr>
        <w:t>CPF:</w:t>
      </w:r>
    </w:p>
    <w:p w14:paraId="1AA31507" w14:textId="77777777" w:rsidR="006163E8" w:rsidRDefault="006163E8">
      <w:pPr>
        <w:pStyle w:val="Standard"/>
        <w:autoSpaceDE w:val="0"/>
      </w:pPr>
      <w:r>
        <w:rPr>
          <w:rFonts w:eastAsia="Arial" w:cs="Arial"/>
          <w:bCs/>
          <w:sz w:val="24"/>
          <w:szCs w:val="24"/>
        </w:rPr>
        <w:t>Telefone/Fax:</w:t>
      </w:r>
    </w:p>
    <w:p w14:paraId="2D6EF6FF" w14:textId="4938D300" w:rsidR="006163E8" w:rsidRDefault="006163E8">
      <w:pPr>
        <w:pStyle w:val="Standard"/>
        <w:autoSpaceDE w:val="0"/>
        <w:rPr>
          <w:rFonts w:eastAsia="Arial" w:cs="Arial"/>
          <w:b/>
          <w:sz w:val="24"/>
          <w:szCs w:val="24"/>
        </w:rPr>
      </w:pPr>
      <w:r>
        <w:rPr>
          <w:rFonts w:eastAsia="Arial" w:cs="Arial"/>
          <w:b/>
          <w:sz w:val="24"/>
          <w:szCs w:val="24"/>
        </w:rPr>
        <w:t>Endereço Eletrônico (</w:t>
      </w:r>
      <w:r>
        <w:rPr>
          <w:rFonts w:eastAsia="Arial" w:cs="Arial"/>
          <w:b/>
          <w:i/>
          <w:iCs/>
          <w:sz w:val="24"/>
          <w:szCs w:val="24"/>
        </w:rPr>
        <w:t>e-mail</w:t>
      </w:r>
      <w:r>
        <w:rPr>
          <w:rFonts w:eastAsia="Arial" w:cs="Arial"/>
          <w:b/>
          <w:sz w:val="24"/>
          <w:szCs w:val="24"/>
        </w:rPr>
        <w:t>):</w:t>
      </w:r>
    </w:p>
    <w:p w14:paraId="701660D4" w14:textId="77777777" w:rsidR="007435B3" w:rsidRDefault="007435B3" w:rsidP="007435B3">
      <w:pPr>
        <w:pStyle w:val="Standard"/>
        <w:autoSpaceDE w:val="0"/>
        <w:spacing w:line="360" w:lineRule="auto"/>
        <w:jc w:val="both"/>
        <w:rPr>
          <w:rFonts w:eastAsia="Arial" w:cs="Times New Roman"/>
          <w:b/>
          <w:bCs/>
          <w:color w:val="000000"/>
          <w:sz w:val="24"/>
          <w:szCs w:val="24"/>
          <w:u w:val="single"/>
        </w:rPr>
      </w:pPr>
    </w:p>
    <w:p w14:paraId="674D5C96" w14:textId="77BB8626" w:rsidR="007435B3" w:rsidRPr="006A09B3" w:rsidRDefault="007435B3" w:rsidP="007435B3">
      <w:pPr>
        <w:pStyle w:val="Standard"/>
        <w:autoSpaceDE w:val="0"/>
        <w:spacing w:line="360" w:lineRule="auto"/>
        <w:jc w:val="both"/>
        <w:rPr>
          <w:rFonts w:eastAsia="Arial" w:cs="Times New Roman"/>
          <w:b/>
          <w:bCs/>
          <w:color w:val="000000"/>
          <w:sz w:val="24"/>
          <w:szCs w:val="24"/>
        </w:rPr>
      </w:pPr>
      <w:r w:rsidRPr="006A09B3">
        <w:rPr>
          <w:rFonts w:eastAsia="Arial" w:cs="Times New Roman"/>
          <w:b/>
          <w:bCs/>
          <w:color w:val="000000"/>
          <w:sz w:val="24"/>
          <w:szCs w:val="24"/>
          <w:u w:val="single"/>
        </w:rPr>
        <w:t>LOTE 1 – STFC LOCAL</w:t>
      </w:r>
      <w:r w:rsidRPr="006A09B3">
        <w:rPr>
          <w:rFonts w:eastAsia="Arial" w:cs="Times New Roman"/>
          <w:b/>
          <w:bCs/>
          <w:color w:val="000000"/>
          <w:sz w:val="24"/>
          <w:szCs w:val="24"/>
        </w:rPr>
        <w:t>:</w:t>
      </w:r>
    </w:p>
    <w:p w14:paraId="1DE5C4C1" w14:textId="77777777" w:rsidR="007435B3" w:rsidRPr="006A09B3" w:rsidRDefault="007435B3" w:rsidP="007435B3">
      <w:pPr>
        <w:pStyle w:val="Standard"/>
        <w:autoSpaceDE w:val="0"/>
        <w:spacing w:line="360" w:lineRule="auto"/>
        <w:jc w:val="both"/>
        <w:rPr>
          <w:rFonts w:eastAsia="Arial" w:cs="Times New Roman"/>
          <w:color w:val="000000"/>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7435B3" w:rsidRPr="006A09B3" w14:paraId="00DCB82A"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12B9E6EC"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1.1 – Instalação de Entroncamentos Digitais E1</w:t>
            </w:r>
          </w:p>
        </w:tc>
      </w:tr>
    </w:tbl>
    <w:p w14:paraId="2E91E13A"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4248"/>
        <w:gridCol w:w="1806"/>
        <w:gridCol w:w="1796"/>
        <w:gridCol w:w="1795"/>
      </w:tblGrid>
      <w:tr w:rsidR="007435B3" w:rsidRPr="006A09B3" w14:paraId="16070F25" w14:textId="77777777" w:rsidTr="007435B3">
        <w:tc>
          <w:tcPr>
            <w:tcW w:w="4248" w:type="dxa"/>
            <w:tcBorders>
              <w:top w:val="single" w:sz="2" w:space="0" w:color="000000"/>
              <w:left w:val="single" w:sz="2" w:space="0" w:color="000000"/>
              <w:bottom w:val="single" w:sz="2" w:space="0" w:color="000000"/>
            </w:tcBorders>
            <w:tcMar>
              <w:top w:w="55" w:type="dxa"/>
              <w:left w:w="55" w:type="dxa"/>
              <w:bottom w:w="55" w:type="dxa"/>
              <w:right w:w="55" w:type="dxa"/>
            </w:tcMar>
          </w:tcPr>
          <w:p w14:paraId="2D7A29DE"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Descrição</w:t>
            </w:r>
          </w:p>
        </w:tc>
        <w:tc>
          <w:tcPr>
            <w:tcW w:w="1806" w:type="dxa"/>
            <w:tcBorders>
              <w:top w:val="single" w:sz="2" w:space="0" w:color="000000"/>
              <w:left w:val="single" w:sz="2" w:space="0" w:color="000000"/>
              <w:bottom w:val="single" w:sz="2" w:space="0" w:color="000000"/>
            </w:tcBorders>
            <w:tcMar>
              <w:top w:w="55" w:type="dxa"/>
              <w:left w:w="55" w:type="dxa"/>
              <w:bottom w:w="55" w:type="dxa"/>
              <w:right w:w="55" w:type="dxa"/>
            </w:tcMar>
          </w:tcPr>
          <w:p w14:paraId="42A4E6AD"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Unit.</w:t>
            </w:r>
          </w:p>
        </w:tc>
        <w:tc>
          <w:tcPr>
            <w:tcW w:w="1796" w:type="dxa"/>
            <w:tcBorders>
              <w:top w:val="single" w:sz="2" w:space="0" w:color="000000"/>
              <w:left w:val="single" w:sz="2" w:space="0" w:color="000000"/>
              <w:bottom w:val="single" w:sz="2" w:space="0" w:color="000000"/>
            </w:tcBorders>
            <w:tcMar>
              <w:top w:w="55" w:type="dxa"/>
              <w:left w:w="55" w:type="dxa"/>
              <w:bottom w:w="55" w:type="dxa"/>
              <w:right w:w="55" w:type="dxa"/>
            </w:tcMar>
          </w:tcPr>
          <w:p w14:paraId="4B3265CF" w14:textId="77777777" w:rsidR="007435B3" w:rsidRPr="006A09B3" w:rsidRDefault="007435B3" w:rsidP="007435B3">
            <w:pPr>
              <w:pStyle w:val="TableContents"/>
              <w:jc w:val="center"/>
              <w:rPr>
                <w:rFonts w:cs="Times New Roman"/>
                <w:b/>
                <w:bCs/>
                <w:sz w:val="24"/>
                <w:szCs w:val="24"/>
              </w:rPr>
            </w:pPr>
            <w:proofErr w:type="spellStart"/>
            <w:r w:rsidRPr="006A09B3">
              <w:rPr>
                <w:rFonts w:cs="Times New Roman"/>
                <w:b/>
                <w:bCs/>
                <w:sz w:val="24"/>
                <w:szCs w:val="24"/>
              </w:rPr>
              <w:t>Qtde</w:t>
            </w:r>
            <w:proofErr w:type="spellEnd"/>
          </w:p>
        </w:tc>
        <w:tc>
          <w:tcPr>
            <w:tcW w:w="17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7788805"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Total</w:t>
            </w:r>
          </w:p>
        </w:tc>
      </w:tr>
      <w:tr w:rsidR="007435B3" w:rsidRPr="006A09B3" w14:paraId="1726E8B3" w14:textId="77777777" w:rsidTr="007435B3">
        <w:tc>
          <w:tcPr>
            <w:tcW w:w="4248" w:type="dxa"/>
            <w:tcBorders>
              <w:left w:val="single" w:sz="2" w:space="0" w:color="000000"/>
              <w:bottom w:val="single" w:sz="2" w:space="0" w:color="000000"/>
            </w:tcBorders>
            <w:tcMar>
              <w:top w:w="55" w:type="dxa"/>
              <w:left w:w="55" w:type="dxa"/>
              <w:bottom w:w="55" w:type="dxa"/>
              <w:right w:w="55" w:type="dxa"/>
            </w:tcMar>
          </w:tcPr>
          <w:p w14:paraId="27DCC46D" w14:textId="77777777" w:rsidR="007435B3" w:rsidRPr="006A09B3" w:rsidRDefault="007435B3" w:rsidP="007435B3">
            <w:pPr>
              <w:pStyle w:val="TableContents"/>
              <w:rPr>
                <w:rFonts w:cs="Times New Roman"/>
                <w:sz w:val="24"/>
                <w:szCs w:val="24"/>
              </w:rPr>
            </w:pPr>
            <w:r w:rsidRPr="006A09B3">
              <w:rPr>
                <w:rFonts w:cs="Times New Roman"/>
                <w:sz w:val="24"/>
                <w:szCs w:val="24"/>
              </w:rPr>
              <w:t>Instalação de Entroncamento Digital E1</w:t>
            </w:r>
          </w:p>
        </w:tc>
        <w:tc>
          <w:tcPr>
            <w:tcW w:w="1806" w:type="dxa"/>
            <w:tcBorders>
              <w:left w:val="single" w:sz="2" w:space="0" w:color="000000"/>
              <w:bottom w:val="single" w:sz="2" w:space="0" w:color="000000"/>
            </w:tcBorders>
            <w:tcMar>
              <w:top w:w="55" w:type="dxa"/>
              <w:left w:w="55" w:type="dxa"/>
              <w:bottom w:w="55" w:type="dxa"/>
              <w:right w:w="55" w:type="dxa"/>
            </w:tcMar>
          </w:tcPr>
          <w:p w14:paraId="5B685619" w14:textId="77777777" w:rsidR="007435B3" w:rsidRPr="006A09B3" w:rsidRDefault="007435B3" w:rsidP="007435B3">
            <w:pPr>
              <w:pStyle w:val="TableContents"/>
              <w:jc w:val="right"/>
              <w:rPr>
                <w:rFonts w:cs="Times New Roman"/>
                <w:sz w:val="24"/>
                <w:szCs w:val="24"/>
              </w:rPr>
            </w:pPr>
          </w:p>
        </w:tc>
        <w:tc>
          <w:tcPr>
            <w:tcW w:w="1796" w:type="dxa"/>
            <w:tcBorders>
              <w:left w:val="single" w:sz="2" w:space="0" w:color="000000"/>
              <w:bottom w:val="single" w:sz="2" w:space="0" w:color="000000"/>
            </w:tcBorders>
            <w:tcMar>
              <w:top w:w="55" w:type="dxa"/>
              <w:left w:w="55" w:type="dxa"/>
              <w:bottom w:w="55" w:type="dxa"/>
              <w:right w:w="55" w:type="dxa"/>
            </w:tcMar>
          </w:tcPr>
          <w:p w14:paraId="4CBBE861"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4</w:t>
            </w:r>
          </w:p>
        </w:tc>
        <w:tc>
          <w:tcPr>
            <w:tcW w:w="17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CEAF46" w14:textId="77777777" w:rsidR="007435B3" w:rsidRPr="006A09B3" w:rsidRDefault="007435B3" w:rsidP="007435B3">
            <w:pPr>
              <w:pStyle w:val="TableContents"/>
              <w:jc w:val="right"/>
              <w:rPr>
                <w:rFonts w:cs="Times New Roman"/>
                <w:sz w:val="24"/>
                <w:szCs w:val="24"/>
              </w:rPr>
            </w:pPr>
          </w:p>
        </w:tc>
      </w:tr>
      <w:tr w:rsidR="007435B3" w:rsidRPr="006A09B3" w14:paraId="550BBE58" w14:textId="77777777" w:rsidTr="007435B3">
        <w:tc>
          <w:tcPr>
            <w:tcW w:w="9645"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4AB9CD74" w14:textId="77777777" w:rsidR="007435B3" w:rsidRPr="006A09B3" w:rsidRDefault="007435B3" w:rsidP="007435B3">
            <w:pPr>
              <w:pStyle w:val="TableContents"/>
              <w:rPr>
                <w:rFonts w:cs="Times New Roman"/>
                <w:sz w:val="24"/>
                <w:szCs w:val="24"/>
              </w:rPr>
            </w:pPr>
            <w:r w:rsidRPr="006A09B3">
              <w:rPr>
                <w:rFonts w:cs="Times New Roman"/>
                <w:sz w:val="24"/>
                <w:szCs w:val="24"/>
              </w:rPr>
              <w:t>Percentual de desconto a ser aplicado ao Valor Total: (                          ) %</w:t>
            </w:r>
          </w:p>
        </w:tc>
      </w:tr>
    </w:tbl>
    <w:p w14:paraId="3E9222B1"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7435B3" w:rsidRPr="006A09B3" w14:paraId="261D35BE" w14:textId="77777777" w:rsidTr="007435B3">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0749A949"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lastRenderedPageBreak/>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FF005D9" w14:textId="77777777" w:rsidR="007435B3" w:rsidRPr="006A09B3" w:rsidRDefault="007435B3" w:rsidP="007435B3">
            <w:pPr>
              <w:pStyle w:val="TableContents"/>
              <w:jc w:val="right"/>
              <w:rPr>
                <w:rFonts w:cs="Times New Roman"/>
                <w:sz w:val="24"/>
                <w:szCs w:val="24"/>
              </w:rPr>
            </w:pPr>
          </w:p>
        </w:tc>
      </w:tr>
    </w:tbl>
    <w:p w14:paraId="49A380AE" w14:textId="77777777" w:rsidR="007435B3" w:rsidRPr="006A09B3" w:rsidRDefault="007435B3" w:rsidP="007435B3">
      <w:pPr>
        <w:pStyle w:val="Standard"/>
        <w:autoSpaceDE w:val="0"/>
        <w:jc w:val="both"/>
        <w:rPr>
          <w:rFonts w:eastAsia="ArialMT" w:cs="Times New Roman"/>
          <w:b/>
          <w:bCs/>
          <w:sz w:val="24"/>
          <w:szCs w:val="24"/>
        </w:rPr>
      </w:pPr>
    </w:p>
    <w:p w14:paraId="208C7811" w14:textId="77777777" w:rsidR="007435B3" w:rsidRPr="006A09B3" w:rsidRDefault="007435B3" w:rsidP="007435B3">
      <w:pPr>
        <w:pStyle w:val="Standard"/>
        <w:autoSpaceDE w:val="0"/>
        <w:jc w:val="both"/>
        <w:rPr>
          <w:rFonts w:eastAsia="ArialMT" w:cs="Times New Roman"/>
          <w:b/>
          <w:bCs/>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7435B3" w:rsidRPr="006A09B3" w14:paraId="00BA9303"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47E6EA62"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1.2 – Assinatura Mensal de Entroncamentos Digitais E1</w:t>
            </w:r>
          </w:p>
        </w:tc>
      </w:tr>
    </w:tbl>
    <w:p w14:paraId="10A692AA"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3574"/>
        <w:gridCol w:w="1520"/>
        <w:gridCol w:w="1520"/>
        <w:gridCol w:w="1520"/>
        <w:gridCol w:w="1511"/>
      </w:tblGrid>
      <w:tr w:rsidR="007435B3" w:rsidRPr="006A09B3" w14:paraId="240C0127" w14:textId="77777777" w:rsidTr="007435B3">
        <w:tc>
          <w:tcPr>
            <w:tcW w:w="3575" w:type="dxa"/>
            <w:tcBorders>
              <w:top w:val="single" w:sz="2" w:space="0" w:color="000000"/>
              <w:left w:val="single" w:sz="2" w:space="0" w:color="000000"/>
              <w:bottom w:val="single" w:sz="2" w:space="0" w:color="000000"/>
            </w:tcBorders>
            <w:tcMar>
              <w:top w:w="55" w:type="dxa"/>
              <w:left w:w="55" w:type="dxa"/>
              <w:bottom w:w="55" w:type="dxa"/>
              <w:right w:w="55" w:type="dxa"/>
            </w:tcMar>
          </w:tcPr>
          <w:p w14:paraId="61553C8E"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Descrição</w:t>
            </w:r>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1E00ECCA"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Unit. Mensal</w:t>
            </w:r>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2488D169" w14:textId="77777777" w:rsidR="007435B3" w:rsidRPr="006A09B3" w:rsidRDefault="007435B3" w:rsidP="007435B3">
            <w:pPr>
              <w:pStyle w:val="TableContents"/>
              <w:jc w:val="center"/>
              <w:rPr>
                <w:rFonts w:cs="Times New Roman"/>
                <w:b/>
                <w:bCs/>
                <w:sz w:val="24"/>
                <w:szCs w:val="24"/>
              </w:rPr>
            </w:pPr>
            <w:proofErr w:type="spellStart"/>
            <w:r w:rsidRPr="006A09B3">
              <w:rPr>
                <w:rFonts w:cs="Times New Roman"/>
                <w:b/>
                <w:bCs/>
                <w:sz w:val="24"/>
                <w:szCs w:val="24"/>
              </w:rPr>
              <w:t>Qtde</w:t>
            </w:r>
            <w:proofErr w:type="spellEnd"/>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2FD65C52"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Total Mensal</w:t>
            </w:r>
          </w:p>
        </w:tc>
        <w:tc>
          <w:tcPr>
            <w:tcW w:w="15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DA091F3"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Total Anual</w:t>
            </w:r>
          </w:p>
        </w:tc>
      </w:tr>
      <w:tr w:rsidR="007435B3" w:rsidRPr="006A09B3" w14:paraId="7820E56E" w14:textId="77777777" w:rsidTr="007435B3">
        <w:tc>
          <w:tcPr>
            <w:tcW w:w="3575" w:type="dxa"/>
            <w:tcBorders>
              <w:left w:val="single" w:sz="2" w:space="0" w:color="000000"/>
              <w:bottom w:val="single" w:sz="2" w:space="0" w:color="000000"/>
            </w:tcBorders>
            <w:tcMar>
              <w:top w:w="55" w:type="dxa"/>
              <w:left w:w="55" w:type="dxa"/>
              <w:bottom w:w="55" w:type="dxa"/>
              <w:right w:w="55" w:type="dxa"/>
            </w:tcMar>
          </w:tcPr>
          <w:p w14:paraId="7B9501E4" w14:textId="77777777" w:rsidR="007435B3" w:rsidRPr="006A09B3" w:rsidRDefault="007435B3" w:rsidP="007435B3">
            <w:pPr>
              <w:pStyle w:val="TableContents"/>
              <w:rPr>
                <w:rFonts w:cs="Times New Roman"/>
                <w:sz w:val="24"/>
                <w:szCs w:val="24"/>
              </w:rPr>
            </w:pPr>
            <w:r w:rsidRPr="006A09B3">
              <w:rPr>
                <w:rFonts w:cs="Times New Roman"/>
                <w:sz w:val="24"/>
                <w:szCs w:val="24"/>
              </w:rPr>
              <w:t>Assinatura Feixe E1</w:t>
            </w:r>
          </w:p>
        </w:tc>
        <w:tc>
          <w:tcPr>
            <w:tcW w:w="1520" w:type="dxa"/>
            <w:tcBorders>
              <w:left w:val="single" w:sz="2" w:space="0" w:color="000000"/>
              <w:bottom w:val="single" w:sz="2" w:space="0" w:color="000000"/>
            </w:tcBorders>
            <w:tcMar>
              <w:top w:w="55" w:type="dxa"/>
              <w:left w:w="55" w:type="dxa"/>
              <w:bottom w:w="55" w:type="dxa"/>
              <w:right w:w="55" w:type="dxa"/>
            </w:tcMar>
          </w:tcPr>
          <w:p w14:paraId="1E768808" w14:textId="77777777" w:rsidR="007435B3" w:rsidRPr="006A09B3" w:rsidRDefault="007435B3" w:rsidP="007435B3">
            <w:pPr>
              <w:pStyle w:val="TableContents"/>
              <w:jc w:val="right"/>
              <w:rPr>
                <w:rFonts w:cs="Times New Roman"/>
                <w:sz w:val="24"/>
                <w:szCs w:val="24"/>
              </w:rPr>
            </w:pPr>
          </w:p>
        </w:tc>
        <w:tc>
          <w:tcPr>
            <w:tcW w:w="1520" w:type="dxa"/>
            <w:tcBorders>
              <w:left w:val="single" w:sz="2" w:space="0" w:color="000000"/>
              <w:bottom w:val="single" w:sz="2" w:space="0" w:color="000000"/>
            </w:tcBorders>
            <w:tcMar>
              <w:top w:w="55" w:type="dxa"/>
              <w:left w:w="55" w:type="dxa"/>
              <w:bottom w:w="55" w:type="dxa"/>
              <w:right w:w="55" w:type="dxa"/>
            </w:tcMar>
          </w:tcPr>
          <w:p w14:paraId="444D6CA7"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4</w:t>
            </w:r>
          </w:p>
        </w:tc>
        <w:tc>
          <w:tcPr>
            <w:tcW w:w="1520" w:type="dxa"/>
            <w:tcBorders>
              <w:left w:val="single" w:sz="2" w:space="0" w:color="000000"/>
              <w:bottom w:val="single" w:sz="2" w:space="0" w:color="000000"/>
            </w:tcBorders>
            <w:tcMar>
              <w:top w:w="55" w:type="dxa"/>
              <w:left w:w="55" w:type="dxa"/>
              <w:bottom w:w="55" w:type="dxa"/>
              <w:right w:w="55" w:type="dxa"/>
            </w:tcMar>
          </w:tcPr>
          <w:p w14:paraId="694E2306" w14:textId="77777777" w:rsidR="007435B3" w:rsidRPr="006A09B3" w:rsidRDefault="007435B3" w:rsidP="007435B3">
            <w:pPr>
              <w:pStyle w:val="TableContents"/>
              <w:jc w:val="right"/>
              <w:rPr>
                <w:rFonts w:cs="Times New Roman"/>
                <w:sz w:val="24"/>
                <w:szCs w:val="24"/>
              </w:rPr>
            </w:pP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5A28DA5" w14:textId="77777777" w:rsidR="007435B3" w:rsidRPr="006A09B3" w:rsidRDefault="007435B3" w:rsidP="007435B3">
            <w:pPr>
              <w:pStyle w:val="TableContents"/>
              <w:jc w:val="right"/>
              <w:rPr>
                <w:rFonts w:cs="Times New Roman"/>
                <w:sz w:val="24"/>
                <w:szCs w:val="24"/>
              </w:rPr>
            </w:pPr>
          </w:p>
        </w:tc>
      </w:tr>
    </w:tbl>
    <w:p w14:paraId="210E9BC8"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9645"/>
      </w:tblGrid>
      <w:tr w:rsidR="007435B3" w:rsidRPr="006A09B3" w14:paraId="34BB6E17" w14:textId="77777777" w:rsidTr="007435B3">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87B1402" w14:textId="77777777" w:rsidR="007435B3" w:rsidRPr="006A09B3" w:rsidRDefault="007435B3" w:rsidP="007435B3">
            <w:pPr>
              <w:pStyle w:val="TableContents"/>
              <w:rPr>
                <w:rFonts w:cs="Times New Roman"/>
                <w:sz w:val="24"/>
                <w:szCs w:val="24"/>
              </w:rPr>
            </w:pPr>
            <w:r w:rsidRPr="006A09B3">
              <w:rPr>
                <w:rFonts w:cs="Times New Roman"/>
                <w:sz w:val="24"/>
                <w:szCs w:val="24"/>
              </w:rPr>
              <w:t>Percentual de desconto a ser aplicado ao Valor Total: (                          ) %</w:t>
            </w:r>
          </w:p>
        </w:tc>
      </w:tr>
    </w:tbl>
    <w:p w14:paraId="157B2846"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7435B3" w:rsidRPr="006A09B3" w14:paraId="7F5E306A" w14:textId="77777777" w:rsidTr="007435B3">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30C4B695"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59D51F7" w14:textId="77777777" w:rsidR="007435B3" w:rsidRPr="006A09B3" w:rsidRDefault="007435B3" w:rsidP="007435B3">
            <w:pPr>
              <w:pStyle w:val="TableContents"/>
              <w:jc w:val="right"/>
              <w:rPr>
                <w:rFonts w:cs="Times New Roman"/>
                <w:sz w:val="24"/>
                <w:szCs w:val="24"/>
              </w:rPr>
            </w:pPr>
          </w:p>
        </w:tc>
      </w:tr>
    </w:tbl>
    <w:p w14:paraId="5B7461D8" w14:textId="77777777" w:rsidR="007435B3" w:rsidRPr="006A09B3" w:rsidRDefault="007435B3" w:rsidP="007435B3">
      <w:pPr>
        <w:pStyle w:val="Standard"/>
        <w:autoSpaceDE w:val="0"/>
        <w:jc w:val="both"/>
        <w:rPr>
          <w:rFonts w:eastAsia="ArialMT" w:cs="Times New Roman"/>
          <w:b/>
          <w:bCs/>
          <w:sz w:val="24"/>
          <w:szCs w:val="24"/>
        </w:rPr>
      </w:pPr>
    </w:p>
    <w:p w14:paraId="1ADA87BE" w14:textId="77777777" w:rsidR="007435B3" w:rsidRPr="006A09B3" w:rsidRDefault="007435B3" w:rsidP="007435B3">
      <w:pPr>
        <w:pStyle w:val="Standard"/>
        <w:autoSpaceDE w:val="0"/>
        <w:jc w:val="both"/>
        <w:rPr>
          <w:rFonts w:eastAsia="ArialMT" w:cs="Times New Roman"/>
          <w:b/>
          <w:bCs/>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7435B3" w:rsidRPr="006A09B3" w14:paraId="3C90BC01"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4C96498E"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1.3 – Assinatura Mensal de Faixa de Numeração DDR</w:t>
            </w:r>
          </w:p>
        </w:tc>
      </w:tr>
    </w:tbl>
    <w:p w14:paraId="17895007"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3574"/>
        <w:gridCol w:w="1520"/>
        <w:gridCol w:w="1520"/>
        <w:gridCol w:w="1520"/>
        <w:gridCol w:w="1511"/>
      </w:tblGrid>
      <w:tr w:rsidR="007435B3" w:rsidRPr="006A09B3" w14:paraId="1251C0F2" w14:textId="77777777" w:rsidTr="007435B3">
        <w:tc>
          <w:tcPr>
            <w:tcW w:w="3574" w:type="dxa"/>
            <w:tcBorders>
              <w:top w:val="single" w:sz="2" w:space="0" w:color="000000"/>
              <w:left w:val="single" w:sz="2" w:space="0" w:color="000000"/>
              <w:bottom w:val="single" w:sz="2" w:space="0" w:color="000000"/>
            </w:tcBorders>
            <w:tcMar>
              <w:top w:w="55" w:type="dxa"/>
              <w:left w:w="55" w:type="dxa"/>
              <w:bottom w:w="55" w:type="dxa"/>
              <w:right w:w="55" w:type="dxa"/>
            </w:tcMar>
          </w:tcPr>
          <w:p w14:paraId="09CFD1F8"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Descrição</w:t>
            </w:r>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04B6DE21"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Unit. Mensal</w:t>
            </w:r>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767452F4" w14:textId="77777777" w:rsidR="007435B3" w:rsidRPr="006A09B3" w:rsidRDefault="007435B3" w:rsidP="007435B3">
            <w:pPr>
              <w:pStyle w:val="TableContents"/>
              <w:jc w:val="center"/>
              <w:rPr>
                <w:rFonts w:cs="Times New Roman"/>
                <w:b/>
                <w:bCs/>
                <w:sz w:val="24"/>
                <w:szCs w:val="24"/>
              </w:rPr>
            </w:pPr>
            <w:proofErr w:type="spellStart"/>
            <w:r w:rsidRPr="006A09B3">
              <w:rPr>
                <w:rFonts w:cs="Times New Roman"/>
                <w:b/>
                <w:bCs/>
                <w:sz w:val="24"/>
                <w:szCs w:val="24"/>
              </w:rPr>
              <w:t>Qtde</w:t>
            </w:r>
            <w:proofErr w:type="spellEnd"/>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679F58F8"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Total Mensal</w:t>
            </w:r>
          </w:p>
        </w:tc>
        <w:tc>
          <w:tcPr>
            <w:tcW w:w="15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7250586"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Total Anual</w:t>
            </w:r>
          </w:p>
        </w:tc>
      </w:tr>
      <w:tr w:rsidR="007435B3" w:rsidRPr="006A09B3" w14:paraId="3668C3DB" w14:textId="77777777" w:rsidTr="007435B3">
        <w:tc>
          <w:tcPr>
            <w:tcW w:w="3574" w:type="dxa"/>
            <w:tcBorders>
              <w:left w:val="single" w:sz="2" w:space="0" w:color="000000"/>
              <w:bottom w:val="single" w:sz="2" w:space="0" w:color="000000"/>
            </w:tcBorders>
            <w:tcMar>
              <w:top w:w="55" w:type="dxa"/>
              <w:left w:w="55" w:type="dxa"/>
              <w:bottom w:w="55" w:type="dxa"/>
              <w:right w:w="55" w:type="dxa"/>
            </w:tcMar>
          </w:tcPr>
          <w:p w14:paraId="6563C087" w14:textId="77777777" w:rsidR="007435B3" w:rsidRPr="006A09B3" w:rsidRDefault="007435B3" w:rsidP="007435B3">
            <w:pPr>
              <w:pStyle w:val="TableContents"/>
              <w:rPr>
                <w:rFonts w:cs="Times New Roman"/>
                <w:sz w:val="24"/>
                <w:szCs w:val="24"/>
              </w:rPr>
            </w:pPr>
            <w:r w:rsidRPr="006A09B3">
              <w:rPr>
                <w:rFonts w:cs="Times New Roman"/>
                <w:sz w:val="24"/>
                <w:szCs w:val="24"/>
              </w:rPr>
              <w:t>Faixa de numeração DDR</w:t>
            </w:r>
          </w:p>
          <w:p w14:paraId="3EDDF939" w14:textId="77777777" w:rsidR="007435B3" w:rsidRPr="006A09B3" w:rsidRDefault="007435B3" w:rsidP="007435B3">
            <w:pPr>
              <w:pStyle w:val="TableContents"/>
              <w:rPr>
                <w:rFonts w:cs="Times New Roman"/>
                <w:sz w:val="24"/>
                <w:szCs w:val="24"/>
              </w:rPr>
            </w:pPr>
            <w:r w:rsidRPr="006A09B3">
              <w:rPr>
                <w:rFonts w:cs="Times New Roman"/>
                <w:sz w:val="24"/>
                <w:szCs w:val="24"/>
              </w:rPr>
              <w:t>(3366-9100 a 3366-9299)</w:t>
            </w:r>
          </w:p>
        </w:tc>
        <w:tc>
          <w:tcPr>
            <w:tcW w:w="1520" w:type="dxa"/>
            <w:tcBorders>
              <w:left w:val="single" w:sz="2" w:space="0" w:color="000000"/>
              <w:bottom w:val="single" w:sz="2" w:space="0" w:color="000000"/>
            </w:tcBorders>
            <w:tcMar>
              <w:top w:w="55" w:type="dxa"/>
              <w:left w:w="55" w:type="dxa"/>
              <w:bottom w:w="55" w:type="dxa"/>
              <w:right w:w="55" w:type="dxa"/>
            </w:tcMar>
          </w:tcPr>
          <w:p w14:paraId="64AED50C" w14:textId="77777777" w:rsidR="007435B3" w:rsidRPr="006A09B3" w:rsidRDefault="007435B3" w:rsidP="007435B3">
            <w:pPr>
              <w:pStyle w:val="TableContents"/>
              <w:jc w:val="right"/>
              <w:rPr>
                <w:rFonts w:cs="Times New Roman"/>
                <w:sz w:val="24"/>
                <w:szCs w:val="24"/>
              </w:rPr>
            </w:pPr>
          </w:p>
        </w:tc>
        <w:tc>
          <w:tcPr>
            <w:tcW w:w="1520" w:type="dxa"/>
            <w:tcBorders>
              <w:left w:val="single" w:sz="2" w:space="0" w:color="000000"/>
              <w:bottom w:val="single" w:sz="2" w:space="0" w:color="000000"/>
            </w:tcBorders>
            <w:tcMar>
              <w:top w:w="55" w:type="dxa"/>
              <w:left w:w="55" w:type="dxa"/>
              <w:bottom w:w="55" w:type="dxa"/>
              <w:right w:w="55" w:type="dxa"/>
            </w:tcMar>
          </w:tcPr>
          <w:p w14:paraId="2230294B"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200</w:t>
            </w:r>
          </w:p>
        </w:tc>
        <w:tc>
          <w:tcPr>
            <w:tcW w:w="1520" w:type="dxa"/>
            <w:tcBorders>
              <w:left w:val="single" w:sz="2" w:space="0" w:color="000000"/>
              <w:bottom w:val="single" w:sz="2" w:space="0" w:color="000000"/>
            </w:tcBorders>
            <w:tcMar>
              <w:top w:w="55" w:type="dxa"/>
              <w:left w:w="55" w:type="dxa"/>
              <w:bottom w:w="55" w:type="dxa"/>
              <w:right w:w="55" w:type="dxa"/>
            </w:tcMar>
          </w:tcPr>
          <w:p w14:paraId="2CACE65B" w14:textId="77777777" w:rsidR="007435B3" w:rsidRPr="006A09B3" w:rsidRDefault="007435B3" w:rsidP="007435B3">
            <w:pPr>
              <w:pStyle w:val="TableContents"/>
              <w:jc w:val="right"/>
              <w:rPr>
                <w:rFonts w:cs="Times New Roman"/>
                <w:sz w:val="24"/>
                <w:szCs w:val="24"/>
              </w:rPr>
            </w:pP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00E0F2C" w14:textId="77777777" w:rsidR="007435B3" w:rsidRPr="006A09B3" w:rsidRDefault="007435B3" w:rsidP="007435B3">
            <w:pPr>
              <w:pStyle w:val="TableContents"/>
              <w:jc w:val="right"/>
              <w:rPr>
                <w:rFonts w:cs="Times New Roman"/>
                <w:sz w:val="24"/>
                <w:szCs w:val="24"/>
              </w:rPr>
            </w:pPr>
          </w:p>
        </w:tc>
      </w:tr>
      <w:tr w:rsidR="007435B3" w:rsidRPr="006A09B3" w14:paraId="600B41E3" w14:textId="77777777" w:rsidTr="007435B3">
        <w:tc>
          <w:tcPr>
            <w:tcW w:w="3574" w:type="dxa"/>
            <w:tcBorders>
              <w:left w:val="single" w:sz="2" w:space="0" w:color="000000"/>
              <w:bottom w:val="single" w:sz="2" w:space="0" w:color="000000"/>
            </w:tcBorders>
            <w:tcMar>
              <w:top w:w="55" w:type="dxa"/>
              <w:left w:w="55" w:type="dxa"/>
              <w:bottom w:w="55" w:type="dxa"/>
              <w:right w:w="55" w:type="dxa"/>
            </w:tcMar>
          </w:tcPr>
          <w:p w14:paraId="6C2E7D3A" w14:textId="77777777" w:rsidR="007435B3" w:rsidRPr="006A09B3" w:rsidRDefault="007435B3" w:rsidP="007435B3">
            <w:pPr>
              <w:pStyle w:val="TableContents"/>
              <w:rPr>
                <w:rFonts w:cs="Times New Roman"/>
                <w:sz w:val="24"/>
                <w:szCs w:val="24"/>
              </w:rPr>
            </w:pPr>
            <w:r w:rsidRPr="006A09B3">
              <w:rPr>
                <w:rFonts w:cs="Times New Roman"/>
                <w:sz w:val="24"/>
                <w:szCs w:val="24"/>
              </w:rPr>
              <w:t>Faixa de numeração DDR</w:t>
            </w:r>
          </w:p>
          <w:p w14:paraId="4E870B49" w14:textId="77777777" w:rsidR="007435B3" w:rsidRPr="006A09B3" w:rsidRDefault="007435B3" w:rsidP="007435B3">
            <w:pPr>
              <w:pStyle w:val="TableContents"/>
              <w:rPr>
                <w:rFonts w:cs="Times New Roman"/>
                <w:sz w:val="24"/>
                <w:szCs w:val="24"/>
              </w:rPr>
            </w:pPr>
            <w:r w:rsidRPr="006A09B3">
              <w:rPr>
                <w:rFonts w:cs="Times New Roman"/>
                <w:sz w:val="24"/>
                <w:szCs w:val="24"/>
              </w:rPr>
              <w:t>(3315-9400 a 3315-9599)</w:t>
            </w:r>
          </w:p>
        </w:tc>
        <w:tc>
          <w:tcPr>
            <w:tcW w:w="1520" w:type="dxa"/>
            <w:tcBorders>
              <w:left w:val="single" w:sz="2" w:space="0" w:color="000000"/>
              <w:bottom w:val="single" w:sz="2" w:space="0" w:color="000000"/>
            </w:tcBorders>
            <w:tcMar>
              <w:top w:w="55" w:type="dxa"/>
              <w:left w:w="55" w:type="dxa"/>
              <w:bottom w:w="55" w:type="dxa"/>
              <w:right w:w="55" w:type="dxa"/>
            </w:tcMar>
          </w:tcPr>
          <w:p w14:paraId="2DC8DB0B" w14:textId="77777777" w:rsidR="007435B3" w:rsidRPr="006A09B3" w:rsidRDefault="007435B3" w:rsidP="007435B3">
            <w:pPr>
              <w:pStyle w:val="TableContents"/>
              <w:jc w:val="right"/>
              <w:rPr>
                <w:rFonts w:cs="Times New Roman"/>
                <w:sz w:val="24"/>
                <w:szCs w:val="24"/>
              </w:rPr>
            </w:pPr>
          </w:p>
        </w:tc>
        <w:tc>
          <w:tcPr>
            <w:tcW w:w="1520" w:type="dxa"/>
            <w:tcBorders>
              <w:left w:val="single" w:sz="2" w:space="0" w:color="000000"/>
              <w:bottom w:val="single" w:sz="2" w:space="0" w:color="000000"/>
            </w:tcBorders>
            <w:tcMar>
              <w:top w:w="55" w:type="dxa"/>
              <w:left w:w="55" w:type="dxa"/>
              <w:bottom w:w="55" w:type="dxa"/>
              <w:right w:w="55" w:type="dxa"/>
            </w:tcMar>
          </w:tcPr>
          <w:p w14:paraId="0D880194"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200</w:t>
            </w:r>
          </w:p>
        </w:tc>
        <w:tc>
          <w:tcPr>
            <w:tcW w:w="1520" w:type="dxa"/>
            <w:tcBorders>
              <w:left w:val="single" w:sz="2" w:space="0" w:color="000000"/>
              <w:bottom w:val="single" w:sz="2" w:space="0" w:color="000000"/>
            </w:tcBorders>
            <w:tcMar>
              <w:top w:w="55" w:type="dxa"/>
              <w:left w:w="55" w:type="dxa"/>
              <w:bottom w:w="55" w:type="dxa"/>
              <w:right w:w="55" w:type="dxa"/>
            </w:tcMar>
          </w:tcPr>
          <w:p w14:paraId="35B1304E" w14:textId="77777777" w:rsidR="007435B3" w:rsidRPr="006A09B3" w:rsidRDefault="007435B3" w:rsidP="007435B3">
            <w:pPr>
              <w:pStyle w:val="TableContents"/>
              <w:jc w:val="right"/>
              <w:rPr>
                <w:rFonts w:cs="Times New Roman"/>
                <w:sz w:val="24"/>
                <w:szCs w:val="24"/>
              </w:rPr>
            </w:pP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96FA3F" w14:textId="77777777" w:rsidR="007435B3" w:rsidRPr="006A09B3" w:rsidRDefault="007435B3" w:rsidP="007435B3">
            <w:pPr>
              <w:pStyle w:val="TableContents"/>
              <w:jc w:val="right"/>
              <w:rPr>
                <w:rFonts w:cs="Times New Roman"/>
                <w:sz w:val="24"/>
                <w:szCs w:val="24"/>
              </w:rPr>
            </w:pPr>
          </w:p>
        </w:tc>
      </w:tr>
      <w:tr w:rsidR="007435B3" w:rsidRPr="006A09B3" w14:paraId="3E15F899" w14:textId="77777777" w:rsidTr="007435B3">
        <w:tc>
          <w:tcPr>
            <w:tcW w:w="3574" w:type="dxa"/>
            <w:tcBorders>
              <w:left w:val="single" w:sz="2" w:space="0" w:color="000000"/>
              <w:bottom w:val="single" w:sz="2" w:space="0" w:color="000000"/>
            </w:tcBorders>
            <w:tcMar>
              <w:top w:w="55" w:type="dxa"/>
              <w:left w:w="55" w:type="dxa"/>
              <w:bottom w:w="55" w:type="dxa"/>
              <w:right w:w="55" w:type="dxa"/>
            </w:tcMar>
          </w:tcPr>
          <w:p w14:paraId="2AEB9D19" w14:textId="77777777" w:rsidR="007435B3" w:rsidRPr="006A09B3" w:rsidRDefault="007435B3" w:rsidP="007435B3">
            <w:pPr>
              <w:pStyle w:val="TableContents"/>
              <w:rPr>
                <w:rFonts w:cs="Times New Roman"/>
                <w:sz w:val="24"/>
                <w:szCs w:val="24"/>
              </w:rPr>
            </w:pPr>
            <w:r w:rsidRPr="006A09B3">
              <w:rPr>
                <w:rFonts w:cs="Times New Roman"/>
                <w:sz w:val="24"/>
                <w:szCs w:val="24"/>
              </w:rPr>
              <w:t>Faixa de numeração DDR</w:t>
            </w:r>
          </w:p>
          <w:p w14:paraId="2BF696AF" w14:textId="77777777" w:rsidR="007435B3" w:rsidRPr="006A09B3" w:rsidRDefault="007435B3" w:rsidP="007435B3">
            <w:pPr>
              <w:pStyle w:val="TableContents"/>
              <w:rPr>
                <w:rFonts w:cs="Times New Roman"/>
                <w:sz w:val="24"/>
                <w:szCs w:val="24"/>
              </w:rPr>
            </w:pPr>
            <w:r w:rsidRPr="006A09B3">
              <w:rPr>
                <w:rFonts w:cs="Times New Roman"/>
                <w:sz w:val="24"/>
                <w:szCs w:val="24"/>
              </w:rPr>
              <w:t>(nova faixa)</w:t>
            </w:r>
          </w:p>
        </w:tc>
        <w:tc>
          <w:tcPr>
            <w:tcW w:w="1520" w:type="dxa"/>
            <w:tcBorders>
              <w:left w:val="single" w:sz="2" w:space="0" w:color="000000"/>
              <w:bottom w:val="single" w:sz="2" w:space="0" w:color="000000"/>
            </w:tcBorders>
            <w:tcMar>
              <w:top w:w="55" w:type="dxa"/>
              <w:left w:w="55" w:type="dxa"/>
              <w:bottom w:w="55" w:type="dxa"/>
              <w:right w:w="55" w:type="dxa"/>
            </w:tcMar>
          </w:tcPr>
          <w:p w14:paraId="2DFF7FCE" w14:textId="77777777" w:rsidR="007435B3" w:rsidRPr="006A09B3" w:rsidRDefault="007435B3" w:rsidP="007435B3">
            <w:pPr>
              <w:pStyle w:val="TableContents"/>
              <w:jc w:val="right"/>
              <w:rPr>
                <w:rFonts w:cs="Times New Roman"/>
                <w:sz w:val="24"/>
                <w:szCs w:val="24"/>
              </w:rPr>
            </w:pPr>
          </w:p>
        </w:tc>
        <w:tc>
          <w:tcPr>
            <w:tcW w:w="1520" w:type="dxa"/>
            <w:tcBorders>
              <w:left w:val="single" w:sz="2" w:space="0" w:color="000000"/>
              <w:bottom w:val="single" w:sz="2" w:space="0" w:color="000000"/>
            </w:tcBorders>
            <w:tcMar>
              <w:top w:w="55" w:type="dxa"/>
              <w:left w:w="55" w:type="dxa"/>
              <w:bottom w:w="55" w:type="dxa"/>
              <w:right w:w="55" w:type="dxa"/>
            </w:tcMar>
          </w:tcPr>
          <w:p w14:paraId="3DD6DF92"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100</w:t>
            </w:r>
          </w:p>
        </w:tc>
        <w:tc>
          <w:tcPr>
            <w:tcW w:w="1520" w:type="dxa"/>
            <w:tcBorders>
              <w:left w:val="single" w:sz="2" w:space="0" w:color="000000"/>
              <w:bottom w:val="single" w:sz="2" w:space="0" w:color="000000"/>
            </w:tcBorders>
            <w:tcMar>
              <w:top w:w="55" w:type="dxa"/>
              <w:left w:w="55" w:type="dxa"/>
              <w:bottom w:w="55" w:type="dxa"/>
              <w:right w:w="55" w:type="dxa"/>
            </w:tcMar>
          </w:tcPr>
          <w:p w14:paraId="774BC6CB" w14:textId="77777777" w:rsidR="007435B3" w:rsidRPr="006A09B3" w:rsidRDefault="007435B3" w:rsidP="007435B3">
            <w:pPr>
              <w:pStyle w:val="TableContents"/>
              <w:jc w:val="right"/>
              <w:rPr>
                <w:rFonts w:cs="Times New Roman"/>
                <w:sz w:val="24"/>
                <w:szCs w:val="24"/>
              </w:rPr>
            </w:pP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164306" w14:textId="77777777" w:rsidR="007435B3" w:rsidRPr="006A09B3" w:rsidRDefault="007435B3" w:rsidP="007435B3">
            <w:pPr>
              <w:pStyle w:val="TableContents"/>
              <w:jc w:val="right"/>
              <w:rPr>
                <w:rFonts w:cs="Times New Roman"/>
                <w:sz w:val="24"/>
                <w:szCs w:val="24"/>
              </w:rPr>
            </w:pPr>
          </w:p>
        </w:tc>
      </w:tr>
    </w:tbl>
    <w:p w14:paraId="6BEEE0FE"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9645"/>
      </w:tblGrid>
      <w:tr w:rsidR="007435B3" w:rsidRPr="006A09B3" w14:paraId="48AF6473" w14:textId="77777777" w:rsidTr="007435B3">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63A6131" w14:textId="77777777" w:rsidR="007435B3" w:rsidRPr="006A09B3" w:rsidRDefault="007435B3" w:rsidP="007435B3">
            <w:pPr>
              <w:pStyle w:val="TableContents"/>
              <w:rPr>
                <w:rFonts w:cs="Times New Roman"/>
                <w:sz w:val="24"/>
                <w:szCs w:val="24"/>
              </w:rPr>
            </w:pPr>
            <w:r w:rsidRPr="006A09B3">
              <w:rPr>
                <w:rFonts w:cs="Times New Roman"/>
                <w:sz w:val="24"/>
                <w:szCs w:val="24"/>
              </w:rPr>
              <w:t>Percentual de desconto a ser aplicado ao Valor Total: (                          ) %</w:t>
            </w:r>
          </w:p>
        </w:tc>
      </w:tr>
    </w:tbl>
    <w:p w14:paraId="0BAD6CD8"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7435B3" w:rsidRPr="006A09B3" w14:paraId="0E1F3469" w14:textId="77777777" w:rsidTr="007435B3">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17353E83" w14:textId="77777777" w:rsidR="007435B3" w:rsidRPr="006A09B3" w:rsidRDefault="007435B3" w:rsidP="007435B3">
            <w:pPr>
              <w:pStyle w:val="Standard"/>
              <w:autoSpaceDE w:val="0"/>
              <w:jc w:val="both"/>
              <w:rPr>
                <w:rFonts w:eastAsia="ArialMT" w:cs="Times New Roman"/>
                <w:b/>
                <w:bCs/>
                <w:sz w:val="24"/>
                <w:szCs w:val="24"/>
              </w:rPr>
            </w:pPr>
            <w:r w:rsidRPr="006A09B3">
              <w:rPr>
                <w:rFonts w:eastAsia="ArialMT" w:cs="Times New Roman"/>
                <w:b/>
                <w:bCs/>
                <w:sz w:val="24"/>
                <w:szCs w:val="24"/>
              </w:rPr>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ABE939" w14:textId="77777777" w:rsidR="007435B3" w:rsidRPr="006A09B3" w:rsidRDefault="007435B3" w:rsidP="007435B3">
            <w:pPr>
              <w:pStyle w:val="Standard"/>
              <w:autoSpaceDE w:val="0"/>
              <w:jc w:val="both"/>
              <w:rPr>
                <w:rFonts w:eastAsia="ArialMT" w:cs="Times New Roman"/>
                <w:b/>
                <w:bCs/>
                <w:sz w:val="24"/>
                <w:szCs w:val="24"/>
              </w:rPr>
            </w:pPr>
          </w:p>
        </w:tc>
      </w:tr>
    </w:tbl>
    <w:p w14:paraId="5E2A47A1" w14:textId="77777777" w:rsidR="007435B3" w:rsidRPr="006A09B3" w:rsidRDefault="007435B3" w:rsidP="007435B3">
      <w:pPr>
        <w:pStyle w:val="Standard"/>
        <w:autoSpaceDE w:val="0"/>
        <w:jc w:val="both"/>
        <w:rPr>
          <w:rFonts w:eastAsia="ArialMT" w:cs="Times New Roman"/>
          <w:b/>
          <w:bCs/>
          <w:sz w:val="24"/>
          <w:szCs w:val="24"/>
        </w:rPr>
      </w:pPr>
    </w:p>
    <w:p w14:paraId="170AE121" w14:textId="77777777" w:rsidR="007435B3" w:rsidRPr="006A09B3" w:rsidRDefault="007435B3" w:rsidP="007435B3">
      <w:pPr>
        <w:pStyle w:val="Standard"/>
        <w:autoSpaceDE w:val="0"/>
        <w:jc w:val="both"/>
        <w:rPr>
          <w:rFonts w:eastAsia="ArialMT" w:cs="Times New Roman"/>
          <w:b/>
          <w:bCs/>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7435B3" w:rsidRPr="006A09B3" w14:paraId="0EAFF544"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176B6936"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1.4 – Chamadas Locais (Fixo-Fixo)</w:t>
            </w:r>
          </w:p>
        </w:tc>
      </w:tr>
    </w:tbl>
    <w:p w14:paraId="0F60F178"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4248"/>
        <w:gridCol w:w="1806"/>
        <w:gridCol w:w="1796"/>
        <w:gridCol w:w="1795"/>
      </w:tblGrid>
      <w:tr w:rsidR="007435B3" w:rsidRPr="006A09B3" w14:paraId="1724C553" w14:textId="77777777" w:rsidTr="007435B3">
        <w:tc>
          <w:tcPr>
            <w:tcW w:w="4248" w:type="dxa"/>
            <w:tcBorders>
              <w:top w:val="single" w:sz="2" w:space="0" w:color="000000"/>
              <w:left w:val="single" w:sz="2" w:space="0" w:color="000000"/>
              <w:bottom w:val="single" w:sz="2" w:space="0" w:color="000000"/>
            </w:tcBorders>
            <w:tcMar>
              <w:top w:w="55" w:type="dxa"/>
              <w:left w:w="55" w:type="dxa"/>
              <w:bottom w:w="55" w:type="dxa"/>
              <w:right w:w="55" w:type="dxa"/>
            </w:tcMar>
          </w:tcPr>
          <w:p w14:paraId="151C522D"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Descrição</w:t>
            </w:r>
          </w:p>
        </w:tc>
        <w:tc>
          <w:tcPr>
            <w:tcW w:w="1806" w:type="dxa"/>
            <w:tcBorders>
              <w:top w:val="single" w:sz="2" w:space="0" w:color="000000"/>
              <w:left w:val="single" w:sz="2" w:space="0" w:color="000000"/>
              <w:bottom w:val="single" w:sz="2" w:space="0" w:color="000000"/>
            </w:tcBorders>
            <w:tcMar>
              <w:top w:w="55" w:type="dxa"/>
              <w:left w:w="55" w:type="dxa"/>
              <w:bottom w:w="55" w:type="dxa"/>
              <w:right w:w="55" w:type="dxa"/>
            </w:tcMar>
          </w:tcPr>
          <w:p w14:paraId="7A894A0E"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Unit.</w:t>
            </w:r>
          </w:p>
        </w:tc>
        <w:tc>
          <w:tcPr>
            <w:tcW w:w="1796" w:type="dxa"/>
            <w:tcBorders>
              <w:top w:val="single" w:sz="2" w:space="0" w:color="000000"/>
              <w:left w:val="single" w:sz="2" w:space="0" w:color="000000"/>
              <w:bottom w:val="single" w:sz="2" w:space="0" w:color="000000"/>
            </w:tcBorders>
            <w:tcMar>
              <w:top w:w="55" w:type="dxa"/>
              <w:left w:w="55" w:type="dxa"/>
              <w:bottom w:w="55" w:type="dxa"/>
              <w:right w:w="55" w:type="dxa"/>
            </w:tcMar>
          </w:tcPr>
          <w:p w14:paraId="7FEB06C0"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Tráfego Anual Estimado (minutos)</w:t>
            </w:r>
          </w:p>
        </w:tc>
        <w:tc>
          <w:tcPr>
            <w:tcW w:w="17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66EE3C4"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Total Anual</w:t>
            </w:r>
          </w:p>
        </w:tc>
      </w:tr>
      <w:tr w:rsidR="007435B3" w:rsidRPr="006A09B3" w14:paraId="62B7C7A3" w14:textId="77777777" w:rsidTr="007435B3">
        <w:tc>
          <w:tcPr>
            <w:tcW w:w="4248" w:type="dxa"/>
            <w:tcBorders>
              <w:left w:val="single" w:sz="2" w:space="0" w:color="000000"/>
              <w:bottom w:val="single" w:sz="2" w:space="0" w:color="000000"/>
            </w:tcBorders>
            <w:tcMar>
              <w:top w:w="55" w:type="dxa"/>
              <w:left w:w="55" w:type="dxa"/>
              <w:bottom w:w="55" w:type="dxa"/>
              <w:right w:w="55" w:type="dxa"/>
            </w:tcMar>
          </w:tcPr>
          <w:p w14:paraId="78B2C303" w14:textId="77777777" w:rsidR="007435B3" w:rsidRPr="006A09B3" w:rsidRDefault="007435B3" w:rsidP="007435B3">
            <w:pPr>
              <w:pStyle w:val="TableContents"/>
              <w:rPr>
                <w:rFonts w:cs="Times New Roman"/>
                <w:sz w:val="24"/>
                <w:szCs w:val="24"/>
              </w:rPr>
            </w:pPr>
            <w:r w:rsidRPr="006A09B3">
              <w:rPr>
                <w:rFonts w:cs="Times New Roman"/>
                <w:sz w:val="24"/>
                <w:szCs w:val="24"/>
              </w:rPr>
              <w:lastRenderedPageBreak/>
              <w:t>Chamadas Locais (Fixo-Fixo)</w:t>
            </w:r>
          </w:p>
        </w:tc>
        <w:tc>
          <w:tcPr>
            <w:tcW w:w="1806" w:type="dxa"/>
            <w:tcBorders>
              <w:left w:val="single" w:sz="2" w:space="0" w:color="000000"/>
              <w:bottom w:val="single" w:sz="2" w:space="0" w:color="000000"/>
            </w:tcBorders>
            <w:tcMar>
              <w:top w:w="55" w:type="dxa"/>
              <w:left w:w="55" w:type="dxa"/>
              <w:bottom w:w="55" w:type="dxa"/>
              <w:right w:w="55" w:type="dxa"/>
            </w:tcMar>
          </w:tcPr>
          <w:p w14:paraId="7CF03D54" w14:textId="77777777" w:rsidR="007435B3" w:rsidRPr="006A09B3" w:rsidRDefault="007435B3" w:rsidP="007435B3">
            <w:pPr>
              <w:pStyle w:val="TableContents"/>
              <w:jc w:val="right"/>
              <w:rPr>
                <w:rFonts w:cs="Times New Roman"/>
                <w:sz w:val="24"/>
                <w:szCs w:val="24"/>
              </w:rPr>
            </w:pPr>
          </w:p>
        </w:tc>
        <w:tc>
          <w:tcPr>
            <w:tcW w:w="1796" w:type="dxa"/>
            <w:tcBorders>
              <w:left w:val="single" w:sz="2" w:space="0" w:color="000000"/>
              <w:bottom w:val="single" w:sz="2" w:space="0" w:color="000000"/>
            </w:tcBorders>
            <w:tcMar>
              <w:top w:w="55" w:type="dxa"/>
              <w:left w:w="55" w:type="dxa"/>
              <w:bottom w:w="55" w:type="dxa"/>
              <w:right w:w="55" w:type="dxa"/>
            </w:tcMar>
          </w:tcPr>
          <w:p w14:paraId="276DA771"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100.000</w:t>
            </w:r>
          </w:p>
        </w:tc>
        <w:tc>
          <w:tcPr>
            <w:tcW w:w="17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BD717E" w14:textId="77777777" w:rsidR="007435B3" w:rsidRPr="006A09B3" w:rsidRDefault="007435B3" w:rsidP="007435B3">
            <w:pPr>
              <w:pStyle w:val="TableContents"/>
              <w:jc w:val="right"/>
              <w:rPr>
                <w:rFonts w:cs="Times New Roman"/>
                <w:sz w:val="24"/>
                <w:szCs w:val="24"/>
              </w:rPr>
            </w:pPr>
          </w:p>
        </w:tc>
      </w:tr>
      <w:tr w:rsidR="007435B3" w:rsidRPr="006A09B3" w14:paraId="2BCC9891" w14:textId="77777777" w:rsidTr="007435B3">
        <w:tc>
          <w:tcPr>
            <w:tcW w:w="9645"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3F72A263" w14:textId="77777777" w:rsidR="007435B3" w:rsidRPr="006A09B3" w:rsidRDefault="007435B3" w:rsidP="007435B3">
            <w:pPr>
              <w:pStyle w:val="TableContents"/>
              <w:rPr>
                <w:rFonts w:cs="Times New Roman"/>
                <w:sz w:val="24"/>
                <w:szCs w:val="24"/>
              </w:rPr>
            </w:pPr>
            <w:r w:rsidRPr="006A09B3">
              <w:rPr>
                <w:rFonts w:cs="Times New Roman"/>
                <w:sz w:val="24"/>
                <w:szCs w:val="24"/>
              </w:rPr>
              <w:t>Percentual de desconto a ser aplicado ao Valor Total: (                          ) %</w:t>
            </w:r>
          </w:p>
        </w:tc>
      </w:tr>
    </w:tbl>
    <w:p w14:paraId="6305BC07"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7435B3" w:rsidRPr="006A09B3" w14:paraId="38486DA5" w14:textId="77777777" w:rsidTr="007435B3">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6E0B5213"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3589492" w14:textId="77777777" w:rsidR="007435B3" w:rsidRPr="006A09B3" w:rsidRDefault="007435B3" w:rsidP="007435B3">
            <w:pPr>
              <w:pStyle w:val="TableContents"/>
              <w:jc w:val="right"/>
              <w:rPr>
                <w:rFonts w:cs="Times New Roman"/>
                <w:sz w:val="24"/>
                <w:szCs w:val="24"/>
              </w:rPr>
            </w:pPr>
          </w:p>
        </w:tc>
      </w:tr>
    </w:tbl>
    <w:p w14:paraId="4DA32D28" w14:textId="77777777" w:rsidR="007435B3" w:rsidRPr="006A09B3" w:rsidRDefault="007435B3" w:rsidP="007435B3">
      <w:pPr>
        <w:pStyle w:val="Standard"/>
        <w:autoSpaceDE w:val="0"/>
        <w:jc w:val="both"/>
        <w:rPr>
          <w:rFonts w:eastAsia="ArialMT" w:cs="Times New Roman"/>
          <w:b/>
          <w:bCs/>
          <w:sz w:val="24"/>
          <w:szCs w:val="24"/>
        </w:rPr>
      </w:pPr>
    </w:p>
    <w:p w14:paraId="080825AF" w14:textId="77777777" w:rsidR="007435B3" w:rsidRPr="006A09B3" w:rsidRDefault="007435B3" w:rsidP="007435B3">
      <w:pPr>
        <w:pStyle w:val="Standard"/>
        <w:autoSpaceDE w:val="0"/>
        <w:jc w:val="both"/>
        <w:rPr>
          <w:rFonts w:eastAsia="ArialMT" w:cs="Times New Roman"/>
          <w:b/>
          <w:bCs/>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7435B3" w:rsidRPr="006A09B3" w14:paraId="2EAEEC86"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3B9A6F5C"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1.5 – Chamadas Locais (Fixo-Móvel VC1)</w:t>
            </w:r>
          </w:p>
        </w:tc>
      </w:tr>
    </w:tbl>
    <w:p w14:paraId="07B48AD4"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4248"/>
        <w:gridCol w:w="1806"/>
        <w:gridCol w:w="1796"/>
        <w:gridCol w:w="1795"/>
      </w:tblGrid>
      <w:tr w:rsidR="007435B3" w:rsidRPr="006A09B3" w14:paraId="3744F0B6" w14:textId="77777777" w:rsidTr="007435B3">
        <w:tc>
          <w:tcPr>
            <w:tcW w:w="4248" w:type="dxa"/>
            <w:tcBorders>
              <w:top w:val="single" w:sz="2" w:space="0" w:color="000000"/>
              <w:left w:val="single" w:sz="2" w:space="0" w:color="000000"/>
              <w:bottom w:val="single" w:sz="2" w:space="0" w:color="000000"/>
            </w:tcBorders>
            <w:tcMar>
              <w:top w:w="55" w:type="dxa"/>
              <w:left w:w="55" w:type="dxa"/>
              <w:bottom w:w="55" w:type="dxa"/>
              <w:right w:w="55" w:type="dxa"/>
            </w:tcMar>
          </w:tcPr>
          <w:p w14:paraId="343E98B2"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Descrição</w:t>
            </w:r>
          </w:p>
        </w:tc>
        <w:tc>
          <w:tcPr>
            <w:tcW w:w="1806" w:type="dxa"/>
            <w:tcBorders>
              <w:top w:val="single" w:sz="2" w:space="0" w:color="000000"/>
              <w:left w:val="single" w:sz="2" w:space="0" w:color="000000"/>
              <w:bottom w:val="single" w:sz="2" w:space="0" w:color="000000"/>
            </w:tcBorders>
            <w:tcMar>
              <w:top w:w="55" w:type="dxa"/>
              <w:left w:w="55" w:type="dxa"/>
              <w:bottom w:w="55" w:type="dxa"/>
              <w:right w:w="55" w:type="dxa"/>
            </w:tcMar>
          </w:tcPr>
          <w:p w14:paraId="6074A88C"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Unit.</w:t>
            </w:r>
          </w:p>
        </w:tc>
        <w:tc>
          <w:tcPr>
            <w:tcW w:w="1796" w:type="dxa"/>
            <w:tcBorders>
              <w:top w:val="single" w:sz="2" w:space="0" w:color="000000"/>
              <w:left w:val="single" w:sz="2" w:space="0" w:color="000000"/>
              <w:bottom w:val="single" w:sz="2" w:space="0" w:color="000000"/>
            </w:tcBorders>
            <w:tcMar>
              <w:top w:w="55" w:type="dxa"/>
              <w:left w:w="55" w:type="dxa"/>
              <w:bottom w:w="55" w:type="dxa"/>
              <w:right w:w="55" w:type="dxa"/>
            </w:tcMar>
          </w:tcPr>
          <w:p w14:paraId="7672F26D"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Tráfego Anual Estimado (minutos)</w:t>
            </w:r>
          </w:p>
        </w:tc>
        <w:tc>
          <w:tcPr>
            <w:tcW w:w="17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2CB2B32"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Total Anual</w:t>
            </w:r>
          </w:p>
        </w:tc>
      </w:tr>
      <w:tr w:rsidR="007435B3" w:rsidRPr="006A09B3" w14:paraId="7DFFD2AD" w14:textId="77777777" w:rsidTr="007435B3">
        <w:tc>
          <w:tcPr>
            <w:tcW w:w="4248" w:type="dxa"/>
            <w:tcBorders>
              <w:left w:val="single" w:sz="2" w:space="0" w:color="000000"/>
              <w:bottom w:val="single" w:sz="2" w:space="0" w:color="000000"/>
            </w:tcBorders>
            <w:tcMar>
              <w:top w:w="55" w:type="dxa"/>
              <w:left w:w="55" w:type="dxa"/>
              <w:bottom w:w="55" w:type="dxa"/>
              <w:right w:w="55" w:type="dxa"/>
            </w:tcMar>
          </w:tcPr>
          <w:p w14:paraId="6AD33DE5" w14:textId="77777777" w:rsidR="007435B3" w:rsidRPr="006A09B3" w:rsidRDefault="007435B3" w:rsidP="007435B3">
            <w:pPr>
              <w:pStyle w:val="TableContents"/>
              <w:rPr>
                <w:rFonts w:cs="Times New Roman"/>
                <w:sz w:val="24"/>
                <w:szCs w:val="24"/>
              </w:rPr>
            </w:pPr>
            <w:r w:rsidRPr="006A09B3">
              <w:rPr>
                <w:rFonts w:cs="Times New Roman"/>
                <w:sz w:val="24"/>
                <w:szCs w:val="24"/>
              </w:rPr>
              <w:t>Chamadas Locais (Fixo-Móvel VC1)</w:t>
            </w:r>
          </w:p>
        </w:tc>
        <w:tc>
          <w:tcPr>
            <w:tcW w:w="1806" w:type="dxa"/>
            <w:tcBorders>
              <w:left w:val="single" w:sz="2" w:space="0" w:color="000000"/>
              <w:bottom w:val="single" w:sz="2" w:space="0" w:color="000000"/>
            </w:tcBorders>
            <w:tcMar>
              <w:top w:w="55" w:type="dxa"/>
              <w:left w:w="55" w:type="dxa"/>
              <w:bottom w:w="55" w:type="dxa"/>
              <w:right w:w="55" w:type="dxa"/>
            </w:tcMar>
          </w:tcPr>
          <w:p w14:paraId="44FA7AD8" w14:textId="77777777" w:rsidR="007435B3" w:rsidRPr="006A09B3" w:rsidRDefault="007435B3" w:rsidP="007435B3">
            <w:pPr>
              <w:pStyle w:val="TableContents"/>
              <w:jc w:val="right"/>
              <w:rPr>
                <w:rFonts w:cs="Times New Roman"/>
                <w:sz w:val="24"/>
                <w:szCs w:val="24"/>
              </w:rPr>
            </w:pPr>
          </w:p>
        </w:tc>
        <w:tc>
          <w:tcPr>
            <w:tcW w:w="1796" w:type="dxa"/>
            <w:tcBorders>
              <w:left w:val="single" w:sz="2" w:space="0" w:color="000000"/>
              <w:bottom w:val="single" w:sz="2" w:space="0" w:color="000000"/>
            </w:tcBorders>
            <w:tcMar>
              <w:top w:w="55" w:type="dxa"/>
              <w:left w:w="55" w:type="dxa"/>
              <w:bottom w:w="55" w:type="dxa"/>
              <w:right w:w="55" w:type="dxa"/>
            </w:tcMar>
          </w:tcPr>
          <w:p w14:paraId="584785A9"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15.000</w:t>
            </w:r>
          </w:p>
        </w:tc>
        <w:tc>
          <w:tcPr>
            <w:tcW w:w="17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DF9264" w14:textId="77777777" w:rsidR="007435B3" w:rsidRPr="006A09B3" w:rsidRDefault="007435B3" w:rsidP="007435B3">
            <w:pPr>
              <w:pStyle w:val="TableContents"/>
              <w:jc w:val="right"/>
              <w:rPr>
                <w:rFonts w:cs="Times New Roman"/>
                <w:sz w:val="24"/>
                <w:szCs w:val="24"/>
              </w:rPr>
            </w:pPr>
          </w:p>
        </w:tc>
      </w:tr>
      <w:tr w:rsidR="007435B3" w:rsidRPr="006A09B3" w14:paraId="39CDD977" w14:textId="77777777" w:rsidTr="007435B3">
        <w:tc>
          <w:tcPr>
            <w:tcW w:w="9645"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5A423A92" w14:textId="77777777" w:rsidR="007435B3" w:rsidRPr="006A09B3" w:rsidRDefault="007435B3" w:rsidP="007435B3">
            <w:pPr>
              <w:pStyle w:val="TableContents"/>
              <w:rPr>
                <w:rFonts w:cs="Times New Roman"/>
                <w:sz w:val="24"/>
                <w:szCs w:val="24"/>
              </w:rPr>
            </w:pPr>
            <w:r w:rsidRPr="006A09B3">
              <w:rPr>
                <w:rFonts w:cs="Times New Roman"/>
                <w:sz w:val="24"/>
                <w:szCs w:val="24"/>
              </w:rPr>
              <w:t>Percentual de desconto a ser aplicado ao Valor Total: (                          ) %</w:t>
            </w:r>
          </w:p>
        </w:tc>
      </w:tr>
    </w:tbl>
    <w:p w14:paraId="291C8FAF"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7435B3" w:rsidRPr="006A09B3" w14:paraId="1CF46F62" w14:textId="77777777" w:rsidTr="007435B3">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47C1042A"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2C9A60F" w14:textId="77777777" w:rsidR="007435B3" w:rsidRPr="006A09B3" w:rsidRDefault="007435B3" w:rsidP="007435B3">
            <w:pPr>
              <w:pStyle w:val="TableContents"/>
              <w:jc w:val="right"/>
              <w:rPr>
                <w:rFonts w:cs="Times New Roman"/>
                <w:sz w:val="24"/>
                <w:szCs w:val="24"/>
              </w:rPr>
            </w:pPr>
          </w:p>
        </w:tc>
      </w:tr>
    </w:tbl>
    <w:p w14:paraId="6861C596" w14:textId="77777777" w:rsidR="007435B3" w:rsidRPr="006A09B3" w:rsidRDefault="007435B3" w:rsidP="007435B3">
      <w:pPr>
        <w:pStyle w:val="Standard"/>
        <w:autoSpaceDE w:val="0"/>
        <w:jc w:val="both"/>
        <w:rPr>
          <w:rFonts w:eastAsia="ArialMT" w:cs="Times New Roman"/>
          <w:b/>
          <w:bCs/>
          <w:sz w:val="24"/>
          <w:szCs w:val="24"/>
        </w:rPr>
      </w:pPr>
    </w:p>
    <w:p w14:paraId="09E5F42C" w14:textId="77777777" w:rsidR="007435B3" w:rsidRPr="006A09B3" w:rsidRDefault="007435B3" w:rsidP="007435B3">
      <w:pPr>
        <w:pStyle w:val="Standard"/>
        <w:autoSpaceDE w:val="0"/>
        <w:jc w:val="both"/>
        <w:rPr>
          <w:rFonts w:eastAsia="ArialMT" w:cs="Times New Roman"/>
          <w:b/>
          <w:bCs/>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7435B3" w:rsidRPr="006A09B3" w14:paraId="30EA2669"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55D4E5F1"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GLOBAL DO LOTE 1 (COM DESCONTOS)</w:t>
            </w:r>
          </w:p>
          <w:p w14:paraId="638643F6"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(SOMATÓRIO 1.1 + 1.2 + 1.3 + 1.4 + 1.5)</w:t>
            </w:r>
          </w:p>
        </w:tc>
      </w:tr>
    </w:tbl>
    <w:p w14:paraId="21D04F28"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850"/>
        <w:gridCol w:w="1795"/>
      </w:tblGrid>
      <w:tr w:rsidR="007435B3" w:rsidRPr="006A09B3" w14:paraId="7130F726" w14:textId="77777777" w:rsidTr="007435B3">
        <w:trPr>
          <w:tblHeader/>
        </w:trPr>
        <w:tc>
          <w:tcPr>
            <w:tcW w:w="7850" w:type="dxa"/>
            <w:tcBorders>
              <w:top w:val="single" w:sz="2" w:space="0" w:color="000000"/>
              <w:left w:val="single" w:sz="2" w:space="0" w:color="000000"/>
              <w:bottom w:val="single" w:sz="2" w:space="0" w:color="000000"/>
            </w:tcBorders>
            <w:tcMar>
              <w:top w:w="55" w:type="dxa"/>
              <w:left w:w="55" w:type="dxa"/>
              <w:bottom w:w="55" w:type="dxa"/>
              <w:right w:w="55" w:type="dxa"/>
            </w:tcMar>
          </w:tcPr>
          <w:p w14:paraId="4F79702C" w14:textId="77777777" w:rsidR="007435B3" w:rsidRPr="006A09B3" w:rsidRDefault="007435B3" w:rsidP="007435B3">
            <w:pPr>
              <w:pStyle w:val="TableContents"/>
              <w:rPr>
                <w:rFonts w:cs="Times New Roman"/>
                <w:sz w:val="24"/>
                <w:szCs w:val="24"/>
              </w:rPr>
            </w:pPr>
            <w:r w:rsidRPr="006A09B3">
              <w:rPr>
                <w:rFonts w:cs="Times New Roman"/>
                <w:sz w:val="24"/>
                <w:szCs w:val="24"/>
              </w:rPr>
              <w:t>1.1 – Instalação de Entroncamentos Digitais E1</w:t>
            </w:r>
          </w:p>
        </w:tc>
        <w:tc>
          <w:tcPr>
            <w:tcW w:w="17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0D11C22" w14:textId="77777777" w:rsidR="007435B3" w:rsidRPr="006A09B3" w:rsidRDefault="007435B3" w:rsidP="007435B3">
            <w:pPr>
              <w:pStyle w:val="TableContents"/>
              <w:jc w:val="center"/>
              <w:rPr>
                <w:rFonts w:cs="Times New Roman"/>
                <w:sz w:val="24"/>
                <w:szCs w:val="24"/>
              </w:rPr>
            </w:pPr>
          </w:p>
        </w:tc>
      </w:tr>
    </w:tbl>
    <w:p w14:paraId="7E8672D9"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849"/>
        <w:gridCol w:w="1796"/>
      </w:tblGrid>
      <w:tr w:rsidR="007435B3" w:rsidRPr="006A09B3" w14:paraId="0A825962" w14:textId="77777777" w:rsidTr="007435B3">
        <w:trPr>
          <w:tblHeader/>
        </w:trPr>
        <w:tc>
          <w:tcPr>
            <w:tcW w:w="7849" w:type="dxa"/>
            <w:tcBorders>
              <w:top w:val="single" w:sz="2" w:space="0" w:color="000000"/>
              <w:left w:val="single" w:sz="2" w:space="0" w:color="000000"/>
              <w:bottom w:val="single" w:sz="2" w:space="0" w:color="000000"/>
            </w:tcBorders>
            <w:tcMar>
              <w:top w:w="55" w:type="dxa"/>
              <w:left w:w="55" w:type="dxa"/>
              <w:bottom w:w="55" w:type="dxa"/>
              <w:right w:w="55" w:type="dxa"/>
            </w:tcMar>
          </w:tcPr>
          <w:p w14:paraId="06F0F8EE" w14:textId="77777777" w:rsidR="007435B3" w:rsidRPr="006A09B3" w:rsidRDefault="007435B3" w:rsidP="007435B3">
            <w:pPr>
              <w:pStyle w:val="TableContents"/>
              <w:rPr>
                <w:rFonts w:cs="Times New Roman"/>
                <w:sz w:val="24"/>
                <w:szCs w:val="24"/>
              </w:rPr>
            </w:pPr>
            <w:r w:rsidRPr="006A09B3">
              <w:rPr>
                <w:rFonts w:cs="Times New Roman"/>
                <w:sz w:val="24"/>
                <w:szCs w:val="24"/>
              </w:rPr>
              <w:t>1.2 – Assinatura (Anual) de 4 Entroncamentos Digitais E1</w:t>
            </w:r>
          </w:p>
        </w:tc>
        <w:tc>
          <w:tcPr>
            <w:tcW w:w="17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58A6CF1" w14:textId="77777777" w:rsidR="007435B3" w:rsidRPr="006A09B3" w:rsidRDefault="007435B3" w:rsidP="007435B3">
            <w:pPr>
              <w:pStyle w:val="TableContents"/>
              <w:jc w:val="center"/>
              <w:rPr>
                <w:rFonts w:cs="Times New Roman"/>
                <w:sz w:val="24"/>
                <w:szCs w:val="24"/>
              </w:rPr>
            </w:pPr>
          </w:p>
        </w:tc>
      </w:tr>
    </w:tbl>
    <w:p w14:paraId="45ABB36F"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849"/>
        <w:gridCol w:w="1796"/>
      </w:tblGrid>
      <w:tr w:rsidR="007435B3" w:rsidRPr="006A09B3" w14:paraId="3658076C" w14:textId="77777777" w:rsidTr="007435B3">
        <w:trPr>
          <w:tblHeader/>
        </w:trPr>
        <w:tc>
          <w:tcPr>
            <w:tcW w:w="7849" w:type="dxa"/>
            <w:tcBorders>
              <w:top w:val="single" w:sz="2" w:space="0" w:color="000000"/>
              <w:left w:val="single" w:sz="2" w:space="0" w:color="000000"/>
              <w:bottom w:val="single" w:sz="2" w:space="0" w:color="000000"/>
            </w:tcBorders>
            <w:tcMar>
              <w:top w:w="55" w:type="dxa"/>
              <w:left w:w="55" w:type="dxa"/>
              <w:bottom w:w="55" w:type="dxa"/>
              <w:right w:w="55" w:type="dxa"/>
            </w:tcMar>
          </w:tcPr>
          <w:p w14:paraId="670F70F4" w14:textId="77777777" w:rsidR="007435B3" w:rsidRPr="006A09B3" w:rsidRDefault="007435B3" w:rsidP="007435B3">
            <w:pPr>
              <w:pStyle w:val="TableContents"/>
              <w:rPr>
                <w:rFonts w:cs="Times New Roman"/>
                <w:sz w:val="24"/>
                <w:szCs w:val="24"/>
              </w:rPr>
            </w:pPr>
            <w:r w:rsidRPr="006A09B3">
              <w:rPr>
                <w:rFonts w:cs="Times New Roman"/>
                <w:sz w:val="24"/>
                <w:szCs w:val="24"/>
              </w:rPr>
              <w:t>1.3 – Assinatura (Anual) de Faixa de Numeração DDR (500 ramais)</w:t>
            </w:r>
          </w:p>
        </w:tc>
        <w:tc>
          <w:tcPr>
            <w:tcW w:w="17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66D335B" w14:textId="77777777" w:rsidR="007435B3" w:rsidRPr="006A09B3" w:rsidRDefault="007435B3" w:rsidP="007435B3">
            <w:pPr>
              <w:pStyle w:val="TableContents"/>
              <w:jc w:val="center"/>
              <w:rPr>
                <w:rFonts w:cs="Times New Roman"/>
                <w:sz w:val="24"/>
                <w:szCs w:val="24"/>
              </w:rPr>
            </w:pPr>
          </w:p>
        </w:tc>
      </w:tr>
    </w:tbl>
    <w:p w14:paraId="6A217A25"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849"/>
        <w:gridCol w:w="1796"/>
      </w:tblGrid>
      <w:tr w:rsidR="007435B3" w:rsidRPr="006A09B3" w14:paraId="1F0891D1" w14:textId="77777777" w:rsidTr="007435B3">
        <w:trPr>
          <w:tblHeader/>
        </w:trPr>
        <w:tc>
          <w:tcPr>
            <w:tcW w:w="7849" w:type="dxa"/>
            <w:tcBorders>
              <w:top w:val="single" w:sz="2" w:space="0" w:color="000000"/>
              <w:left w:val="single" w:sz="2" w:space="0" w:color="000000"/>
              <w:bottom w:val="single" w:sz="2" w:space="0" w:color="000000"/>
            </w:tcBorders>
            <w:tcMar>
              <w:top w:w="55" w:type="dxa"/>
              <w:left w:w="55" w:type="dxa"/>
              <w:bottom w:w="55" w:type="dxa"/>
              <w:right w:w="55" w:type="dxa"/>
            </w:tcMar>
          </w:tcPr>
          <w:p w14:paraId="2157DB53" w14:textId="77777777" w:rsidR="007435B3" w:rsidRPr="006A09B3" w:rsidRDefault="007435B3" w:rsidP="007435B3">
            <w:pPr>
              <w:pStyle w:val="TableContents"/>
              <w:rPr>
                <w:rFonts w:cs="Times New Roman"/>
                <w:sz w:val="24"/>
                <w:szCs w:val="24"/>
              </w:rPr>
            </w:pPr>
            <w:r w:rsidRPr="006A09B3">
              <w:rPr>
                <w:rFonts w:cs="Times New Roman"/>
                <w:sz w:val="24"/>
                <w:szCs w:val="24"/>
              </w:rPr>
              <w:t>1.4 – Chamadas Locais (Fixo-Fixo)</w:t>
            </w:r>
          </w:p>
        </w:tc>
        <w:tc>
          <w:tcPr>
            <w:tcW w:w="17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285B89F" w14:textId="77777777" w:rsidR="007435B3" w:rsidRPr="006A09B3" w:rsidRDefault="007435B3" w:rsidP="007435B3">
            <w:pPr>
              <w:pStyle w:val="TableContents"/>
              <w:jc w:val="center"/>
              <w:rPr>
                <w:rFonts w:cs="Times New Roman"/>
                <w:sz w:val="24"/>
                <w:szCs w:val="24"/>
              </w:rPr>
            </w:pPr>
          </w:p>
        </w:tc>
      </w:tr>
      <w:tr w:rsidR="007435B3" w:rsidRPr="006A09B3" w14:paraId="093D38AA" w14:textId="77777777" w:rsidTr="007435B3">
        <w:tc>
          <w:tcPr>
            <w:tcW w:w="7849" w:type="dxa"/>
            <w:tcBorders>
              <w:left w:val="single" w:sz="2" w:space="0" w:color="000000"/>
              <w:bottom w:val="single" w:sz="2" w:space="0" w:color="000000"/>
            </w:tcBorders>
            <w:tcMar>
              <w:top w:w="55" w:type="dxa"/>
              <w:left w:w="55" w:type="dxa"/>
              <w:bottom w:w="55" w:type="dxa"/>
              <w:right w:w="55" w:type="dxa"/>
            </w:tcMar>
          </w:tcPr>
          <w:p w14:paraId="26CEC18A" w14:textId="77777777" w:rsidR="007435B3" w:rsidRPr="006A09B3" w:rsidRDefault="007435B3" w:rsidP="007435B3">
            <w:pPr>
              <w:pStyle w:val="TableContents"/>
              <w:rPr>
                <w:rFonts w:cs="Times New Roman"/>
                <w:sz w:val="24"/>
                <w:szCs w:val="24"/>
              </w:rPr>
            </w:pPr>
            <w:r w:rsidRPr="006A09B3">
              <w:rPr>
                <w:rFonts w:cs="Times New Roman"/>
                <w:sz w:val="24"/>
                <w:szCs w:val="24"/>
              </w:rPr>
              <w:t>1.5 – Chamadas Locais (Fixo-Móvel)</w:t>
            </w:r>
          </w:p>
        </w:tc>
        <w:tc>
          <w:tcPr>
            <w:tcW w:w="17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4E390F7" w14:textId="77777777" w:rsidR="007435B3" w:rsidRPr="006A09B3" w:rsidRDefault="007435B3" w:rsidP="007435B3">
            <w:pPr>
              <w:pStyle w:val="TableContents"/>
              <w:jc w:val="center"/>
              <w:rPr>
                <w:rFonts w:cs="Times New Roman"/>
                <w:sz w:val="24"/>
                <w:szCs w:val="24"/>
              </w:rPr>
            </w:pPr>
          </w:p>
        </w:tc>
      </w:tr>
    </w:tbl>
    <w:p w14:paraId="0CB37893"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410"/>
        <w:gridCol w:w="2235"/>
      </w:tblGrid>
      <w:tr w:rsidR="007435B3" w:rsidRPr="006A09B3" w14:paraId="48D8C381" w14:textId="77777777" w:rsidTr="007435B3">
        <w:tc>
          <w:tcPr>
            <w:tcW w:w="7410"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14:paraId="5C255653"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VALOR GLOBAL ANUAL DO LOTE 1 COM OS DESCONTOS (R$)</w:t>
            </w:r>
          </w:p>
        </w:tc>
        <w:tc>
          <w:tcPr>
            <w:tcW w:w="223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1F6D8D77" w14:textId="77777777" w:rsidR="007435B3" w:rsidRPr="006A09B3" w:rsidRDefault="007435B3" w:rsidP="007435B3">
            <w:pPr>
              <w:pStyle w:val="TableContents"/>
              <w:jc w:val="center"/>
              <w:rPr>
                <w:rFonts w:cs="Times New Roman"/>
                <w:b/>
                <w:bCs/>
                <w:sz w:val="24"/>
                <w:szCs w:val="24"/>
              </w:rPr>
            </w:pPr>
          </w:p>
        </w:tc>
      </w:tr>
    </w:tbl>
    <w:p w14:paraId="3ED10B53" w14:textId="77777777" w:rsidR="007435B3" w:rsidRPr="006A09B3" w:rsidRDefault="007435B3" w:rsidP="007435B3">
      <w:pPr>
        <w:pStyle w:val="Standard"/>
        <w:autoSpaceDE w:val="0"/>
        <w:jc w:val="both"/>
        <w:rPr>
          <w:rFonts w:eastAsia="ArialMT" w:cs="Times New Roman"/>
          <w:b/>
          <w:bCs/>
          <w:sz w:val="24"/>
          <w:szCs w:val="24"/>
        </w:rPr>
      </w:pPr>
    </w:p>
    <w:p w14:paraId="74AC325C" w14:textId="77777777" w:rsidR="007435B3" w:rsidRPr="006A09B3" w:rsidRDefault="007435B3" w:rsidP="007435B3">
      <w:pPr>
        <w:pStyle w:val="Standard"/>
        <w:autoSpaceDE w:val="0"/>
        <w:jc w:val="both"/>
        <w:rPr>
          <w:rFonts w:eastAsia="ArialMT" w:cs="Times New Roman"/>
          <w:b/>
          <w:bCs/>
          <w:sz w:val="24"/>
          <w:szCs w:val="24"/>
        </w:rPr>
      </w:pPr>
    </w:p>
    <w:p w14:paraId="0D14F101" w14:textId="77777777" w:rsidR="007435B3" w:rsidRPr="006A09B3" w:rsidRDefault="007435B3" w:rsidP="007435B3">
      <w:pPr>
        <w:pStyle w:val="Standard"/>
        <w:autoSpaceDE w:val="0"/>
        <w:jc w:val="both"/>
        <w:rPr>
          <w:rFonts w:eastAsia="ArialMT" w:cs="Times New Roman"/>
          <w:b/>
          <w:bCs/>
          <w:sz w:val="24"/>
          <w:szCs w:val="24"/>
        </w:rPr>
      </w:pPr>
    </w:p>
    <w:p w14:paraId="776E7752" w14:textId="77777777" w:rsidR="007435B3" w:rsidRPr="006A09B3" w:rsidRDefault="007435B3" w:rsidP="007435B3">
      <w:pPr>
        <w:pStyle w:val="Standard"/>
        <w:autoSpaceDE w:val="0"/>
        <w:spacing w:line="360" w:lineRule="auto"/>
        <w:jc w:val="both"/>
        <w:rPr>
          <w:rFonts w:eastAsia="Arial" w:cs="Times New Roman"/>
          <w:b/>
          <w:bCs/>
          <w:sz w:val="24"/>
          <w:szCs w:val="24"/>
        </w:rPr>
      </w:pPr>
      <w:r w:rsidRPr="006A09B3">
        <w:rPr>
          <w:rFonts w:eastAsia="Arial" w:cs="Times New Roman"/>
          <w:b/>
          <w:bCs/>
          <w:color w:val="000000"/>
          <w:sz w:val="24"/>
          <w:szCs w:val="24"/>
          <w:u w:val="single"/>
        </w:rPr>
        <w:t>LOTE 2 – STFC À LONGA DISTÂNCIA NACIONAL</w:t>
      </w:r>
      <w:r w:rsidRPr="006A09B3">
        <w:rPr>
          <w:rFonts w:eastAsia="Arial" w:cs="Times New Roman"/>
          <w:b/>
          <w:bCs/>
          <w:color w:val="000000"/>
          <w:sz w:val="24"/>
          <w:szCs w:val="24"/>
        </w:rPr>
        <w:t>:</w:t>
      </w:r>
    </w:p>
    <w:p w14:paraId="63E47B53" w14:textId="77777777" w:rsidR="007435B3" w:rsidRPr="006A09B3" w:rsidRDefault="007435B3" w:rsidP="007435B3">
      <w:pPr>
        <w:pStyle w:val="Standard"/>
        <w:autoSpaceDE w:val="0"/>
        <w:spacing w:line="360" w:lineRule="auto"/>
        <w:jc w:val="both"/>
        <w:rPr>
          <w:rFonts w:eastAsia="Arial" w:cs="Times New Roman"/>
          <w:color w:val="000000"/>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7435B3" w:rsidRPr="006A09B3" w14:paraId="187CE227"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4F5C06C7"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lastRenderedPageBreak/>
              <w:t>Longa Distância Nacional</w:t>
            </w:r>
          </w:p>
        </w:tc>
      </w:tr>
    </w:tbl>
    <w:p w14:paraId="09FCAE30"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4166"/>
        <w:gridCol w:w="1276"/>
        <w:gridCol w:w="1276"/>
        <w:gridCol w:w="1416"/>
        <w:gridCol w:w="1511"/>
      </w:tblGrid>
      <w:tr w:rsidR="007435B3" w:rsidRPr="006A09B3" w14:paraId="4F42B02D" w14:textId="77777777" w:rsidTr="007435B3">
        <w:tc>
          <w:tcPr>
            <w:tcW w:w="4166" w:type="dxa"/>
            <w:tcBorders>
              <w:top w:val="single" w:sz="2" w:space="0" w:color="000000"/>
              <w:left w:val="single" w:sz="2" w:space="0" w:color="000000"/>
              <w:bottom w:val="single" w:sz="2" w:space="0" w:color="000000"/>
            </w:tcBorders>
            <w:tcMar>
              <w:top w:w="55" w:type="dxa"/>
              <w:left w:w="55" w:type="dxa"/>
              <w:bottom w:w="55" w:type="dxa"/>
              <w:right w:w="55" w:type="dxa"/>
            </w:tcMar>
          </w:tcPr>
          <w:p w14:paraId="3DB32DDF"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Descrição</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tcPr>
          <w:p w14:paraId="1DF393F6"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Unit.</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tcPr>
          <w:p w14:paraId="248016F1"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Desconto</w:t>
            </w:r>
          </w:p>
          <w:p w14:paraId="60FCD578"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w:t>
            </w:r>
          </w:p>
        </w:tc>
        <w:tc>
          <w:tcPr>
            <w:tcW w:w="1416" w:type="dxa"/>
            <w:tcBorders>
              <w:top w:val="single" w:sz="2" w:space="0" w:color="000000"/>
              <w:left w:val="single" w:sz="2" w:space="0" w:color="000000"/>
              <w:bottom w:val="single" w:sz="2" w:space="0" w:color="000000"/>
            </w:tcBorders>
            <w:tcMar>
              <w:top w:w="55" w:type="dxa"/>
              <w:left w:w="55" w:type="dxa"/>
              <w:bottom w:w="55" w:type="dxa"/>
              <w:right w:w="55" w:type="dxa"/>
            </w:tcMar>
          </w:tcPr>
          <w:p w14:paraId="5E964617"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Tráfego Anual Estimado (minutos)</w:t>
            </w:r>
          </w:p>
        </w:tc>
        <w:tc>
          <w:tcPr>
            <w:tcW w:w="15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60BD6F8"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Total Anual com Desconto</w:t>
            </w:r>
          </w:p>
        </w:tc>
      </w:tr>
      <w:tr w:rsidR="007435B3" w:rsidRPr="006A09B3" w14:paraId="69DF43FA" w14:textId="77777777" w:rsidTr="007435B3">
        <w:tc>
          <w:tcPr>
            <w:tcW w:w="4166" w:type="dxa"/>
            <w:tcBorders>
              <w:left w:val="single" w:sz="2" w:space="0" w:color="000000"/>
              <w:bottom w:val="single" w:sz="2" w:space="0" w:color="000000"/>
            </w:tcBorders>
            <w:tcMar>
              <w:top w:w="55" w:type="dxa"/>
              <w:left w:w="55" w:type="dxa"/>
              <w:bottom w:w="55" w:type="dxa"/>
              <w:right w:w="55" w:type="dxa"/>
            </w:tcMar>
          </w:tcPr>
          <w:p w14:paraId="4C6D7E25" w14:textId="77777777" w:rsidR="007435B3" w:rsidRPr="006A09B3" w:rsidRDefault="007435B3" w:rsidP="007435B3">
            <w:pPr>
              <w:pStyle w:val="TableContents"/>
              <w:rPr>
                <w:rFonts w:cs="Times New Roman"/>
                <w:sz w:val="24"/>
                <w:szCs w:val="24"/>
              </w:rPr>
            </w:pPr>
            <w:r w:rsidRPr="006A09B3">
              <w:rPr>
                <w:rFonts w:cs="Times New Roman"/>
                <w:sz w:val="24"/>
                <w:szCs w:val="24"/>
              </w:rPr>
              <w:t xml:space="preserve">2.1 – Fixo-Fixo </w:t>
            </w:r>
            <w:proofErr w:type="spellStart"/>
            <w:r w:rsidRPr="006A09B3">
              <w:rPr>
                <w:rFonts w:cs="Times New Roman"/>
                <w:sz w:val="24"/>
                <w:szCs w:val="24"/>
              </w:rPr>
              <w:t>Intra-Regional</w:t>
            </w:r>
            <w:proofErr w:type="spellEnd"/>
          </w:p>
        </w:tc>
        <w:tc>
          <w:tcPr>
            <w:tcW w:w="1276" w:type="dxa"/>
            <w:tcBorders>
              <w:left w:val="single" w:sz="2" w:space="0" w:color="000000"/>
              <w:bottom w:val="single" w:sz="2" w:space="0" w:color="000000"/>
            </w:tcBorders>
            <w:tcMar>
              <w:top w:w="55" w:type="dxa"/>
              <w:left w:w="55" w:type="dxa"/>
              <w:bottom w:w="55" w:type="dxa"/>
              <w:right w:w="55" w:type="dxa"/>
            </w:tcMar>
          </w:tcPr>
          <w:p w14:paraId="1F8D3C71" w14:textId="77777777" w:rsidR="007435B3" w:rsidRPr="006A09B3" w:rsidRDefault="007435B3" w:rsidP="007435B3">
            <w:pPr>
              <w:pStyle w:val="TableContents"/>
              <w:jc w:val="right"/>
              <w:rPr>
                <w:rFonts w:cs="Times New Roman"/>
                <w:sz w:val="24"/>
                <w:szCs w:val="24"/>
              </w:rPr>
            </w:pPr>
          </w:p>
        </w:tc>
        <w:tc>
          <w:tcPr>
            <w:tcW w:w="1276" w:type="dxa"/>
            <w:tcBorders>
              <w:left w:val="single" w:sz="2" w:space="0" w:color="000000"/>
              <w:bottom w:val="single" w:sz="2" w:space="0" w:color="000000"/>
            </w:tcBorders>
            <w:tcMar>
              <w:top w:w="55" w:type="dxa"/>
              <w:left w:w="55" w:type="dxa"/>
              <w:bottom w:w="55" w:type="dxa"/>
              <w:right w:w="55" w:type="dxa"/>
            </w:tcMar>
          </w:tcPr>
          <w:p w14:paraId="08547D37" w14:textId="77777777" w:rsidR="007435B3" w:rsidRPr="006A09B3" w:rsidRDefault="007435B3" w:rsidP="007435B3">
            <w:pPr>
              <w:pStyle w:val="TableContents"/>
              <w:jc w:val="center"/>
              <w:rPr>
                <w:rFonts w:cs="Times New Roman"/>
                <w:sz w:val="24"/>
                <w:szCs w:val="24"/>
              </w:rPr>
            </w:pPr>
          </w:p>
        </w:tc>
        <w:tc>
          <w:tcPr>
            <w:tcW w:w="1416" w:type="dxa"/>
            <w:tcBorders>
              <w:left w:val="single" w:sz="2" w:space="0" w:color="000000"/>
              <w:bottom w:val="single" w:sz="2" w:space="0" w:color="000000"/>
            </w:tcBorders>
            <w:tcMar>
              <w:top w:w="55" w:type="dxa"/>
              <w:left w:w="55" w:type="dxa"/>
              <w:bottom w:w="55" w:type="dxa"/>
              <w:right w:w="55" w:type="dxa"/>
            </w:tcMar>
          </w:tcPr>
          <w:p w14:paraId="2C54695E"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10.000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D5B1271" w14:textId="77777777" w:rsidR="007435B3" w:rsidRPr="006A09B3" w:rsidRDefault="007435B3" w:rsidP="007435B3">
            <w:pPr>
              <w:pStyle w:val="TableContents"/>
              <w:jc w:val="right"/>
              <w:rPr>
                <w:rFonts w:cs="Times New Roman"/>
                <w:sz w:val="24"/>
                <w:szCs w:val="24"/>
              </w:rPr>
            </w:pPr>
          </w:p>
        </w:tc>
      </w:tr>
      <w:tr w:rsidR="007435B3" w:rsidRPr="006A09B3" w14:paraId="094E01DA" w14:textId="77777777" w:rsidTr="007435B3">
        <w:tc>
          <w:tcPr>
            <w:tcW w:w="4166" w:type="dxa"/>
            <w:tcBorders>
              <w:left w:val="single" w:sz="2" w:space="0" w:color="000000"/>
              <w:bottom w:val="single" w:sz="2" w:space="0" w:color="000000"/>
            </w:tcBorders>
            <w:tcMar>
              <w:top w:w="55" w:type="dxa"/>
              <w:left w:w="55" w:type="dxa"/>
              <w:bottom w:w="55" w:type="dxa"/>
              <w:right w:w="55" w:type="dxa"/>
            </w:tcMar>
          </w:tcPr>
          <w:p w14:paraId="353FC03D" w14:textId="77777777" w:rsidR="007435B3" w:rsidRPr="006A09B3" w:rsidRDefault="007435B3" w:rsidP="007435B3">
            <w:pPr>
              <w:pStyle w:val="TableContents"/>
              <w:rPr>
                <w:rFonts w:cs="Times New Roman"/>
                <w:sz w:val="24"/>
                <w:szCs w:val="24"/>
              </w:rPr>
            </w:pPr>
            <w:r w:rsidRPr="006A09B3">
              <w:rPr>
                <w:rFonts w:cs="Times New Roman"/>
                <w:sz w:val="24"/>
                <w:szCs w:val="24"/>
              </w:rPr>
              <w:t>2.2 – Fixo-Fixo Inter-Regional</w:t>
            </w:r>
          </w:p>
        </w:tc>
        <w:tc>
          <w:tcPr>
            <w:tcW w:w="1276" w:type="dxa"/>
            <w:tcBorders>
              <w:left w:val="single" w:sz="2" w:space="0" w:color="000000"/>
              <w:bottom w:val="single" w:sz="2" w:space="0" w:color="000000"/>
            </w:tcBorders>
            <w:tcMar>
              <w:top w:w="55" w:type="dxa"/>
              <w:left w:w="55" w:type="dxa"/>
              <w:bottom w:w="55" w:type="dxa"/>
              <w:right w:w="55" w:type="dxa"/>
            </w:tcMar>
          </w:tcPr>
          <w:p w14:paraId="69BEA5A5" w14:textId="77777777" w:rsidR="007435B3" w:rsidRPr="006A09B3" w:rsidRDefault="007435B3" w:rsidP="007435B3">
            <w:pPr>
              <w:pStyle w:val="TableContents"/>
              <w:jc w:val="right"/>
              <w:rPr>
                <w:rFonts w:cs="Times New Roman"/>
                <w:sz w:val="24"/>
                <w:szCs w:val="24"/>
              </w:rPr>
            </w:pPr>
          </w:p>
        </w:tc>
        <w:tc>
          <w:tcPr>
            <w:tcW w:w="1276" w:type="dxa"/>
            <w:tcBorders>
              <w:left w:val="single" w:sz="2" w:space="0" w:color="000000"/>
              <w:bottom w:val="single" w:sz="2" w:space="0" w:color="000000"/>
            </w:tcBorders>
            <w:tcMar>
              <w:top w:w="55" w:type="dxa"/>
              <w:left w:w="55" w:type="dxa"/>
              <w:bottom w:w="55" w:type="dxa"/>
              <w:right w:w="55" w:type="dxa"/>
            </w:tcMar>
          </w:tcPr>
          <w:p w14:paraId="51E5A1B4" w14:textId="77777777" w:rsidR="007435B3" w:rsidRPr="006A09B3" w:rsidRDefault="007435B3" w:rsidP="007435B3">
            <w:pPr>
              <w:pStyle w:val="TableContents"/>
              <w:jc w:val="center"/>
              <w:rPr>
                <w:rFonts w:cs="Times New Roman"/>
                <w:sz w:val="24"/>
                <w:szCs w:val="24"/>
              </w:rPr>
            </w:pPr>
          </w:p>
        </w:tc>
        <w:tc>
          <w:tcPr>
            <w:tcW w:w="1416" w:type="dxa"/>
            <w:tcBorders>
              <w:left w:val="single" w:sz="2" w:space="0" w:color="000000"/>
              <w:bottom w:val="single" w:sz="2" w:space="0" w:color="000000"/>
            </w:tcBorders>
            <w:tcMar>
              <w:top w:w="55" w:type="dxa"/>
              <w:left w:w="55" w:type="dxa"/>
              <w:bottom w:w="55" w:type="dxa"/>
              <w:right w:w="55" w:type="dxa"/>
            </w:tcMar>
          </w:tcPr>
          <w:p w14:paraId="71794C68"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25.000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751FB3" w14:textId="77777777" w:rsidR="007435B3" w:rsidRPr="006A09B3" w:rsidRDefault="007435B3" w:rsidP="007435B3">
            <w:pPr>
              <w:pStyle w:val="TableContents"/>
              <w:jc w:val="right"/>
              <w:rPr>
                <w:rFonts w:cs="Times New Roman"/>
                <w:sz w:val="24"/>
                <w:szCs w:val="24"/>
              </w:rPr>
            </w:pPr>
          </w:p>
        </w:tc>
      </w:tr>
      <w:tr w:rsidR="007435B3" w:rsidRPr="006A09B3" w14:paraId="511DF9FF" w14:textId="77777777" w:rsidTr="007435B3">
        <w:tc>
          <w:tcPr>
            <w:tcW w:w="4166" w:type="dxa"/>
            <w:tcBorders>
              <w:left w:val="single" w:sz="2" w:space="0" w:color="000000"/>
              <w:bottom w:val="single" w:sz="2" w:space="0" w:color="000000"/>
            </w:tcBorders>
            <w:tcMar>
              <w:top w:w="55" w:type="dxa"/>
              <w:left w:w="55" w:type="dxa"/>
              <w:bottom w:w="55" w:type="dxa"/>
              <w:right w:w="55" w:type="dxa"/>
            </w:tcMar>
          </w:tcPr>
          <w:p w14:paraId="10A9CA49" w14:textId="77777777" w:rsidR="007435B3" w:rsidRPr="006A09B3" w:rsidRDefault="007435B3" w:rsidP="007435B3">
            <w:pPr>
              <w:pStyle w:val="TableContents"/>
              <w:rPr>
                <w:rFonts w:cs="Times New Roman"/>
                <w:sz w:val="24"/>
                <w:szCs w:val="24"/>
              </w:rPr>
            </w:pPr>
            <w:r w:rsidRPr="006A09B3">
              <w:rPr>
                <w:rFonts w:cs="Times New Roman"/>
                <w:sz w:val="24"/>
                <w:szCs w:val="24"/>
              </w:rPr>
              <w:t xml:space="preserve">2.3 – Fixo-Móvel </w:t>
            </w:r>
            <w:proofErr w:type="spellStart"/>
            <w:r w:rsidRPr="006A09B3">
              <w:rPr>
                <w:rFonts w:cs="Times New Roman"/>
                <w:sz w:val="24"/>
                <w:szCs w:val="24"/>
              </w:rPr>
              <w:t>Intra-Regional</w:t>
            </w:r>
            <w:proofErr w:type="spellEnd"/>
            <w:r w:rsidRPr="006A09B3">
              <w:rPr>
                <w:rFonts w:cs="Times New Roman"/>
                <w:sz w:val="24"/>
                <w:szCs w:val="24"/>
              </w:rPr>
              <w:t xml:space="preserve"> (VC-2)</w:t>
            </w:r>
          </w:p>
        </w:tc>
        <w:tc>
          <w:tcPr>
            <w:tcW w:w="1276" w:type="dxa"/>
            <w:tcBorders>
              <w:left w:val="single" w:sz="2" w:space="0" w:color="000000"/>
              <w:bottom w:val="single" w:sz="2" w:space="0" w:color="000000"/>
            </w:tcBorders>
            <w:tcMar>
              <w:top w:w="55" w:type="dxa"/>
              <w:left w:w="55" w:type="dxa"/>
              <w:bottom w:w="55" w:type="dxa"/>
              <w:right w:w="55" w:type="dxa"/>
            </w:tcMar>
          </w:tcPr>
          <w:p w14:paraId="5CC20DF0" w14:textId="77777777" w:rsidR="007435B3" w:rsidRPr="006A09B3" w:rsidRDefault="007435B3" w:rsidP="007435B3">
            <w:pPr>
              <w:pStyle w:val="TableContents"/>
              <w:jc w:val="right"/>
              <w:rPr>
                <w:rFonts w:cs="Times New Roman"/>
                <w:sz w:val="24"/>
                <w:szCs w:val="24"/>
              </w:rPr>
            </w:pPr>
          </w:p>
        </w:tc>
        <w:tc>
          <w:tcPr>
            <w:tcW w:w="1276" w:type="dxa"/>
            <w:tcBorders>
              <w:left w:val="single" w:sz="2" w:space="0" w:color="000000"/>
              <w:bottom w:val="single" w:sz="2" w:space="0" w:color="000000"/>
            </w:tcBorders>
            <w:tcMar>
              <w:top w:w="55" w:type="dxa"/>
              <w:left w:w="55" w:type="dxa"/>
              <w:bottom w:w="55" w:type="dxa"/>
              <w:right w:w="55" w:type="dxa"/>
            </w:tcMar>
          </w:tcPr>
          <w:p w14:paraId="1B9D8B9A" w14:textId="77777777" w:rsidR="007435B3" w:rsidRPr="006A09B3" w:rsidRDefault="007435B3" w:rsidP="007435B3">
            <w:pPr>
              <w:pStyle w:val="TableContents"/>
              <w:jc w:val="center"/>
              <w:rPr>
                <w:rFonts w:cs="Times New Roman"/>
                <w:sz w:val="24"/>
                <w:szCs w:val="24"/>
              </w:rPr>
            </w:pPr>
          </w:p>
        </w:tc>
        <w:tc>
          <w:tcPr>
            <w:tcW w:w="1416" w:type="dxa"/>
            <w:tcBorders>
              <w:left w:val="single" w:sz="2" w:space="0" w:color="000000"/>
              <w:bottom w:val="single" w:sz="2" w:space="0" w:color="000000"/>
            </w:tcBorders>
            <w:tcMar>
              <w:top w:w="55" w:type="dxa"/>
              <w:left w:w="55" w:type="dxa"/>
              <w:bottom w:w="55" w:type="dxa"/>
              <w:right w:w="55" w:type="dxa"/>
            </w:tcMar>
          </w:tcPr>
          <w:p w14:paraId="06015D81"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2.500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6CC712" w14:textId="77777777" w:rsidR="007435B3" w:rsidRPr="006A09B3" w:rsidRDefault="007435B3" w:rsidP="007435B3">
            <w:pPr>
              <w:pStyle w:val="TableContents"/>
              <w:jc w:val="right"/>
              <w:rPr>
                <w:rFonts w:cs="Times New Roman"/>
                <w:sz w:val="24"/>
                <w:szCs w:val="24"/>
              </w:rPr>
            </w:pPr>
          </w:p>
        </w:tc>
      </w:tr>
      <w:tr w:rsidR="007435B3" w:rsidRPr="006A09B3" w14:paraId="6FF9EAFB" w14:textId="77777777" w:rsidTr="007435B3">
        <w:tc>
          <w:tcPr>
            <w:tcW w:w="4166" w:type="dxa"/>
            <w:tcBorders>
              <w:left w:val="single" w:sz="2" w:space="0" w:color="000000"/>
              <w:bottom w:val="single" w:sz="2" w:space="0" w:color="000000"/>
            </w:tcBorders>
            <w:tcMar>
              <w:top w:w="55" w:type="dxa"/>
              <w:left w:w="55" w:type="dxa"/>
              <w:bottom w:w="55" w:type="dxa"/>
              <w:right w:w="55" w:type="dxa"/>
            </w:tcMar>
          </w:tcPr>
          <w:p w14:paraId="060C7A3E" w14:textId="77777777" w:rsidR="007435B3" w:rsidRPr="006A09B3" w:rsidRDefault="007435B3" w:rsidP="007435B3">
            <w:pPr>
              <w:pStyle w:val="TableContents"/>
              <w:rPr>
                <w:rFonts w:cs="Times New Roman"/>
                <w:sz w:val="24"/>
                <w:szCs w:val="24"/>
              </w:rPr>
            </w:pPr>
            <w:r w:rsidRPr="006A09B3">
              <w:rPr>
                <w:rFonts w:cs="Times New Roman"/>
                <w:sz w:val="24"/>
                <w:szCs w:val="24"/>
              </w:rPr>
              <w:t>2.4 – Fixo-Móvel Inter-Regional (VC-3)</w:t>
            </w:r>
          </w:p>
        </w:tc>
        <w:tc>
          <w:tcPr>
            <w:tcW w:w="1276" w:type="dxa"/>
            <w:tcBorders>
              <w:left w:val="single" w:sz="2" w:space="0" w:color="000000"/>
              <w:bottom w:val="single" w:sz="2" w:space="0" w:color="000000"/>
            </w:tcBorders>
            <w:tcMar>
              <w:top w:w="55" w:type="dxa"/>
              <w:left w:w="55" w:type="dxa"/>
              <w:bottom w:w="55" w:type="dxa"/>
              <w:right w:w="55" w:type="dxa"/>
            </w:tcMar>
          </w:tcPr>
          <w:p w14:paraId="27BA3E65" w14:textId="77777777" w:rsidR="007435B3" w:rsidRPr="006A09B3" w:rsidRDefault="007435B3" w:rsidP="007435B3">
            <w:pPr>
              <w:pStyle w:val="TableContents"/>
              <w:jc w:val="right"/>
              <w:rPr>
                <w:rFonts w:cs="Times New Roman"/>
                <w:sz w:val="24"/>
                <w:szCs w:val="24"/>
              </w:rPr>
            </w:pPr>
          </w:p>
        </w:tc>
        <w:tc>
          <w:tcPr>
            <w:tcW w:w="1276" w:type="dxa"/>
            <w:tcBorders>
              <w:left w:val="single" w:sz="2" w:space="0" w:color="000000"/>
              <w:bottom w:val="single" w:sz="2" w:space="0" w:color="000000"/>
            </w:tcBorders>
            <w:tcMar>
              <w:top w:w="55" w:type="dxa"/>
              <w:left w:w="55" w:type="dxa"/>
              <w:bottom w:w="55" w:type="dxa"/>
              <w:right w:w="55" w:type="dxa"/>
            </w:tcMar>
          </w:tcPr>
          <w:p w14:paraId="2EF86011" w14:textId="77777777" w:rsidR="007435B3" w:rsidRPr="006A09B3" w:rsidRDefault="007435B3" w:rsidP="007435B3">
            <w:pPr>
              <w:pStyle w:val="TableContents"/>
              <w:jc w:val="center"/>
              <w:rPr>
                <w:rFonts w:cs="Times New Roman"/>
                <w:sz w:val="24"/>
                <w:szCs w:val="24"/>
              </w:rPr>
            </w:pPr>
          </w:p>
        </w:tc>
        <w:tc>
          <w:tcPr>
            <w:tcW w:w="1416" w:type="dxa"/>
            <w:tcBorders>
              <w:left w:val="single" w:sz="2" w:space="0" w:color="000000"/>
              <w:bottom w:val="single" w:sz="2" w:space="0" w:color="000000"/>
            </w:tcBorders>
            <w:tcMar>
              <w:top w:w="55" w:type="dxa"/>
              <w:left w:w="55" w:type="dxa"/>
              <w:bottom w:w="55" w:type="dxa"/>
              <w:right w:w="55" w:type="dxa"/>
            </w:tcMar>
          </w:tcPr>
          <w:p w14:paraId="098A2892"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7.500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432BF4" w14:textId="77777777" w:rsidR="007435B3" w:rsidRPr="006A09B3" w:rsidRDefault="007435B3" w:rsidP="007435B3">
            <w:pPr>
              <w:pStyle w:val="TableContents"/>
              <w:jc w:val="right"/>
              <w:rPr>
                <w:rFonts w:cs="Times New Roman"/>
                <w:sz w:val="24"/>
                <w:szCs w:val="24"/>
              </w:rPr>
            </w:pPr>
          </w:p>
        </w:tc>
      </w:tr>
    </w:tbl>
    <w:p w14:paraId="61B899FD" w14:textId="77777777" w:rsidR="007435B3" w:rsidRPr="006A09B3" w:rsidRDefault="007435B3" w:rsidP="007435B3">
      <w:pPr>
        <w:rPr>
          <w:rFonts w:cs="Times New Roman"/>
          <w:vanish/>
        </w:rPr>
      </w:pPr>
    </w:p>
    <w:tbl>
      <w:tblPr>
        <w:tblW w:w="96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pct25" w:color="auto" w:fill="auto"/>
        <w:tblLayout w:type="fixed"/>
        <w:tblCellMar>
          <w:left w:w="10" w:type="dxa"/>
          <w:right w:w="10" w:type="dxa"/>
        </w:tblCellMar>
        <w:tblLook w:val="0000" w:firstRow="0" w:lastRow="0" w:firstColumn="0" w:lastColumn="0" w:noHBand="0" w:noVBand="0"/>
      </w:tblPr>
      <w:tblGrid>
        <w:gridCol w:w="7425"/>
        <w:gridCol w:w="2220"/>
      </w:tblGrid>
      <w:tr w:rsidR="007435B3" w:rsidRPr="006A09B3" w14:paraId="7EB68BD3" w14:textId="77777777" w:rsidTr="007435B3">
        <w:tc>
          <w:tcPr>
            <w:tcW w:w="7425" w:type="dxa"/>
            <w:shd w:val="pct25" w:color="auto" w:fill="auto"/>
            <w:tcMar>
              <w:top w:w="55" w:type="dxa"/>
              <w:left w:w="55" w:type="dxa"/>
              <w:bottom w:w="55" w:type="dxa"/>
              <w:right w:w="55" w:type="dxa"/>
            </w:tcMar>
          </w:tcPr>
          <w:p w14:paraId="01F87407"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VALOR GLOBAL ANUAL DO LOTE 2 COM OS DESCONTOS (R$):</w:t>
            </w:r>
          </w:p>
        </w:tc>
        <w:tc>
          <w:tcPr>
            <w:tcW w:w="2220" w:type="dxa"/>
            <w:shd w:val="pct25" w:color="auto" w:fill="auto"/>
            <w:tcMar>
              <w:top w:w="55" w:type="dxa"/>
              <w:left w:w="55" w:type="dxa"/>
              <w:bottom w:w="55" w:type="dxa"/>
              <w:right w:w="55" w:type="dxa"/>
            </w:tcMar>
          </w:tcPr>
          <w:p w14:paraId="3387E059" w14:textId="77777777" w:rsidR="007435B3" w:rsidRPr="006A09B3" w:rsidRDefault="007435B3" w:rsidP="007435B3">
            <w:pPr>
              <w:pStyle w:val="TableContents"/>
              <w:rPr>
                <w:rFonts w:cs="Times New Roman"/>
                <w:b/>
                <w:bCs/>
                <w:sz w:val="24"/>
                <w:szCs w:val="24"/>
              </w:rPr>
            </w:pPr>
          </w:p>
        </w:tc>
      </w:tr>
    </w:tbl>
    <w:p w14:paraId="3C1F1829" w14:textId="77777777" w:rsidR="007435B3" w:rsidRPr="006A09B3" w:rsidRDefault="007435B3" w:rsidP="007435B3">
      <w:pPr>
        <w:pStyle w:val="Standard"/>
        <w:autoSpaceDE w:val="0"/>
        <w:jc w:val="both"/>
        <w:rPr>
          <w:rFonts w:eastAsia="ArialMT" w:cs="Times New Roman"/>
          <w:b/>
          <w:bCs/>
          <w:sz w:val="24"/>
          <w:szCs w:val="24"/>
        </w:rPr>
      </w:pPr>
    </w:p>
    <w:p w14:paraId="0FEEB623" w14:textId="77777777" w:rsidR="007435B3" w:rsidRPr="006A09B3" w:rsidRDefault="007435B3" w:rsidP="007435B3">
      <w:pPr>
        <w:pStyle w:val="Standard"/>
        <w:autoSpaceDE w:val="0"/>
        <w:jc w:val="both"/>
        <w:rPr>
          <w:rFonts w:eastAsia="ArialMT" w:cs="Times New Roman"/>
          <w:b/>
          <w:bCs/>
          <w:sz w:val="24"/>
          <w:szCs w:val="24"/>
        </w:rPr>
      </w:pPr>
    </w:p>
    <w:p w14:paraId="53CE1D01" w14:textId="77777777" w:rsidR="007435B3" w:rsidRPr="006A09B3" w:rsidRDefault="007435B3" w:rsidP="007435B3">
      <w:pPr>
        <w:pStyle w:val="Standard"/>
        <w:autoSpaceDE w:val="0"/>
        <w:jc w:val="both"/>
        <w:rPr>
          <w:rFonts w:eastAsia="ArialMT" w:cs="Times New Roman"/>
          <w:b/>
          <w:bCs/>
          <w:sz w:val="24"/>
          <w:szCs w:val="24"/>
        </w:rPr>
      </w:pPr>
    </w:p>
    <w:p w14:paraId="253B835C" w14:textId="77777777" w:rsidR="007435B3" w:rsidRPr="006A09B3" w:rsidRDefault="007435B3" w:rsidP="007435B3">
      <w:pPr>
        <w:pStyle w:val="Standard"/>
        <w:autoSpaceDE w:val="0"/>
        <w:spacing w:line="360" w:lineRule="auto"/>
        <w:jc w:val="both"/>
        <w:rPr>
          <w:rFonts w:eastAsia="Arial" w:cs="Times New Roman"/>
          <w:b/>
          <w:bCs/>
          <w:sz w:val="24"/>
          <w:szCs w:val="24"/>
        </w:rPr>
      </w:pPr>
      <w:r w:rsidRPr="006A09B3">
        <w:rPr>
          <w:rFonts w:eastAsia="Arial" w:cs="Times New Roman"/>
          <w:b/>
          <w:bCs/>
          <w:color w:val="000000"/>
          <w:sz w:val="24"/>
          <w:szCs w:val="24"/>
          <w:u w:val="single"/>
        </w:rPr>
        <w:t>LOTE 3 – STFC À LONGA DISTÂNCIA INTERNACIONAL</w:t>
      </w:r>
      <w:r w:rsidRPr="006A09B3">
        <w:rPr>
          <w:rFonts w:eastAsia="Arial" w:cs="Times New Roman"/>
          <w:b/>
          <w:bCs/>
          <w:color w:val="000000"/>
          <w:sz w:val="24"/>
          <w:szCs w:val="24"/>
        </w:rPr>
        <w:t>:</w:t>
      </w:r>
    </w:p>
    <w:p w14:paraId="772B2BA6" w14:textId="77777777" w:rsidR="007435B3" w:rsidRPr="006A09B3" w:rsidRDefault="007435B3" w:rsidP="007435B3">
      <w:pPr>
        <w:pStyle w:val="Standard"/>
        <w:autoSpaceDE w:val="0"/>
        <w:spacing w:line="360" w:lineRule="auto"/>
        <w:jc w:val="both"/>
        <w:rPr>
          <w:rFonts w:eastAsia="Arial" w:cs="Times New Roman"/>
          <w:color w:val="000000"/>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7435B3" w:rsidRPr="006A09B3" w14:paraId="182319E1" w14:textId="77777777" w:rsidTr="007435B3">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4E36673B"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Longa Distância Internacional</w:t>
            </w:r>
          </w:p>
        </w:tc>
      </w:tr>
    </w:tbl>
    <w:p w14:paraId="15A47F3E" w14:textId="77777777" w:rsidR="007435B3" w:rsidRPr="006A09B3" w:rsidRDefault="007435B3" w:rsidP="007435B3">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4875"/>
        <w:gridCol w:w="850"/>
        <w:gridCol w:w="1134"/>
        <w:gridCol w:w="1275"/>
        <w:gridCol w:w="1511"/>
      </w:tblGrid>
      <w:tr w:rsidR="007435B3" w:rsidRPr="006A09B3" w14:paraId="7EB6C2C9" w14:textId="77777777" w:rsidTr="007435B3">
        <w:tc>
          <w:tcPr>
            <w:tcW w:w="4875" w:type="dxa"/>
            <w:tcBorders>
              <w:top w:val="single" w:sz="2" w:space="0" w:color="000000"/>
              <w:left w:val="single" w:sz="2" w:space="0" w:color="000000"/>
              <w:bottom w:val="single" w:sz="2" w:space="0" w:color="000000"/>
            </w:tcBorders>
            <w:tcMar>
              <w:top w:w="55" w:type="dxa"/>
              <w:left w:w="55" w:type="dxa"/>
              <w:bottom w:w="55" w:type="dxa"/>
              <w:right w:w="55" w:type="dxa"/>
            </w:tcMar>
          </w:tcPr>
          <w:p w14:paraId="62B23155"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Descrição</w:t>
            </w:r>
          </w:p>
        </w:tc>
        <w:tc>
          <w:tcPr>
            <w:tcW w:w="850" w:type="dxa"/>
            <w:tcBorders>
              <w:top w:val="single" w:sz="2" w:space="0" w:color="000000"/>
              <w:left w:val="single" w:sz="2" w:space="0" w:color="000000"/>
              <w:bottom w:val="single" w:sz="2" w:space="0" w:color="000000"/>
            </w:tcBorders>
            <w:tcMar>
              <w:top w:w="55" w:type="dxa"/>
              <w:left w:w="55" w:type="dxa"/>
              <w:bottom w:w="55" w:type="dxa"/>
              <w:right w:w="55" w:type="dxa"/>
            </w:tcMar>
          </w:tcPr>
          <w:p w14:paraId="691B727A"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Unit.</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tcPr>
          <w:p w14:paraId="5D03A209"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Desconto</w:t>
            </w:r>
          </w:p>
          <w:p w14:paraId="6F6C2CCD"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w:t>
            </w:r>
          </w:p>
        </w:tc>
        <w:tc>
          <w:tcPr>
            <w:tcW w:w="1275" w:type="dxa"/>
            <w:tcBorders>
              <w:top w:val="single" w:sz="2" w:space="0" w:color="000000"/>
              <w:left w:val="single" w:sz="2" w:space="0" w:color="000000"/>
              <w:bottom w:val="single" w:sz="2" w:space="0" w:color="000000"/>
            </w:tcBorders>
            <w:tcMar>
              <w:top w:w="55" w:type="dxa"/>
              <w:left w:w="55" w:type="dxa"/>
              <w:bottom w:w="55" w:type="dxa"/>
              <w:right w:w="55" w:type="dxa"/>
            </w:tcMar>
          </w:tcPr>
          <w:p w14:paraId="23FFA624"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Tráfego Anual Estimado (minutos)</w:t>
            </w:r>
          </w:p>
        </w:tc>
        <w:tc>
          <w:tcPr>
            <w:tcW w:w="15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1957BB0" w14:textId="77777777" w:rsidR="007435B3" w:rsidRPr="006A09B3" w:rsidRDefault="007435B3" w:rsidP="007435B3">
            <w:pPr>
              <w:pStyle w:val="TableContents"/>
              <w:jc w:val="center"/>
              <w:rPr>
                <w:rFonts w:cs="Times New Roman"/>
                <w:b/>
                <w:bCs/>
                <w:sz w:val="24"/>
                <w:szCs w:val="24"/>
              </w:rPr>
            </w:pPr>
            <w:r w:rsidRPr="006A09B3">
              <w:rPr>
                <w:rFonts w:cs="Times New Roman"/>
                <w:b/>
                <w:bCs/>
                <w:sz w:val="24"/>
                <w:szCs w:val="24"/>
              </w:rPr>
              <w:t>Valor Total Anual com Desconto</w:t>
            </w:r>
          </w:p>
        </w:tc>
      </w:tr>
      <w:tr w:rsidR="007435B3" w:rsidRPr="006A09B3" w14:paraId="70BCBCBC"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445B8D88" w14:textId="77777777" w:rsidR="007435B3" w:rsidRPr="006A09B3" w:rsidRDefault="007435B3" w:rsidP="007435B3">
            <w:pPr>
              <w:pStyle w:val="TableContents"/>
              <w:rPr>
                <w:rFonts w:cs="Times New Roman"/>
                <w:sz w:val="24"/>
                <w:szCs w:val="24"/>
              </w:rPr>
            </w:pPr>
            <w:r w:rsidRPr="006A09B3">
              <w:rPr>
                <w:rFonts w:cs="Times New Roman"/>
                <w:sz w:val="24"/>
                <w:szCs w:val="24"/>
              </w:rPr>
              <w:t>3.1 – Fixo-Fixo Países da América do Sul</w:t>
            </w:r>
          </w:p>
        </w:tc>
        <w:tc>
          <w:tcPr>
            <w:tcW w:w="850" w:type="dxa"/>
            <w:tcBorders>
              <w:left w:val="single" w:sz="2" w:space="0" w:color="000000"/>
              <w:bottom w:val="single" w:sz="2" w:space="0" w:color="000000"/>
            </w:tcBorders>
            <w:tcMar>
              <w:top w:w="55" w:type="dxa"/>
              <w:left w:w="55" w:type="dxa"/>
              <w:bottom w:w="55" w:type="dxa"/>
              <w:right w:w="55" w:type="dxa"/>
            </w:tcMar>
          </w:tcPr>
          <w:p w14:paraId="075185A2" w14:textId="77777777" w:rsidR="007435B3" w:rsidRPr="006A09B3" w:rsidRDefault="007435B3" w:rsidP="007435B3">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5D80488E" w14:textId="77777777" w:rsidR="007435B3" w:rsidRPr="006A09B3" w:rsidRDefault="007435B3" w:rsidP="007435B3">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1D6C4BFA"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AB67DF" w14:textId="77777777" w:rsidR="007435B3" w:rsidRPr="006A09B3" w:rsidRDefault="007435B3" w:rsidP="007435B3">
            <w:pPr>
              <w:pStyle w:val="TableContents"/>
              <w:jc w:val="right"/>
              <w:rPr>
                <w:rFonts w:cs="Times New Roman"/>
                <w:sz w:val="24"/>
                <w:szCs w:val="24"/>
              </w:rPr>
            </w:pPr>
          </w:p>
        </w:tc>
      </w:tr>
      <w:tr w:rsidR="007435B3" w:rsidRPr="006A09B3" w14:paraId="50961DD7"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13A179A0" w14:textId="77777777" w:rsidR="007435B3" w:rsidRPr="006A09B3" w:rsidRDefault="007435B3" w:rsidP="007435B3">
            <w:pPr>
              <w:pStyle w:val="TableContents"/>
              <w:rPr>
                <w:rFonts w:cs="Times New Roman"/>
                <w:sz w:val="24"/>
                <w:szCs w:val="24"/>
              </w:rPr>
            </w:pPr>
            <w:r w:rsidRPr="006A09B3">
              <w:rPr>
                <w:rFonts w:cs="Times New Roman"/>
                <w:sz w:val="24"/>
                <w:szCs w:val="24"/>
              </w:rPr>
              <w:t>3.2 – Fixo-Fixo Países da América do Norte</w:t>
            </w:r>
          </w:p>
        </w:tc>
        <w:tc>
          <w:tcPr>
            <w:tcW w:w="850" w:type="dxa"/>
            <w:tcBorders>
              <w:left w:val="single" w:sz="2" w:space="0" w:color="000000"/>
              <w:bottom w:val="single" w:sz="2" w:space="0" w:color="000000"/>
            </w:tcBorders>
            <w:tcMar>
              <w:top w:w="55" w:type="dxa"/>
              <w:left w:w="55" w:type="dxa"/>
              <w:bottom w:w="55" w:type="dxa"/>
              <w:right w:w="55" w:type="dxa"/>
            </w:tcMar>
          </w:tcPr>
          <w:p w14:paraId="34C3B662" w14:textId="77777777" w:rsidR="007435B3" w:rsidRPr="006A09B3" w:rsidRDefault="007435B3" w:rsidP="007435B3">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53389D79" w14:textId="77777777" w:rsidR="007435B3" w:rsidRPr="006A09B3" w:rsidRDefault="007435B3" w:rsidP="007435B3">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3DFE1CEC"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A86E23" w14:textId="77777777" w:rsidR="007435B3" w:rsidRPr="006A09B3" w:rsidRDefault="007435B3" w:rsidP="007435B3">
            <w:pPr>
              <w:pStyle w:val="TableContents"/>
              <w:jc w:val="right"/>
              <w:rPr>
                <w:rFonts w:cs="Times New Roman"/>
                <w:sz w:val="24"/>
                <w:szCs w:val="24"/>
              </w:rPr>
            </w:pPr>
          </w:p>
        </w:tc>
      </w:tr>
      <w:tr w:rsidR="007435B3" w:rsidRPr="006A09B3" w14:paraId="429FD391"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2A0394E1" w14:textId="77777777" w:rsidR="007435B3" w:rsidRPr="006A09B3" w:rsidRDefault="007435B3" w:rsidP="007435B3">
            <w:pPr>
              <w:pStyle w:val="TableContents"/>
              <w:rPr>
                <w:rFonts w:cs="Times New Roman"/>
                <w:sz w:val="24"/>
                <w:szCs w:val="24"/>
              </w:rPr>
            </w:pPr>
            <w:r w:rsidRPr="006A09B3">
              <w:rPr>
                <w:rFonts w:cs="Times New Roman"/>
                <w:sz w:val="24"/>
                <w:szCs w:val="24"/>
              </w:rPr>
              <w:t>3.3 – Fixo-Fixo Países da Europa</w:t>
            </w:r>
          </w:p>
        </w:tc>
        <w:tc>
          <w:tcPr>
            <w:tcW w:w="850" w:type="dxa"/>
            <w:tcBorders>
              <w:left w:val="single" w:sz="2" w:space="0" w:color="000000"/>
              <w:bottom w:val="single" w:sz="2" w:space="0" w:color="000000"/>
            </w:tcBorders>
            <w:tcMar>
              <w:top w:w="55" w:type="dxa"/>
              <w:left w:w="55" w:type="dxa"/>
              <w:bottom w:w="55" w:type="dxa"/>
              <w:right w:w="55" w:type="dxa"/>
            </w:tcMar>
          </w:tcPr>
          <w:p w14:paraId="6673320F" w14:textId="77777777" w:rsidR="007435B3" w:rsidRPr="006A09B3" w:rsidRDefault="007435B3" w:rsidP="007435B3">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6C545DBC" w14:textId="77777777" w:rsidR="007435B3" w:rsidRPr="006A09B3" w:rsidRDefault="007435B3" w:rsidP="007435B3">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7B9CF1E6"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100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F90774" w14:textId="77777777" w:rsidR="007435B3" w:rsidRPr="006A09B3" w:rsidRDefault="007435B3" w:rsidP="007435B3">
            <w:pPr>
              <w:pStyle w:val="TableContents"/>
              <w:jc w:val="right"/>
              <w:rPr>
                <w:rFonts w:cs="Times New Roman"/>
                <w:sz w:val="24"/>
                <w:szCs w:val="24"/>
              </w:rPr>
            </w:pPr>
          </w:p>
        </w:tc>
      </w:tr>
      <w:tr w:rsidR="007435B3" w:rsidRPr="006A09B3" w14:paraId="291E80B5"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08844722" w14:textId="77777777" w:rsidR="007435B3" w:rsidRPr="006A09B3" w:rsidRDefault="007435B3" w:rsidP="007435B3">
            <w:pPr>
              <w:pStyle w:val="TableContents"/>
              <w:rPr>
                <w:rFonts w:cs="Times New Roman"/>
                <w:sz w:val="24"/>
                <w:szCs w:val="24"/>
              </w:rPr>
            </w:pPr>
            <w:r w:rsidRPr="006A09B3">
              <w:rPr>
                <w:rFonts w:cs="Times New Roman"/>
                <w:sz w:val="24"/>
                <w:szCs w:val="24"/>
              </w:rPr>
              <w:t>3.4 – Fixo-Fixo Outros Países</w:t>
            </w:r>
          </w:p>
        </w:tc>
        <w:tc>
          <w:tcPr>
            <w:tcW w:w="850" w:type="dxa"/>
            <w:tcBorders>
              <w:left w:val="single" w:sz="2" w:space="0" w:color="000000"/>
              <w:bottom w:val="single" w:sz="2" w:space="0" w:color="000000"/>
            </w:tcBorders>
            <w:tcMar>
              <w:top w:w="55" w:type="dxa"/>
              <w:left w:w="55" w:type="dxa"/>
              <w:bottom w:w="55" w:type="dxa"/>
              <w:right w:w="55" w:type="dxa"/>
            </w:tcMar>
          </w:tcPr>
          <w:p w14:paraId="55A99494" w14:textId="77777777" w:rsidR="007435B3" w:rsidRPr="006A09B3" w:rsidRDefault="007435B3" w:rsidP="007435B3">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65B5D891" w14:textId="77777777" w:rsidR="007435B3" w:rsidRPr="006A09B3" w:rsidRDefault="007435B3" w:rsidP="007435B3">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0C42149C"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1D67A8" w14:textId="77777777" w:rsidR="007435B3" w:rsidRPr="006A09B3" w:rsidRDefault="007435B3" w:rsidP="007435B3">
            <w:pPr>
              <w:pStyle w:val="TableContents"/>
              <w:jc w:val="right"/>
              <w:rPr>
                <w:rFonts w:cs="Times New Roman"/>
                <w:sz w:val="24"/>
                <w:szCs w:val="24"/>
              </w:rPr>
            </w:pPr>
          </w:p>
        </w:tc>
      </w:tr>
      <w:tr w:rsidR="007435B3" w:rsidRPr="006A09B3" w14:paraId="7B38F59A"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123C7015" w14:textId="77777777" w:rsidR="007435B3" w:rsidRPr="006A09B3" w:rsidRDefault="007435B3" w:rsidP="007435B3">
            <w:pPr>
              <w:pStyle w:val="TableContents"/>
              <w:rPr>
                <w:rFonts w:cs="Times New Roman"/>
                <w:sz w:val="24"/>
                <w:szCs w:val="24"/>
              </w:rPr>
            </w:pPr>
            <w:r w:rsidRPr="006A09B3">
              <w:rPr>
                <w:rFonts w:cs="Times New Roman"/>
                <w:sz w:val="24"/>
                <w:szCs w:val="24"/>
              </w:rPr>
              <w:t>3.5 – Fixo-Móvel Países da América do Sul</w:t>
            </w:r>
          </w:p>
        </w:tc>
        <w:tc>
          <w:tcPr>
            <w:tcW w:w="850" w:type="dxa"/>
            <w:tcBorders>
              <w:left w:val="single" w:sz="2" w:space="0" w:color="000000"/>
              <w:bottom w:val="single" w:sz="2" w:space="0" w:color="000000"/>
            </w:tcBorders>
            <w:tcMar>
              <w:top w:w="55" w:type="dxa"/>
              <w:left w:w="55" w:type="dxa"/>
              <w:bottom w:w="55" w:type="dxa"/>
              <w:right w:w="55" w:type="dxa"/>
            </w:tcMar>
          </w:tcPr>
          <w:p w14:paraId="33A47E51" w14:textId="77777777" w:rsidR="007435B3" w:rsidRPr="006A09B3" w:rsidRDefault="007435B3" w:rsidP="007435B3">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488EB51A" w14:textId="77777777" w:rsidR="007435B3" w:rsidRPr="006A09B3" w:rsidRDefault="007435B3" w:rsidP="007435B3">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25C691D2"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D4E3EE" w14:textId="77777777" w:rsidR="007435B3" w:rsidRPr="006A09B3" w:rsidRDefault="007435B3" w:rsidP="007435B3">
            <w:pPr>
              <w:pStyle w:val="TableContents"/>
              <w:jc w:val="right"/>
              <w:rPr>
                <w:rFonts w:cs="Times New Roman"/>
                <w:sz w:val="24"/>
                <w:szCs w:val="24"/>
              </w:rPr>
            </w:pPr>
          </w:p>
        </w:tc>
      </w:tr>
      <w:tr w:rsidR="007435B3" w:rsidRPr="006A09B3" w14:paraId="6EABC5C3"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53331479" w14:textId="77777777" w:rsidR="007435B3" w:rsidRPr="006A09B3" w:rsidRDefault="007435B3" w:rsidP="007435B3">
            <w:pPr>
              <w:pStyle w:val="TableContents"/>
              <w:rPr>
                <w:rFonts w:cs="Times New Roman"/>
                <w:sz w:val="24"/>
                <w:szCs w:val="24"/>
              </w:rPr>
            </w:pPr>
            <w:r w:rsidRPr="006A09B3">
              <w:rPr>
                <w:rFonts w:cs="Times New Roman"/>
                <w:sz w:val="24"/>
                <w:szCs w:val="24"/>
              </w:rPr>
              <w:t>3.6 – Fixo-Móvel Países da América do Norte</w:t>
            </w:r>
          </w:p>
        </w:tc>
        <w:tc>
          <w:tcPr>
            <w:tcW w:w="850" w:type="dxa"/>
            <w:tcBorders>
              <w:left w:val="single" w:sz="2" w:space="0" w:color="000000"/>
              <w:bottom w:val="single" w:sz="2" w:space="0" w:color="000000"/>
            </w:tcBorders>
            <w:tcMar>
              <w:top w:w="55" w:type="dxa"/>
              <w:left w:w="55" w:type="dxa"/>
              <w:bottom w:w="55" w:type="dxa"/>
              <w:right w:w="55" w:type="dxa"/>
            </w:tcMar>
          </w:tcPr>
          <w:p w14:paraId="69A545CA" w14:textId="77777777" w:rsidR="007435B3" w:rsidRPr="006A09B3" w:rsidRDefault="007435B3" w:rsidP="007435B3">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04733C70" w14:textId="77777777" w:rsidR="007435B3" w:rsidRPr="006A09B3" w:rsidRDefault="007435B3" w:rsidP="007435B3">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53E2574C"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2D3BEACF" w14:textId="77777777" w:rsidR="007435B3" w:rsidRPr="006A09B3" w:rsidRDefault="007435B3" w:rsidP="007435B3">
            <w:pPr>
              <w:pStyle w:val="TableContents"/>
              <w:jc w:val="right"/>
              <w:rPr>
                <w:rFonts w:cs="Times New Roman"/>
                <w:sz w:val="24"/>
                <w:szCs w:val="24"/>
              </w:rPr>
            </w:pPr>
          </w:p>
        </w:tc>
      </w:tr>
      <w:tr w:rsidR="007435B3" w:rsidRPr="006A09B3" w14:paraId="6BF36C84"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4ECEBD61" w14:textId="77777777" w:rsidR="007435B3" w:rsidRPr="006A09B3" w:rsidRDefault="007435B3" w:rsidP="007435B3">
            <w:pPr>
              <w:pStyle w:val="TableContents"/>
              <w:rPr>
                <w:rFonts w:cs="Times New Roman"/>
                <w:sz w:val="24"/>
                <w:szCs w:val="24"/>
              </w:rPr>
            </w:pPr>
            <w:r w:rsidRPr="006A09B3">
              <w:rPr>
                <w:rFonts w:cs="Times New Roman"/>
                <w:sz w:val="24"/>
                <w:szCs w:val="24"/>
              </w:rPr>
              <w:t>3.7 – Fixo-Móvel Países da Europa</w:t>
            </w:r>
          </w:p>
        </w:tc>
        <w:tc>
          <w:tcPr>
            <w:tcW w:w="850" w:type="dxa"/>
            <w:tcBorders>
              <w:left w:val="single" w:sz="2" w:space="0" w:color="000000"/>
              <w:bottom w:val="single" w:sz="2" w:space="0" w:color="000000"/>
            </w:tcBorders>
            <w:tcMar>
              <w:top w:w="55" w:type="dxa"/>
              <w:left w:w="55" w:type="dxa"/>
              <w:bottom w:w="55" w:type="dxa"/>
              <w:right w:w="55" w:type="dxa"/>
            </w:tcMar>
          </w:tcPr>
          <w:p w14:paraId="6C440FAC" w14:textId="77777777" w:rsidR="007435B3" w:rsidRPr="006A09B3" w:rsidRDefault="007435B3" w:rsidP="007435B3">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0A1A26BC" w14:textId="77777777" w:rsidR="007435B3" w:rsidRPr="006A09B3" w:rsidRDefault="007435B3" w:rsidP="007435B3">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284CA77B"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100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FC1E178" w14:textId="77777777" w:rsidR="007435B3" w:rsidRPr="006A09B3" w:rsidRDefault="007435B3" w:rsidP="007435B3">
            <w:pPr>
              <w:pStyle w:val="TableContents"/>
              <w:jc w:val="right"/>
              <w:rPr>
                <w:rFonts w:cs="Times New Roman"/>
                <w:sz w:val="24"/>
                <w:szCs w:val="24"/>
              </w:rPr>
            </w:pPr>
          </w:p>
        </w:tc>
      </w:tr>
      <w:tr w:rsidR="007435B3" w:rsidRPr="006A09B3" w14:paraId="618A0722" w14:textId="77777777" w:rsidTr="007435B3">
        <w:tc>
          <w:tcPr>
            <w:tcW w:w="4875" w:type="dxa"/>
            <w:tcBorders>
              <w:left w:val="single" w:sz="2" w:space="0" w:color="000000"/>
              <w:bottom w:val="single" w:sz="2" w:space="0" w:color="000000"/>
            </w:tcBorders>
            <w:tcMar>
              <w:top w:w="55" w:type="dxa"/>
              <w:left w:w="55" w:type="dxa"/>
              <w:bottom w:w="55" w:type="dxa"/>
              <w:right w:w="55" w:type="dxa"/>
            </w:tcMar>
          </w:tcPr>
          <w:p w14:paraId="7496FF6F" w14:textId="77777777" w:rsidR="007435B3" w:rsidRPr="006A09B3" w:rsidRDefault="007435B3" w:rsidP="007435B3">
            <w:pPr>
              <w:pStyle w:val="TableContents"/>
              <w:rPr>
                <w:rFonts w:cs="Times New Roman"/>
                <w:sz w:val="24"/>
                <w:szCs w:val="24"/>
              </w:rPr>
            </w:pPr>
            <w:r w:rsidRPr="006A09B3">
              <w:rPr>
                <w:rFonts w:cs="Times New Roman"/>
                <w:sz w:val="24"/>
                <w:szCs w:val="24"/>
              </w:rPr>
              <w:lastRenderedPageBreak/>
              <w:t>3.8 – Fixo-Móvel Outros Países</w:t>
            </w:r>
          </w:p>
        </w:tc>
        <w:tc>
          <w:tcPr>
            <w:tcW w:w="850" w:type="dxa"/>
            <w:tcBorders>
              <w:left w:val="single" w:sz="2" w:space="0" w:color="000000"/>
              <w:bottom w:val="single" w:sz="2" w:space="0" w:color="000000"/>
            </w:tcBorders>
            <w:tcMar>
              <w:top w:w="55" w:type="dxa"/>
              <w:left w:w="55" w:type="dxa"/>
              <w:bottom w:w="55" w:type="dxa"/>
              <w:right w:w="55" w:type="dxa"/>
            </w:tcMar>
          </w:tcPr>
          <w:p w14:paraId="5FD22C59" w14:textId="77777777" w:rsidR="007435B3" w:rsidRPr="006A09B3" w:rsidRDefault="007435B3" w:rsidP="007435B3">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1CFC493F" w14:textId="77777777" w:rsidR="007435B3" w:rsidRPr="006A09B3" w:rsidRDefault="007435B3" w:rsidP="007435B3">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1592B37B" w14:textId="77777777" w:rsidR="007435B3" w:rsidRPr="006A09B3" w:rsidRDefault="007435B3" w:rsidP="007435B3">
            <w:pPr>
              <w:pStyle w:val="TableContents"/>
              <w:jc w:val="center"/>
              <w:rPr>
                <w:rFonts w:cs="Times New Roman"/>
                <w:sz w:val="24"/>
                <w:szCs w:val="24"/>
              </w:rPr>
            </w:pPr>
            <w:r w:rsidRPr="006A09B3">
              <w:rPr>
                <w:rFonts w:cs="Times New Roman"/>
                <w:sz w:val="24"/>
                <w:szCs w:val="24"/>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7FC3500" w14:textId="77777777" w:rsidR="007435B3" w:rsidRPr="006A09B3" w:rsidRDefault="007435B3" w:rsidP="007435B3">
            <w:pPr>
              <w:pStyle w:val="TableContents"/>
              <w:jc w:val="right"/>
              <w:rPr>
                <w:rFonts w:cs="Times New Roman"/>
                <w:sz w:val="24"/>
                <w:szCs w:val="24"/>
              </w:rPr>
            </w:pPr>
          </w:p>
        </w:tc>
      </w:tr>
    </w:tbl>
    <w:p w14:paraId="07407DCB" w14:textId="77777777" w:rsidR="007435B3" w:rsidRPr="006A09B3" w:rsidRDefault="007435B3" w:rsidP="007435B3">
      <w:pPr>
        <w:rPr>
          <w:rFonts w:cs="Times New Roman"/>
          <w:vanish/>
        </w:rPr>
      </w:pPr>
    </w:p>
    <w:tbl>
      <w:tblPr>
        <w:tblW w:w="96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pct25" w:color="auto" w:fill="auto"/>
        <w:tblLayout w:type="fixed"/>
        <w:tblCellMar>
          <w:left w:w="10" w:type="dxa"/>
          <w:right w:w="10" w:type="dxa"/>
        </w:tblCellMar>
        <w:tblLook w:val="0000" w:firstRow="0" w:lastRow="0" w:firstColumn="0" w:lastColumn="0" w:noHBand="0" w:noVBand="0"/>
      </w:tblPr>
      <w:tblGrid>
        <w:gridCol w:w="7425"/>
        <w:gridCol w:w="2220"/>
      </w:tblGrid>
      <w:tr w:rsidR="007435B3" w:rsidRPr="006A09B3" w14:paraId="7203772D" w14:textId="77777777" w:rsidTr="007435B3">
        <w:tc>
          <w:tcPr>
            <w:tcW w:w="7425" w:type="dxa"/>
            <w:shd w:val="pct25" w:color="auto" w:fill="auto"/>
            <w:tcMar>
              <w:top w:w="55" w:type="dxa"/>
              <w:left w:w="55" w:type="dxa"/>
              <w:bottom w:w="55" w:type="dxa"/>
              <w:right w:w="55" w:type="dxa"/>
            </w:tcMar>
          </w:tcPr>
          <w:p w14:paraId="50269170" w14:textId="77777777" w:rsidR="007435B3" w:rsidRPr="006A09B3" w:rsidRDefault="007435B3" w:rsidP="007435B3">
            <w:pPr>
              <w:pStyle w:val="TableContents"/>
              <w:rPr>
                <w:rFonts w:cs="Times New Roman"/>
                <w:b/>
                <w:bCs/>
                <w:sz w:val="24"/>
                <w:szCs w:val="24"/>
              </w:rPr>
            </w:pPr>
            <w:r w:rsidRPr="006A09B3">
              <w:rPr>
                <w:rFonts w:cs="Times New Roman"/>
                <w:b/>
                <w:bCs/>
                <w:sz w:val="24"/>
                <w:szCs w:val="24"/>
              </w:rPr>
              <w:t>VALOR GLOBAL ANUAL DO LOTE 3 COM OS DESCONTOS (R$):</w:t>
            </w:r>
          </w:p>
        </w:tc>
        <w:tc>
          <w:tcPr>
            <w:tcW w:w="2220" w:type="dxa"/>
            <w:shd w:val="pct25" w:color="auto" w:fill="auto"/>
            <w:tcMar>
              <w:top w:w="55" w:type="dxa"/>
              <w:left w:w="55" w:type="dxa"/>
              <w:bottom w:w="55" w:type="dxa"/>
              <w:right w:w="55" w:type="dxa"/>
            </w:tcMar>
          </w:tcPr>
          <w:p w14:paraId="72A65478" w14:textId="77777777" w:rsidR="007435B3" w:rsidRPr="006A09B3" w:rsidRDefault="007435B3" w:rsidP="007435B3">
            <w:pPr>
              <w:pStyle w:val="TableContents"/>
              <w:jc w:val="right"/>
              <w:rPr>
                <w:rFonts w:cs="Times New Roman"/>
                <w:sz w:val="24"/>
                <w:szCs w:val="24"/>
              </w:rPr>
            </w:pPr>
          </w:p>
        </w:tc>
      </w:tr>
    </w:tbl>
    <w:p w14:paraId="240384D0" w14:textId="360AE2ED" w:rsidR="00A119E4" w:rsidRDefault="00A119E4">
      <w:pPr>
        <w:pStyle w:val="Standard"/>
        <w:autoSpaceDE w:val="0"/>
        <w:rPr>
          <w:rFonts w:eastAsia="Arial" w:cs="Arial"/>
          <w:b/>
          <w:sz w:val="24"/>
          <w:szCs w:val="24"/>
        </w:rPr>
      </w:pPr>
    </w:p>
    <w:p w14:paraId="47D81581" w14:textId="47BDC4EA" w:rsidR="00A119E4" w:rsidRDefault="00A119E4">
      <w:pPr>
        <w:pStyle w:val="Standard"/>
        <w:autoSpaceDE w:val="0"/>
        <w:rPr>
          <w:rFonts w:eastAsia="Arial" w:cs="Arial"/>
          <w:b/>
          <w:sz w:val="24"/>
          <w:szCs w:val="24"/>
        </w:rPr>
      </w:pPr>
    </w:p>
    <w:p w14:paraId="4E513E8E" w14:textId="77777777" w:rsidR="006163E8" w:rsidRDefault="006163E8">
      <w:pPr>
        <w:pStyle w:val="Standard"/>
        <w:autoSpaceDE w:val="0"/>
        <w:spacing w:before="57" w:after="57" w:line="360" w:lineRule="auto"/>
        <w:jc w:val="both"/>
      </w:pPr>
      <w:proofErr w:type="spellStart"/>
      <w:r>
        <w:t>Obs</w:t>
      </w:r>
      <w:proofErr w:type="spellEnd"/>
      <w: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5ED1E6B5" w14:textId="77777777" w:rsidR="006163E8" w:rsidRDefault="006163E8">
      <w:pPr>
        <w:pStyle w:val="Standard"/>
        <w:jc w:val="both"/>
      </w:pPr>
      <w:r>
        <w:t>Obs. 2 – Declaramos de que a empresa possui todos os requisitos exigidos no edital e no termo de referência para o cumprimento do objeto contratual.</w:t>
      </w:r>
    </w:p>
    <w:p w14:paraId="1FE2DD96" w14:textId="77777777" w:rsidR="006163E8" w:rsidRDefault="006163E8">
      <w:pPr>
        <w:pStyle w:val="Standard"/>
        <w:jc w:val="both"/>
      </w:pPr>
    </w:p>
    <w:p w14:paraId="27357532" w14:textId="77777777" w:rsidR="006163E8" w:rsidRDefault="006163E8">
      <w:pPr>
        <w:pStyle w:val="Standard"/>
        <w:spacing w:line="360" w:lineRule="auto"/>
        <w:jc w:val="both"/>
        <w:rPr>
          <w:rFonts w:ascii="Arial" w:hAnsi="Arial" w:cs="Arial"/>
          <w:sz w:val="22"/>
          <w:szCs w:val="22"/>
        </w:rPr>
      </w:pPr>
    </w:p>
    <w:p w14:paraId="07F023C8" w14:textId="77777777" w:rsidR="006163E8" w:rsidRDefault="006163E8">
      <w:pPr>
        <w:pStyle w:val="Standard"/>
        <w:spacing w:line="360" w:lineRule="auto"/>
        <w:rPr>
          <w:rFonts w:ascii="Arial" w:hAnsi="Arial" w:cs="Arial"/>
          <w:b/>
          <w:sz w:val="24"/>
          <w:szCs w:val="24"/>
          <w:u w:val="single"/>
        </w:rPr>
      </w:pPr>
    </w:p>
    <w:p w14:paraId="4BDB5498" w14:textId="77777777" w:rsidR="006163E8" w:rsidRDefault="006163E8">
      <w:pPr>
        <w:pStyle w:val="Standard"/>
        <w:spacing w:line="360" w:lineRule="auto"/>
        <w:rPr>
          <w:b/>
          <w:sz w:val="24"/>
          <w:szCs w:val="24"/>
          <w:u w:val="single"/>
        </w:rPr>
      </w:pPr>
    </w:p>
    <w:p w14:paraId="2916C19D" w14:textId="77777777" w:rsidR="006163E8" w:rsidRDefault="006163E8">
      <w:pPr>
        <w:pStyle w:val="Standard"/>
        <w:spacing w:line="360" w:lineRule="auto"/>
        <w:rPr>
          <w:b/>
          <w:sz w:val="24"/>
          <w:szCs w:val="24"/>
          <w:u w:val="single"/>
        </w:rPr>
      </w:pPr>
    </w:p>
    <w:p w14:paraId="74869460" w14:textId="77777777" w:rsidR="006163E8" w:rsidRDefault="006163E8">
      <w:pPr>
        <w:pStyle w:val="Standard"/>
        <w:spacing w:line="360" w:lineRule="auto"/>
        <w:rPr>
          <w:b/>
          <w:sz w:val="24"/>
          <w:szCs w:val="24"/>
          <w:u w:val="single"/>
        </w:rPr>
      </w:pPr>
    </w:p>
    <w:p w14:paraId="187F57B8" w14:textId="77777777" w:rsidR="006163E8" w:rsidRDefault="006163E8">
      <w:pPr>
        <w:pStyle w:val="Standard"/>
        <w:spacing w:line="360" w:lineRule="auto"/>
        <w:rPr>
          <w:b/>
          <w:sz w:val="24"/>
          <w:szCs w:val="24"/>
          <w:u w:val="single"/>
        </w:rPr>
      </w:pPr>
    </w:p>
    <w:p w14:paraId="54738AF4" w14:textId="77777777" w:rsidR="006163E8" w:rsidRDefault="006163E8">
      <w:pPr>
        <w:pStyle w:val="Standard"/>
        <w:spacing w:line="360" w:lineRule="auto"/>
        <w:rPr>
          <w:b/>
          <w:sz w:val="24"/>
          <w:szCs w:val="24"/>
          <w:u w:val="single"/>
        </w:rPr>
      </w:pPr>
    </w:p>
    <w:p w14:paraId="46ABBD8F" w14:textId="77777777" w:rsidR="006163E8" w:rsidRDefault="006163E8">
      <w:pPr>
        <w:pStyle w:val="Standard"/>
        <w:spacing w:line="360" w:lineRule="auto"/>
        <w:rPr>
          <w:b/>
          <w:sz w:val="24"/>
          <w:szCs w:val="24"/>
          <w:u w:val="single"/>
        </w:rPr>
      </w:pPr>
    </w:p>
    <w:p w14:paraId="06BBA33E" w14:textId="77777777" w:rsidR="006163E8" w:rsidRDefault="006163E8">
      <w:pPr>
        <w:pStyle w:val="Standard"/>
        <w:spacing w:line="360" w:lineRule="auto"/>
        <w:rPr>
          <w:b/>
          <w:sz w:val="24"/>
          <w:szCs w:val="24"/>
          <w:u w:val="single"/>
        </w:rPr>
      </w:pPr>
    </w:p>
    <w:p w14:paraId="464FCBC1" w14:textId="77777777" w:rsidR="006163E8" w:rsidRDefault="006163E8">
      <w:pPr>
        <w:pStyle w:val="Standard"/>
        <w:spacing w:line="360" w:lineRule="auto"/>
        <w:rPr>
          <w:b/>
          <w:sz w:val="24"/>
          <w:szCs w:val="24"/>
          <w:u w:val="single"/>
        </w:rPr>
      </w:pPr>
    </w:p>
    <w:p w14:paraId="5C8C6B09" w14:textId="77777777" w:rsidR="006163E8" w:rsidRDefault="006163E8">
      <w:pPr>
        <w:pStyle w:val="Standard"/>
        <w:spacing w:line="360" w:lineRule="auto"/>
        <w:rPr>
          <w:b/>
          <w:sz w:val="24"/>
          <w:szCs w:val="24"/>
          <w:u w:val="single"/>
        </w:rPr>
      </w:pPr>
    </w:p>
    <w:p w14:paraId="3382A365" w14:textId="1E396BAE" w:rsidR="006163E8" w:rsidRDefault="006163E8">
      <w:pPr>
        <w:pStyle w:val="Standard"/>
        <w:spacing w:line="360" w:lineRule="auto"/>
        <w:rPr>
          <w:b/>
          <w:sz w:val="24"/>
          <w:szCs w:val="24"/>
          <w:u w:val="single"/>
        </w:rPr>
      </w:pPr>
    </w:p>
    <w:p w14:paraId="1BE4B5F3" w14:textId="3024E68C" w:rsidR="00F70700" w:rsidRDefault="00F70700">
      <w:pPr>
        <w:pStyle w:val="Standard"/>
        <w:spacing w:line="360" w:lineRule="auto"/>
        <w:rPr>
          <w:b/>
          <w:sz w:val="24"/>
          <w:szCs w:val="24"/>
          <w:u w:val="single"/>
        </w:rPr>
      </w:pPr>
    </w:p>
    <w:p w14:paraId="12AD5657" w14:textId="1ED5F40A" w:rsidR="00F70700" w:rsidRDefault="00F70700">
      <w:pPr>
        <w:pStyle w:val="Standard"/>
        <w:spacing w:line="360" w:lineRule="auto"/>
        <w:rPr>
          <w:b/>
          <w:sz w:val="24"/>
          <w:szCs w:val="24"/>
          <w:u w:val="single"/>
        </w:rPr>
      </w:pPr>
    </w:p>
    <w:p w14:paraId="10FFF276" w14:textId="084F316F" w:rsidR="00F70700" w:rsidRDefault="00F70700">
      <w:pPr>
        <w:pStyle w:val="Standard"/>
        <w:spacing w:line="360" w:lineRule="auto"/>
        <w:rPr>
          <w:b/>
          <w:sz w:val="24"/>
          <w:szCs w:val="24"/>
          <w:u w:val="single"/>
        </w:rPr>
      </w:pPr>
    </w:p>
    <w:p w14:paraId="612814B6" w14:textId="77777777" w:rsidR="00DF6551" w:rsidRDefault="00DF6551">
      <w:pPr>
        <w:pStyle w:val="Standard"/>
        <w:spacing w:line="360" w:lineRule="auto"/>
        <w:rPr>
          <w:b/>
          <w:sz w:val="24"/>
          <w:szCs w:val="24"/>
          <w:u w:val="single"/>
        </w:rPr>
      </w:pPr>
    </w:p>
    <w:p w14:paraId="5C71F136" w14:textId="77777777" w:rsidR="006163E8" w:rsidRDefault="006163E8">
      <w:pPr>
        <w:pStyle w:val="Standard"/>
        <w:spacing w:line="360" w:lineRule="auto"/>
        <w:rPr>
          <w:b/>
          <w:sz w:val="24"/>
          <w:szCs w:val="24"/>
          <w:u w:val="single"/>
        </w:rPr>
      </w:pPr>
    </w:p>
    <w:p w14:paraId="3F76B0BA" w14:textId="406A0FEE" w:rsidR="00E800FD" w:rsidRDefault="00E800FD">
      <w:pPr>
        <w:pStyle w:val="Standard"/>
        <w:spacing w:line="360" w:lineRule="auto"/>
        <w:rPr>
          <w:b/>
          <w:sz w:val="24"/>
          <w:szCs w:val="24"/>
          <w:u w:val="single"/>
        </w:rPr>
      </w:pPr>
    </w:p>
    <w:p w14:paraId="33C80051" w14:textId="77777777" w:rsidR="00C00FCD" w:rsidRDefault="00C00FCD">
      <w:pPr>
        <w:pStyle w:val="Standard"/>
        <w:spacing w:line="360" w:lineRule="auto"/>
        <w:jc w:val="center"/>
        <w:rPr>
          <w:b/>
          <w:sz w:val="24"/>
          <w:szCs w:val="24"/>
          <w:u w:val="single"/>
        </w:rPr>
      </w:pPr>
    </w:p>
    <w:p w14:paraId="3A2A9075" w14:textId="77777777" w:rsidR="00C00FCD" w:rsidRDefault="00C00FCD">
      <w:pPr>
        <w:pStyle w:val="Standard"/>
        <w:spacing w:line="360" w:lineRule="auto"/>
        <w:jc w:val="center"/>
        <w:rPr>
          <w:b/>
          <w:sz w:val="24"/>
          <w:szCs w:val="24"/>
          <w:u w:val="single"/>
        </w:rPr>
      </w:pPr>
    </w:p>
    <w:p w14:paraId="045C7E9A" w14:textId="77777777" w:rsidR="00C00FCD" w:rsidRDefault="00C00FCD">
      <w:pPr>
        <w:pStyle w:val="Standard"/>
        <w:spacing w:line="360" w:lineRule="auto"/>
        <w:jc w:val="center"/>
        <w:rPr>
          <w:b/>
          <w:sz w:val="24"/>
          <w:szCs w:val="24"/>
          <w:u w:val="single"/>
        </w:rPr>
      </w:pPr>
    </w:p>
    <w:p w14:paraId="3350DEA8" w14:textId="77777777" w:rsidR="00C00FCD" w:rsidRDefault="00C00FCD">
      <w:pPr>
        <w:pStyle w:val="Standard"/>
        <w:spacing w:line="360" w:lineRule="auto"/>
        <w:jc w:val="center"/>
        <w:rPr>
          <w:b/>
          <w:sz w:val="24"/>
          <w:szCs w:val="24"/>
          <w:u w:val="single"/>
        </w:rPr>
      </w:pPr>
    </w:p>
    <w:p w14:paraId="0C38CD50" w14:textId="171CB48F" w:rsidR="006163E8" w:rsidRDefault="006163E8">
      <w:pPr>
        <w:pStyle w:val="Standard"/>
        <w:spacing w:line="360" w:lineRule="auto"/>
        <w:jc w:val="center"/>
      </w:pPr>
      <w:r>
        <w:rPr>
          <w:b/>
          <w:sz w:val="24"/>
          <w:szCs w:val="24"/>
          <w:u w:val="single"/>
        </w:rPr>
        <w:t xml:space="preserve">EDITAL DE LICITAÇÃO </w:t>
      </w:r>
      <w:r w:rsidR="0048594A">
        <w:rPr>
          <w:b/>
          <w:sz w:val="24"/>
          <w:szCs w:val="24"/>
          <w:u w:val="single"/>
        </w:rPr>
        <w:t xml:space="preserve">Nº </w:t>
      </w:r>
      <w:r w:rsidR="00E72DEC">
        <w:rPr>
          <w:b/>
          <w:sz w:val="24"/>
          <w:szCs w:val="24"/>
          <w:u w:val="single"/>
        </w:rPr>
        <w:t>01</w:t>
      </w:r>
      <w:r w:rsidR="005564FC">
        <w:rPr>
          <w:b/>
          <w:sz w:val="24"/>
          <w:szCs w:val="24"/>
          <w:u w:val="single"/>
        </w:rPr>
        <w:t>/202</w:t>
      </w:r>
      <w:r w:rsidR="00E72DEC">
        <w:rPr>
          <w:b/>
          <w:sz w:val="24"/>
          <w:szCs w:val="24"/>
          <w:u w:val="single"/>
        </w:rPr>
        <w:t>1</w:t>
      </w:r>
    </w:p>
    <w:p w14:paraId="7F7174D5" w14:textId="77777777" w:rsidR="006163E8" w:rsidRDefault="006163E8">
      <w:pPr>
        <w:pStyle w:val="Standard"/>
        <w:spacing w:line="360" w:lineRule="auto"/>
        <w:jc w:val="center"/>
      </w:pPr>
      <w:r>
        <w:rPr>
          <w:b/>
          <w:sz w:val="24"/>
          <w:szCs w:val="24"/>
          <w:u w:val="single"/>
        </w:rPr>
        <w:t>MODALIDADE – PREGÃO ELETRÔNICO</w:t>
      </w:r>
    </w:p>
    <w:p w14:paraId="174313A6" w14:textId="6D4594CE" w:rsidR="006163E8" w:rsidRDefault="006163E8">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r:id="rId25" w:anchor="_blank" w:history="1">
        <w:r w:rsidR="00F10B0B">
          <w:rPr>
            <w:rStyle w:val="Hyperlink"/>
            <w:rFonts w:cs="Times New Roman"/>
            <w:b/>
            <w:color w:val="000000"/>
            <w:sz w:val="24"/>
            <w:szCs w:val="24"/>
          </w:rPr>
          <w:t>19.00.6160.000</w:t>
        </w:r>
        <w:r w:rsidR="00F70700">
          <w:rPr>
            <w:rStyle w:val="Hyperlink"/>
            <w:rFonts w:cs="Times New Roman"/>
            <w:b/>
            <w:color w:val="000000"/>
            <w:sz w:val="24"/>
            <w:szCs w:val="24"/>
          </w:rPr>
          <w:t>5137</w:t>
        </w:r>
        <w:r w:rsidR="00F10B0B">
          <w:rPr>
            <w:rStyle w:val="Hyperlink"/>
            <w:rFonts w:cs="Times New Roman"/>
            <w:b/>
            <w:color w:val="000000"/>
            <w:sz w:val="24"/>
            <w:szCs w:val="24"/>
          </w:rPr>
          <w:t>/2020-</w:t>
        </w:r>
      </w:hyperlink>
      <w:r w:rsidR="00F70700">
        <w:rPr>
          <w:rStyle w:val="Hyperlink"/>
          <w:rFonts w:cs="Times New Roman"/>
          <w:b/>
          <w:color w:val="000000"/>
          <w:sz w:val="24"/>
          <w:szCs w:val="24"/>
        </w:rPr>
        <w:t>72</w:t>
      </w:r>
    </w:p>
    <w:p w14:paraId="31359640" w14:textId="77777777" w:rsidR="006163E8" w:rsidRDefault="006163E8">
      <w:pPr>
        <w:pStyle w:val="Standard"/>
        <w:autoSpaceDE w:val="0"/>
        <w:spacing w:line="100" w:lineRule="atLeast"/>
        <w:jc w:val="center"/>
      </w:pPr>
      <w:r>
        <w:rPr>
          <w:b/>
          <w:sz w:val="24"/>
          <w:szCs w:val="24"/>
          <w:u w:val="single"/>
        </w:rPr>
        <w:t>UASG – 590001</w:t>
      </w:r>
    </w:p>
    <w:p w14:paraId="797E50C6" w14:textId="77777777" w:rsidR="006163E8" w:rsidRDefault="006163E8">
      <w:pPr>
        <w:pStyle w:val="Standard"/>
        <w:autoSpaceDE w:val="0"/>
        <w:spacing w:line="100" w:lineRule="atLeast"/>
        <w:jc w:val="center"/>
        <w:rPr>
          <w:rFonts w:eastAsia="Arial" w:cs="Arial"/>
          <w:b/>
          <w:bCs/>
          <w:color w:val="000000"/>
          <w:spacing w:val="-3"/>
          <w:sz w:val="24"/>
          <w:szCs w:val="24"/>
          <w:u w:val="single"/>
        </w:rPr>
      </w:pPr>
    </w:p>
    <w:p w14:paraId="7B04FA47" w14:textId="77777777" w:rsidR="006163E8" w:rsidRDefault="006163E8">
      <w:pPr>
        <w:pStyle w:val="Standard"/>
        <w:autoSpaceDE w:val="0"/>
        <w:spacing w:line="100" w:lineRule="atLeast"/>
        <w:jc w:val="center"/>
        <w:rPr>
          <w:rFonts w:eastAsia="Arial" w:cs="Arial"/>
          <w:b/>
          <w:bCs/>
          <w:color w:val="000000"/>
          <w:spacing w:val="-3"/>
          <w:sz w:val="24"/>
          <w:szCs w:val="24"/>
          <w:u w:val="single"/>
        </w:rPr>
      </w:pPr>
    </w:p>
    <w:p w14:paraId="7F653F34" w14:textId="77777777" w:rsidR="006163E8" w:rsidRDefault="006163E8">
      <w:pPr>
        <w:pStyle w:val="Standard"/>
        <w:spacing w:line="360" w:lineRule="auto"/>
        <w:jc w:val="center"/>
      </w:pPr>
      <w:r>
        <w:rPr>
          <w:rFonts w:eastAsia="Arial" w:cs="Arial"/>
          <w:b/>
          <w:bCs/>
          <w:color w:val="000000"/>
          <w:spacing w:val="-3"/>
          <w:sz w:val="24"/>
          <w:szCs w:val="24"/>
          <w:u w:val="single"/>
        </w:rPr>
        <w:t>ANEXO III</w:t>
      </w:r>
    </w:p>
    <w:p w14:paraId="22846C72" w14:textId="77777777" w:rsidR="006163E8" w:rsidRDefault="006163E8">
      <w:pPr>
        <w:pStyle w:val="Standard"/>
        <w:spacing w:line="360" w:lineRule="auto"/>
        <w:jc w:val="center"/>
      </w:pPr>
      <w:r>
        <w:rPr>
          <w:rFonts w:eastAsia="Arial-BoldMT" w:cs="Arial-BoldMT"/>
          <w:b/>
          <w:bCs/>
          <w:sz w:val="24"/>
          <w:szCs w:val="24"/>
          <w:u w:val="single"/>
        </w:rPr>
        <w:t>DECLARAÇÃO DE REGULARIDADE</w:t>
      </w:r>
    </w:p>
    <w:p w14:paraId="2C8A8F5A" w14:textId="77777777" w:rsidR="006163E8" w:rsidRDefault="006163E8">
      <w:pPr>
        <w:pStyle w:val="Standard"/>
        <w:spacing w:line="360" w:lineRule="auto"/>
        <w:jc w:val="center"/>
      </w:pPr>
      <w:r>
        <w:rPr>
          <w:rFonts w:eastAsia="Arial-BoldMT" w:cs="Arial-BoldMT"/>
          <w:b/>
          <w:bCs/>
          <w:sz w:val="24"/>
          <w:szCs w:val="24"/>
        </w:rPr>
        <w:t>(RESOLUÇÕES CNMP nº 01/2005, 07/2006, 21/2007, 28/2008 e 37/2009)</w:t>
      </w:r>
    </w:p>
    <w:p w14:paraId="5BBD2E34" w14:textId="77777777" w:rsidR="006163E8" w:rsidRDefault="006163E8">
      <w:pPr>
        <w:pStyle w:val="Standard"/>
        <w:spacing w:line="360" w:lineRule="auto"/>
        <w:jc w:val="both"/>
      </w:pPr>
      <w:r>
        <w:rPr>
          <w:rFonts w:eastAsia="ArialMT" w:cs="ArialMT"/>
          <w:sz w:val="24"/>
          <w:szCs w:val="24"/>
        </w:rPr>
        <w:t xml:space="preserve">(Nome/razão social) ____________________________________, inscrito no CNPJ nº ___________, por intermédio de seu representante legal o(a) Sr. (a) _____________________ </w:t>
      </w:r>
      <w:r>
        <w:rPr>
          <w:rFonts w:eastAsia="ArialMT" w:cs="ArialMT"/>
          <w:b/>
          <w:bCs/>
          <w:sz w:val="24"/>
          <w:szCs w:val="24"/>
        </w:rPr>
        <w:t>DECLARO</w:t>
      </w:r>
      <w:r>
        <w:rPr>
          <w:rFonts w:eastAsia="ArialMT" w:cs="ArialMT"/>
          <w:sz w:val="24"/>
          <w:szCs w:val="24"/>
        </w:rPr>
        <w:t xml:space="preserve">, nos termos das Resoluções </w:t>
      </w:r>
      <w:r>
        <w:rPr>
          <w:rFonts w:eastAsia="Arial-BoldMT" w:cs="Arial-BoldMT"/>
          <w:b/>
          <w:bCs/>
          <w:sz w:val="24"/>
          <w:szCs w:val="24"/>
        </w:rPr>
        <w:t>01/2005, 07/2006, 21/2007, 28/2008 e 37/2009</w:t>
      </w:r>
      <w:r>
        <w:rPr>
          <w:rFonts w:eastAsia="ArialMT" w:cs="ArialMT"/>
          <w:sz w:val="24"/>
          <w:szCs w:val="24"/>
        </w:rPr>
        <w:t>, do Conselho Nacional do Ministério Público, para fins de contratação de prestação de serviços junto ao Conselho Nacional do Ministério Público - CNMP, que:</w:t>
      </w:r>
    </w:p>
    <w:p w14:paraId="568C698B" w14:textId="77777777" w:rsidR="006163E8" w:rsidRDefault="006163E8">
      <w:pPr>
        <w:pStyle w:val="Standard"/>
        <w:spacing w:line="360" w:lineRule="auto"/>
        <w:jc w:val="both"/>
        <w:rPr>
          <w:rFonts w:eastAsia="ArialMT" w:cs="ArialMT"/>
          <w:sz w:val="24"/>
          <w:szCs w:val="24"/>
        </w:rPr>
      </w:pPr>
    </w:p>
    <w:p w14:paraId="29E29BDB" w14:textId="77777777" w:rsidR="006163E8" w:rsidRDefault="006163E8">
      <w:pPr>
        <w:pStyle w:val="Standard"/>
        <w:tabs>
          <w:tab w:val="left" w:pos="11524"/>
        </w:tabs>
        <w:spacing w:line="360" w:lineRule="auto"/>
        <w:ind w:right="-19"/>
        <w:jc w:val="both"/>
      </w:pPr>
      <w:r>
        <w:rPr>
          <w:rFonts w:eastAsia="Times New Roman" w:cs="Times New Roman"/>
          <w:sz w:val="24"/>
          <w:szCs w:val="24"/>
        </w:rPr>
        <w:t xml:space="preserve">            </w:t>
      </w:r>
      <w:r>
        <w:rPr>
          <w:rFonts w:eastAsia="Arial" w:cs="Arial"/>
          <w:sz w:val="24"/>
          <w:szCs w:val="24"/>
        </w:rPr>
        <w:t xml:space="preserve">(   )  os sócios desta empresa, bem como seus gerentes e diretores </w:t>
      </w:r>
      <w:r>
        <w:rPr>
          <w:rFonts w:eastAsia="Arial" w:cs="Arial"/>
          <w:b/>
          <w:bCs/>
          <w:sz w:val="24"/>
          <w:szCs w:val="24"/>
        </w:rPr>
        <w:t xml:space="preserve">não são </w:t>
      </w:r>
      <w:r>
        <w:rPr>
          <w:rFonts w:eastAsia="Arial" w:cs="Arial"/>
          <w:sz w:val="24"/>
          <w:szCs w:val="24"/>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1A939487" w14:textId="77777777" w:rsidR="006163E8" w:rsidRDefault="006163E8">
      <w:pPr>
        <w:pStyle w:val="Standard"/>
        <w:spacing w:line="360" w:lineRule="auto"/>
        <w:ind w:right="-19"/>
        <w:jc w:val="both"/>
        <w:rPr>
          <w:rFonts w:eastAsia="ArialMT" w:cs="ArialMT"/>
          <w:sz w:val="24"/>
          <w:szCs w:val="24"/>
        </w:rPr>
      </w:pPr>
    </w:p>
    <w:p w14:paraId="656A1641" w14:textId="77777777" w:rsidR="006163E8" w:rsidRDefault="006163E8">
      <w:pPr>
        <w:pStyle w:val="Standard"/>
        <w:spacing w:line="360" w:lineRule="auto"/>
        <w:jc w:val="both"/>
      </w:pPr>
      <w:r>
        <w:rPr>
          <w:rFonts w:eastAsia="Times New Roman" w:cs="Times New Roman"/>
          <w:sz w:val="24"/>
          <w:szCs w:val="24"/>
        </w:rPr>
        <w:t xml:space="preserve">            </w:t>
      </w:r>
      <w:r>
        <w:rPr>
          <w:rFonts w:eastAsia="Arial" w:cs="Arial"/>
          <w:sz w:val="24"/>
          <w:szCs w:val="24"/>
        </w:rPr>
        <w:t>(   )  os sócios desta empresa, bem como seus gerentes e diretores</w:t>
      </w:r>
      <w:r>
        <w:rPr>
          <w:rFonts w:eastAsia="Arial" w:cs="Arial"/>
          <w:b/>
          <w:bCs/>
          <w:sz w:val="24"/>
          <w:szCs w:val="24"/>
        </w:rPr>
        <w:t xml:space="preserve"> são </w:t>
      </w:r>
      <w:r>
        <w:rPr>
          <w:rFonts w:eastAsia="Arial" w:cs="Arial"/>
          <w:sz w:val="24"/>
          <w:szCs w:val="24"/>
        </w:rPr>
        <w:t xml:space="preserve">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w:t>
      </w:r>
      <w:r>
        <w:rPr>
          <w:rFonts w:eastAsia="Arial" w:cs="Arial"/>
          <w:sz w:val="24"/>
          <w:szCs w:val="24"/>
        </w:rPr>
        <w:lastRenderedPageBreak/>
        <w:t>Público do Distrito Federal e Territórios), ou de servidor (este quando ocupante de cargo de direção, chefia ou assessoramento) do Conselho Nacional do Ministério Público.</w:t>
      </w:r>
    </w:p>
    <w:p w14:paraId="5B40AE17" w14:textId="77777777" w:rsidR="006163E8" w:rsidRDefault="006163E8">
      <w:pPr>
        <w:pStyle w:val="Standard"/>
        <w:spacing w:line="360" w:lineRule="auto"/>
        <w:jc w:val="both"/>
      </w:pPr>
      <w:r>
        <w:rPr>
          <w:rFonts w:eastAsia="Arial" w:cs="Arial"/>
          <w:sz w:val="24"/>
          <w:szCs w:val="24"/>
        </w:rPr>
        <w:tab/>
        <w:t>Nome do membro: _____________________________________</w:t>
      </w:r>
    </w:p>
    <w:p w14:paraId="5FEAAF2B" w14:textId="77777777" w:rsidR="006163E8" w:rsidRDefault="006163E8">
      <w:pPr>
        <w:pStyle w:val="Standard"/>
        <w:spacing w:line="360" w:lineRule="auto"/>
        <w:jc w:val="both"/>
      </w:pPr>
      <w:r>
        <w:rPr>
          <w:rFonts w:eastAsia="Arial" w:cs="Arial"/>
          <w:sz w:val="24"/>
          <w:szCs w:val="24"/>
        </w:rPr>
        <w:tab/>
        <w:t>Cargo: _______________________________________________</w:t>
      </w:r>
    </w:p>
    <w:p w14:paraId="6E804622" w14:textId="77777777" w:rsidR="006163E8" w:rsidRDefault="006163E8">
      <w:pPr>
        <w:pStyle w:val="Standard"/>
        <w:spacing w:line="360" w:lineRule="auto"/>
        <w:jc w:val="both"/>
      </w:pPr>
      <w:r>
        <w:rPr>
          <w:rFonts w:eastAsia="Arial" w:cs="Arial"/>
          <w:sz w:val="24"/>
          <w:szCs w:val="24"/>
        </w:rPr>
        <w:tab/>
        <w:t>Órgão de Lotação: ______________________________________</w:t>
      </w:r>
    </w:p>
    <w:p w14:paraId="10E8F3C3" w14:textId="77777777" w:rsidR="006163E8" w:rsidRDefault="006163E8">
      <w:pPr>
        <w:pStyle w:val="Standard"/>
        <w:spacing w:line="360" w:lineRule="auto"/>
        <w:jc w:val="both"/>
      </w:pPr>
      <w:r>
        <w:rPr>
          <w:rFonts w:eastAsia="Arial" w:cs="Arial"/>
          <w:sz w:val="24"/>
          <w:szCs w:val="24"/>
        </w:rPr>
        <w:tab/>
        <w:t>Grau de Parentesco: ____________________________________</w:t>
      </w:r>
      <w:r>
        <w:rPr>
          <w:rFonts w:eastAsia="Arial" w:cs="Arial"/>
          <w:sz w:val="24"/>
          <w:szCs w:val="24"/>
        </w:rPr>
        <w:tab/>
      </w:r>
    </w:p>
    <w:p w14:paraId="3A35C4AC" w14:textId="77777777" w:rsidR="006163E8" w:rsidRDefault="006163E8">
      <w:pPr>
        <w:pStyle w:val="Standard"/>
        <w:spacing w:line="360" w:lineRule="auto"/>
        <w:jc w:val="both"/>
      </w:pPr>
      <w:r>
        <w:rPr>
          <w:rFonts w:eastAsia="Arial" w:cs="Arial"/>
          <w:sz w:val="24"/>
          <w:szCs w:val="24"/>
        </w:rPr>
        <w:t>Por ser verdade, firmo a presente, sob as penas da lei.</w:t>
      </w:r>
    </w:p>
    <w:p w14:paraId="6AA258D8" w14:textId="77777777" w:rsidR="006163E8" w:rsidRDefault="006163E8">
      <w:pPr>
        <w:pStyle w:val="Standard"/>
        <w:spacing w:line="360" w:lineRule="auto"/>
        <w:jc w:val="both"/>
        <w:rPr>
          <w:rFonts w:eastAsia="Arial" w:cs="Arial"/>
          <w:sz w:val="24"/>
          <w:szCs w:val="24"/>
        </w:rPr>
      </w:pPr>
    </w:p>
    <w:p w14:paraId="78BDEB32" w14:textId="2D4BD070" w:rsidR="006163E8" w:rsidRDefault="006163E8">
      <w:pPr>
        <w:pStyle w:val="Standard"/>
        <w:spacing w:line="360" w:lineRule="auto"/>
        <w:jc w:val="center"/>
      </w:pPr>
      <w:r>
        <w:rPr>
          <w:sz w:val="24"/>
          <w:szCs w:val="24"/>
        </w:rPr>
        <w:t>Brasília, _</w:t>
      </w:r>
      <w:r w:rsidR="00A523DC">
        <w:rPr>
          <w:sz w:val="24"/>
          <w:szCs w:val="24"/>
        </w:rPr>
        <w:t xml:space="preserve">_____ de _______________ </w:t>
      </w:r>
      <w:proofErr w:type="spellStart"/>
      <w:r w:rsidR="00A523DC">
        <w:rPr>
          <w:sz w:val="24"/>
          <w:szCs w:val="24"/>
        </w:rPr>
        <w:t>de</w:t>
      </w:r>
      <w:proofErr w:type="spellEnd"/>
      <w:r w:rsidR="00A523DC">
        <w:rPr>
          <w:sz w:val="24"/>
          <w:szCs w:val="24"/>
        </w:rPr>
        <w:t xml:space="preserve"> 202</w:t>
      </w:r>
      <w:r w:rsidR="00E72DEC">
        <w:rPr>
          <w:sz w:val="24"/>
          <w:szCs w:val="24"/>
        </w:rPr>
        <w:t>1</w:t>
      </w:r>
      <w:r>
        <w:rPr>
          <w:sz w:val="24"/>
          <w:szCs w:val="24"/>
        </w:rPr>
        <w:t>.</w:t>
      </w:r>
    </w:p>
    <w:p w14:paraId="3DCBCD11" w14:textId="77777777" w:rsidR="006163E8" w:rsidRDefault="006163E8">
      <w:pPr>
        <w:pStyle w:val="Standard"/>
        <w:spacing w:line="360" w:lineRule="auto"/>
        <w:ind w:right="-19"/>
        <w:jc w:val="center"/>
      </w:pPr>
      <w:r>
        <w:rPr>
          <w:rFonts w:eastAsia="Times New Roman" w:cs="Times New Roman"/>
          <w:sz w:val="24"/>
          <w:szCs w:val="24"/>
        </w:rPr>
        <w:t xml:space="preserve"> __________________________________________________</w:t>
      </w:r>
    </w:p>
    <w:p w14:paraId="0508343E" w14:textId="77777777" w:rsidR="006163E8" w:rsidRDefault="006163E8">
      <w:pPr>
        <w:pStyle w:val="Standard"/>
        <w:tabs>
          <w:tab w:val="left" w:pos="6492"/>
        </w:tabs>
        <w:spacing w:line="360" w:lineRule="auto"/>
        <w:ind w:left="723" w:hanging="360"/>
        <w:jc w:val="center"/>
      </w:pPr>
      <w:r>
        <w:rPr>
          <w:rFonts w:eastAsia="Times New Roman" w:cs="Times New Roman"/>
          <w:sz w:val="24"/>
          <w:szCs w:val="24"/>
        </w:rPr>
        <w:t>(Assinatura Representante Legal da Empresa)</w:t>
      </w:r>
    </w:p>
    <w:p w14:paraId="6FFBD3EC" w14:textId="77777777" w:rsidR="006163E8" w:rsidRDefault="006163E8">
      <w:pPr>
        <w:pStyle w:val="Standard"/>
        <w:tabs>
          <w:tab w:val="left" w:pos="6492"/>
        </w:tabs>
        <w:spacing w:line="360" w:lineRule="auto"/>
        <w:ind w:left="723" w:hanging="360"/>
        <w:jc w:val="center"/>
        <w:rPr>
          <w:rFonts w:eastAsia="Times New Roman" w:cs="Times New Roman"/>
          <w:sz w:val="24"/>
          <w:szCs w:val="24"/>
        </w:rPr>
      </w:pPr>
    </w:p>
    <w:p w14:paraId="30DCCCAD" w14:textId="77777777" w:rsidR="006163E8" w:rsidRDefault="006163E8">
      <w:pPr>
        <w:sectPr w:rsidR="006163E8">
          <w:headerReference w:type="even" r:id="rId26"/>
          <w:headerReference w:type="default" r:id="rId27"/>
          <w:footerReference w:type="even" r:id="rId28"/>
          <w:footerReference w:type="default" r:id="rId29"/>
          <w:headerReference w:type="first" r:id="rId30"/>
          <w:footerReference w:type="first" r:id="rId31"/>
          <w:pgSz w:w="11906" w:h="16838"/>
          <w:pgMar w:top="1746" w:right="1134" w:bottom="1740" w:left="1134" w:header="720" w:footer="720" w:gutter="0"/>
          <w:cols w:space="720"/>
          <w:docGrid w:linePitch="360"/>
        </w:sectPr>
      </w:pPr>
    </w:p>
    <w:p w14:paraId="6234E5A0" w14:textId="6B56CEA9" w:rsidR="006163E8" w:rsidRDefault="006163E8">
      <w:pPr>
        <w:pStyle w:val="Standard"/>
        <w:spacing w:line="360" w:lineRule="auto"/>
        <w:jc w:val="center"/>
      </w:pPr>
      <w:r>
        <w:rPr>
          <w:b/>
          <w:sz w:val="24"/>
          <w:szCs w:val="24"/>
          <w:u w:val="single"/>
        </w:rPr>
        <w:lastRenderedPageBreak/>
        <w:t xml:space="preserve">EDITAL DE LICITAÇÃO </w:t>
      </w:r>
      <w:r w:rsidR="0048594A">
        <w:rPr>
          <w:b/>
          <w:sz w:val="24"/>
          <w:szCs w:val="24"/>
          <w:u w:val="single"/>
        </w:rPr>
        <w:t xml:space="preserve">Nº </w:t>
      </w:r>
      <w:r w:rsidR="00E72DEC">
        <w:rPr>
          <w:b/>
          <w:sz w:val="24"/>
          <w:szCs w:val="24"/>
          <w:u w:val="single"/>
        </w:rPr>
        <w:t>01</w:t>
      </w:r>
      <w:r w:rsidR="005564FC">
        <w:rPr>
          <w:b/>
          <w:sz w:val="24"/>
          <w:szCs w:val="24"/>
          <w:u w:val="single"/>
        </w:rPr>
        <w:t>/202</w:t>
      </w:r>
      <w:r w:rsidR="00E72DEC">
        <w:rPr>
          <w:b/>
          <w:sz w:val="24"/>
          <w:szCs w:val="24"/>
          <w:u w:val="single"/>
        </w:rPr>
        <w:t>1</w:t>
      </w:r>
    </w:p>
    <w:p w14:paraId="713DB348" w14:textId="77777777" w:rsidR="006163E8" w:rsidRDefault="006163E8">
      <w:pPr>
        <w:pStyle w:val="Standard"/>
        <w:spacing w:line="360" w:lineRule="auto"/>
        <w:jc w:val="center"/>
      </w:pPr>
      <w:r>
        <w:rPr>
          <w:b/>
          <w:sz w:val="24"/>
          <w:szCs w:val="24"/>
          <w:u w:val="single"/>
        </w:rPr>
        <w:t>MODALIDADE – PREGÃO ELETRÔNICO</w:t>
      </w:r>
    </w:p>
    <w:p w14:paraId="31048180" w14:textId="3EE86C3D" w:rsidR="006163E8" w:rsidRDefault="006163E8">
      <w:pPr>
        <w:pStyle w:val="Standard"/>
        <w:spacing w:line="360" w:lineRule="auto"/>
        <w:jc w:val="center"/>
        <w:rPr>
          <w:b/>
          <w:sz w:val="24"/>
          <w:szCs w:val="24"/>
          <w:u w:val="single"/>
        </w:rPr>
      </w:pPr>
      <w:r>
        <w:rPr>
          <w:b/>
          <w:bCs/>
          <w:sz w:val="24"/>
          <w:szCs w:val="24"/>
          <w:u w:val="single"/>
        </w:rPr>
        <w:t>SEI</w:t>
      </w:r>
      <w:r>
        <w:rPr>
          <w:b/>
          <w:bCs/>
          <w:color w:val="000000"/>
          <w:sz w:val="24"/>
          <w:szCs w:val="24"/>
          <w:u w:val="single"/>
        </w:rPr>
        <w:t xml:space="preserve"> </w:t>
      </w:r>
      <w:hyperlink r:id="rId32" w:anchor="_blank" w:history="1">
        <w:r w:rsidR="00F10B0B">
          <w:rPr>
            <w:rStyle w:val="Hyperlink"/>
            <w:rFonts w:cs="Times New Roman"/>
            <w:b/>
            <w:color w:val="000000"/>
            <w:sz w:val="24"/>
            <w:szCs w:val="24"/>
          </w:rPr>
          <w:t>19.00.6160.000</w:t>
        </w:r>
        <w:r w:rsidR="00F70700">
          <w:rPr>
            <w:rStyle w:val="Hyperlink"/>
            <w:rFonts w:cs="Times New Roman"/>
            <w:b/>
            <w:color w:val="000000"/>
            <w:sz w:val="24"/>
            <w:szCs w:val="24"/>
          </w:rPr>
          <w:t>5137</w:t>
        </w:r>
        <w:r w:rsidR="00F10B0B">
          <w:rPr>
            <w:rStyle w:val="Hyperlink"/>
            <w:rFonts w:cs="Times New Roman"/>
            <w:b/>
            <w:color w:val="000000"/>
            <w:sz w:val="24"/>
            <w:szCs w:val="24"/>
          </w:rPr>
          <w:t>/2020-</w:t>
        </w:r>
      </w:hyperlink>
      <w:r w:rsidR="00F70700">
        <w:rPr>
          <w:rStyle w:val="Hyperlink"/>
          <w:rFonts w:cs="Times New Roman"/>
          <w:b/>
          <w:color w:val="000000"/>
          <w:sz w:val="24"/>
          <w:szCs w:val="24"/>
        </w:rPr>
        <w:t>72</w:t>
      </w:r>
    </w:p>
    <w:p w14:paraId="1B7A654E" w14:textId="77777777" w:rsidR="006163E8" w:rsidRDefault="006163E8">
      <w:pPr>
        <w:pStyle w:val="Standard"/>
        <w:autoSpaceDE w:val="0"/>
        <w:spacing w:line="100" w:lineRule="atLeast"/>
        <w:jc w:val="center"/>
      </w:pPr>
      <w:r>
        <w:rPr>
          <w:b/>
          <w:sz w:val="24"/>
          <w:szCs w:val="24"/>
          <w:u w:val="single"/>
        </w:rPr>
        <w:t>UASG – 590001</w:t>
      </w:r>
    </w:p>
    <w:p w14:paraId="36AF6883" w14:textId="77777777" w:rsidR="006163E8" w:rsidRDefault="006163E8">
      <w:pPr>
        <w:pStyle w:val="Standard"/>
        <w:autoSpaceDE w:val="0"/>
        <w:spacing w:line="100" w:lineRule="atLeast"/>
        <w:jc w:val="center"/>
        <w:rPr>
          <w:b/>
          <w:bCs/>
          <w:sz w:val="24"/>
          <w:szCs w:val="24"/>
          <w:u w:val="single"/>
        </w:rPr>
      </w:pPr>
    </w:p>
    <w:p w14:paraId="54C529ED" w14:textId="77777777" w:rsidR="006163E8" w:rsidRDefault="006163E8">
      <w:pPr>
        <w:pStyle w:val="Standard"/>
        <w:tabs>
          <w:tab w:val="left" w:pos="0"/>
        </w:tabs>
        <w:spacing w:line="360" w:lineRule="auto"/>
        <w:jc w:val="center"/>
        <w:rPr>
          <w:b/>
          <w:bCs/>
          <w:spacing w:val="-3"/>
          <w:sz w:val="24"/>
          <w:szCs w:val="24"/>
          <w:u w:val="single"/>
        </w:rPr>
      </w:pPr>
    </w:p>
    <w:p w14:paraId="0A2B0C0C" w14:textId="77777777" w:rsidR="006163E8" w:rsidRDefault="006163E8">
      <w:pPr>
        <w:pStyle w:val="Standard"/>
        <w:spacing w:line="360" w:lineRule="auto"/>
        <w:jc w:val="center"/>
      </w:pPr>
      <w:r>
        <w:rPr>
          <w:rFonts w:eastAsia="Arial" w:cs="Arial"/>
          <w:b/>
          <w:bCs/>
          <w:color w:val="000000"/>
          <w:spacing w:val="-3"/>
          <w:sz w:val="24"/>
          <w:szCs w:val="24"/>
          <w:u w:val="single"/>
        </w:rPr>
        <w:t>ANEXO IV</w:t>
      </w:r>
    </w:p>
    <w:p w14:paraId="1C0157D6" w14:textId="77777777" w:rsidR="006163E8" w:rsidRDefault="006163E8">
      <w:pPr>
        <w:pStyle w:val="Standard"/>
        <w:spacing w:line="360" w:lineRule="auto"/>
        <w:jc w:val="center"/>
        <w:rPr>
          <w:rFonts w:eastAsia="Arial" w:cs="Arial"/>
          <w:b/>
          <w:bCs/>
          <w:color w:val="000000"/>
          <w:spacing w:val="-3"/>
          <w:sz w:val="24"/>
          <w:szCs w:val="24"/>
          <w:u w:val="single"/>
        </w:rPr>
      </w:pPr>
    </w:p>
    <w:p w14:paraId="407FF19B" w14:textId="77777777" w:rsidR="006163E8" w:rsidRDefault="006163E8">
      <w:pPr>
        <w:pStyle w:val="Standard"/>
        <w:spacing w:line="360" w:lineRule="auto"/>
        <w:jc w:val="center"/>
      </w:pPr>
      <w:r>
        <w:rPr>
          <w:rFonts w:eastAsia="Arial-BoldMT" w:cs="Arial-BoldMT"/>
          <w:b/>
          <w:bCs/>
          <w:sz w:val="24"/>
          <w:szCs w:val="24"/>
          <w:u w:val="single"/>
        </w:rPr>
        <w:t>MINUTA DE CONTRATO</w:t>
      </w:r>
    </w:p>
    <w:p w14:paraId="3691E7B2" w14:textId="77777777" w:rsidR="006163E8" w:rsidRDefault="006163E8">
      <w:pPr>
        <w:pStyle w:val="Standard"/>
        <w:spacing w:line="360" w:lineRule="auto"/>
        <w:jc w:val="center"/>
        <w:rPr>
          <w:rFonts w:eastAsia="Times New Roman" w:cs="Trebuchet MS"/>
          <w:b/>
          <w:bCs/>
          <w:color w:val="000000"/>
          <w:sz w:val="24"/>
          <w:szCs w:val="24"/>
          <w:u w:val="single"/>
        </w:rPr>
      </w:pPr>
    </w:p>
    <w:p w14:paraId="129FCBA3" w14:textId="77777777" w:rsidR="00E524F8" w:rsidRDefault="00E524F8" w:rsidP="00E524F8">
      <w:pPr>
        <w:pStyle w:val="Standard"/>
        <w:spacing w:line="360" w:lineRule="auto"/>
        <w:jc w:val="center"/>
        <w:rPr>
          <w:rFonts w:eastAsia="Times New Roman" w:cs="Trebuchet MS"/>
          <w:b/>
          <w:bCs/>
          <w:color w:val="000000"/>
          <w:sz w:val="24"/>
          <w:szCs w:val="24"/>
          <w:u w:val="single"/>
        </w:rPr>
      </w:pPr>
    </w:p>
    <w:p w14:paraId="1753F233" w14:textId="36243567" w:rsidR="00E524F8" w:rsidRDefault="00E524F8" w:rsidP="00E524F8">
      <w:pPr>
        <w:pStyle w:val="Standard"/>
        <w:spacing w:line="360" w:lineRule="auto"/>
        <w:jc w:val="center"/>
      </w:pPr>
      <w:r>
        <w:rPr>
          <w:rFonts w:eastAsia="Times New Roman" w:cs="Trebuchet MS"/>
          <w:b/>
          <w:bCs/>
          <w:color w:val="000000"/>
          <w:sz w:val="24"/>
          <w:szCs w:val="24"/>
          <w:u w:val="single"/>
        </w:rPr>
        <w:t>CONTRATO CNMP Nº        /202</w:t>
      </w:r>
      <w:r w:rsidR="00E72DEC">
        <w:rPr>
          <w:rFonts w:eastAsia="Times New Roman" w:cs="Trebuchet MS"/>
          <w:b/>
          <w:bCs/>
          <w:color w:val="000000"/>
          <w:sz w:val="24"/>
          <w:szCs w:val="24"/>
          <w:u w:val="single"/>
        </w:rPr>
        <w:t>1</w:t>
      </w:r>
    </w:p>
    <w:p w14:paraId="0A7F5B08" w14:textId="77777777" w:rsidR="00E524F8" w:rsidRDefault="00E524F8" w:rsidP="00E524F8">
      <w:pPr>
        <w:pStyle w:val="Standard"/>
        <w:spacing w:line="360" w:lineRule="auto"/>
        <w:jc w:val="center"/>
        <w:rPr>
          <w:rFonts w:eastAsia="Times New Roman" w:cs="Trebuchet MS"/>
          <w:b/>
          <w:bCs/>
          <w:color w:val="000000"/>
          <w:sz w:val="24"/>
          <w:szCs w:val="24"/>
          <w:u w:val="single"/>
        </w:rPr>
      </w:pPr>
    </w:p>
    <w:p w14:paraId="52D406D7" w14:textId="77777777" w:rsidR="00E524F8" w:rsidRDefault="00E524F8" w:rsidP="00E524F8">
      <w:pPr>
        <w:pStyle w:val="Ttulo6"/>
        <w:spacing w:line="360" w:lineRule="auto"/>
        <w:ind w:left="4838"/>
        <w:jc w:val="both"/>
      </w:pPr>
      <w:r>
        <w:rPr>
          <w:rFonts w:ascii="Times New Roman" w:eastAsia="Times New Roman" w:hAnsi="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14:paraId="2B174424" w14:textId="77777777" w:rsidR="00E524F8" w:rsidRDefault="00E524F8" w:rsidP="00E524F8">
      <w:pPr>
        <w:pStyle w:val="Standard"/>
        <w:spacing w:line="360" w:lineRule="auto"/>
        <w:jc w:val="both"/>
        <w:rPr>
          <w:rFonts w:eastAsia="Times New Roman" w:cs="Trebuchet MS"/>
          <w:bCs/>
          <w:color w:val="000000"/>
          <w:sz w:val="24"/>
          <w:szCs w:val="24"/>
        </w:rPr>
      </w:pPr>
    </w:p>
    <w:p w14:paraId="369DF158" w14:textId="77777777" w:rsidR="00E524F8" w:rsidRDefault="00E524F8" w:rsidP="00E524F8">
      <w:pPr>
        <w:pStyle w:val="Standard"/>
        <w:spacing w:line="360" w:lineRule="auto"/>
        <w:ind w:firstLine="1417"/>
        <w:jc w:val="both"/>
      </w:pPr>
      <w:r>
        <w:rPr>
          <w:rFonts w:eastAsia="Times New Roman" w:cs="Trebuchet MS"/>
          <w:color w:val="000000"/>
          <w:sz w:val="24"/>
          <w:szCs w:val="24"/>
        </w:rPr>
        <w:t xml:space="preserve">A UNIÃO, por intermédio do </w:t>
      </w:r>
      <w:r>
        <w:rPr>
          <w:rFonts w:eastAsia="Times New Roman" w:cs="Trebuchet MS"/>
          <w:b/>
          <w:bCs/>
          <w:color w:val="000000"/>
          <w:sz w:val="24"/>
          <w:szCs w:val="24"/>
        </w:rPr>
        <w:t>CONSELHO NACIONAL DO MINISTÉRIO PÚBLICO</w:t>
      </w:r>
      <w:r>
        <w:rPr>
          <w:rFonts w:eastAsia="Times New Roman" w:cs="Trebuchet MS"/>
          <w:color w:val="000000"/>
          <w:sz w:val="24"/>
          <w:szCs w:val="24"/>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sz w:val="24"/>
          <w:szCs w:val="24"/>
        </w:rPr>
        <w:t>________________</w:t>
      </w:r>
      <w:r>
        <w:rPr>
          <w:rFonts w:eastAsia="Times New Roman" w:cs="Trebuchet MS"/>
          <w:color w:val="000000"/>
          <w:sz w:val="24"/>
          <w:szCs w:val="24"/>
        </w:rPr>
        <w:t xml:space="preserve">, brasileiro (a), servidor(a) público(a), RG ____________ – SSP/DF, CPF: ______________ no uso da competência que lhe foi atribuída pela Portaria CNMP n.º ___ , de 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______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201_, ou, nas ausências e impedimentos desta, pelo(a) seu(</w:t>
      </w:r>
      <w:proofErr w:type="spellStart"/>
      <w:r>
        <w:rPr>
          <w:rFonts w:eastAsia="Times New Roman" w:cs="Trebuchet MS"/>
          <w:color w:val="000000"/>
          <w:sz w:val="24"/>
          <w:szCs w:val="24"/>
        </w:rPr>
        <w:t>ua</w:t>
      </w:r>
      <w:proofErr w:type="spellEnd"/>
      <w:r>
        <w:rPr>
          <w:rFonts w:eastAsia="Times New Roman" w:cs="Trebuchet MS"/>
          <w:color w:val="000000"/>
          <w:sz w:val="24"/>
          <w:szCs w:val="24"/>
        </w:rPr>
        <w:t xml:space="preserve">) substituto(a), </w:t>
      </w:r>
      <w:proofErr w:type="spellStart"/>
      <w:r>
        <w:rPr>
          <w:rFonts w:eastAsia="Times New Roman" w:cs="Trebuchet MS"/>
          <w:color w:val="000000"/>
          <w:sz w:val="24"/>
          <w:szCs w:val="24"/>
        </w:rPr>
        <w:t>Sr</w:t>
      </w:r>
      <w:proofErr w:type="spellEnd"/>
      <w:r>
        <w:rPr>
          <w:rFonts w:eastAsia="Times New Roman" w:cs="Trebuchet MS"/>
          <w:color w:val="000000"/>
          <w:sz w:val="24"/>
          <w:szCs w:val="24"/>
        </w:rPr>
        <w:t xml:space="preserve">(a). _________________________, brasileiro(a), servidor(a) público(a), RG: _________ – _____, CPF: ______________, conforme Portaria  nº __, de _________ </w:t>
      </w:r>
      <w:proofErr w:type="spellStart"/>
      <w:r>
        <w:rPr>
          <w:rFonts w:eastAsia="Times New Roman" w:cs="Trebuchet MS"/>
          <w:color w:val="000000"/>
          <w:sz w:val="24"/>
          <w:szCs w:val="24"/>
        </w:rPr>
        <w:t>de</w:t>
      </w:r>
      <w:proofErr w:type="spellEnd"/>
      <w:r>
        <w:rPr>
          <w:rFonts w:eastAsia="Times New Roman" w:cs="Trebuchet MS"/>
          <w:color w:val="000000"/>
          <w:sz w:val="24"/>
          <w:szCs w:val="24"/>
        </w:rPr>
        <w:t xml:space="preserve"> 201_, ambos(as) residentes e domiciliados(as) nesta Capital, doravante denominado simplesmente </w:t>
      </w:r>
      <w:r>
        <w:rPr>
          <w:rFonts w:eastAsia="Times New Roman" w:cs="Trebuchet MS"/>
          <w:b/>
          <w:bCs/>
          <w:color w:val="000000"/>
          <w:sz w:val="24"/>
          <w:szCs w:val="24"/>
        </w:rPr>
        <w:lastRenderedPageBreak/>
        <w:t>CONTRATANTE</w:t>
      </w:r>
      <w:r>
        <w:rPr>
          <w:rFonts w:eastAsia="Times New Roman" w:cs="Trebuchet MS"/>
          <w:color w:val="000000"/>
          <w:sz w:val="24"/>
          <w:szCs w:val="24"/>
        </w:rPr>
        <w:t xml:space="preserve"> e a pessoa jurídica </w:t>
      </w:r>
      <w:r>
        <w:rPr>
          <w:rFonts w:eastAsia="Times New Roman" w:cs="Trebuchet MS"/>
          <w:b/>
          <w:bCs/>
          <w:color w:val="000000"/>
          <w:sz w:val="24"/>
          <w:szCs w:val="24"/>
        </w:rPr>
        <w:t>_____________________</w:t>
      </w:r>
      <w:r>
        <w:rPr>
          <w:rFonts w:eastAsia="Times New Roman" w:cs="Trebuchet MS"/>
          <w:color w:val="000000"/>
          <w:sz w:val="24"/>
          <w:szCs w:val="24"/>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sz w:val="24"/>
          <w:szCs w:val="24"/>
        </w:rPr>
        <w:t>CONTRATADA</w:t>
      </w:r>
      <w:r>
        <w:rPr>
          <w:rFonts w:eastAsia="Times New Roman" w:cs="Trebuchet MS"/>
          <w:color w:val="000000"/>
          <w:sz w:val="24"/>
          <w:szCs w:val="24"/>
        </w:rPr>
        <w:t xml:space="preserve">, tendo em vista o contido no Processo CNMP n.º </w:t>
      </w:r>
      <w:r>
        <w:rPr>
          <w:rFonts w:cs="Trebuchet MS"/>
          <w:sz w:val="24"/>
          <w:szCs w:val="24"/>
        </w:rPr>
        <w:t>_____________</w:t>
      </w:r>
      <w:r>
        <w:rPr>
          <w:rFonts w:eastAsia="Times New Roman" w:cs="Trebuchet MS"/>
          <w:color w:val="000000"/>
          <w:sz w:val="24"/>
          <w:szCs w:val="24"/>
        </w:rPr>
        <w:t xml:space="preserve">, referente ao Pregão Eletrônico CNMP n.º ________, considerando as disposições estabelecidas na </w:t>
      </w:r>
      <w:r>
        <w:rPr>
          <w:rFonts w:eastAsia="Arial" w:cs="Trebuchet MS"/>
          <w:sz w:val="24"/>
          <w:szCs w:val="24"/>
        </w:rPr>
        <w:t xml:space="preserve">Lei nº 8.666/1993, Lei </w:t>
      </w:r>
      <w:r>
        <w:rPr>
          <w:rFonts w:cs="Trebuchet MS"/>
          <w:sz w:val="24"/>
          <w:szCs w:val="24"/>
        </w:rPr>
        <w:t>nº 10.520</w:t>
      </w:r>
      <w:r>
        <w:rPr>
          <w:rFonts w:eastAsia="Arial" w:cs="Trebuchet MS"/>
          <w:sz w:val="24"/>
          <w:szCs w:val="24"/>
        </w:rPr>
        <w:t>/2002 e, ainda,</w:t>
      </w:r>
      <w:r>
        <w:rPr>
          <w:rFonts w:cs="Trebuchet MS"/>
          <w:sz w:val="24"/>
          <w:szCs w:val="24"/>
        </w:rPr>
        <w:t xml:space="preserve"> pelo Decreto nº 10.024/2019</w:t>
      </w:r>
      <w:r>
        <w:rPr>
          <w:rFonts w:eastAsia="CourierNewPSMT" w:cs="Trebuchet MS"/>
          <w:sz w:val="24"/>
          <w:szCs w:val="24"/>
        </w:rPr>
        <w:t xml:space="preserve">, pela </w:t>
      </w:r>
      <w:r>
        <w:rPr>
          <w:rFonts w:cs="Trebuchet MS"/>
          <w:sz w:val="24"/>
          <w:szCs w:val="24"/>
        </w:rPr>
        <w:t>Lei Complementar nº 123/2006, no que couber e demais normas pertinentes</w:t>
      </w:r>
      <w:r>
        <w:rPr>
          <w:rFonts w:eastAsia="Times New Roman" w:cs="Trebuchet MS"/>
          <w:color w:val="000000"/>
          <w:sz w:val="24"/>
          <w:szCs w:val="24"/>
        </w:rPr>
        <w:t>, têm entre si, justo e avençado, e celebram o presente Contrato, mediante as seguintes cláusulas e condições:</w:t>
      </w:r>
    </w:p>
    <w:p w14:paraId="644095C2" w14:textId="77777777" w:rsidR="00E524F8" w:rsidRDefault="00E524F8" w:rsidP="00E524F8">
      <w:pPr>
        <w:pStyle w:val="Standard"/>
        <w:spacing w:line="360" w:lineRule="auto"/>
        <w:ind w:left="708" w:firstLine="709"/>
        <w:jc w:val="both"/>
        <w:rPr>
          <w:rFonts w:eastAsia="Arial" w:cs="Trebuchet MS"/>
          <w:b/>
          <w:bCs/>
          <w:sz w:val="24"/>
          <w:szCs w:val="24"/>
          <w:u w:val="single"/>
        </w:rPr>
      </w:pPr>
    </w:p>
    <w:p w14:paraId="1CBE16AF" w14:textId="77777777" w:rsidR="00E524F8" w:rsidRDefault="00E524F8" w:rsidP="00E524F8">
      <w:pPr>
        <w:pStyle w:val="Standard"/>
        <w:spacing w:line="360" w:lineRule="auto"/>
        <w:ind w:left="708" w:firstLine="709"/>
        <w:jc w:val="both"/>
      </w:pPr>
      <w:r>
        <w:rPr>
          <w:rFonts w:eastAsia="Arial" w:cs="Trebuchet MS"/>
          <w:b/>
          <w:bCs/>
          <w:sz w:val="24"/>
          <w:szCs w:val="24"/>
          <w:u w:val="single"/>
        </w:rPr>
        <w:t>CLÁUSULA PRIMEIRA - DO OBJETO</w:t>
      </w:r>
    </w:p>
    <w:p w14:paraId="4378FDEF" w14:textId="77777777" w:rsidR="00E524F8" w:rsidRDefault="00E524F8" w:rsidP="00E524F8">
      <w:pPr>
        <w:pStyle w:val="Standard"/>
        <w:spacing w:line="360" w:lineRule="auto"/>
        <w:ind w:left="708" w:firstLine="709"/>
        <w:jc w:val="both"/>
        <w:rPr>
          <w:rFonts w:eastAsia="Arial" w:cs="Trebuchet MS"/>
          <w:b/>
          <w:bCs/>
          <w:sz w:val="24"/>
          <w:szCs w:val="24"/>
          <w:u w:val="single"/>
        </w:rPr>
      </w:pPr>
    </w:p>
    <w:p w14:paraId="13B282CF" w14:textId="77777777" w:rsidR="00E524F8" w:rsidRDefault="00E524F8" w:rsidP="00E524F8">
      <w:pPr>
        <w:pStyle w:val="Standard"/>
        <w:tabs>
          <w:tab w:val="left" w:pos="2118"/>
        </w:tabs>
        <w:spacing w:line="360" w:lineRule="auto"/>
        <w:ind w:firstLine="1436"/>
        <w:jc w:val="both"/>
      </w:pPr>
      <w:r>
        <w:rPr>
          <w:rFonts w:cs="Trebuchet MS"/>
          <w:sz w:val="24"/>
          <w:szCs w:val="24"/>
        </w:rPr>
        <w:t>O presente Contrato tem por objeto a fornecimento [detalhar] [endereço do local da prestação dos serviços].</w:t>
      </w:r>
    </w:p>
    <w:p w14:paraId="4250EF87" w14:textId="77777777" w:rsidR="00E524F8" w:rsidRDefault="00E524F8" w:rsidP="00E524F8">
      <w:pPr>
        <w:pStyle w:val="Standard"/>
        <w:tabs>
          <w:tab w:val="left" w:pos="2118"/>
        </w:tabs>
        <w:spacing w:line="360" w:lineRule="auto"/>
        <w:ind w:firstLine="1436"/>
        <w:jc w:val="both"/>
        <w:rPr>
          <w:rFonts w:cs="Trebuchet MS"/>
          <w:sz w:val="24"/>
          <w:szCs w:val="24"/>
        </w:rPr>
      </w:pPr>
    </w:p>
    <w:p w14:paraId="3601EDF4" w14:textId="77777777" w:rsidR="00E524F8" w:rsidRDefault="00E524F8" w:rsidP="00E524F8">
      <w:pPr>
        <w:pStyle w:val="Standard"/>
        <w:tabs>
          <w:tab w:val="left" w:pos="2118"/>
        </w:tabs>
        <w:spacing w:line="360" w:lineRule="auto"/>
        <w:ind w:firstLine="1436"/>
        <w:jc w:val="both"/>
      </w:pPr>
      <w:r>
        <w:rPr>
          <w:rFonts w:cs="Trebuchet MS"/>
          <w:b/>
          <w:bCs/>
          <w:sz w:val="24"/>
          <w:szCs w:val="24"/>
        </w:rPr>
        <w:t xml:space="preserve">Parágrafo único. </w:t>
      </w:r>
      <w:r>
        <w:rPr>
          <w:rFonts w:cs="Trebuchet MS"/>
          <w:sz w:val="24"/>
          <w:szCs w:val="24"/>
        </w:rPr>
        <w:t>A presente contratação obedecerá ao estipulado neste contrato, bem como, às obrigações assumidas nos documentos adiante enumerados constantes do Processo nº ......................, e que independentemente de transcrição, fazem parte integrante e complementar deste contrato, no que não o contrariem:</w:t>
      </w:r>
    </w:p>
    <w:p w14:paraId="0312704D" w14:textId="77777777" w:rsidR="00E524F8" w:rsidRDefault="00E524F8" w:rsidP="00E524F8">
      <w:pPr>
        <w:pStyle w:val="Standard"/>
        <w:tabs>
          <w:tab w:val="left" w:pos="2118"/>
        </w:tabs>
        <w:spacing w:line="360" w:lineRule="auto"/>
        <w:ind w:firstLine="1436"/>
        <w:jc w:val="both"/>
      </w:pPr>
      <w:r>
        <w:rPr>
          <w:rFonts w:cs="Trebuchet MS"/>
          <w:sz w:val="24"/>
          <w:szCs w:val="24"/>
        </w:rPr>
        <w:t xml:space="preserve">a) Edital de </w:t>
      </w:r>
      <w:proofErr w:type="gramStart"/>
      <w:r>
        <w:rPr>
          <w:rFonts w:cs="Trebuchet MS"/>
          <w:sz w:val="24"/>
          <w:szCs w:val="24"/>
        </w:rPr>
        <w:t>Pregão  nº</w:t>
      </w:r>
      <w:proofErr w:type="gramEnd"/>
      <w:r>
        <w:rPr>
          <w:rFonts w:cs="Trebuchet MS"/>
          <w:sz w:val="24"/>
          <w:szCs w:val="24"/>
        </w:rPr>
        <w:t xml:space="preserve"> XX /XX;  </w:t>
      </w:r>
    </w:p>
    <w:p w14:paraId="756AF876" w14:textId="77777777" w:rsidR="00E524F8" w:rsidRDefault="00E524F8" w:rsidP="00E524F8">
      <w:pPr>
        <w:pStyle w:val="Standard"/>
        <w:tabs>
          <w:tab w:val="left" w:pos="2118"/>
        </w:tabs>
        <w:spacing w:line="360" w:lineRule="auto"/>
        <w:ind w:firstLine="1436"/>
        <w:jc w:val="both"/>
      </w:pPr>
      <w:r>
        <w:rPr>
          <w:rFonts w:cs="Trebuchet MS"/>
          <w:sz w:val="24"/>
          <w:szCs w:val="24"/>
        </w:rPr>
        <w:t xml:space="preserve">b) Ata da Sessão do Pregão, datada de </w:t>
      </w:r>
      <w:proofErr w:type="gramStart"/>
      <w:r>
        <w:rPr>
          <w:rFonts w:cs="Trebuchet MS"/>
          <w:sz w:val="24"/>
          <w:szCs w:val="24"/>
        </w:rPr>
        <w:t>.....</w:t>
      </w:r>
      <w:proofErr w:type="gramEnd"/>
      <w:r>
        <w:rPr>
          <w:rFonts w:cs="Trebuchet MS"/>
          <w:sz w:val="24"/>
          <w:szCs w:val="24"/>
        </w:rPr>
        <w:t>/..../...;</w:t>
      </w:r>
    </w:p>
    <w:p w14:paraId="23CAB371" w14:textId="77777777" w:rsidR="00E524F8" w:rsidRDefault="00E524F8" w:rsidP="00E524F8">
      <w:pPr>
        <w:pStyle w:val="Standard"/>
        <w:tabs>
          <w:tab w:val="left" w:pos="2118"/>
        </w:tabs>
        <w:spacing w:line="360" w:lineRule="auto"/>
        <w:ind w:firstLine="1436"/>
        <w:jc w:val="both"/>
      </w:pPr>
      <w:r>
        <w:rPr>
          <w:rFonts w:cs="Trebuchet MS"/>
          <w:sz w:val="24"/>
          <w:szCs w:val="24"/>
        </w:rPr>
        <w:t xml:space="preserve">c) Proposta final firmada pela CONTRATADA em </w:t>
      </w:r>
      <w:proofErr w:type="gramStart"/>
      <w:r>
        <w:rPr>
          <w:rFonts w:cs="Trebuchet MS"/>
          <w:sz w:val="24"/>
          <w:szCs w:val="24"/>
        </w:rPr>
        <w:t>.....</w:t>
      </w:r>
      <w:proofErr w:type="gramEnd"/>
      <w:r>
        <w:rPr>
          <w:rFonts w:cs="Trebuchet MS"/>
          <w:sz w:val="24"/>
          <w:szCs w:val="24"/>
        </w:rPr>
        <w:t>/......./........, contendo o valor global dos serviços a serem executados.</w:t>
      </w:r>
    </w:p>
    <w:p w14:paraId="3252C819" w14:textId="77777777" w:rsidR="00E524F8" w:rsidRDefault="00E524F8" w:rsidP="00E524F8">
      <w:pPr>
        <w:pStyle w:val="Standard"/>
        <w:tabs>
          <w:tab w:val="left" w:pos="2118"/>
        </w:tabs>
        <w:spacing w:line="360" w:lineRule="auto"/>
        <w:ind w:firstLine="1436"/>
        <w:jc w:val="both"/>
      </w:pPr>
      <w:r>
        <w:rPr>
          <w:rFonts w:eastAsia="Times New Roman" w:cs="Times New Roman"/>
          <w:sz w:val="24"/>
          <w:szCs w:val="24"/>
        </w:rPr>
        <w:t xml:space="preserve">                       </w:t>
      </w:r>
    </w:p>
    <w:p w14:paraId="2CD33CF4" w14:textId="77777777" w:rsidR="00E524F8" w:rsidRDefault="00E524F8" w:rsidP="00E524F8">
      <w:pPr>
        <w:pStyle w:val="Standard"/>
        <w:tabs>
          <w:tab w:val="left" w:pos="2118"/>
        </w:tabs>
        <w:spacing w:line="360" w:lineRule="auto"/>
        <w:ind w:firstLine="1417"/>
        <w:jc w:val="both"/>
      </w:pPr>
      <w:r>
        <w:rPr>
          <w:rFonts w:eastAsia="Arial" w:cs="Trebuchet MS"/>
          <w:b/>
          <w:bCs/>
          <w:sz w:val="24"/>
          <w:szCs w:val="24"/>
          <w:u w:val="single"/>
        </w:rPr>
        <w:t>CLÁUSULA SEGUNDA - DO REGIME DE EXECUÇÃO</w:t>
      </w:r>
    </w:p>
    <w:p w14:paraId="3ED61643" w14:textId="77777777" w:rsidR="00E524F8" w:rsidRDefault="00E524F8" w:rsidP="00E524F8">
      <w:pPr>
        <w:pStyle w:val="Standard"/>
        <w:tabs>
          <w:tab w:val="left" w:pos="2118"/>
        </w:tabs>
        <w:spacing w:line="360" w:lineRule="auto"/>
        <w:ind w:firstLine="1417"/>
        <w:jc w:val="both"/>
        <w:rPr>
          <w:rFonts w:eastAsia="Arial" w:cs="Trebuchet MS"/>
          <w:b/>
          <w:bCs/>
          <w:sz w:val="24"/>
          <w:szCs w:val="24"/>
          <w:u w:val="single"/>
        </w:rPr>
      </w:pPr>
    </w:p>
    <w:p w14:paraId="3620D5F7" w14:textId="08580BB7" w:rsidR="00E524F8" w:rsidRDefault="00E524F8" w:rsidP="00E524F8">
      <w:pPr>
        <w:pStyle w:val="Standard"/>
        <w:tabs>
          <w:tab w:val="left" w:pos="2118"/>
        </w:tabs>
        <w:spacing w:line="360" w:lineRule="auto"/>
        <w:ind w:firstLine="1436"/>
        <w:jc w:val="both"/>
      </w:pPr>
      <w:r>
        <w:rPr>
          <w:rFonts w:cs="Trebuchet MS"/>
          <w:sz w:val="24"/>
          <w:szCs w:val="24"/>
        </w:rPr>
        <w:t xml:space="preserve">A forma de execução do presente Contrato será indireta, sob o regime de empreitada por </w:t>
      </w:r>
      <w:r w:rsidR="008D5687">
        <w:rPr>
          <w:rFonts w:cs="Trebuchet MS"/>
          <w:sz w:val="24"/>
          <w:szCs w:val="24"/>
        </w:rPr>
        <w:t>valor</w:t>
      </w:r>
      <w:r>
        <w:rPr>
          <w:rFonts w:cs="Trebuchet MS"/>
          <w:sz w:val="24"/>
          <w:szCs w:val="24"/>
        </w:rPr>
        <w:t xml:space="preserve"> </w:t>
      </w:r>
      <w:r w:rsidR="00C00FCD">
        <w:rPr>
          <w:rFonts w:cs="Trebuchet MS"/>
          <w:sz w:val="24"/>
          <w:szCs w:val="24"/>
        </w:rPr>
        <w:t>unitário</w:t>
      </w:r>
      <w:r>
        <w:rPr>
          <w:rFonts w:cs="Trebuchet MS"/>
          <w:sz w:val="24"/>
          <w:szCs w:val="24"/>
        </w:rPr>
        <w:t>, conforme disposto na Lei n° 8.666/1993.</w:t>
      </w:r>
    </w:p>
    <w:p w14:paraId="24BD4577" w14:textId="77777777" w:rsidR="00E524F8" w:rsidRDefault="00E524F8" w:rsidP="00E524F8">
      <w:pPr>
        <w:pStyle w:val="Standard"/>
        <w:tabs>
          <w:tab w:val="left" w:pos="2118"/>
        </w:tabs>
        <w:spacing w:line="360" w:lineRule="auto"/>
        <w:ind w:firstLine="1436"/>
        <w:jc w:val="both"/>
        <w:rPr>
          <w:rFonts w:cs="Trebuchet MS"/>
          <w:sz w:val="24"/>
          <w:szCs w:val="24"/>
        </w:rPr>
      </w:pPr>
    </w:p>
    <w:p w14:paraId="0C1EACD1" w14:textId="77777777" w:rsidR="00E524F8" w:rsidRDefault="00E524F8" w:rsidP="00E524F8">
      <w:pPr>
        <w:pStyle w:val="courier"/>
        <w:tabs>
          <w:tab w:val="left" w:pos="993"/>
        </w:tabs>
        <w:spacing w:line="360" w:lineRule="auto"/>
        <w:ind w:firstLine="1417"/>
      </w:pPr>
      <w:r>
        <w:rPr>
          <w:rFonts w:cs="Trebuchet MS"/>
          <w:b/>
          <w:bCs/>
          <w:sz w:val="24"/>
          <w:szCs w:val="24"/>
          <w:u w:val="single"/>
        </w:rPr>
        <w:lastRenderedPageBreak/>
        <w:t>CLÁUSULA TERCEIRA - DAS OBRIGAÇÕES DO CONTRATANTE</w:t>
      </w:r>
    </w:p>
    <w:p w14:paraId="0FD88573" w14:textId="77777777" w:rsidR="00E524F8" w:rsidRDefault="00E524F8" w:rsidP="00E524F8">
      <w:pPr>
        <w:pStyle w:val="courier"/>
        <w:tabs>
          <w:tab w:val="left" w:pos="993"/>
        </w:tabs>
        <w:spacing w:line="360" w:lineRule="auto"/>
        <w:ind w:firstLine="1417"/>
        <w:rPr>
          <w:rFonts w:cs="Trebuchet MS"/>
          <w:b/>
          <w:bCs/>
          <w:sz w:val="24"/>
          <w:szCs w:val="24"/>
          <w:u w:val="single"/>
        </w:rPr>
      </w:pPr>
    </w:p>
    <w:p w14:paraId="0084571C" w14:textId="77777777" w:rsidR="00E524F8" w:rsidRDefault="00E524F8" w:rsidP="00E524F8">
      <w:pPr>
        <w:pStyle w:val="Standard"/>
        <w:spacing w:line="360" w:lineRule="auto"/>
        <w:ind w:firstLine="1418"/>
        <w:jc w:val="both"/>
      </w:pPr>
      <w:r>
        <w:rPr>
          <w:rFonts w:cs="Trebuchet MS"/>
          <w:color w:val="000000"/>
          <w:sz w:val="24"/>
          <w:szCs w:val="24"/>
        </w:rPr>
        <w:t>Constituem obrigações do CONTRATANTE, sem prejuízo das disposições específicas estabelecidas do Edital e ou do Termo de Referência:</w:t>
      </w:r>
    </w:p>
    <w:p w14:paraId="700E87D7" w14:textId="77777777" w:rsidR="00E524F8" w:rsidRDefault="00E524F8" w:rsidP="00E524F8">
      <w:pPr>
        <w:pStyle w:val="Standard"/>
        <w:numPr>
          <w:ilvl w:val="0"/>
          <w:numId w:val="17"/>
        </w:numPr>
        <w:tabs>
          <w:tab w:val="left" w:pos="284"/>
        </w:tabs>
        <w:spacing w:line="360" w:lineRule="auto"/>
        <w:jc w:val="both"/>
      </w:pPr>
      <w:r>
        <w:rPr>
          <w:rFonts w:eastAsia="Times New Roman" w:cs="Times New Roman"/>
          <w:sz w:val="24"/>
          <w:szCs w:val="24"/>
        </w:rPr>
        <w:t xml:space="preserve">     </w:t>
      </w:r>
      <w:r>
        <w:rPr>
          <w:sz w:val="24"/>
          <w:szCs w:val="24"/>
        </w:rPr>
        <w:t>Cumprir e fazer cumprir o disposto neste Contrato;</w:t>
      </w:r>
    </w:p>
    <w:p w14:paraId="787E258F" w14:textId="77777777" w:rsidR="00E524F8" w:rsidRDefault="00E524F8" w:rsidP="00E524F8">
      <w:pPr>
        <w:pStyle w:val="Standard"/>
        <w:numPr>
          <w:ilvl w:val="0"/>
          <w:numId w:val="17"/>
        </w:numPr>
        <w:tabs>
          <w:tab w:val="left" w:pos="284"/>
        </w:tabs>
        <w:spacing w:line="360" w:lineRule="auto"/>
        <w:ind w:left="0" w:firstLine="1418"/>
        <w:jc w:val="both"/>
      </w:pPr>
      <w:r>
        <w:rPr>
          <w:rFonts w:cs="Trebuchet MS"/>
          <w:sz w:val="24"/>
          <w:szCs w:val="24"/>
        </w:rPr>
        <w:t>Relacionar-se com a CONTRATADA exclusivamente por meio de pessoa por ela indicada;</w:t>
      </w:r>
    </w:p>
    <w:p w14:paraId="1A73DE41" w14:textId="77777777" w:rsidR="00E524F8" w:rsidRDefault="00E524F8" w:rsidP="00E524F8">
      <w:pPr>
        <w:pStyle w:val="Standard"/>
        <w:numPr>
          <w:ilvl w:val="0"/>
          <w:numId w:val="17"/>
        </w:numPr>
        <w:tabs>
          <w:tab w:val="left" w:pos="284"/>
        </w:tabs>
        <w:spacing w:line="360" w:lineRule="auto"/>
        <w:ind w:left="0" w:firstLine="1418"/>
        <w:jc w:val="both"/>
      </w:pPr>
      <w:r>
        <w:rPr>
          <w:rFonts w:cs="Trebuchet MS"/>
          <w:sz w:val="24"/>
          <w:szCs w:val="24"/>
        </w:rPr>
        <w:t>Assegurar o livre acesso dos empregados da CONTRATADA, quando devidamente identificados e uniformizados, aos locais em que devam executar suas tarefas;</w:t>
      </w:r>
    </w:p>
    <w:p w14:paraId="6A222E77" w14:textId="77777777" w:rsidR="00E524F8" w:rsidRDefault="00E524F8" w:rsidP="00E524F8">
      <w:pPr>
        <w:pStyle w:val="Standard"/>
        <w:numPr>
          <w:ilvl w:val="0"/>
          <w:numId w:val="17"/>
        </w:numPr>
        <w:tabs>
          <w:tab w:val="left" w:pos="284"/>
        </w:tabs>
        <w:spacing w:line="360" w:lineRule="auto"/>
        <w:ind w:left="0" w:firstLine="1418"/>
        <w:jc w:val="both"/>
      </w:pPr>
      <w:r>
        <w:rPr>
          <w:rFonts w:cs="Trebuchet MS"/>
          <w:sz w:val="24"/>
          <w:szCs w:val="24"/>
        </w:rPr>
        <w:t>Efetuar, com pontualidade, os pagamentos à CONTRATADA, após o cumprimento das formalidades legais;</w:t>
      </w:r>
    </w:p>
    <w:p w14:paraId="3C5D76AE" w14:textId="77777777" w:rsidR="00E524F8" w:rsidRDefault="00E524F8" w:rsidP="00E524F8">
      <w:pPr>
        <w:pStyle w:val="Standard"/>
        <w:numPr>
          <w:ilvl w:val="0"/>
          <w:numId w:val="17"/>
        </w:numPr>
        <w:tabs>
          <w:tab w:val="left" w:pos="284"/>
        </w:tabs>
        <w:spacing w:line="360" w:lineRule="auto"/>
        <w:ind w:left="0" w:firstLine="1418"/>
        <w:jc w:val="both"/>
      </w:pPr>
      <w:r>
        <w:rPr>
          <w:rFonts w:cs="Trebuchet MS"/>
          <w:sz w:val="24"/>
          <w:szCs w:val="24"/>
        </w:rPr>
        <w:t>Fornecer à CONTRATADA, todos os esclarecimentos necessários para execução dos serviços e demais informações que estes venham a solicitar para o desempenho dos serviços ora contratados.</w:t>
      </w:r>
    </w:p>
    <w:p w14:paraId="689EB6D1" w14:textId="77777777" w:rsidR="00E524F8" w:rsidRDefault="00E524F8" w:rsidP="00E524F8">
      <w:pPr>
        <w:pStyle w:val="Standard"/>
        <w:spacing w:line="360" w:lineRule="auto"/>
        <w:ind w:firstLine="1418"/>
        <w:jc w:val="both"/>
        <w:rPr>
          <w:rFonts w:ascii="Trebuchet MS" w:hAnsi="Trebuchet MS" w:cs="Trebuchet MS"/>
          <w:sz w:val="24"/>
          <w:szCs w:val="24"/>
        </w:rPr>
      </w:pPr>
    </w:p>
    <w:p w14:paraId="2BD86650" w14:textId="77777777" w:rsidR="00E524F8" w:rsidRDefault="00E524F8" w:rsidP="00E524F8">
      <w:pPr>
        <w:pStyle w:val="Standard"/>
        <w:spacing w:line="360" w:lineRule="auto"/>
        <w:ind w:firstLine="1418"/>
        <w:jc w:val="both"/>
      </w:pPr>
      <w:r>
        <w:rPr>
          <w:rFonts w:cs="Trebuchet MS"/>
          <w:b/>
          <w:sz w:val="24"/>
          <w:szCs w:val="24"/>
        </w:rPr>
        <w:t>Parágrafo Primeiro</w:t>
      </w:r>
      <w:r>
        <w:rPr>
          <w:rFonts w:cs="Trebuchet MS"/>
          <w:sz w:val="24"/>
          <w:szCs w:val="24"/>
        </w:rPr>
        <w:t xml:space="preserve"> – O CONTRATANTE reserva para si o direito de aplicar sanções ou rescindir o contrato, no caso de inobservância pela CONTRATADA de quaisquer das cláusulas e condições estabelecidas neste Contrato.</w:t>
      </w:r>
    </w:p>
    <w:p w14:paraId="27D9E49B" w14:textId="77777777" w:rsidR="00E524F8" w:rsidRDefault="00E524F8" w:rsidP="00E524F8">
      <w:pPr>
        <w:pStyle w:val="Standard"/>
        <w:spacing w:line="360" w:lineRule="auto"/>
        <w:ind w:firstLine="1418"/>
        <w:jc w:val="both"/>
        <w:rPr>
          <w:rFonts w:cs="Trebuchet MS"/>
          <w:sz w:val="24"/>
          <w:szCs w:val="24"/>
        </w:rPr>
      </w:pPr>
    </w:p>
    <w:p w14:paraId="6D23C41B" w14:textId="77777777" w:rsidR="00E524F8" w:rsidRDefault="00E524F8" w:rsidP="00E524F8">
      <w:pPr>
        <w:pStyle w:val="Standard"/>
        <w:tabs>
          <w:tab w:val="left" w:pos="993"/>
        </w:tabs>
        <w:spacing w:line="360" w:lineRule="auto"/>
        <w:ind w:firstLine="1418"/>
        <w:jc w:val="both"/>
      </w:pPr>
      <w:r>
        <w:rPr>
          <w:rFonts w:cs="Trebuchet MS"/>
          <w:b/>
          <w:sz w:val="24"/>
          <w:szCs w:val="24"/>
        </w:rPr>
        <w:t>Parágrafo Segundo</w:t>
      </w:r>
      <w:r>
        <w:rPr>
          <w:rFonts w:cs="Trebuchet MS"/>
          <w:sz w:val="24"/>
          <w:szCs w:val="24"/>
        </w:rPr>
        <w:t xml:space="preserve"> – O CONTRATANTE</w:t>
      </w:r>
      <w:r>
        <w:rPr>
          <w:rFonts w:cs="Trebuchet MS"/>
          <w:b/>
          <w:sz w:val="24"/>
          <w:szCs w:val="24"/>
        </w:rPr>
        <w:t xml:space="preserve"> </w:t>
      </w:r>
      <w:r>
        <w:rPr>
          <w:rFonts w:cs="Trebuchet MS"/>
          <w:sz w:val="24"/>
          <w:szCs w:val="24"/>
        </w:rPr>
        <w:t>efetuará a fiscalização e o acompanhamento da execução dos serviços por meio</w:t>
      </w:r>
      <w:r>
        <w:rPr>
          <w:rFonts w:cs="Trebuchet MS"/>
          <w:b/>
          <w:sz w:val="24"/>
          <w:szCs w:val="24"/>
        </w:rPr>
        <w:t xml:space="preserve"> </w:t>
      </w:r>
      <w:r>
        <w:rPr>
          <w:rFonts w:cs="Trebuchet MS"/>
          <w:sz w:val="24"/>
          <w:szCs w:val="24"/>
        </w:rPr>
        <w:t>do Gestor/Fiscal do Contrato, devendo este fazer anotações e registros de todas as ocorrências e determinar o que for necessário à regularização das falhas ou defeitos observados.</w:t>
      </w:r>
    </w:p>
    <w:p w14:paraId="102729AF" w14:textId="77777777" w:rsidR="00E524F8" w:rsidRDefault="00E524F8" w:rsidP="00E524F8">
      <w:pPr>
        <w:pStyle w:val="Standard"/>
        <w:tabs>
          <w:tab w:val="left" w:pos="993"/>
        </w:tabs>
        <w:spacing w:line="360" w:lineRule="auto"/>
        <w:ind w:firstLine="1418"/>
        <w:jc w:val="both"/>
        <w:rPr>
          <w:rFonts w:cs="Trebuchet MS"/>
          <w:sz w:val="24"/>
          <w:szCs w:val="24"/>
        </w:rPr>
      </w:pPr>
    </w:p>
    <w:p w14:paraId="4976EB60" w14:textId="77777777" w:rsidR="00E524F8" w:rsidRDefault="00E524F8" w:rsidP="00E524F8">
      <w:pPr>
        <w:pStyle w:val="Standard"/>
        <w:tabs>
          <w:tab w:val="left" w:pos="993"/>
        </w:tabs>
        <w:spacing w:line="360" w:lineRule="auto"/>
        <w:ind w:firstLine="1418"/>
        <w:jc w:val="both"/>
      </w:pPr>
      <w:r>
        <w:rPr>
          <w:rFonts w:cs="Trebuchet MS"/>
          <w:b/>
          <w:bCs/>
          <w:sz w:val="24"/>
          <w:szCs w:val="24"/>
          <w:u w:val="single"/>
        </w:rPr>
        <w:t>CLÁUSULA QUARTA - DAS OBRIGAÇÕES DA CONTRATADA</w:t>
      </w:r>
    </w:p>
    <w:p w14:paraId="7230A2AE" w14:textId="77777777" w:rsidR="00E524F8" w:rsidRDefault="00E524F8" w:rsidP="00E524F8">
      <w:pPr>
        <w:pStyle w:val="Standard"/>
        <w:tabs>
          <w:tab w:val="left" w:pos="993"/>
        </w:tabs>
        <w:spacing w:line="360" w:lineRule="auto"/>
        <w:ind w:firstLine="1418"/>
        <w:jc w:val="both"/>
        <w:rPr>
          <w:rFonts w:cs="Trebuchet MS"/>
          <w:b/>
          <w:bCs/>
          <w:sz w:val="24"/>
          <w:szCs w:val="24"/>
          <w:u w:val="single"/>
        </w:rPr>
      </w:pPr>
    </w:p>
    <w:p w14:paraId="4EDDE120" w14:textId="77777777" w:rsidR="00E524F8" w:rsidRDefault="00E524F8" w:rsidP="00E524F8">
      <w:pPr>
        <w:pStyle w:val="Standard"/>
        <w:spacing w:line="360" w:lineRule="auto"/>
        <w:ind w:firstLine="1418"/>
        <w:jc w:val="both"/>
      </w:pPr>
      <w:r>
        <w:rPr>
          <w:rFonts w:cs="Trebuchet MS"/>
          <w:sz w:val="24"/>
          <w:szCs w:val="24"/>
        </w:rPr>
        <w:t xml:space="preserve">A CONTRATADA se obriga a cumprir fielmente o estipulado no presente instrumento, bem como </w:t>
      </w:r>
      <w:r>
        <w:rPr>
          <w:rFonts w:cs="Trebuchet MS"/>
          <w:color w:val="000000"/>
          <w:sz w:val="24"/>
          <w:szCs w:val="24"/>
        </w:rPr>
        <w:t>as obrigações específicas estabelecidas do Edital e ou do Termo de Referência</w:t>
      </w:r>
      <w:r>
        <w:rPr>
          <w:rFonts w:cs="Trebuchet MS"/>
          <w:sz w:val="24"/>
          <w:szCs w:val="24"/>
        </w:rPr>
        <w:t xml:space="preserve"> e, ainda, em especial:</w:t>
      </w:r>
    </w:p>
    <w:p w14:paraId="31126277" w14:textId="77777777" w:rsidR="00E524F8" w:rsidRDefault="00E524F8" w:rsidP="00E524F8">
      <w:pPr>
        <w:pStyle w:val="Standard"/>
        <w:spacing w:line="360" w:lineRule="auto"/>
        <w:ind w:firstLine="1418"/>
        <w:jc w:val="both"/>
        <w:rPr>
          <w:rFonts w:ascii="Trebuchet MS" w:hAnsi="Trebuchet MS" w:cs="Trebuchet MS"/>
          <w:sz w:val="24"/>
          <w:szCs w:val="24"/>
        </w:rPr>
      </w:pPr>
    </w:p>
    <w:p w14:paraId="295840E7" w14:textId="77777777" w:rsidR="00E524F8" w:rsidRDefault="00E524F8" w:rsidP="00E524F8">
      <w:pPr>
        <w:pStyle w:val="Standard"/>
        <w:numPr>
          <w:ilvl w:val="0"/>
          <w:numId w:val="20"/>
        </w:numPr>
        <w:tabs>
          <w:tab w:val="left" w:pos="284"/>
        </w:tabs>
        <w:suppressAutoHyphens w:val="0"/>
        <w:spacing w:line="360" w:lineRule="auto"/>
        <w:ind w:left="0" w:firstLine="1417"/>
        <w:jc w:val="both"/>
      </w:pPr>
      <w:r>
        <w:rPr>
          <w:sz w:val="24"/>
          <w:szCs w:val="24"/>
        </w:rPr>
        <w:t>Executar os serviços contratados em conformidade com o Termo de Referência – Anexo I do Edital, o qual fornece todas as orientações do CONTRATANTE;</w:t>
      </w:r>
    </w:p>
    <w:p w14:paraId="39BEB74F" w14:textId="77777777" w:rsidR="00E524F8" w:rsidRDefault="00E524F8" w:rsidP="00E524F8">
      <w:pPr>
        <w:pStyle w:val="Standard"/>
        <w:numPr>
          <w:ilvl w:val="0"/>
          <w:numId w:val="20"/>
        </w:numPr>
        <w:tabs>
          <w:tab w:val="left" w:pos="284"/>
        </w:tabs>
        <w:suppressAutoHyphens w:val="0"/>
        <w:spacing w:line="360" w:lineRule="auto"/>
        <w:ind w:left="0" w:firstLine="1417"/>
        <w:jc w:val="both"/>
      </w:pPr>
      <w:r>
        <w:rPr>
          <w:rFonts w:cs="Trebuchet MS"/>
          <w:sz w:val="24"/>
          <w:szCs w:val="24"/>
        </w:rPr>
        <w:t>Prestar todos os esclarecimentos que lhe forem solicitados pelo CONTRATANTE, atendendo prontamente a todas as reclamações;</w:t>
      </w:r>
    </w:p>
    <w:p w14:paraId="648B1FEC"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Relacionar-se com o CONTRATANTE, exclusivamente, por meio do Gestor/Fiscal do Contrato;</w:t>
      </w:r>
    </w:p>
    <w:p w14:paraId="485492DA"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Indicar, formalmente, preposto devidamente credenciado, visando a estabelecer contatos com o representante do CONTRATANTE durante a vigência do Contrato;</w:t>
      </w:r>
    </w:p>
    <w:p w14:paraId="6F92812C"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Cumprir todas as orientações do CONTRATANTE para o fiel desempenho das atividades especificadas e sujeitar-se a mais ampla e irrestrita fiscalização, prestando todos os esclarecimentos que lhe forem solicitados e atendendo às reclamações formuladas;</w:t>
      </w:r>
    </w:p>
    <w:p w14:paraId="627255DD"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Manter, dentro das dependências do CONTRATANTE, os empregados devidamente identificados, por meio de crachás, e uniformizados de maneira condizente com o serviço a executar, observando, ainda, as normas internas e de segurança;</w:t>
      </w:r>
    </w:p>
    <w:p w14:paraId="5754FA3E"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Responsabilizar-se pelas despesas com todos encargos e obrigações sociais, trabalhistas e fiscais de seus empregados, os quais não terão, em hipótese alguma, qualquer relação de emprego com o CONTRATANTE;</w:t>
      </w:r>
    </w:p>
    <w:p w14:paraId="7210F922"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10327AAD"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 xml:space="preserve">Não transferir a outrem, no todo ou em parte, o objeto do Contrato, </w:t>
      </w:r>
      <w:r>
        <w:rPr>
          <w:rFonts w:cs="Trebuchet MS"/>
          <w:b/>
          <w:bCs/>
          <w:sz w:val="24"/>
          <w:szCs w:val="24"/>
        </w:rPr>
        <w:t>sem prévia e expressa anuência do CONTRATANTE;</w:t>
      </w:r>
    </w:p>
    <w:p w14:paraId="7B98F2EB"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Não caucionar ou utilizar o Contrato para qualquer operação financeira, sob pena de rescisão contratual;</w:t>
      </w:r>
    </w:p>
    <w:p w14:paraId="35AC2ACA"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Manter durante a vigência do Contrato todas as condições de habilitação e qualificação exigidas na licitação;</w:t>
      </w:r>
    </w:p>
    <w:p w14:paraId="28F26652"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 xml:space="preserve">Disponibilizar uma conta </w:t>
      </w:r>
      <w:r>
        <w:rPr>
          <w:rFonts w:cs="Trebuchet MS"/>
          <w:i/>
          <w:sz w:val="24"/>
          <w:szCs w:val="24"/>
        </w:rPr>
        <w:t>e-mail</w:t>
      </w:r>
      <w:r>
        <w:rPr>
          <w:rFonts w:cs="Trebuchet MS"/>
          <w:sz w:val="24"/>
          <w:szCs w:val="24"/>
        </w:rPr>
        <w:t xml:space="preserve"> para fins de comunicação entre as partes, e manter atualizados o endereço comercial e os números de telefone e de fax;</w:t>
      </w:r>
    </w:p>
    <w:p w14:paraId="764C1095"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lastRenderedPageBreak/>
        <w:t>Comunicar, por escrito, eventual atraso ou paralisação dos serviços, apresentando razões justificadoras a serem apreciadas pelo CONTRATANTE;</w:t>
      </w:r>
    </w:p>
    <w:p w14:paraId="5F251831"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Manter sigilo, sob pena de responsabilidade, sobre todo e qualquer assunto de interesse do CONTRATANTE ou de terceiros de que tomar conhecimento em razão da execução dos serviços, devendo orientar seus empregados nesse sentido;</w:t>
      </w:r>
    </w:p>
    <w:p w14:paraId="2D1DF794"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Não reproduzir, divulgar ou utilizar em benefício próprio, ou de terceiros, quaisquer informações de que tenha tomado ciência em razão da execução dos serviços discriminados, sem o consentimento, prévio e por escrito, do CONTRATANTE;</w:t>
      </w:r>
    </w:p>
    <w:p w14:paraId="71AFB231"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Não utilizar o nome do CONTRATANTE, ou sua qualidade de CONTRATADA, em quaisquer atividades de divulgação empresarial, como, por exemplo, em cartões de visita, anúncios e impressos, sob pena de rescisão do presente Contrato;</w:t>
      </w:r>
    </w:p>
    <w:p w14:paraId="7C54024D"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Responsabilizar-se por todo e qualquer acidente do trabalho, dano ou prejuízo causado ao patrimônio do CONTRATANTE ou de terceiros, decorrente da execução do serviço contratado;</w:t>
      </w:r>
    </w:p>
    <w:p w14:paraId="3DE93198" w14:textId="77777777" w:rsidR="00E524F8" w:rsidRDefault="00E524F8" w:rsidP="00E524F8">
      <w:pPr>
        <w:pStyle w:val="Standard"/>
        <w:numPr>
          <w:ilvl w:val="0"/>
          <w:numId w:val="18"/>
        </w:numPr>
        <w:tabs>
          <w:tab w:val="left" w:pos="284"/>
        </w:tabs>
        <w:suppressAutoHyphens w:val="0"/>
        <w:spacing w:line="360" w:lineRule="auto"/>
        <w:ind w:left="0" w:firstLine="1417"/>
        <w:jc w:val="both"/>
      </w:pPr>
      <w:r>
        <w:rPr>
          <w:rFonts w:cs="Trebuchet MS"/>
          <w:sz w:val="24"/>
          <w:szCs w:val="24"/>
        </w:rPr>
        <w:t>Apresentar os documentos fiscais de cobrança em conformidade com o estabelecido neste Contrato.</w:t>
      </w:r>
    </w:p>
    <w:p w14:paraId="3620642B" w14:textId="7EA9BAD3" w:rsidR="00E524F8" w:rsidRDefault="00E524F8" w:rsidP="00E524F8">
      <w:pPr>
        <w:pStyle w:val="Standard"/>
        <w:numPr>
          <w:ilvl w:val="0"/>
          <w:numId w:val="18"/>
        </w:numPr>
        <w:tabs>
          <w:tab w:val="left" w:pos="284"/>
        </w:tabs>
        <w:suppressAutoHyphens w:val="0"/>
        <w:spacing w:line="360" w:lineRule="auto"/>
        <w:ind w:left="0" w:firstLine="1417"/>
        <w:jc w:val="both"/>
      </w:pPr>
      <w:r>
        <w:rPr>
          <w:rFonts w:cs="Times New Roman"/>
          <w:sz w:val="24"/>
          <w:szCs w:val="24"/>
        </w:rPr>
        <w:t>Independentemente de declaração expressa, cientificar-se e submeter-se, no que couber, ao disposto no CÓDIGO DE ÉTICA DO CNMP, estabelecido pela Portaria CNMP-PRESI Nº 44, de 9 de abril de 2018.</w:t>
      </w:r>
    </w:p>
    <w:p w14:paraId="13AF9832" w14:textId="77777777" w:rsidR="00E524F8" w:rsidRDefault="00E524F8" w:rsidP="00E524F8">
      <w:pPr>
        <w:pStyle w:val="Standard"/>
        <w:tabs>
          <w:tab w:val="left" w:pos="284"/>
        </w:tabs>
        <w:suppressAutoHyphens w:val="0"/>
        <w:spacing w:line="360" w:lineRule="auto"/>
        <w:jc w:val="both"/>
        <w:rPr>
          <w:rFonts w:cs="Trebuchet MS"/>
          <w:sz w:val="24"/>
          <w:szCs w:val="24"/>
        </w:rPr>
      </w:pPr>
    </w:p>
    <w:p w14:paraId="526E7015" w14:textId="77777777" w:rsidR="00E524F8" w:rsidRDefault="00E524F8" w:rsidP="00E524F8">
      <w:pPr>
        <w:pStyle w:val="Standard"/>
        <w:tabs>
          <w:tab w:val="left" w:pos="284"/>
        </w:tabs>
        <w:suppressAutoHyphens w:val="0"/>
        <w:spacing w:line="360" w:lineRule="auto"/>
        <w:ind w:firstLine="1417"/>
        <w:jc w:val="both"/>
      </w:pPr>
      <w:r>
        <w:rPr>
          <w:rFonts w:cs="Trebuchet MS"/>
          <w:sz w:val="24"/>
          <w:szCs w:val="24"/>
        </w:rPr>
        <w:tab/>
      </w:r>
      <w:r>
        <w:rPr>
          <w:rFonts w:cs="Trebuchet MS"/>
          <w:b/>
          <w:bCs/>
          <w:sz w:val="24"/>
          <w:szCs w:val="24"/>
        </w:rPr>
        <w:t xml:space="preserve"> </w:t>
      </w:r>
      <w:r>
        <w:rPr>
          <w:rFonts w:cs="Trebuchet MS"/>
          <w:b/>
          <w:bCs/>
          <w:sz w:val="24"/>
          <w:szCs w:val="24"/>
          <w:u w:val="single"/>
        </w:rPr>
        <w:t>CLÁUSULA QUINTA - DO PRAZO DE VIGÊNCIA</w:t>
      </w:r>
    </w:p>
    <w:p w14:paraId="71CEBF20" w14:textId="77777777" w:rsidR="00E524F8" w:rsidRDefault="00E524F8" w:rsidP="00E524F8">
      <w:pPr>
        <w:pStyle w:val="Standard"/>
        <w:tabs>
          <w:tab w:val="left" w:pos="426"/>
        </w:tabs>
        <w:spacing w:line="360" w:lineRule="auto"/>
        <w:rPr>
          <w:rFonts w:cs="Trebuchet MS"/>
          <w:sz w:val="24"/>
          <w:szCs w:val="24"/>
        </w:rPr>
      </w:pPr>
    </w:p>
    <w:p w14:paraId="2387253D" w14:textId="0FFCB7E2" w:rsidR="00E524F8" w:rsidRPr="00D76283" w:rsidRDefault="00E524F8" w:rsidP="00E524F8">
      <w:pPr>
        <w:pStyle w:val="PargrafodaLista"/>
        <w:widowControl w:val="0"/>
        <w:autoSpaceDN w:val="0"/>
        <w:spacing w:line="360" w:lineRule="auto"/>
        <w:ind w:left="0" w:firstLine="1418"/>
        <w:jc w:val="both"/>
        <w:rPr>
          <w:rFonts w:eastAsia="Times New Roman" w:cs="Franklin Gothic Medium"/>
          <w:bCs/>
          <w:sz w:val="24"/>
          <w:szCs w:val="24"/>
        </w:rPr>
      </w:pPr>
      <w:r w:rsidRPr="00D76283">
        <w:rPr>
          <w:rFonts w:eastAsia="Times New Roman" w:cs="Franklin Gothic Medium"/>
          <w:bCs/>
          <w:sz w:val="24"/>
          <w:szCs w:val="24"/>
        </w:rPr>
        <w:t xml:space="preserve">O contrato terá vigência de 12 (doze) meses contados da data da sua assinatura, podendo ser prorrogado por iguais e sucessivos períodos até o limite de </w:t>
      </w:r>
      <w:r>
        <w:rPr>
          <w:rFonts w:eastAsia="Times New Roman" w:cs="Franklin Gothic Medium"/>
          <w:bCs/>
          <w:sz w:val="24"/>
          <w:szCs w:val="24"/>
        </w:rPr>
        <w:t>60 (sessenta)</w:t>
      </w:r>
      <w:r w:rsidRPr="00D76283">
        <w:rPr>
          <w:rFonts w:eastAsia="Times New Roman" w:cs="Franklin Gothic Medium"/>
          <w:bCs/>
          <w:sz w:val="24"/>
          <w:szCs w:val="24"/>
        </w:rPr>
        <w:t xml:space="preserve"> meses, nos termos do art. 57, inciso I</w:t>
      </w:r>
      <w:r>
        <w:rPr>
          <w:rFonts w:eastAsia="Times New Roman" w:cs="Franklin Gothic Medium"/>
          <w:bCs/>
          <w:sz w:val="24"/>
          <w:szCs w:val="24"/>
        </w:rPr>
        <w:t>I</w:t>
      </w:r>
      <w:r w:rsidRPr="00D76283">
        <w:rPr>
          <w:rFonts w:eastAsia="Times New Roman" w:cs="Franklin Gothic Medium"/>
          <w:bCs/>
          <w:sz w:val="24"/>
          <w:szCs w:val="24"/>
        </w:rPr>
        <w:t>, da Lei nº 8.666/1993.</w:t>
      </w:r>
    </w:p>
    <w:p w14:paraId="12AC5D52" w14:textId="77777777" w:rsidR="00E524F8" w:rsidRDefault="00E524F8" w:rsidP="00E524F8">
      <w:pPr>
        <w:pStyle w:val="Standard"/>
        <w:tabs>
          <w:tab w:val="left" w:pos="993"/>
        </w:tabs>
        <w:spacing w:line="360" w:lineRule="auto"/>
        <w:ind w:firstLine="1418"/>
        <w:jc w:val="both"/>
        <w:rPr>
          <w:rFonts w:cs="Trebuchet MS"/>
          <w:b/>
          <w:bCs/>
          <w:sz w:val="24"/>
          <w:szCs w:val="24"/>
          <w:u w:val="single"/>
        </w:rPr>
      </w:pPr>
    </w:p>
    <w:p w14:paraId="7984C331" w14:textId="77777777" w:rsidR="00E524F8" w:rsidRDefault="00E524F8" w:rsidP="00E524F8">
      <w:pPr>
        <w:pStyle w:val="Standard"/>
        <w:spacing w:line="360" w:lineRule="auto"/>
        <w:ind w:firstLine="1417"/>
        <w:jc w:val="both"/>
      </w:pPr>
      <w:r>
        <w:rPr>
          <w:rFonts w:cs="Trebuchet MS"/>
          <w:b/>
          <w:bCs/>
          <w:sz w:val="24"/>
          <w:szCs w:val="24"/>
          <w:u w:val="single"/>
        </w:rPr>
        <w:t>CLÁUSULA SEXTA - DO VALOR</w:t>
      </w:r>
    </w:p>
    <w:p w14:paraId="754115AD" w14:textId="77777777" w:rsidR="00E524F8" w:rsidRDefault="00E524F8" w:rsidP="00E524F8">
      <w:pPr>
        <w:pStyle w:val="Standard"/>
        <w:spacing w:line="360" w:lineRule="auto"/>
        <w:ind w:firstLine="1417"/>
        <w:jc w:val="both"/>
        <w:rPr>
          <w:rFonts w:eastAsia="Arial" w:cs="Trebuchet MS"/>
          <w:b/>
          <w:bCs/>
          <w:sz w:val="24"/>
          <w:szCs w:val="24"/>
          <w:u w:val="single"/>
        </w:rPr>
      </w:pPr>
    </w:p>
    <w:p w14:paraId="5CE976D2" w14:textId="3D6F44B7" w:rsidR="00E524F8" w:rsidRDefault="00E524F8" w:rsidP="00E524F8">
      <w:pPr>
        <w:pStyle w:val="Standard"/>
        <w:autoSpaceDE w:val="0"/>
        <w:spacing w:line="360" w:lineRule="auto"/>
        <w:ind w:firstLine="1417"/>
        <w:jc w:val="both"/>
        <w:rPr>
          <w:rFonts w:eastAsia="Arial-BoldMT" w:cs="Trebuchet MS"/>
          <w:sz w:val="24"/>
          <w:szCs w:val="24"/>
        </w:rPr>
      </w:pPr>
      <w:r>
        <w:rPr>
          <w:rFonts w:eastAsia="Arial-BoldMT" w:cs="Trebuchet MS"/>
          <w:sz w:val="24"/>
          <w:szCs w:val="24"/>
        </w:rPr>
        <w:t>O valor estimado da contratação será conforme tabela abaixo:</w:t>
      </w:r>
    </w:p>
    <w:p w14:paraId="08644907" w14:textId="77777777" w:rsidR="00E524F8" w:rsidRDefault="00E524F8" w:rsidP="00E524F8">
      <w:pPr>
        <w:pStyle w:val="Standard"/>
        <w:autoSpaceDE w:val="0"/>
        <w:rPr>
          <w:rFonts w:eastAsia="Arial" w:cs="Arial"/>
          <w:b/>
          <w:sz w:val="24"/>
          <w:szCs w:val="24"/>
        </w:rPr>
      </w:pPr>
    </w:p>
    <w:p w14:paraId="36CD3203" w14:textId="77777777" w:rsidR="008D5687" w:rsidRPr="006A09B3" w:rsidRDefault="008D5687" w:rsidP="008D5687">
      <w:pPr>
        <w:pStyle w:val="Standard"/>
        <w:autoSpaceDE w:val="0"/>
        <w:spacing w:line="360" w:lineRule="auto"/>
        <w:jc w:val="both"/>
        <w:rPr>
          <w:rFonts w:eastAsia="Arial" w:cs="Times New Roman"/>
          <w:b/>
          <w:bCs/>
          <w:color w:val="000000"/>
          <w:sz w:val="24"/>
          <w:szCs w:val="24"/>
        </w:rPr>
      </w:pPr>
      <w:r w:rsidRPr="006A09B3">
        <w:rPr>
          <w:rFonts w:eastAsia="Arial" w:cs="Times New Roman"/>
          <w:b/>
          <w:bCs/>
          <w:color w:val="000000"/>
          <w:sz w:val="24"/>
          <w:szCs w:val="24"/>
          <w:u w:val="single"/>
        </w:rPr>
        <w:t>LOTE 1 – STFC LOCAL</w:t>
      </w:r>
      <w:r w:rsidRPr="006A09B3">
        <w:rPr>
          <w:rFonts w:eastAsia="Arial" w:cs="Times New Roman"/>
          <w:b/>
          <w:bCs/>
          <w:color w:val="000000"/>
          <w:sz w:val="24"/>
          <w:szCs w:val="24"/>
        </w:rPr>
        <w:t>:</w:t>
      </w:r>
    </w:p>
    <w:p w14:paraId="790477AD" w14:textId="77777777" w:rsidR="008D5687" w:rsidRPr="006A09B3" w:rsidRDefault="008D5687" w:rsidP="008D5687">
      <w:pPr>
        <w:pStyle w:val="Standard"/>
        <w:autoSpaceDE w:val="0"/>
        <w:spacing w:line="360" w:lineRule="auto"/>
        <w:jc w:val="both"/>
        <w:rPr>
          <w:rFonts w:eastAsia="Arial" w:cs="Times New Roman"/>
          <w:color w:val="000000"/>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8D5687" w:rsidRPr="006A09B3" w14:paraId="5675C6A6" w14:textId="77777777" w:rsidTr="006944C6">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3B7018D7"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1.1 – Instalação de Entroncamentos Digitais E1</w:t>
            </w:r>
          </w:p>
        </w:tc>
      </w:tr>
    </w:tbl>
    <w:p w14:paraId="7F52A046"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4248"/>
        <w:gridCol w:w="1806"/>
        <w:gridCol w:w="1796"/>
        <w:gridCol w:w="1795"/>
      </w:tblGrid>
      <w:tr w:rsidR="008D5687" w:rsidRPr="006A09B3" w14:paraId="6FDDAA48" w14:textId="77777777" w:rsidTr="006944C6">
        <w:tc>
          <w:tcPr>
            <w:tcW w:w="4248" w:type="dxa"/>
            <w:tcBorders>
              <w:top w:val="single" w:sz="2" w:space="0" w:color="000000"/>
              <w:left w:val="single" w:sz="2" w:space="0" w:color="000000"/>
              <w:bottom w:val="single" w:sz="2" w:space="0" w:color="000000"/>
            </w:tcBorders>
            <w:tcMar>
              <w:top w:w="55" w:type="dxa"/>
              <w:left w:w="55" w:type="dxa"/>
              <w:bottom w:w="55" w:type="dxa"/>
              <w:right w:w="55" w:type="dxa"/>
            </w:tcMar>
          </w:tcPr>
          <w:p w14:paraId="1FDB92B2"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Descrição</w:t>
            </w:r>
          </w:p>
        </w:tc>
        <w:tc>
          <w:tcPr>
            <w:tcW w:w="1806" w:type="dxa"/>
            <w:tcBorders>
              <w:top w:val="single" w:sz="2" w:space="0" w:color="000000"/>
              <w:left w:val="single" w:sz="2" w:space="0" w:color="000000"/>
              <w:bottom w:val="single" w:sz="2" w:space="0" w:color="000000"/>
            </w:tcBorders>
            <w:tcMar>
              <w:top w:w="55" w:type="dxa"/>
              <w:left w:w="55" w:type="dxa"/>
              <w:bottom w:w="55" w:type="dxa"/>
              <w:right w:w="55" w:type="dxa"/>
            </w:tcMar>
          </w:tcPr>
          <w:p w14:paraId="4597747B"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Unit.</w:t>
            </w:r>
          </w:p>
        </w:tc>
        <w:tc>
          <w:tcPr>
            <w:tcW w:w="1796" w:type="dxa"/>
            <w:tcBorders>
              <w:top w:val="single" w:sz="2" w:space="0" w:color="000000"/>
              <w:left w:val="single" w:sz="2" w:space="0" w:color="000000"/>
              <w:bottom w:val="single" w:sz="2" w:space="0" w:color="000000"/>
            </w:tcBorders>
            <w:tcMar>
              <w:top w:w="55" w:type="dxa"/>
              <w:left w:w="55" w:type="dxa"/>
              <w:bottom w:w="55" w:type="dxa"/>
              <w:right w:w="55" w:type="dxa"/>
            </w:tcMar>
          </w:tcPr>
          <w:p w14:paraId="5E5C66E7" w14:textId="77777777" w:rsidR="008D5687" w:rsidRPr="006A09B3" w:rsidRDefault="008D5687" w:rsidP="006944C6">
            <w:pPr>
              <w:pStyle w:val="TableContents"/>
              <w:jc w:val="center"/>
              <w:rPr>
                <w:rFonts w:cs="Times New Roman"/>
                <w:b/>
                <w:bCs/>
                <w:sz w:val="24"/>
                <w:szCs w:val="24"/>
              </w:rPr>
            </w:pPr>
            <w:proofErr w:type="spellStart"/>
            <w:r w:rsidRPr="006A09B3">
              <w:rPr>
                <w:rFonts w:cs="Times New Roman"/>
                <w:b/>
                <w:bCs/>
                <w:sz w:val="24"/>
                <w:szCs w:val="24"/>
              </w:rPr>
              <w:t>Qtde</w:t>
            </w:r>
            <w:proofErr w:type="spellEnd"/>
          </w:p>
        </w:tc>
        <w:tc>
          <w:tcPr>
            <w:tcW w:w="17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9E48C0E"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Total</w:t>
            </w:r>
          </w:p>
        </w:tc>
      </w:tr>
      <w:tr w:rsidR="008D5687" w:rsidRPr="006A09B3" w14:paraId="5BB7155E" w14:textId="77777777" w:rsidTr="006944C6">
        <w:tc>
          <w:tcPr>
            <w:tcW w:w="4248" w:type="dxa"/>
            <w:tcBorders>
              <w:left w:val="single" w:sz="2" w:space="0" w:color="000000"/>
              <w:bottom w:val="single" w:sz="2" w:space="0" w:color="000000"/>
            </w:tcBorders>
            <w:tcMar>
              <w:top w:w="55" w:type="dxa"/>
              <w:left w:w="55" w:type="dxa"/>
              <w:bottom w:w="55" w:type="dxa"/>
              <w:right w:w="55" w:type="dxa"/>
            </w:tcMar>
          </w:tcPr>
          <w:p w14:paraId="25DA8B03" w14:textId="77777777" w:rsidR="008D5687" w:rsidRPr="006A09B3" w:rsidRDefault="008D5687" w:rsidP="006944C6">
            <w:pPr>
              <w:pStyle w:val="TableContents"/>
              <w:rPr>
                <w:rFonts w:cs="Times New Roman"/>
                <w:sz w:val="24"/>
                <w:szCs w:val="24"/>
              </w:rPr>
            </w:pPr>
            <w:r w:rsidRPr="006A09B3">
              <w:rPr>
                <w:rFonts w:cs="Times New Roman"/>
                <w:sz w:val="24"/>
                <w:szCs w:val="24"/>
              </w:rPr>
              <w:t>Instalação de Entroncamento Digital E1</w:t>
            </w:r>
          </w:p>
        </w:tc>
        <w:tc>
          <w:tcPr>
            <w:tcW w:w="1806" w:type="dxa"/>
            <w:tcBorders>
              <w:left w:val="single" w:sz="2" w:space="0" w:color="000000"/>
              <w:bottom w:val="single" w:sz="2" w:space="0" w:color="000000"/>
            </w:tcBorders>
            <w:tcMar>
              <w:top w:w="55" w:type="dxa"/>
              <w:left w:w="55" w:type="dxa"/>
              <w:bottom w:w="55" w:type="dxa"/>
              <w:right w:w="55" w:type="dxa"/>
            </w:tcMar>
          </w:tcPr>
          <w:p w14:paraId="4C13B97F" w14:textId="77777777" w:rsidR="008D5687" w:rsidRPr="006A09B3" w:rsidRDefault="008D5687" w:rsidP="006944C6">
            <w:pPr>
              <w:pStyle w:val="TableContents"/>
              <w:jc w:val="right"/>
              <w:rPr>
                <w:rFonts w:cs="Times New Roman"/>
                <w:sz w:val="24"/>
                <w:szCs w:val="24"/>
              </w:rPr>
            </w:pPr>
          </w:p>
        </w:tc>
        <w:tc>
          <w:tcPr>
            <w:tcW w:w="1796" w:type="dxa"/>
            <w:tcBorders>
              <w:left w:val="single" w:sz="2" w:space="0" w:color="000000"/>
              <w:bottom w:val="single" w:sz="2" w:space="0" w:color="000000"/>
            </w:tcBorders>
            <w:tcMar>
              <w:top w:w="55" w:type="dxa"/>
              <w:left w:w="55" w:type="dxa"/>
              <w:bottom w:w="55" w:type="dxa"/>
              <w:right w:w="55" w:type="dxa"/>
            </w:tcMar>
          </w:tcPr>
          <w:p w14:paraId="2BC01AF3"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4</w:t>
            </w:r>
          </w:p>
        </w:tc>
        <w:tc>
          <w:tcPr>
            <w:tcW w:w="17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3D69FA4" w14:textId="77777777" w:rsidR="008D5687" w:rsidRPr="006A09B3" w:rsidRDefault="008D5687" w:rsidP="006944C6">
            <w:pPr>
              <w:pStyle w:val="TableContents"/>
              <w:jc w:val="right"/>
              <w:rPr>
                <w:rFonts w:cs="Times New Roman"/>
                <w:sz w:val="24"/>
                <w:szCs w:val="24"/>
              </w:rPr>
            </w:pPr>
          </w:p>
        </w:tc>
      </w:tr>
      <w:tr w:rsidR="008D5687" w:rsidRPr="006A09B3" w14:paraId="4CF23D5B" w14:textId="77777777" w:rsidTr="006944C6">
        <w:tc>
          <w:tcPr>
            <w:tcW w:w="9645"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19BB993B" w14:textId="77777777" w:rsidR="008D5687" w:rsidRPr="006A09B3" w:rsidRDefault="008D5687" w:rsidP="006944C6">
            <w:pPr>
              <w:pStyle w:val="TableContents"/>
              <w:rPr>
                <w:rFonts w:cs="Times New Roman"/>
                <w:sz w:val="24"/>
                <w:szCs w:val="24"/>
              </w:rPr>
            </w:pPr>
            <w:r w:rsidRPr="006A09B3">
              <w:rPr>
                <w:rFonts w:cs="Times New Roman"/>
                <w:sz w:val="24"/>
                <w:szCs w:val="24"/>
              </w:rPr>
              <w:t>Percentual de desconto a ser aplicado ao Valor Total: (                          ) %</w:t>
            </w:r>
          </w:p>
        </w:tc>
      </w:tr>
    </w:tbl>
    <w:p w14:paraId="0428AC7F"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8D5687" w:rsidRPr="006A09B3" w14:paraId="5361BAEF" w14:textId="77777777" w:rsidTr="006944C6">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276E2ED9"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90802D7" w14:textId="77777777" w:rsidR="008D5687" w:rsidRPr="006A09B3" w:rsidRDefault="008D5687" w:rsidP="006944C6">
            <w:pPr>
              <w:pStyle w:val="TableContents"/>
              <w:jc w:val="right"/>
              <w:rPr>
                <w:rFonts w:cs="Times New Roman"/>
                <w:sz w:val="24"/>
                <w:szCs w:val="24"/>
              </w:rPr>
            </w:pPr>
          </w:p>
        </w:tc>
      </w:tr>
    </w:tbl>
    <w:p w14:paraId="674D51F1" w14:textId="77777777" w:rsidR="008D5687" w:rsidRPr="006A09B3" w:rsidRDefault="008D5687" w:rsidP="008D5687">
      <w:pPr>
        <w:pStyle w:val="Standard"/>
        <w:autoSpaceDE w:val="0"/>
        <w:jc w:val="both"/>
        <w:rPr>
          <w:rFonts w:eastAsia="ArialMT" w:cs="Times New Roman"/>
          <w:b/>
          <w:bCs/>
          <w:sz w:val="24"/>
          <w:szCs w:val="24"/>
        </w:rPr>
      </w:pPr>
    </w:p>
    <w:p w14:paraId="1C4D72B4" w14:textId="77777777" w:rsidR="008D5687" w:rsidRPr="006A09B3" w:rsidRDefault="008D5687" w:rsidP="008D5687">
      <w:pPr>
        <w:pStyle w:val="Standard"/>
        <w:autoSpaceDE w:val="0"/>
        <w:jc w:val="both"/>
        <w:rPr>
          <w:rFonts w:eastAsia="ArialMT" w:cs="Times New Roman"/>
          <w:b/>
          <w:bCs/>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8D5687" w:rsidRPr="006A09B3" w14:paraId="52DB3481" w14:textId="77777777" w:rsidTr="006944C6">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6236294C"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1.2 – Assinatura Mensal de Entroncamentos Digitais E1</w:t>
            </w:r>
          </w:p>
        </w:tc>
      </w:tr>
    </w:tbl>
    <w:p w14:paraId="3E7A2848"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3574"/>
        <w:gridCol w:w="1520"/>
        <w:gridCol w:w="1520"/>
        <w:gridCol w:w="1520"/>
        <w:gridCol w:w="1511"/>
      </w:tblGrid>
      <w:tr w:rsidR="008D5687" w:rsidRPr="006A09B3" w14:paraId="17199883" w14:textId="77777777" w:rsidTr="006944C6">
        <w:tc>
          <w:tcPr>
            <w:tcW w:w="3575" w:type="dxa"/>
            <w:tcBorders>
              <w:top w:val="single" w:sz="2" w:space="0" w:color="000000"/>
              <w:left w:val="single" w:sz="2" w:space="0" w:color="000000"/>
              <w:bottom w:val="single" w:sz="2" w:space="0" w:color="000000"/>
            </w:tcBorders>
            <w:tcMar>
              <w:top w:w="55" w:type="dxa"/>
              <w:left w:w="55" w:type="dxa"/>
              <w:bottom w:w="55" w:type="dxa"/>
              <w:right w:w="55" w:type="dxa"/>
            </w:tcMar>
          </w:tcPr>
          <w:p w14:paraId="6F682FD0"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Descrição</w:t>
            </w:r>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0AFF40B7"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Unit. Mensal</w:t>
            </w:r>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7D627396" w14:textId="77777777" w:rsidR="008D5687" w:rsidRPr="006A09B3" w:rsidRDefault="008D5687" w:rsidP="006944C6">
            <w:pPr>
              <w:pStyle w:val="TableContents"/>
              <w:jc w:val="center"/>
              <w:rPr>
                <w:rFonts w:cs="Times New Roman"/>
                <w:b/>
                <w:bCs/>
                <w:sz w:val="24"/>
                <w:szCs w:val="24"/>
              </w:rPr>
            </w:pPr>
            <w:proofErr w:type="spellStart"/>
            <w:r w:rsidRPr="006A09B3">
              <w:rPr>
                <w:rFonts w:cs="Times New Roman"/>
                <w:b/>
                <w:bCs/>
                <w:sz w:val="24"/>
                <w:szCs w:val="24"/>
              </w:rPr>
              <w:t>Qtde</w:t>
            </w:r>
            <w:proofErr w:type="spellEnd"/>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44F929CB"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Total Mensal</w:t>
            </w:r>
          </w:p>
        </w:tc>
        <w:tc>
          <w:tcPr>
            <w:tcW w:w="15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5C52498"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Total Anual</w:t>
            </w:r>
          </w:p>
        </w:tc>
      </w:tr>
      <w:tr w:rsidR="008D5687" w:rsidRPr="006A09B3" w14:paraId="275AEBDD" w14:textId="77777777" w:rsidTr="006944C6">
        <w:tc>
          <w:tcPr>
            <w:tcW w:w="3575" w:type="dxa"/>
            <w:tcBorders>
              <w:left w:val="single" w:sz="2" w:space="0" w:color="000000"/>
              <w:bottom w:val="single" w:sz="2" w:space="0" w:color="000000"/>
            </w:tcBorders>
            <w:tcMar>
              <w:top w:w="55" w:type="dxa"/>
              <w:left w:w="55" w:type="dxa"/>
              <w:bottom w:w="55" w:type="dxa"/>
              <w:right w:w="55" w:type="dxa"/>
            </w:tcMar>
          </w:tcPr>
          <w:p w14:paraId="4BFCA365" w14:textId="77777777" w:rsidR="008D5687" w:rsidRPr="006A09B3" w:rsidRDefault="008D5687" w:rsidP="006944C6">
            <w:pPr>
              <w:pStyle w:val="TableContents"/>
              <w:rPr>
                <w:rFonts w:cs="Times New Roman"/>
                <w:sz w:val="24"/>
                <w:szCs w:val="24"/>
              </w:rPr>
            </w:pPr>
            <w:r w:rsidRPr="006A09B3">
              <w:rPr>
                <w:rFonts w:cs="Times New Roman"/>
                <w:sz w:val="24"/>
                <w:szCs w:val="24"/>
              </w:rPr>
              <w:t>Assinatura Feixe E1</w:t>
            </w:r>
          </w:p>
        </w:tc>
        <w:tc>
          <w:tcPr>
            <w:tcW w:w="1520" w:type="dxa"/>
            <w:tcBorders>
              <w:left w:val="single" w:sz="2" w:space="0" w:color="000000"/>
              <w:bottom w:val="single" w:sz="2" w:space="0" w:color="000000"/>
            </w:tcBorders>
            <w:tcMar>
              <w:top w:w="55" w:type="dxa"/>
              <w:left w:w="55" w:type="dxa"/>
              <w:bottom w:w="55" w:type="dxa"/>
              <w:right w:w="55" w:type="dxa"/>
            </w:tcMar>
          </w:tcPr>
          <w:p w14:paraId="3615304F" w14:textId="77777777" w:rsidR="008D5687" w:rsidRPr="006A09B3" w:rsidRDefault="008D5687" w:rsidP="006944C6">
            <w:pPr>
              <w:pStyle w:val="TableContents"/>
              <w:jc w:val="right"/>
              <w:rPr>
                <w:rFonts w:cs="Times New Roman"/>
                <w:sz w:val="24"/>
                <w:szCs w:val="24"/>
              </w:rPr>
            </w:pPr>
          </w:p>
        </w:tc>
        <w:tc>
          <w:tcPr>
            <w:tcW w:w="1520" w:type="dxa"/>
            <w:tcBorders>
              <w:left w:val="single" w:sz="2" w:space="0" w:color="000000"/>
              <w:bottom w:val="single" w:sz="2" w:space="0" w:color="000000"/>
            </w:tcBorders>
            <w:tcMar>
              <w:top w:w="55" w:type="dxa"/>
              <w:left w:w="55" w:type="dxa"/>
              <w:bottom w:w="55" w:type="dxa"/>
              <w:right w:w="55" w:type="dxa"/>
            </w:tcMar>
          </w:tcPr>
          <w:p w14:paraId="65EB1FA3"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4</w:t>
            </w:r>
          </w:p>
        </w:tc>
        <w:tc>
          <w:tcPr>
            <w:tcW w:w="1520" w:type="dxa"/>
            <w:tcBorders>
              <w:left w:val="single" w:sz="2" w:space="0" w:color="000000"/>
              <w:bottom w:val="single" w:sz="2" w:space="0" w:color="000000"/>
            </w:tcBorders>
            <w:tcMar>
              <w:top w:w="55" w:type="dxa"/>
              <w:left w:w="55" w:type="dxa"/>
              <w:bottom w:w="55" w:type="dxa"/>
              <w:right w:w="55" w:type="dxa"/>
            </w:tcMar>
          </w:tcPr>
          <w:p w14:paraId="0829A15C" w14:textId="77777777" w:rsidR="008D5687" w:rsidRPr="006A09B3" w:rsidRDefault="008D5687" w:rsidP="006944C6">
            <w:pPr>
              <w:pStyle w:val="TableContents"/>
              <w:jc w:val="right"/>
              <w:rPr>
                <w:rFonts w:cs="Times New Roman"/>
                <w:sz w:val="24"/>
                <w:szCs w:val="24"/>
              </w:rPr>
            </w:pP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20048A" w14:textId="77777777" w:rsidR="008D5687" w:rsidRPr="006A09B3" w:rsidRDefault="008D5687" w:rsidP="006944C6">
            <w:pPr>
              <w:pStyle w:val="TableContents"/>
              <w:jc w:val="right"/>
              <w:rPr>
                <w:rFonts w:cs="Times New Roman"/>
                <w:sz w:val="24"/>
                <w:szCs w:val="24"/>
              </w:rPr>
            </w:pPr>
          </w:p>
        </w:tc>
      </w:tr>
    </w:tbl>
    <w:p w14:paraId="66174CEF"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9645"/>
      </w:tblGrid>
      <w:tr w:rsidR="008D5687" w:rsidRPr="006A09B3" w14:paraId="44F253DE" w14:textId="77777777" w:rsidTr="006944C6">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6EF49E3" w14:textId="77777777" w:rsidR="008D5687" w:rsidRPr="006A09B3" w:rsidRDefault="008D5687" w:rsidP="006944C6">
            <w:pPr>
              <w:pStyle w:val="TableContents"/>
              <w:rPr>
                <w:rFonts w:cs="Times New Roman"/>
                <w:sz w:val="24"/>
                <w:szCs w:val="24"/>
              </w:rPr>
            </w:pPr>
            <w:r w:rsidRPr="006A09B3">
              <w:rPr>
                <w:rFonts w:cs="Times New Roman"/>
                <w:sz w:val="24"/>
                <w:szCs w:val="24"/>
              </w:rPr>
              <w:t>Percentual de desconto a ser aplicado ao Valor Total: (                          ) %</w:t>
            </w:r>
          </w:p>
        </w:tc>
      </w:tr>
    </w:tbl>
    <w:p w14:paraId="1F8853A7"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8D5687" w:rsidRPr="006A09B3" w14:paraId="7B7E755C" w14:textId="77777777" w:rsidTr="006944C6">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4BFDE5A4"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65F925A" w14:textId="77777777" w:rsidR="008D5687" w:rsidRPr="006A09B3" w:rsidRDefault="008D5687" w:rsidP="006944C6">
            <w:pPr>
              <w:pStyle w:val="TableContents"/>
              <w:jc w:val="right"/>
              <w:rPr>
                <w:rFonts w:cs="Times New Roman"/>
                <w:sz w:val="24"/>
                <w:szCs w:val="24"/>
              </w:rPr>
            </w:pPr>
          </w:p>
        </w:tc>
      </w:tr>
    </w:tbl>
    <w:p w14:paraId="3D69557D" w14:textId="77777777" w:rsidR="008D5687" w:rsidRPr="006A09B3" w:rsidRDefault="008D5687" w:rsidP="008D5687">
      <w:pPr>
        <w:pStyle w:val="Standard"/>
        <w:autoSpaceDE w:val="0"/>
        <w:jc w:val="both"/>
        <w:rPr>
          <w:rFonts w:eastAsia="ArialMT" w:cs="Times New Roman"/>
          <w:b/>
          <w:bCs/>
          <w:sz w:val="24"/>
          <w:szCs w:val="24"/>
        </w:rPr>
      </w:pPr>
    </w:p>
    <w:p w14:paraId="0D017B0C" w14:textId="77777777" w:rsidR="008D5687" w:rsidRPr="006A09B3" w:rsidRDefault="008D5687" w:rsidP="008D5687">
      <w:pPr>
        <w:pStyle w:val="Standard"/>
        <w:autoSpaceDE w:val="0"/>
        <w:jc w:val="both"/>
        <w:rPr>
          <w:rFonts w:eastAsia="ArialMT" w:cs="Times New Roman"/>
          <w:b/>
          <w:bCs/>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8D5687" w:rsidRPr="006A09B3" w14:paraId="2BA21E21" w14:textId="77777777" w:rsidTr="006944C6">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0CDA3EA6"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1.3 – Assinatura Mensal de Faixa de Numeração DDR</w:t>
            </w:r>
          </w:p>
        </w:tc>
      </w:tr>
    </w:tbl>
    <w:p w14:paraId="056A97D5"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3574"/>
        <w:gridCol w:w="1520"/>
        <w:gridCol w:w="1520"/>
        <w:gridCol w:w="1520"/>
        <w:gridCol w:w="1511"/>
      </w:tblGrid>
      <w:tr w:rsidR="008D5687" w:rsidRPr="006A09B3" w14:paraId="61BE305A" w14:textId="77777777" w:rsidTr="006944C6">
        <w:tc>
          <w:tcPr>
            <w:tcW w:w="3574" w:type="dxa"/>
            <w:tcBorders>
              <w:top w:val="single" w:sz="2" w:space="0" w:color="000000"/>
              <w:left w:val="single" w:sz="2" w:space="0" w:color="000000"/>
              <w:bottom w:val="single" w:sz="2" w:space="0" w:color="000000"/>
            </w:tcBorders>
            <w:tcMar>
              <w:top w:w="55" w:type="dxa"/>
              <w:left w:w="55" w:type="dxa"/>
              <w:bottom w:w="55" w:type="dxa"/>
              <w:right w:w="55" w:type="dxa"/>
            </w:tcMar>
          </w:tcPr>
          <w:p w14:paraId="654F7090"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Descrição</w:t>
            </w:r>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339E2845"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Unit. Mensal</w:t>
            </w:r>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557B9E61" w14:textId="77777777" w:rsidR="008D5687" w:rsidRPr="006A09B3" w:rsidRDefault="008D5687" w:rsidP="006944C6">
            <w:pPr>
              <w:pStyle w:val="TableContents"/>
              <w:jc w:val="center"/>
              <w:rPr>
                <w:rFonts w:cs="Times New Roman"/>
                <w:b/>
                <w:bCs/>
                <w:sz w:val="24"/>
                <w:szCs w:val="24"/>
              </w:rPr>
            </w:pPr>
            <w:proofErr w:type="spellStart"/>
            <w:r w:rsidRPr="006A09B3">
              <w:rPr>
                <w:rFonts w:cs="Times New Roman"/>
                <w:b/>
                <w:bCs/>
                <w:sz w:val="24"/>
                <w:szCs w:val="24"/>
              </w:rPr>
              <w:t>Qtde</w:t>
            </w:r>
            <w:proofErr w:type="spellEnd"/>
          </w:p>
        </w:tc>
        <w:tc>
          <w:tcPr>
            <w:tcW w:w="1520" w:type="dxa"/>
            <w:tcBorders>
              <w:top w:val="single" w:sz="2" w:space="0" w:color="000000"/>
              <w:left w:val="single" w:sz="2" w:space="0" w:color="000000"/>
              <w:bottom w:val="single" w:sz="2" w:space="0" w:color="000000"/>
            </w:tcBorders>
            <w:tcMar>
              <w:top w:w="55" w:type="dxa"/>
              <w:left w:w="55" w:type="dxa"/>
              <w:bottom w:w="55" w:type="dxa"/>
              <w:right w:w="55" w:type="dxa"/>
            </w:tcMar>
          </w:tcPr>
          <w:p w14:paraId="0277DBBD"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Total Mensal</w:t>
            </w:r>
          </w:p>
        </w:tc>
        <w:tc>
          <w:tcPr>
            <w:tcW w:w="15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B3595BC"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Total Anual</w:t>
            </w:r>
          </w:p>
        </w:tc>
      </w:tr>
      <w:tr w:rsidR="008D5687" w:rsidRPr="006A09B3" w14:paraId="6387B53C" w14:textId="77777777" w:rsidTr="006944C6">
        <w:tc>
          <w:tcPr>
            <w:tcW w:w="3574" w:type="dxa"/>
            <w:tcBorders>
              <w:left w:val="single" w:sz="2" w:space="0" w:color="000000"/>
              <w:bottom w:val="single" w:sz="2" w:space="0" w:color="000000"/>
            </w:tcBorders>
            <w:tcMar>
              <w:top w:w="55" w:type="dxa"/>
              <w:left w:w="55" w:type="dxa"/>
              <w:bottom w:w="55" w:type="dxa"/>
              <w:right w:w="55" w:type="dxa"/>
            </w:tcMar>
          </w:tcPr>
          <w:p w14:paraId="5851E27B" w14:textId="77777777" w:rsidR="008D5687" w:rsidRPr="006A09B3" w:rsidRDefault="008D5687" w:rsidP="006944C6">
            <w:pPr>
              <w:pStyle w:val="TableContents"/>
              <w:rPr>
                <w:rFonts w:cs="Times New Roman"/>
                <w:sz w:val="24"/>
                <w:szCs w:val="24"/>
              </w:rPr>
            </w:pPr>
            <w:r w:rsidRPr="006A09B3">
              <w:rPr>
                <w:rFonts w:cs="Times New Roman"/>
                <w:sz w:val="24"/>
                <w:szCs w:val="24"/>
              </w:rPr>
              <w:t>Faixa de numeração DDR</w:t>
            </w:r>
          </w:p>
          <w:p w14:paraId="586A7734" w14:textId="77777777" w:rsidR="008D5687" w:rsidRPr="006A09B3" w:rsidRDefault="008D5687" w:rsidP="006944C6">
            <w:pPr>
              <w:pStyle w:val="TableContents"/>
              <w:rPr>
                <w:rFonts w:cs="Times New Roman"/>
                <w:sz w:val="24"/>
                <w:szCs w:val="24"/>
              </w:rPr>
            </w:pPr>
            <w:r w:rsidRPr="006A09B3">
              <w:rPr>
                <w:rFonts w:cs="Times New Roman"/>
                <w:sz w:val="24"/>
                <w:szCs w:val="24"/>
              </w:rPr>
              <w:t>(3366-9100 a 3366-9299)</w:t>
            </w:r>
          </w:p>
        </w:tc>
        <w:tc>
          <w:tcPr>
            <w:tcW w:w="1520" w:type="dxa"/>
            <w:tcBorders>
              <w:left w:val="single" w:sz="2" w:space="0" w:color="000000"/>
              <w:bottom w:val="single" w:sz="2" w:space="0" w:color="000000"/>
            </w:tcBorders>
            <w:tcMar>
              <w:top w:w="55" w:type="dxa"/>
              <w:left w:w="55" w:type="dxa"/>
              <w:bottom w:w="55" w:type="dxa"/>
              <w:right w:w="55" w:type="dxa"/>
            </w:tcMar>
          </w:tcPr>
          <w:p w14:paraId="076BDCA9" w14:textId="77777777" w:rsidR="008D5687" w:rsidRPr="006A09B3" w:rsidRDefault="008D5687" w:rsidP="006944C6">
            <w:pPr>
              <w:pStyle w:val="TableContents"/>
              <w:jc w:val="right"/>
              <w:rPr>
                <w:rFonts w:cs="Times New Roman"/>
                <w:sz w:val="24"/>
                <w:szCs w:val="24"/>
              </w:rPr>
            </w:pPr>
          </w:p>
        </w:tc>
        <w:tc>
          <w:tcPr>
            <w:tcW w:w="1520" w:type="dxa"/>
            <w:tcBorders>
              <w:left w:val="single" w:sz="2" w:space="0" w:color="000000"/>
              <w:bottom w:val="single" w:sz="2" w:space="0" w:color="000000"/>
            </w:tcBorders>
            <w:tcMar>
              <w:top w:w="55" w:type="dxa"/>
              <w:left w:w="55" w:type="dxa"/>
              <w:bottom w:w="55" w:type="dxa"/>
              <w:right w:w="55" w:type="dxa"/>
            </w:tcMar>
          </w:tcPr>
          <w:p w14:paraId="4FFCFFE8"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200</w:t>
            </w:r>
          </w:p>
        </w:tc>
        <w:tc>
          <w:tcPr>
            <w:tcW w:w="1520" w:type="dxa"/>
            <w:tcBorders>
              <w:left w:val="single" w:sz="2" w:space="0" w:color="000000"/>
              <w:bottom w:val="single" w:sz="2" w:space="0" w:color="000000"/>
            </w:tcBorders>
            <w:tcMar>
              <w:top w:w="55" w:type="dxa"/>
              <w:left w:w="55" w:type="dxa"/>
              <w:bottom w:w="55" w:type="dxa"/>
              <w:right w:w="55" w:type="dxa"/>
            </w:tcMar>
          </w:tcPr>
          <w:p w14:paraId="37F2502F" w14:textId="77777777" w:rsidR="008D5687" w:rsidRPr="006A09B3" w:rsidRDefault="008D5687" w:rsidP="006944C6">
            <w:pPr>
              <w:pStyle w:val="TableContents"/>
              <w:jc w:val="right"/>
              <w:rPr>
                <w:rFonts w:cs="Times New Roman"/>
                <w:sz w:val="24"/>
                <w:szCs w:val="24"/>
              </w:rPr>
            </w:pP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FAD9F0" w14:textId="77777777" w:rsidR="008D5687" w:rsidRPr="006A09B3" w:rsidRDefault="008D5687" w:rsidP="006944C6">
            <w:pPr>
              <w:pStyle w:val="TableContents"/>
              <w:jc w:val="right"/>
              <w:rPr>
                <w:rFonts w:cs="Times New Roman"/>
                <w:sz w:val="24"/>
                <w:szCs w:val="24"/>
              </w:rPr>
            </w:pPr>
          </w:p>
        </w:tc>
      </w:tr>
      <w:tr w:rsidR="008D5687" w:rsidRPr="006A09B3" w14:paraId="083B1460" w14:textId="77777777" w:rsidTr="006944C6">
        <w:tc>
          <w:tcPr>
            <w:tcW w:w="3574" w:type="dxa"/>
            <w:tcBorders>
              <w:left w:val="single" w:sz="2" w:space="0" w:color="000000"/>
              <w:bottom w:val="single" w:sz="2" w:space="0" w:color="000000"/>
            </w:tcBorders>
            <w:tcMar>
              <w:top w:w="55" w:type="dxa"/>
              <w:left w:w="55" w:type="dxa"/>
              <w:bottom w:w="55" w:type="dxa"/>
              <w:right w:w="55" w:type="dxa"/>
            </w:tcMar>
          </w:tcPr>
          <w:p w14:paraId="6840B1F6" w14:textId="77777777" w:rsidR="008D5687" w:rsidRPr="006A09B3" w:rsidRDefault="008D5687" w:rsidP="006944C6">
            <w:pPr>
              <w:pStyle w:val="TableContents"/>
              <w:rPr>
                <w:rFonts w:cs="Times New Roman"/>
                <w:sz w:val="24"/>
                <w:szCs w:val="24"/>
              </w:rPr>
            </w:pPr>
            <w:r w:rsidRPr="006A09B3">
              <w:rPr>
                <w:rFonts w:cs="Times New Roman"/>
                <w:sz w:val="24"/>
                <w:szCs w:val="24"/>
              </w:rPr>
              <w:t>Faixa de numeração DDR</w:t>
            </w:r>
          </w:p>
          <w:p w14:paraId="14F80B2D" w14:textId="77777777" w:rsidR="008D5687" w:rsidRPr="006A09B3" w:rsidRDefault="008D5687" w:rsidP="006944C6">
            <w:pPr>
              <w:pStyle w:val="TableContents"/>
              <w:rPr>
                <w:rFonts w:cs="Times New Roman"/>
                <w:sz w:val="24"/>
                <w:szCs w:val="24"/>
              </w:rPr>
            </w:pPr>
            <w:r w:rsidRPr="006A09B3">
              <w:rPr>
                <w:rFonts w:cs="Times New Roman"/>
                <w:sz w:val="24"/>
                <w:szCs w:val="24"/>
              </w:rPr>
              <w:t>(3315-9400 a 3315-9599)</w:t>
            </w:r>
          </w:p>
        </w:tc>
        <w:tc>
          <w:tcPr>
            <w:tcW w:w="1520" w:type="dxa"/>
            <w:tcBorders>
              <w:left w:val="single" w:sz="2" w:space="0" w:color="000000"/>
              <w:bottom w:val="single" w:sz="2" w:space="0" w:color="000000"/>
            </w:tcBorders>
            <w:tcMar>
              <w:top w:w="55" w:type="dxa"/>
              <w:left w:w="55" w:type="dxa"/>
              <w:bottom w:w="55" w:type="dxa"/>
              <w:right w:w="55" w:type="dxa"/>
            </w:tcMar>
          </w:tcPr>
          <w:p w14:paraId="0AD18AE7" w14:textId="77777777" w:rsidR="008D5687" w:rsidRPr="006A09B3" w:rsidRDefault="008D5687" w:rsidP="006944C6">
            <w:pPr>
              <w:pStyle w:val="TableContents"/>
              <w:jc w:val="right"/>
              <w:rPr>
                <w:rFonts w:cs="Times New Roman"/>
                <w:sz w:val="24"/>
                <w:szCs w:val="24"/>
              </w:rPr>
            </w:pPr>
          </w:p>
        </w:tc>
        <w:tc>
          <w:tcPr>
            <w:tcW w:w="1520" w:type="dxa"/>
            <w:tcBorders>
              <w:left w:val="single" w:sz="2" w:space="0" w:color="000000"/>
              <w:bottom w:val="single" w:sz="2" w:space="0" w:color="000000"/>
            </w:tcBorders>
            <w:tcMar>
              <w:top w:w="55" w:type="dxa"/>
              <w:left w:w="55" w:type="dxa"/>
              <w:bottom w:w="55" w:type="dxa"/>
              <w:right w:w="55" w:type="dxa"/>
            </w:tcMar>
          </w:tcPr>
          <w:p w14:paraId="23CA7352"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200</w:t>
            </w:r>
          </w:p>
        </w:tc>
        <w:tc>
          <w:tcPr>
            <w:tcW w:w="1520" w:type="dxa"/>
            <w:tcBorders>
              <w:left w:val="single" w:sz="2" w:space="0" w:color="000000"/>
              <w:bottom w:val="single" w:sz="2" w:space="0" w:color="000000"/>
            </w:tcBorders>
            <w:tcMar>
              <w:top w:w="55" w:type="dxa"/>
              <w:left w:w="55" w:type="dxa"/>
              <w:bottom w:w="55" w:type="dxa"/>
              <w:right w:w="55" w:type="dxa"/>
            </w:tcMar>
          </w:tcPr>
          <w:p w14:paraId="28B6DB7F" w14:textId="77777777" w:rsidR="008D5687" w:rsidRPr="006A09B3" w:rsidRDefault="008D5687" w:rsidP="006944C6">
            <w:pPr>
              <w:pStyle w:val="TableContents"/>
              <w:jc w:val="right"/>
              <w:rPr>
                <w:rFonts w:cs="Times New Roman"/>
                <w:sz w:val="24"/>
                <w:szCs w:val="24"/>
              </w:rPr>
            </w:pP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0F4E4A" w14:textId="77777777" w:rsidR="008D5687" w:rsidRPr="006A09B3" w:rsidRDefault="008D5687" w:rsidP="006944C6">
            <w:pPr>
              <w:pStyle w:val="TableContents"/>
              <w:jc w:val="right"/>
              <w:rPr>
                <w:rFonts w:cs="Times New Roman"/>
                <w:sz w:val="24"/>
                <w:szCs w:val="24"/>
              </w:rPr>
            </w:pPr>
          </w:p>
        </w:tc>
      </w:tr>
      <w:tr w:rsidR="008D5687" w:rsidRPr="006A09B3" w14:paraId="45FA2542" w14:textId="77777777" w:rsidTr="006944C6">
        <w:tc>
          <w:tcPr>
            <w:tcW w:w="3574" w:type="dxa"/>
            <w:tcBorders>
              <w:left w:val="single" w:sz="2" w:space="0" w:color="000000"/>
              <w:bottom w:val="single" w:sz="2" w:space="0" w:color="000000"/>
            </w:tcBorders>
            <w:tcMar>
              <w:top w:w="55" w:type="dxa"/>
              <w:left w:w="55" w:type="dxa"/>
              <w:bottom w:w="55" w:type="dxa"/>
              <w:right w:w="55" w:type="dxa"/>
            </w:tcMar>
          </w:tcPr>
          <w:p w14:paraId="5D894FC9" w14:textId="77777777" w:rsidR="008D5687" w:rsidRPr="006A09B3" w:rsidRDefault="008D5687" w:rsidP="006944C6">
            <w:pPr>
              <w:pStyle w:val="TableContents"/>
              <w:rPr>
                <w:rFonts w:cs="Times New Roman"/>
                <w:sz w:val="24"/>
                <w:szCs w:val="24"/>
              </w:rPr>
            </w:pPr>
            <w:r w:rsidRPr="006A09B3">
              <w:rPr>
                <w:rFonts w:cs="Times New Roman"/>
                <w:sz w:val="24"/>
                <w:szCs w:val="24"/>
              </w:rPr>
              <w:t>Faixa de numeração DDR</w:t>
            </w:r>
          </w:p>
          <w:p w14:paraId="77C6B299" w14:textId="77777777" w:rsidR="008D5687" w:rsidRPr="006A09B3" w:rsidRDefault="008D5687" w:rsidP="006944C6">
            <w:pPr>
              <w:pStyle w:val="TableContents"/>
              <w:rPr>
                <w:rFonts w:cs="Times New Roman"/>
                <w:sz w:val="24"/>
                <w:szCs w:val="24"/>
              </w:rPr>
            </w:pPr>
            <w:r w:rsidRPr="006A09B3">
              <w:rPr>
                <w:rFonts w:cs="Times New Roman"/>
                <w:sz w:val="24"/>
                <w:szCs w:val="24"/>
              </w:rPr>
              <w:t>(nova faixa)</w:t>
            </w:r>
          </w:p>
        </w:tc>
        <w:tc>
          <w:tcPr>
            <w:tcW w:w="1520" w:type="dxa"/>
            <w:tcBorders>
              <w:left w:val="single" w:sz="2" w:space="0" w:color="000000"/>
              <w:bottom w:val="single" w:sz="2" w:space="0" w:color="000000"/>
            </w:tcBorders>
            <w:tcMar>
              <w:top w:w="55" w:type="dxa"/>
              <w:left w:w="55" w:type="dxa"/>
              <w:bottom w:w="55" w:type="dxa"/>
              <w:right w:w="55" w:type="dxa"/>
            </w:tcMar>
          </w:tcPr>
          <w:p w14:paraId="1CBE9CF5" w14:textId="77777777" w:rsidR="008D5687" w:rsidRPr="006A09B3" w:rsidRDefault="008D5687" w:rsidP="006944C6">
            <w:pPr>
              <w:pStyle w:val="TableContents"/>
              <w:jc w:val="right"/>
              <w:rPr>
                <w:rFonts w:cs="Times New Roman"/>
                <w:sz w:val="24"/>
                <w:szCs w:val="24"/>
              </w:rPr>
            </w:pPr>
          </w:p>
        </w:tc>
        <w:tc>
          <w:tcPr>
            <w:tcW w:w="1520" w:type="dxa"/>
            <w:tcBorders>
              <w:left w:val="single" w:sz="2" w:space="0" w:color="000000"/>
              <w:bottom w:val="single" w:sz="2" w:space="0" w:color="000000"/>
            </w:tcBorders>
            <w:tcMar>
              <w:top w:w="55" w:type="dxa"/>
              <w:left w:w="55" w:type="dxa"/>
              <w:bottom w:w="55" w:type="dxa"/>
              <w:right w:w="55" w:type="dxa"/>
            </w:tcMar>
          </w:tcPr>
          <w:p w14:paraId="579822C4"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100</w:t>
            </w:r>
          </w:p>
        </w:tc>
        <w:tc>
          <w:tcPr>
            <w:tcW w:w="1520" w:type="dxa"/>
            <w:tcBorders>
              <w:left w:val="single" w:sz="2" w:space="0" w:color="000000"/>
              <w:bottom w:val="single" w:sz="2" w:space="0" w:color="000000"/>
            </w:tcBorders>
            <w:tcMar>
              <w:top w:w="55" w:type="dxa"/>
              <w:left w:w="55" w:type="dxa"/>
              <w:bottom w:w="55" w:type="dxa"/>
              <w:right w:w="55" w:type="dxa"/>
            </w:tcMar>
          </w:tcPr>
          <w:p w14:paraId="027AA926" w14:textId="77777777" w:rsidR="008D5687" w:rsidRPr="006A09B3" w:rsidRDefault="008D5687" w:rsidP="006944C6">
            <w:pPr>
              <w:pStyle w:val="TableContents"/>
              <w:jc w:val="right"/>
              <w:rPr>
                <w:rFonts w:cs="Times New Roman"/>
                <w:sz w:val="24"/>
                <w:szCs w:val="24"/>
              </w:rPr>
            </w:pP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B7D885" w14:textId="77777777" w:rsidR="008D5687" w:rsidRPr="006A09B3" w:rsidRDefault="008D5687" w:rsidP="006944C6">
            <w:pPr>
              <w:pStyle w:val="TableContents"/>
              <w:jc w:val="right"/>
              <w:rPr>
                <w:rFonts w:cs="Times New Roman"/>
                <w:sz w:val="24"/>
                <w:szCs w:val="24"/>
              </w:rPr>
            </w:pPr>
          </w:p>
        </w:tc>
      </w:tr>
    </w:tbl>
    <w:p w14:paraId="287435A3"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9645"/>
      </w:tblGrid>
      <w:tr w:rsidR="008D5687" w:rsidRPr="006A09B3" w14:paraId="15944006" w14:textId="77777777" w:rsidTr="006944C6">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D3A6DD5" w14:textId="77777777" w:rsidR="008D5687" w:rsidRPr="006A09B3" w:rsidRDefault="008D5687" w:rsidP="006944C6">
            <w:pPr>
              <w:pStyle w:val="TableContents"/>
              <w:rPr>
                <w:rFonts w:cs="Times New Roman"/>
                <w:sz w:val="24"/>
                <w:szCs w:val="24"/>
              </w:rPr>
            </w:pPr>
            <w:r w:rsidRPr="006A09B3">
              <w:rPr>
                <w:rFonts w:cs="Times New Roman"/>
                <w:sz w:val="24"/>
                <w:szCs w:val="24"/>
              </w:rPr>
              <w:lastRenderedPageBreak/>
              <w:t>Percentual de desconto a ser aplicado ao Valor Total: (                          ) %</w:t>
            </w:r>
          </w:p>
        </w:tc>
      </w:tr>
    </w:tbl>
    <w:p w14:paraId="7368F022"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8D5687" w:rsidRPr="006A09B3" w14:paraId="24307874" w14:textId="77777777" w:rsidTr="006944C6">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1BD12CE8" w14:textId="77777777" w:rsidR="008D5687" w:rsidRPr="006A09B3" w:rsidRDefault="008D5687" w:rsidP="006944C6">
            <w:pPr>
              <w:pStyle w:val="Standard"/>
              <w:autoSpaceDE w:val="0"/>
              <w:jc w:val="both"/>
              <w:rPr>
                <w:rFonts w:eastAsia="ArialMT" w:cs="Times New Roman"/>
                <w:b/>
                <w:bCs/>
                <w:sz w:val="24"/>
                <w:szCs w:val="24"/>
              </w:rPr>
            </w:pPr>
            <w:r w:rsidRPr="006A09B3">
              <w:rPr>
                <w:rFonts w:eastAsia="ArialMT" w:cs="Times New Roman"/>
                <w:b/>
                <w:bCs/>
                <w:sz w:val="24"/>
                <w:szCs w:val="24"/>
              </w:rPr>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2B49121" w14:textId="77777777" w:rsidR="008D5687" w:rsidRPr="006A09B3" w:rsidRDefault="008D5687" w:rsidP="006944C6">
            <w:pPr>
              <w:pStyle w:val="Standard"/>
              <w:autoSpaceDE w:val="0"/>
              <w:jc w:val="both"/>
              <w:rPr>
                <w:rFonts w:eastAsia="ArialMT" w:cs="Times New Roman"/>
                <w:b/>
                <w:bCs/>
                <w:sz w:val="24"/>
                <w:szCs w:val="24"/>
              </w:rPr>
            </w:pPr>
          </w:p>
        </w:tc>
      </w:tr>
    </w:tbl>
    <w:p w14:paraId="7289CF55" w14:textId="77777777" w:rsidR="008D5687" w:rsidRPr="006A09B3" w:rsidRDefault="008D5687" w:rsidP="008D5687">
      <w:pPr>
        <w:pStyle w:val="Standard"/>
        <w:autoSpaceDE w:val="0"/>
        <w:jc w:val="both"/>
        <w:rPr>
          <w:rFonts w:eastAsia="ArialMT" w:cs="Times New Roman"/>
          <w:b/>
          <w:bCs/>
          <w:sz w:val="24"/>
          <w:szCs w:val="24"/>
        </w:rPr>
      </w:pPr>
    </w:p>
    <w:p w14:paraId="2BE3DDE0" w14:textId="77777777" w:rsidR="008D5687" w:rsidRPr="006A09B3" w:rsidRDefault="008D5687" w:rsidP="008D5687">
      <w:pPr>
        <w:pStyle w:val="Standard"/>
        <w:autoSpaceDE w:val="0"/>
        <w:jc w:val="both"/>
        <w:rPr>
          <w:rFonts w:eastAsia="ArialMT" w:cs="Times New Roman"/>
          <w:b/>
          <w:bCs/>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8D5687" w:rsidRPr="006A09B3" w14:paraId="6FE00AEE" w14:textId="77777777" w:rsidTr="006944C6">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5FC3A6BA"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1.4 – Chamadas Locais (Fixo-Fixo)</w:t>
            </w:r>
          </w:p>
        </w:tc>
      </w:tr>
    </w:tbl>
    <w:p w14:paraId="011032BE"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4248"/>
        <w:gridCol w:w="1806"/>
        <w:gridCol w:w="1796"/>
        <w:gridCol w:w="1795"/>
      </w:tblGrid>
      <w:tr w:rsidR="008D5687" w:rsidRPr="006A09B3" w14:paraId="2BCB7967" w14:textId="77777777" w:rsidTr="006944C6">
        <w:tc>
          <w:tcPr>
            <w:tcW w:w="4248" w:type="dxa"/>
            <w:tcBorders>
              <w:top w:val="single" w:sz="2" w:space="0" w:color="000000"/>
              <w:left w:val="single" w:sz="2" w:space="0" w:color="000000"/>
              <w:bottom w:val="single" w:sz="2" w:space="0" w:color="000000"/>
            </w:tcBorders>
            <w:tcMar>
              <w:top w:w="55" w:type="dxa"/>
              <w:left w:w="55" w:type="dxa"/>
              <w:bottom w:w="55" w:type="dxa"/>
              <w:right w:w="55" w:type="dxa"/>
            </w:tcMar>
          </w:tcPr>
          <w:p w14:paraId="65775440"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Descrição</w:t>
            </w:r>
          </w:p>
        </w:tc>
        <w:tc>
          <w:tcPr>
            <w:tcW w:w="1806" w:type="dxa"/>
            <w:tcBorders>
              <w:top w:val="single" w:sz="2" w:space="0" w:color="000000"/>
              <w:left w:val="single" w:sz="2" w:space="0" w:color="000000"/>
              <w:bottom w:val="single" w:sz="2" w:space="0" w:color="000000"/>
            </w:tcBorders>
            <w:tcMar>
              <w:top w:w="55" w:type="dxa"/>
              <w:left w:w="55" w:type="dxa"/>
              <w:bottom w:w="55" w:type="dxa"/>
              <w:right w:w="55" w:type="dxa"/>
            </w:tcMar>
          </w:tcPr>
          <w:p w14:paraId="2DE8020E"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Unit.</w:t>
            </w:r>
          </w:p>
        </w:tc>
        <w:tc>
          <w:tcPr>
            <w:tcW w:w="1796" w:type="dxa"/>
            <w:tcBorders>
              <w:top w:val="single" w:sz="2" w:space="0" w:color="000000"/>
              <w:left w:val="single" w:sz="2" w:space="0" w:color="000000"/>
              <w:bottom w:val="single" w:sz="2" w:space="0" w:color="000000"/>
            </w:tcBorders>
            <w:tcMar>
              <w:top w:w="55" w:type="dxa"/>
              <w:left w:w="55" w:type="dxa"/>
              <w:bottom w:w="55" w:type="dxa"/>
              <w:right w:w="55" w:type="dxa"/>
            </w:tcMar>
          </w:tcPr>
          <w:p w14:paraId="38A39A1E"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Tráfego Anual Estimado (minutos)</w:t>
            </w:r>
          </w:p>
        </w:tc>
        <w:tc>
          <w:tcPr>
            <w:tcW w:w="17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75C523A"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Total Anual</w:t>
            </w:r>
          </w:p>
        </w:tc>
      </w:tr>
      <w:tr w:rsidR="008D5687" w:rsidRPr="006A09B3" w14:paraId="621DA2E2" w14:textId="77777777" w:rsidTr="006944C6">
        <w:tc>
          <w:tcPr>
            <w:tcW w:w="4248" w:type="dxa"/>
            <w:tcBorders>
              <w:left w:val="single" w:sz="2" w:space="0" w:color="000000"/>
              <w:bottom w:val="single" w:sz="2" w:space="0" w:color="000000"/>
            </w:tcBorders>
            <w:tcMar>
              <w:top w:w="55" w:type="dxa"/>
              <w:left w:w="55" w:type="dxa"/>
              <w:bottom w:w="55" w:type="dxa"/>
              <w:right w:w="55" w:type="dxa"/>
            </w:tcMar>
          </w:tcPr>
          <w:p w14:paraId="37FD217C" w14:textId="77777777" w:rsidR="008D5687" w:rsidRPr="006A09B3" w:rsidRDefault="008D5687" w:rsidP="006944C6">
            <w:pPr>
              <w:pStyle w:val="TableContents"/>
              <w:rPr>
                <w:rFonts w:cs="Times New Roman"/>
                <w:sz w:val="24"/>
                <w:szCs w:val="24"/>
              </w:rPr>
            </w:pPr>
            <w:r w:rsidRPr="006A09B3">
              <w:rPr>
                <w:rFonts w:cs="Times New Roman"/>
                <w:sz w:val="24"/>
                <w:szCs w:val="24"/>
              </w:rPr>
              <w:t>Chamadas Locais (Fixo-Fixo)</w:t>
            </w:r>
          </w:p>
        </w:tc>
        <w:tc>
          <w:tcPr>
            <w:tcW w:w="1806" w:type="dxa"/>
            <w:tcBorders>
              <w:left w:val="single" w:sz="2" w:space="0" w:color="000000"/>
              <w:bottom w:val="single" w:sz="2" w:space="0" w:color="000000"/>
            </w:tcBorders>
            <w:tcMar>
              <w:top w:w="55" w:type="dxa"/>
              <w:left w:w="55" w:type="dxa"/>
              <w:bottom w:w="55" w:type="dxa"/>
              <w:right w:w="55" w:type="dxa"/>
            </w:tcMar>
          </w:tcPr>
          <w:p w14:paraId="04FA6D50" w14:textId="77777777" w:rsidR="008D5687" w:rsidRPr="006A09B3" w:rsidRDefault="008D5687" w:rsidP="006944C6">
            <w:pPr>
              <w:pStyle w:val="TableContents"/>
              <w:jc w:val="right"/>
              <w:rPr>
                <w:rFonts w:cs="Times New Roman"/>
                <w:sz w:val="24"/>
                <w:szCs w:val="24"/>
              </w:rPr>
            </w:pPr>
          </w:p>
        </w:tc>
        <w:tc>
          <w:tcPr>
            <w:tcW w:w="1796" w:type="dxa"/>
            <w:tcBorders>
              <w:left w:val="single" w:sz="2" w:space="0" w:color="000000"/>
              <w:bottom w:val="single" w:sz="2" w:space="0" w:color="000000"/>
            </w:tcBorders>
            <w:tcMar>
              <w:top w:w="55" w:type="dxa"/>
              <w:left w:w="55" w:type="dxa"/>
              <w:bottom w:w="55" w:type="dxa"/>
              <w:right w:w="55" w:type="dxa"/>
            </w:tcMar>
          </w:tcPr>
          <w:p w14:paraId="164052AF"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100.000</w:t>
            </w:r>
          </w:p>
        </w:tc>
        <w:tc>
          <w:tcPr>
            <w:tcW w:w="17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B0B507" w14:textId="77777777" w:rsidR="008D5687" w:rsidRPr="006A09B3" w:rsidRDefault="008D5687" w:rsidP="006944C6">
            <w:pPr>
              <w:pStyle w:val="TableContents"/>
              <w:jc w:val="right"/>
              <w:rPr>
                <w:rFonts w:cs="Times New Roman"/>
                <w:sz w:val="24"/>
                <w:szCs w:val="24"/>
              </w:rPr>
            </w:pPr>
          </w:p>
        </w:tc>
      </w:tr>
      <w:tr w:rsidR="008D5687" w:rsidRPr="006A09B3" w14:paraId="374D8161" w14:textId="77777777" w:rsidTr="006944C6">
        <w:tc>
          <w:tcPr>
            <w:tcW w:w="9645"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25FEB409" w14:textId="77777777" w:rsidR="008D5687" w:rsidRPr="006A09B3" w:rsidRDefault="008D5687" w:rsidP="006944C6">
            <w:pPr>
              <w:pStyle w:val="TableContents"/>
              <w:rPr>
                <w:rFonts w:cs="Times New Roman"/>
                <w:sz w:val="24"/>
                <w:szCs w:val="24"/>
              </w:rPr>
            </w:pPr>
            <w:r w:rsidRPr="006A09B3">
              <w:rPr>
                <w:rFonts w:cs="Times New Roman"/>
                <w:sz w:val="24"/>
                <w:szCs w:val="24"/>
              </w:rPr>
              <w:t>Percentual de desconto a ser aplicado ao Valor Total: (                          ) %</w:t>
            </w:r>
          </w:p>
        </w:tc>
      </w:tr>
    </w:tbl>
    <w:p w14:paraId="33694459"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8D5687" w:rsidRPr="006A09B3" w14:paraId="0DC4F78D" w14:textId="77777777" w:rsidTr="006944C6">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686FE990"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8603459" w14:textId="77777777" w:rsidR="008D5687" w:rsidRPr="006A09B3" w:rsidRDefault="008D5687" w:rsidP="006944C6">
            <w:pPr>
              <w:pStyle w:val="TableContents"/>
              <w:jc w:val="right"/>
              <w:rPr>
                <w:rFonts w:cs="Times New Roman"/>
                <w:sz w:val="24"/>
                <w:szCs w:val="24"/>
              </w:rPr>
            </w:pPr>
          </w:p>
        </w:tc>
      </w:tr>
    </w:tbl>
    <w:p w14:paraId="58599F0F" w14:textId="77777777" w:rsidR="008D5687" w:rsidRPr="006A09B3" w:rsidRDefault="008D5687" w:rsidP="008D5687">
      <w:pPr>
        <w:pStyle w:val="Standard"/>
        <w:autoSpaceDE w:val="0"/>
        <w:jc w:val="both"/>
        <w:rPr>
          <w:rFonts w:eastAsia="ArialMT" w:cs="Times New Roman"/>
          <w:b/>
          <w:bCs/>
          <w:sz w:val="24"/>
          <w:szCs w:val="24"/>
        </w:rPr>
      </w:pPr>
    </w:p>
    <w:p w14:paraId="0137DD31" w14:textId="77777777" w:rsidR="008D5687" w:rsidRPr="006A09B3" w:rsidRDefault="008D5687" w:rsidP="008D5687">
      <w:pPr>
        <w:pStyle w:val="Standard"/>
        <w:autoSpaceDE w:val="0"/>
        <w:jc w:val="both"/>
        <w:rPr>
          <w:rFonts w:eastAsia="ArialMT" w:cs="Times New Roman"/>
          <w:b/>
          <w:bCs/>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8D5687" w:rsidRPr="006A09B3" w14:paraId="00D61BAB" w14:textId="77777777" w:rsidTr="006944C6">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572D5300"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1.5 – Chamadas Locais (Fixo-Móvel VC1)</w:t>
            </w:r>
          </w:p>
        </w:tc>
      </w:tr>
    </w:tbl>
    <w:p w14:paraId="30F026F2"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4248"/>
        <w:gridCol w:w="1806"/>
        <w:gridCol w:w="1796"/>
        <w:gridCol w:w="1795"/>
      </w:tblGrid>
      <w:tr w:rsidR="008D5687" w:rsidRPr="006A09B3" w14:paraId="037E286B" w14:textId="77777777" w:rsidTr="006944C6">
        <w:tc>
          <w:tcPr>
            <w:tcW w:w="4248" w:type="dxa"/>
            <w:tcBorders>
              <w:top w:val="single" w:sz="2" w:space="0" w:color="000000"/>
              <w:left w:val="single" w:sz="2" w:space="0" w:color="000000"/>
              <w:bottom w:val="single" w:sz="2" w:space="0" w:color="000000"/>
            </w:tcBorders>
            <w:tcMar>
              <w:top w:w="55" w:type="dxa"/>
              <w:left w:w="55" w:type="dxa"/>
              <w:bottom w:w="55" w:type="dxa"/>
              <w:right w:w="55" w:type="dxa"/>
            </w:tcMar>
          </w:tcPr>
          <w:p w14:paraId="0812D1C2"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Descrição</w:t>
            </w:r>
          </w:p>
        </w:tc>
        <w:tc>
          <w:tcPr>
            <w:tcW w:w="1806" w:type="dxa"/>
            <w:tcBorders>
              <w:top w:val="single" w:sz="2" w:space="0" w:color="000000"/>
              <w:left w:val="single" w:sz="2" w:space="0" w:color="000000"/>
              <w:bottom w:val="single" w:sz="2" w:space="0" w:color="000000"/>
            </w:tcBorders>
            <w:tcMar>
              <w:top w:w="55" w:type="dxa"/>
              <w:left w:w="55" w:type="dxa"/>
              <w:bottom w:w="55" w:type="dxa"/>
              <w:right w:w="55" w:type="dxa"/>
            </w:tcMar>
          </w:tcPr>
          <w:p w14:paraId="5505B529"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Unit.</w:t>
            </w:r>
          </w:p>
        </w:tc>
        <w:tc>
          <w:tcPr>
            <w:tcW w:w="1796" w:type="dxa"/>
            <w:tcBorders>
              <w:top w:val="single" w:sz="2" w:space="0" w:color="000000"/>
              <w:left w:val="single" w:sz="2" w:space="0" w:color="000000"/>
              <w:bottom w:val="single" w:sz="2" w:space="0" w:color="000000"/>
            </w:tcBorders>
            <w:tcMar>
              <w:top w:w="55" w:type="dxa"/>
              <w:left w:w="55" w:type="dxa"/>
              <w:bottom w:w="55" w:type="dxa"/>
              <w:right w:w="55" w:type="dxa"/>
            </w:tcMar>
          </w:tcPr>
          <w:p w14:paraId="5703D87F"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Tráfego Anual Estimado (minutos)</w:t>
            </w:r>
          </w:p>
        </w:tc>
        <w:tc>
          <w:tcPr>
            <w:tcW w:w="17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9956630"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Total Anual</w:t>
            </w:r>
          </w:p>
        </w:tc>
      </w:tr>
      <w:tr w:rsidR="008D5687" w:rsidRPr="006A09B3" w14:paraId="09A20A95" w14:textId="77777777" w:rsidTr="006944C6">
        <w:tc>
          <w:tcPr>
            <w:tcW w:w="4248" w:type="dxa"/>
            <w:tcBorders>
              <w:left w:val="single" w:sz="2" w:space="0" w:color="000000"/>
              <w:bottom w:val="single" w:sz="2" w:space="0" w:color="000000"/>
            </w:tcBorders>
            <w:tcMar>
              <w:top w:w="55" w:type="dxa"/>
              <w:left w:w="55" w:type="dxa"/>
              <w:bottom w:w="55" w:type="dxa"/>
              <w:right w:w="55" w:type="dxa"/>
            </w:tcMar>
          </w:tcPr>
          <w:p w14:paraId="19E13058" w14:textId="77777777" w:rsidR="008D5687" w:rsidRPr="006A09B3" w:rsidRDefault="008D5687" w:rsidP="006944C6">
            <w:pPr>
              <w:pStyle w:val="TableContents"/>
              <w:rPr>
                <w:rFonts w:cs="Times New Roman"/>
                <w:sz w:val="24"/>
                <w:szCs w:val="24"/>
              </w:rPr>
            </w:pPr>
            <w:r w:rsidRPr="006A09B3">
              <w:rPr>
                <w:rFonts w:cs="Times New Roman"/>
                <w:sz w:val="24"/>
                <w:szCs w:val="24"/>
              </w:rPr>
              <w:t>Chamadas Locais (Fixo-Móvel VC1)</w:t>
            </w:r>
          </w:p>
        </w:tc>
        <w:tc>
          <w:tcPr>
            <w:tcW w:w="1806" w:type="dxa"/>
            <w:tcBorders>
              <w:left w:val="single" w:sz="2" w:space="0" w:color="000000"/>
              <w:bottom w:val="single" w:sz="2" w:space="0" w:color="000000"/>
            </w:tcBorders>
            <w:tcMar>
              <w:top w:w="55" w:type="dxa"/>
              <w:left w:w="55" w:type="dxa"/>
              <w:bottom w:w="55" w:type="dxa"/>
              <w:right w:w="55" w:type="dxa"/>
            </w:tcMar>
          </w:tcPr>
          <w:p w14:paraId="6F085E88" w14:textId="77777777" w:rsidR="008D5687" w:rsidRPr="006A09B3" w:rsidRDefault="008D5687" w:rsidP="006944C6">
            <w:pPr>
              <w:pStyle w:val="TableContents"/>
              <w:jc w:val="right"/>
              <w:rPr>
                <w:rFonts w:cs="Times New Roman"/>
                <w:sz w:val="24"/>
                <w:szCs w:val="24"/>
              </w:rPr>
            </w:pPr>
          </w:p>
        </w:tc>
        <w:tc>
          <w:tcPr>
            <w:tcW w:w="1796" w:type="dxa"/>
            <w:tcBorders>
              <w:left w:val="single" w:sz="2" w:space="0" w:color="000000"/>
              <w:bottom w:val="single" w:sz="2" w:space="0" w:color="000000"/>
            </w:tcBorders>
            <w:tcMar>
              <w:top w:w="55" w:type="dxa"/>
              <w:left w:w="55" w:type="dxa"/>
              <w:bottom w:w="55" w:type="dxa"/>
              <w:right w:w="55" w:type="dxa"/>
            </w:tcMar>
          </w:tcPr>
          <w:p w14:paraId="2F1F7AF2"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15.000</w:t>
            </w:r>
          </w:p>
        </w:tc>
        <w:tc>
          <w:tcPr>
            <w:tcW w:w="179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BC7359" w14:textId="77777777" w:rsidR="008D5687" w:rsidRPr="006A09B3" w:rsidRDefault="008D5687" w:rsidP="006944C6">
            <w:pPr>
              <w:pStyle w:val="TableContents"/>
              <w:jc w:val="right"/>
              <w:rPr>
                <w:rFonts w:cs="Times New Roman"/>
                <w:sz w:val="24"/>
                <w:szCs w:val="24"/>
              </w:rPr>
            </w:pPr>
          </w:p>
        </w:tc>
      </w:tr>
      <w:tr w:rsidR="008D5687" w:rsidRPr="006A09B3" w14:paraId="508C3C1A" w14:textId="77777777" w:rsidTr="006944C6">
        <w:tc>
          <w:tcPr>
            <w:tcW w:w="9645"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287CA32A" w14:textId="77777777" w:rsidR="008D5687" w:rsidRPr="006A09B3" w:rsidRDefault="008D5687" w:rsidP="006944C6">
            <w:pPr>
              <w:pStyle w:val="TableContents"/>
              <w:rPr>
                <w:rFonts w:cs="Times New Roman"/>
                <w:sz w:val="24"/>
                <w:szCs w:val="24"/>
              </w:rPr>
            </w:pPr>
            <w:r w:rsidRPr="006A09B3">
              <w:rPr>
                <w:rFonts w:cs="Times New Roman"/>
                <w:sz w:val="24"/>
                <w:szCs w:val="24"/>
              </w:rPr>
              <w:t>Percentual de desconto a ser aplicado ao Valor Total: (                          ) %</w:t>
            </w:r>
          </w:p>
        </w:tc>
      </w:tr>
    </w:tbl>
    <w:p w14:paraId="2EEA93FA"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425"/>
        <w:gridCol w:w="2220"/>
      </w:tblGrid>
      <w:tr w:rsidR="008D5687" w:rsidRPr="006A09B3" w14:paraId="3552539F" w14:textId="77777777" w:rsidTr="006944C6">
        <w:tc>
          <w:tcPr>
            <w:tcW w:w="7425" w:type="dxa"/>
            <w:tcBorders>
              <w:top w:val="single" w:sz="2" w:space="0" w:color="000000"/>
              <w:left w:val="single" w:sz="2" w:space="0" w:color="000000"/>
              <w:bottom w:val="single" w:sz="2" w:space="0" w:color="000000"/>
            </w:tcBorders>
            <w:tcMar>
              <w:top w:w="55" w:type="dxa"/>
              <w:left w:w="55" w:type="dxa"/>
              <w:bottom w:w="55" w:type="dxa"/>
              <w:right w:w="55" w:type="dxa"/>
            </w:tcMar>
          </w:tcPr>
          <w:p w14:paraId="783BB230"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Valor após deduzido o percentual de desconto (R$):</w:t>
            </w:r>
          </w:p>
        </w:tc>
        <w:tc>
          <w:tcPr>
            <w:tcW w:w="22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52FC982" w14:textId="77777777" w:rsidR="008D5687" w:rsidRPr="006A09B3" w:rsidRDefault="008D5687" w:rsidP="006944C6">
            <w:pPr>
              <w:pStyle w:val="TableContents"/>
              <w:jc w:val="right"/>
              <w:rPr>
                <w:rFonts w:cs="Times New Roman"/>
                <w:sz w:val="24"/>
                <w:szCs w:val="24"/>
              </w:rPr>
            </w:pPr>
          </w:p>
        </w:tc>
      </w:tr>
    </w:tbl>
    <w:p w14:paraId="325EDAF9" w14:textId="77777777" w:rsidR="008D5687" w:rsidRPr="006A09B3" w:rsidRDefault="008D5687" w:rsidP="008D5687">
      <w:pPr>
        <w:pStyle w:val="Standard"/>
        <w:autoSpaceDE w:val="0"/>
        <w:jc w:val="both"/>
        <w:rPr>
          <w:rFonts w:eastAsia="ArialMT" w:cs="Times New Roman"/>
          <w:b/>
          <w:bCs/>
          <w:sz w:val="24"/>
          <w:szCs w:val="24"/>
        </w:rPr>
      </w:pPr>
    </w:p>
    <w:p w14:paraId="7C033E9F" w14:textId="77777777" w:rsidR="008D5687" w:rsidRPr="006A09B3" w:rsidRDefault="008D5687" w:rsidP="008D5687">
      <w:pPr>
        <w:pStyle w:val="Standard"/>
        <w:autoSpaceDE w:val="0"/>
        <w:jc w:val="both"/>
        <w:rPr>
          <w:rFonts w:eastAsia="ArialMT" w:cs="Times New Roman"/>
          <w:b/>
          <w:bCs/>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8D5687" w:rsidRPr="006A09B3" w14:paraId="6AF71887" w14:textId="77777777" w:rsidTr="006944C6">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2386547F"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GLOBAL DO LOTE 1 (COM DESCONTOS)</w:t>
            </w:r>
          </w:p>
          <w:p w14:paraId="736453FD"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(SOMATÓRIO 1.1 + 1.2 + 1.3 + 1.4 + 1.5)</w:t>
            </w:r>
          </w:p>
        </w:tc>
      </w:tr>
    </w:tbl>
    <w:p w14:paraId="2474EA8E"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850"/>
        <w:gridCol w:w="1795"/>
      </w:tblGrid>
      <w:tr w:rsidR="008D5687" w:rsidRPr="006A09B3" w14:paraId="4B1E4633" w14:textId="77777777" w:rsidTr="006944C6">
        <w:trPr>
          <w:tblHeader/>
        </w:trPr>
        <w:tc>
          <w:tcPr>
            <w:tcW w:w="7850" w:type="dxa"/>
            <w:tcBorders>
              <w:top w:val="single" w:sz="2" w:space="0" w:color="000000"/>
              <w:left w:val="single" w:sz="2" w:space="0" w:color="000000"/>
              <w:bottom w:val="single" w:sz="2" w:space="0" w:color="000000"/>
            </w:tcBorders>
            <w:tcMar>
              <w:top w:w="55" w:type="dxa"/>
              <w:left w:w="55" w:type="dxa"/>
              <w:bottom w:w="55" w:type="dxa"/>
              <w:right w:w="55" w:type="dxa"/>
            </w:tcMar>
          </w:tcPr>
          <w:p w14:paraId="345718A3" w14:textId="77777777" w:rsidR="008D5687" w:rsidRPr="006A09B3" w:rsidRDefault="008D5687" w:rsidP="006944C6">
            <w:pPr>
              <w:pStyle w:val="TableContents"/>
              <w:rPr>
                <w:rFonts w:cs="Times New Roman"/>
                <w:sz w:val="24"/>
                <w:szCs w:val="24"/>
              </w:rPr>
            </w:pPr>
            <w:r w:rsidRPr="006A09B3">
              <w:rPr>
                <w:rFonts w:cs="Times New Roman"/>
                <w:sz w:val="24"/>
                <w:szCs w:val="24"/>
              </w:rPr>
              <w:t>1.1 – Instalação de Entroncamentos Digitais E1</w:t>
            </w:r>
          </w:p>
        </w:tc>
        <w:tc>
          <w:tcPr>
            <w:tcW w:w="17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C58F0E5" w14:textId="77777777" w:rsidR="008D5687" w:rsidRPr="006A09B3" w:rsidRDefault="008D5687" w:rsidP="006944C6">
            <w:pPr>
              <w:pStyle w:val="TableContents"/>
              <w:jc w:val="center"/>
              <w:rPr>
                <w:rFonts w:cs="Times New Roman"/>
                <w:sz w:val="24"/>
                <w:szCs w:val="24"/>
              </w:rPr>
            </w:pPr>
          </w:p>
        </w:tc>
      </w:tr>
    </w:tbl>
    <w:p w14:paraId="6377F787"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849"/>
        <w:gridCol w:w="1796"/>
      </w:tblGrid>
      <w:tr w:rsidR="008D5687" w:rsidRPr="006A09B3" w14:paraId="1D12F7A7" w14:textId="77777777" w:rsidTr="006944C6">
        <w:trPr>
          <w:tblHeader/>
        </w:trPr>
        <w:tc>
          <w:tcPr>
            <w:tcW w:w="7849" w:type="dxa"/>
            <w:tcBorders>
              <w:top w:val="single" w:sz="2" w:space="0" w:color="000000"/>
              <w:left w:val="single" w:sz="2" w:space="0" w:color="000000"/>
              <w:bottom w:val="single" w:sz="2" w:space="0" w:color="000000"/>
            </w:tcBorders>
            <w:tcMar>
              <w:top w:w="55" w:type="dxa"/>
              <w:left w:w="55" w:type="dxa"/>
              <w:bottom w:w="55" w:type="dxa"/>
              <w:right w:w="55" w:type="dxa"/>
            </w:tcMar>
          </w:tcPr>
          <w:p w14:paraId="0C5FF08E" w14:textId="77777777" w:rsidR="008D5687" w:rsidRPr="006A09B3" w:rsidRDefault="008D5687" w:rsidP="006944C6">
            <w:pPr>
              <w:pStyle w:val="TableContents"/>
              <w:rPr>
                <w:rFonts w:cs="Times New Roman"/>
                <w:sz w:val="24"/>
                <w:szCs w:val="24"/>
              </w:rPr>
            </w:pPr>
            <w:r w:rsidRPr="006A09B3">
              <w:rPr>
                <w:rFonts w:cs="Times New Roman"/>
                <w:sz w:val="24"/>
                <w:szCs w:val="24"/>
              </w:rPr>
              <w:t>1.2 – Assinatura (Anual) de 4 Entroncamentos Digitais E1</w:t>
            </w:r>
          </w:p>
        </w:tc>
        <w:tc>
          <w:tcPr>
            <w:tcW w:w="17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9C2A63" w14:textId="77777777" w:rsidR="008D5687" w:rsidRPr="006A09B3" w:rsidRDefault="008D5687" w:rsidP="006944C6">
            <w:pPr>
              <w:pStyle w:val="TableContents"/>
              <w:jc w:val="center"/>
              <w:rPr>
                <w:rFonts w:cs="Times New Roman"/>
                <w:sz w:val="24"/>
                <w:szCs w:val="24"/>
              </w:rPr>
            </w:pPr>
          </w:p>
        </w:tc>
      </w:tr>
    </w:tbl>
    <w:p w14:paraId="7BB3736B"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849"/>
        <w:gridCol w:w="1796"/>
      </w:tblGrid>
      <w:tr w:rsidR="008D5687" w:rsidRPr="006A09B3" w14:paraId="71DA1887" w14:textId="77777777" w:rsidTr="006944C6">
        <w:trPr>
          <w:tblHeader/>
        </w:trPr>
        <w:tc>
          <w:tcPr>
            <w:tcW w:w="7849" w:type="dxa"/>
            <w:tcBorders>
              <w:top w:val="single" w:sz="2" w:space="0" w:color="000000"/>
              <w:left w:val="single" w:sz="2" w:space="0" w:color="000000"/>
              <w:bottom w:val="single" w:sz="2" w:space="0" w:color="000000"/>
            </w:tcBorders>
            <w:tcMar>
              <w:top w:w="55" w:type="dxa"/>
              <w:left w:w="55" w:type="dxa"/>
              <w:bottom w:w="55" w:type="dxa"/>
              <w:right w:w="55" w:type="dxa"/>
            </w:tcMar>
          </w:tcPr>
          <w:p w14:paraId="2E5FC117" w14:textId="77777777" w:rsidR="008D5687" w:rsidRPr="006A09B3" w:rsidRDefault="008D5687" w:rsidP="006944C6">
            <w:pPr>
              <w:pStyle w:val="TableContents"/>
              <w:rPr>
                <w:rFonts w:cs="Times New Roman"/>
                <w:sz w:val="24"/>
                <w:szCs w:val="24"/>
              </w:rPr>
            </w:pPr>
            <w:r w:rsidRPr="006A09B3">
              <w:rPr>
                <w:rFonts w:cs="Times New Roman"/>
                <w:sz w:val="24"/>
                <w:szCs w:val="24"/>
              </w:rPr>
              <w:t>1.3 – Assinatura (Anual) de Faixa de Numeração DDR (500 ramais)</w:t>
            </w:r>
          </w:p>
        </w:tc>
        <w:tc>
          <w:tcPr>
            <w:tcW w:w="17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A7F5484" w14:textId="77777777" w:rsidR="008D5687" w:rsidRPr="006A09B3" w:rsidRDefault="008D5687" w:rsidP="006944C6">
            <w:pPr>
              <w:pStyle w:val="TableContents"/>
              <w:jc w:val="center"/>
              <w:rPr>
                <w:rFonts w:cs="Times New Roman"/>
                <w:sz w:val="24"/>
                <w:szCs w:val="24"/>
              </w:rPr>
            </w:pPr>
          </w:p>
        </w:tc>
      </w:tr>
    </w:tbl>
    <w:p w14:paraId="56EBE54F"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849"/>
        <w:gridCol w:w="1796"/>
      </w:tblGrid>
      <w:tr w:rsidR="008D5687" w:rsidRPr="006A09B3" w14:paraId="58935801" w14:textId="77777777" w:rsidTr="006944C6">
        <w:trPr>
          <w:tblHeader/>
        </w:trPr>
        <w:tc>
          <w:tcPr>
            <w:tcW w:w="7849" w:type="dxa"/>
            <w:tcBorders>
              <w:top w:val="single" w:sz="2" w:space="0" w:color="000000"/>
              <w:left w:val="single" w:sz="2" w:space="0" w:color="000000"/>
              <w:bottom w:val="single" w:sz="2" w:space="0" w:color="000000"/>
            </w:tcBorders>
            <w:tcMar>
              <w:top w:w="55" w:type="dxa"/>
              <w:left w:w="55" w:type="dxa"/>
              <w:bottom w:w="55" w:type="dxa"/>
              <w:right w:w="55" w:type="dxa"/>
            </w:tcMar>
          </w:tcPr>
          <w:p w14:paraId="32C8E1B0" w14:textId="77777777" w:rsidR="008D5687" w:rsidRPr="006A09B3" w:rsidRDefault="008D5687" w:rsidP="006944C6">
            <w:pPr>
              <w:pStyle w:val="TableContents"/>
              <w:rPr>
                <w:rFonts w:cs="Times New Roman"/>
                <w:sz w:val="24"/>
                <w:szCs w:val="24"/>
              </w:rPr>
            </w:pPr>
            <w:r w:rsidRPr="006A09B3">
              <w:rPr>
                <w:rFonts w:cs="Times New Roman"/>
                <w:sz w:val="24"/>
                <w:szCs w:val="24"/>
              </w:rPr>
              <w:lastRenderedPageBreak/>
              <w:t>1.4 – Chamadas Locais (Fixo-Fixo)</w:t>
            </w:r>
          </w:p>
        </w:tc>
        <w:tc>
          <w:tcPr>
            <w:tcW w:w="17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F86FC8B" w14:textId="77777777" w:rsidR="008D5687" w:rsidRPr="006A09B3" w:rsidRDefault="008D5687" w:rsidP="006944C6">
            <w:pPr>
              <w:pStyle w:val="TableContents"/>
              <w:jc w:val="center"/>
              <w:rPr>
                <w:rFonts w:cs="Times New Roman"/>
                <w:sz w:val="24"/>
                <w:szCs w:val="24"/>
              </w:rPr>
            </w:pPr>
          </w:p>
        </w:tc>
      </w:tr>
      <w:tr w:rsidR="008D5687" w:rsidRPr="006A09B3" w14:paraId="4D8E9F93" w14:textId="77777777" w:rsidTr="006944C6">
        <w:tc>
          <w:tcPr>
            <w:tcW w:w="7849" w:type="dxa"/>
            <w:tcBorders>
              <w:left w:val="single" w:sz="2" w:space="0" w:color="000000"/>
              <w:bottom w:val="single" w:sz="2" w:space="0" w:color="000000"/>
            </w:tcBorders>
            <w:tcMar>
              <w:top w:w="55" w:type="dxa"/>
              <w:left w:w="55" w:type="dxa"/>
              <w:bottom w:w="55" w:type="dxa"/>
              <w:right w:w="55" w:type="dxa"/>
            </w:tcMar>
          </w:tcPr>
          <w:p w14:paraId="27A413B4" w14:textId="77777777" w:rsidR="008D5687" w:rsidRPr="006A09B3" w:rsidRDefault="008D5687" w:rsidP="006944C6">
            <w:pPr>
              <w:pStyle w:val="TableContents"/>
              <w:rPr>
                <w:rFonts w:cs="Times New Roman"/>
                <w:sz w:val="24"/>
                <w:szCs w:val="24"/>
              </w:rPr>
            </w:pPr>
            <w:r w:rsidRPr="006A09B3">
              <w:rPr>
                <w:rFonts w:cs="Times New Roman"/>
                <w:sz w:val="24"/>
                <w:szCs w:val="24"/>
              </w:rPr>
              <w:t>1.5 – Chamadas Locais (Fixo-Móvel)</w:t>
            </w:r>
          </w:p>
        </w:tc>
        <w:tc>
          <w:tcPr>
            <w:tcW w:w="179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94A519" w14:textId="77777777" w:rsidR="008D5687" w:rsidRPr="006A09B3" w:rsidRDefault="008D5687" w:rsidP="006944C6">
            <w:pPr>
              <w:pStyle w:val="TableContents"/>
              <w:jc w:val="center"/>
              <w:rPr>
                <w:rFonts w:cs="Times New Roman"/>
                <w:sz w:val="24"/>
                <w:szCs w:val="24"/>
              </w:rPr>
            </w:pPr>
          </w:p>
        </w:tc>
      </w:tr>
    </w:tbl>
    <w:p w14:paraId="738CAF07"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7410"/>
        <w:gridCol w:w="2235"/>
      </w:tblGrid>
      <w:tr w:rsidR="008D5687" w:rsidRPr="006A09B3" w14:paraId="1A49BDD4" w14:textId="77777777" w:rsidTr="006944C6">
        <w:tc>
          <w:tcPr>
            <w:tcW w:w="7410"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tcPr>
          <w:p w14:paraId="77239D92"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VALOR GLOBAL ANUAL DO LOTE 1 COM OS DESCONTOS (R$)</w:t>
            </w:r>
          </w:p>
        </w:tc>
        <w:tc>
          <w:tcPr>
            <w:tcW w:w="223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2C60D7F6" w14:textId="77777777" w:rsidR="008D5687" w:rsidRPr="006A09B3" w:rsidRDefault="008D5687" w:rsidP="006944C6">
            <w:pPr>
              <w:pStyle w:val="TableContents"/>
              <w:jc w:val="center"/>
              <w:rPr>
                <w:rFonts w:cs="Times New Roman"/>
                <w:b/>
                <w:bCs/>
                <w:sz w:val="24"/>
                <w:szCs w:val="24"/>
              </w:rPr>
            </w:pPr>
          </w:p>
        </w:tc>
      </w:tr>
    </w:tbl>
    <w:p w14:paraId="1A04301B" w14:textId="77777777" w:rsidR="008D5687" w:rsidRPr="006A09B3" w:rsidRDefault="008D5687" w:rsidP="008D5687">
      <w:pPr>
        <w:pStyle w:val="Standard"/>
        <w:autoSpaceDE w:val="0"/>
        <w:jc w:val="both"/>
        <w:rPr>
          <w:rFonts w:eastAsia="ArialMT" w:cs="Times New Roman"/>
          <w:b/>
          <w:bCs/>
          <w:sz w:val="24"/>
          <w:szCs w:val="24"/>
        </w:rPr>
      </w:pPr>
    </w:p>
    <w:p w14:paraId="2DB6373A" w14:textId="77777777" w:rsidR="008D5687" w:rsidRPr="006A09B3" w:rsidRDefault="008D5687" w:rsidP="008D5687">
      <w:pPr>
        <w:pStyle w:val="Standard"/>
        <w:autoSpaceDE w:val="0"/>
        <w:jc w:val="both"/>
        <w:rPr>
          <w:rFonts w:eastAsia="ArialMT" w:cs="Times New Roman"/>
          <w:b/>
          <w:bCs/>
          <w:sz w:val="24"/>
          <w:szCs w:val="24"/>
        </w:rPr>
      </w:pPr>
    </w:p>
    <w:p w14:paraId="4271877C" w14:textId="77777777" w:rsidR="008D5687" w:rsidRPr="006A09B3" w:rsidRDefault="008D5687" w:rsidP="008D5687">
      <w:pPr>
        <w:pStyle w:val="Standard"/>
        <w:autoSpaceDE w:val="0"/>
        <w:jc w:val="both"/>
        <w:rPr>
          <w:rFonts w:eastAsia="ArialMT" w:cs="Times New Roman"/>
          <w:b/>
          <w:bCs/>
          <w:sz w:val="24"/>
          <w:szCs w:val="24"/>
        </w:rPr>
      </w:pPr>
    </w:p>
    <w:p w14:paraId="18676A9A" w14:textId="77777777" w:rsidR="008D5687" w:rsidRPr="006A09B3" w:rsidRDefault="008D5687" w:rsidP="008D5687">
      <w:pPr>
        <w:pStyle w:val="Standard"/>
        <w:autoSpaceDE w:val="0"/>
        <w:spacing w:line="360" w:lineRule="auto"/>
        <w:jc w:val="both"/>
        <w:rPr>
          <w:rFonts w:eastAsia="Arial" w:cs="Times New Roman"/>
          <w:b/>
          <w:bCs/>
          <w:sz w:val="24"/>
          <w:szCs w:val="24"/>
        </w:rPr>
      </w:pPr>
      <w:r w:rsidRPr="006A09B3">
        <w:rPr>
          <w:rFonts w:eastAsia="Arial" w:cs="Times New Roman"/>
          <w:b/>
          <w:bCs/>
          <w:color w:val="000000"/>
          <w:sz w:val="24"/>
          <w:szCs w:val="24"/>
          <w:u w:val="single"/>
        </w:rPr>
        <w:t>LOTE 2 – STFC À LONGA DISTÂNCIA NACIONAL</w:t>
      </w:r>
      <w:r w:rsidRPr="006A09B3">
        <w:rPr>
          <w:rFonts w:eastAsia="Arial" w:cs="Times New Roman"/>
          <w:b/>
          <w:bCs/>
          <w:color w:val="000000"/>
          <w:sz w:val="24"/>
          <w:szCs w:val="24"/>
        </w:rPr>
        <w:t>:</w:t>
      </w:r>
    </w:p>
    <w:p w14:paraId="52716585" w14:textId="77777777" w:rsidR="008D5687" w:rsidRPr="006A09B3" w:rsidRDefault="008D5687" w:rsidP="008D5687">
      <w:pPr>
        <w:pStyle w:val="Standard"/>
        <w:autoSpaceDE w:val="0"/>
        <w:spacing w:line="360" w:lineRule="auto"/>
        <w:jc w:val="both"/>
        <w:rPr>
          <w:rFonts w:eastAsia="Arial" w:cs="Times New Roman"/>
          <w:color w:val="000000"/>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8D5687" w:rsidRPr="006A09B3" w14:paraId="20B50BAC" w14:textId="77777777" w:rsidTr="006944C6">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63507568"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Longa Distância Nacional</w:t>
            </w:r>
          </w:p>
        </w:tc>
      </w:tr>
    </w:tbl>
    <w:p w14:paraId="5C8D86BF"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4166"/>
        <w:gridCol w:w="1276"/>
        <w:gridCol w:w="1276"/>
        <w:gridCol w:w="1416"/>
        <w:gridCol w:w="1511"/>
      </w:tblGrid>
      <w:tr w:rsidR="008D5687" w:rsidRPr="006A09B3" w14:paraId="6E234D6F" w14:textId="77777777" w:rsidTr="006944C6">
        <w:tc>
          <w:tcPr>
            <w:tcW w:w="4166" w:type="dxa"/>
            <w:tcBorders>
              <w:top w:val="single" w:sz="2" w:space="0" w:color="000000"/>
              <w:left w:val="single" w:sz="2" w:space="0" w:color="000000"/>
              <w:bottom w:val="single" w:sz="2" w:space="0" w:color="000000"/>
            </w:tcBorders>
            <w:tcMar>
              <w:top w:w="55" w:type="dxa"/>
              <w:left w:w="55" w:type="dxa"/>
              <w:bottom w:w="55" w:type="dxa"/>
              <w:right w:w="55" w:type="dxa"/>
            </w:tcMar>
          </w:tcPr>
          <w:p w14:paraId="3C772F3E"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Descrição</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tcPr>
          <w:p w14:paraId="435C3FE8"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Unit.</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tcPr>
          <w:p w14:paraId="450C6DB7"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Desconto</w:t>
            </w:r>
          </w:p>
          <w:p w14:paraId="08D9D56F"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w:t>
            </w:r>
          </w:p>
        </w:tc>
        <w:tc>
          <w:tcPr>
            <w:tcW w:w="1416" w:type="dxa"/>
            <w:tcBorders>
              <w:top w:val="single" w:sz="2" w:space="0" w:color="000000"/>
              <w:left w:val="single" w:sz="2" w:space="0" w:color="000000"/>
              <w:bottom w:val="single" w:sz="2" w:space="0" w:color="000000"/>
            </w:tcBorders>
            <w:tcMar>
              <w:top w:w="55" w:type="dxa"/>
              <w:left w:w="55" w:type="dxa"/>
              <w:bottom w:w="55" w:type="dxa"/>
              <w:right w:w="55" w:type="dxa"/>
            </w:tcMar>
          </w:tcPr>
          <w:p w14:paraId="27DDAF89"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Tráfego Anual Estimado (minutos)</w:t>
            </w:r>
          </w:p>
        </w:tc>
        <w:tc>
          <w:tcPr>
            <w:tcW w:w="15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EA3D4B0"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Total Anual com Desconto</w:t>
            </w:r>
          </w:p>
        </w:tc>
      </w:tr>
      <w:tr w:rsidR="008D5687" w:rsidRPr="006A09B3" w14:paraId="3E6D5833" w14:textId="77777777" w:rsidTr="006944C6">
        <w:tc>
          <w:tcPr>
            <w:tcW w:w="4166" w:type="dxa"/>
            <w:tcBorders>
              <w:left w:val="single" w:sz="2" w:space="0" w:color="000000"/>
              <w:bottom w:val="single" w:sz="2" w:space="0" w:color="000000"/>
            </w:tcBorders>
            <w:tcMar>
              <w:top w:w="55" w:type="dxa"/>
              <w:left w:w="55" w:type="dxa"/>
              <w:bottom w:w="55" w:type="dxa"/>
              <w:right w:w="55" w:type="dxa"/>
            </w:tcMar>
          </w:tcPr>
          <w:p w14:paraId="5B5E91EF" w14:textId="77777777" w:rsidR="008D5687" w:rsidRPr="006A09B3" w:rsidRDefault="008D5687" w:rsidP="006944C6">
            <w:pPr>
              <w:pStyle w:val="TableContents"/>
              <w:rPr>
                <w:rFonts w:cs="Times New Roman"/>
                <w:sz w:val="24"/>
                <w:szCs w:val="24"/>
              </w:rPr>
            </w:pPr>
            <w:r w:rsidRPr="006A09B3">
              <w:rPr>
                <w:rFonts w:cs="Times New Roman"/>
                <w:sz w:val="24"/>
                <w:szCs w:val="24"/>
              </w:rPr>
              <w:t xml:space="preserve">2.1 – Fixo-Fixo </w:t>
            </w:r>
            <w:proofErr w:type="spellStart"/>
            <w:r w:rsidRPr="006A09B3">
              <w:rPr>
                <w:rFonts w:cs="Times New Roman"/>
                <w:sz w:val="24"/>
                <w:szCs w:val="24"/>
              </w:rPr>
              <w:t>Intra-Regional</w:t>
            </w:r>
            <w:proofErr w:type="spellEnd"/>
          </w:p>
        </w:tc>
        <w:tc>
          <w:tcPr>
            <w:tcW w:w="1276" w:type="dxa"/>
            <w:tcBorders>
              <w:left w:val="single" w:sz="2" w:space="0" w:color="000000"/>
              <w:bottom w:val="single" w:sz="2" w:space="0" w:color="000000"/>
            </w:tcBorders>
            <w:tcMar>
              <w:top w:w="55" w:type="dxa"/>
              <w:left w:w="55" w:type="dxa"/>
              <w:bottom w:w="55" w:type="dxa"/>
              <w:right w:w="55" w:type="dxa"/>
            </w:tcMar>
          </w:tcPr>
          <w:p w14:paraId="56116C58" w14:textId="77777777" w:rsidR="008D5687" w:rsidRPr="006A09B3" w:rsidRDefault="008D5687" w:rsidP="006944C6">
            <w:pPr>
              <w:pStyle w:val="TableContents"/>
              <w:jc w:val="right"/>
              <w:rPr>
                <w:rFonts w:cs="Times New Roman"/>
                <w:sz w:val="24"/>
                <w:szCs w:val="24"/>
              </w:rPr>
            </w:pPr>
          </w:p>
        </w:tc>
        <w:tc>
          <w:tcPr>
            <w:tcW w:w="1276" w:type="dxa"/>
            <w:tcBorders>
              <w:left w:val="single" w:sz="2" w:space="0" w:color="000000"/>
              <w:bottom w:val="single" w:sz="2" w:space="0" w:color="000000"/>
            </w:tcBorders>
            <w:tcMar>
              <w:top w:w="55" w:type="dxa"/>
              <w:left w:w="55" w:type="dxa"/>
              <w:bottom w:w="55" w:type="dxa"/>
              <w:right w:w="55" w:type="dxa"/>
            </w:tcMar>
          </w:tcPr>
          <w:p w14:paraId="757642BC" w14:textId="77777777" w:rsidR="008D5687" w:rsidRPr="006A09B3" w:rsidRDefault="008D5687" w:rsidP="006944C6">
            <w:pPr>
              <w:pStyle w:val="TableContents"/>
              <w:jc w:val="center"/>
              <w:rPr>
                <w:rFonts w:cs="Times New Roman"/>
                <w:sz w:val="24"/>
                <w:szCs w:val="24"/>
              </w:rPr>
            </w:pPr>
          </w:p>
        </w:tc>
        <w:tc>
          <w:tcPr>
            <w:tcW w:w="1416" w:type="dxa"/>
            <w:tcBorders>
              <w:left w:val="single" w:sz="2" w:space="0" w:color="000000"/>
              <w:bottom w:val="single" w:sz="2" w:space="0" w:color="000000"/>
            </w:tcBorders>
            <w:tcMar>
              <w:top w:w="55" w:type="dxa"/>
              <w:left w:w="55" w:type="dxa"/>
              <w:bottom w:w="55" w:type="dxa"/>
              <w:right w:w="55" w:type="dxa"/>
            </w:tcMar>
          </w:tcPr>
          <w:p w14:paraId="54EB0D2C"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10.000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6539F5" w14:textId="77777777" w:rsidR="008D5687" w:rsidRPr="006A09B3" w:rsidRDefault="008D5687" w:rsidP="006944C6">
            <w:pPr>
              <w:pStyle w:val="TableContents"/>
              <w:jc w:val="right"/>
              <w:rPr>
                <w:rFonts w:cs="Times New Roman"/>
                <w:sz w:val="24"/>
                <w:szCs w:val="24"/>
              </w:rPr>
            </w:pPr>
          </w:p>
        </w:tc>
      </w:tr>
      <w:tr w:rsidR="008D5687" w:rsidRPr="006A09B3" w14:paraId="4152402E" w14:textId="77777777" w:rsidTr="006944C6">
        <w:tc>
          <w:tcPr>
            <w:tcW w:w="4166" w:type="dxa"/>
            <w:tcBorders>
              <w:left w:val="single" w:sz="2" w:space="0" w:color="000000"/>
              <w:bottom w:val="single" w:sz="2" w:space="0" w:color="000000"/>
            </w:tcBorders>
            <w:tcMar>
              <w:top w:w="55" w:type="dxa"/>
              <w:left w:w="55" w:type="dxa"/>
              <w:bottom w:w="55" w:type="dxa"/>
              <w:right w:w="55" w:type="dxa"/>
            </w:tcMar>
          </w:tcPr>
          <w:p w14:paraId="03DD8176" w14:textId="77777777" w:rsidR="008D5687" w:rsidRPr="006A09B3" w:rsidRDefault="008D5687" w:rsidP="006944C6">
            <w:pPr>
              <w:pStyle w:val="TableContents"/>
              <w:rPr>
                <w:rFonts w:cs="Times New Roman"/>
                <w:sz w:val="24"/>
                <w:szCs w:val="24"/>
              </w:rPr>
            </w:pPr>
            <w:r w:rsidRPr="006A09B3">
              <w:rPr>
                <w:rFonts w:cs="Times New Roman"/>
                <w:sz w:val="24"/>
                <w:szCs w:val="24"/>
              </w:rPr>
              <w:t>2.2 – Fixo-Fixo Inter-Regional</w:t>
            </w:r>
          </w:p>
        </w:tc>
        <w:tc>
          <w:tcPr>
            <w:tcW w:w="1276" w:type="dxa"/>
            <w:tcBorders>
              <w:left w:val="single" w:sz="2" w:space="0" w:color="000000"/>
              <w:bottom w:val="single" w:sz="2" w:space="0" w:color="000000"/>
            </w:tcBorders>
            <w:tcMar>
              <w:top w:w="55" w:type="dxa"/>
              <w:left w:w="55" w:type="dxa"/>
              <w:bottom w:w="55" w:type="dxa"/>
              <w:right w:w="55" w:type="dxa"/>
            </w:tcMar>
          </w:tcPr>
          <w:p w14:paraId="63BC32AE" w14:textId="77777777" w:rsidR="008D5687" w:rsidRPr="006A09B3" w:rsidRDefault="008D5687" w:rsidP="006944C6">
            <w:pPr>
              <w:pStyle w:val="TableContents"/>
              <w:jc w:val="right"/>
              <w:rPr>
                <w:rFonts w:cs="Times New Roman"/>
                <w:sz w:val="24"/>
                <w:szCs w:val="24"/>
              </w:rPr>
            </w:pPr>
          </w:p>
        </w:tc>
        <w:tc>
          <w:tcPr>
            <w:tcW w:w="1276" w:type="dxa"/>
            <w:tcBorders>
              <w:left w:val="single" w:sz="2" w:space="0" w:color="000000"/>
              <w:bottom w:val="single" w:sz="2" w:space="0" w:color="000000"/>
            </w:tcBorders>
            <w:tcMar>
              <w:top w:w="55" w:type="dxa"/>
              <w:left w:w="55" w:type="dxa"/>
              <w:bottom w:w="55" w:type="dxa"/>
              <w:right w:w="55" w:type="dxa"/>
            </w:tcMar>
          </w:tcPr>
          <w:p w14:paraId="45F11A7F" w14:textId="77777777" w:rsidR="008D5687" w:rsidRPr="006A09B3" w:rsidRDefault="008D5687" w:rsidP="006944C6">
            <w:pPr>
              <w:pStyle w:val="TableContents"/>
              <w:jc w:val="center"/>
              <w:rPr>
                <w:rFonts w:cs="Times New Roman"/>
                <w:sz w:val="24"/>
                <w:szCs w:val="24"/>
              </w:rPr>
            </w:pPr>
          </w:p>
        </w:tc>
        <w:tc>
          <w:tcPr>
            <w:tcW w:w="1416" w:type="dxa"/>
            <w:tcBorders>
              <w:left w:val="single" w:sz="2" w:space="0" w:color="000000"/>
              <w:bottom w:val="single" w:sz="2" w:space="0" w:color="000000"/>
            </w:tcBorders>
            <w:tcMar>
              <w:top w:w="55" w:type="dxa"/>
              <w:left w:w="55" w:type="dxa"/>
              <w:bottom w:w="55" w:type="dxa"/>
              <w:right w:w="55" w:type="dxa"/>
            </w:tcMar>
          </w:tcPr>
          <w:p w14:paraId="4D925972"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25.000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7E460E" w14:textId="77777777" w:rsidR="008D5687" w:rsidRPr="006A09B3" w:rsidRDefault="008D5687" w:rsidP="006944C6">
            <w:pPr>
              <w:pStyle w:val="TableContents"/>
              <w:jc w:val="right"/>
              <w:rPr>
                <w:rFonts w:cs="Times New Roman"/>
                <w:sz w:val="24"/>
                <w:szCs w:val="24"/>
              </w:rPr>
            </w:pPr>
          </w:p>
        </w:tc>
      </w:tr>
      <w:tr w:rsidR="008D5687" w:rsidRPr="006A09B3" w14:paraId="0B36522D" w14:textId="77777777" w:rsidTr="006944C6">
        <w:tc>
          <w:tcPr>
            <w:tcW w:w="4166" w:type="dxa"/>
            <w:tcBorders>
              <w:left w:val="single" w:sz="2" w:space="0" w:color="000000"/>
              <w:bottom w:val="single" w:sz="2" w:space="0" w:color="000000"/>
            </w:tcBorders>
            <w:tcMar>
              <w:top w:w="55" w:type="dxa"/>
              <w:left w:w="55" w:type="dxa"/>
              <w:bottom w:w="55" w:type="dxa"/>
              <w:right w:w="55" w:type="dxa"/>
            </w:tcMar>
          </w:tcPr>
          <w:p w14:paraId="0B750E4A" w14:textId="77777777" w:rsidR="008D5687" w:rsidRPr="006A09B3" w:rsidRDefault="008D5687" w:rsidP="006944C6">
            <w:pPr>
              <w:pStyle w:val="TableContents"/>
              <w:rPr>
                <w:rFonts w:cs="Times New Roman"/>
                <w:sz w:val="24"/>
                <w:szCs w:val="24"/>
              </w:rPr>
            </w:pPr>
            <w:r w:rsidRPr="006A09B3">
              <w:rPr>
                <w:rFonts w:cs="Times New Roman"/>
                <w:sz w:val="24"/>
                <w:szCs w:val="24"/>
              </w:rPr>
              <w:t xml:space="preserve">2.3 – Fixo-Móvel </w:t>
            </w:r>
            <w:proofErr w:type="spellStart"/>
            <w:r w:rsidRPr="006A09B3">
              <w:rPr>
                <w:rFonts w:cs="Times New Roman"/>
                <w:sz w:val="24"/>
                <w:szCs w:val="24"/>
              </w:rPr>
              <w:t>Intra-Regional</w:t>
            </w:r>
            <w:proofErr w:type="spellEnd"/>
            <w:r w:rsidRPr="006A09B3">
              <w:rPr>
                <w:rFonts w:cs="Times New Roman"/>
                <w:sz w:val="24"/>
                <w:szCs w:val="24"/>
              </w:rPr>
              <w:t xml:space="preserve"> (VC-2)</w:t>
            </w:r>
          </w:p>
        </w:tc>
        <w:tc>
          <w:tcPr>
            <w:tcW w:w="1276" w:type="dxa"/>
            <w:tcBorders>
              <w:left w:val="single" w:sz="2" w:space="0" w:color="000000"/>
              <w:bottom w:val="single" w:sz="2" w:space="0" w:color="000000"/>
            </w:tcBorders>
            <w:tcMar>
              <w:top w:w="55" w:type="dxa"/>
              <w:left w:w="55" w:type="dxa"/>
              <w:bottom w:w="55" w:type="dxa"/>
              <w:right w:w="55" w:type="dxa"/>
            </w:tcMar>
          </w:tcPr>
          <w:p w14:paraId="24B1F4BE" w14:textId="77777777" w:rsidR="008D5687" w:rsidRPr="006A09B3" w:rsidRDefault="008D5687" w:rsidP="006944C6">
            <w:pPr>
              <w:pStyle w:val="TableContents"/>
              <w:jc w:val="right"/>
              <w:rPr>
                <w:rFonts w:cs="Times New Roman"/>
                <w:sz w:val="24"/>
                <w:szCs w:val="24"/>
              </w:rPr>
            </w:pPr>
          </w:p>
        </w:tc>
        <w:tc>
          <w:tcPr>
            <w:tcW w:w="1276" w:type="dxa"/>
            <w:tcBorders>
              <w:left w:val="single" w:sz="2" w:space="0" w:color="000000"/>
              <w:bottom w:val="single" w:sz="2" w:space="0" w:color="000000"/>
            </w:tcBorders>
            <w:tcMar>
              <w:top w:w="55" w:type="dxa"/>
              <w:left w:w="55" w:type="dxa"/>
              <w:bottom w:w="55" w:type="dxa"/>
              <w:right w:w="55" w:type="dxa"/>
            </w:tcMar>
          </w:tcPr>
          <w:p w14:paraId="5A06D7EA" w14:textId="77777777" w:rsidR="008D5687" w:rsidRPr="006A09B3" w:rsidRDefault="008D5687" w:rsidP="006944C6">
            <w:pPr>
              <w:pStyle w:val="TableContents"/>
              <w:jc w:val="center"/>
              <w:rPr>
                <w:rFonts w:cs="Times New Roman"/>
                <w:sz w:val="24"/>
                <w:szCs w:val="24"/>
              </w:rPr>
            </w:pPr>
          </w:p>
        </w:tc>
        <w:tc>
          <w:tcPr>
            <w:tcW w:w="1416" w:type="dxa"/>
            <w:tcBorders>
              <w:left w:val="single" w:sz="2" w:space="0" w:color="000000"/>
              <w:bottom w:val="single" w:sz="2" w:space="0" w:color="000000"/>
            </w:tcBorders>
            <w:tcMar>
              <w:top w:w="55" w:type="dxa"/>
              <w:left w:w="55" w:type="dxa"/>
              <w:bottom w:w="55" w:type="dxa"/>
              <w:right w:w="55" w:type="dxa"/>
            </w:tcMar>
          </w:tcPr>
          <w:p w14:paraId="5396235E"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2.500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D7B48D" w14:textId="77777777" w:rsidR="008D5687" w:rsidRPr="006A09B3" w:rsidRDefault="008D5687" w:rsidP="006944C6">
            <w:pPr>
              <w:pStyle w:val="TableContents"/>
              <w:jc w:val="right"/>
              <w:rPr>
                <w:rFonts w:cs="Times New Roman"/>
                <w:sz w:val="24"/>
                <w:szCs w:val="24"/>
              </w:rPr>
            </w:pPr>
          </w:p>
        </w:tc>
      </w:tr>
      <w:tr w:rsidR="008D5687" w:rsidRPr="006A09B3" w14:paraId="62C1161C" w14:textId="77777777" w:rsidTr="006944C6">
        <w:tc>
          <w:tcPr>
            <w:tcW w:w="4166" w:type="dxa"/>
            <w:tcBorders>
              <w:left w:val="single" w:sz="2" w:space="0" w:color="000000"/>
              <w:bottom w:val="single" w:sz="2" w:space="0" w:color="000000"/>
            </w:tcBorders>
            <w:tcMar>
              <w:top w:w="55" w:type="dxa"/>
              <w:left w:w="55" w:type="dxa"/>
              <w:bottom w:w="55" w:type="dxa"/>
              <w:right w:w="55" w:type="dxa"/>
            </w:tcMar>
          </w:tcPr>
          <w:p w14:paraId="3DFB50BB" w14:textId="77777777" w:rsidR="008D5687" w:rsidRPr="006A09B3" w:rsidRDefault="008D5687" w:rsidP="006944C6">
            <w:pPr>
              <w:pStyle w:val="TableContents"/>
              <w:rPr>
                <w:rFonts w:cs="Times New Roman"/>
                <w:sz w:val="24"/>
                <w:szCs w:val="24"/>
              </w:rPr>
            </w:pPr>
            <w:r w:rsidRPr="006A09B3">
              <w:rPr>
                <w:rFonts w:cs="Times New Roman"/>
                <w:sz w:val="24"/>
                <w:szCs w:val="24"/>
              </w:rPr>
              <w:t>2.4 – Fixo-Móvel Inter-Regional (VC-3)</w:t>
            </w:r>
          </w:p>
        </w:tc>
        <w:tc>
          <w:tcPr>
            <w:tcW w:w="1276" w:type="dxa"/>
            <w:tcBorders>
              <w:left w:val="single" w:sz="2" w:space="0" w:color="000000"/>
              <w:bottom w:val="single" w:sz="2" w:space="0" w:color="000000"/>
            </w:tcBorders>
            <w:tcMar>
              <w:top w:w="55" w:type="dxa"/>
              <w:left w:w="55" w:type="dxa"/>
              <w:bottom w:w="55" w:type="dxa"/>
              <w:right w:w="55" w:type="dxa"/>
            </w:tcMar>
          </w:tcPr>
          <w:p w14:paraId="6D54DB3D" w14:textId="77777777" w:rsidR="008D5687" w:rsidRPr="006A09B3" w:rsidRDefault="008D5687" w:rsidP="006944C6">
            <w:pPr>
              <w:pStyle w:val="TableContents"/>
              <w:jc w:val="right"/>
              <w:rPr>
                <w:rFonts w:cs="Times New Roman"/>
                <w:sz w:val="24"/>
                <w:szCs w:val="24"/>
              </w:rPr>
            </w:pPr>
          </w:p>
        </w:tc>
        <w:tc>
          <w:tcPr>
            <w:tcW w:w="1276" w:type="dxa"/>
            <w:tcBorders>
              <w:left w:val="single" w:sz="2" w:space="0" w:color="000000"/>
              <w:bottom w:val="single" w:sz="2" w:space="0" w:color="000000"/>
            </w:tcBorders>
            <w:tcMar>
              <w:top w:w="55" w:type="dxa"/>
              <w:left w:w="55" w:type="dxa"/>
              <w:bottom w:w="55" w:type="dxa"/>
              <w:right w:w="55" w:type="dxa"/>
            </w:tcMar>
          </w:tcPr>
          <w:p w14:paraId="6B6BB409" w14:textId="77777777" w:rsidR="008D5687" w:rsidRPr="006A09B3" w:rsidRDefault="008D5687" w:rsidP="006944C6">
            <w:pPr>
              <w:pStyle w:val="TableContents"/>
              <w:jc w:val="center"/>
              <w:rPr>
                <w:rFonts w:cs="Times New Roman"/>
                <w:sz w:val="24"/>
                <w:szCs w:val="24"/>
              </w:rPr>
            </w:pPr>
          </w:p>
        </w:tc>
        <w:tc>
          <w:tcPr>
            <w:tcW w:w="1416" w:type="dxa"/>
            <w:tcBorders>
              <w:left w:val="single" w:sz="2" w:space="0" w:color="000000"/>
              <w:bottom w:val="single" w:sz="2" w:space="0" w:color="000000"/>
            </w:tcBorders>
            <w:tcMar>
              <w:top w:w="55" w:type="dxa"/>
              <w:left w:w="55" w:type="dxa"/>
              <w:bottom w:w="55" w:type="dxa"/>
              <w:right w:w="55" w:type="dxa"/>
            </w:tcMar>
          </w:tcPr>
          <w:p w14:paraId="1DE6A74C"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7.500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ACC2FC" w14:textId="77777777" w:rsidR="008D5687" w:rsidRPr="006A09B3" w:rsidRDefault="008D5687" w:rsidP="006944C6">
            <w:pPr>
              <w:pStyle w:val="TableContents"/>
              <w:jc w:val="right"/>
              <w:rPr>
                <w:rFonts w:cs="Times New Roman"/>
                <w:sz w:val="24"/>
                <w:szCs w:val="24"/>
              </w:rPr>
            </w:pPr>
          </w:p>
        </w:tc>
      </w:tr>
    </w:tbl>
    <w:p w14:paraId="247A24D6" w14:textId="77777777" w:rsidR="008D5687" w:rsidRPr="006A09B3" w:rsidRDefault="008D5687" w:rsidP="008D5687">
      <w:pPr>
        <w:rPr>
          <w:rFonts w:cs="Times New Roman"/>
          <w:vanish/>
        </w:rPr>
      </w:pPr>
    </w:p>
    <w:tbl>
      <w:tblPr>
        <w:tblW w:w="96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pct25" w:color="auto" w:fill="auto"/>
        <w:tblLayout w:type="fixed"/>
        <w:tblCellMar>
          <w:left w:w="10" w:type="dxa"/>
          <w:right w:w="10" w:type="dxa"/>
        </w:tblCellMar>
        <w:tblLook w:val="0000" w:firstRow="0" w:lastRow="0" w:firstColumn="0" w:lastColumn="0" w:noHBand="0" w:noVBand="0"/>
      </w:tblPr>
      <w:tblGrid>
        <w:gridCol w:w="7425"/>
        <w:gridCol w:w="2220"/>
      </w:tblGrid>
      <w:tr w:rsidR="008D5687" w:rsidRPr="006A09B3" w14:paraId="6592EE52" w14:textId="77777777" w:rsidTr="006944C6">
        <w:tc>
          <w:tcPr>
            <w:tcW w:w="7425" w:type="dxa"/>
            <w:shd w:val="pct25" w:color="auto" w:fill="auto"/>
            <w:tcMar>
              <w:top w:w="55" w:type="dxa"/>
              <w:left w:w="55" w:type="dxa"/>
              <w:bottom w:w="55" w:type="dxa"/>
              <w:right w:w="55" w:type="dxa"/>
            </w:tcMar>
          </w:tcPr>
          <w:p w14:paraId="7CE3F876"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VALOR GLOBAL ANUAL DO LOTE 2 COM OS DESCONTOS (R$):</w:t>
            </w:r>
          </w:p>
        </w:tc>
        <w:tc>
          <w:tcPr>
            <w:tcW w:w="2220" w:type="dxa"/>
            <w:shd w:val="pct25" w:color="auto" w:fill="auto"/>
            <w:tcMar>
              <w:top w:w="55" w:type="dxa"/>
              <w:left w:w="55" w:type="dxa"/>
              <w:bottom w:w="55" w:type="dxa"/>
              <w:right w:w="55" w:type="dxa"/>
            </w:tcMar>
          </w:tcPr>
          <w:p w14:paraId="50BFB516" w14:textId="77777777" w:rsidR="008D5687" w:rsidRPr="006A09B3" w:rsidRDefault="008D5687" w:rsidP="006944C6">
            <w:pPr>
              <w:pStyle w:val="TableContents"/>
              <w:rPr>
                <w:rFonts w:cs="Times New Roman"/>
                <w:b/>
                <w:bCs/>
                <w:sz w:val="24"/>
                <w:szCs w:val="24"/>
              </w:rPr>
            </w:pPr>
          </w:p>
        </w:tc>
      </w:tr>
    </w:tbl>
    <w:p w14:paraId="50CDBE1E" w14:textId="77777777" w:rsidR="008D5687" w:rsidRPr="006A09B3" w:rsidRDefault="008D5687" w:rsidP="008D5687">
      <w:pPr>
        <w:pStyle w:val="Standard"/>
        <w:autoSpaceDE w:val="0"/>
        <w:jc w:val="both"/>
        <w:rPr>
          <w:rFonts w:eastAsia="ArialMT" w:cs="Times New Roman"/>
          <w:b/>
          <w:bCs/>
          <w:sz w:val="24"/>
          <w:szCs w:val="24"/>
        </w:rPr>
      </w:pPr>
    </w:p>
    <w:p w14:paraId="0003682F" w14:textId="77777777" w:rsidR="008D5687" w:rsidRPr="006A09B3" w:rsidRDefault="008D5687" w:rsidP="008D5687">
      <w:pPr>
        <w:pStyle w:val="Standard"/>
        <w:autoSpaceDE w:val="0"/>
        <w:jc w:val="both"/>
        <w:rPr>
          <w:rFonts w:eastAsia="ArialMT" w:cs="Times New Roman"/>
          <w:b/>
          <w:bCs/>
          <w:sz w:val="24"/>
          <w:szCs w:val="24"/>
        </w:rPr>
      </w:pPr>
    </w:p>
    <w:p w14:paraId="1DC07A0A" w14:textId="77777777" w:rsidR="008D5687" w:rsidRPr="006A09B3" w:rsidRDefault="008D5687" w:rsidP="008D5687">
      <w:pPr>
        <w:pStyle w:val="Standard"/>
        <w:autoSpaceDE w:val="0"/>
        <w:jc w:val="both"/>
        <w:rPr>
          <w:rFonts w:eastAsia="ArialMT" w:cs="Times New Roman"/>
          <w:b/>
          <w:bCs/>
          <w:sz w:val="24"/>
          <w:szCs w:val="24"/>
        </w:rPr>
      </w:pPr>
    </w:p>
    <w:p w14:paraId="7C16967D" w14:textId="77777777" w:rsidR="008D5687" w:rsidRPr="006A09B3" w:rsidRDefault="008D5687" w:rsidP="008D5687">
      <w:pPr>
        <w:pStyle w:val="Standard"/>
        <w:autoSpaceDE w:val="0"/>
        <w:spacing w:line="360" w:lineRule="auto"/>
        <w:jc w:val="both"/>
        <w:rPr>
          <w:rFonts w:eastAsia="Arial" w:cs="Times New Roman"/>
          <w:b/>
          <w:bCs/>
          <w:sz w:val="24"/>
          <w:szCs w:val="24"/>
        </w:rPr>
      </w:pPr>
      <w:r w:rsidRPr="006A09B3">
        <w:rPr>
          <w:rFonts w:eastAsia="Arial" w:cs="Times New Roman"/>
          <w:b/>
          <w:bCs/>
          <w:color w:val="000000"/>
          <w:sz w:val="24"/>
          <w:szCs w:val="24"/>
          <w:u w:val="single"/>
        </w:rPr>
        <w:t>LOTE 3 – STFC À LONGA DISTÂNCIA INTERNACIONAL</w:t>
      </w:r>
      <w:r w:rsidRPr="006A09B3">
        <w:rPr>
          <w:rFonts w:eastAsia="Arial" w:cs="Times New Roman"/>
          <w:b/>
          <w:bCs/>
          <w:color w:val="000000"/>
          <w:sz w:val="24"/>
          <w:szCs w:val="24"/>
        </w:rPr>
        <w:t>:</w:t>
      </w:r>
    </w:p>
    <w:p w14:paraId="099844AB" w14:textId="77777777" w:rsidR="008D5687" w:rsidRPr="006A09B3" w:rsidRDefault="008D5687" w:rsidP="008D5687">
      <w:pPr>
        <w:pStyle w:val="Standard"/>
        <w:autoSpaceDE w:val="0"/>
        <w:spacing w:line="360" w:lineRule="auto"/>
        <w:jc w:val="both"/>
        <w:rPr>
          <w:rFonts w:eastAsia="Arial" w:cs="Times New Roman"/>
          <w:color w:val="000000"/>
          <w:sz w:val="24"/>
          <w:szCs w:val="24"/>
        </w:rPr>
      </w:pPr>
    </w:p>
    <w:tbl>
      <w:tblPr>
        <w:tblW w:w="9645" w:type="dxa"/>
        <w:tblLayout w:type="fixed"/>
        <w:tblCellMar>
          <w:left w:w="10" w:type="dxa"/>
          <w:right w:w="10" w:type="dxa"/>
        </w:tblCellMar>
        <w:tblLook w:val="0000" w:firstRow="0" w:lastRow="0" w:firstColumn="0" w:lastColumn="0" w:noHBand="0" w:noVBand="0"/>
      </w:tblPr>
      <w:tblGrid>
        <w:gridCol w:w="9645"/>
      </w:tblGrid>
      <w:tr w:rsidR="008D5687" w:rsidRPr="006A09B3" w14:paraId="579C04D2" w14:textId="77777777" w:rsidTr="006944C6">
        <w:tc>
          <w:tcPr>
            <w:tcW w:w="9645" w:type="dxa"/>
            <w:tcBorders>
              <w:top w:val="single" w:sz="2" w:space="0" w:color="000000"/>
              <w:left w:val="single" w:sz="2" w:space="0" w:color="000000"/>
              <w:bottom w:val="single" w:sz="2" w:space="0" w:color="000000"/>
              <w:right w:val="single" w:sz="2" w:space="0" w:color="000000"/>
            </w:tcBorders>
            <w:shd w:val="clear" w:color="auto" w:fill="C0C0C0"/>
            <w:tcMar>
              <w:top w:w="55" w:type="dxa"/>
              <w:left w:w="55" w:type="dxa"/>
              <w:bottom w:w="55" w:type="dxa"/>
              <w:right w:w="55" w:type="dxa"/>
            </w:tcMar>
          </w:tcPr>
          <w:p w14:paraId="318F0ABF"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Longa Distância Internacional</w:t>
            </w:r>
          </w:p>
        </w:tc>
      </w:tr>
    </w:tbl>
    <w:p w14:paraId="1771D86A" w14:textId="77777777" w:rsidR="008D5687" w:rsidRPr="006A09B3" w:rsidRDefault="008D5687" w:rsidP="008D5687">
      <w:pPr>
        <w:rPr>
          <w:rFonts w:cs="Times New Roman"/>
          <w:vanish/>
        </w:rPr>
      </w:pPr>
    </w:p>
    <w:tbl>
      <w:tblPr>
        <w:tblW w:w="9645" w:type="dxa"/>
        <w:tblLayout w:type="fixed"/>
        <w:tblCellMar>
          <w:left w:w="10" w:type="dxa"/>
          <w:right w:w="10" w:type="dxa"/>
        </w:tblCellMar>
        <w:tblLook w:val="0000" w:firstRow="0" w:lastRow="0" w:firstColumn="0" w:lastColumn="0" w:noHBand="0" w:noVBand="0"/>
      </w:tblPr>
      <w:tblGrid>
        <w:gridCol w:w="4875"/>
        <w:gridCol w:w="850"/>
        <w:gridCol w:w="1134"/>
        <w:gridCol w:w="1275"/>
        <w:gridCol w:w="1511"/>
      </w:tblGrid>
      <w:tr w:rsidR="008D5687" w:rsidRPr="006A09B3" w14:paraId="46DA6E5A" w14:textId="77777777" w:rsidTr="006944C6">
        <w:tc>
          <w:tcPr>
            <w:tcW w:w="4875" w:type="dxa"/>
            <w:tcBorders>
              <w:top w:val="single" w:sz="2" w:space="0" w:color="000000"/>
              <w:left w:val="single" w:sz="2" w:space="0" w:color="000000"/>
              <w:bottom w:val="single" w:sz="2" w:space="0" w:color="000000"/>
            </w:tcBorders>
            <w:tcMar>
              <w:top w:w="55" w:type="dxa"/>
              <w:left w:w="55" w:type="dxa"/>
              <w:bottom w:w="55" w:type="dxa"/>
              <w:right w:w="55" w:type="dxa"/>
            </w:tcMar>
          </w:tcPr>
          <w:p w14:paraId="0588121C"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Descrição</w:t>
            </w:r>
          </w:p>
        </w:tc>
        <w:tc>
          <w:tcPr>
            <w:tcW w:w="850" w:type="dxa"/>
            <w:tcBorders>
              <w:top w:val="single" w:sz="2" w:space="0" w:color="000000"/>
              <w:left w:val="single" w:sz="2" w:space="0" w:color="000000"/>
              <w:bottom w:val="single" w:sz="2" w:space="0" w:color="000000"/>
            </w:tcBorders>
            <w:tcMar>
              <w:top w:w="55" w:type="dxa"/>
              <w:left w:w="55" w:type="dxa"/>
              <w:bottom w:w="55" w:type="dxa"/>
              <w:right w:w="55" w:type="dxa"/>
            </w:tcMar>
          </w:tcPr>
          <w:p w14:paraId="502B671B"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Unit.</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tcPr>
          <w:p w14:paraId="2C1F53B9"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Desconto</w:t>
            </w:r>
          </w:p>
          <w:p w14:paraId="48DB9CAD"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w:t>
            </w:r>
          </w:p>
        </w:tc>
        <w:tc>
          <w:tcPr>
            <w:tcW w:w="1275" w:type="dxa"/>
            <w:tcBorders>
              <w:top w:val="single" w:sz="2" w:space="0" w:color="000000"/>
              <w:left w:val="single" w:sz="2" w:space="0" w:color="000000"/>
              <w:bottom w:val="single" w:sz="2" w:space="0" w:color="000000"/>
            </w:tcBorders>
            <w:tcMar>
              <w:top w:w="55" w:type="dxa"/>
              <w:left w:w="55" w:type="dxa"/>
              <w:bottom w:w="55" w:type="dxa"/>
              <w:right w:w="55" w:type="dxa"/>
            </w:tcMar>
          </w:tcPr>
          <w:p w14:paraId="2C1662BA"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Tráfego Anual Estimado (minutos)</w:t>
            </w:r>
          </w:p>
        </w:tc>
        <w:tc>
          <w:tcPr>
            <w:tcW w:w="15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D65727" w14:textId="77777777" w:rsidR="008D5687" w:rsidRPr="006A09B3" w:rsidRDefault="008D5687" w:rsidP="006944C6">
            <w:pPr>
              <w:pStyle w:val="TableContents"/>
              <w:jc w:val="center"/>
              <w:rPr>
                <w:rFonts w:cs="Times New Roman"/>
                <w:b/>
                <w:bCs/>
                <w:sz w:val="24"/>
                <w:szCs w:val="24"/>
              </w:rPr>
            </w:pPr>
            <w:r w:rsidRPr="006A09B3">
              <w:rPr>
                <w:rFonts w:cs="Times New Roman"/>
                <w:b/>
                <w:bCs/>
                <w:sz w:val="24"/>
                <w:szCs w:val="24"/>
              </w:rPr>
              <w:t>Valor Total Anual com Desconto</w:t>
            </w:r>
          </w:p>
        </w:tc>
      </w:tr>
      <w:tr w:rsidR="008D5687" w:rsidRPr="006A09B3" w14:paraId="02D2322E" w14:textId="77777777" w:rsidTr="006944C6">
        <w:tc>
          <w:tcPr>
            <w:tcW w:w="4875" w:type="dxa"/>
            <w:tcBorders>
              <w:left w:val="single" w:sz="2" w:space="0" w:color="000000"/>
              <w:bottom w:val="single" w:sz="2" w:space="0" w:color="000000"/>
            </w:tcBorders>
            <w:tcMar>
              <w:top w:w="55" w:type="dxa"/>
              <w:left w:w="55" w:type="dxa"/>
              <w:bottom w:w="55" w:type="dxa"/>
              <w:right w:w="55" w:type="dxa"/>
            </w:tcMar>
          </w:tcPr>
          <w:p w14:paraId="44C83DD9" w14:textId="77777777" w:rsidR="008D5687" w:rsidRPr="006A09B3" w:rsidRDefault="008D5687" w:rsidP="006944C6">
            <w:pPr>
              <w:pStyle w:val="TableContents"/>
              <w:rPr>
                <w:rFonts w:cs="Times New Roman"/>
                <w:sz w:val="24"/>
                <w:szCs w:val="24"/>
              </w:rPr>
            </w:pPr>
            <w:r w:rsidRPr="006A09B3">
              <w:rPr>
                <w:rFonts w:cs="Times New Roman"/>
                <w:sz w:val="24"/>
                <w:szCs w:val="24"/>
              </w:rPr>
              <w:t>3.1 – Fixo-Fixo Países da América do Sul</w:t>
            </w:r>
          </w:p>
        </w:tc>
        <w:tc>
          <w:tcPr>
            <w:tcW w:w="850" w:type="dxa"/>
            <w:tcBorders>
              <w:left w:val="single" w:sz="2" w:space="0" w:color="000000"/>
              <w:bottom w:val="single" w:sz="2" w:space="0" w:color="000000"/>
            </w:tcBorders>
            <w:tcMar>
              <w:top w:w="55" w:type="dxa"/>
              <w:left w:w="55" w:type="dxa"/>
              <w:bottom w:w="55" w:type="dxa"/>
              <w:right w:w="55" w:type="dxa"/>
            </w:tcMar>
          </w:tcPr>
          <w:p w14:paraId="50F98ECA" w14:textId="77777777" w:rsidR="008D5687" w:rsidRPr="006A09B3" w:rsidRDefault="008D5687" w:rsidP="006944C6">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10E7B6E0" w14:textId="77777777" w:rsidR="008D5687" w:rsidRPr="006A09B3" w:rsidRDefault="008D5687" w:rsidP="006944C6">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245F5A89"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210538" w14:textId="77777777" w:rsidR="008D5687" w:rsidRPr="006A09B3" w:rsidRDefault="008D5687" w:rsidP="006944C6">
            <w:pPr>
              <w:pStyle w:val="TableContents"/>
              <w:jc w:val="right"/>
              <w:rPr>
                <w:rFonts w:cs="Times New Roman"/>
                <w:sz w:val="24"/>
                <w:szCs w:val="24"/>
              </w:rPr>
            </w:pPr>
          </w:p>
        </w:tc>
      </w:tr>
      <w:tr w:rsidR="008D5687" w:rsidRPr="006A09B3" w14:paraId="0242F02F" w14:textId="77777777" w:rsidTr="006944C6">
        <w:tc>
          <w:tcPr>
            <w:tcW w:w="4875" w:type="dxa"/>
            <w:tcBorders>
              <w:left w:val="single" w:sz="2" w:space="0" w:color="000000"/>
              <w:bottom w:val="single" w:sz="2" w:space="0" w:color="000000"/>
            </w:tcBorders>
            <w:tcMar>
              <w:top w:w="55" w:type="dxa"/>
              <w:left w:w="55" w:type="dxa"/>
              <w:bottom w:w="55" w:type="dxa"/>
              <w:right w:w="55" w:type="dxa"/>
            </w:tcMar>
          </w:tcPr>
          <w:p w14:paraId="54DBB380" w14:textId="77777777" w:rsidR="008D5687" w:rsidRPr="006A09B3" w:rsidRDefault="008D5687" w:rsidP="006944C6">
            <w:pPr>
              <w:pStyle w:val="TableContents"/>
              <w:rPr>
                <w:rFonts w:cs="Times New Roman"/>
                <w:sz w:val="24"/>
                <w:szCs w:val="24"/>
              </w:rPr>
            </w:pPr>
            <w:r w:rsidRPr="006A09B3">
              <w:rPr>
                <w:rFonts w:cs="Times New Roman"/>
                <w:sz w:val="24"/>
                <w:szCs w:val="24"/>
              </w:rPr>
              <w:lastRenderedPageBreak/>
              <w:t>3.2 – Fixo-Fixo Países da América do Norte</w:t>
            </w:r>
          </w:p>
        </w:tc>
        <w:tc>
          <w:tcPr>
            <w:tcW w:w="850" w:type="dxa"/>
            <w:tcBorders>
              <w:left w:val="single" w:sz="2" w:space="0" w:color="000000"/>
              <w:bottom w:val="single" w:sz="2" w:space="0" w:color="000000"/>
            </w:tcBorders>
            <w:tcMar>
              <w:top w:w="55" w:type="dxa"/>
              <w:left w:w="55" w:type="dxa"/>
              <w:bottom w:w="55" w:type="dxa"/>
              <w:right w:w="55" w:type="dxa"/>
            </w:tcMar>
          </w:tcPr>
          <w:p w14:paraId="0B821677" w14:textId="77777777" w:rsidR="008D5687" w:rsidRPr="006A09B3" w:rsidRDefault="008D5687" w:rsidP="006944C6">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18A478FF" w14:textId="77777777" w:rsidR="008D5687" w:rsidRPr="006A09B3" w:rsidRDefault="008D5687" w:rsidP="006944C6">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78C29717"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2B3FFF" w14:textId="77777777" w:rsidR="008D5687" w:rsidRPr="006A09B3" w:rsidRDefault="008D5687" w:rsidP="006944C6">
            <w:pPr>
              <w:pStyle w:val="TableContents"/>
              <w:jc w:val="right"/>
              <w:rPr>
                <w:rFonts w:cs="Times New Roman"/>
                <w:sz w:val="24"/>
                <w:szCs w:val="24"/>
              </w:rPr>
            </w:pPr>
          </w:p>
        </w:tc>
      </w:tr>
      <w:tr w:rsidR="008D5687" w:rsidRPr="006A09B3" w14:paraId="4D85169D" w14:textId="77777777" w:rsidTr="006944C6">
        <w:tc>
          <w:tcPr>
            <w:tcW w:w="4875" w:type="dxa"/>
            <w:tcBorders>
              <w:left w:val="single" w:sz="2" w:space="0" w:color="000000"/>
              <w:bottom w:val="single" w:sz="2" w:space="0" w:color="000000"/>
            </w:tcBorders>
            <w:tcMar>
              <w:top w:w="55" w:type="dxa"/>
              <w:left w:w="55" w:type="dxa"/>
              <w:bottom w:w="55" w:type="dxa"/>
              <w:right w:w="55" w:type="dxa"/>
            </w:tcMar>
          </w:tcPr>
          <w:p w14:paraId="5D04E6AE" w14:textId="77777777" w:rsidR="008D5687" w:rsidRPr="006A09B3" w:rsidRDefault="008D5687" w:rsidP="006944C6">
            <w:pPr>
              <w:pStyle w:val="TableContents"/>
              <w:rPr>
                <w:rFonts w:cs="Times New Roman"/>
                <w:sz w:val="24"/>
                <w:szCs w:val="24"/>
              </w:rPr>
            </w:pPr>
            <w:r w:rsidRPr="006A09B3">
              <w:rPr>
                <w:rFonts w:cs="Times New Roman"/>
                <w:sz w:val="24"/>
                <w:szCs w:val="24"/>
              </w:rPr>
              <w:t>3.3 – Fixo-Fixo Países da Europa</w:t>
            </w:r>
          </w:p>
        </w:tc>
        <w:tc>
          <w:tcPr>
            <w:tcW w:w="850" w:type="dxa"/>
            <w:tcBorders>
              <w:left w:val="single" w:sz="2" w:space="0" w:color="000000"/>
              <w:bottom w:val="single" w:sz="2" w:space="0" w:color="000000"/>
            </w:tcBorders>
            <w:tcMar>
              <w:top w:w="55" w:type="dxa"/>
              <w:left w:w="55" w:type="dxa"/>
              <w:bottom w:w="55" w:type="dxa"/>
              <w:right w:w="55" w:type="dxa"/>
            </w:tcMar>
          </w:tcPr>
          <w:p w14:paraId="2012967A" w14:textId="77777777" w:rsidR="008D5687" w:rsidRPr="006A09B3" w:rsidRDefault="008D5687" w:rsidP="006944C6">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04239B11" w14:textId="77777777" w:rsidR="008D5687" w:rsidRPr="006A09B3" w:rsidRDefault="008D5687" w:rsidP="006944C6">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65009F5C"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100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EE7180" w14:textId="77777777" w:rsidR="008D5687" w:rsidRPr="006A09B3" w:rsidRDefault="008D5687" w:rsidP="006944C6">
            <w:pPr>
              <w:pStyle w:val="TableContents"/>
              <w:jc w:val="right"/>
              <w:rPr>
                <w:rFonts w:cs="Times New Roman"/>
                <w:sz w:val="24"/>
                <w:szCs w:val="24"/>
              </w:rPr>
            </w:pPr>
          </w:p>
        </w:tc>
      </w:tr>
      <w:tr w:rsidR="008D5687" w:rsidRPr="006A09B3" w14:paraId="75BC905D" w14:textId="77777777" w:rsidTr="006944C6">
        <w:tc>
          <w:tcPr>
            <w:tcW w:w="4875" w:type="dxa"/>
            <w:tcBorders>
              <w:left w:val="single" w:sz="2" w:space="0" w:color="000000"/>
              <w:bottom w:val="single" w:sz="2" w:space="0" w:color="000000"/>
            </w:tcBorders>
            <w:tcMar>
              <w:top w:w="55" w:type="dxa"/>
              <w:left w:w="55" w:type="dxa"/>
              <w:bottom w:w="55" w:type="dxa"/>
              <w:right w:w="55" w:type="dxa"/>
            </w:tcMar>
          </w:tcPr>
          <w:p w14:paraId="05C15A15" w14:textId="77777777" w:rsidR="008D5687" w:rsidRPr="006A09B3" w:rsidRDefault="008D5687" w:rsidP="006944C6">
            <w:pPr>
              <w:pStyle w:val="TableContents"/>
              <w:rPr>
                <w:rFonts w:cs="Times New Roman"/>
                <w:sz w:val="24"/>
                <w:szCs w:val="24"/>
              </w:rPr>
            </w:pPr>
            <w:r w:rsidRPr="006A09B3">
              <w:rPr>
                <w:rFonts w:cs="Times New Roman"/>
                <w:sz w:val="24"/>
                <w:szCs w:val="24"/>
              </w:rPr>
              <w:t>3.4 – Fixo-Fixo Outros Países</w:t>
            </w:r>
          </w:p>
        </w:tc>
        <w:tc>
          <w:tcPr>
            <w:tcW w:w="850" w:type="dxa"/>
            <w:tcBorders>
              <w:left w:val="single" w:sz="2" w:space="0" w:color="000000"/>
              <w:bottom w:val="single" w:sz="2" w:space="0" w:color="000000"/>
            </w:tcBorders>
            <w:tcMar>
              <w:top w:w="55" w:type="dxa"/>
              <w:left w:w="55" w:type="dxa"/>
              <w:bottom w:w="55" w:type="dxa"/>
              <w:right w:w="55" w:type="dxa"/>
            </w:tcMar>
          </w:tcPr>
          <w:p w14:paraId="65A99152" w14:textId="77777777" w:rsidR="008D5687" w:rsidRPr="006A09B3" w:rsidRDefault="008D5687" w:rsidP="006944C6">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3538F1BF" w14:textId="77777777" w:rsidR="008D5687" w:rsidRPr="006A09B3" w:rsidRDefault="008D5687" w:rsidP="006944C6">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649F08FF"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290BF5" w14:textId="77777777" w:rsidR="008D5687" w:rsidRPr="006A09B3" w:rsidRDefault="008D5687" w:rsidP="006944C6">
            <w:pPr>
              <w:pStyle w:val="TableContents"/>
              <w:jc w:val="right"/>
              <w:rPr>
                <w:rFonts w:cs="Times New Roman"/>
                <w:sz w:val="24"/>
                <w:szCs w:val="24"/>
              </w:rPr>
            </w:pPr>
          </w:p>
        </w:tc>
      </w:tr>
      <w:tr w:rsidR="008D5687" w:rsidRPr="006A09B3" w14:paraId="1F86ACCB" w14:textId="77777777" w:rsidTr="006944C6">
        <w:tc>
          <w:tcPr>
            <w:tcW w:w="4875" w:type="dxa"/>
            <w:tcBorders>
              <w:left w:val="single" w:sz="2" w:space="0" w:color="000000"/>
              <w:bottom w:val="single" w:sz="2" w:space="0" w:color="000000"/>
            </w:tcBorders>
            <w:tcMar>
              <w:top w:w="55" w:type="dxa"/>
              <w:left w:w="55" w:type="dxa"/>
              <w:bottom w:w="55" w:type="dxa"/>
              <w:right w:w="55" w:type="dxa"/>
            </w:tcMar>
          </w:tcPr>
          <w:p w14:paraId="5DFB423C" w14:textId="77777777" w:rsidR="008D5687" w:rsidRPr="006A09B3" w:rsidRDefault="008D5687" w:rsidP="006944C6">
            <w:pPr>
              <w:pStyle w:val="TableContents"/>
              <w:rPr>
                <w:rFonts w:cs="Times New Roman"/>
                <w:sz w:val="24"/>
                <w:szCs w:val="24"/>
              </w:rPr>
            </w:pPr>
            <w:r w:rsidRPr="006A09B3">
              <w:rPr>
                <w:rFonts w:cs="Times New Roman"/>
                <w:sz w:val="24"/>
                <w:szCs w:val="24"/>
              </w:rPr>
              <w:t>3.5 – Fixo-Móvel Países da América do Sul</w:t>
            </w:r>
          </w:p>
        </w:tc>
        <w:tc>
          <w:tcPr>
            <w:tcW w:w="850" w:type="dxa"/>
            <w:tcBorders>
              <w:left w:val="single" w:sz="2" w:space="0" w:color="000000"/>
              <w:bottom w:val="single" w:sz="2" w:space="0" w:color="000000"/>
            </w:tcBorders>
            <w:tcMar>
              <w:top w:w="55" w:type="dxa"/>
              <w:left w:w="55" w:type="dxa"/>
              <w:bottom w:w="55" w:type="dxa"/>
              <w:right w:w="55" w:type="dxa"/>
            </w:tcMar>
          </w:tcPr>
          <w:p w14:paraId="0B28DAC8" w14:textId="77777777" w:rsidR="008D5687" w:rsidRPr="006A09B3" w:rsidRDefault="008D5687" w:rsidP="006944C6">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395DDC1C" w14:textId="77777777" w:rsidR="008D5687" w:rsidRPr="006A09B3" w:rsidRDefault="008D5687" w:rsidP="006944C6">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60D1F383"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77E485" w14:textId="77777777" w:rsidR="008D5687" w:rsidRPr="006A09B3" w:rsidRDefault="008D5687" w:rsidP="006944C6">
            <w:pPr>
              <w:pStyle w:val="TableContents"/>
              <w:jc w:val="right"/>
              <w:rPr>
                <w:rFonts w:cs="Times New Roman"/>
                <w:sz w:val="24"/>
                <w:szCs w:val="24"/>
              </w:rPr>
            </w:pPr>
          </w:p>
        </w:tc>
      </w:tr>
      <w:tr w:rsidR="008D5687" w:rsidRPr="006A09B3" w14:paraId="240B6D17" w14:textId="77777777" w:rsidTr="006944C6">
        <w:tc>
          <w:tcPr>
            <w:tcW w:w="4875" w:type="dxa"/>
            <w:tcBorders>
              <w:left w:val="single" w:sz="2" w:space="0" w:color="000000"/>
              <w:bottom w:val="single" w:sz="2" w:space="0" w:color="000000"/>
            </w:tcBorders>
            <w:tcMar>
              <w:top w:w="55" w:type="dxa"/>
              <w:left w:w="55" w:type="dxa"/>
              <w:bottom w:w="55" w:type="dxa"/>
              <w:right w:w="55" w:type="dxa"/>
            </w:tcMar>
          </w:tcPr>
          <w:p w14:paraId="0C9F9F92" w14:textId="77777777" w:rsidR="008D5687" w:rsidRPr="006A09B3" w:rsidRDefault="008D5687" w:rsidP="006944C6">
            <w:pPr>
              <w:pStyle w:val="TableContents"/>
              <w:rPr>
                <w:rFonts w:cs="Times New Roman"/>
                <w:sz w:val="24"/>
                <w:szCs w:val="24"/>
              </w:rPr>
            </w:pPr>
            <w:r w:rsidRPr="006A09B3">
              <w:rPr>
                <w:rFonts w:cs="Times New Roman"/>
                <w:sz w:val="24"/>
                <w:szCs w:val="24"/>
              </w:rPr>
              <w:t>3.6 – Fixo-Móvel Países da América do Norte</w:t>
            </w:r>
          </w:p>
        </w:tc>
        <w:tc>
          <w:tcPr>
            <w:tcW w:w="850" w:type="dxa"/>
            <w:tcBorders>
              <w:left w:val="single" w:sz="2" w:space="0" w:color="000000"/>
              <w:bottom w:val="single" w:sz="2" w:space="0" w:color="000000"/>
            </w:tcBorders>
            <w:tcMar>
              <w:top w:w="55" w:type="dxa"/>
              <w:left w:w="55" w:type="dxa"/>
              <w:bottom w:w="55" w:type="dxa"/>
              <w:right w:w="55" w:type="dxa"/>
            </w:tcMar>
          </w:tcPr>
          <w:p w14:paraId="62B963E0" w14:textId="77777777" w:rsidR="008D5687" w:rsidRPr="006A09B3" w:rsidRDefault="008D5687" w:rsidP="006944C6">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7D397F48" w14:textId="77777777" w:rsidR="008D5687" w:rsidRPr="006A09B3" w:rsidRDefault="008D5687" w:rsidP="006944C6">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21D4F77A"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26C2CA" w14:textId="77777777" w:rsidR="008D5687" w:rsidRPr="006A09B3" w:rsidRDefault="008D5687" w:rsidP="006944C6">
            <w:pPr>
              <w:pStyle w:val="TableContents"/>
              <w:jc w:val="right"/>
              <w:rPr>
                <w:rFonts w:cs="Times New Roman"/>
                <w:sz w:val="24"/>
                <w:szCs w:val="24"/>
              </w:rPr>
            </w:pPr>
          </w:p>
        </w:tc>
      </w:tr>
      <w:tr w:rsidR="008D5687" w:rsidRPr="006A09B3" w14:paraId="683759FD" w14:textId="77777777" w:rsidTr="006944C6">
        <w:tc>
          <w:tcPr>
            <w:tcW w:w="4875" w:type="dxa"/>
            <w:tcBorders>
              <w:left w:val="single" w:sz="2" w:space="0" w:color="000000"/>
              <w:bottom w:val="single" w:sz="2" w:space="0" w:color="000000"/>
            </w:tcBorders>
            <w:tcMar>
              <w:top w:w="55" w:type="dxa"/>
              <w:left w:w="55" w:type="dxa"/>
              <w:bottom w:w="55" w:type="dxa"/>
              <w:right w:w="55" w:type="dxa"/>
            </w:tcMar>
          </w:tcPr>
          <w:p w14:paraId="6564DD8D" w14:textId="77777777" w:rsidR="008D5687" w:rsidRPr="006A09B3" w:rsidRDefault="008D5687" w:rsidP="006944C6">
            <w:pPr>
              <w:pStyle w:val="TableContents"/>
              <w:rPr>
                <w:rFonts w:cs="Times New Roman"/>
                <w:sz w:val="24"/>
                <w:szCs w:val="24"/>
              </w:rPr>
            </w:pPr>
            <w:r w:rsidRPr="006A09B3">
              <w:rPr>
                <w:rFonts w:cs="Times New Roman"/>
                <w:sz w:val="24"/>
                <w:szCs w:val="24"/>
              </w:rPr>
              <w:t>3.7 – Fixo-Móvel Países da Europa</w:t>
            </w:r>
          </w:p>
        </w:tc>
        <w:tc>
          <w:tcPr>
            <w:tcW w:w="850" w:type="dxa"/>
            <w:tcBorders>
              <w:left w:val="single" w:sz="2" w:space="0" w:color="000000"/>
              <w:bottom w:val="single" w:sz="2" w:space="0" w:color="000000"/>
            </w:tcBorders>
            <w:tcMar>
              <w:top w:w="55" w:type="dxa"/>
              <w:left w:w="55" w:type="dxa"/>
              <w:bottom w:w="55" w:type="dxa"/>
              <w:right w:w="55" w:type="dxa"/>
            </w:tcMar>
          </w:tcPr>
          <w:p w14:paraId="69946507" w14:textId="77777777" w:rsidR="008D5687" w:rsidRPr="006A09B3" w:rsidRDefault="008D5687" w:rsidP="006944C6">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7CF4B294" w14:textId="77777777" w:rsidR="008D5687" w:rsidRPr="006A09B3" w:rsidRDefault="008D5687" w:rsidP="006944C6">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5273CD54"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100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F98E935" w14:textId="77777777" w:rsidR="008D5687" w:rsidRPr="006A09B3" w:rsidRDefault="008D5687" w:rsidP="006944C6">
            <w:pPr>
              <w:pStyle w:val="TableContents"/>
              <w:jc w:val="right"/>
              <w:rPr>
                <w:rFonts w:cs="Times New Roman"/>
                <w:sz w:val="24"/>
                <w:szCs w:val="24"/>
              </w:rPr>
            </w:pPr>
          </w:p>
        </w:tc>
      </w:tr>
      <w:tr w:rsidR="008D5687" w:rsidRPr="006A09B3" w14:paraId="6BDF0D06" w14:textId="77777777" w:rsidTr="006944C6">
        <w:tc>
          <w:tcPr>
            <w:tcW w:w="4875" w:type="dxa"/>
            <w:tcBorders>
              <w:left w:val="single" w:sz="2" w:space="0" w:color="000000"/>
              <w:bottom w:val="single" w:sz="2" w:space="0" w:color="000000"/>
            </w:tcBorders>
            <w:tcMar>
              <w:top w:w="55" w:type="dxa"/>
              <w:left w:w="55" w:type="dxa"/>
              <w:bottom w:w="55" w:type="dxa"/>
              <w:right w:w="55" w:type="dxa"/>
            </w:tcMar>
          </w:tcPr>
          <w:p w14:paraId="2E84208B" w14:textId="77777777" w:rsidR="008D5687" w:rsidRPr="006A09B3" w:rsidRDefault="008D5687" w:rsidP="006944C6">
            <w:pPr>
              <w:pStyle w:val="TableContents"/>
              <w:rPr>
                <w:rFonts w:cs="Times New Roman"/>
                <w:sz w:val="24"/>
                <w:szCs w:val="24"/>
              </w:rPr>
            </w:pPr>
            <w:r w:rsidRPr="006A09B3">
              <w:rPr>
                <w:rFonts w:cs="Times New Roman"/>
                <w:sz w:val="24"/>
                <w:szCs w:val="24"/>
              </w:rPr>
              <w:t>3.8 – Fixo-Móvel Outros Países</w:t>
            </w:r>
          </w:p>
        </w:tc>
        <w:tc>
          <w:tcPr>
            <w:tcW w:w="850" w:type="dxa"/>
            <w:tcBorders>
              <w:left w:val="single" w:sz="2" w:space="0" w:color="000000"/>
              <w:bottom w:val="single" w:sz="2" w:space="0" w:color="000000"/>
            </w:tcBorders>
            <w:tcMar>
              <w:top w:w="55" w:type="dxa"/>
              <w:left w:w="55" w:type="dxa"/>
              <w:bottom w:w="55" w:type="dxa"/>
              <w:right w:w="55" w:type="dxa"/>
            </w:tcMar>
          </w:tcPr>
          <w:p w14:paraId="1DE141F9" w14:textId="77777777" w:rsidR="008D5687" w:rsidRPr="006A09B3" w:rsidRDefault="008D5687" w:rsidP="006944C6">
            <w:pPr>
              <w:pStyle w:val="TableContents"/>
              <w:jc w:val="right"/>
              <w:rPr>
                <w:rFonts w:cs="Times New Roman"/>
                <w:sz w:val="24"/>
                <w:szCs w:val="24"/>
              </w:rPr>
            </w:pPr>
          </w:p>
        </w:tc>
        <w:tc>
          <w:tcPr>
            <w:tcW w:w="1134" w:type="dxa"/>
            <w:tcBorders>
              <w:left w:val="single" w:sz="2" w:space="0" w:color="000000"/>
              <w:bottom w:val="single" w:sz="2" w:space="0" w:color="000000"/>
            </w:tcBorders>
            <w:tcMar>
              <w:top w:w="55" w:type="dxa"/>
              <w:left w:w="55" w:type="dxa"/>
              <w:bottom w:w="55" w:type="dxa"/>
              <w:right w:w="55" w:type="dxa"/>
            </w:tcMar>
          </w:tcPr>
          <w:p w14:paraId="65ACC040" w14:textId="77777777" w:rsidR="008D5687" w:rsidRPr="006A09B3" w:rsidRDefault="008D5687" w:rsidP="006944C6">
            <w:pPr>
              <w:pStyle w:val="TableContents"/>
              <w:jc w:val="center"/>
              <w:rPr>
                <w:rFonts w:cs="Times New Roman"/>
                <w:sz w:val="24"/>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2F584C70" w14:textId="77777777" w:rsidR="008D5687" w:rsidRPr="006A09B3" w:rsidRDefault="008D5687" w:rsidP="006944C6">
            <w:pPr>
              <w:pStyle w:val="TableContents"/>
              <w:jc w:val="center"/>
              <w:rPr>
                <w:rFonts w:cs="Times New Roman"/>
                <w:sz w:val="24"/>
                <w:szCs w:val="24"/>
              </w:rPr>
            </w:pPr>
            <w:r w:rsidRPr="006A09B3">
              <w:rPr>
                <w:rFonts w:cs="Times New Roman"/>
                <w:sz w:val="24"/>
                <w:szCs w:val="24"/>
              </w:rPr>
              <w:t>50</w:t>
            </w:r>
          </w:p>
        </w:tc>
        <w:tc>
          <w:tcPr>
            <w:tcW w:w="1511"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7941D2" w14:textId="77777777" w:rsidR="008D5687" w:rsidRPr="006A09B3" w:rsidRDefault="008D5687" w:rsidP="006944C6">
            <w:pPr>
              <w:pStyle w:val="TableContents"/>
              <w:jc w:val="right"/>
              <w:rPr>
                <w:rFonts w:cs="Times New Roman"/>
                <w:sz w:val="24"/>
                <w:szCs w:val="24"/>
              </w:rPr>
            </w:pPr>
          </w:p>
        </w:tc>
      </w:tr>
    </w:tbl>
    <w:p w14:paraId="6703830F" w14:textId="77777777" w:rsidR="008D5687" w:rsidRPr="006A09B3" w:rsidRDefault="008D5687" w:rsidP="008D5687">
      <w:pPr>
        <w:rPr>
          <w:rFonts w:cs="Times New Roman"/>
          <w:vanish/>
        </w:rPr>
      </w:pPr>
    </w:p>
    <w:tbl>
      <w:tblPr>
        <w:tblW w:w="96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pct25" w:color="auto" w:fill="auto"/>
        <w:tblLayout w:type="fixed"/>
        <w:tblCellMar>
          <w:left w:w="10" w:type="dxa"/>
          <w:right w:w="10" w:type="dxa"/>
        </w:tblCellMar>
        <w:tblLook w:val="0000" w:firstRow="0" w:lastRow="0" w:firstColumn="0" w:lastColumn="0" w:noHBand="0" w:noVBand="0"/>
      </w:tblPr>
      <w:tblGrid>
        <w:gridCol w:w="7425"/>
        <w:gridCol w:w="2220"/>
      </w:tblGrid>
      <w:tr w:rsidR="008D5687" w:rsidRPr="006A09B3" w14:paraId="3321E5C3" w14:textId="77777777" w:rsidTr="006944C6">
        <w:tc>
          <w:tcPr>
            <w:tcW w:w="7425" w:type="dxa"/>
            <w:shd w:val="pct25" w:color="auto" w:fill="auto"/>
            <w:tcMar>
              <w:top w:w="55" w:type="dxa"/>
              <w:left w:w="55" w:type="dxa"/>
              <w:bottom w:w="55" w:type="dxa"/>
              <w:right w:w="55" w:type="dxa"/>
            </w:tcMar>
          </w:tcPr>
          <w:p w14:paraId="0CC7B53D" w14:textId="77777777" w:rsidR="008D5687" w:rsidRPr="006A09B3" w:rsidRDefault="008D5687" w:rsidP="006944C6">
            <w:pPr>
              <w:pStyle w:val="TableContents"/>
              <w:rPr>
                <w:rFonts w:cs="Times New Roman"/>
                <w:b/>
                <w:bCs/>
                <w:sz w:val="24"/>
                <w:szCs w:val="24"/>
              </w:rPr>
            </w:pPr>
            <w:r w:rsidRPr="006A09B3">
              <w:rPr>
                <w:rFonts w:cs="Times New Roman"/>
                <w:b/>
                <w:bCs/>
                <w:sz w:val="24"/>
                <w:szCs w:val="24"/>
              </w:rPr>
              <w:t>VALOR GLOBAL ANUAL DO LOTE 3 COM OS DESCONTOS (R$):</w:t>
            </w:r>
          </w:p>
        </w:tc>
        <w:tc>
          <w:tcPr>
            <w:tcW w:w="2220" w:type="dxa"/>
            <w:shd w:val="pct25" w:color="auto" w:fill="auto"/>
            <w:tcMar>
              <w:top w:w="55" w:type="dxa"/>
              <w:left w:w="55" w:type="dxa"/>
              <w:bottom w:w="55" w:type="dxa"/>
              <w:right w:w="55" w:type="dxa"/>
            </w:tcMar>
          </w:tcPr>
          <w:p w14:paraId="64809004" w14:textId="77777777" w:rsidR="008D5687" w:rsidRPr="006A09B3" w:rsidRDefault="008D5687" w:rsidP="006944C6">
            <w:pPr>
              <w:pStyle w:val="TableContents"/>
              <w:jc w:val="right"/>
              <w:rPr>
                <w:rFonts w:cs="Times New Roman"/>
                <w:sz w:val="24"/>
                <w:szCs w:val="24"/>
              </w:rPr>
            </w:pPr>
          </w:p>
        </w:tc>
      </w:tr>
    </w:tbl>
    <w:p w14:paraId="0A523B95" w14:textId="77777777" w:rsidR="00E524F8" w:rsidRPr="007311B9" w:rsidRDefault="00E524F8" w:rsidP="00E524F8">
      <w:pPr>
        <w:pStyle w:val="Standard"/>
        <w:spacing w:line="360" w:lineRule="auto"/>
        <w:ind w:firstLine="1417"/>
        <w:jc w:val="both"/>
      </w:pPr>
    </w:p>
    <w:p w14:paraId="70ABFC6A" w14:textId="77777777" w:rsidR="00E524F8" w:rsidRDefault="00E524F8" w:rsidP="00E524F8">
      <w:pPr>
        <w:pStyle w:val="Standard"/>
        <w:autoSpaceDE w:val="0"/>
        <w:spacing w:line="360" w:lineRule="auto"/>
        <w:ind w:firstLine="1417"/>
        <w:jc w:val="both"/>
      </w:pPr>
    </w:p>
    <w:p w14:paraId="03804291" w14:textId="77777777" w:rsidR="00E524F8" w:rsidRDefault="00E524F8" w:rsidP="00E524F8">
      <w:pPr>
        <w:pStyle w:val="Standard"/>
        <w:autoSpaceDE w:val="0"/>
        <w:spacing w:line="360" w:lineRule="auto"/>
        <w:ind w:firstLine="1417"/>
        <w:jc w:val="both"/>
        <w:rPr>
          <w:rFonts w:eastAsia="Arial-BoldMT" w:cs="Trebuchet MS"/>
          <w:sz w:val="24"/>
          <w:szCs w:val="24"/>
        </w:rPr>
      </w:pPr>
    </w:p>
    <w:p w14:paraId="25D2CD2D" w14:textId="77777777" w:rsidR="00E524F8" w:rsidRDefault="00E524F8" w:rsidP="00E524F8">
      <w:pPr>
        <w:pStyle w:val="Standard"/>
        <w:spacing w:line="360" w:lineRule="auto"/>
        <w:ind w:firstLine="1417"/>
        <w:jc w:val="both"/>
      </w:pPr>
      <w:r>
        <w:rPr>
          <w:rFonts w:eastAsia="Arial-BoldMT" w:cs="Trebuchet MS"/>
          <w:b/>
          <w:bCs/>
          <w:sz w:val="24"/>
          <w:szCs w:val="24"/>
          <w:u w:val="single"/>
        </w:rPr>
        <w:t>CLÁUSULA SÉTIMA - DO PAGAMENTO</w:t>
      </w:r>
    </w:p>
    <w:p w14:paraId="2315FFA8" w14:textId="77777777" w:rsidR="00E524F8" w:rsidRDefault="00E524F8" w:rsidP="00E524F8">
      <w:pPr>
        <w:pStyle w:val="Standard"/>
        <w:spacing w:line="360" w:lineRule="auto"/>
        <w:ind w:firstLine="1417"/>
        <w:jc w:val="both"/>
        <w:rPr>
          <w:rFonts w:eastAsia="Arial-BoldMT" w:cs="Trebuchet MS"/>
          <w:b/>
          <w:bCs/>
          <w:sz w:val="24"/>
          <w:szCs w:val="24"/>
          <w:u w:val="single"/>
        </w:rPr>
      </w:pPr>
    </w:p>
    <w:p w14:paraId="1DFD8E60" w14:textId="77777777" w:rsidR="00E524F8" w:rsidRDefault="00E524F8" w:rsidP="00E524F8">
      <w:pPr>
        <w:pStyle w:val="Standard"/>
        <w:autoSpaceDE w:val="0"/>
        <w:spacing w:line="360" w:lineRule="auto"/>
        <w:ind w:firstLine="1417"/>
        <w:jc w:val="both"/>
      </w:pPr>
      <w:r>
        <w:rPr>
          <w:rFonts w:cs="Arial"/>
          <w:color w:val="000000"/>
          <w:sz w:val="24"/>
          <w:szCs w:val="24"/>
        </w:rPr>
        <w:t>O CONTRATANTE pagará à CONTRATADA, pelo fornecimento efetivamente executado, até 10 (dez) dias, contados a partir do recebimento da nota fiscal pelo órgão, devidamente atestada pelo Gestor do Contrato, por meio de depósito na conta corrente da CONTRATADA, através de Ordem Bancária,</w:t>
      </w:r>
    </w:p>
    <w:p w14:paraId="234BB126" w14:textId="77777777" w:rsidR="00E524F8" w:rsidRDefault="00E524F8" w:rsidP="00E524F8">
      <w:pPr>
        <w:pStyle w:val="Standard"/>
        <w:tabs>
          <w:tab w:val="left" w:pos="2127"/>
        </w:tabs>
        <w:autoSpaceDE w:val="0"/>
        <w:spacing w:line="360" w:lineRule="auto"/>
        <w:ind w:firstLine="1417"/>
        <w:jc w:val="both"/>
        <w:rPr>
          <w:rFonts w:cs="Trebuchet MS"/>
          <w:sz w:val="24"/>
          <w:szCs w:val="24"/>
        </w:rPr>
      </w:pPr>
    </w:p>
    <w:p w14:paraId="29D7C218" w14:textId="77777777" w:rsidR="00E524F8" w:rsidRDefault="00E524F8" w:rsidP="00E524F8">
      <w:pPr>
        <w:pStyle w:val="Standard"/>
        <w:tabs>
          <w:tab w:val="left" w:pos="2127"/>
        </w:tabs>
        <w:autoSpaceDE w:val="0"/>
        <w:spacing w:line="360" w:lineRule="auto"/>
        <w:ind w:firstLine="1417"/>
        <w:jc w:val="both"/>
      </w:pPr>
      <w:r>
        <w:rPr>
          <w:rFonts w:cs="Trebuchet MS"/>
          <w:sz w:val="24"/>
          <w:szCs w:val="24"/>
        </w:rPr>
        <w:t xml:space="preserve">Parágrafo primeiro. Para execução do pagamento de que trata a presente Cláusula, a CONTRATADA deverá fazer constar como beneficiário/cliente, da Nota Fiscal/Fatura correspondente, emitida sem rasuras, o </w:t>
      </w:r>
      <w:r>
        <w:rPr>
          <w:rFonts w:cs="Trebuchet MS"/>
          <w:b/>
          <w:bCs/>
          <w:sz w:val="24"/>
          <w:szCs w:val="24"/>
        </w:rPr>
        <w:t xml:space="preserve">CONSELHO NACIONAL DO MINISTÉRIO PÚBLICO, CNPJ nº 11.439.520/0001-11, </w:t>
      </w:r>
      <w:r>
        <w:rPr>
          <w:rFonts w:cs="Trebuchet MS"/>
          <w:sz w:val="24"/>
          <w:szCs w:val="24"/>
        </w:rPr>
        <w:t>e ainda, o número da Nota de Empenho, os números do Banco, da Agência e da conta corrente da CONTRATADA e a descrição clara e sucinta do objeto.</w:t>
      </w:r>
    </w:p>
    <w:p w14:paraId="553DCA8A" w14:textId="77777777" w:rsidR="00E524F8" w:rsidRDefault="00E524F8" w:rsidP="00E524F8">
      <w:pPr>
        <w:pStyle w:val="Standard"/>
        <w:tabs>
          <w:tab w:val="left" w:pos="2127"/>
        </w:tabs>
        <w:autoSpaceDE w:val="0"/>
        <w:spacing w:line="360" w:lineRule="auto"/>
        <w:ind w:firstLine="1417"/>
        <w:jc w:val="both"/>
        <w:rPr>
          <w:rFonts w:cs="Trebuchet MS"/>
          <w:sz w:val="24"/>
          <w:szCs w:val="24"/>
        </w:rPr>
      </w:pPr>
    </w:p>
    <w:p w14:paraId="3E8FF656" w14:textId="71668924" w:rsidR="00E524F8" w:rsidRDefault="00E524F8" w:rsidP="00E524F8">
      <w:pPr>
        <w:pStyle w:val="Standard"/>
        <w:tabs>
          <w:tab w:val="left" w:pos="2127"/>
        </w:tabs>
        <w:autoSpaceDE w:val="0"/>
        <w:spacing w:line="360" w:lineRule="auto"/>
        <w:ind w:firstLine="1417"/>
        <w:jc w:val="both"/>
        <w:rPr>
          <w:rFonts w:cs="Trebuchet MS"/>
          <w:b/>
          <w:bCs/>
          <w:sz w:val="24"/>
          <w:szCs w:val="24"/>
        </w:rPr>
      </w:pPr>
      <w:r>
        <w:rPr>
          <w:rFonts w:cs="Trebuchet MS"/>
          <w:sz w:val="24"/>
          <w:szCs w:val="24"/>
        </w:rPr>
        <w:t xml:space="preserve">Parágrafo segundo. Sobre o valor da Nota Fiscal, a CONTRATANTE fará as retenções devidas ao INSS e as dos impostos e contribuições previstas na </w:t>
      </w:r>
      <w:r>
        <w:rPr>
          <w:rFonts w:cs="Trebuchet MS"/>
          <w:b/>
          <w:bCs/>
          <w:sz w:val="24"/>
          <w:szCs w:val="24"/>
        </w:rPr>
        <w:t>Instrução Normativa SRF nº 1.234, de 11/01/2012.</w:t>
      </w:r>
    </w:p>
    <w:p w14:paraId="05A812AF" w14:textId="77777777" w:rsidR="00714F77" w:rsidRDefault="00714F77" w:rsidP="00E524F8">
      <w:pPr>
        <w:pStyle w:val="Standard"/>
        <w:tabs>
          <w:tab w:val="left" w:pos="2127"/>
        </w:tabs>
        <w:autoSpaceDE w:val="0"/>
        <w:spacing w:line="360" w:lineRule="auto"/>
        <w:ind w:firstLine="1417"/>
        <w:jc w:val="both"/>
      </w:pPr>
    </w:p>
    <w:p w14:paraId="33EA11CB" w14:textId="77777777" w:rsidR="00E524F8" w:rsidRDefault="00E524F8" w:rsidP="00E524F8">
      <w:pPr>
        <w:pStyle w:val="Standard"/>
        <w:autoSpaceDE w:val="0"/>
        <w:spacing w:line="360" w:lineRule="auto"/>
        <w:ind w:firstLine="1417"/>
        <w:jc w:val="both"/>
      </w:pPr>
      <w:r>
        <w:rPr>
          <w:rFonts w:cs="Trebuchet MS"/>
          <w:sz w:val="24"/>
          <w:szCs w:val="24"/>
        </w:rPr>
        <w:t>Parágrafo terceiro.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14:paraId="35B95657" w14:textId="77777777" w:rsidR="00E524F8" w:rsidRDefault="00E524F8" w:rsidP="00E524F8">
      <w:pPr>
        <w:pStyle w:val="Standard"/>
        <w:autoSpaceDE w:val="0"/>
        <w:spacing w:line="360" w:lineRule="auto"/>
        <w:ind w:firstLine="1417"/>
        <w:jc w:val="both"/>
        <w:rPr>
          <w:rFonts w:cs="Trebuchet MS"/>
          <w:sz w:val="24"/>
          <w:szCs w:val="24"/>
        </w:rPr>
      </w:pPr>
    </w:p>
    <w:p w14:paraId="223206EC" w14:textId="77777777" w:rsidR="00E524F8" w:rsidRDefault="00E524F8" w:rsidP="00E524F8">
      <w:pPr>
        <w:pStyle w:val="Standard"/>
        <w:autoSpaceDE w:val="0"/>
        <w:spacing w:line="360" w:lineRule="auto"/>
        <w:ind w:firstLine="1417"/>
        <w:jc w:val="both"/>
      </w:pPr>
      <w:r>
        <w:rPr>
          <w:rFonts w:cs="Trebuchet MS"/>
          <w:sz w:val="24"/>
          <w:szCs w:val="24"/>
        </w:rPr>
        <w:t>Parágrafo quarto. A CONTRATADA deverá, ainda, juntamente à Nota Fiscal / Fatura, apresentar os documentos comprobatórios de regularidade fiscal e trabalhista, exigidos no Edital de Licitação.</w:t>
      </w:r>
    </w:p>
    <w:p w14:paraId="744051DD" w14:textId="77777777" w:rsidR="00E524F8" w:rsidRDefault="00E524F8" w:rsidP="00E524F8">
      <w:pPr>
        <w:pStyle w:val="Standard"/>
        <w:tabs>
          <w:tab w:val="left" w:pos="2127"/>
        </w:tabs>
        <w:autoSpaceDE w:val="0"/>
        <w:spacing w:line="360" w:lineRule="auto"/>
        <w:ind w:firstLine="1417"/>
        <w:jc w:val="both"/>
        <w:rPr>
          <w:rFonts w:cs="Trebuchet MS"/>
          <w:sz w:val="24"/>
          <w:szCs w:val="24"/>
        </w:rPr>
      </w:pPr>
    </w:p>
    <w:p w14:paraId="62918C16" w14:textId="77777777" w:rsidR="00E524F8" w:rsidRDefault="00E524F8" w:rsidP="00E524F8">
      <w:pPr>
        <w:pStyle w:val="Standard"/>
        <w:tabs>
          <w:tab w:val="left" w:pos="2127"/>
        </w:tabs>
        <w:autoSpaceDE w:val="0"/>
        <w:spacing w:line="360" w:lineRule="auto"/>
        <w:ind w:firstLine="1417"/>
        <w:jc w:val="both"/>
      </w:pPr>
      <w:r>
        <w:rPr>
          <w:rFonts w:cs="Trebuchet MS"/>
          <w:sz w:val="24"/>
          <w:szCs w:val="24"/>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04B80B20" w14:textId="77777777" w:rsidR="00E524F8" w:rsidRDefault="00E524F8" w:rsidP="00E524F8">
      <w:pPr>
        <w:pStyle w:val="Standard"/>
        <w:autoSpaceDE w:val="0"/>
        <w:spacing w:line="360" w:lineRule="auto"/>
        <w:ind w:firstLine="1417"/>
        <w:jc w:val="both"/>
        <w:rPr>
          <w:rFonts w:eastAsia="Arial" w:cs="Trebuchet MS"/>
          <w:b/>
          <w:bCs/>
          <w:sz w:val="24"/>
          <w:szCs w:val="24"/>
          <w:u w:val="single"/>
        </w:rPr>
      </w:pPr>
    </w:p>
    <w:p w14:paraId="238F8A04" w14:textId="77777777" w:rsidR="00E524F8" w:rsidRDefault="00E524F8" w:rsidP="00E524F8">
      <w:pPr>
        <w:pStyle w:val="Standard"/>
        <w:autoSpaceDE w:val="0"/>
        <w:spacing w:line="360" w:lineRule="auto"/>
        <w:ind w:firstLine="1417"/>
        <w:jc w:val="both"/>
      </w:pPr>
      <w:r>
        <w:rPr>
          <w:rFonts w:eastAsia="Arial" w:cs="Trebuchet MS"/>
          <w:b/>
          <w:bCs/>
          <w:sz w:val="24"/>
          <w:szCs w:val="24"/>
          <w:u w:val="single"/>
        </w:rPr>
        <w:t>Parágrafo sexto. Ao CONTRATANTE fica reservado o direito de não efetuar o pagamento se, no momento da aceitação, os serviços prestados, não estiverem em perfeitas condições e em conformidade com as especificações estipuladas.</w:t>
      </w:r>
    </w:p>
    <w:p w14:paraId="54AE888E" w14:textId="77777777" w:rsidR="00E524F8" w:rsidRDefault="00E524F8" w:rsidP="00E524F8">
      <w:pPr>
        <w:pStyle w:val="Standard"/>
        <w:autoSpaceDE w:val="0"/>
        <w:spacing w:line="360" w:lineRule="auto"/>
        <w:ind w:firstLine="1417"/>
        <w:jc w:val="both"/>
        <w:rPr>
          <w:rFonts w:eastAsia="Arial" w:cs="Trebuchet MS"/>
          <w:b/>
          <w:bCs/>
          <w:sz w:val="24"/>
          <w:szCs w:val="24"/>
          <w:u w:val="single"/>
        </w:rPr>
      </w:pPr>
    </w:p>
    <w:p w14:paraId="46B985E7" w14:textId="77777777" w:rsidR="00E524F8" w:rsidRDefault="00E524F8" w:rsidP="00E524F8">
      <w:pPr>
        <w:pStyle w:val="Standard"/>
        <w:spacing w:line="360" w:lineRule="auto"/>
        <w:ind w:firstLine="1417"/>
        <w:jc w:val="both"/>
      </w:pPr>
      <w:r>
        <w:rPr>
          <w:rFonts w:cs="Trebuchet MS"/>
          <w:sz w:val="24"/>
          <w:szCs w:val="24"/>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 nº 05, de 26 de maio de 2017, do Ministério do Planejamento, Desenvolvimento e Gestão, mediante a aplicação da seguinte fórmula:</w:t>
      </w:r>
    </w:p>
    <w:p w14:paraId="5652D259" w14:textId="77777777" w:rsidR="00E524F8" w:rsidRDefault="00E524F8" w:rsidP="00E524F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EM = I x N x VP,</w:t>
      </w:r>
      <w:r>
        <w:rPr>
          <w:rFonts w:ascii="Times New Roman" w:hAnsi="Times New Roman" w:cs="Trebuchet MS"/>
          <w:szCs w:val="24"/>
        </w:rPr>
        <w:t xml:space="preserve"> sendo</w:t>
      </w:r>
    </w:p>
    <w:p w14:paraId="425C7B98" w14:textId="77777777" w:rsidR="00E524F8" w:rsidRDefault="00E524F8" w:rsidP="00E524F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14:paraId="70FE5932" w14:textId="77777777" w:rsidR="00E524F8" w:rsidRDefault="00E524F8" w:rsidP="00E524F8">
      <w:pPr>
        <w:pStyle w:val="11-Subitens-Alt2"/>
        <w:tabs>
          <w:tab w:val="clear" w:pos="131"/>
          <w:tab w:val="clear" w:pos="414"/>
          <w:tab w:val="clear" w:pos="698"/>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hanging="360"/>
      </w:pPr>
      <w:r>
        <w:rPr>
          <w:rFonts w:ascii="Times New Roman" w:eastAsia="Times New Roman" w:hAnsi="Times New Roman"/>
          <w:b/>
          <w:i/>
          <w:szCs w:val="24"/>
        </w:rPr>
        <w:t xml:space="preserve">         </w:t>
      </w:r>
      <w:r>
        <w:rPr>
          <w:rFonts w:ascii="Times New Roman" w:hAnsi="Times New Roman" w:cs="Trebuchet MS"/>
          <w:b/>
          <w:i/>
          <w:szCs w:val="24"/>
        </w:rPr>
        <w:t>365</w:t>
      </w:r>
      <w:r>
        <w:rPr>
          <w:rFonts w:ascii="Times New Roman" w:hAnsi="Times New Roman" w:cs="Trebuchet MS"/>
          <w:szCs w:val="24"/>
        </w:rPr>
        <w:t xml:space="preserve">                                       365</w:t>
      </w:r>
    </w:p>
    <w:p w14:paraId="68B0D157" w14:textId="77777777" w:rsidR="00E524F8" w:rsidRDefault="00E524F8" w:rsidP="00E524F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szCs w:val="24"/>
        </w:rPr>
        <w:t>Em que:</w:t>
      </w:r>
    </w:p>
    <w:p w14:paraId="625BF24F" w14:textId="77777777" w:rsidR="00E524F8" w:rsidRDefault="00E524F8" w:rsidP="00E524F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14:paraId="7C6BBCA1" w14:textId="77777777" w:rsidR="00E524F8" w:rsidRDefault="00E524F8" w:rsidP="00E524F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lastRenderedPageBreak/>
        <w:t>TX</w:t>
      </w:r>
      <w:r>
        <w:rPr>
          <w:rFonts w:ascii="Times New Roman" w:hAnsi="Times New Roman" w:cs="Trebuchet MS"/>
          <w:szCs w:val="24"/>
        </w:rPr>
        <w:t xml:space="preserve"> = Percentual da taxa de juros de mora anual = 6%;</w:t>
      </w:r>
    </w:p>
    <w:p w14:paraId="4C3056F6" w14:textId="77777777" w:rsidR="00E524F8" w:rsidRDefault="00E524F8" w:rsidP="00E524F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 xml:space="preserve">EM </w:t>
      </w:r>
      <w:r>
        <w:rPr>
          <w:rFonts w:ascii="Times New Roman" w:hAnsi="Times New Roman" w:cs="Trebuchet MS"/>
          <w:szCs w:val="24"/>
        </w:rPr>
        <w:t>= Encargos moratórios;</w:t>
      </w:r>
    </w:p>
    <w:p w14:paraId="7584F98D" w14:textId="77777777" w:rsidR="00E524F8" w:rsidRDefault="00E524F8" w:rsidP="00E524F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14:paraId="09667C6E" w14:textId="77777777" w:rsidR="00E524F8" w:rsidRDefault="00E524F8" w:rsidP="00E524F8">
      <w:pPr>
        <w:pStyle w:val="11-Subitens-Alt2"/>
        <w:tabs>
          <w:tab w:val="clear" w:pos="131"/>
          <w:tab w:val="clear" w:pos="414"/>
          <w:tab w:val="clear" w:pos="698"/>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hanging="360"/>
      </w:pPr>
      <w:r>
        <w:rPr>
          <w:rFonts w:ascii="Times New Roman" w:hAnsi="Times New Roman" w:cs="Trebuchet MS"/>
          <w:b/>
          <w:szCs w:val="24"/>
        </w:rPr>
        <w:t>VP</w:t>
      </w:r>
      <w:r>
        <w:rPr>
          <w:rFonts w:ascii="Times New Roman" w:hAnsi="Times New Roman" w:cs="Trebuchet MS"/>
          <w:szCs w:val="24"/>
        </w:rPr>
        <w:t xml:space="preserve"> = Valor da parcela em atraso.</w:t>
      </w:r>
    </w:p>
    <w:p w14:paraId="3BC03225" w14:textId="77777777" w:rsidR="00E524F8" w:rsidRDefault="00E524F8" w:rsidP="00E524F8">
      <w:pPr>
        <w:pStyle w:val="Standard"/>
        <w:spacing w:line="360" w:lineRule="auto"/>
        <w:ind w:firstLine="1417"/>
        <w:jc w:val="both"/>
        <w:rPr>
          <w:rFonts w:cs="Trebuchet MS"/>
          <w:sz w:val="24"/>
          <w:szCs w:val="24"/>
        </w:rPr>
      </w:pPr>
    </w:p>
    <w:p w14:paraId="57509965" w14:textId="50711E0C" w:rsidR="00E524F8" w:rsidRDefault="00E524F8" w:rsidP="00E524F8">
      <w:pPr>
        <w:pStyle w:val="Standard"/>
        <w:spacing w:line="360" w:lineRule="auto"/>
        <w:ind w:firstLine="1417"/>
        <w:jc w:val="both"/>
        <w:rPr>
          <w:rFonts w:cs="Trebuchet MS"/>
          <w:sz w:val="24"/>
          <w:szCs w:val="24"/>
        </w:rPr>
      </w:pPr>
      <w:r>
        <w:rPr>
          <w:rFonts w:cs="Trebuchet MS"/>
          <w:sz w:val="24"/>
          <w:szCs w:val="24"/>
        </w:rPr>
        <w:t>Parágrafo oitavo. Aplica-se a mesma regra disposta no parágrafo anterior, na hipótese de eventual pagamento antecipado, observado o disposto no art. 38 do Decreto nº 93.872/1986.</w:t>
      </w:r>
    </w:p>
    <w:p w14:paraId="233CA4FC" w14:textId="786B5D31" w:rsidR="00E524F8" w:rsidRDefault="00E524F8" w:rsidP="008D5687">
      <w:pPr>
        <w:pStyle w:val="Standard"/>
        <w:spacing w:line="360" w:lineRule="auto"/>
        <w:jc w:val="both"/>
      </w:pPr>
    </w:p>
    <w:p w14:paraId="4A199D5E" w14:textId="77777777" w:rsidR="00E524F8" w:rsidRDefault="00E524F8" w:rsidP="00E524F8">
      <w:pPr>
        <w:pStyle w:val="Standard"/>
        <w:autoSpaceDE w:val="0"/>
        <w:spacing w:line="360" w:lineRule="auto"/>
        <w:jc w:val="both"/>
        <w:rPr>
          <w:rFonts w:eastAsia="Arial" w:cs="Trebuchet MS"/>
          <w:b/>
          <w:bCs/>
          <w:sz w:val="24"/>
          <w:szCs w:val="24"/>
          <w:u w:val="single"/>
        </w:rPr>
      </w:pPr>
    </w:p>
    <w:p w14:paraId="53B70BA5" w14:textId="2FFB0116" w:rsidR="00E524F8" w:rsidRDefault="00E524F8" w:rsidP="00E524F8">
      <w:pPr>
        <w:pStyle w:val="Standard"/>
        <w:ind w:firstLine="709"/>
      </w:pPr>
      <w:r>
        <w:rPr>
          <w:b/>
          <w:sz w:val="24"/>
          <w:szCs w:val="24"/>
          <w:u w:val="single"/>
        </w:rPr>
        <w:t xml:space="preserve">CLÁUSULA </w:t>
      </w:r>
      <w:r w:rsidR="008D5687">
        <w:rPr>
          <w:b/>
          <w:sz w:val="24"/>
          <w:szCs w:val="24"/>
          <w:u w:val="single"/>
        </w:rPr>
        <w:t>OITAVA</w:t>
      </w:r>
      <w:r>
        <w:rPr>
          <w:b/>
          <w:sz w:val="24"/>
          <w:szCs w:val="24"/>
          <w:u w:val="single"/>
        </w:rPr>
        <w:t xml:space="preserve"> - DA DOTAÇÃO ORÇAMENTÁRIA</w:t>
      </w:r>
    </w:p>
    <w:p w14:paraId="30469362" w14:textId="77777777" w:rsidR="00E524F8" w:rsidRDefault="00E524F8" w:rsidP="00E524F8">
      <w:pPr>
        <w:pStyle w:val="Standard"/>
        <w:ind w:firstLine="709"/>
        <w:rPr>
          <w:b/>
          <w:sz w:val="24"/>
          <w:szCs w:val="24"/>
          <w:u w:val="single"/>
        </w:rPr>
      </w:pPr>
    </w:p>
    <w:p w14:paraId="1E90D34C" w14:textId="77777777" w:rsidR="00E524F8" w:rsidRDefault="00E524F8" w:rsidP="00E524F8">
      <w:pPr>
        <w:pStyle w:val="Standard"/>
      </w:pPr>
    </w:p>
    <w:p w14:paraId="3506C308" w14:textId="77777777" w:rsidR="00E524F8" w:rsidRDefault="00E524F8" w:rsidP="00E524F8">
      <w:pPr>
        <w:pStyle w:val="Standard"/>
        <w:spacing w:line="360" w:lineRule="auto"/>
        <w:ind w:firstLine="1417"/>
        <w:jc w:val="both"/>
      </w:pPr>
      <w:r>
        <w:rPr>
          <w:rFonts w:cs="Trebuchet MS"/>
          <w:color w:val="000000"/>
          <w:sz w:val="24"/>
          <w:szCs w:val="24"/>
        </w:rPr>
        <w:t>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igual natureza.</w:t>
      </w:r>
    </w:p>
    <w:p w14:paraId="5F74DB20" w14:textId="77777777" w:rsidR="00E524F8" w:rsidRDefault="00E524F8" w:rsidP="00E524F8">
      <w:pPr>
        <w:pStyle w:val="Standard"/>
        <w:spacing w:line="360" w:lineRule="auto"/>
        <w:ind w:firstLine="1417"/>
        <w:jc w:val="both"/>
        <w:rPr>
          <w:rFonts w:cs="Trebuchet MS"/>
          <w:color w:val="000000"/>
          <w:sz w:val="24"/>
          <w:szCs w:val="24"/>
        </w:rPr>
      </w:pPr>
    </w:p>
    <w:p w14:paraId="210756EF" w14:textId="77777777" w:rsidR="00E524F8" w:rsidRDefault="00E524F8" w:rsidP="00E524F8">
      <w:pPr>
        <w:pStyle w:val="Standard"/>
        <w:spacing w:line="360" w:lineRule="auto"/>
        <w:ind w:firstLine="1417"/>
        <w:jc w:val="both"/>
      </w:pPr>
      <w:r>
        <w:rPr>
          <w:rFonts w:cs="Trebuchet MS"/>
          <w:color w:val="000000"/>
          <w:sz w:val="24"/>
          <w:szCs w:val="24"/>
        </w:rPr>
        <w:t>Parágrafo único. Para cobertura da despesa foi emitida Nota de Empenho nº ......................, de ....../....../......, no valor de R$..............................., à conta da dotação orçamentária especificada nesta Cláusula.</w:t>
      </w:r>
    </w:p>
    <w:p w14:paraId="319ECF6A" w14:textId="77777777" w:rsidR="00E524F8" w:rsidRDefault="00E524F8" w:rsidP="00E524F8">
      <w:pPr>
        <w:pStyle w:val="Standard"/>
        <w:tabs>
          <w:tab w:val="left" w:pos="0"/>
        </w:tabs>
        <w:autoSpaceDE w:val="0"/>
        <w:spacing w:line="360" w:lineRule="auto"/>
        <w:ind w:firstLine="1417"/>
        <w:jc w:val="both"/>
        <w:rPr>
          <w:rFonts w:eastAsia="Arial" w:cs="Trebuchet MS"/>
          <w:b/>
          <w:bCs/>
          <w:color w:val="000000"/>
          <w:sz w:val="24"/>
          <w:szCs w:val="24"/>
          <w:u w:val="single"/>
        </w:rPr>
      </w:pPr>
    </w:p>
    <w:p w14:paraId="3487DF03" w14:textId="7C7CBD0D" w:rsidR="00E524F8" w:rsidRDefault="00E524F8" w:rsidP="00E524F8">
      <w:pPr>
        <w:pStyle w:val="Standard"/>
        <w:tabs>
          <w:tab w:val="left" w:pos="0"/>
        </w:tabs>
        <w:spacing w:line="360" w:lineRule="auto"/>
        <w:ind w:firstLine="1417"/>
        <w:jc w:val="both"/>
      </w:pPr>
      <w:r>
        <w:rPr>
          <w:rFonts w:eastAsia="Arial" w:cs="Trebuchet MS"/>
          <w:b/>
          <w:bCs/>
          <w:color w:val="000000"/>
          <w:sz w:val="24"/>
          <w:szCs w:val="24"/>
          <w:u w:val="single"/>
        </w:rPr>
        <w:t xml:space="preserve">CLÁUSULA </w:t>
      </w:r>
      <w:r w:rsidR="008D5687">
        <w:rPr>
          <w:rFonts w:eastAsia="Arial" w:cs="Trebuchet MS"/>
          <w:b/>
          <w:bCs/>
          <w:color w:val="000000"/>
          <w:sz w:val="24"/>
          <w:szCs w:val="24"/>
          <w:u w:val="single"/>
        </w:rPr>
        <w:t>NONA</w:t>
      </w:r>
      <w:r>
        <w:rPr>
          <w:rFonts w:eastAsia="Arial" w:cs="Trebuchet MS"/>
          <w:b/>
          <w:bCs/>
          <w:color w:val="000000"/>
          <w:sz w:val="24"/>
          <w:szCs w:val="24"/>
          <w:u w:val="single"/>
        </w:rPr>
        <w:t xml:space="preserve"> - DAS RESPONSABILIDADES</w:t>
      </w:r>
    </w:p>
    <w:p w14:paraId="5B835732" w14:textId="77777777" w:rsidR="00E524F8" w:rsidRDefault="00E524F8" w:rsidP="00E524F8">
      <w:pPr>
        <w:pStyle w:val="Standard"/>
        <w:tabs>
          <w:tab w:val="left" w:pos="0"/>
        </w:tabs>
        <w:spacing w:line="360" w:lineRule="auto"/>
        <w:ind w:firstLine="1417"/>
        <w:jc w:val="both"/>
        <w:rPr>
          <w:rFonts w:eastAsia="Arial" w:cs="Trebuchet MS"/>
          <w:b/>
          <w:bCs/>
          <w:color w:val="000000"/>
          <w:sz w:val="24"/>
          <w:szCs w:val="24"/>
          <w:u w:val="single"/>
        </w:rPr>
      </w:pPr>
    </w:p>
    <w:p w14:paraId="58B50296"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A CONTRATADA responderá civil e criminalmente pelos prejuízos causados ao patrimônio da União em decorrência de ação ou omissão de seus empregados ou prepostos.</w:t>
      </w:r>
    </w:p>
    <w:p w14:paraId="33312423" w14:textId="77777777" w:rsidR="00E524F8" w:rsidRDefault="00E524F8" w:rsidP="00E524F8">
      <w:pPr>
        <w:pStyle w:val="Standard"/>
        <w:tabs>
          <w:tab w:val="left" w:pos="0"/>
        </w:tabs>
        <w:spacing w:line="360" w:lineRule="auto"/>
        <w:ind w:firstLine="1417"/>
        <w:jc w:val="both"/>
        <w:rPr>
          <w:rFonts w:eastAsia="Arial" w:cs="Trebuchet MS"/>
          <w:color w:val="000000"/>
          <w:sz w:val="24"/>
          <w:szCs w:val="24"/>
        </w:rPr>
      </w:pPr>
    </w:p>
    <w:p w14:paraId="7F441EEA"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Parágrafo primeiro. A CONTRATADA responderá civilmente pelos furtos e roubos que porventura venham a ocorrer no interior das dependências do CONTRATANTE, nos casos em que ficar comprovado dolo ou culpa de seus prepostos ou empregados.</w:t>
      </w:r>
    </w:p>
    <w:p w14:paraId="7362ECCB" w14:textId="77777777" w:rsidR="00E524F8" w:rsidRDefault="00E524F8" w:rsidP="00E524F8">
      <w:pPr>
        <w:pStyle w:val="Standard"/>
        <w:tabs>
          <w:tab w:val="left" w:pos="0"/>
        </w:tabs>
        <w:spacing w:line="360" w:lineRule="auto"/>
        <w:ind w:firstLine="1417"/>
        <w:jc w:val="both"/>
        <w:rPr>
          <w:rFonts w:eastAsia="Arial" w:cs="Trebuchet MS"/>
          <w:color w:val="000000"/>
          <w:sz w:val="24"/>
          <w:szCs w:val="24"/>
        </w:rPr>
      </w:pPr>
    </w:p>
    <w:p w14:paraId="35231644"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lastRenderedPageBreak/>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1E1A058C" w14:textId="77777777" w:rsidR="00E524F8" w:rsidRDefault="00E524F8" w:rsidP="00E524F8">
      <w:pPr>
        <w:pStyle w:val="Standard"/>
        <w:tabs>
          <w:tab w:val="left" w:pos="0"/>
        </w:tabs>
        <w:spacing w:line="360" w:lineRule="auto"/>
        <w:ind w:firstLine="1417"/>
        <w:jc w:val="both"/>
        <w:rPr>
          <w:rFonts w:eastAsia="Arial" w:cs="Trebuchet MS"/>
          <w:color w:val="000000"/>
          <w:sz w:val="24"/>
          <w:szCs w:val="24"/>
        </w:rPr>
      </w:pPr>
    </w:p>
    <w:p w14:paraId="67539357"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14:paraId="0C485563" w14:textId="77777777" w:rsidR="00E524F8" w:rsidRDefault="00E524F8" w:rsidP="00E524F8">
      <w:pPr>
        <w:pStyle w:val="Standard"/>
        <w:tabs>
          <w:tab w:val="left" w:pos="0"/>
        </w:tabs>
        <w:spacing w:line="360" w:lineRule="auto"/>
        <w:ind w:firstLine="1417"/>
        <w:jc w:val="both"/>
        <w:rPr>
          <w:rFonts w:eastAsia="Arial" w:cs="Trebuchet MS"/>
          <w:color w:val="000000"/>
          <w:sz w:val="24"/>
          <w:szCs w:val="24"/>
        </w:rPr>
      </w:pPr>
    </w:p>
    <w:p w14:paraId="4E007634" w14:textId="79F898D4" w:rsidR="00E524F8" w:rsidRDefault="00E524F8" w:rsidP="00E524F8">
      <w:pPr>
        <w:pStyle w:val="Standard"/>
        <w:tabs>
          <w:tab w:val="left" w:pos="0"/>
        </w:tabs>
        <w:spacing w:line="360" w:lineRule="auto"/>
        <w:ind w:firstLine="1417"/>
        <w:jc w:val="both"/>
      </w:pPr>
      <w:r>
        <w:rPr>
          <w:rFonts w:eastAsia="Arial" w:cs="Trebuchet MS"/>
          <w:b/>
          <w:bCs/>
          <w:color w:val="000000"/>
          <w:sz w:val="24"/>
          <w:szCs w:val="24"/>
          <w:u w:val="single"/>
        </w:rPr>
        <w:t xml:space="preserve">CLÁUSULA </w:t>
      </w:r>
      <w:r w:rsidR="008D5687">
        <w:rPr>
          <w:rFonts w:eastAsia="Arial" w:cs="Trebuchet MS"/>
          <w:b/>
          <w:bCs/>
          <w:color w:val="000000"/>
          <w:sz w:val="24"/>
          <w:szCs w:val="24"/>
          <w:u w:val="single"/>
        </w:rPr>
        <w:t>DEZ</w:t>
      </w:r>
      <w:r>
        <w:rPr>
          <w:rFonts w:eastAsia="Arial" w:cs="Trebuchet MS"/>
          <w:b/>
          <w:bCs/>
          <w:color w:val="000000"/>
          <w:sz w:val="24"/>
          <w:szCs w:val="24"/>
          <w:u w:val="single"/>
        </w:rPr>
        <w:t xml:space="preserve"> - DO RECURSO</w:t>
      </w:r>
    </w:p>
    <w:p w14:paraId="02C38E6C" w14:textId="77777777" w:rsidR="00E524F8" w:rsidRDefault="00E524F8" w:rsidP="00E524F8">
      <w:pPr>
        <w:pStyle w:val="Standard"/>
        <w:tabs>
          <w:tab w:val="left" w:pos="0"/>
        </w:tabs>
        <w:spacing w:line="360" w:lineRule="auto"/>
        <w:ind w:firstLine="1417"/>
        <w:jc w:val="both"/>
        <w:rPr>
          <w:rFonts w:eastAsia="Arial" w:cs="Trebuchet MS"/>
          <w:b/>
          <w:bCs/>
          <w:color w:val="000000"/>
          <w:sz w:val="24"/>
          <w:szCs w:val="24"/>
          <w:u w:val="single"/>
        </w:rPr>
      </w:pPr>
    </w:p>
    <w:p w14:paraId="233B7D6F"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ab/>
        <w:t>É admissível recurso dos atos do CONTRATANTE, decorrentes da execução deste Contrato, no prazo de 05 (cinco) dias úteis a contar da data da respectiva ciência, conforme art. 109, da Lei nº 8.666/1993.</w:t>
      </w:r>
    </w:p>
    <w:p w14:paraId="3C47C7A5" w14:textId="77777777" w:rsidR="00E524F8" w:rsidRDefault="00E524F8" w:rsidP="00E524F8">
      <w:pPr>
        <w:pStyle w:val="Standard"/>
        <w:tabs>
          <w:tab w:val="left" w:pos="0"/>
        </w:tabs>
        <w:spacing w:line="360" w:lineRule="auto"/>
        <w:ind w:firstLine="1417"/>
        <w:jc w:val="both"/>
        <w:rPr>
          <w:rFonts w:eastAsia="Arial" w:cs="Trebuchet MS"/>
          <w:b/>
          <w:bCs/>
          <w:color w:val="000000"/>
          <w:sz w:val="24"/>
          <w:szCs w:val="24"/>
          <w:u w:val="single"/>
        </w:rPr>
      </w:pPr>
    </w:p>
    <w:p w14:paraId="28C2D7E4" w14:textId="67C90DE9" w:rsidR="00E524F8" w:rsidRDefault="00E524F8" w:rsidP="00E524F8">
      <w:pPr>
        <w:pStyle w:val="Standard"/>
        <w:tabs>
          <w:tab w:val="left" w:pos="0"/>
        </w:tabs>
        <w:spacing w:line="360" w:lineRule="auto"/>
        <w:ind w:firstLine="1417"/>
        <w:jc w:val="both"/>
      </w:pPr>
      <w:r>
        <w:rPr>
          <w:rFonts w:eastAsia="Arial" w:cs="Trebuchet MS"/>
          <w:b/>
          <w:bCs/>
          <w:color w:val="000000"/>
          <w:sz w:val="24"/>
          <w:szCs w:val="24"/>
          <w:u w:val="single"/>
        </w:rPr>
        <w:t xml:space="preserve">CLÁUSULA </w:t>
      </w:r>
      <w:r w:rsidR="008D5687">
        <w:rPr>
          <w:rFonts w:eastAsia="Arial" w:cs="Trebuchet MS"/>
          <w:b/>
          <w:bCs/>
          <w:color w:val="000000"/>
          <w:sz w:val="24"/>
          <w:szCs w:val="24"/>
          <w:u w:val="single"/>
        </w:rPr>
        <w:t>ONZE</w:t>
      </w:r>
      <w:r>
        <w:rPr>
          <w:rFonts w:eastAsia="Arial" w:cs="Trebuchet MS"/>
          <w:b/>
          <w:bCs/>
          <w:color w:val="000000"/>
          <w:sz w:val="24"/>
          <w:szCs w:val="24"/>
          <w:u w:val="single"/>
        </w:rPr>
        <w:t xml:space="preserve"> - DAS PENALIDADES E RECURSOS</w:t>
      </w:r>
    </w:p>
    <w:p w14:paraId="55E0FC3A" w14:textId="77777777" w:rsidR="00E524F8" w:rsidRDefault="00E524F8" w:rsidP="00E524F8">
      <w:pPr>
        <w:pStyle w:val="Standard"/>
        <w:tabs>
          <w:tab w:val="left" w:pos="0"/>
        </w:tabs>
        <w:spacing w:line="360" w:lineRule="auto"/>
        <w:ind w:firstLine="1417"/>
        <w:jc w:val="both"/>
        <w:rPr>
          <w:rFonts w:eastAsia="Arial" w:cs="Trebuchet MS"/>
          <w:b/>
          <w:bCs/>
          <w:color w:val="000000"/>
          <w:sz w:val="24"/>
          <w:szCs w:val="24"/>
          <w:u w:val="single"/>
        </w:rPr>
      </w:pPr>
    </w:p>
    <w:p w14:paraId="333911F7"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 xml:space="preserve">A CONTRATADA ficará </w:t>
      </w:r>
      <w:r>
        <w:rPr>
          <w:rFonts w:eastAsia="Times New Roman" w:cs="Trebuchet MS"/>
          <w:sz w:val="24"/>
          <w:szCs w:val="24"/>
        </w:rPr>
        <w:t>sujeita às penalidades previstas nas Leis nº 10.520/2002 e 8.666/1993 em caso de descumprimento de quaisquer das cláusulas ou condições do presente Contrato.</w:t>
      </w:r>
    </w:p>
    <w:p w14:paraId="2F7302DA" w14:textId="77777777" w:rsidR="00E524F8" w:rsidRDefault="00E524F8" w:rsidP="00E524F8">
      <w:pPr>
        <w:pStyle w:val="Standard"/>
        <w:tabs>
          <w:tab w:val="left" w:pos="0"/>
        </w:tabs>
        <w:spacing w:line="360" w:lineRule="auto"/>
        <w:ind w:firstLine="1417"/>
        <w:jc w:val="both"/>
        <w:rPr>
          <w:rFonts w:cs="Trebuchet MS"/>
          <w:sz w:val="24"/>
          <w:szCs w:val="24"/>
        </w:rPr>
      </w:pPr>
    </w:p>
    <w:p w14:paraId="6A414207" w14:textId="77777777" w:rsidR="00E524F8" w:rsidRDefault="00E524F8" w:rsidP="00E524F8">
      <w:pPr>
        <w:pStyle w:val="Standard"/>
        <w:tabs>
          <w:tab w:val="left" w:pos="0"/>
        </w:tabs>
        <w:spacing w:line="360" w:lineRule="auto"/>
        <w:ind w:firstLine="1417"/>
        <w:jc w:val="both"/>
      </w:pPr>
      <w:r>
        <w:rPr>
          <w:rFonts w:cs="Trebuchet MS"/>
          <w:sz w:val="24"/>
          <w:szCs w:val="24"/>
        </w:rPr>
        <w:t xml:space="preserve">Parágrafo primeiro. Conforme o disposto no art. 49 do Decreto nº 10.024, de </w:t>
      </w:r>
      <w:r>
        <w:rPr>
          <w:sz w:val="24"/>
          <w:szCs w:val="24"/>
        </w:rPr>
        <w:t>20/09/2019</w:t>
      </w:r>
      <w:r>
        <w:rPr>
          <w:rFonts w:cs="Trebuchet MS"/>
          <w:sz w:val="24"/>
          <w:szCs w:val="24"/>
        </w:rPr>
        <w:t>,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14:paraId="648F08C4" w14:textId="77777777" w:rsidR="00E524F8" w:rsidRDefault="00E524F8" w:rsidP="00E524F8">
      <w:pPr>
        <w:pStyle w:val="Standard"/>
        <w:tabs>
          <w:tab w:val="left" w:pos="0"/>
        </w:tabs>
        <w:spacing w:line="360" w:lineRule="auto"/>
        <w:ind w:firstLine="1417"/>
        <w:jc w:val="both"/>
        <w:rPr>
          <w:rFonts w:cs="Trebuchet MS"/>
          <w:sz w:val="24"/>
          <w:szCs w:val="24"/>
        </w:rPr>
      </w:pPr>
    </w:p>
    <w:p w14:paraId="5E503B91" w14:textId="77777777" w:rsidR="00E524F8" w:rsidRDefault="00E524F8" w:rsidP="00E524F8">
      <w:pPr>
        <w:pStyle w:val="Standard"/>
        <w:tabs>
          <w:tab w:val="left" w:pos="0"/>
        </w:tabs>
        <w:spacing w:line="360" w:lineRule="auto"/>
        <w:ind w:firstLine="1417"/>
        <w:jc w:val="both"/>
      </w:pPr>
      <w:r>
        <w:rPr>
          <w:rFonts w:cs="Trebuchet MS"/>
          <w:sz w:val="24"/>
          <w:szCs w:val="24"/>
        </w:rPr>
        <w:lastRenderedPageBreak/>
        <w:tab/>
        <w:t>Parágrafo segundo. Além do previsto no subitem anterior, c</w:t>
      </w:r>
      <w:r>
        <w:rPr>
          <w:rFonts w:cs="Calibri"/>
          <w:bCs/>
          <w:sz w:val="24"/>
          <w:szCs w:val="24"/>
        </w:rPr>
        <w:t>om fundamento nos artigos 86 e 87, incisos I a IV, da Lei n.º 8.666, de 1993; e no art. 7º da Lei n.º 10.520, de 17/07/2002, nos casos de retardamento ou falha na execução do contrato, garantida a ampla defesa e o contraditório, a CONTRATADA poderá ser apenada, isoladamente, ou juntamente com as multas especificadas para os casos de retardamento ou falha na execução do contrato, aplicando-se uma das seguintes penalidades:</w:t>
      </w:r>
    </w:p>
    <w:p w14:paraId="470A06E3" w14:textId="77777777" w:rsidR="00E524F8" w:rsidRDefault="00E524F8" w:rsidP="00E524F8">
      <w:pPr>
        <w:pStyle w:val="Standard"/>
        <w:tabs>
          <w:tab w:val="left" w:pos="0"/>
        </w:tabs>
        <w:spacing w:line="360" w:lineRule="auto"/>
        <w:ind w:firstLine="1417"/>
        <w:jc w:val="both"/>
      </w:pPr>
      <w:r>
        <w:rPr>
          <w:rFonts w:cs="Trebuchet MS"/>
          <w:sz w:val="24"/>
          <w:szCs w:val="24"/>
        </w:rPr>
        <w:tab/>
        <w:t>a) advertência;</w:t>
      </w:r>
    </w:p>
    <w:p w14:paraId="66B70ACE" w14:textId="6486233B" w:rsidR="00E524F8" w:rsidRDefault="00E524F8" w:rsidP="00E524F8">
      <w:pPr>
        <w:pStyle w:val="PADRAO"/>
        <w:spacing w:line="360" w:lineRule="auto"/>
        <w:ind w:firstLine="1417"/>
      </w:pPr>
      <w:r>
        <w:rPr>
          <w:rFonts w:ascii="Times New Roman" w:hAnsi="Times New Roman" w:cs="Times New Roman"/>
          <w:sz w:val="24"/>
          <w:szCs w:val="24"/>
        </w:rPr>
        <w:t>b) multa, a ser recolhida no prazo máximo de 5 (cinco) dias úteis, a contar da comunicação oficial, nas hipóteses previstas no item 1</w:t>
      </w:r>
      <w:r w:rsidR="008D5687">
        <w:rPr>
          <w:rFonts w:ascii="Times New Roman" w:hAnsi="Times New Roman" w:cs="Times New Roman"/>
          <w:sz w:val="24"/>
          <w:szCs w:val="24"/>
        </w:rPr>
        <w:t>7</w:t>
      </w:r>
      <w:r>
        <w:rPr>
          <w:rFonts w:ascii="Times New Roman" w:hAnsi="Times New Roman" w:cs="Times New Roman"/>
          <w:sz w:val="24"/>
          <w:szCs w:val="24"/>
        </w:rPr>
        <w:t xml:space="preserve"> </w:t>
      </w:r>
      <w:r w:rsidR="00714F77">
        <w:rPr>
          <w:rFonts w:ascii="Times New Roman" w:hAnsi="Times New Roman" w:cs="Times New Roman"/>
          <w:sz w:val="24"/>
          <w:szCs w:val="24"/>
        </w:rPr>
        <w:t>-</w:t>
      </w:r>
      <w:r>
        <w:rPr>
          <w:rFonts w:ascii="Times New Roman" w:hAnsi="Times New Roman" w:cs="Times New Roman"/>
          <w:sz w:val="24"/>
          <w:szCs w:val="24"/>
        </w:rPr>
        <w:t xml:space="preserve"> Das Sanções e </w:t>
      </w:r>
      <w:r w:rsidR="00714F77">
        <w:rPr>
          <w:rFonts w:ascii="Times New Roman" w:hAnsi="Times New Roman" w:cs="Times New Roman"/>
          <w:sz w:val="24"/>
          <w:szCs w:val="24"/>
        </w:rPr>
        <w:t xml:space="preserve">do item </w:t>
      </w:r>
      <w:r w:rsidR="008D5687">
        <w:rPr>
          <w:rFonts w:ascii="Times New Roman" w:hAnsi="Times New Roman" w:cs="Times New Roman"/>
          <w:sz w:val="24"/>
          <w:szCs w:val="24"/>
        </w:rPr>
        <w:t>18</w:t>
      </w:r>
      <w:r w:rsidR="00714F77">
        <w:rPr>
          <w:rFonts w:ascii="Times New Roman" w:hAnsi="Times New Roman" w:cs="Times New Roman"/>
          <w:sz w:val="24"/>
          <w:szCs w:val="24"/>
        </w:rPr>
        <w:t xml:space="preserve"> - </w:t>
      </w:r>
      <w:r>
        <w:rPr>
          <w:rFonts w:ascii="Times New Roman" w:hAnsi="Times New Roman" w:cs="Times New Roman"/>
          <w:sz w:val="24"/>
          <w:szCs w:val="24"/>
        </w:rPr>
        <w:t xml:space="preserve">Tabela de Penalidades, do Termo de Referência </w:t>
      </w:r>
      <w:r w:rsidR="00714F77">
        <w:rPr>
          <w:rFonts w:ascii="Times New Roman" w:hAnsi="Times New Roman" w:cs="Times New Roman"/>
          <w:sz w:val="24"/>
          <w:szCs w:val="24"/>
        </w:rPr>
        <w:t xml:space="preserve">- </w:t>
      </w:r>
      <w:r>
        <w:rPr>
          <w:rFonts w:ascii="Times New Roman" w:hAnsi="Times New Roman" w:cs="Times New Roman"/>
          <w:sz w:val="24"/>
          <w:szCs w:val="24"/>
        </w:rPr>
        <w:t>Anexo I do Edital.</w:t>
      </w:r>
    </w:p>
    <w:p w14:paraId="17266099" w14:textId="77777777" w:rsidR="00E524F8" w:rsidRDefault="00E524F8" w:rsidP="00E524F8">
      <w:pPr>
        <w:pStyle w:val="PADRAO"/>
        <w:spacing w:line="360" w:lineRule="auto"/>
        <w:ind w:firstLine="1417"/>
      </w:pPr>
      <w:r>
        <w:rPr>
          <w:rFonts w:ascii="Times New Roman" w:hAnsi="Times New Roman" w:cs="Trebuchet MS"/>
          <w:sz w:val="24"/>
          <w:szCs w:val="24"/>
        </w:rPr>
        <w:t>c) suspensão temporária de participação em licitação e impedimento de contratar com a Administração, por até 2 (dois) anos;</w:t>
      </w:r>
    </w:p>
    <w:p w14:paraId="3654864E" w14:textId="77777777" w:rsidR="00E524F8" w:rsidRDefault="00E524F8" w:rsidP="00E524F8">
      <w:pPr>
        <w:pStyle w:val="Ttulo1doRosinaldo"/>
        <w:tabs>
          <w:tab w:val="left" w:pos="0"/>
          <w:tab w:val="left" w:pos="360"/>
          <w:tab w:val="left" w:pos="2160"/>
        </w:tabs>
        <w:spacing w:line="360" w:lineRule="auto"/>
        <w:ind w:left="0" w:firstLine="1417"/>
      </w:pPr>
      <w:r>
        <w:rPr>
          <w:rFonts w:ascii="Times New Roman" w:hAnsi="Times New Roman" w:cs="Trebuchet MS"/>
          <w:sz w:val="24"/>
          <w:szCs w:val="24"/>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63B12511"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 xml:space="preserve">Parágrafo terceiro. </w:t>
      </w:r>
      <w:r>
        <w:rPr>
          <w:sz w:val="24"/>
          <w:szCs w:val="24"/>
        </w:rPr>
        <w:t>As penalidades previstas neste Edital são independentes entre si, podendo ser aplicadas isoladas ou, no caso de multa, cumulativamente, sem prejuízo de outras medidas cabíveis, garantida prévia defesa (art. 87, § 2º da Lei nº 8.666/1993).</w:t>
      </w:r>
    </w:p>
    <w:p w14:paraId="1DE7E900" w14:textId="77777777" w:rsidR="00E524F8" w:rsidRDefault="00E524F8" w:rsidP="00E524F8">
      <w:pPr>
        <w:pStyle w:val="Standard"/>
        <w:tabs>
          <w:tab w:val="left" w:pos="0"/>
        </w:tabs>
        <w:spacing w:line="360" w:lineRule="auto"/>
        <w:ind w:firstLine="1417"/>
        <w:jc w:val="both"/>
      </w:pPr>
      <w:r>
        <w:rPr>
          <w:sz w:val="24"/>
          <w:szCs w:val="24"/>
        </w:rPr>
        <w:t>Parágrafo quarto. As multas aplicadas serão deduzidas do valor do pagamento devido ao licitante vencedor, quando possível, ou por via de procedimento extrajudicial ou judicial, conforme o caso.</w:t>
      </w:r>
    </w:p>
    <w:p w14:paraId="64E26716" w14:textId="77777777" w:rsidR="00E524F8" w:rsidRDefault="00E524F8" w:rsidP="00E524F8">
      <w:pPr>
        <w:pStyle w:val="Standard"/>
        <w:tabs>
          <w:tab w:val="left" w:pos="0"/>
        </w:tabs>
        <w:spacing w:line="360" w:lineRule="auto"/>
        <w:ind w:firstLine="1417"/>
        <w:jc w:val="both"/>
        <w:rPr>
          <w:rFonts w:eastAsia="Arial" w:cs="Trebuchet MS"/>
          <w:color w:val="000000"/>
          <w:sz w:val="24"/>
          <w:szCs w:val="24"/>
        </w:rPr>
      </w:pPr>
    </w:p>
    <w:p w14:paraId="5C9998C6"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Parágrafo quinto.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0B86BF59" w14:textId="77777777" w:rsidR="00E524F8" w:rsidRDefault="00E524F8" w:rsidP="00E524F8">
      <w:pPr>
        <w:pStyle w:val="Standard"/>
        <w:tabs>
          <w:tab w:val="left" w:pos="0"/>
        </w:tabs>
        <w:spacing w:line="360" w:lineRule="auto"/>
        <w:ind w:firstLine="1417"/>
        <w:jc w:val="both"/>
        <w:rPr>
          <w:rFonts w:eastAsia="Arial" w:cs="Trebuchet MS"/>
          <w:color w:val="000000"/>
          <w:sz w:val="24"/>
          <w:szCs w:val="24"/>
        </w:rPr>
      </w:pPr>
    </w:p>
    <w:p w14:paraId="4B675D86"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Parágrafo sexto. Os atos administrativos de aplicação das sanções previstas nos incisos III e IV, do art. 87, da Lei n.º 8.666/1993 e a constantes do art. 7º da Lei nº 10.520/2002, bem como a rescisão contratual, serão publicados resumidamente no Diário Oficial da União.</w:t>
      </w:r>
    </w:p>
    <w:p w14:paraId="577BAD41" w14:textId="77777777" w:rsidR="00E524F8" w:rsidRDefault="00E524F8" w:rsidP="00E524F8">
      <w:pPr>
        <w:pStyle w:val="Standard"/>
        <w:tabs>
          <w:tab w:val="left" w:pos="0"/>
        </w:tabs>
        <w:spacing w:line="360" w:lineRule="auto"/>
        <w:ind w:firstLine="1417"/>
        <w:jc w:val="both"/>
        <w:rPr>
          <w:rFonts w:eastAsia="Arial" w:cs="Trebuchet MS"/>
          <w:color w:val="000000"/>
          <w:sz w:val="24"/>
          <w:szCs w:val="24"/>
        </w:rPr>
      </w:pPr>
    </w:p>
    <w:p w14:paraId="3EB26CB5"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Parágrafo sétimo. De acordo com o artigo 88, da Lei nº 8.666/1993, serão aplicadas as sanções previstas nos incisos III e IV do artigo 87 da referida lei, à CONTRATADA ou aos profissionais que, em razão dos contratos regidos pela citada lei:</w:t>
      </w:r>
    </w:p>
    <w:p w14:paraId="5E012A47"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a) tenham sofrido condenação definitiva por praticarem, por meios dolosos, fraudes fiscais no recolhimento de quaisquer tributos;</w:t>
      </w:r>
    </w:p>
    <w:p w14:paraId="6DBFCD6B"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b) tenham praticado atos ilícitos visando a frustrar os objetivos da licitação;</w:t>
      </w:r>
    </w:p>
    <w:p w14:paraId="723863BA"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c) demonstrem não possuir idoneidade para contratar com a Administração em virtude de atos ilícitos praticados.</w:t>
      </w:r>
    </w:p>
    <w:p w14:paraId="7856B919" w14:textId="77777777" w:rsidR="00E524F8" w:rsidRDefault="00E524F8" w:rsidP="00E524F8">
      <w:pPr>
        <w:pStyle w:val="Standard"/>
        <w:tabs>
          <w:tab w:val="left" w:pos="0"/>
        </w:tabs>
        <w:spacing w:line="360" w:lineRule="auto"/>
        <w:ind w:firstLine="1417"/>
        <w:jc w:val="both"/>
        <w:rPr>
          <w:rFonts w:eastAsia="Arial" w:cs="Trebuchet MS"/>
          <w:color w:val="000000"/>
          <w:sz w:val="24"/>
          <w:szCs w:val="24"/>
        </w:rPr>
      </w:pPr>
    </w:p>
    <w:p w14:paraId="3207EEE4"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Parágrafo oitavo. Da aplicação das penas definidas no § 1º e no art. 87, da Lei n.º 8.666/1993, exceto para aquela definida no inciso IV, caberá recurso no prazo de 05(cinco) dias úteis da data de intimação do ato.</w:t>
      </w:r>
    </w:p>
    <w:p w14:paraId="75646F93" w14:textId="77777777" w:rsidR="00E524F8" w:rsidRDefault="00E524F8" w:rsidP="00E524F8">
      <w:pPr>
        <w:pStyle w:val="Standard"/>
        <w:tabs>
          <w:tab w:val="left" w:pos="0"/>
        </w:tabs>
        <w:spacing w:line="360" w:lineRule="auto"/>
        <w:ind w:firstLine="1417"/>
        <w:jc w:val="both"/>
        <w:rPr>
          <w:rFonts w:eastAsia="Arial" w:cs="Trebuchet MS"/>
          <w:color w:val="000000"/>
          <w:sz w:val="24"/>
          <w:szCs w:val="24"/>
        </w:rPr>
      </w:pPr>
    </w:p>
    <w:p w14:paraId="291956EF"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Parágrafo nono. No caso de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4C28E478" w14:textId="77777777" w:rsidR="00E524F8" w:rsidRDefault="00E524F8" w:rsidP="00E524F8">
      <w:pPr>
        <w:pStyle w:val="Standard"/>
        <w:tabs>
          <w:tab w:val="left" w:pos="0"/>
        </w:tabs>
        <w:spacing w:line="360" w:lineRule="auto"/>
        <w:ind w:firstLine="1417"/>
        <w:jc w:val="both"/>
        <w:rPr>
          <w:rFonts w:eastAsia="Arial" w:cs="Trebuchet MS"/>
          <w:color w:val="000000"/>
          <w:sz w:val="24"/>
          <w:szCs w:val="24"/>
        </w:rPr>
      </w:pPr>
    </w:p>
    <w:p w14:paraId="57D19AAC"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Parágrafo décimo. Na comunicação da aplicação da penalidade de que trata o item anterior, serão informados o nome e a lotação da autoridade que aplicou a sanção, bem como daquela competente para decidir sobre o recurso.</w:t>
      </w:r>
    </w:p>
    <w:p w14:paraId="1F27927A" w14:textId="77777777" w:rsidR="00E524F8" w:rsidRDefault="00E524F8" w:rsidP="00E524F8">
      <w:pPr>
        <w:pStyle w:val="Standard"/>
        <w:tabs>
          <w:tab w:val="left" w:pos="0"/>
        </w:tabs>
        <w:spacing w:line="360" w:lineRule="auto"/>
        <w:ind w:firstLine="1417"/>
        <w:jc w:val="both"/>
        <w:rPr>
          <w:rFonts w:eastAsia="Arial" w:cs="Trebuchet MS"/>
          <w:color w:val="000000"/>
          <w:sz w:val="24"/>
          <w:szCs w:val="24"/>
        </w:rPr>
      </w:pPr>
    </w:p>
    <w:p w14:paraId="4C2B0B91" w14:textId="77777777" w:rsidR="00E524F8" w:rsidRDefault="00E524F8" w:rsidP="00E524F8">
      <w:pPr>
        <w:pStyle w:val="Standard"/>
        <w:tabs>
          <w:tab w:val="left" w:pos="0"/>
        </w:tabs>
        <w:spacing w:line="360" w:lineRule="auto"/>
        <w:ind w:firstLine="1417"/>
        <w:jc w:val="both"/>
        <w:rPr>
          <w:rFonts w:eastAsia="Arial" w:cs="Trebuchet MS"/>
          <w:color w:val="000000"/>
          <w:sz w:val="24"/>
          <w:szCs w:val="24"/>
        </w:rPr>
      </w:pPr>
      <w:r>
        <w:rPr>
          <w:rFonts w:eastAsia="Arial" w:cs="Trebuchet MS"/>
          <w:color w:val="000000"/>
          <w:sz w:val="24"/>
          <w:szCs w:val="24"/>
        </w:rPr>
        <w:t xml:space="preserve">Parágrafo décimo primeiro. O recurso e o pedido de reconsideração deverão ser entregues, mediante recibo, no setor de protocolo do CONTRATANTE, localizado no edifício Adail </w:t>
      </w:r>
      <w:r>
        <w:rPr>
          <w:rFonts w:eastAsia="Arial" w:cs="Trebuchet MS"/>
          <w:color w:val="000000"/>
          <w:sz w:val="24"/>
          <w:szCs w:val="24"/>
        </w:rPr>
        <w:lastRenderedPageBreak/>
        <w:t>Belmonte, situado no Setor de Administração Federal Sul, Quadra 03 Lote 02, Brasília/DF, nos dias úteis, das 13h às 17h.</w:t>
      </w:r>
    </w:p>
    <w:p w14:paraId="2A678AD3" w14:textId="77777777" w:rsidR="00E524F8" w:rsidRDefault="00E524F8" w:rsidP="00E524F8">
      <w:pPr>
        <w:pStyle w:val="Standard"/>
        <w:tabs>
          <w:tab w:val="left" w:pos="0"/>
        </w:tabs>
        <w:spacing w:line="360" w:lineRule="auto"/>
        <w:ind w:firstLine="1417"/>
        <w:jc w:val="both"/>
        <w:rPr>
          <w:rFonts w:eastAsia="Arial" w:cs="Trebuchet MS"/>
          <w:color w:val="000000"/>
          <w:sz w:val="24"/>
          <w:szCs w:val="24"/>
        </w:rPr>
      </w:pPr>
    </w:p>
    <w:p w14:paraId="61458FA0" w14:textId="77C035EF" w:rsidR="00E524F8" w:rsidRDefault="00E524F8" w:rsidP="00E524F8">
      <w:pPr>
        <w:pStyle w:val="Standard"/>
        <w:tabs>
          <w:tab w:val="left" w:pos="0"/>
        </w:tabs>
        <w:spacing w:line="360" w:lineRule="auto"/>
        <w:ind w:firstLine="1417"/>
        <w:jc w:val="both"/>
      </w:pPr>
      <w:r>
        <w:rPr>
          <w:rFonts w:eastAsia="Arial" w:cs="Trebuchet MS"/>
          <w:b/>
          <w:bCs/>
          <w:color w:val="000000"/>
          <w:sz w:val="24"/>
          <w:szCs w:val="24"/>
          <w:u w:val="single"/>
        </w:rPr>
        <w:t xml:space="preserve">CLÁUSULA </w:t>
      </w:r>
      <w:r w:rsidR="008D5687">
        <w:rPr>
          <w:rFonts w:eastAsia="Arial" w:cs="Trebuchet MS"/>
          <w:b/>
          <w:bCs/>
          <w:color w:val="000000"/>
          <w:sz w:val="24"/>
          <w:szCs w:val="24"/>
          <w:u w:val="single"/>
        </w:rPr>
        <w:t>DOZE</w:t>
      </w:r>
      <w:r>
        <w:rPr>
          <w:rFonts w:eastAsia="Arial" w:cs="Trebuchet MS"/>
          <w:b/>
          <w:bCs/>
          <w:color w:val="000000"/>
          <w:sz w:val="24"/>
          <w:szCs w:val="24"/>
          <w:u w:val="single"/>
        </w:rPr>
        <w:t>- DO REAJUSTAMENTO DO CONTRATO</w:t>
      </w:r>
    </w:p>
    <w:p w14:paraId="44A3D833" w14:textId="77777777" w:rsidR="00E524F8" w:rsidRDefault="00E524F8" w:rsidP="00E524F8">
      <w:pPr>
        <w:pStyle w:val="Standard"/>
        <w:tabs>
          <w:tab w:val="left" w:pos="0"/>
        </w:tabs>
        <w:spacing w:line="360" w:lineRule="auto"/>
        <w:ind w:firstLine="1417"/>
        <w:jc w:val="both"/>
        <w:rPr>
          <w:rFonts w:eastAsia="Arial" w:cs="Trebuchet MS"/>
          <w:b/>
          <w:bCs/>
          <w:color w:val="000000"/>
          <w:sz w:val="24"/>
          <w:szCs w:val="24"/>
          <w:u w:val="single"/>
        </w:rPr>
      </w:pPr>
    </w:p>
    <w:p w14:paraId="5CA9E5A8" w14:textId="238B141C" w:rsidR="00E524F8" w:rsidRDefault="00E524F8" w:rsidP="00E524F8">
      <w:pPr>
        <w:pStyle w:val="Standard"/>
        <w:spacing w:line="360" w:lineRule="auto"/>
        <w:ind w:firstLine="1417"/>
        <w:jc w:val="both"/>
      </w:pPr>
      <w:r>
        <w:rPr>
          <w:rFonts w:eastAsia="Arial" w:cs="Trebuchet MS"/>
          <w:color w:val="000000"/>
          <w:sz w:val="24"/>
          <w:szCs w:val="24"/>
        </w:rPr>
        <w:tab/>
        <w:t xml:space="preserve">O </w:t>
      </w:r>
      <w:r>
        <w:rPr>
          <w:rFonts w:cs="Times New Roman"/>
          <w:sz w:val="24"/>
          <w:szCs w:val="24"/>
        </w:rPr>
        <w:t xml:space="preserve">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w:t>
      </w:r>
      <w:r w:rsidR="008D5687" w:rsidRPr="008D5687">
        <w:rPr>
          <w:rFonts w:cs="Times New Roman"/>
          <w:sz w:val="24"/>
          <w:szCs w:val="24"/>
        </w:rPr>
        <w:t>mediante negociação prévia entre as partes, observados os preços praticados no mercado, na forma do § 1° do art. 28 da Lei n° 9.069, de 29 de junho de 1995, tendo como limite máximo o índice divulgado pela Agência Nacional de Telecomunicações – ANATEL.</w:t>
      </w:r>
    </w:p>
    <w:p w14:paraId="7CDC42A8" w14:textId="77777777" w:rsidR="00E524F8" w:rsidRDefault="00E524F8" w:rsidP="00E524F8">
      <w:pPr>
        <w:pStyle w:val="Standard"/>
        <w:spacing w:line="360" w:lineRule="auto"/>
        <w:ind w:firstLine="1417"/>
        <w:jc w:val="both"/>
        <w:rPr>
          <w:rFonts w:cs="Times New Roman"/>
          <w:sz w:val="24"/>
          <w:szCs w:val="24"/>
          <w:lang w:eastAsia="pt-BR"/>
        </w:rPr>
      </w:pPr>
    </w:p>
    <w:p w14:paraId="28F62510"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Parágrafo primeiro. A contratada poderá exercer seu direito ao reajuste dos preços até a data da prorrogação contratual subsequente.</w:t>
      </w:r>
    </w:p>
    <w:p w14:paraId="05F89E5F" w14:textId="77777777" w:rsidR="00E524F8" w:rsidRDefault="00E524F8" w:rsidP="00E524F8">
      <w:pPr>
        <w:pStyle w:val="Standard"/>
        <w:tabs>
          <w:tab w:val="left" w:pos="0"/>
        </w:tabs>
        <w:spacing w:line="360" w:lineRule="auto"/>
        <w:ind w:firstLine="1417"/>
        <w:jc w:val="both"/>
        <w:rPr>
          <w:rFonts w:ascii="Trebuchet MS" w:eastAsia="Arial" w:hAnsi="Trebuchet MS" w:cs="Trebuchet MS"/>
          <w:color w:val="000000"/>
          <w:sz w:val="24"/>
          <w:szCs w:val="24"/>
        </w:rPr>
      </w:pPr>
    </w:p>
    <w:p w14:paraId="2DE067E6" w14:textId="77777777" w:rsidR="00E524F8" w:rsidRDefault="00E524F8" w:rsidP="00E524F8">
      <w:pPr>
        <w:pStyle w:val="Standard"/>
        <w:tabs>
          <w:tab w:val="left" w:pos="0"/>
        </w:tabs>
        <w:spacing w:line="360" w:lineRule="auto"/>
        <w:ind w:firstLine="1417"/>
        <w:jc w:val="both"/>
      </w:pPr>
      <w:r>
        <w:rPr>
          <w:rFonts w:eastAsia="Arial" w:cs="Trebuchet MS"/>
          <w:color w:val="000000"/>
          <w:sz w:val="24"/>
          <w:szCs w:val="24"/>
        </w:rPr>
        <w:t>Parágrafo segundo. Caso a contratada não solicite o reajuste no prazo estipulado no Parágrafo anterior, ocorrerá a preclusão do direito de repactuar.</w:t>
      </w:r>
    </w:p>
    <w:p w14:paraId="14FE9DAD" w14:textId="77777777" w:rsidR="00E524F8" w:rsidRDefault="00E524F8" w:rsidP="00E524F8">
      <w:pPr>
        <w:pStyle w:val="Standard"/>
        <w:tabs>
          <w:tab w:val="left" w:pos="0"/>
        </w:tabs>
        <w:spacing w:line="360" w:lineRule="auto"/>
        <w:ind w:firstLine="1417"/>
        <w:jc w:val="both"/>
        <w:rPr>
          <w:rFonts w:eastAsia="Arial" w:cs="Trebuchet MS"/>
          <w:color w:val="000000"/>
          <w:sz w:val="24"/>
          <w:szCs w:val="24"/>
        </w:rPr>
      </w:pPr>
    </w:p>
    <w:p w14:paraId="06F3B564" w14:textId="3AC44E22" w:rsidR="00E524F8" w:rsidRDefault="00E524F8" w:rsidP="00E524F8">
      <w:pPr>
        <w:pStyle w:val="Corpodetexto"/>
        <w:ind w:left="708" w:firstLine="709"/>
      </w:pPr>
      <w:r>
        <w:rPr>
          <w:b/>
          <w:u w:val="single"/>
        </w:rPr>
        <w:t xml:space="preserve">CLÁUSULA </w:t>
      </w:r>
      <w:r w:rsidR="00066950">
        <w:rPr>
          <w:b/>
          <w:u w:val="single"/>
        </w:rPr>
        <w:t>TREZE</w:t>
      </w:r>
      <w:r>
        <w:rPr>
          <w:b/>
          <w:u w:val="single"/>
        </w:rPr>
        <w:t xml:space="preserve"> - DA RESCISÃO</w:t>
      </w:r>
    </w:p>
    <w:p w14:paraId="4E827201" w14:textId="77777777" w:rsidR="00E524F8" w:rsidRDefault="00E524F8" w:rsidP="00E524F8">
      <w:pPr>
        <w:pStyle w:val="Standard"/>
        <w:tabs>
          <w:tab w:val="left" w:pos="0"/>
        </w:tabs>
        <w:spacing w:line="360" w:lineRule="auto"/>
        <w:ind w:firstLine="1417"/>
        <w:jc w:val="both"/>
        <w:rPr>
          <w:rFonts w:cs="Trebuchet MS"/>
          <w:b/>
          <w:color w:val="000000"/>
          <w:sz w:val="24"/>
          <w:szCs w:val="24"/>
          <w:u w:val="single"/>
        </w:rPr>
      </w:pPr>
    </w:p>
    <w:p w14:paraId="7D5C5E6F" w14:textId="77777777" w:rsidR="00E524F8" w:rsidRDefault="00E524F8" w:rsidP="00E524F8">
      <w:pPr>
        <w:pStyle w:val="Standard"/>
        <w:tabs>
          <w:tab w:val="left" w:pos="0"/>
        </w:tabs>
        <w:spacing w:line="360" w:lineRule="auto"/>
        <w:ind w:firstLine="1417"/>
        <w:jc w:val="both"/>
      </w:pPr>
      <w:r>
        <w:rPr>
          <w:rFonts w:cs="Trebuchet MS"/>
          <w:color w:val="000000"/>
          <w:sz w:val="24"/>
          <w:szCs w:val="24"/>
        </w:rPr>
        <w:t>A inexecução total ou parcial do Contrato poderá ensejar a sua rescisão, conforme disposto nos artigos 77 a 80 da Lei nº 8.666/1993.</w:t>
      </w:r>
    </w:p>
    <w:p w14:paraId="5B9FD2DE" w14:textId="77777777" w:rsidR="00E524F8" w:rsidRDefault="00E524F8" w:rsidP="00E524F8">
      <w:pPr>
        <w:pStyle w:val="Standard"/>
        <w:tabs>
          <w:tab w:val="left" w:pos="0"/>
        </w:tabs>
        <w:spacing w:line="360" w:lineRule="auto"/>
        <w:ind w:firstLine="1417"/>
        <w:jc w:val="both"/>
      </w:pPr>
      <w:r>
        <w:rPr>
          <w:rFonts w:cs="Trebuchet MS"/>
          <w:color w:val="000000"/>
          <w:sz w:val="24"/>
          <w:szCs w:val="24"/>
        </w:rPr>
        <w:t>Parágrafo primeiro. Os casos de rescisão contratual serão formalmente motivados nos autos do procedimento, assegurado o contraditório e a ampla defesa.</w:t>
      </w:r>
    </w:p>
    <w:p w14:paraId="1D6962F2" w14:textId="77777777" w:rsidR="00E524F8" w:rsidRDefault="00E524F8" w:rsidP="00E524F8">
      <w:pPr>
        <w:pStyle w:val="Standard"/>
        <w:tabs>
          <w:tab w:val="left" w:pos="0"/>
        </w:tabs>
        <w:spacing w:line="360" w:lineRule="auto"/>
        <w:ind w:firstLine="1417"/>
        <w:jc w:val="both"/>
        <w:rPr>
          <w:rFonts w:cs="Trebuchet MS"/>
          <w:color w:val="000000"/>
          <w:sz w:val="24"/>
          <w:szCs w:val="24"/>
        </w:rPr>
      </w:pPr>
    </w:p>
    <w:p w14:paraId="6F059EA6" w14:textId="77777777" w:rsidR="00E524F8" w:rsidRDefault="00E524F8" w:rsidP="00E524F8">
      <w:pPr>
        <w:pStyle w:val="Standard"/>
        <w:tabs>
          <w:tab w:val="left" w:pos="0"/>
        </w:tabs>
        <w:spacing w:line="360" w:lineRule="auto"/>
        <w:ind w:firstLine="1417"/>
        <w:jc w:val="both"/>
      </w:pPr>
      <w:r>
        <w:rPr>
          <w:rFonts w:cs="Trebuchet MS"/>
          <w:color w:val="000000"/>
          <w:sz w:val="24"/>
          <w:szCs w:val="24"/>
        </w:rPr>
        <w:t>Parágrafo segundo. A rescisão do Contrato poderá ser:</w:t>
      </w:r>
    </w:p>
    <w:p w14:paraId="45A4441C" w14:textId="77777777" w:rsidR="00E524F8" w:rsidRDefault="00E524F8" w:rsidP="00E524F8">
      <w:pPr>
        <w:pStyle w:val="Standard"/>
        <w:tabs>
          <w:tab w:val="left" w:pos="0"/>
        </w:tabs>
        <w:spacing w:line="360" w:lineRule="auto"/>
        <w:ind w:firstLine="1417"/>
        <w:jc w:val="both"/>
        <w:rPr>
          <w:sz w:val="24"/>
          <w:szCs w:val="24"/>
        </w:rPr>
      </w:pPr>
    </w:p>
    <w:p w14:paraId="49D5BF1D" w14:textId="09DB9F28" w:rsidR="00E524F8" w:rsidRDefault="00E524F8" w:rsidP="00E524F8">
      <w:pPr>
        <w:pStyle w:val="Standard"/>
        <w:tabs>
          <w:tab w:val="left" w:pos="0"/>
        </w:tabs>
        <w:spacing w:line="360" w:lineRule="auto"/>
        <w:ind w:firstLine="1417"/>
        <w:jc w:val="both"/>
      </w:pPr>
      <w:r>
        <w:rPr>
          <w:rFonts w:cs="Trebuchet MS"/>
          <w:color w:val="000000"/>
          <w:sz w:val="24"/>
          <w:szCs w:val="24"/>
        </w:rPr>
        <w:tab/>
        <w:t xml:space="preserve">a) Determinada por ato unilateral e escrito do CONTRATANTE nos casos enumerados nos incisos I a XII e XVII do artigo 78 da Lei n.º 8.666/1993, mediante notificação através de ofício </w:t>
      </w:r>
      <w:r>
        <w:rPr>
          <w:rFonts w:cs="Trebuchet MS"/>
          <w:color w:val="000000"/>
          <w:sz w:val="24"/>
          <w:szCs w:val="24"/>
        </w:rPr>
        <w:lastRenderedPageBreak/>
        <w:t>entregue diretamente ou por via postal, com prova de recebimento, sem prejuízo das penalidades previstas neste Contrato;</w:t>
      </w:r>
    </w:p>
    <w:p w14:paraId="28118651" w14:textId="49756473" w:rsidR="00E524F8" w:rsidRDefault="00E524F8" w:rsidP="00E524F8">
      <w:pPr>
        <w:pStyle w:val="Standard"/>
        <w:tabs>
          <w:tab w:val="left" w:pos="0"/>
        </w:tabs>
        <w:spacing w:line="360" w:lineRule="auto"/>
        <w:ind w:firstLine="1417"/>
        <w:jc w:val="both"/>
      </w:pPr>
      <w:r>
        <w:rPr>
          <w:rFonts w:cs="Trebuchet MS"/>
          <w:color w:val="000000"/>
          <w:sz w:val="24"/>
          <w:szCs w:val="24"/>
        </w:rPr>
        <w:tab/>
        <w:t>b) Amigável, por acordo entre as partes, mediante a assinatura de termo aditivo ao contrato, desde que haja conveniência para o CONTRATANTE; e</w:t>
      </w:r>
    </w:p>
    <w:p w14:paraId="435A8F8B" w14:textId="379B5BFB" w:rsidR="00E524F8" w:rsidRDefault="00E524F8" w:rsidP="00E524F8">
      <w:pPr>
        <w:pStyle w:val="Standard"/>
        <w:tabs>
          <w:tab w:val="left" w:pos="0"/>
        </w:tabs>
        <w:spacing w:line="360" w:lineRule="auto"/>
        <w:ind w:firstLine="1417"/>
        <w:jc w:val="both"/>
      </w:pPr>
      <w:r>
        <w:rPr>
          <w:rFonts w:eastAsia="Times New Roman" w:cs="Times New Roman"/>
          <w:color w:val="000000"/>
          <w:sz w:val="24"/>
          <w:szCs w:val="24"/>
        </w:rPr>
        <w:t xml:space="preserve"> </w:t>
      </w:r>
      <w:r>
        <w:rPr>
          <w:rFonts w:cs="Trebuchet MS"/>
          <w:color w:val="000000"/>
          <w:sz w:val="24"/>
          <w:szCs w:val="24"/>
        </w:rPr>
        <w:t>c) Judicial, nos termos da legislação.</w:t>
      </w:r>
    </w:p>
    <w:p w14:paraId="0441913B" w14:textId="77777777" w:rsidR="00E524F8" w:rsidRDefault="00E524F8" w:rsidP="00E524F8">
      <w:pPr>
        <w:pStyle w:val="Standard"/>
        <w:tabs>
          <w:tab w:val="left" w:pos="0"/>
        </w:tabs>
        <w:spacing w:line="360" w:lineRule="auto"/>
        <w:ind w:firstLine="1445"/>
        <w:jc w:val="both"/>
        <w:rPr>
          <w:rFonts w:cs="Trebuchet MS"/>
          <w:color w:val="000000"/>
          <w:sz w:val="24"/>
          <w:szCs w:val="24"/>
        </w:rPr>
      </w:pPr>
    </w:p>
    <w:p w14:paraId="626D2DB8" w14:textId="77777777" w:rsidR="00E524F8" w:rsidRDefault="00E524F8" w:rsidP="00E524F8">
      <w:pPr>
        <w:pStyle w:val="Standard"/>
        <w:tabs>
          <w:tab w:val="left" w:pos="0"/>
        </w:tabs>
        <w:spacing w:line="360" w:lineRule="auto"/>
        <w:ind w:firstLine="1445"/>
        <w:jc w:val="both"/>
      </w:pPr>
      <w:r>
        <w:rPr>
          <w:rFonts w:cs="Trebuchet MS"/>
          <w:color w:val="000000"/>
          <w:sz w:val="24"/>
          <w:szCs w:val="24"/>
        </w:rPr>
        <w:t>Parágrafo terceiro. A rescisão unilateral ou amigável deverá ser precedida de autorização escrita e fundamentada da autoridade competente.</w:t>
      </w:r>
    </w:p>
    <w:p w14:paraId="117FC8E8" w14:textId="77777777" w:rsidR="00E524F8" w:rsidRDefault="00E524F8" w:rsidP="00E524F8">
      <w:pPr>
        <w:pStyle w:val="Standard"/>
        <w:tabs>
          <w:tab w:val="left" w:pos="0"/>
        </w:tabs>
        <w:spacing w:line="360" w:lineRule="auto"/>
        <w:ind w:firstLine="1445"/>
        <w:jc w:val="both"/>
        <w:rPr>
          <w:rFonts w:cs="Trebuchet MS"/>
          <w:color w:val="000000"/>
          <w:sz w:val="24"/>
          <w:szCs w:val="24"/>
        </w:rPr>
      </w:pPr>
    </w:p>
    <w:p w14:paraId="6E4B36AF" w14:textId="77777777" w:rsidR="00E524F8" w:rsidRDefault="00E524F8" w:rsidP="00E524F8">
      <w:pPr>
        <w:pStyle w:val="Standard"/>
        <w:tabs>
          <w:tab w:val="left" w:pos="0"/>
        </w:tabs>
        <w:spacing w:line="360" w:lineRule="auto"/>
        <w:ind w:firstLine="1445"/>
        <w:jc w:val="both"/>
      </w:pPr>
      <w:r>
        <w:rPr>
          <w:rFonts w:cs="Trebuchet MS"/>
          <w:color w:val="000000"/>
          <w:sz w:val="24"/>
          <w:szCs w:val="24"/>
        </w:rPr>
        <w:t>Parágrafo quarto.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567DBF93" w14:textId="38A6D7D4" w:rsidR="00E524F8" w:rsidRDefault="00E524F8" w:rsidP="00E524F8">
      <w:pPr>
        <w:pStyle w:val="Standard"/>
        <w:tabs>
          <w:tab w:val="left" w:pos="0"/>
        </w:tabs>
        <w:spacing w:line="360" w:lineRule="auto"/>
        <w:ind w:firstLine="1445"/>
        <w:jc w:val="both"/>
      </w:pPr>
      <w:r>
        <w:rPr>
          <w:rFonts w:cs="Trebuchet MS"/>
          <w:color w:val="000000"/>
          <w:sz w:val="24"/>
          <w:szCs w:val="24"/>
        </w:rPr>
        <w:t>a) Devolução de garantia, se houver;</w:t>
      </w:r>
    </w:p>
    <w:p w14:paraId="312B48BD" w14:textId="0D691342" w:rsidR="00E524F8" w:rsidRDefault="00E524F8" w:rsidP="00E524F8">
      <w:pPr>
        <w:pStyle w:val="Standard"/>
        <w:tabs>
          <w:tab w:val="left" w:pos="0"/>
        </w:tabs>
        <w:spacing w:line="360" w:lineRule="auto"/>
        <w:ind w:firstLine="1445"/>
        <w:jc w:val="both"/>
      </w:pPr>
      <w:r>
        <w:rPr>
          <w:rFonts w:cs="Trebuchet MS"/>
          <w:color w:val="000000"/>
          <w:sz w:val="24"/>
          <w:szCs w:val="24"/>
        </w:rPr>
        <w:t>b) Pagamentos devidos pela execução do contrato até a data da rescisão;</w:t>
      </w:r>
    </w:p>
    <w:p w14:paraId="6492486F" w14:textId="131471CB" w:rsidR="00E524F8" w:rsidRDefault="00E524F8" w:rsidP="00E524F8">
      <w:pPr>
        <w:pStyle w:val="Standard"/>
        <w:tabs>
          <w:tab w:val="left" w:pos="0"/>
        </w:tabs>
        <w:spacing w:line="360" w:lineRule="auto"/>
        <w:jc w:val="both"/>
      </w:pPr>
      <w:r>
        <w:rPr>
          <w:rFonts w:eastAsia="Times New Roman" w:cs="Times New Roman"/>
          <w:color w:val="000000"/>
          <w:sz w:val="24"/>
          <w:szCs w:val="24"/>
        </w:rPr>
        <w:t xml:space="preserve"> </w:t>
      </w:r>
      <w:r>
        <w:rPr>
          <w:rFonts w:cs="Trebuchet MS"/>
          <w:color w:val="000000"/>
          <w:sz w:val="24"/>
          <w:szCs w:val="24"/>
        </w:rPr>
        <w:tab/>
      </w:r>
      <w:r>
        <w:rPr>
          <w:rFonts w:cs="Trebuchet MS"/>
          <w:color w:val="000000"/>
          <w:sz w:val="24"/>
          <w:szCs w:val="24"/>
        </w:rPr>
        <w:tab/>
      </w:r>
      <w:r w:rsidR="00714F77">
        <w:rPr>
          <w:rFonts w:cs="Trebuchet MS"/>
          <w:color w:val="000000"/>
          <w:sz w:val="24"/>
          <w:szCs w:val="24"/>
        </w:rPr>
        <w:t xml:space="preserve"> </w:t>
      </w:r>
      <w:r>
        <w:rPr>
          <w:rFonts w:cs="Trebuchet MS"/>
          <w:color w:val="000000"/>
          <w:sz w:val="24"/>
          <w:szCs w:val="24"/>
        </w:rPr>
        <w:t>c) Pagamento do custo de desmobilização.</w:t>
      </w:r>
    </w:p>
    <w:p w14:paraId="5AF1B8FE" w14:textId="77777777" w:rsidR="00E524F8" w:rsidRDefault="00E524F8" w:rsidP="00E524F8">
      <w:pPr>
        <w:pStyle w:val="Standard"/>
        <w:tabs>
          <w:tab w:val="left" w:pos="0"/>
        </w:tabs>
        <w:spacing w:line="360" w:lineRule="auto"/>
        <w:ind w:firstLine="1445"/>
        <w:jc w:val="both"/>
        <w:rPr>
          <w:rFonts w:cs="Trebuchet MS"/>
          <w:color w:val="000000"/>
          <w:sz w:val="24"/>
          <w:szCs w:val="24"/>
        </w:rPr>
      </w:pPr>
    </w:p>
    <w:p w14:paraId="0652CCFB" w14:textId="77777777" w:rsidR="00E524F8" w:rsidRDefault="00E524F8" w:rsidP="00E524F8">
      <w:pPr>
        <w:pStyle w:val="Standard"/>
        <w:tabs>
          <w:tab w:val="left" w:pos="0"/>
        </w:tabs>
        <w:spacing w:line="360" w:lineRule="auto"/>
        <w:ind w:firstLine="1445"/>
        <w:jc w:val="both"/>
      </w:pPr>
      <w:r>
        <w:rPr>
          <w:rFonts w:eastAsia="Arial" w:cs="Trebuchet MS"/>
          <w:color w:val="000000"/>
          <w:sz w:val="24"/>
          <w:szCs w:val="24"/>
        </w:rPr>
        <w:t xml:space="preserve">Parágrafo quinto. </w:t>
      </w:r>
      <w:r>
        <w:rPr>
          <w:rFonts w:cs="Trebuchet MS"/>
          <w:color w:val="000000"/>
          <w:sz w:val="24"/>
          <w:szCs w:val="24"/>
        </w:rPr>
        <w:t>A rescisão poderá acarretar as seguintes consequências imediatas:</w:t>
      </w:r>
    </w:p>
    <w:p w14:paraId="318E7175" w14:textId="4257926E" w:rsidR="00E524F8" w:rsidRDefault="00E524F8" w:rsidP="00E524F8">
      <w:pPr>
        <w:pStyle w:val="Standard"/>
        <w:tabs>
          <w:tab w:val="left" w:pos="0"/>
        </w:tabs>
        <w:spacing w:line="360" w:lineRule="auto"/>
        <w:ind w:firstLine="1445"/>
        <w:jc w:val="both"/>
      </w:pPr>
      <w:r>
        <w:rPr>
          <w:rFonts w:cs="Trebuchet MS"/>
          <w:color w:val="000000"/>
          <w:sz w:val="24"/>
          <w:szCs w:val="24"/>
        </w:rPr>
        <w:t>a) Execução da garantia contratual para ressarcimento, ao CONTRATANTE, dos valores das multas aplicadas ou de quaisquer outras quantias ou indenizações a ela devidas;</w:t>
      </w:r>
    </w:p>
    <w:p w14:paraId="40A358CA" w14:textId="34996199" w:rsidR="00E524F8" w:rsidRDefault="00E524F8" w:rsidP="00E524F8">
      <w:pPr>
        <w:pStyle w:val="Standard"/>
        <w:tabs>
          <w:tab w:val="left" w:pos="0"/>
        </w:tabs>
        <w:spacing w:line="360" w:lineRule="auto"/>
        <w:ind w:firstLine="1445"/>
        <w:jc w:val="both"/>
      </w:pPr>
      <w:r>
        <w:rPr>
          <w:rFonts w:eastAsia="Times New Roman" w:cs="Times New Roman"/>
          <w:color w:val="000000"/>
          <w:sz w:val="24"/>
          <w:szCs w:val="24"/>
        </w:rPr>
        <w:t xml:space="preserve"> </w:t>
      </w:r>
      <w:r>
        <w:rPr>
          <w:rFonts w:cs="Trebuchet MS"/>
          <w:color w:val="000000"/>
          <w:sz w:val="24"/>
          <w:szCs w:val="24"/>
        </w:rPr>
        <w:t>b) Retenção dos créditos decorrentes do Contrato, até o limite dos prejuízos causados ao CONTRATANTE.</w:t>
      </w:r>
    </w:p>
    <w:p w14:paraId="55921B91" w14:textId="77777777" w:rsidR="00E524F8" w:rsidRDefault="00E524F8" w:rsidP="00E524F8">
      <w:pPr>
        <w:pStyle w:val="Standard"/>
        <w:tabs>
          <w:tab w:val="left" w:pos="0"/>
        </w:tabs>
        <w:spacing w:line="360" w:lineRule="auto"/>
        <w:ind w:firstLine="1445"/>
        <w:jc w:val="both"/>
        <w:rPr>
          <w:rFonts w:cs="Trebuchet MS"/>
          <w:color w:val="000000"/>
          <w:sz w:val="24"/>
          <w:szCs w:val="24"/>
        </w:rPr>
      </w:pPr>
    </w:p>
    <w:p w14:paraId="61386FE0" w14:textId="291A45B0" w:rsidR="00E524F8" w:rsidRDefault="00E524F8" w:rsidP="00E524F8">
      <w:pPr>
        <w:pStyle w:val="Standard"/>
        <w:spacing w:line="360" w:lineRule="auto"/>
        <w:ind w:firstLine="1417"/>
        <w:jc w:val="both"/>
      </w:pPr>
      <w:r>
        <w:rPr>
          <w:rFonts w:cs="Trebuchet MS"/>
          <w:b/>
          <w:sz w:val="24"/>
          <w:szCs w:val="24"/>
          <w:u w:val="single"/>
        </w:rPr>
        <w:t xml:space="preserve">CLÁUSULA </w:t>
      </w:r>
      <w:r w:rsidR="00066950">
        <w:rPr>
          <w:rFonts w:cs="Trebuchet MS"/>
          <w:b/>
          <w:sz w:val="24"/>
          <w:szCs w:val="24"/>
          <w:u w:val="single"/>
        </w:rPr>
        <w:t>QUATORZE</w:t>
      </w:r>
      <w:r>
        <w:rPr>
          <w:rFonts w:cs="Trebuchet MS"/>
          <w:b/>
          <w:sz w:val="24"/>
          <w:szCs w:val="24"/>
          <w:u w:val="single"/>
        </w:rPr>
        <w:t xml:space="preserve"> - DA ALTERAÇÃO</w:t>
      </w:r>
    </w:p>
    <w:p w14:paraId="4D28DB49" w14:textId="77777777" w:rsidR="00E524F8" w:rsidRDefault="00E524F8" w:rsidP="00E524F8">
      <w:pPr>
        <w:pStyle w:val="Standard"/>
        <w:spacing w:line="360" w:lineRule="auto"/>
        <w:ind w:firstLine="1417"/>
        <w:jc w:val="both"/>
        <w:rPr>
          <w:rFonts w:cs="Trebuchet MS"/>
          <w:b/>
          <w:sz w:val="24"/>
          <w:szCs w:val="24"/>
          <w:u w:val="single"/>
        </w:rPr>
      </w:pPr>
    </w:p>
    <w:p w14:paraId="3371637A" w14:textId="77777777" w:rsidR="00E524F8" w:rsidRDefault="00E524F8" w:rsidP="00E524F8">
      <w:pPr>
        <w:pStyle w:val="Standard"/>
        <w:spacing w:line="360" w:lineRule="auto"/>
        <w:ind w:firstLine="1417"/>
        <w:jc w:val="both"/>
      </w:pPr>
      <w:r>
        <w:rPr>
          <w:rFonts w:cs="Trebuchet MS"/>
          <w:sz w:val="24"/>
          <w:szCs w:val="24"/>
        </w:rPr>
        <w:t xml:space="preserve">Este Contrato </w:t>
      </w:r>
      <w:r>
        <w:rPr>
          <w:rFonts w:eastAsia="Arial" w:cs="Trebuchet MS"/>
          <w:sz w:val="24"/>
          <w:szCs w:val="24"/>
        </w:rPr>
        <w:t>poderá, nos termos do art. 65 da Lei nº 8.666/1993, ser alterado por meio de Termos Aditivos, objetivando promover os acréscimos ou supressões que se fizerem necessários.</w:t>
      </w:r>
    </w:p>
    <w:p w14:paraId="2001FEA3" w14:textId="77777777" w:rsidR="00E524F8" w:rsidRDefault="00E524F8" w:rsidP="00E524F8">
      <w:pPr>
        <w:pStyle w:val="Standard"/>
        <w:spacing w:line="360" w:lineRule="auto"/>
        <w:ind w:firstLine="1417"/>
        <w:jc w:val="both"/>
      </w:pPr>
      <w:r>
        <w:rPr>
          <w:rFonts w:eastAsia="Arial" w:cs="Trebuchet MS"/>
          <w:sz w:val="24"/>
          <w:szCs w:val="24"/>
        </w:rPr>
        <w:lastRenderedPageBreak/>
        <w:t>Parágrafo único. Nenhum acréscimo ou supressão poderá exceder o limite estabelecido no parágrafo primeiro do art. 65 da Lei nº 8.666/1993, salvo as supressões resultantes de acordos celebrados entre os contratantes.</w:t>
      </w:r>
    </w:p>
    <w:p w14:paraId="0792795A" w14:textId="77777777" w:rsidR="00E524F8" w:rsidRDefault="00E524F8" w:rsidP="00E524F8">
      <w:pPr>
        <w:pStyle w:val="Standard"/>
        <w:spacing w:line="360" w:lineRule="auto"/>
        <w:ind w:firstLine="1417"/>
        <w:jc w:val="both"/>
        <w:rPr>
          <w:rFonts w:eastAsia="Arial" w:cs="Trebuchet MS"/>
          <w:sz w:val="24"/>
          <w:szCs w:val="24"/>
        </w:rPr>
      </w:pPr>
    </w:p>
    <w:p w14:paraId="194625C6" w14:textId="3B327F0B" w:rsidR="00E524F8" w:rsidRDefault="00E524F8" w:rsidP="00E524F8">
      <w:pPr>
        <w:pStyle w:val="Standard"/>
        <w:spacing w:line="360" w:lineRule="auto"/>
        <w:ind w:firstLine="1417"/>
        <w:jc w:val="both"/>
      </w:pPr>
      <w:r>
        <w:rPr>
          <w:rFonts w:cs="Trebuchet MS"/>
          <w:b/>
          <w:sz w:val="24"/>
          <w:szCs w:val="24"/>
          <w:u w:val="single"/>
        </w:rPr>
        <w:t xml:space="preserve">CLÁUSULA </w:t>
      </w:r>
      <w:r w:rsidR="00066950">
        <w:rPr>
          <w:rFonts w:cs="Trebuchet MS"/>
          <w:b/>
          <w:sz w:val="24"/>
          <w:szCs w:val="24"/>
          <w:u w:val="single"/>
        </w:rPr>
        <w:t>QUINZE</w:t>
      </w:r>
      <w:r>
        <w:rPr>
          <w:rFonts w:cs="Trebuchet MS"/>
          <w:b/>
          <w:sz w:val="24"/>
          <w:szCs w:val="24"/>
          <w:u w:val="single"/>
        </w:rPr>
        <w:t xml:space="preserve"> - DA PUBLICIDADE</w:t>
      </w:r>
    </w:p>
    <w:p w14:paraId="3323D99F" w14:textId="77777777" w:rsidR="00E524F8" w:rsidRDefault="00E524F8" w:rsidP="00E524F8">
      <w:pPr>
        <w:pStyle w:val="Textbody"/>
        <w:spacing w:after="0" w:line="360" w:lineRule="auto"/>
        <w:ind w:firstLine="1417"/>
        <w:jc w:val="both"/>
        <w:rPr>
          <w:rFonts w:ascii="Times New Roman" w:hAnsi="Times New Roman" w:cs="Trebuchet MS"/>
          <w:b/>
          <w:sz w:val="24"/>
          <w:szCs w:val="24"/>
          <w:u w:val="single"/>
        </w:rPr>
      </w:pPr>
    </w:p>
    <w:p w14:paraId="0160878D" w14:textId="77777777" w:rsidR="00E524F8" w:rsidRDefault="00E524F8" w:rsidP="00E524F8">
      <w:pPr>
        <w:pStyle w:val="Textbody"/>
        <w:spacing w:after="0" w:line="360" w:lineRule="auto"/>
        <w:ind w:firstLine="1417"/>
        <w:jc w:val="both"/>
      </w:pPr>
      <w:r>
        <w:rPr>
          <w:rFonts w:ascii="Times New Roman" w:hAnsi="Times New Roman" w:cs="Times New Roman"/>
          <w:sz w:val="24"/>
        </w:rPr>
        <w:t xml:space="preserve">Incumbirá ao CONTRATANTE à sua conta e no prazo estipulado no </w:t>
      </w:r>
      <w:proofErr w:type="spellStart"/>
      <w:r>
        <w:rPr>
          <w:rFonts w:ascii="Times New Roman" w:hAnsi="Times New Roman" w:cs="Times New Roman"/>
          <w:sz w:val="24"/>
        </w:rPr>
        <w:t>Art</w:t>
      </w:r>
      <w:proofErr w:type="spellEnd"/>
      <w:r>
        <w:rPr>
          <w:rFonts w:ascii="Times New Roman" w:hAnsi="Times New Roman" w:cs="Times New Roman"/>
          <w:sz w:val="24"/>
        </w:rPr>
        <w:t xml:space="preserve"> 20, do Decreto nº 3.555/2000, a publicação do Extrato deste Contrato e dos Termos Aditivos no Diário Oficial da União.</w:t>
      </w:r>
    </w:p>
    <w:p w14:paraId="6F3CD714" w14:textId="77777777" w:rsidR="00E524F8" w:rsidRDefault="00E524F8" w:rsidP="00E524F8">
      <w:pPr>
        <w:pStyle w:val="Standard"/>
        <w:spacing w:line="360" w:lineRule="auto"/>
        <w:ind w:firstLine="1417"/>
        <w:jc w:val="both"/>
        <w:rPr>
          <w:rFonts w:eastAsia="Arial" w:cs="Trebuchet MS"/>
          <w:sz w:val="24"/>
          <w:szCs w:val="24"/>
        </w:rPr>
      </w:pPr>
    </w:p>
    <w:p w14:paraId="0C141694" w14:textId="442657F6" w:rsidR="00E524F8" w:rsidRDefault="00E524F8" w:rsidP="00E524F8">
      <w:pPr>
        <w:pStyle w:val="Standard"/>
        <w:spacing w:line="360" w:lineRule="auto"/>
        <w:ind w:firstLine="1417"/>
        <w:jc w:val="both"/>
      </w:pPr>
      <w:r>
        <w:rPr>
          <w:rFonts w:cs="Trebuchet MS"/>
          <w:b/>
          <w:bCs/>
          <w:sz w:val="24"/>
          <w:szCs w:val="24"/>
          <w:u w:val="single"/>
        </w:rPr>
        <w:t xml:space="preserve">CLÁUSULA </w:t>
      </w:r>
      <w:r>
        <w:rPr>
          <w:rFonts w:cs="Trebuchet MS"/>
          <w:b/>
          <w:sz w:val="24"/>
          <w:szCs w:val="24"/>
          <w:u w:val="single"/>
        </w:rPr>
        <w:t>DEZES</w:t>
      </w:r>
      <w:r w:rsidR="00066950">
        <w:rPr>
          <w:rFonts w:cs="Trebuchet MS"/>
          <w:b/>
          <w:sz w:val="24"/>
          <w:szCs w:val="24"/>
          <w:u w:val="single"/>
        </w:rPr>
        <w:t>SEIS</w:t>
      </w:r>
      <w:r>
        <w:rPr>
          <w:rFonts w:cs="Trebuchet MS"/>
          <w:b/>
          <w:sz w:val="24"/>
          <w:szCs w:val="24"/>
          <w:u w:val="single"/>
        </w:rPr>
        <w:t xml:space="preserve"> -</w:t>
      </w:r>
      <w:r>
        <w:rPr>
          <w:rFonts w:cs="Trebuchet MS"/>
          <w:b/>
          <w:bCs/>
          <w:sz w:val="24"/>
          <w:szCs w:val="24"/>
          <w:u w:val="single"/>
        </w:rPr>
        <w:t xml:space="preserve"> DO FORO</w:t>
      </w:r>
    </w:p>
    <w:p w14:paraId="79B2D19A" w14:textId="77777777" w:rsidR="00E524F8" w:rsidRDefault="00E524F8" w:rsidP="00E524F8">
      <w:pPr>
        <w:pStyle w:val="Standard"/>
        <w:spacing w:line="360" w:lineRule="auto"/>
        <w:ind w:firstLine="1417"/>
        <w:jc w:val="both"/>
        <w:rPr>
          <w:rFonts w:cs="Trebuchet MS"/>
          <w:b/>
          <w:bCs/>
          <w:sz w:val="24"/>
          <w:szCs w:val="24"/>
          <w:u w:val="single"/>
        </w:rPr>
      </w:pPr>
    </w:p>
    <w:p w14:paraId="5C1FF6BB" w14:textId="77777777" w:rsidR="00E524F8" w:rsidRDefault="00E524F8" w:rsidP="00E524F8">
      <w:pPr>
        <w:pStyle w:val="Standard"/>
        <w:spacing w:line="360" w:lineRule="auto"/>
        <w:ind w:firstLine="1417"/>
        <w:jc w:val="both"/>
      </w:pPr>
      <w:r>
        <w:rPr>
          <w:rFonts w:cs="Trebuchet MS"/>
          <w:sz w:val="24"/>
          <w:szCs w:val="24"/>
        </w:rPr>
        <w:t>Fica eleito o foro da Justiça Federal da cidade de Brasília/DF para dirimir as dúvidas não solucionadas administrativamente, oriundas das obrigações aqui estabelecidas.</w:t>
      </w:r>
    </w:p>
    <w:p w14:paraId="51495274" w14:textId="77777777" w:rsidR="00E524F8" w:rsidRDefault="00E524F8" w:rsidP="00E524F8">
      <w:pPr>
        <w:pStyle w:val="Standard"/>
        <w:spacing w:line="360" w:lineRule="auto"/>
        <w:ind w:firstLine="1417"/>
        <w:jc w:val="both"/>
        <w:rPr>
          <w:rFonts w:cs="Trebuchet MS"/>
          <w:sz w:val="24"/>
          <w:szCs w:val="24"/>
        </w:rPr>
      </w:pPr>
    </w:p>
    <w:p w14:paraId="04ED02E9" w14:textId="77777777" w:rsidR="00E524F8" w:rsidRDefault="00E524F8" w:rsidP="00E524F8">
      <w:pPr>
        <w:pStyle w:val="Ttulo5"/>
        <w:shd w:val="clear" w:color="auto" w:fill="FFFFFF"/>
        <w:tabs>
          <w:tab w:val="left" w:pos="0"/>
        </w:tabs>
        <w:spacing w:before="0" w:line="360" w:lineRule="auto"/>
        <w:ind w:left="0" w:firstLine="1417"/>
        <w:rPr>
          <w:rFonts w:cs="Trebuchet MS"/>
          <w:sz w:val="24"/>
          <w:szCs w:val="24"/>
        </w:rPr>
      </w:pPr>
    </w:p>
    <w:p w14:paraId="13956529" w14:textId="77777777" w:rsidR="00E524F8" w:rsidRDefault="00E524F8" w:rsidP="00E524F8">
      <w:pPr>
        <w:pStyle w:val="Ttulo5"/>
        <w:shd w:val="clear" w:color="auto" w:fill="FFFFFF"/>
        <w:tabs>
          <w:tab w:val="left" w:pos="0"/>
        </w:tabs>
        <w:spacing w:before="0" w:line="360" w:lineRule="auto"/>
        <w:ind w:left="0" w:firstLine="1417"/>
      </w:pPr>
      <w:r>
        <w:rPr>
          <w:rFonts w:cs="Trebuchet MS"/>
          <w:sz w:val="24"/>
          <w:szCs w:val="24"/>
        </w:rPr>
        <w:t>Brasília/</w:t>
      </w:r>
      <w:proofErr w:type="gramStart"/>
      <w:r>
        <w:rPr>
          <w:rFonts w:cs="Trebuchet MS"/>
          <w:sz w:val="24"/>
          <w:szCs w:val="24"/>
        </w:rPr>
        <w:t xml:space="preserve">DF,   </w:t>
      </w:r>
      <w:proofErr w:type="gramEnd"/>
      <w:r>
        <w:rPr>
          <w:rFonts w:cs="Trebuchet MS"/>
          <w:sz w:val="24"/>
          <w:szCs w:val="24"/>
        </w:rPr>
        <w:t xml:space="preserve">     de </w:t>
      </w:r>
      <w:bookmarkStart w:id="2" w:name="Texto4"/>
      <w:bookmarkStart w:id="3" w:name="Texto5"/>
      <w:bookmarkEnd w:id="2"/>
      <w:bookmarkEnd w:id="3"/>
      <w:r>
        <w:rPr>
          <w:rFonts w:cs="Trebuchet MS"/>
          <w:sz w:val="24"/>
          <w:szCs w:val="24"/>
        </w:rPr>
        <w:t xml:space="preserve">                             </w:t>
      </w:r>
      <w:proofErr w:type="spellStart"/>
      <w:r>
        <w:rPr>
          <w:rFonts w:cs="Trebuchet MS"/>
          <w:sz w:val="24"/>
          <w:szCs w:val="24"/>
        </w:rPr>
        <w:t>de</w:t>
      </w:r>
      <w:proofErr w:type="spellEnd"/>
      <w:r>
        <w:rPr>
          <w:rFonts w:cs="Trebuchet MS"/>
          <w:sz w:val="24"/>
          <w:szCs w:val="24"/>
        </w:rPr>
        <w:t xml:space="preserve"> 20___.</w:t>
      </w:r>
    </w:p>
    <w:p w14:paraId="6556986E" w14:textId="77777777" w:rsidR="00E524F8" w:rsidRDefault="00E524F8" w:rsidP="00E524F8">
      <w:pPr>
        <w:pStyle w:val="Standard"/>
        <w:spacing w:line="360" w:lineRule="auto"/>
        <w:jc w:val="both"/>
        <w:rPr>
          <w:rFonts w:cs="Trebuchet MS"/>
          <w:color w:val="000000"/>
          <w:sz w:val="24"/>
          <w:szCs w:val="24"/>
        </w:rPr>
      </w:pPr>
    </w:p>
    <w:tbl>
      <w:tblPr>
        <w:tblW w:w="0" w:type="auto"/>
        <w:tblInd w:w="-10" w:type="dxa"/>
        <w:tblLayout w:type="fixed"/>
        <w:tblCellMar>
          <w:left w:w="10" w:type="dxa"/>
          <w:right w:w="10" w:type="dxa"/>
        </w:tblCellMar>
        <w:tblLook w:val="0000" w:firstRow="0" w:lastRow="0" w:firstColumn="0" w:lastColumn="0" w:noHBand="0" w:noVBand="0"/>
      </w:tblPr>
      <w:tblGrid>
        <w:gridCol w:w="4822"/>
        <w:gridCol w:w="4823"/>
      </w:tblGrid>
      <w:tr w:rsidR="00E524F8" w14:paraId="30681B37" w14:textId="77777777" w:rsidTr="00E524F8">
        <w:tc>
          <w:tcPr>
            <w:tcW w:w="4822" w:type="dxa"/>
            <w:shd w:val="clear" w:color="auto" w:fill="auto"/>
          </w:tcPr>
          <w:p w14:paraId="46229930" w14:textId="77777777" w:rsidR="00E524F8" w:rsidRDefault="00E524F8" w:rsidP="00E524F8">
            <w:pPr>
              <w:pStyle w:val="Standard"/>
              <w:spacing w:line="360" w:lineRule="auto"/>
              <w:jc w:val="center"/>
            </w:pPr>
            <w:r>
              <w:rPr>
                <w:rFonts w:eastAsia="Times New Roman" w:cs="Trebuchet MS"/>
                <w:color w:val="000000"/>
                <w:sz w:val="24"/>
                <w:szCs w:val="24"/>
              </w:rPr>
              <w:t>CONTRATANTE</w:t>
            </w:r>
          </w:p>
        </w:tc>
        <w:tc>
          <w:tcPr>
            <w:tcW w:w="4823" w:type="dxa"/>
            <w:shd w:val="clear" w:color="auto" w:fill="auto"/>
          </w:tcPr>
          <w:p w14:paraId="385BAF7D" w14:textId="77777777" w:rsidR="00E524F8" w:rsidRDefault="00E524F8" w:rsidP="00E524F8">
            <w:pPr>
              <w:pStyle w:val="Standard"/>
              <w:spacing w:line="360" w:lineRule="auto"/>
              <w:jc w:val="center"/>
            </w:pPr>
            <w:r>
              <w:rPr>
                <w:rFonts w:eastAsia="Times New Roman" w:cs="Trebuchet MS"/>
                <w:color w:val="000000"/>
                <w:sz w:val="24"/>
                <w:szCs w:val="24"/>
              </w:rPr>
              <w:t>CONTRATADA</w:t>
            </w:r>
          </w:p>
        </w:tc>
      </w:tr>
    </w:tbl>
    <w:p w14:paraId="75CAC6F5" w14:textId="77777777" w:rsidR="006163E8" w:rsidRDefault="006163E8" w:rsidP="00E524F8">
      <w:pPr>
        <w:pStyle w:val="Standard"/>
        <w:spacing w:line="360" w:lineRule="auto"/>
        <w:jc w:val="center"/>
      </w:pPr>
    </w:p>
    <w:sectPr w:rsidR="006163E8">
      <w:headerReference w:type="even" r:id="rId33"/>
      <w:headerReference w:type="default" r:id="rId34"/>
      <w:footerReference w:type="even" r:id="rId35"/>
      <w:footerReference w:type="default" r:id="rId36"/>
      <w:headerReference w:type="first" r:id="rId37"/>
      <w:footerReference w:type="first" r:id="rId38"/>
      <w:pgSz w:w="11906" w:h="16838"/>
      <w:pgMar w:top="1746" w:right="1134" w:bottom="17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DE58E" w14:textId="77777777" w:rsidR="005A4B4C" w:rsidRDefault="005A4B4C">
      <w:r>
        <w:separator/>
      </w:r>
    </w:p>
  </w:endnote>
  <w:endnote w:type="continuationSeparator" w:id="0">
    <w:p w14:paraId="798705F5" w14:textId="77777777" w:rsidR="005A4B4C" w:rsidRDefault="005A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StarSymbo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charset w:val="00"/>
    <w:family w:val="auto"/>
    <w:pitch w:val="variable"/>
  </w:font>
  <w:font w:name="SimSun, 宋体">
    <w:charset w:val="00"/>
    <w:family w:val="auto"/>
    <w:pitch w:val="variable"/>
  </w:font>
  <w:font w:name="Mangal, 'Liberation Mono'">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Arial, Arial">
    <w:altName w:val="Arial"/>
    <w:charset w:val="0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7ADD4" w14:textId="77777777" w:rsidR="006944C6" w:rsidRDefault="006944C6">
    <w:pPr>
      <w:pStyle w:val="Rodap"/>
      <w:jc w:val="both"/>
    </w:pPr>
  </w:p>
  <w:p w14:paraId="0036EAE5" w14:textId="7AC3DD74" w:rsidR="006944C6" w:rsidRDefault="006944C6">
    <w:pPr>
      <w:pStyle w:val="Rodap"/>
      <w:jc w:val="both"/>
    </w:pPr>
    <w:r>
      <w:rPr>
        <w:rFonts w:ascii="Trebuchet MS" w:hAnsi="Trebuchet MS" w:cs="Tahoma"/>
        <w:sz w:val="16"/>
        <w:szCs w:val="16"/>
      </w:rPr>
      <w:t xml:space="preserve">SEI </w:t>
    </w:r>
    <w:hyperlink r:id="rId1" w:anchor="_blank" w:history="1">
      <w:r>
        <w:rPr>
          <w:rStyle w:val="Hyperlink"/>
          <w:rFonts w:ascii="Trebuchet MS" w:hAnsi="Trebuchet MS" w:cs="Times New Roman"/>
          <w:color w:val="000000"/>
          <w:sz w:val="16"/>
          <w:szCs w:val="16"/>
          <w:u w:val="none"/>
        </w:rPr>
        <w:t>19.00.6160.0007372-</w:t>
      </w:r>
    </w:hyperlink>
    <w:r>
      <w:rPr>
        <w:rStyle w:val="Hyperlink"/>
        <w:rFonts w:ascii="Trebuchet MS" w:hAnsi="Trebuchet MS" w:cs="Times New Roman"/>
        <w:color w:val="000000"/>
        <w:sz w:val="16"/>
        <w:szCs w:val="16"/>
        <w:u w:val="none"/>
      </w:rPr>
      <w:t>2020-61</w:t>
    </w:r>
    <w:r>
      <w:rPr>
        <w:rFonts w:ascii="Trebuchet MS" w:hAnsi="Trebuchet MS" w:cs="Tahoma"/>
        <w:sz w:val="16"/>
        <w:szCs w:val="16"/>
      </w:rPr>
      <w:tab/>
      <w:t>Pregão Eletrônico CNMP nº 01/2021</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13</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77</w:t>
    </w:r>
    <w:r>
      <w:rPr>
        <w:rFonts w:cs="Trebuchet MS"/>
        <w:sz w:val="16"/>
        <w:szCs w:val="16"/>
      </w:rPr>
      <w:fldChar w:fldCharType="end"/>
    </w:r>
    <w:r>
      <w:rPr>
        <w:rFonts w:ascii="Trebuchet MS"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60428" w14:textId="77777777" w:rsidR="006944C6" w:rsidRDefault="006944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58BA2" w14:textId="77777777" w:rsidR="006944C6" w:rsidRDefault="006944C6">
    <w:pPr>
      <w:pStyle w:val="Rodap"/>
      <w:jc w:val="both"/>
    </w:pPr>
  </w:p>
  <w:p w14:paraId="4AE5D798" w14:textId="43417FA5" w:rsidR="006944C6" w:rsidRDefault="006944C6">
    <w:pPr>
      <w:pStyle w:val="Rodap"/>
      <w:jc w:val="both"/>
    </w:pPr>
    <w:r>
      <w:rPr>
        <w:rFonts w:ascii="Trebuchet MS" w:hAnsi="Trebuchet MS" w:cs="Tahoma"/>
        <w:sz w:val="16"/>
        <w:szCs w:val="16"/>
      </w:rPr>
      <w:t xml:space="preserve">SEI </w:t>
    </w:r>
    <w:r w:rsidRPr="00E63D80">
      <w:rPr>
        <w:rStyle w:val="Hyperlink"/>
        <w:rFonts w:ascii="Trebuchet MS" w:hAnsi="Trebuchet MS" w:cs="Times New Roman"/>
        <w:color w:val="000000"/>
        <w:sz w:val="16"/>
        <w:szCs w:val="16"/>
        <w:u w:val="none"/>
      </w:rPr>
      <w:t>19.00.6160.0007372/2020-61</w:t>
    </w:r>
    <w:r>
      <w:rPr>
        <w:rFonts w:ascii="Trebuchet MS" w:hAnsi="Trebuchet MS" w:cs="Tahoma"/>
        <w:sz w:val="16"/>
        <w:szCs w:val="16"/>
      </w:rPr>
      <w:tab/>
      <w:t xml:space="preserve">Pregão Eletrônico CNMP nº </w:t>
    </w:r>
    <w:r w:rsidR="00E72DEC">
      <w:rPr>
        <w:rFonts w:ascii="Trebuchet MS" w:hAnsi="Trebuchet MS" w:cs="Tahoma"/>
        <w:sz w:val="16"/>
        <w:szCs w:val="16"/>
      </w:rPr>
      <w:t>01</w:t>
    </w:r>
    <w:r>
      <w:rPr>
        <w:rFonts w:ascii="Trebuchet MS" w:hAnsi="Trebuchet MS" w:cs="Tahoma"/>
        <w:sz w:val="16"/>
        <w:szCs w:val="16"/>
      </w:rPr>
      <w:t>/202</w:t>
    </w:r>
    <w:r w:rsidR="00E72DEC">
      <w:rPr>
        <w:rFonts w:ascii="Trebuchet MS" w:hAnsi="Trebuchet MS" w:cs="Tahoma"/>
        <w:sz w:val="16"/>
        <w:szCs w:val="16"/>
      </w:rPr>
      <w:t>1</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60</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78</w:t>
    </w:r>
    <w:r>
      <w:rPr>
        <w:rFonts w:cs="Trebuchet MS"/>
        <w:sz w:val="16"/>
        <w:szCs w:val="16"/>
      </w:rPr>
      <w:fldChar w:fldCharType="end"/>
    </w:r>
    <w:r>
      <w:rPr>
        <w:rFonts w:ascii="Trebuchet MS" w:hAnsi="Trebuchet MS" w:cs="Tahoma"/>
        <w:sz w:val="16"/>
        <w:szCs w:val="16"/>
      </w:rPr>
      <w:t>.</w:t>
    </w:r>
  </w:p>
  <w:p w14:paraId="4357A966" w14:textId="77777777" w:rsidR="006944C6" w:rsidRDefault="006944C6">
    <w:pPr>
      <w:pStyle w:val="Rodap"/>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EE24A" w14:textId="77777777" w:rsidR="006944C6" w:rsidRDefault="006944C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4DE7F" w14:textId="77777777" w:rsidR="006944C6" w:rsidRDefault="006944C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656FE" w14:textId="77777777" w:rsidR="006944C6" w:rsidRDefault="006944C6">
    <w:pPr>
      <w:pStyle w:val="Rodap"/>
      <w:jc w:val="both"/>
    </w:pPr>
  </w:p>
  <w:p w14:paraId="448CBBD8" w14:textId="13891948" w:rsidR="006944C6" w:rsidRDefault="006944C6">
    <w:pPr>
      <w:pStyle w:val="Rodap"/>
      <w:jc w:val="both"/>
    </w:pPr>
    <w:r>
      <w:rPr>
        <w:rFonts w:ascii="Trebuchet MS" w:hAnsi="Trebuchet MS" w:cs="Tahoma"/>
        <w:sz w:val="16"/>
        <w:szCs w:val="16"/>
      </w:rPr>
      <w:t xml:space="preserve">SEI </w:t>
    </w:r>
    <w:r w:rsidRPr="00E63D80">
      <w:rPr>
        <w:rStyle w:val="Hyperlink"/>
        <w:rFonts w:ascii="Trebuchet MS" w:hAnsi="Trebuchet MS" w:cs="Times New Roman"/>
        <w:color w:val="000000"/>
        <w:sz w:val="16"/>
        <w:szCs w:val="16"/>
        <w:u w:val="none"/>
      </w:rPr>
      <w:t>19.00.6160.0007372/2020-61</w:t>
    </w:r>
    <w:r>
      <w:rPr>
        <w:rFonts w:ascii="Trebuchet MS" w:hAnsi="Trebuchet MS" w:cs="Tahoma"/>
        <w:sz w:val="16"/>
        <w:szCs w:val="16"/>
      </w:rPr>
      <w:tab/>
      <w:t xml:space="preserve">Pregão Eletrônico CNMP nº </w:t>
    </w:r>
    <w:r w:rsidR="00E72DEC">
      <w:rPr>
        <w:rFonts w:ascii="Trebuchet MS" w:hAnsi="Trebuchet MS" w:cs="Tahoma"/>
        <w:sz w:val="16"/>
        <w:szCs w:val="16"/>
      </w:rPr>
      <w:t>01</w:t>
    </w:r>
    <w:r>
      <w:rPr>
        <w:rFonts w:ascii="Trebuchet MS" w:hAnsi="Trebuchet MS" w:cs="Tahoma"/>
        <w:sz w:val="16"/>
        <w:szCs w:val="16"/>
      </w:rPr>
      <w:t>/202</w:t>
    </w:r>
    <w:r w:rsidR="00E72DEC">
      <w:rPr>
        <w:rFonts w:ascii="Trebuchet MS" w:hAnsi="Trebuchet MS" w:cs="Tahoma"/>
        <w:sz w:val="16"/>
        <w:szCs w:val="16"/>
      </w:rPr>
      <w:t>1</w:t>
    </w:r>
    <w:r>
      <w:rPr>
        <w:rFonts w:ascii="Trebuchet MS" w:hAnsi="Trebuchet MS" w:cs="Tahoma"/>
        <w:sz w:val="16"/>
        <w:szCs w:val="16"/>
      </w:rPr>
      <w:tab/>
      <w:t xml:space="preserve">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Pr>
        <w:rFonts w:cs="Trebuchet MS"/>
        <w:noProof/>
        <w:sz w:val="16"/>
        <w:szCs w:val="16"/>
      </w:rPr>
      <w:t>77</w:t>
    </w:r>
    <w:r>
      <w:rPr>
        <w:rFonts w:cs="Trebuchet MS"/>
        <w:sz w:val="16"/>
        <w:szCs w:val="16"/>
      </w:rPr>
      <w:fldChar w:fldCharType="end"/>
    </w:r>
    <w:r>
      <w:rPr>
        <w:rFonts w:ascii="Trebuchet MS" w:hAnsi="Trebuchet MS" w:cs="Tahoma"/>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Pr>
        <w:rFonts w:cs="Trebuchet MS"/>
        <w:noProof/>
        <w:sz w:val="16"/>
        <w:szCs w:val="16"/>
      </w:rPr>
      <w:t>78</w:t>
    </w:r>
    <w:r>
      <w:rPr>
        <w:rFonts w:cs="Trebuchet MS"/>
        <w:sz w:val="16"/>
        <w:szCs w:val="16"/>
      </w:rPr>
      <w:fldChar w:fldCharType="end"/>
    </w:r>
    <w:r>
      <w:rPr>
        <w:rFonts w:ascii="Trebuchet MS" w:hAnsi="Trebuchet MS" w:cs="Tahoma"/>
        <w:sz w:val="16"/>
        <w:szCs w:val="16"/>
      </w:rPr>
      <w:t>.</w:t>
    </w:r>
  </w:p>
  <w:p w14:paraId="7B37605A" w14:textId="77777777" w:rsidR="006944C6" w:rsidRDefault="006944C6">
    <w:pPr>
      <w:pStyle w:val="Rodap"/>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F735C" w14:textId="77777777" w:rsidR="006944C6" w:rsidRDefault="006944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661BC" w14:textId="77777777" w:rsidR="005A4B4C" w:rsidRDefault="005A4B4C">
      <w:r>
        <w:separator/>
      </w:r>
    </w:p>
  </w:footnote>
  <w:footnote w:type="continuationSeparator" w:id="0">
    <w:p w14:paraId="64BE7402" w14:textId="77777777" w:rsidR="005A4B4C" w:rsidRDefault="005A4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13BF6" w14:textId="77777777" w:rsidR="006944C6" w:rsidRDefault="006944C6">
    <w:pPr>
      <w:pStyle w:val="Standard"/>
    </w:pPr>
  </w:p>
  <w:p w14:paraId="53387908" w14:textId="77777777" w:rsidR="006944C6" w:rsidRDefault="006944C6">
    <w:pPr>
      <w:pStyle w:val="Standard"/>
      <w:rPr>
        <w:lang w:eastAsia="ja-JP"/>
      </w:rPr>
    </w:pPr>
    <w:r>
      <w:rPr>
        <w:noProof/>
        <w:lang w:eastAsia="pt-BR"/>
      </w:rPr>
      <w:drawing>
        <wp:anchor distT="0" distB="0" distL="114935" distR="114935" simplePos="0" relativeHeight="251656704" behindDoc="0" locked="0" layoutInCell="1" allowOverlap="1" wp14:anchorId="2EC031A4" wp14:editId="07777777">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3D28B4B" w14:textId="77777777" w:rsidR="006944C6" w:rsidRDefault="006944C6">
    <w:pPr>
      <w:pStyle w:val="Standard"/>
    </w:pPr>
  </w:p>
  <w:p w14:paraId="37EFA3E3" w14:textId="77777777" w:rsidR="006944C6" w:rsidRDefault="006944C6">
    <w:pPr>
      <w:pStyle w:val="Standard"/>
    </w:pPr>
  </w:p>
  <w:p w14:paraId="41C6AC2A" w14:textId="77777777" w:rsidR="006944C6" w:rsidRDefault="006944C6">
    <w:pPr>
      <w:pStyle w:val="Standard"/>
    </w:pPr>
  </w:p>
  <w:p w14:paraId="2DC44586" w14:textId="77777777" w:rsidR="006944C6" w:rsidRDefault="006944C6">
    <w:pPr>
      <w:pStyle w:val="Standard"/>
    </w:pPr>
  </w:p>
  <w:p w14:paraId="4FFCBC07" w14:textId="77777777" w:rsidR="006944C6" w:rsidRDefault="006944C6">
    <w:pPr>
      <w:pStyle w:val="Standard"/>
    </w:pPr>
  </w:p>
  <w:p w14:paraId="31F211AE" w14:textId="77777777" w:rsidR="006944C6" w:rsidRDefault="006944C6">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1728B4D0" w14:textId="77777777" w:rsidR="006944C6" w:rsidRDefault="006944C6">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B615A" w14:textId="77777777" w:rsidR="006944C6" w:rsidRDefault="006944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798F2" w14:textId="77777777" w:rsidR="006944C6" w:rsidRDefault="006944C6">
    <w:pPr>
      <w:pStyle w:val="Standard"/>
    </w:pPr>
  </w:p>
  <w:p w14:paraId="3889A505" w14:textId="77777777" w:rsidR="006944C6" w:rsidRDefault="006944C6">
    <w:pPr>
      <w:pStyle w:val="Standard"/>
    </w:pPr>
  </w:p>
  <w:p w14:paraId="29079D35" w14:textId="77777777" w:rsidR="006944C6" w:rsidRDefault="006944C6">
    <w:pPr>
      <w:pStyle w:val="Standard"/>
    </w:pPr>
  </w:p>
  <w:p w14:paraId="503E0D82" w14:textId="77777777" w:rsidR="006944C6" w:rsidRDefault="006944C6">
    <w:pPr>
      <w:pStyle w:val="Standard"/>
      <w:rPr>
        <w:lang w:eastAsia="ja-JP"/>
      </w:rPr>
    </w:pPr>
    <w:r>
      <w:rPr>
        <w:noProof/>
        <w:lang w:eastAsia="pt-BR"/>
      </w:rPr>
      <w:drawing>
        <wp:anchor distT="0" distB="0" distL="114935" distR="114935" simplePos="0" relativeHeight="251657728" behindDoc="0" locked="0" layoutInCell="1" allowOverlap="1" wp14:anchorId="0B45620F" wp14:editId="07777777">
          <wp:simplePos x="0" y="0"/>
          <wp:positionH relativeFrom="page">
            <wp:align>center</wp:align>
          </wp:positionH>
          <wp:positionV relativeFrom="page">
            <wp:posOffset>741680</wp:posOffset>
          </wp:positionV>
          <wp:extent cx="719455" cy="7194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7686DC7" w14:textId="77777777" w:rsidR="006944C6" w:rsidRDefault="006944C6">
    <w:pPr>
      <w:pStyle w:val="Standard"/>
    </w:pPr>
  </w:p>
  <w:p w14:paraId="53BD644D" w14:textId="77777777" w:rsidR="006944C6" w:rsidRDefault="006944C6">
    <w:pPr>
      <w:pStyle w:val="Standard"/>
    </w:pPr>
  </w:p>
  <w:p w14:paraId="1A3FAC43" w14:textId="77777777" w:rsidR="006944C6" w:rsidRDefault="006944C6">
    <w:pPr>
      <w:pStyle w:val="Standard"/>
    </w:pPr>
  </w:p>
  <w:p w14:paraId="3220F671" w14:textId="77777777" w:rsidR="006944C6" w:rsidRDefault="006944C6">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2BBD94B2" w14:textId="77777777" w:rsidR="006944C6" w:rsidRDefault="006944C6">
    <w:pPr>
      <w:pStyle w:val="Standar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560F4" w14:textId="77777777" w:rsidR="006944C6" w:rsidRDefault="006944C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59D4B" w14:textId="77777777" w:rsidR="006944C6" w:rsidRDefault="006944C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F1AA2" w14:textId="77777777" w:rsidR="006944C6" w:rsidRDefault="006944C6">
    <w:pPr>
      <w:pStyle w:val="Standard"/>
    </w:pPr>
  </w:p>
  <w:p w14:paraId="1A499DFC" w14:textId="77777777" w:rsidR="006944C6" w:rsidRDefault="006944C6">
    <w:pPr>
      <w:pStyle w:val="Standard"/>
    </w:pPr>
  </w:p>
  <w:p w14:paraId="5E7E3C41" w14:textId="77777777" w:rsidR="006944C6" w:rsidRDefault="006944C6">
    <w:pPr>
      <w:pStyle w:val="Standard"/>
    </w:pPr>
  </w:p>
  <w:p w14:paraId="03F828E4" w14:textId="77777777" w:rsidR="006944C6" w:rsidRDefault="006944C6">
    <w:pPr>
      <w:pStyle w:val="Standard"/>
    </w:pPr>
  </w:p>
  <w:p w14:paraId="2AC57CB0" w14:textId="77777777" w:rsidR="006944C6" w:rsidRDefault="006944C6">
    <w:pPr>
      <w:pStyle w:val="Standard"/>
    </w:pPr>
  </w:p>
  <w:p w14:paraId="6665AF0E" w14:textId="77777777" w:rsidR="006944C6" w:rsidRDefault="006944C6">
    <w:pPr>
      <w:pStyle w:val="Standard"/>
      <w:rPr>
        <w:lang w:eastAsia="ja-JP"/>
      </w:rPr>
    </w:pPr>
    <w:r>
      <w:rPr>
        <w:noProof/>
        <w:lang w:eastAsia="pt-BR"/>
      </w:rPr>
      <w:drawing>
        <wp:anchor distT="0" distB="0" distL="114935" distR="114935" simplePos="0" relativeHeight="251658752" behindDoc="0" locked="0" layoutInCell="1" allowOverlap="1" wp14:anchorId="1F6973F7" wp14:editId="07777777">
          <wp:simplePos x="0" y="0"/>
          <wp:positionH relativeFrom="page">
            <wp:align>center</wp:align>
          </wp:positionH>
          <wp:positionV relativeFrom="page">
            <wp:posOffset>741680</wp:posOffset>
          </wp:positionV>
          <wp:extent cx="719455" cy="71945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0000"/>
                    <a:extLst>
                      <a:ext uri="{28A0092B-C50C-407E-A947-70E740481C1C}">
                        <a14:useLocalDpi xmlns:a14="http://schemas.microsoft.com/office/drawing/2010/main" val="0"/>
                      </a:ext>
                    </a:extLst>
                  </a:blip>
                  <a:srcRect l="-24" t="-24" r="-24" b="-24"/>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186B13D" w14:textId="77777777" w:rsidR="006944C6" w:rsidRDefault="006944C6">
    <w:pPr>
      <w:pStyle w:val="Standard"/>
    </w:pPr>
  </w:p>
  <w:p w14:paraId="77E36463" w14:textId="77777777" w:rsidR="006944C6" w:rsidRDefault="006944C6">
    <w:pPr>
      <w:pStyle w:val="Standard"/>
      <w:spacing w:before="57" w:line="100" w:lineRule="atLeast"/>
      <w:jc w:val="center"/>
    </w:pPr>
    <w:r>
      <w:rPr>
        <w:rFonts w:eastAsia="Tahoma" w:cs="Georgia"/>
        <w:smallCaps/>
      </w:rPr>
      <w:t>C</w:t>
    </w:r>
    <w:r>
      <w:rPr>
        <w:rFonts w:eastAsia="Tahoma" w:cs="Georgia"/>
        <w:smallCaps/>
        <w:sz w:val="24"/>
        <w:szCs w:val="24"/>
      </w:rPr>
      <w:t xml:space="preserve">onselho </w:t>
    </w:r>
    <w:r>
      <w:rPr>
        <w:rFonts w:eastAsia="Tahoma" w:cs="Georgia"/>
        <w:smallCaps/>
      </w:rPr>
      <w:t>N</w:t>
    </w:r>
    <w:r>
      <w:rPr>
        <w:rFonts w:eastAsia="Tahoma" w:cs="Georgia"/>
        <w:smallCaps/>
        <w:sz w:val="24"/>
        <w:szCs w:val="24"/>
      </w:rPr>
      <w:t xml:space="preserve">acional do </w:t>
    </w:r>
    <w:r>
      <w:rPr>
        <w:rFonts w:eastAsia="Tahoma" w:cs="Georgia"/>
        <w:smallCaps/>
      </w:rPr>
      <w:t>M</w:t>
    </w:r>
    <w:r>
      <w:rPr>
        <w:rFonts w:eastAsia="Tahoma" w:cs="Georgia"/>
        <w:smallCaps/>
        <w:sz w:val="24"/>
        <w:szCs w:val="24"/>
      </w:rPr>
      <w:t>inistério</w:t>
    </w:r>
    <w:r>
      <w:rPr>
        <w:rFonts w:eastAsia="Tahoma" w:cs="Georgia"/>
        <w:smallCaps/>
      </w:rPr>
      <w:t xml:space="preserve"> P</w:t>
    </w:r>
    <w:r>
      <w:rPr>
        <w:rFonts w:eastAsia="Tahoma" w:cs="Georgia"/>
        <w:smallCaps/>
        <w:sz w:val="24"/>
        <w:szCs w:val="24"/>
      </w:rPr>
      <w:t>úblico</w:t>
    </w:r>
  </w:p>
  <w:p w14:paraId="6C57C439" w14:textId="77777777" w:rsidR="006944C6" w:rsidRDefault="006944C6">
    <w:pPr>
      <w:pStyle w:val="Standar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90661" w14:textId="77777777" w:rsidR="006944C6" w:rsidRDefault="006944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95182DAE"/>
    <w:name w:val="WW8Num1"/>
    <w:lvl w:ilvl="0">
      <w:start w:val="1"/>
      <w:numFmt w:val="decimal"/>
      <w:lvlText w:val=" %1 "/>
      <w:lvlJc w:val="left"/>
      <w:pPr>
        <w:tabs>
          <w:tab w:val="num" w:pos="0"/>
        </w:tabs>
        <w:ind w:left="720" w:hanging="360"/>
      </w:pPr>
      <w:rPr>
        <w:rFonts w:ascii="Times New Roman" w:eastAsia="Times New Roman" w:hAnsi="Times New Roman" w:cs="Arial" w:hint="default"/>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Arial" w:hint="default"/>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Arial" w:hint="default"/>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Arial" w:hint="default"/>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zh-CN"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2" w15:restartNumberingAfterBreak="0">
    <w:nsid w:val="00000003"/>
    <w:multiLevelType w:val="multilevel"/>
    <w:tmpl w:val="00000003"/>
    <w:name w:val="WW8Num2"/>
    <w:lvl w:ilvl="0">
      <w:start w:val="11"/>
      <w:numFmt w:val="decimal"/>
      <w:lvlText w:val="%1."/>
      <w:lvlJc w:val="left"/>
      <w:pPr>
        <w:tabs>
          <w:tab w:val="num" w:pos="0"/>
        </w:tabs>
        <w:ind w:left="1068" w:hanging="360"/>
      </w:pPr>
      <w:rPr>
        <w:rFonts w:ascii="Arial" w:hAnsi="Arial" w:cs="Arial" w:hint="default"/>
        <w:sz w:val="22"/>
        <w:szCs w:val="22"/>
      </w:rPr>
    </w:lvl>
    <w:lvl w:ilvl="1">
      <w:start w:val="1"/>
      <w:numFmt w:val="decimal"/>
      <w:lvlText w:val="%1.%2."/>
      <w:lvlJc w:val="left"/>
      <w:pPr>
        <w:tabs>
          <w:tab w:val="num" w:pos="1729"/>
        </w:tabs>
        <w:ind w:left="1729" w:hanging="681"/>
      </w:pPr>
      <w:rPr>
        <w:rFonts w:ascii="Times New Roman" w:hAnsi="Times New Roman" w:cs="Times New Roman" w:hint="default"/>
        <w:sz w:val="24"/>
        <w:szCs w:val="24"/>
      </w:rPr>
    </w:lvl>
    <w:lvl w:ilvl="2">
      <w:start w:val="1"/>
      <w:numFmt w:val="decimal"/>
      <w:lvlText w:val="%1.%2.%3."/>
      <w:lvlJc w:val="left"/>
      <w:pPr>
        <w:tabs>
          <w:tab w:val="num" w:pos="0"/>
        </w:tabs>
        <w:ind w:left="1932" w:hanging="504"/>
      </w:pPr>
      <w:rPr>
        <w:rFonts w:ascii="Arial" w:hAnsi="Arial" w:cs="Arial" w:hint="default"/>
        <w:sz w:val="22"/>
        <w:szCs w:val="22"/>
      </w:rPr>
    </w:lvl>
    <w:lvl w:ilvl="3">
      <w:start w:val="1"/>
      <w:numFmt w:val="decimal"/>
      <w:lvlText w:val="%1.%2.%3.%4."/>
      <w:lvlJc w:val="left"/>
      <w:pPr>
        <w:tabs>
          <w:tab w:val="num" w:pos="0"/>
        </w:tabs>
        <w:ind w:left="2436" w:hanging="648"/>
      </w:pPr>
      <w:rPr>
        <w:rFonts w:ascii="Arial" w:hAnsi="Arial" w:cs="Arial" w:hint="default"/>
        <w:sz w:val="22"/>
        <w:szCs w:val="22"/>
      </w:rPr>
    </w:lvl>
    <w:lvl w:ilvl="4">
      <w:start w:val="1"/>
      <w:numFmt w:val="decimal"/>
      <w:lvlText w:val="%1.%2.%3.%4.%5."/>
      <w:lvlJc w:val="left"/>
      <w:pPr>
        <w:tabs>
          <w:tab w:val="num" w:pos="0"/>
        </w:tabs>
        <w:ind w:left="2940" w:hanging="792"/>
      </w:pPr>
      <w:rPr>
        <w:rFonts w:ascii="Arial" w:hAnsi="Arial" w:cs="Arial" w:hint="default"/>
        <w:sz w:val="22"/>
        <w:szCs w:val="22"/>
      </w:rPr>
    </w:lvl>
    <w:lvl w:ilvl="5">
      <w:start w:val="1"/>
      <w:numFmt w:val="decimal"/>
      <w:lvlText w:val="%1.%2.%3.%4.%5.%6."/>
      <w:lvlJc w:val="left"/>
      <w:pPr>
        <w:tabs>
          <w:tab w:val="num" w:pos="0"/>
        </w:tabs>
        <w:ind w:left="3444" w:hanging="936"/>
      </w:pPr>
      <w:rPr>
        <w:rFonts w:ascii="Arial" w:hAnsi="Arial" w:cs="Arial" w:hint="default"/>
        <w:sz w:val="22"/>
        <w:szCs w:val="22"/>
      </w:rPr>
    </w:lvl>
    <w:lvl w:ilvl="6">
      <w:start w:val="1"/>
      <w:numFmt w:val="decimal"/>
      <w:lvlText w:val="%1.%2.%3.%4.%5.%6.%7."/>
      <w:lvlJc w:val="left"/>
      <w:pPr>
        <w:tabs>
          <w:tab w:val="num" w:pos="0"/>
        </w:tabs>
        <w:ind w:left="3948" w:hanging="1080"/>
      </w:pPr>
      <w:rPr>
        <w:rFonts w:ascii="Arial" w:hAnsi="Arial" w:cs="Arial" w:hint="default"/>
        <w:sz w:val="22"/>
        <w:szCs w:val="22"/>
      </w:rPr>
    </w:lvl>
    <w:lvl w:ilvl="7">
      <w:start w:val="1"/>
      <w:numFmt w:val="decimal"/>
      <w:lvlText w:val="%1.%2.%3.%4.%5.%6.%7.%8."/>
      <w:lvlJc w:val="left"/>
      <w:pPr>
        <w:tabs>
          <w:tab w:val="num" w:pos="0"/>
        </w:tabs>
        <w:ind w:left="4452" w:hanging="1224"/>
      </w:pPr>
      <w:rPr>
        <w:rFonts w:ascii="Arial" w:hAnsi="Arial" w:cs="Arial" w:hint="default"/>
        <w:sz w:val="22"/>
        <w:szCs w:val="22"/>
      </w:rPr>
    </w:lvl>
    <w:lvl w:ilvl="8">
      <w:start w:val="1"/>
      <w:numFmt w:val="decimal"/>
      <w:lvlText w:val="%1.%2.%3.%4.%5.%6.%7.%8.%9."/>
      <w:lvlJc w:val="left"/>
      <w:pPr>
        <w:tabs>
          <w:tab w:val="num" w:pos="0"/>
        </w:tabs>
        <w:ind w:left="5028" w:hanging="1440"/>
      </w:pPr>
      <w:rPr>
        <w:rFonts w:ascii="Arial" w:hAnsi="Arial" w:cs="Arial" w:hint="default"/>
        <w:sz w:val="22"/>
        <w:szCs w:val="22"/>
      </w:rPr>
    </w:lvl>
  </w:abstractNum>
  <w:abstractNum w:abstractNumId="3" w15:restartNumberingAfterBreak="0">
    <w:nsid w:val="00000004"/>
    <w:multiLevelType w:val="multilevel"/>
    <w:tmpl w:val="00000004"/>
    <w:name w:val="WW8Num3"/>
    <w:lvl w:ilvl="0">
      <w:start w:val="12"/>
      <w:numFmt w:val="decimal"/>
      <w:lvlText w:val="%1."/>
      <w:lvlJc w:val="left"/>
      <w:pPr>
        <w:tabs>
          <w:tab w:val="num" w:pos="0"/>
        </w:tabs>
        <w:ind w:left="360" w:hanging="360"/>
      </w:pPr>
      <w:rPr>
        <w:rFonts w:ascii="Arial" w:hAnsi="Arial" w:cs="Arial" w:hint="default"/>
        <w:b/>
        <w:sz w:val="22"/>
        <w:szCs w:val="22"/>
      </w:rPr>
    </w:lvl>
    <w:lvl w:ilvl="1">
      <w:start w:val="1"/>
      <w:numFmt w:val="decimal"/>
      <w:lvlText w:val="%1.%2."/>
      <w:lvlJc w:val="left"/>
      <w:pPr>
        <w:tabs>
          <w:tab w:val="num" w:pos="1021"/>
        </w:tabs>
        <w:ind w:left="1021" w:hanging="681"/>
      </w:pPr>
      <w:rPr>
        <w:rFonts w:ascii="Times New Roman" w:hAnsi="Times New Roman" w:cs="Times New Roman" w:hint="default"/>
        <w:sz w:val="24"/>
        <w:szCs w:val="24"/>
      </w:rPr>
    </w:lvl>
    <w:lvl w:ilvl="2">
      <w:start w:val="1"/>
      <w:numFmt w:val="decimal"/>
      <w:lvlText w:val="%1.%2.%3."/>
      <w:lvlJc w:val="left"/>
      <w:pPr>
        <w:tabs>
          <w:tab w:val="num" w:pos="0"/>
        </w:tabs>
        <w:ind w:left="1224" w:hanging="504"/>
      </w:pPr>
      <w:rPr>
        <w:rFonts w:ascii="Arial" w:hAnsi="Arial" w:cs="Arial" w:hint="default"/>
        <w:b/>
        <w:sz w:val="22"/>
        <w:szCs w:val="22"/>
      </w:rPr>
    </w:lvl>
    <w:lvl w:ilvl="3">
      <w:start w:val="1"/>
      <w:numFmt w:val="decimal"/>
      <w:lvlText w:val="%1.%2.%3.%4."/>
      <w:lvlJc w:val="left"/>
      <w:pPr>
        <w:tabs>
          <w:tab w:val="num" w:pos="0"/>
        </w:tabs>
        <w:ind w:left="1728" w:hanging="648"/>
      </w:pPr>
      <w:rPr>
        <w:rFonts w:ascii="Arial" w:hAnsi="Arial" w:cs="Arial" w:hint="default"/>
        <w:b/>
        <w:sz w:val="22"/>
        <w:szCs w:val="22"/>
      </w:rPr>
    </w:lvl>
    <w:lvl w:ilvl="4">
      <w:start w:val="1"/>
      <w:numFmt w:val="decimal"/>
      <w:lvlText w:val="%1.%2.%3.%4.%5."/>
      <w:lvlJc w:val="left"/>
      <w:pPr>
        <w:tabs>
          <w:tab w:val="num" w:pos="0"/>
        </w:tabs>
        <w:ind w:left="2232" w:hanging="792"/>
      </w:pPr>
      <w:rPr>
        <w:rFonts w:ascii="Arial" w:hAnsi="Arial" w:cs="Arial" w:hint="default"/>
        <w:b/>
        <w:sz w:val="22"/>
        <w:szCs w:val="22"/>
      </w:rPr>
    </w:lvl>
    <w:lvl w:ilvl="5">
      <w:start w:val="1"/>
      <w:numFmt w:val="decimal"/>
      <w:lvlText w:val="%1.%2.%3.%4.%5.%6."/>
      <w:lvlJc w:val="left"/>
      <w:pPr>
        <w:tabs>
          <w:tab w:val="num" w:pos="0"/>
        </w:tabs>
        <w:ind w:left="2736" w:hanging="936"/>
      </w:pPr>
      <w:rPr>
        <w:rFonts w:ascii="Arial" w:hAnsi="Arial" w:cs="Arial" w:hint="default"/>
        <w:b/>
        <w:sz w:val="22"/>
        <w:szCs w:val="22"/>
      </w:rPr>
    </w:lvl>
    <w:lvl w:ilvl="6">
      <w:start w:val="1"/>
      <w:numFmt w:val="decimal"/>
      <w:lvlText w:val="%1.%2.%3.%4.%5.%6.%7."/>
      <w:lvlJc w:val="left"/>
      <w:pPr>
        <w:tabs>
          <w:tab w:val="num" w:pos="0"/>
        </w:tabs>
        <w:ind w:left="3240" w:hanging="1080"/>
      </w:pPr>
      <w:rPr>
        <w:rFonts w:ascii="Arial" w:hAnsi="Arial" w:cs="Arial" w:hint="default"/>
        <w:b/>
        <w:sz w:val="22"/>
        <w:szCs w:val="22"/>
      </w:rPr>
    </w:lvl>
    <w:lvl w:ilvl="7">
      <w:start w:val="1"/>
      <w:numFmt w:val="decimal"/>
      <w:lvlText w:val="%1.%2.%3.%4.%5.%6.%7.%8."/>
      <w:lvlJc w:val="left"/>
      <w:pPr>
        <w:tabs>
          <w:tab w:val="num" w:pos="0"/>
        </w:tabs>
        <w:ind w:left="3744" w:hanging="1224"/>
      </w:pPr>
      <w:rPr>
        <w:rFonts w:ascii="Arial" w:hAnsi="Arial" w:cs="Arial" w:hint="default"/>
        <w:b/>
        <w:sz w:val="22"/>
        <w:szCs w:val="22"/>
      </w:rPr>
    </w:lvl>
    <w:lvl w:ilvl="8">
      <w:start w:val="1"/>
      <w:numFmt w:val="decimal"/>
      <w:lvlText w:val="%1.%2.%3.%4.%5.%6.%7.%8.%9."/>
      <w:lvlJc w:val="left"/>
      <w:pPr>
        <w:tabs>
          <w:tab w:val="num" w:pos="0"/>
        </w:tabs>
        <w:ind w:left="4320" w:hanging="1440"/>
      </w:pPr>
      <w:rPr>
        <w:rFonts w:ascii="Arial" w:hAnsi="Arial" w:cs="Arial" w:hint="default"/>
        <w:b/>
        <w:sz w:val="22"/>
        <w:szCs w:val="22"/>
      </w:rPr>
    </w:lvl>
  </w:abstractNum>
  <w:abstractNum w:abstractNumId="4" w15:restartNumberingAfterBreak="0">
    <w:nsid w:val="00000005"/>
    <w:multiLevelType w:val="multilevel"/>
    <w:tmpl w:val="00000005"/>
    <w:name w:val="WW8Num4"/>
    <w:lvl w:ilvl="0">
      <w:start w:val="4"/>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1021"/>
        </w:tabs>
        <w:ind w:left="1021" w:hanging="681"/>
      </w:pPr>
      <w:rPr>
        <w:rFonts w:ascii="Arial" w:hAnsi="Arial" w:cs="Arial" w:hint="default"/>
        <w:sz w:val="22"/>
        <w:szCs w:val="22"/>
      </w:rPr>
    </w:lvl>
    <w:lvl w:ilvl="2">
      <w:start w:val="1"/>
      <w:numFmt w:val="decimal"/>
      <w:lvlText w:val="%1.%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1776" w:hanging="360"/>
      </w:pPr>
      <w:rPr>
        <w:rFonts w:ascii="Symbol" w:hAnsi="Symbol" w:cs="Symbol" w:hint="default"/>
        <w:color w:val="000000"/>
        <w:sz w:val="22"/>
        <w:szCs w:val="22"/>
      </w:rPr>
    </w:lvl>
  </w:abstractNum>
  <w:abstractNum w:abstractNumId="6" w15:restartNumberingAfterBreak="0">
    <w:nsid w:val="00000007"/>
    <w:multiLevelType w:val="multilevel"/>
    <w:tmpl w:val="00000007"/>
    <w:name w:val="WW8Num6"/>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3.%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7" w15:restartNumberingAfterBreak="0">
    <w:nsid w:val="00000008"/>
    <w:multiLevelType w:val="multilevel"/>
    <w:tmpl w:val="00000008"/>
    <w:name w:val="WW8Num7"/>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0.%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8" w15:restartNumberingAfterBreak="0">
    <w:nsid w:val="00000009"/>
    <w:multiLevelType w:val="multilevel"/>
    <w:tmpl w:val="00000009"/>
    <w:name w:val="WW8Num8"/>
    <w:lvl w:ilvl="0">
      <w:start w:val="13"/>
      <w:numFmt w:val="decimal"/>
      <w:lvlText w:val="%1."/>
      <w:lvlJc w:val="left"/>
      <w:pPr>
        <w:tabs>
          <w:tab w:val="num" w:pos="0"/>
        </w:tabs>
        <w:ind w:left="360" w:hanging="360"/>
      </w:pPr>
      <w:rPr>
        <w:rFonts w:ascii="Arial" w:hAnsi="Arial" w:cs="Arial" w:hint="default"/>
        <w:sz w:val="22"/>
        <w:szCs w:val="22"/>
      </w:rPr>
    </w:lvl>
    <w:lvl w:ilvl="1">
      <w:start w:val="1"/>
      <w:numFmt w:val="decimal"/>
      <w:lvlText w:val="15.%2."/>
      <w:lvlJc w:val="left"/>
      <w:pPr>
        <w:tabs>
          <w:tab w:val="num" w:pos="1021"/>
        </w:tabs>
        <w:ind w:left="1021" w:hanging="681"/>
      </w:pPr>
      <w:rPr>
        <w:rFonts w:ascii="Times New Roman" w:hAnsi="Times New Roman" w:cs="Times New Roman" w:hint="default"/>
        <w:sz w:val="24"/>
        <w:szCs w:val="24"/>
      </w:rPr>
    </w:lvl>
    <w:lvl w:ilvl="2">
      <w:start w:val="1"/>
      <w:numFmt w:val="decimal"/>
      <w:lvlText w:val="15.%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9" w15:restartNumberingAfterBreak="0">
    <w:nsid w:val="0000000A"/>
    <w:multiLevelType w:val="multilevel"/>
    <w:tmpl w:val="0000000A"/>
    <w:name w:val="WW8Num9"/>
    <w:lvl w:ilvl="0">
      <w:start w:val="14"/>
      <w:numFmt w:val="decimal"/>
      <w:lvlText w:val="%1."/>
      <w:lvlJc w:val="left"/>
      <w:pPr>
        <w:tabs>
          <w:tab w:val="num" w:pos="0"/>
        </w:tabs>
        <w:ind w:left="360" w:hanging="360"/>
      </w:pPr>
      <w:rPr>
        <w:rFonts w:ascii="Arial" w:hAnsi="Arial" w:cs="Arial" w:hint="default"/>
        <w:sz w:val="22"/>
        <w:szCs w:val="22"/>
      </w:rPr>
    </w:lvl>
    <w:lvl w:ilvl="1">
      <w:start w:val="1"/>
      <w:numFmt w:val="decimal"/>
      <w:lvlText w:val="14.%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224"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0" w15:restartNumberingAfterBreak="0">
    <w:nsid w:val="0000000B"/>
    <w:multiLevelType w:val="singleLevel"/>
    <w:tmpl w:val="0000000B"/>
    <w:name w:val="WW8Num38"/>
    <w:lvl w:ilvl="0">
      <w:start w:val="1"/>
      <w:numFmt w:val="lowerLetter"/>
      <w:lvlText w:val="%1)"/>
      <w:lvlJc w:val="left"/>
      <w:pPr>
        <w:tabs>
          <w:tab w:val="num" w:pos="0"/>
        </w:tabs>
        <w:ind w:left="1741" w:hanging="360"/>
      </w:pPr>
    </w:lvl>
  </w:abstractNum>
  <w:abstractNum w:abstractNumId="11" w15:restartNumberingAfterBreak="0">
    <w:nsid w:val="0000000C"/>
    <w:multiLevelType w:val="multilevel"/>
    <w:tmpl w:val="0000000C"/>
    <w:name w:val="WW8Num42"/>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Arial" w:hAnsi="Arial" w:cs="Arial" w:hint="default"/>
        <w:sz w:val="22"/>
        <w:szCs w:val="22"/>
      </w:rPr>
    </w:lvl>
    <w:lvl w:ilvl="2">
      <w:start w:val="1"/>
      <w:numFmt w:val="decimal"/>
      <w:lvlText w:val="16.%2.%3."/>
      <w:lvlJc w:val="left"/>
      <w:pPr>
        <w:tabs>
          <w:tab w:val="num" w:pos="0"/>
        </w:tabs>
        <w:ind w:left="1072" w:hanging="504"/>
      </w:pPr>
      <w:rPr>
        <w:rFonts w:ascii="Arial" w:hAnsi="Arial" w:cs="Arial" w:hint="default"/>
        <w:sz w:val="22"/>
        <w:szCs w:val="22"/>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2" w15:restartNumberingAfterBreak="0">
    <w:nsid w:val="0000000D"/>
    <w:multiLevelType w:val="multilevel"/>
    <w:tmpl w:val="0000000D"/>
    <w:name w:val="WW8Num68"/>
    <w:lvl w:ilvl="0">
      <w:start w:val="1"/>
      <w:numFmt w:val="lowerLetter"/>
      <w:pStyle w:val="abc"/>
      <w:lvlText w:val="%1)"/>
      <w:lvlJc w:val="left"/>
      <w:pPr>
        <w:tabs>
          <w:tab w:val="num" w:pos="0"/>
        </w:tabs>
        <w:ind w:left="72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3" w15:restartNumberingAfterBreak="0">
    <w:nsid w:val="0000000E"/>
    <w:multiLevelType w:val="multilevel"/>
    <w:tmpl w:val="0000000E"/>
    <w:name w:val="WW8Num88"/>
    <w:lvl w:ilvl="0">
      <w:start w:val="3"/>
      <w:numFmt w:val="decimal"/>
      <w:lvlText w:val="%1."/>
      <w:lvlJc w:val="left"/>
      <w:pPr>
        <w:tabs>
          <w:tab w:val="num" w:pos="0"/>
        </w:tabs>
        <w:ind w:left="1080" w:hanging="360"/>
      </w:pPr>
      <w:rPr>
        <w:rFonts w:ascii="Times New Roman" w:eastAsia="Times New Roman" w:hAnsi="Times New Roman" w:cs="Arial"/>
        <w:b w:val="0"/>
        <w:bCs/>
        <w:i w:val="0"/>
        <w:iCs w:val="0"/>
        <w:color w:val="00000A"/>
        <w:spacing w:val="30"/>
        <w:sz w:val="24"/>
        <w:szCs w:val="24"/>
        <w:lang w:val="pt-BR" w:bidi="ar-SA"/>
      </w:rPr>
    </w:lvl>
    <w:lvl w:ilvl="1">
      <w:start w:val="2"/>
      <w:numFmt w:val="decimal"/>
      <w:lvlText w:val="%1.%2"/>
      <w:lvlJc w:val="left"/>
      <w:pPr>
        <w:tabs>
          <w:tab w:val="num" w:pos="0"/>
        </w:tabs>
        <w:ind w:left="144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14" w15:restartNumberingAfterBreak="0">
    <w:nsid w:val="0000000F"/>
    <w:multiLevelType w:val="multilevel"/>
    <w:tmpl w:val="0000000F"/>
    <w:name w:val="WW8Num91"/>
    <w:lvl w:ilvl="0">
      <w:start w:val="1"/>
      <w:numFmt w:val="decimal"/>
      <w:pStyle w:val="3"/>
      <w:lvlText w:val="%1)"/>
      <w:lvlJc w:val="left"/>
      <w:pPr>
        <w:tabs>
          <w:tab w:val="num" w:pos="0"/>
        </w:tabs>
        <w:ind w:left="360" w:hanging="360"/>
      </w:pPr>
      <w:rPr>
        <w:b/>
        <w:sz w:val="20"/>
        <w:szCs w:val="2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5" w15:restartNumberingAfterBreak="0">
    <w:nsid w:val="00000010"/>
    <w:multiLevelType w:val="multilevel"/>
    <w:tmpl w:val="00000010"/>
    <w:name w:val="WW8Num93"/>
    <w:lvl w:ilvl="0">
      <w:start w:val="1"/>
      <w:numFmt w:val="decimal"/>
      <w:lvlText w:val="%1."/>
      <w:lvlJc w:val="left"/>
      <w:pPr>
        <w:tabs>
          <w:tab w:val="num" w:pos="0"/>
        </w:tabs>
        <w:ind w:left="1777" w:hanging="360"/>
      </w:p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0"/>
        </w:tabs>
        <w:ind w:left="3937" w:hanging="360"/>
      </w:p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16" w15:restartNumberingAfterBreak="0">
    <w:nsid w:val="00000011"/>
    <w:multiLevelType w:val="multilevel"/>
    <w:tmpl w:val="00000011"/>
    <w:name w:val="WW8Num101"/>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17" w15:restartNumberingAfterBreak="0">
    <w:nsid w:val="00000012"/>
    <w:multiLevelType w:val="multilevel"/>
    <w:tmpl w:val="00000012"/>
    <w:name w:val="WW8Num107"/>
    <w:lvl w:ilvl="0">
      <w:start w:val="3"/>
      <w:numFmt w:val="decimal"/>
      <w:lvlText w:val="%1)"/>
      <w:lvlJc w:val="left"/>
      <w:pPr>
        <w:tabs>
          <w:tab w:val="num" w:pos="0"/>
        </w:tabs>
        <w:ind w:left="720" w:hanging="360"/>
      </w:pPr>
      <w:rPr>
        <w:rFonts w:ascii="Times New Roman" w:hAnsi="Times New Roman" w:cs="Times New Roman" w:hint="default"/>
        <w:b/>
        <w:bCs/>
        <w:sz w:val="24"/>
        <w:szCs w:val="24"/>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decimal"/>
      <w:lvlText w:val="%1.%2.%3.%4.%5."/>
      <w:lvlJc w:val="left"/>
      <w:pPr>
        <w:tabs>
          <w:tab w:val="num" w:pos="0"/>
        </w:tabs>
        <w:ind w:left="2160" w:hanging="360"/>
      </w:pPr>
      <w:rPr>
        <w:rFonts w:hint="default"/>
      </w:rPr>
    </w:lvl>
    <w:lvl w:ilvl="5">
      <w:start w:val="1"/>
      <w:numFmt w:val="decimal"/>
      <w:lvlText w:val="%1.%2.%3.%4.%5.%6."/>
      <w:lvlJc w:val="lef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decimal"/>
      <w:lvlText w:val="%1.%2.%3.%4.%5.%6.%7.%8."/>
      <w:lvlJc w:val="left"/>
      <w:pPr>
        <w:tabs>
          <w:tab w:val="num" w:pos="0"/>
        </w:tabs>
        <w:ind w:left="3240" w:hanging="360"/>
      </w:pPr>
      <w:rPr>
        <w:rFonts w:hint="default"/>
      </w:rPr>
    </w:lvl>
    <w:lvl w:ilvl="8">
      <w:start w:val="1"/>
      <w:numFmt w:val="decimal"/>
      <w:lvlText w:val="%1.%2.%3.%4.%5.%6.%7.%8.%9."/>
      <w:lvlJc w:val="left"/>
      <w:pPr>
        <w:tabs>
          <w:tab w:val="num" w:pos="0"/>
        </w:tabs>
        <w:ind w:left="3600" w:hanging="360"/>
      </w:pPr>
      <w:rPr>
        <w:rFonts w:hint="default"/>
      </w:rPr>
    </w:lvl>
  </w:abstractNum>
  <w:abstractNum w:abstractNumId="18" w15:restartNumberingAfterBreak="0">
    <w:nsid w:val="00000013"/>
    <w:multiLevelType w:val="multilevel"/>
    <w:tmpl w:val="00000013"/>
    <w:name w:val="WW8Num117"/>
    <w:lvl w:ilvl="0">
      <w:start w:val="17"/>
      <w:numFmt w:val="decimal"/>
      <w:lvlText w:val="%1."/>
      <w:lvlJc w:val="left"/>
      <w:pPr>
        <w:tabs>
          <w:tab w:val="num" w:pos="0"/>
        </w:tabs>
        <w:ind w:left="360" w:hanging="360"/>
      </w:pPr>
      <w:rPr>
        <w:rFonts w:ascii="Arial" w:hAnsi="Arial" w:cs="Arial" w:hint="default"/>
        <w:sz w:val="22"/>
        <w:szCs w:val="22"/>
      </w:rPr>
    </w:lvl>
    <w:lvl w:ilvl="1">
      <w:start w:val="1"/>
      <w:numFmt w:val="decimal"/>
      <w:lvlText w:val="16.%2."/>
      <w:lvlJc w:val="left"/>
      <w:pPr>
        <w:tabs>
          <w:tab w:val="num" w:pos="1021"/>
        </w:tabs>
        <w:ind w:left="1021" w:hanging="681"/>
      </w:pPr>
      <w:rPr>
        <w:rFonts w:ascii="Times New Roman" w:hAnsi="Times New Roman" w:cs="Times New Roman" w:hint="default"/>
        <w:sz w:val="24"/>
        <w:szCs w:val="24"/>
      </w:rPr>
    </w:lvl>
    <w:lvl w:ilvl="2">
      <w:start w:val="1"/>
      <w:numFmt w:val="decimal"/>
      <w:lvlText w:val="16.%2.%3."/>
      <w:lvlJc w:val="left"/>
      <w:pPr>
        <w:tabs>
          <w:tab w:val="num" w:pos="0"/>
        </w:tabs>
        <w:ind w:left="1072" w:hanging="504"/>
      </w:pPr>
      <w:rPr>
        <w:rFonts w:ascii="Times New Roman" w:hAnsi="Times New Roman" w:cs="Times New Roman" w:hint="default"/>
        <w:sz w:val="24"/>
        <w:szCs w:val="24"/>
      </w:rPr>
    </w:lvl>
    <w:lvl w:ilvl="3">
      <w:start w:val="1"/>
      <w:numFmt w:val="decimal"/>
      <w:lvlText w:val="%1.%2.%3.%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ascii="Arial" w:hAnsi="Arial" w:cs="Arial" w:hint="default"/>
        <w:sz w:val="22"/>
        <w:szCs w:val="22"/>
      </w:rPr>
    </w:lvl>
    <w:lvl w:ilvl="5">
      <w:start w:val="1"/>
      <w:numFmt w:val="decimal"/>
      <w:lvlText w:val="%1.%2.%3.%4.%5.%6."/>
      <w:lvlJc w:val="left"/>
      <w:pPr>
        <w:tabs>
          <w:tab w:val="num" w:pos="0"/>
        </w:tabs>
        <w:ind w:left="2736" w:hanging="936"/>
      </w:pPr>
      <w:rPr>
        <w:rFonts w:ascii="Arial" w:hAnsi="Arial" w:cs="Arial" w:hint="default"/>
        <w:sz w:val="22"/>
        <w:szCs w:val="22"/>
      </w:rPr>
    </w:lvl>
    <w:lvl w:ilvl="6">
      <w:start w:val="1"/>
      <w:numFmt w:val="decimal"/>
      <w:lvlText w:val="%1.%2.%3.%4.%5.%6.%7."/>
      <w:lvlJc w:val="left"/>
      <w:pPr>
        <w:tabs>
          <w:tab w:val="num" w:pos="0"/>
        </w:tabs>
        <w:ind w:left="3240" w:hanging="1080"/>
      </w:pPr>
      <w:rPr>
        <w:rFonts w:ascii="Arial" w:hAnsi="Arial" w:cs="Arial" w:hint="default"/>
        <w:sz w:val="22"/>
        <w:szCs w:val="22"/>
      </w:rPr>
    </w:lvl>
    <w:lvl w:ilvl="7">
      <w:start w:val="1"/>
      <w:numFmt w:val="decimal"/>
      <w:lvlText w:val="%1.%2.%3.%4.%5.%6.%7.%8."/>
      <w:lvlJc w:val="left"/>
      <w:pPr>
        <w:tabs>
          <w:tab w:val="num" w:pos="0"/>
        </w:tabs>
        <w:ind w:left="3744" w:hanging="1224"/>
      </w:pPr>
      <w:rPr>
        <w:rFonts w:ascii="Arial" w:hAnsi="Arial" w:cs="Arial" w:hint="default"/>
        <w:sz w:val="22"/>
        <w:szCs w:val="22"/>
      </w:rPr>
    </w:lvl>
    <w:lvl w:ilvl="8">
      <w:start w:val="1"/>
      <w:numFmt w:val="decimal"/>
      <w:lvlText w:val="%1.%2.%3.%4.%5.%6.%7.%8.%9."/>
      <w:lvlJc w:val="left"/>
      <w:pPr>
        <w:tabs>
          <w:tab w:val="num" w:pos="0"/>
        </w:tabs>
        <w:ind w:left="4320" w:hanging="1440"/>
      </w:pPr>
      <w:rPr>
        <w:rFonts w:ascii="Arial" w:hAnsi="Arial" w:cs="Arial" w:hint="default"/>
        <w:sz w:val="22"/>
        <w:szCs w:val="22"/>
      </w:rPr>
    </w:lvl>
  </w:abstractNum>
  <w:abstractNum w:abstractNumId="19" w15:restartNumberingAfterBreak="0">
    <w:nsid w:val="00000014"/>
    <w:multiLevelType w:val="multilevel"/>
    <w:tmpl w:val="00000014"/>
    <w:name w:val="WW8Num128"/>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4"/>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0" w15:restartNumberingAfterBreak="0">
    <w:nsid w:val="06ED53D5"/>
    <w:multiLevelType w:val="multilevel"/>
    <w:tmpl w:val="A7607AB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1" w15:restartNumberingAfterBreak="0">
    <w:nsid w:val="0A627FBB"/>
    <w:multiLevelType w:val="multilevel"/>
    <w:tmpl w:val="5F62D04A"/>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22" w15:restartNumberingAfterBreak="0">
    <w:nsid w:val="0E811ECA"/>
    <w:multiLevelType w:val="multilevel"/>
    <w:tmpl w:val="D14CF4D0"/>
    <w:styleLink w:val="WW8Num4"/>
    <w:lvl w:ilvl="0">
      <w:start w:val="3"/>
      <w:numFmt w:val="decimal"/>
      <w:lvlText w:val="%1."/>
      <w:lvlJc w:val="left"/>
      <w:pPr>
        <w:ind w:left="540" w:hanging="540"/>
      </w:pPr>
    </w:lvl>
    <w:lvl w:ilvl="1">
      <w:start w:val="1"/>
      <w:numFmt w:val="decimal"/>
      <w:lvlText w:val="%1.%2."/>
      <w:lvlJc w:val="left"/>
      <w:pPr>
        <w:ind w:left="1249" w:hanging="54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0F671BA5"/>
    <w:multiLevelType w:val="multilevel"/>
    <w:tmpl w:val="5AB0650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4" w15:restartNumberingAfterBreak="0">
    <w:nsid w:val="15580065"/>
    <w:multiLevelType w:val="multilevel"/>
    <w:tmpl w:val="2C9489DE"/>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2A011F5"/>
    <w:multiLevelType w:val="multilevel"/>
    <w:tmpl w:val="5F62D04A"/>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26" w15:restartNumberingAfterBreak="0">
    <w:nsid w:val="24AF1199"/>
    <w:multiLevelType w:val="multilevel"/>
    <w:tmpl w:val="C6067236"/>
    <w:lvl w:ilvl="0">
      <w:start w:val="1"/>
      <w:numFmt w:val="decimal"/>
      <w:lvlText w:val=" %1 "/>
      <w:lvlJc w:val="left"/>
      <w:pPr>
        <w:ind w:left="720" w:hanging="360"/>
      </w:pPr>
      <w:rPr>
        <w:rFonts w:ascii="Arial" w:eastAsia="Times New Roman" w:hAnsi="Arial" w:cs="Arial"/>
        <w:b w:val="0"/>
        <w:bCs/>
        <w:i w:val="0"/>
        <w:iCs w:val="0"/>
        <w:color w:val="auto"/>
        <w:spacing w:val="30"/>
        <w:sz w:val="22"/>
        <w:szCs w:val="22"/>
        <w:lang w:val="pt-BR" w:eastAsia="zh-CN" w:bidi="ar-SA"/>
      </w:rPr>
    </w:lvl>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3">
      <w:start w:val="1"/>
      <w:numFmt w:val="decimal"/>
      <w:lvlText w:val=" %1.%2.%3.%4 "/>
      <w:lvlJc w:val="left"/>
      <w:pPr>
        <w:ind w:left="180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2"/>
        <w:szCs w:val="22"/>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2"/>
        <w:szCs w:val="22"/>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2"/>
        <w:szCs w:val="22"/>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2"/>
        <w:szCs w:val="22"/>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2"/>
        <w:szCs w:val="22"/>
        <w:lang w:val="pt-BR" w:eastAsia="zh-CN" w:bidi="ar-SA"/>
      </w:rPr>
    </w:lvl>
  </w:abstractNum>
  <w:abstractNum w:abstractNumId="27" w15:restartNumberingAfterBreak="0">
    <w:nsid w:val="33575804"/>
    <w:multiLevelType w:val="multilevel"/>
    <w:tmpl w:val="5F62D04A"/>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28" w15:restartNumberingAfterBreak="0">
    <w:nsid w:val="35774717"/>
    <w:multiLevelType w:val="multilevel"/>
    <w:tmpl w:val="DE3A1BD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9" w15:restartNumberingAfterBreak="0">
    <w:nsid w:val="37A1656F"/>
    <w:multiLevelType w:val="multilevel"/>
    <w:tmpl w:val="BDA87606"/>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2">
      <w:start w:val="1"/>
      <w:numFmt w:val="decimal"/>
      <w:lvlText w:val=" %1.%2.%3 "/>
      <w:lvlJc w:val="left"/>
      <w:pPr>
        <w:ind w:left="144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3">
      <w:start w:val="1"/>
      <w:numFmt w:val="decimal"/>
      <w:lvlText w:val=" %1.%2.%3.%4 "/>
      <w:lvlJc w:val="left"/>
      <w:pPr>
        <w:ind w:left="1800" w:hanging="360"/>
      </w:pPr>
      <w:rPr>
        <w:rFonts w:ascii="Times New Roman" w:eastAsia="Times New Roman" w:hAnsi="Times New Roman" w:cs="Times New Roman" w:hint="default"/>
        <w:b w:val="0"/>
        <w:bCs/>
        <w:i w:val="0"/>
        <w:iCs w:val="0"/>
        <w:color w:val="auto"/>
        <w:spacing w:val="30"/>
        <w:sz w:val="24"/>
        <w:szCs w:val="24"/>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0" w15:restartNumberingAfterBreak="0">
    <w:nsid w:val="394B3702"/>
    <w:multiLevelType w:val="multilevel"/>
    <w:tmpl w:val="F9221BA4"/>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1" w15:restartNumberingAfterBreak="0">
    <w:nsid w:val="3CCD3400"/>
    <w:multiLevelType w:val="multilevel"/>
    <w:tmpl w:val="5F62D04A"/>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2" w15:restartNumberingAfterBreak="0">
    <w:nsid w:val="3D0413C6"/>
    <w:multiLevelType w:val="hybridMultilevel"/>
    <w:tmpl w:val="924631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D940FE9"/>
    <w:multiLevelType w:val="multilevel"/>
    <w:tmpl w:val="0FD49C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E5C0F40"/>
    <w:multiLevelType w:val="multilevel"/>
    <w:tmpl w:val="5F62D04A"/>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5" w15:restartNumberingAfterBreak="0">
    <w:nsid w:val="494A51AE"/>
    <w:multiLevelType w:val="hybridMultilevel"/>
    <w:tmpl w:val="E95038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C651571"/>
    <w:multiLevelType w:val="hybridMultilevel"/>
    <w:tmpl w:val="747E9F62"/>
    <w:lvl w:ilvl="0" w:tplc="53F41808">
      <w:numFmt w:val="bullet"/>
      <w:lvlText w:val=""/>
      <w:lvlJc w:val="left"/>
      <w:pPr>
        <w:ind w:left="2344" w:hanging="360"/>
      </w:pPr>
      <w:rPr>
        <w:rFonts w:ascii="Symbol" w:eastAsia="Arial Unicode MS" w:hAnsi="Symbol" w:cs="Arial" w:hint="default"/>
      </w:rPr>
    </w:lvl>
    <w:lvl w:ilvl="1" w:tplc="04160003" w:tentative="1">
      <w:start w:val="1"/>
      <w:numFmt w:val="bullet"/>
      <w:lvlText w:val="o"/>
      <w:lvlJc w:val="left"/>
      <w:pPr>
        <w:ind w:left="3064" w:hanging="360"/>
      </w:pPr>
      <w:rPr>
        <w:rFonts w:ascii="Courier New" w:hAnsi="Courier New" w:cs="Courier New" w:hint="default"/>
      </w:rPr>
    </w:lvl>
    <w:lvl w:ilvl="2" w:tplc="04160005" w:tentative="1">
      <w:start w:val="1"/>
      <w:numFmt w:val="bullet"/>
      <w:lvlText w:val=""/>
      <w:lvlJc w:val="left"/>
      <w:pPr>
        <w:ind w:left="3784" w:hanging="360"/>
      </w:pPr>
      <w:rPr>
        <w:rFonts w:ascii="Wingdings" w:hAnsi="Wingdings" w:hint="default"/>
      </w:rPr>
    </w:lvl>
    <w:lvl w:ilvl="3" w:tplc="04160001" w:tentative="1">
      <w:start w:val="1"/>
      <w:numFmt w:val="bullet"/>
      <w:lvlText w:val=""/>
      <w:lvlJc w:val="left"/>
      <w:pPr>
        <w:ind w:left="4504" w:hanging="360"/>
      </w:pPr>
      <w:rPr>
        <w:rFonts w:ascii="Symbol" w:hAnsi="Symbol" w:hint="default"/>
      </w:rPr>
    </w:lvl>
    <w:lvl w:ilvl="4" w:tplc="04160003" w:tentative="1">
      <w:start w:val="1"/>
      <w:numFmt w:val="bullet"/>
      <w:lvlText w:val="o"/>
      <w:lvlJc w:val="left"/>
      <w:pPr>
        <w:ind w:left="5224" w:hanging="360"/>
      </w:pPr>
      <w:rPr>
        <w:rFonts w:ascii="Courier New" w:hAnsi="Courier New" w:cs="Courier New" w:hint="default"/>
      </w:rPr>
    </w:lvl>
    <w:lvl w:ilvl="5" w:tplc="04160005" w:tentative="1">
      <w:start w:val="1"/>
      <w:numFmt w:val="bullet"/>
      <w:lvlText w:val=""/>
      <w:lvlJc w:val="left"/>
      <w:pPr>
        <w:ind w:left="5944" w:hanging="360"/>
      </w:pPr>
      <w:rPr>
        <w:rFonts w:ascii="Wingdings" w:hAnsi="Wingdings" w:hint="default"/>
      </w:rPr>
    </w:lvl>
    <w:lvl w:ilvl="6" w:tplc="04160001" w:tentative="1">
      <w:start w:val="1"/>
      <w:numFmt w:val="bullet"/>
      <w:lvlText w:val=""/>
      <w:lvlJc w:val="left"/>
      <w:pPr>
        <w:ind w:left="6664" w:hanging="360"/>
      </w:pPr>
      <w:rPr>
        <w:rFonts w:ascii="Symbol" w:hAnsi="Symbol" w:hint="default"/>
      </w:rPr>
    </w:lvl>
    <w:lvl w:ilvl="7" w:tplc="04160003" w:tentative="1">
      <w:start w:val="1"/>
      <w:numFmt w:val="bullet"/>
      <w:lvlText w:val="o"/>
      <w:lvlJc w:val="left"/>
      <w:pPr>
        <w:ind w:left="7384" w:hanging="360"/>
      </w:pPr>
      <w:rPr>
        <w:rFonts w:ascii="Courier New" w:hAnsi="Courier New" w:cs="Courier New" w:hint="default"/>
      </w:rPr>
    </w:lvl>
    <w:lvl w:ilvl="8" w:tplc="04160005" w:tentative="1">
      <w:start w:val="1"/>
      <w:numFmt w:val="bullet"/>
      <w:lvlText w:val=""/>
      <w:lvlJc w:val="left"/>
      <w:pPr>
        <w:ind w:left="8104" w:hanging="360"/>
      </w:pPr>
      <w:rPr>
        <w:rFonts w:ascii="Wingdings" w:hAnsi="Wingdings" w:hint="default"/>
      </w:rPr>
    </w:lvl>
  </w:abstractNum>
  <w:abstractNum w:abstractNumId="37" w15:restartNumberingAfterBreak="0">
    <w:nsid w:val="4F7E5A43"/>
    <w:multiLevelType w:val="multilevel"/>
    <w:tmpl w:val="0602F8BE"/>
    <w:lvl w:ilvl="0">
      <w:start w:val="1"/>
      <w:numFmt w:val="lowerLetter"/>
      <w:lvlText w:val="%1)"/>
      <w:lvlJc w:val="left"/>
      <w:pPr>
        <w:ind w:left="720" w:hanging="360"/>
      </w:pPr>
    </w:lvl>
    <w:lvl w:ilvl="1">
      <w:start w:val="1"/>
      <w:numFmt w:val="lowerLetter"/>
      <w:lvlText w:val="%1.%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8" w15:restartNumberingAfterBreak="0">
    <w:nsid w:val="555445B3"/>
    <w:multiLevelType w:val="multilevel"/>
    <w:tmpl w:val="2968DFC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9" w15:restartNumberingAfterBreak="0">
    <w:nsid w:val="58CA78F1"/>
    <w:multiLevelType w:val="multilevel"/>
    <w:tmpl w:val="05DE5498"/>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40" w15:restartNumberingAfterBreak="0">
    <w:nsid w:val="5B1D2D0E"/>
    <w:multiLevelType w:val="multilevel"/>
    <w:tmpl w:val="5F62D04A"/>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41" w15:restartNumberingAfterBreak="0">
    <w:nsid w:val="5E9C4EFF"/>
    <w:multiLevelType w:val="hybridMultilevel"/>
    <w:tmpl w:val="E95038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41B1AD4"/>
    <w:multiLevelType w:val="multilevel"/>
    <w:tmpl w:val="5F62D04A"/>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43" w15:restartNumberingAfterBreak="0">
    <w:nsid w:val="707347B1"/>
    <w:multiLevelType w:val="multilevel"/>
    <w:tmpl w:val="473AFCEE"/>
    <w:styleLink w:val="WW8Num2"/>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44" w15:restartNumberingAfterBreak="0">
    <w:nsid w:val="715D4749"/>
    <w:multiLevelType w:val="hybridMultilevel"/>
    <w:tmpl w:val="0812F9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5411723"/>
    <w:multiLevelType w:val="multilevel"/>
    <w:tmpl w:val="5F62D04A"/>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46" w15:restartNumberingAfterBreak="0">
    <w:nsid w:val="77E00F0A"/>
    <w:multiLevelType w:val="multilevel"/>
    <w:tmpl w:val="0E5C514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600E42"/>
    <w:multiLevelType w:val="multilevel"/>
    <w:tmpl w:val="510EF7E8"/>
    <w:styleLink w:val="WW8Num3"/>
    <w:lvl w:ilvl="0">
      <w:start w:val="1"/>
      <w:numFmt w:val="decimal"/>
      <w:lvlText w:val=" %1."/>
      <w:lvlJc w:val="left"/>
      <w:pPr>
        <w:ind w:left="720" w:hanging="360"/>
      </w:pPr>
      <w:rPr>
        <w:b/>
        <w:bCs/>
      </w:rPr>
    </w:lvl>
    <w:lvl w:ilvl="1">
      <w:start w:val="1"/>
      <w:numFmt w:val="lowerLetter"/>
      <w:lvlText w:val=" %2)"/>
      <w:lvlJc w:val="left"/>
      <w:pPr>
        <w:ind w:left="1080" w:hanging="360"/>
      </w:pPr>
      <w:rPr>
        <w:b/>
        <w:bCs/>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48" w15:restartNumberingAfterBreak="0">
    <w:nsid w:val="7BC75EA7"/>
    <w:multiLevelType w:val="multilevel"/>
    <w:tmpl w:val="5F62D04A"/>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6"/>
  </w:num>
  <w:num w:numId="22">
    <w:abstractNumId w:val="33"/>
  </w:num>
  <w:num w:numId="23">
    <w:abstractNumId w:val="24"/>
  </w:num>
  <w:num w:numId="24">
    <w:abstractNumId w:val="23"/>
  </w:num>
  <w:num w:numId="25">
    <w:abstractNumId w:val="37"/>
  </w:num>
  <w:num w:numId="26">
    <w:abstractNumId w:val="20"/>
  </w:num>
  <w:num w:numId="27">
    <w:abstractNumId w:val="38"/>
  </w:num>
  <w:num w:numId="28">
    <w:abstractNumId w:val="28"/>
  </w:num>
  <w:num w:numId="29">
    <w:abstractNumId w:val="29"/>
  </w:num>
  <w:num w:numId="30">
    <w:abstractNumId w:val="43"/>
  </w:num>
  <w:num w:numId="31">
    <w:abstractNumId w:val="47"/>
  </w:num>
  <w:num w:numId="32">
    <w:abstractNumId w:val="22"/>
  </w:num>
  <w:num w:numId="33">
    <w:abstractNumId w:val="25"/>
  </w:num>
  <w:num w:numId="34">
    <w:abstractNumId w:val="45"/>
  </w:num>
  <w:num w:numId="35">
    <w:abstractNumId w:val="31"/>
  </w:num>
  <w:num w:numId="36">
    <w:abstractNumId w:val="48"/>
  </w:num>
  <w:num w:numId="37">
    <w:abstractNumId w:val="36"/>
  </w:num>
  <w:num w:numId="38">
    <w:abstractNumId w:val="34"/>
  </w:num>
  <w:num w:numId="39">
    <w:abstractNumId w:val="40"/>
  </w:num>
  <w:num w:numId="40">
    <w:abstractNumId w:val="32"/>
  </w:num>
  <w:num w:numId="41">
    <w:abstractNumId w:val="44"/>
  </w:num>
  <w:num w:numId="42">
    <w:abstractNumId w:val="21"/>
  </w:num>
  <w:num w:numId="43">
    <w:abstractNumId w:val="27"/>
  </w:num>
  <w:num w:numId="44">
    <w:abstractNumId w:val="42"/>
  </w:num>
  <w:num w:numId="45">
    <w:abstractNumId w:val="30"/>
  </w:num>
  <w:num w:numId="46">
    <w:abstractNumId w:val="41"/>
  </w:num>
  <w:num w:numId="47">
    <w:abstractNumId w:val="35"/>
  </w:num>
  <w:num w:numId="48">
    <w:abstractNumId w:val="39"/>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94A"/>
    <w:rsid w:val="000020F3"/>
    <w:rsid w:val="000104AC"/>
    <w:rsid w:val="00011143"/>
    <w:rsid w:val="00021B58"/>
    <w:rsid w:val="00037C56"/>
    <w:rsid w:val="0004370A"/>
    <w:rsid w:val="00046228"/>
    <w:rsid w:val="00055635"/>
    <w:rsid w:val="00066950"/>
    <w:rsid w:val="0007272D"/>
    <w:rsid w:val="000F316F"/>
    <w:rsid w:val="000F4404"/>
    <w:rsid w:val="00103D75"/>
    <w:rsid w:val="00121C0C"/>
    <w:rsid w:val="00161954"/>
    <w:rsid w:val="00173D7B"/>
    <w:rsid w:val="00174B48"/>
    <w:rsid w:val="001A3BAC"/>
    <w:rsid w:val="001C4D87"/>
    <w:rsid w:val="001D71E5"/>
    <w:rsid w:val="001DACBE"/>
    <w:rsid w:val="001E5252"/>
    <w:rsid w:val="001F2D95"/>
    <w:rsid w:val="00200684"/>
    <w:rsid w:val="00216C38"/>
    <w:rsid w:val="00226C61"/>
    <w:rsid w:val="00234021"/>
    <w:rsid w:val="00244FA6"/>
    <w:rsid w:val="00260182"/>
    <w:rsid w:val="002602CF"/>
    <w:rsid w:val="0029286F"/>
    <w:rsid w:val="002A36EB"/>
    <w:rsid w:val="002B2549"/>
    <w:rsid w:val="002C0991"/>
    <w:rsid w:val="002D2BA8"/>
    <w:rsid w:val="002D4E81"/>
    <w:rsid w:val="003261F0"/>
    <w:rsid w:val="00327E3D"/>
    <w:rsid w:val="0033752F"/>
    <w:rsid w:val="00337D0B"/>
    <w:rsid w:val="00394AB2"/>
    <w:rsid w:val="004243C8"/>
    <w:rsid w:val="00435FA1"/>
    <w:rsid w:val="0048594A"/>
    <w:rsid w:val="004A46E8"/>
    <w:rsid w:val="004E380C"/>
    <w:rsid w:val="005509C1"/>
    <w:rsid w:val="005564FC"/>
    <w:rsid w:val="005A4B4C"/>
    <w:rsid w:val="005A78FE"/>
    <w:rsid w:val="005C3750"/>
    <w:rsid w:val="005D36EB"/>
    <w:rsid w:val="006163E8"/>
    <w:rsid w:val="006621FA"/>
    <w:rsid w:val="00677853"/>
    <w:rsid w:val="006944C6"/>
    <w:rsid w:val="006D42BB"/>
    <w:rsid w:val="006D7DBB"/>
    <w:rsid w:val="006E2B40"/>
    <w:rsid w:val="00714F77"/>
    <w:rsid w:val="007311B9"/>
    <w:rsid w:val="007435B3"/>
    <w:rsid w:val="007B0F6D"/>
    <w:rsid w:val="007C02DB"/>
    <w:rsid w:val="00801869"/>
    <w:rsid w:val="00810031"/>
    <w:rsid w:val="008711BA"/>
    <w:rsid w:val="008726B3"/>
    <w:rsid w:val="0087667E"/>
    <w:rsid w:val="0087D439"/>
    <w:rsid w:val="008A6AA8"/>
    <w:rsid w:val="008A7A3F"/>
    <w:rsid w:val="008B795F"/>
    <w:rsid w:val="008C7B0C"/>
    <w:rsid w:val="008D5687"/>
    <w:rsid w:val="00900288"/>
    <w:rsid w:val="00905C92"/>
    <w:rsid w:val="00912123"/>
    <w:rsid w:val="009303F7"/>
    <w:rsid w:val="009611A0"/>
    <w:rsid w:val="00980774"/>
    <w:rsid w:val="009B7BDA"/>
    <w:rsid w:val="009D106B"/>
    <w:rsid w:val="009E6182"/>
    <w:rsid w:val="00A119E4"/>
    <w:rsid w:val="00A352C5"/>
    <w:rsid w:val="00A523DC"/>
    <w:rsid w:val="00A721C7"/>
    <w:rsid w:val="00AB26BE"/>
    <w:rsid w:val="00AD7451"/>
    <w:rsid w:val="00AF58E7"/>
    <w:rsid w:val="00B13E6B"/>
    <w:rsid w:val="00B24A61"/>
    <w:rsid w:val="00BD0E5E"/>
    <w:rsid w:val="00BD256C"/>
    <w:rsid w:val="00BD47AD"/>
    <w:rsid w:val="00BD6559"/>
    <w:rsid w:val="00C00FCD"/>
    <w:rsid w:val="00C23AB1"/>
    <w:rsid w:val="00C531B3"/>
    <w:rsid w:val="00C6742E"/>
    <w:rsid w:val="00CD265E"/>
    <w:rsid w:val="00CD49DD"/>
    <w:rsid w:val="00CD78B8"/>
    <w:rsid w:val="00D2334F"/>
    <w:rsid w:val="00D50360"/>
    <w:rsid w:val="00D709B6"/>
    <w:rsid w:val="00D81F88"/>
    <w:rsid w:val="00D84D51"/>
    <w:rsid w:val="00DC4270"/>
    <w:rsid w:val="00DC5DDE"/>
    <w:rsid w:val="00DE0C3D"/>
    <w:rsid w:val="00DF6551"/>
    <w:rsid w:val="00E224F2"/>
    <w:rsid w:val="00E41D2C"/>
    <w:rsid w:val="00E45B38"/>
    <w:rsid w:val="00E52105"/>
    <w:rsid w:val="00E524F8"/>
    <w:rsid w:val="00E55A9F"/>
    <w:rsid w:val="00E63D80"/>
    <w:rsid w:val="00E72DEC"/>
    <w:rsid w:val="00E800FD"/>
    <w:rsid w:val="00EA151B"/>
    <w:rsid w:val="00EE0227"/>
    <w:rsid w:val="00F10B0B"/>
    <w:rsid w:val="00F463EB"/>
    <w:rsid w:val="00F5689A"/>
    <w:rsid w:val="00F63FE4"/>
    <w:rsid w:val="00F70700"/>
    <w:rsid w:val="00F7522F"/>
    <w:rsid w:val="00FB1C9A"/>
    <w:rsid w:val="00FD6608"/>
    <w:rsid w:val="01A84620"/>
    <w:rsid w:val="05AED71D"/>
    <w:rsid w:val="0A1387E6"/>
    <w:rsid w:val="11A6952C"/>
    <w:rsid w:val="142F020C"/>
    <w:rsid w:val="1581C319"/>
    <w:rsid w:val="18967A89"/>
    <w:rsid w:val="1CD6D2FF"/>
    <w:rsid w:val="1E0C5A6D"/>
    <w:rsid w:val="22BEBCB1"/>
    <w:rsid w:val="23357987"/>
    <w:rsid w:val="2353758F"/>
    <w:rsid w:val="25351BD5"/>
    <w:rsid w:val="327AC99A"/>
    <w:rsid w:val="3B15AB67"/>
    <w:rsid w:val="3CF02635"/>
    <w:rsid w:val="3FF89ED1"/>
    <w:rsid w:val="45D42F16"/>
    <w:rsid w:val="4724A6DA"/>
    <w:rsid w:val="48AA9B7D"/>
    <w:rsid w:val="500E6EE3"/>
    <w:rsid w:val="5788D5BC"/>
    <w:rsid w:val="57A9FA26"/>
    <w:rsid w:val="5C88BB49"/>
    <w:rsid w:val="5FAA7B30"/>
    <w:rsid w:val="6528631B"/>
    <w:rsid w:val="6BA7B304"/>
    <w:rsid w:val="6DF854C9"/>
    <w:rsid w:val="744B3EA0"/>
    <w:rsid w:val="76CB0D50"/>
    <w:rsid w:val="7A26EA0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C681D2"/>
  <w15:chartTrackingRefBased/>
  <w15:docId w15:val="{39B1BD11-70D9-48B8-AC7D-AA6957F6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zh-CN" w:bidi="hi-IN"/>
    </w:rPr>
  </w:style>
  <w:style w:type="paragraph" w:styleId="Ttulo1">
    <w:name w:val="heading 1"/>
    <w:basedOn w:val="Standard"/>
    <w:next w:val="Textbody"/>
    <w:qFormat/>
    <w:pPr>
      <w:keepNext/>
      <w:numPr>
        <w:numId w:val="1"/>
      </w:numPr>
      <w:spacing w:before="120" w:after="120"/>
      <w:outlineLvl w:val="0"/>
    </w:pPr>
    <w:rPr>
      <w:rFonts w:eastAsia="Arial" w:cs="Arial"/>
      <w:b/>
      <w:sz w:val="24"/>
    </w:rPr>
  </w:style>
  <w:style w:type="paragraph" w:styleId="Ttulo2">
    <w:name w:val="heading 2"/>
    <w:basedOn w:val="Standard"/>
    <w:next w:val="Textbody"/>
    <w:qFormat/>
    <w:pPr>
      <w:keepNext/>
      <w:numPr>
        <w:ilvl w:val="1"/>
        <w:numId w:val="1"/>
      </w:numPr>
      <w:jc w:val="center"/>
      <w:outlineLvl w:val="1"/>
    </w:pPr>
    <w:rPr>
      <w:rFonts w:ascii="Arial" w:eastAsia="Arial" w:hAnsi="Arial" w:cs="Arial"/>
      <w:b/>
      <w:bCs/>
    </w:rPr>
  </w:style>
  <w:style w:type="paragraph" w:styleId="Ttulo3">
    <w:name w:val="heading 3"/>
    <w:basedOn w:val="Standard"/>
    <w:next w:val="Textbody"/>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Standard"/>
    <w:next w:val="Textbody"/>
    <w:qFormat/>
    <w:pPr>
      <w:keepNext/>
      <w:numPr>
        <w:ilvl w:val="3"/>
        <w:numId w:val="1"/>
      </w:numPr>
      <w:jc w:val="center"/>
      <w:outlineLvl w:val="3"/>
    </w:pPr>
    <w:rPr>
      <w:rFonts w:ascii="Verdana" w:eastAsia="Verdana" w:hAnsi="Verdana" w:cs="Verdana"/>
      <w:b/>
      <w:sz w:val="28"/>
      <w:u w:val="single"/>
    </w:rPr>
  </w:style>
  <w:style w:type="paragraph" w:styleId="Ttulo5">
    <w:name w:val="heading 5"/>
    <w:basedOn w:val="Standard"/>
    <w:next w:val="Textbody"/>
    <w:qFormat/>
    <w:pPr>
      <w:keepLines/>
      <w:numPr>
        <w:ilvl w:val="4"/>
        <w:numId w:val="1"/>
      </w:numPr>
      <w:spacing w:before="113"/>
      <w:ind w:left="4195" w:hanging="1134"/>
      <w:jc w:val="both"/>
      <w:outlineLvl w:val="4"/>
    </w:pPr>
    <w:rPr>
      <w:bCs/>
      <w:iCs/>
    </w:rPr>
  </w:style>
  <w:style w:type="paragraph" w:styleId="Ttulo6">
    <w:name w:val="heading 6"/>
    <w:basedOn w:val="Standard"/>
    <w:next w:val="Textbody"/>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Standard"/>
    <w:next w:val="Textbody"/>
    <w:qFormat/>
    <w:pPr>
      <w:keepNext/>
      <w:numPr>
        <w:ilvl w:val="6"/>
        <w:numId w:val="1"/>
      </w:numPr>
      <w:jc w:val="center"/>
      <w:outlineLvl w:val="6"/>
    </w:pPr>
    <w:rPr>
      <w:rFonts w:ascii="Arial" w:eastAsia="Arial" w:hAnsi="Arial" w:cs="Arial"/>
      <w:b/>
    </w:rPr>
  </w:style>
  <w:style w:type="paragraph" w:styleId="Ttulo8">
    <w:name w:val="heading 8"/>
    <w:basedOn w:val="Heading"/>
    <w:next w:val="Textbody"/>
    <w:qFormat/>
    <w:pPr>
      <w:numPr>
        <w:ilvl w:val="7"/>
        <w:numId w:val="1"/>
      </w:numPr>
      <w:outlineLvl w:val="7"/>
    </w:pPr>
    <w:rPr>
      <w:bCs/>
      <w:sz w:val="21"/>
      <w:szCs w:val="21"/>
    </w:rPr>
  </w:style>
  <w:style w:type="paragraph" w:styleId="Ttulo9">
    <w:name w:val="heading 9"/>
    <w:basedOn w:val="Heading"/>
    <w:next w:val="Textbody"/>
    <w:qFormat/>
    <w:pPr>
      <w:numPr>
        <w:ilvl w:val="8"/>
        <w:numId w:val="1"/>
      </w:numPr>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Times New Roman" w:eastAsia="Times New Roman" w:hAnsi="Times New Roman" w:cs="Arial" w:hint="default"/>
      <w:b w:val="0"/>
      <w:bCs/>
      <w:i w:val="0"/>
      <w:iCs w:val="0"/>
      <w:color w:val="auto"/>
      <w:spacing w:val="30"/>
      <w:sz w:val="20"/>
      <w:szCs w:val="20"/>
      <w:lang w:val="pt-BR" w:eastAsia="zh-CN" w:bidi="ar-SA"/>
    </w:rPr>
  </w:style>
  <w:style w:type="character" w:customStyle="1" w:styleId="WW8Num1z4">
    <w:name w:val="WW8Num1z4"/>
    <w:rPr>
      <w:rFonts w:ascii="Arial" w:eastAsia="Times New Roman" w:hAnsi="Arial" w:cs="Arial"/>
      <w:b w:val="0"/>
      <w:bCs/>
      <w:i w:val="0"/>
      <w:iCs w:val="0"/>
      <w:color w:val="auto"/>
      <w:spacing w:val="30"/>
      <w:sz w:val="20"/>
      <w:szCs w:val="20"/>
      <w:lang w:val="pt-BR" w:eastAsia="zh-CN" w:bidi="ar-SA"/>
    </w:rPr>
  </w:style>
  <w:style w:type="character" w:customStyle="1" w:styleId="WW8Num2z0">
    <w:name w:val="WW8Num2z0"/>
    <w:rPr>
      <w:rFonts w:ascii="Arial" w:hAnsi="Arial" w:cs="Arial" w:hint="default"/>
      <w:sz w:val="22"/>
      <w:szCs w:val="22"/>
    </w:rPr>
  </w:style>
  <w:style w:type="character" w:customStyle="1" w:styleId="WW8Num2z1">
    <w:name w:val="WW8Num2z1"/>
    <w:rPr>
      <w:rFonts w:ascii="Times New Roman" w:hAnsi="Times New Roman" w:cs="Times New Roman" w:hint="default"/>
      <w:sz w:val="24"/>
      <w:szCs w:val="24"/>
    </w:rPr>
  </w:style>
  <w:style w:type="character" w:customStyle="1" w:styleId="WW8Num3z0">
    <w:name w:val="WW8Num3z0"/>
    <w:rPr>
      <w:rFonts w:ascii="Arial" w:hAnsi="Arial" w:cs="Arial" w:hint="default"/>
      <w:b/>
      <w:sz w:val="22"/>
      <w:szCs w:val="22"/>
    </w:rPr>
  </w:style>
  <w:style w:type="character" w:customStyle="1" w:styleId="WW8Num3z1">
    <w:name w:val="WW8Num3z1"/>
    <w:rPr>
      <w:rFonts w:ascii="Times New Roman" w:hAnsi="Times New Roman" w:cs="Times New Roman" w:hint="default"/>
      <w:sz w:val="24"/>
      <w:szCs w:val="24"/>
    </w:rPr>
  </w:style>
  <w:style w:type="character" w:customStyle="1" w:styleId="WW8Num4z0">
    <w:name w:val="WW8Num4z0"/>
    <w:rPr>
      <w:rFonts w:ascii="Arial" w:hAnsi="Arial" w:cs="Arial" w:hint="default"/>
      <w:sz w:val="22"/>
      <w:szCs w:val="22"/>
    </w:rPr>
  </w:style>
  <w:style w:type="character" w:customStyle="1" w:styleId="WW8Num5z0">
    <w:name w:val="WW8Num5z0"/>
    <w:rPr>
      <w:rFonts w:ascii="Symbol" w:hAnsi="Symbol" w:cs="Symbol" w:hint="default"/>
      <w:color w:val="000000"/>
      <w:sz w:val="22"/>
      <w:szCs w:val="22"/>
    </w:rPr>
  </w:style>
  <w:style w:type="character" w:customStyle="1" w:styleId="WW8Num6z0">
    <w:name w:val="WW8Num6z0"/>
    <w:rPr>
      <w:rFonts w:ascii="Arial" w:hAnsi="Arial" w:cs="Arial" w:hint="default"/>
      <w:sz w:val="22"/>
      <w:szCs w:val="22"/>
    </w:rPr>
  </w:style>
  <w:style w:type="character" w:customStyle="1" w:styleId="WW8Num6z1">
    <w:name w:val="WW8Num6z1"/>
    <w:rPr>
      <w:rFonts w:ascii="Times New Roman" w:hAnsi="Times New Roman" w:cs="Times New Roman" w:hint="default"/>
      <w:sz w:val="24"/>
      <w:szCs w:val="24"/>
    </w:rPr>
  </w:style>
  <w:style w:type="character" w:customStyle="1" w:styleId="WW8Num7z0">
    <w:name w:val="WW8Num7z0"/>
    <w:rPr>
      <w:rFonts w:ascii="Arial" w:hAnsi="Arial" w:cs="Arial" w:hint="default"/>
      <w:sz w:val="22"/>
      <w:szCs w:val="22"/>
    </w:rPr>
  </w:style>
  <w:style w:type="character" w:customStyle="1" w:styleId="WW8Num7z1">
    <w:name w:val="WW8Num7z1"/>
    <w:rPr>
      <w:rFonts w:ascii="Times New Roman" w:hAnsi="Times New Roman" w:cs="Times New Roman" w:hint="default"/>
      <w:sz w:val="24"/>
      <w:szCs w:val="24"/>
    </w:rPr>
  </w:style>
  <w:style w:type="character" w:customStyle="1" w:styleId="WW8Num8z0">
    <w:name w:val="WW8Num8z0"/>
    <w:rPr>
      <w:rFonts w:ascii="Arial" w:hAnsi="Arial" w:cs="Arial" w:hint="default"/>
      <w:sz w:val="22"/>
      <w:szCs w:val="22"/>
    </w:rPr>
  </w:style>
  <w:style w:type="character" w:customStyle="1" w:styleId="WW8Num8z1">
    <w:name w:val="WW8Num8z1"/>
    <w:rPr>
      <w:rFonts w:ascii="Times New Roman" w:hAnsi="Times New Roman" w:cs="Times New Roman" w:hint="default"/>
      <w:sz w:val="24"/>
      <w:szCs w:val="24"/>
    </w:rPr>
  </w:style>
  <w:style w:type="character" w:customStyle="1" w:styleId="WW8Num9z0">
    <w:name w:val="WW8Num9z0"/>
    <w:rPr>
      <w:rFonts w:ascii="Arial" w:hAnsi="Arial" w:cs="Arial" w:hint="default"/>
      <w:sz w:val="22"/>
      <w:szCs w:val="22"/>
    </w:rPr>
  </w:style>
  <w:style w:type="character" w:customStyle="1" w:styleId="WW8Num9z1">
    <w:name w:val="WW8Num9z1"/>
    <w:rPr>
      <w:rFonts w:ascii="Times New Roman" w:hAnsi="Times New Roman" w:cs="Times New Roman" w:hint="default"/>
      <w:sz w:val="24"/>
      <w:szCs w:val="24"/>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0"/>
      <w:szCs w:val="20"/>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rFonts w:ascii="Symbol" w:hAnsi="Symbol" w:cs="Symbol"/>
    </w:rPr>
  </w:style>
  <w:style w:type="character" w:customStyle="1" w:styleId="WW8Num13z4">
    <w:name w:val="WW8Num13z4"/>
  </w:style>
  <w:style w:type="character" w:customStyle="1" w:styleId="WW8Num13z5">
    <w:name w:val="WW8Num13z5"/>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sz w:val="20"/>
      <w:szCs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rPr>
      <w:sz w:val="20"/>
      <w:szCs w:val="20"/>
    </w:rPr>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0"/>
      <w:szCs w:val="2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sz w:val="20"/>
    </w:rPr>
  </w:style>
  <w:style w:type="character" w:customStyle="1" w:styleId="WW8Num30z1">
    <w:name w:val="WW8Num30z1"/>
    <w:rPr>
      <w:rFonts w:ascii="Courier New" w:hAnsi="Courier New" w:cs="Courier New"/>
      <w:sz w:val="20"/>
    </w:rPr>
  </w:style>
  <w:style w:type="character" w:customStyle="1" w:styleId="WW8Num30z2">
    <w:name w:val="WW8Num30z2"/>
    <w:rPr>
      <w:rFonts w:ascii="Wingdings" w:hAnsi="Wingdings" w:cs="Wingdings"/>
      <w:sz w:val="20"/>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sz w:val="20"/>
      <w:szCs w:val="20"/>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rPr>
      <w:rFonts w:ascii="OpenSymbol" w:hAnsi="OpenSymbol" w:cs="StarSymbol"/>
      <w:sz w:val="18"/>
      <w:szCs w:val="18"/>
    </w:rPr>
  </w:style>
  <w:style w:type="character" w:customStyle="1" w:styleId="WW8Num33z3">
    <w:name w:val="WW8Num33z3"/>
    <w:rPr>
      <w:rFonts w:ascii="Symbol" w:hAnsi="Symbol" w:cs="StarSymbol"/>
      <w:sz w:val="18"/>
      <w:szCs w:val="18"/>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sz w:val="20"/>
      <w:szCs w:val="2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hint="default"/>
      <w:sz w:val="22"/>
      <w:szCs w:val="22"/>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rPr>
      <w:rFonts w:ascii="Symbol" w:hAnsi="Symbol" w:cs="Symbol"/>
    </w:rPr>
  </w:style>
  <w:style w:type="character" w:customStyle="1" w:styleId="WW8Num46z4">
    <w:name w:val="WW8Num46z4"/>
  </w:style>
  <w:style w:type="character" w:customStyle="1" w:styleId="WW8Num46z5">
    <w:name w:val="WW8Num46z5"/>
  </w:style>
  <w:style w:type="character" w:customStyle="1" w:styleId="WW8Num46z7">
    <w:name w:val="WW8Num46z7"/>
  </w:style>
  <w:style w:type="character" w:customStyle="1" w:styleId="WW8Num46z8">
    <w:name w:val="WW8Num46z8"/>
  </w:style>
  <w:style w:type="character" w:customStyle="1" w:styleId="WW8Num47z0">
    <w:name w:val="WW8Num47z0"/>
    <w:rPr>
      <w:sz w:val="20"/>
      <w:szCs w:val="20"/>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0"/>
      <w:szCs w:val="20"/>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Times New Roman"/>
      <w:sz w:val="20"/>
      <w:szCs w:val="20"/>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sz w:val="20"/>
      <w:szCs w:val="20"/>
    </w:rPr>
  </w:style>
  <w:style w:type="character" w:customStyle="1" w:styleId="WW8Num64z0">
    <w:name w:val="WW8Num64z0"/>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eastAsia="MS Mincho" w:cs="Times New Roman"/>
      <w:b/>
      <w:bCs/>
      <w:sz w:val="20"/>
      <w:szCs w:val="20"/>
    </w:rPr>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cs="Times New Roman"/>
      <w:b/>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b/>
      <w:sz w:val="20"/>
      <w:szCs w:val="20"/>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eastAsia="Times New Roman" w:hAnsi="Times New Roman" w:cs="Arial"/>
      <w:b w:val="0"/>
      <w:bCs/>
      <w:i w:val="0"/>
      <w:iCs w:val="0"/>
      <w:color w:val="00000A"/>
      <w:spacing w:val="30"/>
      <w:sz w:val="24"/>
      <w:szCs w:val="24"/>
      <w:lang w:val="pt-BR" w:bidi="ar-SA"/>
    </w:rPr>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rPr>
      <w:rFonts w:ascii="Symbol" w:hAnsi="Symbol" w:cs="Symbol"/>
    </w:rPr>
  </w:style>
  <w:style w:type="character" w:customStyle="1" w:styleId="WW8Num74z4">
    <w:name w:val="WW8Num74z4"/>
  </w:style>
  <w:style w:type="character" w:customStyle="1" w:styleId="WW8Num74z5">
    <w:name w:val="WW8Num74z5"/>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OpenSymbol" w:hAnsi="OpenSymbol" w:cs="StarSymbol"/>
      <w:sz w:val="18"/>
      <w:szCs w:val="18"/>
    </w:rPr>
  </w:style>
  <w:style w:type="character" w:customStyle="1" w:styleId="WW8Num75z3">
    <w:name w:val="WW8Num75z3"/>
    <w:rPr>
      <w:rFonts w:ascii="Symbol" w:hAnsi="Symbol" w:cs="StarSymbol"/>
      <w:sz w:val="18"/>
      <w:szCs w:val="18"/>
    </w:rPr>
  </w:style>
  <w:style w:type="character" w:customStyle="1" w:styleId="WW8Num76z0">
    <w:name w:val="WW8Num76z0"/>
    <w:rPr>
      <w:b/>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rPr>
      <w:rFonts w:ascii="Symbol" w:hAnsi="Symbol" w:cs="Symbol"/>
    </w:rPr>
  </w:style>
  <w:style w:type="character" w:customStyle="1" w:styleId="WW8Num78z4">
    <w:name w:val="WW8Num78z4"/>
  </w:style>
  <w:style w:type="character" w:customStyle="1" w:styleId="WW8Num78z5">
    <w:name w:val="WW8Num78z5"/>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style>
  <w:style w:type="character" w:customStyle="1" w:styleId="WW8Num81z1">
    <w:name w:val="WW8Num81z1"/>
    <w:rPr>
      <w:rFonts w:ascii="Symbol" w:hAnsi="Symbol" w:cs="Symbol"/>
    </w:rPr>
  </w:style>
  <w:style w:type="character" w:customStyle="1" w:styleId="WW8Num82z0">
    <w:name w:val="WW8Num82z0"/>
    <w:rPr>
      <w:rFonts w:cs="Times New Roman"/>
      <w:b/>
    </w:rPr>
  </w:style>
  <w:style w:type="character" w:customStyle="1" w:styleId="WW8Num82z2">
    <w:name w:val="WW8Num82z2"/>
    <w:rPr>
      <w:rFonts w:cs="Times New Roman"/>
      <w:b/>
      <w:u w:val="none"/>
    </w:rPr>
  </w:style>
  <w:style w:type="character" w:customStyle="1" w:styleId="WW8Num82z3">
    <w:name w:val="WW8Num82z3"/>
    <w:rPr>
      <w:b/>
      <w:sz w:val="20"/>
      <w:szCs w:val="20"/>
    </w:rPr>
  </w:style>
  <w:style w:type="character" w:customStyle="1" w:styleId="WW8Num82z6">
    <w:name w:val="WW8Num82z6"/>
    <w:rPr>
      <w:rFonts w:cs="Times New Roman"/>
    </w:rPr>
  </w:style>
  <w:style w:type="character" w:customStyle="1" w:styleId="WW8Num83z0">
    <w:name w:val="WW8Num83z0"/>
    <w:rPr>
      <w:rFonts w:cs="Times New Roman"/>
      <w:b/>
      <w:sz w:val="24"/>
      <w:szCs w:val="24"/>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rPr>
      <w:rFonts w:ascii="Times New Roman" w:eastAsia="Times New Roman" w:hAnsi="Times New Roman" w:cs="Arial"/>
      <w:b w:val="0"/>
      <w:bCs/>
      <w:i w:val="0"/>
      <w:iCs w:val="0"/>
      <w:color w:val="00000A"/>
      <w:spacing w:val="30"/>
      <w:sz w:val="24"/>
      <w:szCs w:val="24"/>
      <w:lang w:val="pt-BR" w:bidi="ar-SA"/>
    </w:rPr>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Times New Roman" w:eastAsia="Times New Roman" w:hAnsi="Times New Roman" w:cs="Arial"/>
      <w:b w:val="0"/>
      <w:bCs/>
      <w:i w:val="0"/>
      <w:iCs w:val="0"/>
      <w:color w:val="00000A"/>
      <w:spacing w:val="30"/>
      <w:sz w:val="24"/>
      <w:szCs w:val="24"/>
      <w:lang w:val="pt-BR" w:bidi="ar-SA"/>
    </w:rPr>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b/>
      <w:sz w:val="20"/>
      <w:szCs w:val="2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b w:val="0"/>
      <w:bCs w:val="0"/>
      <w:sz w:val="20"/>
      <w:szCs w:val="20"/>
    </w:rPr>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rPr>
      <w:rFonts w:ascii="Symbol" w:hAnsi="Symbol" w:cs="Symbol"/>
    </w:rPr>
  </w:style>
  <w:style w:type="character" w:customStyle="1" w:styleId="WW8Num95z4">
    <w:name w:val="WW8Num95z4"/>
  </w:style>
  <w:style w:type="character" w:customStyle="1" w:styleId="WW8Num95z5">
    <w:name w:val="WW8Num95z5"/>
  </w:style>
  <w:style w:type="character" w:customStyle="1" w:styleId="WW8Num95z7">
    <w:name w:val="WW8Num95z7"/>
  </w:style>
  <w:style w:type="character" w:customStyle="1" w:styleId="WW8Num95z8">
    <w:name w:val="WW8Num95z8"/>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cs="Arial"/>
      <w:b/>
      <w:bCs/>
      <w:dstrike/>
      <w:sz w:val="20"/>
      <w:szCs w:val="20"/>
      <w:u w:val="none"/>
    </w:rPr>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rPr>
      <w:rFonts w:ascii="Symbol" w:hAnsi="Symbol" w:cs="Symbol"/>
    </w:rPr>
  </w:style>
  <w:style w:type="character" w:customStyle="1" w:styleId="WW8Num98z4">
    <w:name w:val="WW8Num98z4"/>
  </w:style>
  <w:style w:type="character" w:customStyle="1" w:styleId="WW8Num98z5">
    <w:name w:val="WW8Num98z5"/>
  </w:style>
  <w:style w:type="character" w:customStyle="1" w:styleId="WW8Num98z7">
    <w:name w:val="WW8Num98z7"/>
  </w:style>
  <w:style w:type="character" w:customStyle="1" w:styleId="WW8Num98z8">
    <w:name w:val="WW8Num98z8"/>
  </w:style>
  <w:style w:type="character" w:customStyle="1" w:styleId="WW8Num99z0">
    <w:name w:val="WW8Num99z0"/>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rFonts w:ascii="Times New Roman" w:hAnsi="Times New Roman" w:cs="Times New Roman" w:hint="default"/>
      <w:sz w:val="24"/>
      <w:szCs w:val="24"/>
    </w:rPr>
  </w:style>
  <w:style w:type="character" w:customStyle="1" w:styleId="WW8Num101z1">
    <w:name w:val="WW8Num101z1"/>
    <w:rPr>
      <w:rFonts w:ascii="Symbol" w:hAnsi="Symbol" w:cs="Symbol" w:hint="default"/>
    </w:rPr>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sz w:val="20"/>
      <w:szCs w:val="20"/>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style>
  <w:style w:type="character" w:customStyle="1" w:styleId="WW8Num105z1">
    <w:name w:val="WW8Num105z1"/>
    <w:rPr>
      <w:rFonts w:ascii="OpenSymbol" w:hAnsi="OpenSymbol" w:cs="StarSymbol"/>
      <w:sz w:val="18"/>
      <w:szCs w:val="18"/>
    </w:rPr>
  </w:style>
  <w:style w:type="character" w:customStyle="1" w:styleId="WW8Num105z3">
    <w:name w:val="WW8Num105z3"/>
    <w:rPr>
      <w:rFonts w:ascii="Symbol" w:hAnsi="Symbol" w:cs="StarSymbol"/>
      <w:sz w:val="18"/>
      <w:szCs w:val="18"/>
    </w:rPr>
  </w:style>
  <w:style w:type="character" w:customStyle="1" w:styleId="WW8Num106z0">
    <w:name w:val="WW8Num106z0"/>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hint="default"/>
      <w:b/>
      <w:bCs/>
      <w:sz w:val="24"/>
      <w:szCs w:val="24"/>
    </w:rPr>
  </w:style>
  <w:style w:type="character" w:customStyle="1" w:styleId="WW8Num107z1">
    <w:name w:val="WW8Num107z1"/>
    <w:rPr>
      <w:rFonts w:hint="default"/>
    </w:rPr>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sz w:val="20"/>
      <w:szCs w:val="20"/>
    </w:rPr>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rPr>
      <w:rFonts w:ascii="Symbol" w:hAnsi="Symbol" w:cs="Symbol"/>
    </w:rPr>
  </w:style>
  <w:style w:type="character" w:customStyle="1" w:styleId="WW8Num112z4">
    <w:name w:val="WW8Num112z4"/>
  </w:style>
  <w:style w:type="character" w:customStyle="1" w:styleId="WW8Num112z5">
    <w:name w:val="WW8Num112z5"/>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rPr>
      <w:b w:val="0"/>
      <w:bCs w:val="0"/>
      <w:sz w:val="20"/>
      <w:szCs w:val="20"/>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cs="Times New Roman"/>
      <w:b/>
      <w:sz w:val="20"/>
      <w:szCs w:val="20"/>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rFonts w:ascii="Arial" w:hAnsi="Arial" w:cs="Arial" w:hint="default"/>
      <w:sz w:val="22"/>
      <w:szCs w:val="22"/>
    </w:rPr>
  </w:style>
  <w:style w:type="character" w:customStyle="1" w:styleId="WW8Num117z1">
    <w:name w:val="WW8Num117z1"/>
    <w:rPr>
      <w:rFonts w:ascii="Times New Roman" w:hAnsi="Times New Roman" w:cs="Times New Roman" w:hint="default"/>
      <w:sz w:val="24"/>
      <w:szCs w:val="24"/>
    </w:rPr>
  </w:style>
  <w:style w:type="character" w:customStyle="1" w:styleId="WW8Num118z0">
    <w:name w:val="WW8Num118z0"/>
    <w:rPr>
      <w:sz w:val="20"/>
      <w:szCs w:val="20"/>
    </w:rPr>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rPr>
      <w:rFonts w:ascii="Symbol" w:hAnsi="Symbol" w:cs="Symbol"/>
    </w:rPr>
  </w:style>
  <w:style w:type="character" w:customStyle="1" w:styleId="WW8Num120z0">
    <w:name w:val="WW8Num120z0"/>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ascii="Times New Roman" w:hAnsi="Times New Roman" w:cs="Times New Roman"/>
      <w:b w:val="0"/>
      <w:bCs w:val="0"/>
      <w:sz w:val="24"/>
      <w:szCs w:val="24"/>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Times New Roman" w:eastAsia="Times New Roman" w:hAnsi="Times New Roman" w:cs="Arial"/>
      <w:b w:val="0"/>
      <w:bCs/>
      <w:i w:val="0"/>
      <w:iCs w:val="0"/>
      <w:color w:val="00000A"/>
      <w:spacing w:val="30"/>
      <w:sz w:val="24"/>
      <w:szCs w:val="24"/>
      <w:lang w:val="pt-BR" w:bidi="ar-SA"/>
    </w:rPr>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rPr>
      <w:rFonts w:ascii="Times New Roman" w:eastAsia="Times New Roman" w:hAnsi="Times New Roman" w:cs="Arial"/>
      <w:b w:val="0"/>
      <w:bCs/>
      <w:i w:val="0"/>
      <w:iCs w:val="0"/>
      <w:color w:val="00000A"/>
      <w:spacing w:val="30"/>
      <w:sz w:val="24"/>
      <w:szCs w:val="24"/>
      <w:lang w:val="pt-BR" w:bidi="ar-SA"/>
    </w:rPr>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ascii="Times New Roman" w:hAnsi="Times New Roman" w:cs="Times New Roman" w:hint="default"/>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cs="Times New Roman"/>
      <w:b/>
      <w:bCs/>
      <w:sz w:val="20"/>
      <w:szCs w:val="20"/>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sz w:val="20"/>
      <w:szCs w:val="20"/>
    </w:rPr>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cs="Times New Roman"/>
      <w:b/>
      <w:sz w:val="24"/>
      <w:szCs w:val="24"/>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b w:val="0"/>
      <w:bCs w:val="0"/>
      <w:sz w:val="20"/>
      <w:szCs w:val="20"/>
    </w:rPr>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WW8Num134z0">
    <w:name w:val="WW8Num134z0"/>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style>
  <w:style w:type="character" w:customStyle="1" w:styleId="WW8Num135z1">
    <w:name w:val="WW8Num135z1"/>
    <w:rPr>
      <w:rFonts w:ascii="Symbol" w:hAnsi="Symbol" w:cs="Symbol"/>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Fontepargpadro3">
    <w:name w:val="Fonte parág. padrão3"/>
  </w:style>
  <w:style w:type="character" w:customStyle="1" w:styleId="WW8Num35z3">
    <w:name w:val="WW8Num35z3"/>
    <w:rPr>
      <w:rFonts w:ascii="Symbol" w:eastAsia="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6z1">
    <w:name w:val="WW8Num26z1"/>
    <w:rPr>
      <w:rFonts w:ascii="OpenSymbol" w:eastAsia="OpenSymbol" w:hAnsi="OpenSymbol" w:cs="StarSymbol"/>
      <w:sz w:val="18"/>
      <w:szCs w:val="18"/>
    </w:rPr>
  </w:style>
  <w:style w:type="character" w:customStyle="1" w:styleId="WW-Absatz-Standardschriftart1">
    <w:name w:val="WW-Absatz-Standardschriftart1"/>
  </w:style>
  <w:style w:type="character" w:customStyle="1" w:styleId="WW8Num6z2">
    <w:name w:val="WW8Num6z2"/>
    <w:rPr>
      <w:rFonts w:ascii="StarSymbol" w:eastAsia="StarSymbol" w:hAnsi="StarSymbol" w:cs="StarSymbol"/>
      <w:sz w:val="18"/>
      <w:szCs w:val="18"/>
    </w:rPr>
  </w:style>
  <w:style w:type="character" w:customStyle="1" w:styleId="WW8Num7z2">
    <w:name w:val="WW8Num7z2"/>
    <w:rPr>
      <w:rFonts w:ascii="StarSymbol" w:eastAsia="StarSymbol" w:hAnsi="StarSymbol" w:cs="StarSymbol"/>
    </w:rPr>
  </w:style>
  <w:style w:type="character" w:customStyle="1" w:styleId="WW8Num8z2">
    <w:name w:val="WW8Num8z2"/>
    <w:rPr>
      <w:rFonts w:ascii="Symbol" w:eastAsia="Symbol" w:hAnsi="Symbol" w:cs="StarSymbol"/>
      <w:sz w:val="18"/>
      <w:szCs w:val="18"/>
    </w:rPr>
  </w:style>
  <w:style w:type="character" w:customStyle="1" w:styleId="WW8Num9z2">
    <w:name w:val="WW8Num9z2"/>
    <w:rPr>
      <w:rFonts w:ascii="Symbol" w:eastAsia="Symbol" w:hAnsi="Symbol" w:cs="StarSymbol"/>
      <w:sz w:val="18"/>
      <w:szCs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3">
    <w:name w:val="WW8Num3z3"/>
    <w:rPr>
      <w:rFonts w:ascii="Symbol" w:eastAsia="Symbol" w:hAnsi="Symbol" w:cs="StarSymbol"/>
      <w:sz w:val="18"/>
      <w:szCs w:val="18"/>
    </w:rPr>
  </w:style>
  <w:style w:type="character" w:customStyle="1" w:styleId="WW8Num5z2">
    <w:name w:val="WW8Num5z2"/>
    <w:rPr>
      <w:rFonts w:ascii="StarSymbol" w:eastAsia="StarSymbol" w:hAnsi="StarSymbol" w:cs="StarSymbol"/>
    </w:rPr>
  </w:style>
  <w:style w:type="character" w:customStyle="1" w:styleId="WW-Absatz-Standardschriftart1111111111111111">
    <w:name w:val="WW-Absatz-Standardschriftart1111111111111111"/>
  </w:style>
  <w:style w:type="character" w:customStyle="1" w:styleId="WW8Num9z3">
    <w:name w:val="WW8Num9z3"/>
    <w:rPr>
      <w:rFonts w:ascii="Symbol" w:eastAsia="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8Num4z3">
    <w:name w:val="WW8Num4z3"/>
    <w:rPr>
      <w:rFonts w:ascii="Symbol" w:eastAsia="Symbol" w:hAnsi="Symbol" w:cs="StarSymbol"/>
      <w:sz w:val="18"/>
      <w:szCs w:val="18"/>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z2">
    <w:name w:val="WW8Num4z2"/>
    <w:rPr>
      <w:rFonts w:ascii="StarSymbol" w:eastAsia="StarSymbol" w:hAnsi="StarSymbol" w:cs="StarSymbol"/>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8Num4z1">
    <w:name w:val="WW8Num4z1"/>
    <w:rPr>
      <w:rFonts w:ascii="Wingdings 2" w:eastAsia="Wingdings 2" w:hAnsi="Wingdings 2" w:cs="StarSymbol"/>
      <w:sz w:val="18"/>
      <w:szCs w:val="18"/>
    </w:rPr>
  </w:style>
  <w:style w:type="character" w:customStyle="1" w:styleId="WW8Num5z1">
    <w:name w:val="WW8Num5z1"/>
    <w:rPr>
      <w:rFonts w:ascii="Wingdings 2" w:eastAsia="Wingdings 2" w:hAnsi="Wingdings 2" w:cs="StarSymbol"/>
      <w:sz w:val="18"/>
      <w:szCs w:val="18"/>
    </w:rPr>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8Num11z1">
    <w:name w:val="WW8Num11z1"/>
    <w:rPr>
      <w:rFonts w:ascii="Wingdings 2" w:eastAsia="Wingdings 2" w:hAnsi="Wingdings 2"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NumberingSymbols">
    <w:name w:val="Numbering Symbols"/>
    <w:rPr>
      <w:rFonts w:ascii="Times New Roman" w:eastAsia="Times New Roman" w:hAnsi="Times New Roman" w:cs="Arial"/>
      <w:b w:val="0"/>
      <w:bCs/>
      <w:i w:val="0"/>
      <w:iCs w:val="0"/>
      <w:color w:val="00000A"/>
      <w:spacing w:val="30"/>
      <w:sz w:val="24"/>
      <w:szCs w:val="24"/>
      <w:lang w:val="pt-BR" w:bidi="ar-SA"/>
    </w:rPr>
  </w:style>
  <w:style w:type="character" w:customStyle="1" w:styleId="BulletSymbols">
    <w:name w:val="Bullet Symbols"/>
    <w:rPr>
      <w:rFonts w:ascii="OpenSymbol" w:eastAsia="OpenSymbol" w:hAnsi="OpenSymbol" w:cs="OpenSymbol"/>
      <w:sz w:val="18"/>
      <w:szCs w:val="18"/>
    </w:rPr>
  </w:style>
  <w:style w:type="character" w:customStyle="1" w:styleId="Internetlink">
    <w:name w:val="Internet link"/>
    <w:rPr>
      <w:color w:val="000080"/>
      <w:u w:val="single"/>
    </w:rPr>
  </w:style>
  <w:style w:type="character" w:customStyle="1" w:styleId="RTFNum291">
    <w:name w:val="RTF_Num 29 1"/>
  </w:style>
  <w:style w:type="character" w:customStyle="1" w:styleId="RTFNum131">
    <w:name w:val="RTF_Num 13 1"/>
  </w:style>
  <w:style w:type="character" w:customStyle="1" w:styleId="RTFNum21">
    <w:name w:val="RTF_Num 2 1"/>
    <w:rPr>
      <w:rFonts w:ascii="Arial" w:eastAsia="Arial" w:hAnsi="Arial" w:cs="Arial"/>
    </w:rPr>
  </w:style>
  <w:style w:type="character" w:customStyle="1" w:styleId="RTFNum31">
    <w:name w:val="RTF_Num 3 1"/>
    <w:rPr>
      <w:rFonts w:ascii="Times New Roman" w:eastAsia="Times New Roman" w:hAnsi="Times New Roman" w:cs="Times New Roman"/>
    </w:rPr>
  </w:style>
  <w:style w:type="character" w:customStyle="1" w:styleId="RTFNum41">
    <w:name w:val="RTF_Num 4 1"/>
    <w:rPr>
      <w:rFonts w:ascii="Times New Roman" w:eastAsia="Times New Roman" w:hAnsi="Times New Roman" w:cs="Times New Roman"/>
    </w:rPr>
  </w:style>
  <w:style w:type="character" w:customStyle="1" w:styleId="RTFNum51">
    <w:name w:val="RTF_Num 5 1"/>
    <w:rPr>
      <w:rFonts w:ascii="Times New Roman" w:eastAsia="Times New Roman" w:hAnsi="Times New Roman" w:cs="Times New Roman"/>
    </w:rPr>
  </w:style>
  <w:style w:type="character" w:customStyle="1" w:styleId="RTFNum61">
    <w:name w:val="RTF_Num 6 1"/>
    <w:rPr>
      <w:rFonts w:ascii="Times New Roman" w:eastAsia="Times New Roman" w:hAnsi="Times New Roman" w:cs="Times New Roman"/>
    </w:rPr>
  </w:style>
  <w:style w:type="character" w:customStyle="1" w:styleId="RTFNum71">
    <w:name w:val="RTF_Num 7 1"/>
    <w:rPr>
      <w:rFonts w:ascii="Arial" w:eastAsia="Arial" w:hAnsi="Arial" w:cs="Arial"/>
    </w:rPr>
  </w:style>
  <w:style w:type="character" w:customStyle="1" w:styleId="RTFNum81">
    <w:name w:val="RTF_Num 8 1"/>
    <w:rPr>
      <w:rFonts w:ascii="Arial" w:eastAsia="Arial" w:hAnsi="Arial" w:cs="Arial"/>
    </w:rPr>
  </w:style>
  <w:style w:type="character" w:customStyle="1" w:styleId="RTFNum91">
    <w:name w:val="RTF_Num 9 1"/>
    <w:rPr>
      <w:rFonts w:ascii="Times New Roman" w:eastAsia="Times New Roman" w:hAnsi="Times New Roman" w:cs="Times New Roman"/>
    </w:rPr>
  </w:style>
  <w:style w:type="character" w:customStyle="1" w:styleId="RTFNum101">
    <w:name w:val="RTF_Num 10 1"/>
    <w:rPr>
      <w:rFonts w:ascii="Times New Roman" w:eastAsia="Times New Roman" w:hAnsi="Times New Roman" w:cs="Times New Roman"/>
    </w:rPr>
  </w:style>
  <w:style w:type="character" w:customStyle="1" w:styleId="RTFNum111">
    <w:name w:val="RTF_Num 11 1"/>
    <w:rPr>
      <w:rFonts w:ascii="Arial" w:eastAsia="Arial" w:hAnsi="Arial" w:cs="Arial"/>
    </w:rPr>
  </w:style>
  <w:style w:type="character" w:customStyle="1" w:styleId="RTFNum121">
    <w:name w:val="RTF_Num 12 1"/>
    <w:rPr>
      <w:rFonts w:ascii="Arial" w:eastAsia="Arial" w:hAnsi="Arial" w:cs="Arial"/>
    </w:rPr>
  </w:style>
  <w:style w:type="character" w:customStyle="1" w:styleId="RTFNum141">
    <w:name w:val="RTF_Num 14 1"/>
    <w:rPr>
      <w:rFonts w:ascii="Arial" w:eastAsia="Arial" w:hAnsi="Arial" w:cs="Arial"/>
    </w:rPr>
  </w:style>
  <w:style w:type="character" w:customStyle="1" w:styleId="RTFNum151">
    <w:name w:val="RTF_Num 15 1"/>
    <w:rPr>
      <w:rFonts w:ascii="Arial" w:eastAsia="Arial" w:hAnsi="Arial" w:cs="Arial"/>
    </w:rPr>
  </w:style>
  <w:style w:type="character" w:customStyle="1" w:styleId="RTFNum161">
    <w:name w:val="RTF_Num 16 1"/>
    <w:rPr>
      <w:rFonts w:ascii="Arial" w:eastAsia="Arial" w:hAnsi="Arial" w:cs="Arial"/>
    </w:rPr>
  </w:style>
  <w:style w:type="character" w:customStyle="1" w:styleId="RTFNum171">
    <w:name w:val="RTF_Num 17 1"/>
    <w:rPr>
      <w:rFonts w:ascii="Arial" w:eastAsia="Arial" w:hAnsi="Arial" w:cs="Arial"/>
    </w:rPr>
  </w:style>
  <w:style w:type="character" w:customStyle="1" w:styleId="RTFNum181">
    <w:name w:val="RTF_Num 18 1"/>
    <w:rPr>
      <w:rFonts w:ascii="Arial" w:eastAsia="Arial" w:hAnsi="Arial" w:cs="Arial"/>
    </w:rPr>
  </w:style>
  <w:style w:type="character" w:customStyle="1" w:styleId="Normal2">
    <w:name w:val="Normal2"/>
    <w:rPr>
      <w:rFonts w:ascii="Verdana" w:eastAsia="Verdana" w:hAnsi="Verdana" w:cs="Verdana"/>
      <w:sz w:val="18"/>
      <w:szCs w:val="18"/>
      <w:lang w:val="pt-BR"/>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WW8Num32z1">
    <w:name w:val="WW8Num32z1"/>
    <w:rPr>
      <w:b/>
      <w:color w:val="000000"/>
    </w:rPr>
  </w:style>
  <w:style w:type="character" w:customStyle="1" w:styleId="StrongEmphasisuser">
    <w:name w:val="Strong Emphasis (user)"/>
    <w:rPr>
      <w:b/>
      <w:bCs/>
      <w:sz w:val="24"/>
      <w:szCs w:val="24"/>
      <w:lang w:val="en-US"/>
    </w:rPr>
  </w:style>
  <w:style w:type="character" w:customStyle="1" w:styleId="RTFNum59">
    <w:name w:val="RTF_Num 5 9"/>
  </w:style>
  <w:style w:type="character" w:customStyle="1" w:styleId="RTFNum58">
    <w:name w:val="RTF_Num 5 8"/>
  </w:style>
  <w:style w:type="character" w:customStyle="1" w:styleId="RTFNum57">
    <w:name w:val="RTF_Num 5 7"/>
  </w:style>
  <w:style w:type="character" w:customStyle="1" w:styleId="RTFNum56">
    <w:name w:val="RTF_Num 5 6"/>
  </w:style>
  <w:style w:type="character" w:customStyle="1" w:styleId="RTFNum55">
    <w:name w:val="RTF_Num 5 5"/>
  </w:style>
  <w:style w:type="character" w:customStyle="1" w:styleId="RTFNum54">
    <w:name w:val="RTF_Num 5 4"/>
  </w:style>
  <w:style w:type="character" w:customStyle="1" w:styleId="RTFNum53">
    <w:name w:val="RTF_Num 5 3"/>
  </w:style>
  <w:style w:type="character" w:customStyle="1" w:styleId="RTFNum52">
    <w:name w:val="RTF_Num 5 2"/>
  </w:style>
  <w:style w:type="character" w:customStyle="1" w:styleId="RTFNum49">
    <w:name w:val="RTF_Num 4 9"/>
  </w:style>
  <w:style w:type="character" w:customStyle="1" w:styleId="RTFNum48">
    <w:name w:val="RTF_Num 4 8"/>
  </w:style>
  <w:style w:type="character" w:customStyle="1" w:styleId="RTFNum47">
    <w:name w:val="RTF_Num 4 7"/>
  </w:style>
  <w:style w:type="character" w:customStyle="1" w:styleId="RTFNum46">
    <w:name w:val="RTF_Num 4 6"/>
  </w:style>
  <w:style w:type="character" w:customStyle="1" w:styleId="RTFNum45">
    <w:name w:val="RTF_Num 4 5"/>
  </w:style>
  <w:style w:type="character" w:customStyle="1" w:styleId="RTFNum44">
    <w:name w:val="RTF_Num 4 4"/>
  </w:style>
  <w:style w:type="character" w:customStyle="1" w:styleId="RTFNum43">
    <w:name w:val="RTF_Num 4 3"/>
  </w:style>
  <w:style w:type="character" w:customStyle="1" w:styleId="RTFNum42">
    <w:name w:val="RTF_Num 4 2"/>
  </w:style>
  <w:style w:type="character" w:customStyle="1" w:styleId="RTFNum39">
    <w:name w:val="RTF_Num 3 9"/>
  </w:style>
  <w:style w:type="character" w:customStyle="1" w:styleId="RTFNum38">
    <w:name w:val="RTF_Num 3 8"/>
  </w:style>
  <w:style w:type="character" w:customStyle="1" w:styleId="RTFNum37">
    <w:name w:val="RTF_Num 3 7"/>
  </w:style>
  <w:style w:type="character" w:customStyle="1" w:styleId="RTFNum36">
    <w:name w:val="RTF_Num 3 6"/>
  </w:style>
  <w:style w:type="character" w:customStyle="1" w:styleId="RTFNum35">
    <w:name w:val="RTF_Num 3 5"/>
  </w:style>
  <w:style w:type="character" w:customStyle="1" w:styleId="RTFNum34">
    <w:name w:val="RTF_Num 3 4"/>
  </w:style>
  <w:style w:type="character" w:customStyle="1" w:styleId="RTFNum33">
    <w:name w:val="RTF_Num 3 3"/>
  </w:style>
  <w:style w:type="character" w:customStyle="1" w:styleId="RTFNum32">
    <w:name w:val="RTF_Num 3 2"/>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WW8Num2z4">
    <w:name w:val="WW8Num2z4"/>
    <w:rPr>
      <w:rFonts w:ascii="Symbol" w:eastAsia="Symbol" w:hAnsi="Symbol" w:cs="StarSymbol"/>
      <w:sz w:val="18"/>
      <w:szCs w:val="18"/>
    </w:rPr>
  </w:style>
  <w:style w:type="character" w:customStyle="1" w:styleId="WW8Num6z4">
    <w:name w:val="WW8Num6z4"/>
    <w:rPr>
      <w:rFonts w:ascii="Symbol" w:eastAsia="Symbol" w:hAnsi="Symbol" w:cs="StarSymbol"/>
      <w:sz w:val="18"/>
      <w:szCs w:val="18"/>
    </w:rPr>
  </w:style>
  <w:style w:type="character" w:customStyle="1" w:styleId="WW8Num4z4">
    <w:name w:val="WW8Num4z4"/>
    <w:rPr>
      <w:rFonts w:ascii="Symbol" w:eastAsia="Symbol" w:hAnsi="Symbol" w:cs="StarSymbol"/>
      <w:sz w:val="18"/>
      <w:szCs w:val="18"/>
    </w:rPr>
  </w:style>
  <w:style w:type="character" w:customStyle="1" w:styleId="WW8Num38ztrue">
    <w:name w:val="WW8Num38ztrue"/>
  </w:style>
  <w:style w:type="character" w:customStyle="1" w:styleId="WW8Num37ztrue">
    <w:name w:val="WW8Num37ztrue"/>
  </w:style>
  <w:style w:type="character" w:customStyle="1" w:styleId="WW8Num36ztrue">
    <w:name w:val="WW8Num36ztrue"/>
  </w:style>
  <w:style w:type="character" w:customStyle="1" w:styleId="WW8Num35ztrue">
    <w:name w:val="WW8Num35ztrue"/>
  </w:style>
  <w:style w:type="character" w:customStyle="1" w:styleId="WW8Num34ztrue">
    <w:name w:val="WW8Num34ztrue"/>
  </w:style>
  <w:style w:type="character" w:customStyle="1" w:styleId="WW8Num33ztrue">
    <w:name w:val="WW8Num33ztrue"/>
  </w:style>
  <w:style w:type="character" w:customStyle="1" w:styleId="WW8Num32ztrue">
    <w:name w:val="WW8Num32ztrue"/>
  </w:style>
  <w:style w:type="character" w:customStyle="1" w:styleId="WW8Num31ztrue">
    <w:name w:val="WW8Num31ztrue"/>
  </w:style>
  <w:style w:type="character" w:customStyle="1" w:styleId="WW8Num30ztrue">
    <w:name w:val="WW8Num30ztrue"/>
  </w:style>
  <w:style w:type="character" w:customStyle="1" w:styleId="WW8Num29ztrue">
    <w:name w:val="WW8Num29ztrue"/>
  </w:style>
  <w:style w:type="character" w:customStyle="1" w:styleId="WW8Num28ztrue">
    <w:name w:val="WW8Num28ztrue"/>
  </w:style>
  <w:style w:type="character" w:customStyle="1" w:styleId="WW8Num27ztrue">
    <w:name w:val="WW8Num27ztrue"/>
  </w:style>
  <w:style w:type="character" w:customStyle="1" w:styleId="WW8Num26ztrue">
    <w:name w:val="WW8Num26ztrue"/>
  </w:style>
  <w:style w:type="character" w:customStyle="1" w:styleId="WW8Num25ztrue">
    <w:name w:val="WW8Num25ztrue"/>
  </w:style>
  <w:style w:type="character" w:customStyle="1" w:styleId="WW8Num24ztrue">
    <w:name w:val="WW8Num24ztrue"/>
  </w:style>
  <w:style w:type="character" w:customStyle="1" w:styleId="WW8Num23ztrue">
    <w:name w:val="WW8Num23ztrue"/>
  </w:style>
  <w:style w:type="character" w:customStyle="1" w:styleId="WW8Num22ztrue">
    <w:name w:val="WW8Num22ztrue"/>
  </w:style>
  <w:style w:type="character" w:customStyle="1" w:styleId="WW8Num21ztrue">
    <w:name w:val="WW8Num21ztrue"/>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7ztrue">
    <w:name w:val="WW8Num17ztrue"/>
  </w:style>
  <w:style w:type="character" w:customStyle="1" w:styleId="WW8Num16ztrue">
    <w:name w:val="WW8Num16ztrue"/>
  </w:style>
  <w:style w:type="character" w:customStyle="1" w:styleId="WW8Num15ztrue">
    <w:name w:val="WW8Num15ztrue"/>
  </w:style>
  <w:style w:type="character" w:customStyle="1" w:styleId="WW8Num14ztrue">
    <w:name w:val="WW8Num14ztrue"/>
  </w:style>
  <w:style w:type="character" w:customStyle="1" w:styleId="WW8Num13ztrue">
    <w:name w:val="WW8Num13ztrue"/>
  </w:style>
  <w:style w:type="character" w:customStyle="1" w:styleId="WW8Num12ztrue">
    <w:name w:val="WW8Num12ztrue"/>
  </w:style>
  <w:style w:type="character" w:customStyle="1" w:styleId="WW8Num11ztrue">
    <w:name w:val="WW8Num11ztrue"/>
  </w:style>
  <w:style w:type="character" w:customStyle="1" w:styleId="WW8Num10ztrue">
    <w:name w:val="WW8Num10ztrue"/>
  </w:style>
  <w:style w:type="character" w:customStyle="1" w:styleId="WW8Num9ztrue">
    <w:name w:val="WW8Num9ztrue"/>
  </w:style>
  <w:style w:type="character" w:customStyle="1" w:styleId="WW8Num8ztrue">
    <w:name w:val="WW8Num8ztrue"/>
  </w:style>
  <w:style w:type="character" w:customStyle="1" w:styleId="WW8Num7ztrue">
    <w:name w:val="WW8Num7ztrue"/>
  </w:style>
  <w:style w:type="character" w:customStyle="1" w:styleId="WW8Num6ztrue">
    <w:name w:val="WW8Num6ztrue"/>
  </w:style>
  <w:style w:type="character" w:customStyle="1" w:styleId="WW8Num5ztrue">
    <w:name w:val="WW8Num5ztrue"/>
  </w:style>
  <w:style w:type="character" w:customStyle="1" w:styleId="WW8Num4ztrue">
    <w:name w:val="WW8Num4ztrue"/>
  </w:style>
  <w:style w:type="character" w:customStyle="1" w:styleId="WW8Num3z4">
    <w:name w:val="WW8Num3z4"/>
    <w:rPr>
      <w:rFonts w:ascii="Symbol" w:eastAsia="Symbol" w:hAnsi="Symbol" w:cs="StarSymbol"/>
      <w:sz w:val="18"/>
      <w:szCs w:val="18"/>
    </w:rPr>
  </w:style>
  <w:style w:type="character" w:customStyle="1" w:styleId="WW8Num3ztrue">
    <w:name w:val="WW8Num3ztrue"/>
    <w:rPr>
      <w:rFonts w:ascii="Trebuchet MS" w:eastAsia="Trebuchet MS" w:hAnsi="Trebuchet MS" w:cs="Trebuchet MS"/>
      <w:b w:val="0"/>
      <w:bCs w:val="0"/>
      <w:i w:val="0"/>
      <w:sz w:val="20"/>
      <w:szCs w:val="20"/>
      <w:lang w:val="en-US"/>
    </w:rPr>
  </w:style>
  <w:style w:type="character" w:customStyle="1" w:styleId="WW8Num3zfalse">
    <w:name w:val="WW8Num3zfalse"/>
  </w:style>
  <w:style w:type="character" w:customStyle="1" w:styleId="WW8Num1ztrue">
    <w:name w:val="WW8Num1ztrue"/>
  </w:style>
  <w:style w:type="character" w:customStyle="1" w:styleId="WW8Num1zfalse">
    <w:name w:val="WW8Num1zfalse"/>
  </w:style>
  <w:style w:type="character" w:customStyle="1" w:styleId="CorpodetextoChar">
    <w:name w:val="Corpo de texto Char"/>
    <w:rPr>
      <w:szCs w:val="21"/>
    </w:rPr>
  </w:style>
  <w:style w:type="character" w:customStyle="1" w:styleId="Fontepargpadro1">
    <w:name w:val="Fonte parág. padrão1"/>
    <w:qFormat/>
  </w:style>
  <w:style w:type="character" w:customStyle="1" w:styleId="WW8Num2zfalse">
    <w:name w:val="WW8Num2zfalse"/>
  </w:style>
  <w:style w:type="character" w:customStyle="1" w:styleId="WW8Num2ztrue">
    <w:name w:val="WW8Num2ztrue"/>
  </w:style>
  <w:style w:type="character" w:customStyle="1" w:styleId="WW8Num8z3">
    <w:name w:val="WW8Num8z3"/>
    <w:rPr>
      <w:b/>
      <w:bCs/>
      <w:sz w:val="24"/>
      <w:szCs w:val="24"/>
    </w:rPr>
  </w:style>
  <w:style w:type="character" w:customStyle="1" w:styleId="WW8Num8z6">
    <w:name w:val="WW8Num8z6"/>
    <w:rPr>
      <w:rFonts w:cs="Times New Roman"/>
    </w:rPr>
  </w:style>
  <w:style w:type="character" w:customStyle="1" w:styleId="WW8Num16zfalse">
    <w:name w:val="WW8Num16zfalse"/>
  </w:style>
  <w:style w:type="character" w:customStyle="1" w:styleId="WW8Num2z2">
    <w:name w:val="WW8Num2z2"/>
    <w:rPr>
      <w:b/>
      <w:bCs/>
    </w:rPr>
  </w:style>
  <w:style w:type="character" w:customStyle="1" w:styleId="WW8Num4zfalse">
    <w:name w:val="WW8Num4zfalse"/>
  </w:style>
  <w:style w:type="character" w:customStyle="1" w:styleId="WW-WW8Num4ztrue">
    <w:name w:val="WW-WW8Num4ztrue"/>
  </w:style>
  <w:style w:type="character" w:customStyle="1" w:styleId="WW-WW8Num4ztrue1">
    <w:name w:val="WW-WW8Num4ztrue1"/>
  </w:style>
  <w:style w:type="character" w:customStyle="1" w:styleId="WW-WW8Num4ztrue12">
    <w:name w:val="WW-WW8Num4ztrue12"/>
  </w:style>
  <w:style w:type="character" w:customStyle="1" w:styleId="WW-WW8Num4ztrue123">
    <w:name w:val="WW-WW8Num4ztrue123"/>
  </w:style>
  <w:style w:type="character" w:customStyle="1" w:styleId="WW-WW8Num4ztrue1234">
    <w:name w:val="WW-WW8Num4ztrue1234"/>
  </w:style>
  <w:style w:type="character" w:customStyle="1" w:styleId="WW-WW8Num4ztrue12345">
    <w:name w:val="WW-WW8Num4ztrue12345"/>
  </w:style>
  <w:style w:type="character" w:customStyle="1" w:styleId="WW-WW8Num4ztrue123456">
    <w:name w:val="WW-WW8Num4ztrue123456"/>
  </w:style>
  <w:style w:type="character" w:customStyle="1" w:styleId="WW8Num6zfalse">
    <w:name w:val="WW8Num6zfalse"/>
  </w:style>
  <w:style w:type="character" w:customStyle="1" w:styleId="WW-WW8Num6ztrue">
    <w:name w:val="WW-WW8Num6ztrue"/>
  </w:style>
  <w:style w:type="character" w:customStyle="1" w:styleId="WW-WW8Num6ztrue1">
    <w:name w:val="WW-WW8Num6ztrue1"/>
  </w:style>
  <w:style w:type="character" w:customStyle="1" w:styleId="WW-WW8Num6ztrue12">
    <w:name w:val="WW-WW8Num6ztrue12"/>
  </w:style>
  <w:style w:type="character" w:customStyle="1" w:styleId="WW-WW8Num6ztrue123">
    <w:name w:val="WW-WW8Num6ztrue123"/>
  </w:style>
  <w:style w:type="character" w:customStyle="1" w:styleId="WW-WW8Num6ztrue1234">
    <w:name w:val="WW-WW8Num6ztrue1234"/>
  </w:style>
  <w:style w:type="character" w:customStyle="1" w:styleId="WW-WW8Num6ztrue12345">
    <w:name w:val="WW-WW8Num6ztrue12345"/>
  </w:style>
  <w:style w:type="character" w:customStyle="1" w:styleId="WW-WW8Num6ztrue123456">
    <w:name w:val="WW-WW8Num6ztrue123456"/>
  </w:style>
  <w:style w:type="character" w:customStyle="1" w:styleId="WW8Num7zfalse">
    <w:name w:val="WW8Num7zfalse"/>
  </w:style>
  <w:style w:type="character" w:customStyle="1" w:styleId="WW-WW8Num7ztrue">
    <w:name w:val="WW-WW8Num7ztrue"/>
  </w:style>
  <w:style w:type="character" w:customStyle="1" w:styleId="WW-WW8Num7ztrue1">
    <w:name w:val="WW-WW8Num7ztrue1"/>
  </w:style>
  <w:style w:type="character" w:customStyle="1" w:styleId="WW-WW8Num7ztrue12">
    <w:name w:val="WW-WW8Num7ztrue12"/>
  </w:style>
  <w:style w:type="character" w:customStyle="1" w:styleId="WW-WW8Num7ztrue123">
    <w:name w:val="WW-WW8Num7ztrue123"/>
  </w:style>
  <w:style w:type="character" w:customStyle="1" w:styleId="WW-WW8Num7ztrue1234">
    <w:name w:val="WW-WW8Num7ztrue1234"/>
  </w:style>
  <w:style w:type="character" w:customStyle="1" w:styleId="WW-WW8Num7ztrue12345">
    <w:name w:val="WW-WW8Num7ztrue12345"/>
  </w:style>
  <w:style w:type="character" w:customStyle="1" w:styleId="WW-WW8Num7ztrue123456">
    <w:name w:val="WW-WW8Num7ztrue123456"/>
  </w:style>
  <w:style w:type="character" w:customStyle="1" w:styleId="WW8Num8zfalse">
    <w:name w:val="WW8Num8zfalse"/>
  </w:style>
  <w:style w:type="character" w:customStyle="1" w:styleId="WW-WW8Num8ztrue">
    <w:name w:val="WW-WW8Num8ztrue"/>
  </w:style>
  <w:style w:type="character" w:customStyle="1" w:styleId="WW-WW8Num8ztrue1">
    <w:name w:val="WW-WW8Num8ztrue1"/>
  </w:style>
  <w:style w:type="character" w:customStyle="1" w:styleId="WW-WW8Num8ztrue12">
    <w:name w:val="WW-WW8Num8ztrue12"/>
  </w:style>
  <w:style w:type="character" w:customStyle="1" w:styleId="WW-WW8Num8ztrue123">
    <w:name w:val="WW-WW8Num8ztrue123"/>
  </w:style>
  <w:style w:type="character" w:customStyle="1" w:styleId="WW-WW8Num8ztrue1234">
    <w:name w:val="WW-WW8Num8ztrue1234"/>
  </w:style>
  <w:style w:type="character" w:customStyle="1" w:styleId="WW-WW8Num8ztrue12345">
    <w:name w:val="WW-WW8Num8ztrue12345"/>
  </w:style>
  <w:style w:type="character" w:customStyle="1" w:styleId="WW-WW8Num8ztrue123456">
    <w:name w:val="WW-WW8Num8ztrue123456"/>
  </w:style>
  <w:style w:type="character" w:customStyle="1" w:styleId="WW8Num9zfalse">
    <w:name w:val="WW8Num9zfalse"/>
  </w:style>
  <w:style w:type="character" w:customStyle="1" w:styleId="WW-WW8Num9ztrue">
    <w:name w:val="WW-WW8Num9ztrue"/>
  </w:style>
  <w:style w:type="character" w:customStyle="1" w:styleId="WW-WW8Num9ztrue1">
    <w:name w:val="WW-WW8Num9ztrue1"/>
  </w:style>
  <w:style w:type="character" w:customStyle="1" w:styleId="WW-WW8Num9ztrue12">
    <w:name w:val="WW-WW8Num9ztrue12"/>
  </w:style>
  <w:style w:type="character" w:customStyle="1" w:styleId="WW-WW8Num9ztrue123">
    <w:name w:val="WW-WW8Num9ztrue123"/>
  </w:style>
  <w:style w:type="character" w:customStyle="1" w:styleId="WW-WW8Num9ztrue1234">
    <w:name w:val="WW-WW8Num9ztrue1234"/>
  </w:style>
  <w:style w:type="character" w:customStyle="1" w:styleId="WW-WW8Num9ztrue12345">
    <w:name w:val="WW-WW8Num9ztrue12345"/>
  </w:style>
  <w:style w:type="character" w:customStyle="1" w:styleId="WW-WW8Num9ztrue123456">
    <w:name w:val="WW-WW8Num9ztrue123456"/>
  </w:style>
  <w:style w:type="character" w:customStyle="1" w:styleId="WW8Num10zfalse">
    <w:name w:val="WW8Num10zfalse"/>
  </w:style>
  <w:style w:type="character" w:customStyle="1" w:styleId="WW-WW8Num10ztrue">
    <w:name w:val="WW-WW8Num10ztrue"/>
  </w:style>
  <w:style w:type="character" w:customStyle="1" w:styleId="WW-WW8Num10ztrue1">
    <w:name w:val="WW-WW8Num10ztrue1"/>
  </w:style>
  <w:style w:type="character" w:customStyle="1" w:styleId="WW-WW8Num10ztrue12">
    <w:name w:val="WW-WW8Num10ztrue12"/>
  </w:style>
  <w:style w:type="character" w:customStyle="1" w:styleId="WW-WW8Num10ztrue123">
    <w:name w:val="WW-WW8Num10ztrue123"/>
  </w:style>
  <w:style w:type="character" w:customStyle="1" w:styleId="WW-WW8Num10ztrue1234">
    <w:name w:val="WW-WW8Num10ztrue1234"/>
  </w:style>
  <w:style w:type="character" w:customStyle="1" w:styleId="WW-WW8Num10ztrue12345">
    <w:name w:val="WW-WW8Num10ztrue12345"/>
  </w:style>
  <w:style w:type="character" w:customStyle="1" w:styleId="WW-WW8Num10ztrue123456">
    <w:name w:val="WW-WW8Num10ztrue123456"/>
  </w:style>
  <w:style w:type="character" w:customStyle="1" w:styleId="WW8Num11zfalse">
    <w:name w:val="WW8Num11zfalse"/>
  </w:style>
  <w:style w:type="character" w:customStyle="1" w:styleId="WW-WW8Num11ztrue">
    <w:name w:val="WW-WW8Num11ztrue"/>
  </w:style>
  <w:style w:type="character" w:customStyle="1" w:styleId="WW-WW8Num11ztrue1">
    <w:name w:val="WW-WW8Num11ztrue1"/>
  </w:style>
  <w:style w:type="character" w:customStyle="1" w:styleId="WW-WW8Num11ztrue12">
    <w:name w:val="WW-WW8Num11ztrue12"/>
  </w:style>
  <w:style w:type="character" w:customStyle="1" w:styleId="WW-WW8Num11ztrue123">
    <w:name w:val="WW-WW8Num11ztrue123"/>
  </w:style>
  <w:style w:type="character" w:customStyle="1" w:styleId="WW-WW8Num11ztrue1234">
    <w:name w:val="WW-WW8Num11ztrue1234"/>
  </w:style>
  <w:style w:type="character" w:customStyle="1" w:styleId="WW-WW8Num11ztrue12345">
    <w:name w:val="WW-WW8Num11ztrue12345"/>
  </w:style>
  <w:style w:type="character" w:customStyle="1" w:styleId="WW-WW8Num11ztrue123456">
    <w:name w:val="WW-WW8Num11ztrue123456"/>
  </w:style>
  <w:style w:type="character" w:customStyle="1" w:styleId="WW8Num12zfalse">
    <w:name w:val="WW8Num12zfalse"/>
  </w:style>
  <w:style w:type="character" w:customStyle="1" w:styleId="WW-WW8Num12ztrue">
    <w:name w:val="WW-WW8Num12ztrue"/>
  </w:style>
  <w:style w:type="character" w:customStyle="1" w:styleId="WW-WW8Num12ztrue1">
    <w:name w:val="WW-WW8Num12ztrue1"/>
  </w:style>
  <w:style w:type="character" w:customStyle="1" w:styleId="WW-WW8Num12ztrue12">
    <w:name w:val="WW-WW8Num12ztrue12"/>
  </w:style>
  <w:style w:type="character" w:customStyle="1" w:styleId="WW-WW8Num12ztrue123">
    <w:name w:val="WW-WW8Num12ztrue123"/>
  </w:style>
  <w:style w:type="character" w:customStyle="1" w:styleId="WW-WW8Num12ztrue1234">
    <w:name w:val="WW-WW8Num12ztrue1234"/>
  </w:style>
  <w:style w:type="character" w:customStyle="1" w:styleId="WW-WW8Num12ztrue12345">
    <w:name w:val="WW-WW8Num12ztrue12345"/>
  </w:style>
  <w:style w:type="character" w:customStyle="1" w:styleId="WW-WW8Num12ztrue123456">
    <w:name w:val="WW-WW8Num12ztrue123456"/>
  </w:style>
  <w:style w:type="character" w:customStyle="1" w:styleId="WW8Num13zfalse">
    <w:name w:val="WW8Num13zfalse"/>
  </w:style>
  <w:style w:type="character" w:customStyle="1" w:styleId="WW-WW8Num13ztrue">
    <w:name w:val="WW-WW8Num13ztrue"/>
  </w:style>
  <w:style w:type="character" w:customStyle="1" w:styleId="WW-WW8Num13ztrue1">
    <w:name w:val="WW-WW8Num13ztrue1"/>
  </w:style>
  <w:style w:type="character" w:customStyle="1" w:styleId="WW-WW8Num13ztrue12">
    <w:name w:val="WW-WW8Num13ztrue12"/>
  </w:style>
  <w:style w:type="character" w:customStyle="1" w:styleId="WW-WW8Num13ztrue123">
    <w:name w:val="WW-WW8Num13ztrue123"/>
  </w:style>
  <w:style w:type="character" w:customStyle="1" w:styleId="WW-WW8Num13ztrue1234">
    <w:name w:val="WW-WW8Num13ztrue1234"/>
  </w:style>
  <w:style w:type="character" w:customStyle="1" w:styleId="WW-WW8Num13ztrue12345">
    <w:name w:val="WW-WW8Num13ztrue12345"/>
  </w:style>
  <w:style w:type="character" w:customStyle="1" w:styleId="WW8Num15zfalse">
    <w:name w:val="WW8Num15zfalse"/>
  </w:style>
  <w:style w:type="character" w:customStyle="1" w:styleId="WW-WW8Num15ztrue">
    <w:name w:val="WW-WW8Num15ztrue"/>
  </w:style>
  <w:style w:type="character" w:customStyle="1" w:styleId="WW-WW8Num15ztrue1">
    <w:name w:val="WW-WW8Num15ztrue1"/>
  </w:style>
  <w:style w:type="character" w:customStyle="1" w:styleId="WW-WW8Num15ztrue12">
    <w:name w:val="WW-WW8Num15ztrue12"/>
  </w:style>
  <w:style w:type="character" w:customStyle="1" w:styleId="WW-WW8Num15ztrue123">
    <w:name w:val="WW-WW8Num15ztrue123"/>
  </w:style>
  <w:style w:type="character" w:customStyle="1" w:styleId="WW-WW8Num15ztrue1234">
    <w:name w:val="WW-WW8Num15ztrue1234"/>
  </w:style>
  <w:style w:type="character" w:customStyle="1" w:styleId="WW-WW8Num15ztrue12345">
    <w:name w:val="WW-WW8Num15ztrue12345"/>
  </w:style>
  <w:style w:type="character" w:customStyle="1" w:styleId="WW-WW8Num15ztrue123456">
    <w:name w:val="WW-WW8Num15ztrue123456"/>
  </w:style>
  <w:style w:type="character" w:customStyle="1" w:styleId="WW-WW8Num17ztrue">
    <w:name w:val="WW-WW8Num17ztrue"/>
  </w:style>
  <w:style w:type="character" w:customStyle="1" w:styleId="WW-WW8Num17ztrue1">
    <w:name w:val="WW-WW8Num17ztrue1"/>
  </w:style>
  <w:style w:type="character" w:customStyle="1" w:styleId="WW-WW8Num17ztrue12">
    <w:name w:val="WW-WW8Num17ztrue12"/>
  </w:style>
  <w:style w:type="character" w:customStyle="1" w:styleId="WW-WW8Num17ztrue123">
    <w:name w:val="WW-WW8Num17ztrue123"/>
  </w:style>
  <w:style w:type="character" w:customStyle="1" w:styleId="WW-WW8Num17ztrue1234">
    <w:name w:val="WW-WW8Num17ztrue1234"/>
  </w:style>
  <w:style w:type="character" w:customStyle="1" w:styleId="WW-WW8Num17ztrue12345">
    <w:name w:val="WW-WW8Num17ztrue12345"/>
  </w:style>
  <w:style w:type="character" w:customStyle="1" w:styleId="WW-WW8Num17ztrue123456">
    <w:name w:val="WW-WW8Num17ztrue123456"/>
  </w:style>
  <w:style w:type="character" w:customStyle="1" w:styleId="WW-WW8Num18ztrue">
    <w:name w:val="WW-WW8Num18ztrue"/>
  </w:style>
  <w:style w:type="character" w:customStyle="1" w:styleId="WW-WW8Num18ztrue1">
    <w:name w:val="WW-WW8Num18ztrue1"/>
  </w:style>
  <w:style w:type="character" w:customStyle="1" w:styleId="WW-WW8Num18ztrue12">
    <w:name w:val="WW-WW8Num18ztrue12"/>
  </w:style>
  <w:style w:type="character" w:customStyle="1" w:styleId="WW-WW8Num18ztrue123">
    <w:name w:val="WW-WW8Num18ztrue123"/>
  </w:style>
  <w:style w:type="character" w:customStyle="1" w:styleId="WW-WW8Num18ztrue1234">
    <w:name w:val="WW-WW8Num18ztrue1234"/>
  </w:style>
  <w:style w:type="character" w:customStyle="1" w:styleId="WW-WW8Num18ztrue12345">
    <w:name w:val="WW-WW8Num18ztrue12345"/>
  </w:style>
  <w:style w:type="character" w:customStyle="1" w:styleId="WW-WW8Num18ztrue123456">
    <w:name w:val="WW-WW8Num18ztrue123456"/>
  </w:style>
  <w:style w:type="character" w:customStyle="1" w:styleId="WW-WW8Num19ztrue">
    <w:name w:val="WW-WW8Num19ztrue"/>
  </w:style>
  <w:style w:type="character" w:customStyle="1" w:styleId="WW-WW8Num19ztrue1">
    <w:name w:val="WW-WW8Num19ztrue1"/>
  </w:style>
  <w:style w:type="character" w:customStyle="1" w:styleId="WW-WW8Num19ztrue12">
    <w:name w:val="WW-WW8Num19ztrue12"/>
  </w:style>
  <w:style w:type="character" w:customStyle="1" w:styleId="WW-WW8Num19ztrue123">
    <w:name w:val="WW-WW8Num19ztrue123"/>
  </w:style>
  <w:style w:type="character" w:customStyle="1" w:styleId="WW-WW8Num19ztrue1234">
    <w:name w:val="WW-WW8Num19ztrue1234"/>
  </w:style>
  <w:style w:type="character" w:customStyle="1" w:styleId="WW-WW8Num19ztrue12345">
    <w:name w:val="WW-WW8Num19ztrue12345"/>
  </w:style>
  <w:style w:type="character" w:customStyle="1" w:styleId="WW-WW8Num19ztrue123456">
    <w:name w:val="WW-WW8Num19ztrue123456"/>
  </w:style>
  <w:style w:type="character" w:customStyle="1" w:styleId="WW-WW8Num20ztrue">
    <w:name w:val="WW-WW8Num20ztrue"/>
  </w:style>
  <w:style w:type="character" w:customStyle="1" w:styleId="WW-WW8Num20ztrue1">
    <w:name w:val="WW-WW8Num20ztrue1"/>
  </w:style>
  <w:style w:type="character" w:customStyle="1" w:styleId="WW-WW8Num20ztrue12">
    <w:name w:val="WW-WW8Num20ztrue12"/>
  </w:style>
  <w:style w:type="character" w:customStyle="1" w:styleId="WW-WW8Num20ztrue123">
    <w:name w:val="WW-WW8Num20ztrue123"/>
  </w:style>
  <w:style w:type="character" w:customStyle="1" w:styleId="WW-WW8Num20ztrue1234">
    <w:name w:val="WW-WW8Num20ztrue1234"/>
  </w:style>
  <w:style w:type="character" w:customStyle="1" w:styleId="WW-WW8Num20ztrue12345">
    <w:name w:val="WW-WW8Num20ztrue12345"/>
  </w:style>
  <w:style w:type="character" w:customStyle="1" w:styleId="WW-WW8Num20ztrue123456">
    <w:name w:val="WW-WW8Num20ztrue123456"/>
  </w:style>
  <w:style w:type="character" w:customStyle="1" w:styleId="WW-WW8Num21ztrue">
    <w:name w:val="WW-WW8Num21ztrue"/>
  </w:style>
  <w:style w:type="character" w:customStyle="1" w:styleId="WW-WW8Num21ztrue1">
    <w:name w:val="WW-WW8Num21ztrue1"/>
  </w:style>
  <w:style w:type="character" w:customStyle="1" w:styleId="WW-WW8Num21ztrue12">
    <w:name w:val="WW-WW8Num21ztrue12"/>
  </w:style>
  <w:style w:type="character" w:customStyle="1" w:styleId="WW-WW8Num21ztrue123">
    <w:name w:val="WW-WW8Num21ztrue123"/>
  </w:style>
  <w:style w:type="character" w:customStyle="1" w:styleId="WW-WW8Num21ztrue1234">
    <w:name w:val="WW-WW8Num21ztrue1234"/>
  </w:style>
  <w:style w:type="character" w:customStyle="1" w:styleId="WW-WW8Num21ztrue12345">
    <w:name w:val="WW-WW8Num21ztrue12345"/>
  </w:style>
  <w:style w:type="character" w:customStyle="1" w:styleId="WW-WW8Num21ztrue123456">
    <w:name w:val="WW-WW8Num21ztrue123456"/>
  </w:style>
  <w:style w:type="character" w:customStyle="1" w:styleId="WW-WW8Num22ztrue">
    <w:name w:val="WW-WW8Num22ztrue"/>
  </w:style>
  <w:style w:type="character" w:customStyle="1" w:styleId="WW-WW8Num22ztrue1">
    <w:name w:val="WW-WW8Num22ztrue1"/>
  </w:style>
  <w:style w:type="character" w:customStyle="1" w:styleId="WW-WW8Num22ztrue12">
    <w:name w:val="WW-WW8Num22ztrue12"/>
  </w:style>
  <w:style w:type="character" w:customStyle="1" w:styleId="WW-WW8Num22ztrue123">
    <w:name w:val="WW-WW8Num22ztrue123"/>
  </w:style>
  <w:style w:type="character" w:customStyle="1" w:styleId="WW-WW8Num22ztrue1234">
    <w:name w:val="WW-WW8Num22ztrue1234"/>
  </w:style>
  <w:style w:type="character" w:customStyle="1" w:styleId="WW-WW8Num22ztrue12345">
    <w:name w:val="WW-WW8Num22ztrue12345"/>
  </w:style>
  <w:style w:type="character" w:customStyle="1" w:styleId="WW-WW8Num22ztrue123456">
    <w:name w:val="WW-WW8Num22ztrue123456"/>
  </w:style>
  <w:style w:type="character" w:customStyle="1" w:styleId="WW-WW8Num24ztrue">
    <w:name w:val="WW-WW8Num24ztrue"/>
  </w:style>
  <w:style w:type="character" w:customStyle="1" w:styleId="WW-WW8Num24ztrue1">
    <w:name w:val="WW-WW8Num24ztrue1"/>
  </w:style>
  <w:style w:type="character" w:customStyle="1" w:styleId="WW-WW8Num24ztrue12">
    <w:name w:val="WW-WW8Num24ztrue12"/>
  </w:style>
  <w:style w:type="character" w:customStyle="1" w:styleId="WW-WW8Num24ztrue123">
    <w:name w:val="WW-WW8Num24ztrue123"/>
  </w:style>
  <w:style w:type="character" w:customStyle="1" w:styleId="WW-WW8Num24ztrue1234">
    <w:name w:val="WW-WW8Num24ztrue1234"/>
  </w:style>
  <w:style w:type="character" w:customStyle="1" w:styleId="WW-WW8Num24ztrue12345">
    <w:name w:val="WW-WW8Num24ztrue12345"/>
  </w:style>
  <w:style w:type="character" w:customStyle="1" w:styleId="WW-WW8Num24ztrue123456">
    <w:name w:val="WW-WW8Num24ztrue123456"/>
  </w:style>
  <w:style w:type="character" w:customStyle="1" w:styleId="WW8Num25zfalse">
    <w:name w:val="WW8Num25zfalse"/>
    <w:rPr>
      <w:rFonts w:eastAsia="MS Mincho"/>
      <w:b/>
      <w:bCs/>
      <w:sz w:val="24"/>
      <w:szCs w:val="24"/>
    </w:rPr>
  </w:style>
  <w:style w:type="character" w:customStyle="1" w:styleId="WW-WW8Num25ztrue">
    <w:name w:val="WW-WW8Num25ztrue"/>
  </w:style>
  <w:style w:type="character" w:customStyle="1" w:styleId="WW-WW8Num25ztrue1">
    <w:name w:val="WW-WW8Num25ztrue1"/>
  </w:style>
  <w:style w:type="character" w:customStyle="1" w:styleId="WW-WW8Num25ztrue12">
    <w:name w:val="WW-WW8Num25ztrue12"/>
  </w:style>
  <w:style w:type="character" w:customStyle="1" w:styleId="WW8Num26zfalse">
    <w:name w:val="WW8Num26zfalse"/>
    <w:rPr>
      <w:rFonts w:ascii="Times New Roman" w:eastAsia="Times New Roman" w:hAnsi="Times New Roman" w:cs="Times New Roman"/>
      <w:sz w:val="24"/>
      <w:szCs w:val="24"/>
    </w:rPr>
  </w:style>
  <w:style w:type="character" w:customStyle="1" w:styleId="WW-WW8Num26ztrue">
    <w:name w:val="WW-WW8Num26ztrue"/>
  </w:style>
  <w:style w:type="character" w:customStyle="1" w:styleId="WW-WW8Num26ztrue1">
    <w:name w:val="WW-WW8Num26ztrue1"/>
  </w:style>
  <w:style w:type="character" w:customStyle="1" w:styleId="WW-WW8Num26ztrue12">
    <w:name w:val="WW-WW8Num26ztrue12"/>
  </w:style>
  <w:style w:type="character" w:customStyle="1" w:styleId="WW-WW8Num26ztrue123">
    <w:name w:val="WW-WW8Num26ztrue123"/>
  </w:style>
  <w:style w:type="character" w:customStyle="1" w:styleId="WW-WW8Num26ztrue1234">
    <w:name w:val="WW-WW8Num26ztrue1234"/>
  </w:style>
  <w:style w:type="character" w:customStyle="1" w:styleId="WW-WW8Num26ztrue12345">
    <w:name w:val="WW-WW8Num26ztrue12345"/>
  </w:style>
  <w:style w:type="character" w:customStyle="1" w:styleId="WW-WW8Num26ztrue123456">
    <w:name w:val="WW-WW8Num26ztrue123456"/>
  </w:style>
  <w:style w:type="character" w:customStyle="1" w:styleId="WW-WW8Num28ztrue">
    <w:name w:val="WW-WW8Num28ztrue"/>
  </w:style>
  <w:style w:type="character" w:customStyle="1" w:styleId="WW-WW8Num28ztrue1">
    <w:name w:val="WW-WW8Num28ztrue1"/>
  </w:style>
  <w:style w:type="character" w:customStyle="1" w:styleId="WW-WW8Num28ztrue12">
    <w:name w:val="WW-WW8Num28ztrue12"/>
  </w:style>
  <w:style w:type="character" w:customStyle="1" w:styleId="WW-WW8Num28ztrue123">
    <w:name w:val="WW-WW8Num28ztrue123"/>
  </w:style>
  <w:style w:type="character" w:customStyle="1" w:styleId="WW-WW8Num28ztrue1234">
    <w:name w:val="WW-WW8Num28ztrue1234"/>
  </w:style>
  <w:style w:type="character" w:customStyle="1" w:styleId="WW-WW8Num28ztrue12345">
    <w:name w:val="WW-WW8Num28ztrue12345"/>
  </w:style>
  <w:style w:type="character" w:customStyle="1" w:styleId="WW-WW8Num28ztrue123456">
    <w:name w:val="WW-WW8Num28ztrue123456"/>
  </w:style>
  <w:style w:type="character" w:customStyle="1" w:styleId="WW8Num29zfalse">
    <w:name w:val="WW8Num29zfalse"/>
  </w:style>
  <w:style w:type="character" w:customStyle="1" w:styleId="WW-WW8Num29ztrue">
    <w:name w:val="WW-WW8Num29ztrue"/>
  </w:style>
  <w:style w:type="character" w:customStyle="1" w:styleId="WW-WW8Num29ztrue1">
    <w:name w:val="WW-WW8Num29ztrue1"/>
  </w:style>
  <w:style w:type="character" w:customStyle="1" w:styleId="WW-WW8Num29ztrue12">
    <w:name w:val="WW-WW8Num29ztrue12"/>
  </w:style>
  <w:style w:type="character" w:customStyle="1" w:styleId="WW-WW8Num30ztrue">
    <w:name w:val="WW-WW8Num30ztrue"/>
  </w:style>
  <w:style w:type="character" w:customStyle="1" w:styleId="WW-WW8Num30ztrue1">
    <w:name w:val="WW-WW8Num30ztrue1"/>
  </w:style>
  <w:style w:type="character" w:customStyle="1" w:styleId="WW-WW8Num30ztrue12">
    <w:name w:val="WW-WW8Num30ztrue12"/>
  </w:style>
  <w:style w:type="character" w:customStyle="1" w:styleId="WW-WW8Num30ztrue123">
    <w:name w:val="WW-WW8Num30ztrue123"/>
  </w:style>
  <w:style w:type="character" w:customStyle="1" w:styleId="WW-WW8Num30ztrue1234">
    <w:name w:val="WW-WW8Num30ztrue1234"/>
  </w:style>
  <w:style w:type="character" w:customStyle="1" w:styleId="WW-WW8Num30ztrue12345">
    <w:name w:val="WW-WW8Num30ztrue12345"/>
  </w:style>
  <w:style w:type="character" w:customStyle="1" w:styleId="WW-WW8Num30ztrue123456">
    <w:name w:val="WW-WW8Num30ztrue123456"/>
  </w:style>
  <w:style w:type="character" w:customStyle="1" w:styleId="WW-WW8Num31ztrue">
    <w:name w:val="WW-WW8Num31ztrue"/>
  </w:style>
  <w:style w:type="character" w:customStyle="1" w:styleId="WW-WW8Num31ztrue1">
    <w:name w:val="WW-WW8Num31ztrue1"/>
  </w:style>
  <w:style w:type="character" w:customStyle="1" w:styleId="WW-WW8Num31ztrue12">
    <w:name w:val="WW-WW8Num31ztrue12"/>
  </w:style>
  <w:style w:type="character" w:customStyle="1" w:styleId="WW-WW8Num31ztrue123">
    <w:name w:val="WW-WW8Num31ztrue123"/>
  </w:style>
  <w:style w:type="character" w:customStyle="1" w:styleId="WW-WW8Num31ztrue1234">
    <w:name w:val="WW-WW8Num31ztrue1234"/>
  </w:style>
  <w:style w:type="character" w:customStyle="1" w:styleId="WW-WW8Num31ztrue12345">
    <w:name w:val="WW-WW8Num31ztrue12345"/>
  </w:style>
  <w:style w:type="character" w:customStyle="1" w:styleId="WW-WW8Num31ztrue123456">
    <w:name w:val="WW-WW8Num31ztrue123456"/>
  </w:style>
  <w:style w:type="character" w:customStyle="1" w:styleId="WW-WW8Num32ztrue">
    <w:name w:val="WW-WW8Num32ztrue"/>
  </w:style>
  <w:style w:type="character" w:customStyle="1" w:styleId="WW-WW8Num32ztrue1">
    <w:name w:val="WW-WW8Num32ztrue1"/>
  </w:style>
  <w:style w:type="character" w:customStyle="1" w:styleId="WW-WW8Num32ztrue12">
    <w:name w:val="WW-WW8Num32ztrue12"/>
  </w:style>
  <w:style w:type="character" w:customStyle="1" w:styleId="WW-WW8Num32ztrue123">
    <w:name w:val="WW-WW8Num32ztrue123"/>
  </w:style>
  <w:style w:type="character" w:customStyle="1" w:styleId="WW-WW8Num32ztrue1234">
    <w:name w:val="WW-WW8Num32ztrue1234"/>
  </w:style>
  <w:style w:type="character" w:customStyle="1" w:styleId="WW-WW8Num32ztrue12345">
    <w:name w:val="WW-WW8Num32ztrue12345"/>
  </w:style>
  <w:style w:type="character" w:customStyle="1" w:styleId="WW-WW8Num32ztrue123456">
    <w:name w:val="WW-WW8Num32ztrue123456"/>
  </w:style>
  <w:style w:type="character" w:customStyle="1" w:styleId="CabealhoChar">
    <w:name w:val="Cabeçalho Char"/>
    <w:rPr>
      <w:rFonts w:eastAsia="Arial Unicode MS" w:cs="Tahoma"/>
      <w:kern w:val="1"/>
      <w:sz w:val="24"/>
      <w:szCs w:val="24"/>
      <w:lang w:bidi="hi-IN"/>
    </w:rPr>
  </w:style>
  <w:style w:type="character" w:customStyle="1" w:styleId="TextodebaloChar">
    <w:name w:val="Texto de balão Char"/>
    <w:rPr>
      <w:rFonts w:ascii="Tahoma" w:eastAsia="Arial Unicode MS" w:hAnsi="Tahoma" w:cs="Mangal"/>
      <w:kern w:val="1"/>
      <w:sz w:val="16"/>
      <w:szCs w:val="14"/>
      <w:lang w:bidi="hi-IN"/>
    </w:rPr>
  </w:style>
  <w:style w:type="character" w:customStyle="1" w:styleId="Ttulo3Char">
    <w:name w:val="Título 3 Char"/>
    <w:rPr>
      <w:rFonts w:ascii="Cambria" w:eastAsia="Times New Roman" w:hAnsi="Cambria" w:cs="Mangal"/>
      <w:b/>
      <w:bCs/>
      <w:kern w:val="1"/>
      <w:sz w:val="26"/>
      <w:szCs w:val="23"/>
      <w:lang w:bidi="hi-IN"/>
    </w:rPr>
  </w:style>
  <w:style w:type="character" w:customStyle="1" w:styleId="Ttulo4Char">
    <w:name w:val="Título 4 Char"/>
    <w:rPr>
      <w:rFonts w:ascii="Calibri" w:eastAsia="Times New Roman" w:hAnsi="Calibri" w:cs="Mangal"/>
      <w:b/>
      <w:bCs/>
      <w:kern w:val="1"/>
      <w:sz w:val="28"/>
      <w:szCs w:val="25"/>
      <w:lang w:bidi="hi-IN"/>
    </w:rPr>
  </w:style>
  <w:style w:type="character" w:customStyle="1" w:styleId="Ttulo5Char">
    <w:name w:val="Título 5 Char"/>
    <w:rPr>
      <w:rFonts w:ascii="Calibri" w:eastAsia="Times New Roman" w:hAnsi="Calibri" w:cs="Mangal"/>
      <w:b/>
      <w:bCs/>
      <w:i/>
      <w:iCs/>
      <w:kern w:val="1"/>
      <w:sz w:val="26"/>
      <w:szCs w:val="23"/>
      <w:lang w:bidi="hi-IN"/>
    </w:rPr>
  </w:style>
  <w:style w:type="character" w:customStyle="1" w:styleId="RodapChar">
    <w:name w:val="Rodapé Char"/>
    <w:rPr>
      <w:rFonts w:eastAsia="Arial Unicode MS" w:cs="Tahoma"/>
      <w:kern w:val="1"/>
      <w:sz w:val="24"/>
      <w:szCs w:val="24"/>
      <w:lang w:bidi="hi-IN"/>
    </w:rPr>
  </w:style>
  <w:style w:type="character" w:customStyle="1" w:styleId="SubttuloChar">
    <w:name w:val="Subtítulo Char"/>
    <w:rPr>
      <w:rFonts w:ascii="Arial" w:eastAsia="Arial Unicode MS" w:hAnsi="Arial" w:cs="Tahoma"/>
      <w:i/>
      <w:iCs/>
      <w:kern w:val="1"/>
      <w:sz w:val="28"/>
      <w:szCs w:val="28"/>
      <w:lang w:bidi="hi-IN"/>
    </w:rPr>
  </w:style>
  <w:style w:type="character" w:customStyle="1" w:styleId="RecuodecorpodetextoChar">
    <w:name w:val="Recuo de corpo de texto Char"/>
    <w:rPr>
      <w:rFonts w:eastAsia="Arial Unicode MS" w:cs="Mangal"/>
      <w:kern w:val="1"/>
      <w:sz w:val="24"/>
      <w:szCs w:val="21"/>
      <w:lang w:bidi="hi-IN"/>
    </w:rPr>
  </w:style>
  <w:style w:type="character" w:customStyle="1" w:styleId="Refdecomentrio1">
    <w:name w:val="Ref. de comentário1"/>
    <w:rPr>
      <w:sz w:val="18"/>
      <w:szCs w:val="18"/>
    </w:rPr>
  </w:style>
  <w:style w:type="character" w:customStyle="1" w:styleId="TextodecomentrioChar">
    <w:name w:val="Texto de comentário Char"/>
    <w:rPr>
      <w:rFonts w:ascii="Arial" w:eastAsia="Arial Unicode MS" w:hAnsi="Arial" w:cs="Tahoma"/>
      <w:kern w:val="1"/>
      <w:sz w:val="24"/>
      <w:szCs w:val="24"/>
      <w:lang w:bidi="hi-IN"/>
    </w:rPr>
  </w:style>
  <w:style w:type="character" w:customStyle="1" w:styleId="AssuntodocomentrioChar">
    <w:name w:val="Assunto do comentário Char"/>
    <w:uiPriority w:val="99"/>
    <w:rPr>
      <w:rFonts w:ascii="Arial" w:eastAsia="Arial Unicode MS" w:hAnsi="Arial" w:cs="Tahoma"/>
      <w:b/>
      <w:bCs/>
      <w:kern w:val="1"/>
      <w:sz w:val="24"/>
      <w:szCs w:val="24"/>
      <w:lang w:bidi="hi-IN"/>
    </w:rPr>
  </w:style>
  <w:style w:type="character" w:customStyle="1" w:styleId="TextodebaloChar1">
    <w:name w:val="Texto de balão Char1"/>
    <w:rPr>
      <w:rFonts w:ascii="Tahoma" w:eastAsia="Arial Unicode MS" w:hAnsi="Tahoma" w:cs="Tahoma"/>
      <w:kern w:val="1"/>
      <w:sz w:val="16"/>
      <w:szCs w:val="14"/>
    </w:rPr>
  </w:style>
  <w:style w:type="character" w:customStyle="1" w:styleId="RecuodecorpodetextoChar1">
    <w:name w:val="Recuo de corpo de texto Char1"/>
    <w:rPr>
      <w:rFonts w:ascii="Arial" w:eastAsia="Arial Unicode MS" w:hAnsi="Arial" w:cs="Arial"/>
      <w:kern w:val="1"/>
      <w:sz w:val="22"/>
      <w:szCs w:val="21"/>
    </w:rPr>
  </w:style>
  <w:style w:type="character" w:customStyle="1" w:styleId="TextodecomentrioChar1">
    <w:name w:val="Texto de comentário Char1"/>
    <w:link w:val="Textodecomentrio"/>
    <w:rPr>
      <w:rFonts w:ascii="Arial" w:eastAsia="Arial Unicode MS" w:hAnsi="Arial" w:cs="Arial"/>
      <w:sz w:val="20"/>
      <w:szCs w:val="18"/>
    </w:rPr>
  </w:style>
  <w:style w:type="character" w:customStyle="1" w:styleId="AssuntodocomentrioChar1">
    <w:name w:val="Assunto do comentário Char1"/>
    <w:rPr>
      <w:rFonts w:ascii="Arial" w:eastAsia="Arial Unicode MS" w:hAnsi="Arial" w:cs="Tahoma"/>
      <w:b/>
      <w:bCs/>
      <w:kern w:val="1"/>
      <w:sz w:val="20"/>
      <w:szCs w:val="20"/>
    </w:rPr>
  </w:style>
  <w:style w:type="character" w:customStyle="1" w:styleId="ListLabel1">
    <w:name w:val="ListLabel 1"/>
    <w:rPr>
      <w:b/>
      <w:bCs/>
      <w:sz w:val="24"/>
      <w:szCs w:val="24"/>
    </w:rPr>
  </w:style>
  <w:style w:type="character" w:customStyle="1" w:styleId="ListLabel2">
    <w:name w:val="ListLabel 2"/>
    <w:rPr>
      <w:rFonts w:ascii="Times New Roman" w:eastAsia="Times New Roman" w:hAnsi="Times New Roman" w:cs="Times New Roman"/>
      <w:b/>
      <w:sz w:val="24"/>
    </w:rPr>
  </w:style>
  <w:style w:type="character" w:customStyle="1" w:styleId="ListLabel3">
    <w:name w:val="ListLabel 3"/>
    <w:rPr>
      <w:rFonts w:ascii="Times New Roman" w:eastAsia="Times New Roman" w:hAnsi="Times New Roman" w:cs="Times New Roman"/>
      <w:b/>
      <w:bCs/>
      <w:sz w:val="24"/>
    </w:rPr>
  </w:style>
  <w:style w:type="character" w:customStyle="1" w:styleId="ListLabel4">
    <w:name w:val="ListLabel 4"/>
    <w:rPr>
      <w:rFonts w:ascii="Times New Roman" w:eastAsia="Times New Roman" w:hAnsi="Times New Roman" w:cs="Times New Roman"/>
      <w:b/>
      <w:sz w:val="24"/>
      <w:szCs w:val="24"/>
    </w:rPr>
  </w:style>
  <w:style w:type="character" w:customStyle="1" w:styleId="ListLabel5">
    <w:name w:val="ListLabel 5"/>
    <w:rPr>
      <w:rFonts w:ascii="Times New Roman" w:eastAsia="Times New Roman" w:hAnsi="Times New Roman" w:cs="Times New Roman"/>
      <w:b/>
      <w:bCs/>
      <w:sz w:val="24"/>
      <w:szCs w:val="24"/>
    </w:rPr>
  </w:style>
  <w:style w:type="character" w:customStyle="1" w:styleId="ListLabel6">
    <w:name w:val="ListLabel 6"/>
    <w:rPr>
      <w:rFonts w:cs="Times New Roman"/>
      <w:b/>
    </w:rPr>
  </w:style>
  <w:style w:type="character" w:customStyle="1" w:styleId="ListLabel7">
    <w:name w:val="ListLabel 7"/>
    <w:rPr>
      <w:rFonts w:cs="Times New Roman"/>
      <w:b/>
      <w:u w:val="none"/>
    </w:rPr>
  </w:style>
  <w:style w:type="character" w:customStyle="1" w:styleId="ListLabel8">
    <w:name w:val="ListLabel 8"/>
    <w:rPr>
      <w:rFonts w:cs="Times New Roman"/>
    </w:rPr>
  </w:style>
  <w:style w:type="character" w:customStyle="1" w:styleId="ListLabel9">
    <w:name w:val="ListLabel 9"/>
    <w:rPr>
      <w:rFonts w:eastAsia="MS Mincho" w:cs="Times New Roman"/>
      <w:b/>
      <w:bCs/>
      <w:sz w:val="24"/>
      <w:szCs w:val="24"/>
    </w:rPr>
  </w:style>
  <w:style w:type="character" w:customStyle="1" w:styleId="ListLabel10">
    <w:name w:val="ListLabel 10"/>
    <w:rPr>
      <w:rFonts w:ascii="Times New Roman" w:eastAsia="Times New Roman" w:hAnsi="Times New Roman" w:cs="Times New Roman"/>
      <w:sz w:val="24"/>
      <w:szCs w:val="24"/>
    </w:rPr>
  </w:style>
  <w:style w:type="character" w:customStyle="1" w:styleId="ListLabel11">
    <w:name w:val="ListLabel 11"/>
    <w:rPr>
      <w:rFonts w:ascii="Times New Roman" w:eastAsia="Times New Roman" w:hAnsi="Times New Roman" w:cs="Arial"/>
      <w:b/>
      <w:bCs/>
      <w:dstrike/>
      <w:sz w:val="24"/>
      <w:u w:val="none"/>
    </w:rPr>
  </w:style>
  <w:style w:type="character" w:customStyle="1" w:styleId="ListLabel12">
    <w:name w:val="ListLabel 12"/>
    <w:rPr>
      <w:rFonts w:ascii="Times New Roman" w:eastAsia="Times New Roman" w:hAnsi="Times New Roman" w:cs="Times New Roman"/>
      <w:b/>
      <w:bCs/>
      <w:sz w:val="24"/>
    </w:rPr>
  </w:style>
  <w:style w:type="character" w:customStyle="1" w:styleId="ListLabel13">
    <w:name w:val="ListLabel 13"/>
    <w:rPr>
      <w:rFonts w:ascii="Times New Roman" w:eastAsia="Times New Roman" w:hAnsi="Times New Roman" w:cs="Times New Roman"/>
      <w:b/>
      <w:sz w:val="24"/>
      <w:szCs w:val="24"/>
    </w:rPr>
  </w:style>
  <w:style w:type="character" w:customStyle="1" w:styleId="ListLabel14">
    <w:name w:val="ListLabel 14"/>
    <w:rPr>
      <w:rFonts w:ascii="Times New Roman" w:eastAsia="Times New Roman" w:hAnsi="Times New Roman" w:cs="Times New Roman"/>
      <w:b/>
      <w:bCs/>
      <w:sz w:val="24"/>
      <w:szCs w:val="24"/>
    </w:rPr>
  </w:style>
  <w:style w:type="character" w:customStyle="1" w:styleId="ListLabel15">
    <w:name w:val="ListLabel 15"/>
    <w:rPr>
      <w:rFonts w:ascii="Times New Roman" w:eastAsia="Times New Roman" w:hAnsi="Times New Roman" w:cs="Times New Roman"/>
      <w:b/>
      <w:sz w:val="24"/>
    </w:rPr>
  </w:style>
  <w:style w:type="character" w:customStyle="1" w:styleId="ListLabel16">
    <w:name w:val="ListLabel 16"/>
    <w:rPr>
      <w:rFonts w:eastAsia="MS Mincho" w:cs="Times New Roman"/>
      <w:b/>
      <w:bCs/>
      <w:sz w:val="24"/>
      <w:szCs w:val="24"/>
    </w:rPr>
  </w:style>
  <w:style w:type="character" w:customStyle="1" w:styleId="ListLabel17">
    <w:name w:val="ListLabel 17"/>
    <w:rPr>
      <w:rFonts w:ascii="Times New Roman" w:eastAsia="Times New Roman" w:hAnsi="Times New Roman" w:cs="Times New Roman"/>
      <w:sz w:val="24"/>
      <w:szCs w:val="24"/>
    </w:rPr>
  </w:style>
  <w:style w:type="character" w:customStyle="1" w:styleId="ListLabel18">
    <w:name w:val="ListLabel 18"/>
    <w:rPr>
      <w:rFonts w:ascii="Times New Roman" w:eastAsia="Times New Roman" w:hAnsi="Times New Roman" w:cs="Arial"/>
      <w:b/>
      <w:bCs/>
      <w:dstrike/>
      <w:sz w:val="24"/>
      <w:u w:val="none"/>
    </w:rPr>
  </w:style>
  <w:style w:type="character" w:customStyle="1" w:styleId="ListLabel19">
    <w:name w:val="ListLabel 19"/>
    <w:rPr>
      <w:rFonts w:cs="Times New Roman"/>
      <w:b/>
    </w:rPr>
  </w:style>
  <w:style w:type="character" w:customStyle="1" w:styleId="ListLabel20">
    <w:name w:val="ListLabel 20"/>
    <w:rPr>
      <w:rFonts w:cs="Times New Roman"/>
      <w:b/>
      <w:u w:val="none"/>
    </w:rPr>
  </w:style>
  <w:style w:type="character" w:customStyle="1" w:styleId="ListLabel21">
    <w:name w:val="ListLabel 21"/>
    <w:rPr>
      <w:rFonts w:cs="Times New Roman"/>
    </w:rPr>
  </w:style>
  <w:style w:type="character" w:customStyle="1" w:styleId="TextosemFormataoChar">
    <w:name w:val="Texto sem Formatação Char"/>
    <w:rPr>
      <w:rFonts w:ascii="Courier New" w:eastAsia="Lucida Sans Unicode" w:hAnsi="Courier New" w:cs="Courier New"/>
      <w:sz w:val="20"/>
      <w:szCs w:val="20"/>
    </w:rPr>
  </w:style>
  <w:style w:type="character" w:customStyle="1" w:styleId="ListLabel22">
    <w:name w:val="ListLabel 22"/>
    <w:rPr>
      <w:sz w:val="20"/>
      <w:szCs w:val="20"/>
    </w:rPr>
  </w:style>
  <w:style w:type="character" w:customStyle="1" w:styleId="ListLabel23">
    <w:name w:val="ListLabel 23"/>
    <w:rPr>
      <w:rFonts w:cs="StarSymbol"/>
      <w:sz w:val="18"/>
      <w:szCs w:val="18"/>
    </w:rPr>
  </w:style>
  <w:style w:type="character" w:customStyle="1" w:styleId="ListLabel24">
    <w:name w:val="ListLabel 24"/>
    <w:rPr>
      <w:b/>
    </w:rPr>
  </w:style>
  <w:style w:type="character" w:customStyle="1" w:styleId="ListLabel25">
    <w:name w:val="ListLabel 25"/>
    <w:rPr>
      <w:b/>
      <w:bCs/>
      <w:sz w:val="20"/>
      <w:szCs w:val="20"/>
    </w:rPr>
  </w:style>
  <w:style w:type="character" w:customStyle="1" w:styleId="ListLabel26">
    <w:name w:val="ListLabel 26"/>
    <w:rPr>
      <w:rFonts w:cs="Times New Roman"/>
      <w:b/>
      <w:sz w:val="24"/>
      <w:szCs w:val="24"/>
    </w:rPr>
  </w:style>
  <w:style w:type="character" w:customStyle="1" w:styleId="ListLabel27">
    <w:name w:val="ListLabel 27"/>
    <w:rPr>
      <w:rFonts w:cs="Times New Roman"/>
      <w:b/>
      <w:bCs/>
      <w:sz w:val="20"/>
      <w:szCs w:val="20"/>
    </w:rPr>
  </w:style>
  <w:style w:type="character" w:customStyle="1" w:styleId="ListLabel28">
    <w:name w:val="ListLabel 28"/>
    <w:rPr>
      <w:b/>
      <w:sz w:val="20"/>
      <w:szCs w:val="20"/>
    </w:rPr>
  </w:style>
  <w:style w:type="character" w:customStyle="1" w:styleId="ListLabel29">
    <w:name w:val="ListLabel 29"/>
    <w:rPr>
      <w:rFonts w:eastAsia="MS Mincho" w:cs="Times New Roman"/>
      <w:b/>
      <w:bCs/>
      <w:sz w:val="20"/>
      <w:szCs w:val="20"/>
    </w:rPr>
  </w:style>
  <w:style w:type="character" w:customStyle="1" w:styleId="ListLabel30">
    <w:name w:val="ListLabel 30"/>
    <w:rPr>
      <w:rFonts w:cs="Times New Roman"/>
      <w:sz w:val="20"/>
      <w:szCs w:val="20"/>
    </w:rPr>
  </w:style>
  <w:style w:type="character" w:customStyle="1" w:styleId="ListLabel31">
    <w:name w:val="ListLabel 31"/>
    <w:rPr>
      <w:rFonts w:cs="Times New Roman"/>
      <w:b/>
      <w:sz w:val="20"/>
      <w:szCs w:val="20"/>
    </w:rPr>
  </w:style>
  <w:style w:type="character" w:customStyle="1" w:styleId="ListLabel32">
    <w:name w:val="ListLabel 32"/>
    <w:rPr>
      <w:rFonts w:cs="Arial"/>
      <w:b/>
      <w:bCs/>
      <w:dstrike/>
      <w:sz w:val="20"/>
      <w:szCs w:val="20"/>
      <w:u w:val="none"/>
    </w:rPr>
  </w:style>
  <w:style w:type="character" w:customStyle="1" w:styleId="ListLabel33">
    <w:name w:val="ListLabel 33"/>
    <w:rPr>
      <w:rFonts w:cs="Times New Roman"/>
      <w:b/>
    </w:rPr>
  </w:style>
  <w:style w:type="character" w:customStyle="1" w:styleId="ListLabel34">
    <w:name w:val="ListLabel 34"/>
    <w:rPr>
      <w:rFonts w:cs="Times New Roman"/>
      <w:b/>
      <w:u w:val="none"/>
    </w:rPr>
  </w:style>
  <w:style w:type="character" w:customStyle="1" w:styleId="ListLabel35">
    <w:name w:val="ListLabel 35"/>
    <w:rPr>
      <w:rFonts w:cs="Times New Roman"/>
    </w:rPr>
  </w:style>
  <w:style w:type="character" w:customStyle="1" w:styleId="ListLabel36">
    <w:name w:val="ListLabel 36"/>
    <w:rPr>
      <w:b w:val="0"/>
      <w:bCs w:val="0"/>
      <w:sz w:val="20"/>
      <w:szCs w:val="20"/>
    </w:rPr>
  </w:style>
  <w:style w:type="character" w:customStyle="1" w:styleId="2Char">
    <w:name w:val="2 Char"/>
    <w:rPr>
      <w:rFonts w:ascii="Arial" w:eastAsia="Times New Roman" w:hAnsi="Arial" w:cs="Arial"/>
      <w:kern w:val="1"/>
      <w:lang w:bidi="ar-SA"/>
    </w:rPr>
  </w:style>
  <w:style w:type="character" w:customStyle="1" w:styleId="abcChar">
    <w:name w:val="abc) Char"/>
    <w:rPr>
      <w:rFonts w:ascii="Arial" w:eastAsia="Times New Roman" w:hAnsi="Arial" w:cs="Arial"/>
      <w:kern w:val="1"/>
      <w:lang w:bidi="ar-SA"/>
    </w:rPr>
  </w:style>
  <w:style w:type="character" w:customStyle="1" w:styleId="4Char">
    <w:name w:val="4 Char"/>
    <w:rPr>
      <w:rFonts w:ascii="Arial" w:eastAsia="Times New Roman" w:hAnsi="Arial" w:cs="Arial"/>
      <w:color w:val="000000"/>
      <w:kern w:val="1"/>
      <w:lang w:bidi="ar-SA"/>
    </w:rPr>
  </w:style>
  <w:style w:type="character" w:customStyle="1" w:styleId="3Char">
    <w:name w:val="3 Char"/>
    <w:rPr>
      <w:rFonts w:ascii="Arial" w:eastAsia="Times New Roman" w:hAnsi="Arial" w:cs="Arial"/>
      <w:kern w:val="1"/>
      <w:lang w:bidi="ar-SA"/>
    </w:rPr>
  </w:style>
  <w:style w:type="character" w:customStyle="1" w:styleId="CorpodetextoChar1">
    <w:name w:val="Corpo de texto Char1"/>
    <w:rPr>
      <w:szCs w:val="21"/>
    </w:rPr>
  </w:style>
  <w:style w:type="character" w:customStyle="1" w:styleId="Refdecomentrio2">
    <w:name w:val="Ref. de comentário2"/>
    <w:rPr>
      <w:sz w:val="16"/>
      <w:szCs w:val="16"/>
    </w:rPr>
  </w:style>
  <w:style w:type="character" w:customStyle="1" w:styleId="TtuloChar">
    <w:name w:val="Título Char"/>
    <w:rPr>
      <w:rFonts w:eastAsia="Times New Roman" w:cs="Times New Roman"/>
      <w:b/>
      <w:spacing w:val="-10"/>
      <w:kern w:val="1"/>
      <w:szCs w:val="56"/>
      <w:lang w:bidi="ar-SA"/>
    </w:rPr>
  </w:style>
  <w:style w:type="character" w:styleId="Forte">
    <w:name w:val="Strong"/>
    <w:uiPriority w:val="22"/>
    <w:qFormat/>
    <w:rPr>
      <w:b/>
      <w:bCs/>
    </w:rPr>
  </w:style>
  <w:style w:type="character" w:customStyle="1" w:styleId="Fontepargpadro2">
    <w:name w:val="Fonte parág. padrão2"/>
  </w:style>
  <w:style w:type="character" w:customStyle="1" w:styleId="WWCharLFO8LVL5">
    <w:name w:val="WW_CharLFO8LVL5"/>
    <w:rPr>
      <w:rFonts w:ascii="Arial" w:eastAsia="Times New Roman" w:hAnsi="Arial" w:cs="Arial"/>
      <w:b w:val="0"/>
      <w:bCs/>
      <w:i w:val="0"/>
      <w:iCs w:val="0"/>
      <w:color w:val="000000"/>
      <w:spacing w:val="30"/>
      <w:sz w:val="20"/>
      <w:szCs w:val="20"/>
      <w:lang w:val="pt-BR" w:bidi="ar-SA"/>
    </w:rPr>
  </w:style>
  <w:style w:type="character" w:styleId="Hyperlink">
    <w:name w:val="Hyperlink"/>
    <w:uiPriority w:val="99"/>
    <w:rPr>
      <w:color w:val="0563C1"/>
      <w:u w:val="single"/>
    </w:rPr>
  </w:style>
  <w:style w:type="character" w:customStyle="1" w:styleId="MenoPendente1">
    <w:name w:val="Menção Pendente1"/>
    <w:rPr>
      <w:color w:val="808080"/>
      <w:shd w:val="clear" w:color="auto" w:fill="E6E6E6"/>
    </w:rPr>
  </w:style>
  <w:style w:type="character" w:customStyle="1" w:styleId="WW-LinkdaInternet">
    <w:name w:val="WW-Link da Internet"/>
    <w:rPr>
      <w:color w:val="0000FF"/>
      <w:u w:val="single"/>
    </w:rPr>
  </w:style>
  <w:style w:type="character" w:customStyle="1" w:styleId="Fontepargpadro5">
    <w:name w:val="Fonte parág. padrão5"/>
  </w:style>
  <w:style w:type="paragraph" w:customStyle="1" w:styleId="Ttulo30">
    <w:name w:val="Título3"/>
    <w:basedOn w:val="Normal"/>
    <w:next w:val="Normal"/>
    <w:pPr>
      <w:suppressAutoHyphens w:val="0"/>
      <w:spacing w:after="120" w:line="360" w:lineRule="auto"/>
      <w:jc w:val="center"/>
      <w:textAlignment w:val="auto"/>
    </w:pPr>
    <w:rPr>
      <w:rFonts w:eastAsia="Times New Roman" w:cs="Times New Roman"/>
      <w:b/>
      <w:spacing w:val="-10"/>
      <w:szCs w:val="56"/>
      <w:lang w:bidi="ar-SA"/>
    </w:rPr>
  </w:style>
  <w:style w:type="paragraph" w:styleId="Corpodetexto">
    <w:name w:val="Body Text"/>
    <w:basedOn w:val="Normal"/>
    <w:pPr>
      <w:spacing w:before="120" w:after="120" w:line="360" w:lineRule="auto"/>
      <w:jc w:val="both"/>
    </w:pPr>
    <w:rPr>
      <w:szCs w:val="21"/>
    </w:rPr>
  </w:style>
  <w:style w:type="paragraph" w:styleId="Lista">
    <w:name w:val="List"/>
    <w:basedOn w:val="Textbody"/>
    <w:rPr>
      <w:rFonts w:cs="Mangal"/>
    </w:rPr>
  </w:style>
  <w:style w:type="paragraph" w:styleId="Legenda">
    <w:name w:val="caption"/>
    <w:basedOn w:val="Standard"/>
    <w:qFormat/>
    <w:pPr>
      <w:suppressLineNumbers/>
      <w:spacing w:before="120" w:after="120"/>
    </w:pPr>
    <w:rPr>
      <w:i/>
      <w:iCs/>
    </w:rPr>
  </w:style>
  <w:style w:type="paragraph" w:customStyle="1" w:styleId="ndice">
    <w:name w:val="Índice"/>
    <w:basedOn w:val="Normal"/>
    <w:pPr>
      <w:suppressLineNumbers/>
    </w:pPr>
    <w:rPr>
      <w:rFonts w:cs="Lucida Sans"/>
    </w:rPr>
  </w:style>
  <w:style w:type="paragraph" w:customStyle="1" w:styleId="Standard">
    <w:name w:val="Standard"/>
    <w:link w:val="StandardChar"/>
    <w:qFormat/>
    <w:pPr>
      <w:suppressAutoHyphens/>
      <w:textAlignment w:val="baseline"/>
    </w:pPr>
    <w:rPr>
      <w:rFonts w:eastAsia="SimSun" w:cs="Mangal"/>
      <w:kern w:val="1"/>
      <w:lang w:eastAsia="zh-CN"/>
    </w:rPr>
  </w:style>
  <w:style w:type="paragraph" w:customStyle="1" w:styleId="Heading">
    <w:name w:val="Heading"/>
    <w:basedOn w:val="Standard"/>
    <w:rPr>
      <w:rFonts w:ascii="Liberation Sans" w:eastAsia="Liberation Sans" w:hAnsi="Liberation Sans" w:cs="Liberation Sans"/>
      <w:color w:val="00000A"/>
    </w:rPr>
  </w:style>
  <w:style w:type="paragraph" w:customStyle="1" w:styleId="Normal1">
    <w:name w:val="Normal1"/>
    <w:pPr>
      <w:suppressAutoHyphens/>
      <w:textAlignment w:val="baseline"/>
    </w:pPr>
    <w:rPr>
      <w:color w:val="000000"/>
      <w:kern w:val="1"/>
      <w:sz w:val="24"/>
      <w:szCs w:val="24"/>
      <w:lang w:eastAsia="zh-CN"/>
    </w:rPr>
  </w:style>
  <w:style w:type="paragraph" w:customStyle="1" w:styleId="Textbody">
    <w:name w:val="Text body"/>
    <w:basedOn w:val="Normal1"/>
    <w:qFormat/>
    <w:pPr>
      <w:spacing w:after="120"/>
    </w:pPr>
    <w:rPr>
      <w:rFonts w:ascii="Verdana" w:eastAsia="Verdana" w:hAnsi="Verdana" w:cs="Verdana"/>
      <w:color w:val="00000A"/>
      <w:sz w:val="22"/>
      <w:szCs w:val="20"/>
    </w:rPr>
  </w:style>
  <w:style w:type="paragraph" w:styleId="Subttulo">
    <w:name w:val="Subtitle"/>
    <w:basedOn w:val="Standard"/>
    <w:next w:val="Textbody"/>
    <w:qFormat/>
    <w:pPr>
      <w:spacing w:before="283" w:after="57"/>
      <w:jc w:val="center"/>
    </w:pPr>
    <w:rPr>
      <w:rFonts w:ascii="Verdana" w:eastAsia="Verdana" w:hAnsi="Verdana" w:cs="Verdana"/>
      <w:b/>
      <w:i/>
      <w:iCs/>
      <w:sz w:val="22"/>
      <w:szCs w:val="28"/>
      <w:u w:val="single"/>
    </w:rPr>
  </w:style>
  <w:style w:type="paragraph" w:customStyle="1" w:styleId="Index">
    <w:name w:val="Index"/>
    <w:basedOn w:val="Standard"/>
    <w:pPr>
      <w:suppressLineNumbers/>
      <w:spacing w:before="57" w:after="100" w:line="22" w:lineRule="atLeast"/>
    </w:pPr>
    <w:rPr>
      <w:rFonts w:cs="Tahoma"/>
      <w:sz w:val="22"/>
      <w:szCs w:val="22"/>
    </w:rPr>
  </w:style>
  <w:style w:type="paragraph" w:customStyle="1" w:styleId="Textbodyindent">
    <w:name w:val="Text body indent"/>
    <w:basedOn w:val="Normal1"/>
    <w:pPr>
      <w:spacing w:before="57" w:after="120" w:line="22" w:lineRule="atLeast"/>
      <w:ind w:left="283"/>
    </w:pPr>
    <w:rPr>
      <w:color w:val="00000A"/>
      <w:sz w:val="22"/>
      <w:szCs w:val="21"/>
    </w:rPr>
  </w:style>
  <w:style w:type="paragraph" w:customStyle="1" w:styleId="Heading10">
    <w:name w:val="Heading 10"/>
    <w:basedOn w:val="Heading"/>
    <w:next w:val="Textbody"/>
    <w:rPr>
      <w:b/>
      <w:bCs/>
      <w:sz w:val="21"/>
      <w:szCs w:val="21"/>
    </w:rPr>
  </w:style>
  <w:style w:type="paragraph" w:styleId="Cabealho">
    <w:name w:val="header"/>
    <w:basedOn w:val="Standard"/>
    <w:pPr>
      <w:suppressLineNumbers/>
    </w:pPr>
  </w:style>
  <w:style w:type="paragraph" w:styleId="Rodap">
    <w:name w:val="footer"/>
    <w:basedOn w:val="Standard"/>
    <w:pPr>
      <w:suppressLineNumbers/>
    </w:pPr>
    <w:rPr>
      <w:rFonts w:ascii="Arial" w:eastAsia="Arial" w:hAnsi="Arial" w:cs="Arial"/>
    </w:rPr>
  </w:style>
  <w:style w:type="paragraph" w:customStyle="1" w:styleId="TableContents">
    <w:name w:val="Table Contents"/>
    <w:basedOn w:val="Standard"/>
    <w:pPr>
      <w:suppressLineNumbers/>
      <w:spacing w:before="57" w:after="100" w:line="22" w:lineRule="atLeast"/>
    </w:pPr>
    <w:rPr>
      <w:rFonts w:cs="Tahoma"/>
      <w:sz w:val="22"/>
      <w:szCs w:val="22"/>
    </w:rPr>
  </w:style>
  <w:style w:type="paragraph" w:customStyle="1" w:styleId="TableHeading">
    <w:name w:val="Table Heading"/>
    <w:basedOn w:val="TableContents"/>
    <w:pPr>
      <w:jc w:val="center"/>
    </w:pPr>
    <w:rPr>
      <w:b/>
      <w:bCs/>
      <w:i/>
      <w:iCs/>
    </w:rPr>
  </w:style>
  <w:style w:type="paragraph" w:customStyle="1" w:styleId="Recuodecorpodetexto21">
    <w:name w:val="Recuo de corpo de texto 21"/>
    <w:basedOn w:val="Standard"/>
    <w:pPr>
      <w:ind w:firstLine="2268"/>
      <w:jc w:val="both"/>
    </w:pPr>
    <w:rPr>
      <w:rFonts w:ascii="Arial" w:eastAsia="Arial" w:hAnsi="Arial" w:cs="Arial"/>
    </w:rPr>
  </w:style>
  <w:style w:type="paragraph" w:customStyle="1" w:styleId="Textosimples">
    <w:name w:val="Texto simples"/>
    <w:basedOn w:val="Standard"/>
    <w:rPr>
      <w:rFonts w:ascii="Courier New" w:eastAsia="Courier New" w:hAnsi="Courier New" w:cs="Courier New"/>
    </w:rPr>
  </w:style>
  <w:style w:type="paragraph" w:customStyle="1" w:styleId="20">
    <w:name w:val="20"/>
    <w:pPr>
      <w:suppressAutoHyphens/>
      <w:spacing w:line="360" w:lineRule="exact"/>
      <w:jc w:val="both"/>
      <w:textAlignment w:val="baseline"/>
    </w:pPr>
    <w:rPr>
      <w:rFonts w:ascii="Courier" w:hAnsi="Courier"/>
      <w:kern w:val="1"/>
      <w:sz w:val="24"/>
      <w:lang w:eastAsia="zh-CN" w:bidi="hi-IN"/>
    </w:rPr>
  </w:style>
  <w:style w:type="paragraph" w:customStyle="1" w:styleId="Corpodetexto23">
    <w:name w:val="Corpo de texto 23"/>
    <w:basedOn w:val="Standard"/>
    <w:pPr>
      <w:spacing w:line="240" w:lineRule="exact"/>
      <w:jc w:val="both"/>
    </w:pPr>
    <w:rPr>
      <w:rFonts w:ascii="Century Gothic" w:eastAsia="Century Gothic" w:hAnsi="Century Gothic" w:cs="Century Gothic"/>
      <w:sz w:val="22"/>
    </w:rPr>
  </w:style>
  <w:style w:type="paragraph" w:customStyle="1" w:styleId="Declarao">
    <w:name w:val="Declaração"/>
    <w:basedOn w:val="Standard"/>
    <w:pPr>
      <w:spacing w:before="1134"/>
      <w:ind w:firstLine="1417"/>
    </w:pPr>
    <w:rPr>
      <w:rFonts w:ascii="Verdana" w:eastAsia="Verdana" w:hAnsi="Verdana" w:cs="Verdana"/>
      <w:sz w:val="18"/>
    </w:rPr>
  </w:style>
  <w:style w:type="paragraph" w:customStyle="1" w:styleId="Item">
    <w:name w:val="Item"/>
    <w:basedOn w:val="Standard"/>
    <w:pPr>
      <w:spacing w:after="120"/>
      <w:jc w:val="both"/>
    </w:pPr>
    <w:rPr>
      <w:sz w:val="26"/>
    </w:rPr>
  </w:style>
  <w:style w:type="paragraph" w:customStyle="1" w:styleId="Corpodetexto32">
    <w:name w:val="Corpo de texto 32"/>
    <w:basedOn w:val="Standard"/>
    <w:pPr>
      <w:jc w:val="center"/>
    </w:pPr>
    <w:rPr>
      <w:rFonts w:ascii="Garamond" w:eastAsia="Garamond" w:hAnsi="Garamond" w:cs="Garamond"/>
      <w:sz w:val="32"/>
    </w:rPr>
  </w:style>
  <w:style w:type="paragraph" w:customStyle="1" w:styleId="Recuodecorpodetexto31">
    <w:name w:val="Recuo de corpo de texto 31"/>
    <w:basedOn w:val="Standard"/>
    <w:pPr>
      <w:spacing w:line="360" w:lineRule="exact"/>
      <w:ind w:left="2304"/>
    </w:pPr>
    <w:rPr>
      <w:color w:val="FF0000"/>
      <w:sz w:val="22"/>
    </w:rPr>
  </w:style>
  <w:style w:type="paragraph" w:customStyle="1" w:styleId="Estilo1">
    <w:name w:val="Estilo1"/>
    <w:basedOn w:val="Standard"/>
    <w:pPr>
      <w:spacing w:after="120" w:line="360" w:lineRule="auto"/>
      <w:ind w:left="567"/>
      <w:jc w:val="both"/>
    </w:pPr>
  </w:style>
  <w:style w:type="paragraph" w:customStyle="1" w:styleId="PADRAO">
    <w:name w:val="PADRAO"/>
    <w:basedOn w:val="Standard"/>
    <w:pPr>
      <w:jc w:val="both"/>
    </w:pPr>
    <w:rPr>
      <w:rFonts w:ascii="Tms Rmn" w:eastAsia="Tms Rmn" w:hAnsi="Tms Rmn" w:cs="Tms Rmn"/>
    </w:rPr>
  </w:style>
  <w:style w:type="paragraph" w:customStyle="1" w:styleId="Ttulo1doRosinaldo">
    <w:name w:val="Título 1 do Rosinaldo"/>
    <w:basedOn w:val="Standard"/>
    <w:pPr>
      <w:ind w:left="360" w:hanging="360"/>
      <w:jc w:val="both"/>
    </w:pPr>
    <w:rPr>
      <w:rFonts w:ascii="Arial" w:eastAsia="Arial" w:hAnsi="Arial" w:cs="Arial"/>
    </w:rPr>
  </w:style>
  <w:style w:type="paragraph" w:customStyle="1" w:styleId="n1">
    <w:name w:val="n1"/>
    <w:basedOn w:val="Standard"/>
    <w:pPr>
      <w:spacing w:before="240"/>
      <w:jc w:val="both"/>
    </w:pPr>
    <w:rPr>
      <w:rFonts w:ascii="Arial" w:eastAsia="Arial" w:hAnsi="Arial" w:cs="Arial"/>
    </w:rPr>
  </w:style>
  <w:style w:type="paragraph" w:customStyle="1" w:styleId="Padro">
    <w:name w:val="Padro"/>
    <w:pPr>
      <w:suppressAutoHyphens/>
      <w:textAlignment w:val="baseline"/>
    </w:pPr>
    <w:rPr>
      <w:kern w:val="1"/>
      <w:lang w:eastAsia="zh-CN" w:bidi="hi-IN"/>
    </w:rPr>
  </w:style>
  <w:style w:type="paragraph" w:customStyle="1" w:styleId="Clusula">
    <w:name w:val="Cláusula"/>
    <w:pPr>
      <w:suppressAutoHyphens/>
      <w:spacing w:before="120"/>
      <w:jc w:val="both"/>
      <w:textAlignment w:val="baseline"/>
    </w:pPr>
    <w:rPr>
      <w:rFonts w:ascii="Arial" w:hAnsi="Arial"/>
      <w:b/>
      <w:caps/>
      <w:kern w:val="1"/>
      <w:sz w:val="24"/>
      <w:lang w:eastAsia="zh-CN"/>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bering2">
    <w:name w:val="Numbering 2"/>
    <w:basedOn w:val="Lista"/>
    <w:pPr>
      <w:spacing w:after="0" w:line="100" w:lineRule="atLeast"/>
      <w:ind w:left="720" w:hanging="360"/>
      <w:jc w:val="both"/>
    </w:pPr>
    <w:rPr>
      <w:rFonts w:ascii="Tahoma" w:eastAsia="Tahoma" w:hAnsi="Tahoma" w:cs="Tahoma"/>
      <w:sz w:val="24"/>
    </w:rPr>
  </w:style>
  <w:style w:type="paragraph" w:customStyle="1" w:styleId="WW-Recuodecorpodetexto21">
    <w:name w:val="WW-Recuo de corpo de texto 21"/>
    <w:basedOn w:val="Standard"/>
    <w:pPr>
      <w:suppressAutoHyphens w:val="0"/>
      <w:ind w:firstLine="1418"/>
      <w:jc w:val="both"/>
    </w:pPr>
    <w:rPr>
      <w:rFonts w:ascii="Arial" w:eastAsia="Arial" w:hAnsi="Arial" w:cs="Arial"/>
    </w:rPr>
  </w:style>
  <w:style w:type="paragraph" w:customStyle="1" w:styleId="WW-Corpodetexto3">
    <w:name w:val="WW-Corpo de texto 3"/>
    <w:basedOn w:val="Standard"/>
    <w:pPr>
      <w:jc w:val="both"/>
    </w:pPr>
    <w:rPr>
      <w:rFonts w:ascii="Arial" w:eastAsia="Arial" w:hAnsi="Arial" w:cs="Arial"/>
      <w:b/>
    </w:rPr>
  </w:style>
  <w:style w:type="paragraph" w:customStyle="1" w:styleId="WW-Recuodecorpodetexto2">
    <w:name w:val="WW-Recuo de corpo de texto 2"/>
    <w:basedOn w:val="Standard"/>
    <w:pPr>
      <w:jc w:val="both"/>
    </w:pPr>
    <w:rPr>
      <w:rFonts w:ascii="Arial" w:eastAsia="Arial" w:hAnsi="Arial" w:cs="Arial"/>
    </w:rPr>
  </w:style>
  <w:style w:type="paragraph" w:customStyle="1" w:styleId="CM55">
    <w:name w:val="CM55"/>
    <w:pPr>
      <w:suppressAutoHyphens/>
      <w:spacing w:after="260"/>
      <w:textAlignment w:val="baseline"/>
    </w:pPr>
    <w:rPr>
      <w:rFonts w:ascii="Times" w:eastAsia="Times" w:hAnsi="Times" w:cs="Times"/>
      <w:color w:val="000000"/>
      <w:kern w:val="1"/>
      <w:sz w:val="24"/>
      <w:lang w:eastAsia="zh-CN" w:bidi="hi-IN"/>
    </w:rPr>
  </w:style>
  <w:style w:type="paragraph" w:customStyle="1" w:styleId="Ttulodatabela">
    <w:name w:val="Título da tabela"/>
    <w:basedOn w:val="TableContents"/>
    <w:pPr>
      <w:jc w:val="center"/>
    </w:pPr>
    <w:rPr>
      <w:b/>
      <w:bCs/>
      <w:i/>
      <w:iCs/>
    </w:rPr>
  </w:style>
  <w:style w:type="paragraph" w:customStyle="1" w:styleId="Numerao">
    <w:name w:val="Numeração"/>
    <w:pPr>
      <w:tabs>
        <w:tab w:val="center" w:pos="4419"/>
        <w:tab w:val="right" w:pos="8838"/>
      </w:tabs>
      <w:suppressAutoHyphens/>
      <w:spacing w:line="100" w:lineRule="atLeast"/>
      <w:jc w:val="center"/>
      <w:textAlignment w:val="baseline"/>
    </w:pPr>
    <w:rPr>
      <w:kern w:val="1"/>
      <w:sz w:val="24"/>
      <w:lang w:eastAsia="zh-CN"/>
    </w:rPr>
  </w:style>
  <w:style w:type="paragraph" w:customStyle="1" w:styleId="P30">
    <w:name w:val="P30"/>
    <w:basedOn w:val="Standard"/>
    <w:pPr>
      <w:jc w:val="both"/>
    </w:pPr>
    <w:rPr>
      <w:b/>
    </w:rPr>
  </w:style>
  <w:style w:type="paragraph" w:customStyle="1" w:styleId="Estilo2">
    <w:name w:val="Estilo2"/>
    <w:basedOn w:val="Estilo1"/>
    <w:pPr>
      <w:spacing w:after="0"/>
      <w:ind w:left="2694" w:hanging="284"/>
    </w:pPr>
  </w:style>
  <w:style w:type="paragraph" w:customStyle="1" w:styleId="courier">
    <w:name w:val="courier"/>
    <w:basedOn w:val="Standard"/>
    <w:pPr>
      <w:suppressAutoHyphens w:val="0"/>
      <w:jc w:val="both"/>
    </w:pPr>
  </w:style>
  <w:style w:type="paragraph" w:customStyle="1" w:styleId="11-Subitens-Alt2">
    <w:name w:val="1.1. - Subitens - Alt + 2"/>
    <w:pPr>
      <w:tabs>
        <w:tab w:val="left" w:pos="-153"/>
        <w:tab w:val="left" w:pos="131"/>
        <w:tab w:val="left" w:pos="414"/>
        <w:tab w:val="left" w:pos="698"/>
      </w:tabs>
      <w:suppressAutoHyphens/>
      <w:spacing w:before="240"/>
      <w:jc w:val="both"/>
      <w:textAlignment w:val="baseline"/>
    </w:pPr>
    <w:rPr>
      <w:rFonts w:ascii="Arial" w:eastAsia="Arial" w:hAnsi="Arial"/>
      <w:kern w:val="1"/>
      <w:sz w:val="24"/>
      <w:lang w:eastAsia="zh-CN"/>
    </w:rPr>
  </w:style>
  <w:style w:type="paragraph" w:customStyle="1" w:styleId="Ttulo10">
    <w:name w:val="Título1"/>
    <w:basedOn w:val="Standard"/>
    <w:pPr>
      <w:ind w:right="482"/>
      <w:jc w:val="center"/>
    </w:pPr>
    <w:rPr>
      <w:b/>
      <w:sz w:val="22"/>
    </w:rPr>
  </w:style>
  <w:style w:type="paragraph" w:customStyle="1" w:styleId="texto">
    <w:name w:val="texto"/>
    <w:pPr>
      <w:tabs>
        <w:tab w:val="left" w:pos="1048"/>
        <w:tab w:val="left" w:pos="1756"/>
        <w:tab w:val="left" w:pos="2464"/>
        <w:tab w:val="left" w:pos="3172"/>
        <w:tab w:val="left" w:pos="3880"/>
        <w:tab w:val="left" w:pos="4588"/>
        <w:tab w:val="left" w:pos="5296"/>
        <w:tab w:val="left" w:pos="6004"/>
        <w:tab w:val="left" w:pos="6712"/>
        <w:tab w:val="left" w:pos="7420"/>
        <w:tab w:val="left" w:pos="8128"/>
        <w:tab w:val="left" w:pos="8836"/>
        <w:tab w:val="left" w:pos="9544"/>
        <w:tab w:val="left" w:pos="10252"/>
        <w:tab w:val="left" w:pos="10960"/>
        <w:tab w:val="left" w:pos="11668"/>
        <w:tab w:val="left" w:pos="12376"/>
        <w:tab w:val="left" w:pos="13084"/>
        <w:tab w:val="left" w:pos="13792"/>
        <w:tab w:val="left" w:pos="14500"/>
        <w:tab w:val="left" w:pos="15208"/>
        <w:tab w:val="left" w:pos="15916"/>
        <w:tab w:val="left" w:pos="16624"/>
        <w:tab w:val="left" w:pos="17332"/>
        <w:tab w:val="left" w:pos="18040"/>
        <w:tab w:val="left" w:pos="18748"/>
        <w:tab w:val="left" w:pos="19456"/>
        <w:tab w:val="left" w:pos="20164"/>
        <w:tab w:val="left" w:pos="20872"/>
        <w:tab w:val="left" w:pos="21580"/>
        <w:tab w:val="left" w:pos="22288"/>
        <w:tab w:val="left" w:pos="22996"/>
        <w:tab w:val="left" w:pos="23704"/>
        <w:tab w:val="left" w:pos="24412"/>
        <w:tab w:val="left" w:pos="25120"/>
        <w:tab w:val="left" w:pos="25828"/>
        <w:tab w:val="left" w:pos="26536"/>
        <w:tab w:val="left" w:pos="27244"/>
        <w:tab w:val="left" w:pos="27952"/>
        <w:tab w:val="left" w:pos="28660"/>
      </w:tabs>
      <w:suppressAutoHyphens/>
      <w:spacing w:line="240" w:lineRule="atLeast"/>
      <w:ind w:left="170" w:hanging="170"/>
      <w:jc w:val="both"/>
      <w:textAlignment w:val="baseline"/>
    </w:pPr>
    <w:rPr>
      <w:rFonts w:eastAsia="Arial"/>
      <w:kern w:val="1"/>
      <w:lang w:eastAsia="zh-CN"/>
    </w:rPr>
  </w:style>
  <w:style w:type="paragraph" w:customStyle="1" w:styleId="WW-Padro">
    <w:name w:val="WW-Padrão"/>
    <w:pPr>
      <w:tabs>
        <w:tab w:val="left" w:pos="709"/>
      </w:tabs>
      <w:suppressAutoHyphens/>
      <w:spacing w:after="240" w:line="100" w:lineRule="atLeast"/>
      <w:ind w:right="-1"/>
      <w:jc w:val="both"/>
      <w:textAlignment w:val="baseline"/>
    </w:pPr>
    <w:rPr>
      <w:rFonts w:eastAsia="Arial" w:cs="Arial"/>
      <w:kern w:val="1"/>
      <w:sz w:val="24"/>
      <w:szCs w:val="24"/>
      <w:lang w:eastAsia="zh-CN"/>
    </w:rPr>
  </w:style>
  <w:style w:type="paragraph" w:styleId="NormalWeb">
    <w:name w:val="Normal (Web)"/>
    <w:basedOn w:val="Standard"/>
    <w:uiPriority w:val="99"/>
    <w:pPr>
      <w:suppressAutoHyphens w:val="0"/>
      <w:spacing w:before="100" w:after="119"/>
    </w:pPr>
    <w:rPr>
      <w:rFonts w:ascii="Arial Unicode MS" w:eastAsia="Arial Unicode MS" w:hAnsi="Arial Unicode MS" w:cs="Arial Unicode MS"/>
    </w:rPr>
  </w:style>
  <w:style w:type="paragraph" w:customStyle="1" w:styleId="Style1">
    <w:name w:val="Style 1"/>
    <w:basedOn w:val="Standard"/>
    <w:pPr>
      <w:suppressAutoHyphens w:val="0"/>
    </w:pPr>
    <w:rPr>
      <w:lang w:val="en-US"/>
    </w:rPr>
  </w:style>
  <w:style w:type="paragraph" w:customStyle="1" w:styleId="Corpodetexto21">
    <w:name w:val="Corpo de texto 21"/>
    <w:basedOn w:val="Standard"/>
    <w:rPr>
      <w:rFonts w:ascii="ArialMT" w:eastAsia="ArialMT" w:hAnsi="ArialMT" w:cs="ArialMT"/>
      <w:color w:val="0000FF"/>
      <w:sz w:val="22"/>
      <w:szCs w:val="22"/>
    </w:rPr>
  </w:style>
  <w:style w:type="paragraph" w:customStyle="1" w:styleId="WW-Recuodecorpodetexto3">
    <w:name w:val="WW-Recuo de corpo de texto 3"/>
    <w:basedOn w:val="Standard"/>
    <w:pPr>
      <w:spacing w:line="360" w:lineRule="auto"/>
      <w:ind w:left="1134"/>
    </w:pPr>
  </w:style>
  <w:style w:type="paragraph" w:customStyle="1" w:styleId="Ttulo70">
    <w:name w:val="Ttulo 7"/>
    <w:basedOn w:val="Standard"/>
    <w:pPr>
      <w:jc w:val="both"/>
    </w:pPr>
    <w:rPr>
      <w:rFonts w:ascii="Arial" w:eastAsia="Arial" w:hAnsi="Arial" w:cs="Arial"/>
      <w:b/>
    </w:rPr>
  </w:style>
  <w:style w:type="paragraph" w:customStyle="1" w:styleId="Textbodyuser">
    <w:name w:val="Text body (user)"/>
    <w:basedOn w:val="Standard"/>
    <w:pPr>
      <w:spacing w:before="142" w:after="113" w:line="100" w:lineRule="atLeast"/>
      <w:jc w:val="both"/>
    </w:pPr>
    <w:rPr>
      <w:rFonts w:ascii="Arial" w:eastAsia="Arial Unicode MS" w:hAnsi="Arial" w:cs="Arial"/>
    </w:rPr>
  </w:style>
  <w:style w:type="paragraph" w:customStyle="1" w:styleId="Heading11">
    <w:name w:val="Heading 11"/>
    <w:basedOn w:val="Standard"/>
    <w:pPr>
      <w:keepNext/>
      <w:spacing w:before="170" w:after="85" w:line="100" w:lineRule="atLeast"/>
    </w:pPr>
    <w:rPr>
      <w:rFonts w:ascii="Arial" w:eastAsia="Arial Unicode MS" w:hAnsi="Arial" w:cs="Arial"/>
      <w:b/>
      <w:bCs/>
      <w:sz w:val="28"/>
      <w:szCs w:val="28"/>
    </w:rPr>
  </w:style>
  <w:style w:type="paragraph" w:customStyle="1" w:styleId="WW-Ttulo">
    <w:name w:val="WW-Título"/>
    <w:basedOn w:val="Heading"/>
  </w:style>
  <w:style w:type="paragraph" w:customStyle="1" w:styleId="xl33">
    <w:name w:val="xl33"/>
    <w:basedOn w:val="Standard"/>
    <w:pPr>
      <w:spacing w:before="280" w:after="280"/>
      <w:jc w:val="center"/>
    </w:pPr>
    <w:rPr>
      <w:b/>
      <w:bCs/>
      <w:sz w:val="28"/>
      <w:szCs w:val="28"/>
    </w:rPr>
  </w:style>
  <w:style w:type="paragraph" w:customStyle="1" w:styleId="Corpodetexto22">
    <w:name w:val="Corpo de texto 22"/>
    <w:basedOn w:val="Standard"/>
    <w:pPr>
      <w:spacing w:after="120" w:line="480" w:lineRule="auto"/>
    </w:pPr>
  </w:style>
  <w:style w:type="paragraph" w:customStyle="1" w:styleId="Contrato">
    <w:name w:val="Contrato"/>
    <w:basedOn w:val="Standard"/>
    <w:pPr>
      <w:spacing w:after="240"/>
      <w:ind w:left="926" w:hanging="360"/>
      <w:jc w:val="both"/>
    </w:pPr>
  </w:style>
  <w:style w:type="paragraph" w:customStyle="1" w:styleId="xl40">
    <w:name w:val="xl40"/>
    <w:basedOn w:val="Standard"/>
    <w:pPr>
      <w:jc w:val="both"/>
    </w:pPr>
    <w:rPr>
      <w:rFonts w:ascii="Arial Unicode MS" w:eastAsia="Arial Unicode MS" w:hAnsi="Arial Unicode MS" w:cs="Arial Unicode MS"/>
    </w:rPr>
  </w:style>
  <w:style w:type="paragraph" w:customStyle="1" w:styleId="Corpodetexto31">
    <w:name w:val="Corpo de texto 31"/>
    <w:basedOn w:val="Standard"/>
    <w:pPr>
      <w:jc w:val="both"/>
    </w:pPr>
    <w:rPr>
      <w:b/>
    </w:rPr>
  </w:style>
  <w:style w:type="paragraph" w:customStyle="1" w:styleId="Ttulo20">
    <w:name w:val="Título2"/>
    <w:basedOn w:val="Ttulo10"/>
    <w:pPr>
      <w:keepNext/>
      <w:spacing w:before="240" w:after="120" w:line="22" w:lineRule="atLeast"/>
      <w:ind w:right="0"/>
      <w:jc w:val="both"/>
    </w:pPr>
    <w:rPr>
      <w:rFonts w:ascii="Arial" w:eastAsia="Arial Unicode MS" w:hAnsi="Arial" w:cs="Arial"/>
      <w:b w:val="0"/>
      <w:sz w:val="28"/>
      <w:szCs w:val="28"/>
    </w:rPr>
  </w:style>
  <w:style w:type="paragraph" w:customStyle="1" w:styleId="Legenda1">
    <w:name w:val="Legenda1"/>
    <w:basedOn w:val="Standard"/>
    <w:pPr>
      <w:suppressLineNumbers/>
      <w:spacing w:before="120" w:after="120" w:line="22" w:lineRule="atLeast"/>
    </w:pPr>
    <w:rPr>
      <w:rFonts w:cs="Tahoma"/>
      <w:i/>
      <w:iCs/>
    </w:rPr>
  </w:style>
  <w:style w:type="paragraph" w:styleId="Textodebalo">
    <w:name w:val="Balloon Text"/>
    <w:basedOn w:val="Standard"/>
    <w:pPr>
      <w:spacing w:before="57" w:after="100" w:line="22" w:lineRule="atLeast"/>
    </w:pPr>
    <w:rPr>
      <w:rFonts w:ascii="Tahoma" w:eastAsia="Tahoma" w:hAnsi="Tahoma" w:cs="Tahoma"/>
      <w:sz w:val="16"/>
      <w:szCs w:val="14"/>
    </w:rPr>
  </w:style>
  <w:style w:type="paragraph" w:customStyle="1" w:styleId="WW-Estilopadro">
    <w:name w:val="WW-Estilo padrão"/>
    <w:pPr>
      <w:suppressAutoHyphens/>
      <w:spacing w:before="100" w:after="200" w:line="276" w:lineRule="auto"/>
      <w:jc w:val="both"/>
      <w:textAlignment w:val="baseline"/>
    </w:pPr>
    <w:rPr>
      <w:kern w:val="1"/>
      <w:lang w:eastAsia="zh-CN"/>
    </w:rPr>
  </w:style>
  <w:style w:type="paragraph" w:customStyle="1" w:styleId="Textodecomentrio1">
    <w:name w:val="Texto de comentário1"/>
    <w:basedOn w:val="Standard"/>
    <w:pPr>
      <w:spacing w:before="57" w:after="100"/>
    </w:pPr>
    <w:rPr>
      <w:rFonts w:cs="Tahoma"/>
    </w:rPr>
  </w:style>
  <w:style w:type="paragraph" w:customStyle="1" w:styleId="Textodecomentrio2">
    <w:name w:val="Texto de comentário2"/>
    <w:basedOn w:val="Standard"/>
    <w:rPr>
      <w:szCs w:val="18"/>
    </w:rPr>
  </w:style>
  <w:style w:type="paragraph" w:styleId="Assuntodocomentrio">
    <w:name w:val="annotation subject"/>
    <w:basedOn w:val="Textodecomentrio1"/>
    <w:uiPriority w:val="99"/>
    <w:rPr>
      <w:b/>
      <w:bCs/>
    </w:rPr>
  </w:style>
  <w:style w:type="paragraph" w:customStyle="1" w:styleId="Quotations">
    <w:name w:val="Quotations"/>
    <w:basedOn w:val="Normal1"/>
    <w:pPr>
      <w:spacing w:after="283"/>
      <w:ind w:left="567" w:right="567"/>
    </w:pPr>
    <w:rPr>
      <w:color w:val="00000A"/>
      <w:sz w:val="22"/>
      <w:szCs w:val="20"/>
    </w:rPr>
  </w:style>
  <w:style w:type="paragraph" w:customStyle="1" w:styleId="Default">
    <w:name w:val="Default"/>
    <w:pPr>
      <w:suppressAutoHyphens/>
      <w:textAlignment w:val="baseline"/>
    </w:pPr>
    <w:rPr>
      <w:color w:val="000000"/>
      <w:kern w:val="1"/>
      <w:sz w:val="24"/>
      <w:lang w:eastAsia="zh-CN"/>
    </w:rPr>
  </w:style>
  <w:style w:type="paragraph" w:styleId="PargrafodaLista">
    <w:name w:val="List Paragraph"/>
    <w:basedOn w:val="Standard"/>
    <w:qFormat/>
    <w:pPr>
      <w:ind w:left="720"/>
    </w:pPr>
  </w:style>
  <w:style w:type="paragraph" w:customStyle="1" w:styleId="TextosemFormatao1">
    <w:name w:val="Texto sem Formatação1"/>
    <w:basedOn w:val="Standard"/>
    <w:rPr>
      <w:rFonts w:ascii="Courier New" w:eastAsia="Courier New" w:hAnsi="Courier New" w:cs="Courier New"/>
    </w:rPr>
  </w:style>
  <w:style w:type="paragraph" w:customStyle="1" w:styleId="Framecontents">
    <w:name w:val="Frame contents"/>
    <w:basedOn w:val="Textbody"/>
    <w:rPr>
      <w:rFonts w:eastAsia="SimSun" w:cs="Mangal"/>
    </w:rPr>
  </w:style>
  <w:style w:type="paragraph" w:customStyle="1" w:styleId="abc">
    <w:name w:val="abc)"/>
    <w:basedOn w:val="Standard"/>
    <w:pPr>
      <w:numPr>
        <w:numId w:val="13"/>
      </w:numPr>
      <w:tabs>
        <w:tab w:val="left" w:pos="-11542"/>
      </w:tabs>
      <w:suppressAutoHyphens w:val="0"/>
      <w:spacing w:after="240"/>
      <w:textAlignment w:val="auto"/>
    </w:pPr>
    <w:rPr>
      <w:rFonts w:eastAsia="Times New Roman" w:cs="Arial"/>
    </w:rPr>
  </w:style>
  <w:style w:type="paragraph" w:customStyle="1" w:styleId="2">
    <w:name w:val="2"/>
    <w:basedOn w:val="Standard"/>
    <w:pPr>
      <w:suppressAutoHyphens w:val="0"/>
      <w:spacing w:after="240"/>
      <w:textAlignment w:val="auto"/>
    </w:pPr>
    <w:rPr>
      <w:rFonts w:eastAsia="Times New Roman" w:cs="Arial"/>
    </w:rPr>
  </w:style>
  <w:style w:type="paragraph" w:customStyle="1" w:styleId="5">
    <w:name w:val="5"/>
    <w:basedOn w:val="Standard"/>
    <w:pPr>
      <w:suppressAutoHyphens w:val="0"/>
      <w:spacing w:after="240"/>
      <w:textAlignment w:val="auto"/>
    </w:pPr>
    <w:rPr>
      <w:rFonts w:eastAsia="Times New Roman" w:cs="Arial"/>
      <w:lang w:val="pt-PT"/>
    </w:rPr>
  </w:style>
  <w:style w:type="paragraph" w:customStyle="1" w:styleId="4">
    <w:name w:val="4"/>
    <w:basedOn w:val="Standard"/>
    <w:pPr>
      <w:suppressAutoHyphens w:val="0"/>
      <w:spacing w:after="240"/>
      <w:textAlignment w:val="auto"/>
    </w:pPr>
    <w:rPr>
      <w:rFonts w:eastAsia="Times New Roman" w:cs="Arial"/>
      <w:color w:val="000000"/>
    </w:rPr>
  </w:style>
  <w:style w:type="paragraph" w:customStyle="1" w:styleId="3">
    <w:name w:val="3"/>
    <w:basedOn w:val="Standard"/>
    <w:pPr>
      <w:numPr>
        <w:numId w:val="15"/>
      </w:numPr>
      <w:tabs>
        <w:tab w:val="left" w:pos="-4495"/>
      </w:tabs>
      <w:suppressAutoHyphens w:val="0"/>
      <w:spacing w:after="240"/>
      <w:textAlignment w:val="auto"/>
    </w:pPr>
    <w:rPr>
      <w:rFonts w:eastAsia="Times New Roman" w:cs="Arial"/>
    </w:rPr>
  </w:style>
  <w:style w:type="paragraph" w:customStyle="1" w:styleId="TableParagraph">
    <w:name w:val="Table Paragraph"/>
    <w:basedOn w:val="Standard"/>
    <w:pPr>
      <w:suppressAutoHyphens w:val="0"/>
      <w:textAlignment w:val="auto"/>
    </w:pPr>
    <w:rPr>
      <w:rFonts w:ascii="Calibri" w:eastAsia="Calibri" w:hAnsi="Calibri" w:cs="Calibri"/>
      <w:lang w:val="en-US"/>
    </w:rPr>
  </w:style>
  <w:style w:type="paragraph" w:customStyle="1" w:styleId="western1">
    <w:name w:val="western1"/>
    <w:basedOn w:val="Standard"/>
    <w:pPr>
      <w:suppressAutoHyphens w:val="0"/>
      <w:spacing w:before="40" w:after="40" w:line="360" w:lineRule="auto"/>
      <w:textAlignment w:val="auto"/>
    </w:pPr>
    <w:rPr>
      <w:rFonts w:eastAsia="Times New Roman" w:cs="Arial"/>
    </w:rPr>
  </w:style>
  <w:style w:type="paragraph" w:customStyle="1" w:styleId="WW-Corpodotexto">
    <w:name w:val="WW-Corpo do texto"/>
    <w:basedOn w:val="Normal"/>
    <w:pPr>
      <w:spacing w:after="120"/>
      <w:textAlignment w:val="auto"/>
    </w:pPr>
    <w:rPr>
      <w:rFonts w:eastAsia="Arial Unicode MS" w:cs="Tahoma"/>
    </w:rPr>
  </w:style>
  <w:style w:type="paragraph" w:customStyle="1" w:styleId="tabelatextoalinhadoesquerda">
    <w:name w:val="tabela_texto_alinhado_esquerda"/>
    <w:basedOn w:val="Normal"/>
    <w:pPr>
      <w:suppressAutoHyphens w:val="0"/>
      <w:spacing w:line="360" w:lineRule="auto"/>
      <w:jc w:val="both"/>
      <w:textAlignment w:val="auto"/>
    </w:pPr>
    <w:rPr>
      <w:rFonts w:eastAsia="Times New Roman" w:cs="Times New Roman"/>
      <w:lang w:bidi="ar-SA"/>
    </w:rPr>
  </w:style>
  <w:style w:type="paragraph" w:customStyle="1" w:styleId="tabelatextocentralizado">
    <w:name w:val="tabela_texto_centralizado"/>
    <w:basedOn w:val="Normal"/>
    <w:pPr>
      <w:suppressAutoHyphens w:val="0"/>
      <w:spacing w:line="360" w:lineRule="auto"/>
      <w:jc w:val="center"/>
      <w:textAlignment w:val="auto"/>
    </w:pPr>
    <w:rPr>
      <w:rFonts w:eastAsia="Times New Roman" w:cs="Times New Roman"/>
      <w:lang w:bidi="ar-SA"/>
    </w:rPr>
  </w:style>
  <w:style w:type="paragraph" w:customStyle="1" w:styleId="textojustificadorecuoprimeiralinha">
    <w:name w:val="texto_justificado_recuo_primeira_linha"/>
    <w:basedOn w:val="Normal"/>
    <w:pPr>
      <w:widowControl/>
      <w:suppressAutoHyphens w:val="0"/>
      <w:spacing w:before="280" w:after="280"/>
      <w:textAlignment w:val="auto"/>
    </w:pPr>
    <w:rPr>
      <w:rFonts w:eastAsia="Times New Roman" w:cs="Times New Roman"/>
      <w:lang w:bidi="ar-SA"/>
    </w:rPr>
  </w:style>
  <w:style w:type="paragraph" w:customStyle="1" w:styleId="LO-Normal">
    <w:name w:val="LO-Normal"/>
    <w:pPr>
      <w:widowControl w:val="0"/>
      <w:suppressAutoHyphens/>
      <w:autoSpaceDE w:val="0"/>
    </w:pPr>
    <w:rPr>
      <w:color w:val="000000"/>
      <w:sz w:val="24"/>
      <w:szCs w:val="24"/>
      <w:lang w:eastAsia="zh-CN"/>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uiPriority w:val="39"/>
    <w:rsid w:val="00A523DC"/>
    <w:pPr>
      <w:widowControl w:val="0"/>
      <w:autoSpaceDN w:val="0"/>
      <w:textAlignment w:val="baseline"/>
    </w:pPr>
    <w:rPr>
      <w:rFonts w:eastAsia="Arial Unicode MS" w:cs="Tahoma"/>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6D7DBB"/>
  </w:style>
  <w:style w:type="character" w:customStyle="1" w:styleId="eop">
    <w:name w:val="eop"/>
    <w:basedOn w:val="Fontepargpadro"/>
    <w:rsid w:val="006D7DBB"/>
  </w:style>
  <w:style w:type="paragraph" w:styleId="Corpodetexto2">
    <w:name w:val="Body Text 2"/>
    <w:basedOn w:val="Normal"/>
    <w:link w:val="Corpodetexto2Char"/>
    <w:uiPriority w:val="99"/>
    <w:semiHidden/>
    <w:unhideWhenUsed/>
    <w:rsid w:val="007311B9"/>
    <w:pPr>
      <w:spacing w:after="120" w:line="480" w:lineRule="auto"/>
    </w:pPr>
    <w:rPr>
      <w:szCs w:val="21"/>
    </w:rPr>
  </w:style>
  <w:style w:type="character" w:customStyle="1" w:styleId="Corpodetexto2Char">
    <w:name w:val="Corpo de texto 2 Char"/>
    <w:basedOn w:val="Fontepargpadro"/>
    <w:link w:val="Corpodetexto2"/>
    <w:uiPriority w:val="99"/>
    <w:semiHidden/>
    <w:rsid w:val="007311B9"/>
    <w:rPr>
      <w:rFonts w:eastAsia="SimSun" w:cs="Mangal"/>
      <w:kern w:val="1"/>
      <w:sz w:val="24"/>
      <w:szCs w:val="21"/>
      <w:lang w:eastAsia="zh-CN" w:bidi="hi-IN"/>
    </w:rPr>
  </w:style>
  <w:style w:type="paragraph" w:customStyle="1" w:styleId="Standarduser">
    <w:name w:val="Standard (user)"/>
    <w:rsid w:val="00905C92"/>
    <w:pPr>
      <w:widowControl w:val="0"/>
      <w:suppressAutoHyphens/>
      <w:autoSpaceDN w:val="0"/>
      <w:textAlignment w:val="baseline"/>
    </w:pPr>
    <w:rPr>
      <w:rFonts w:eastAsia="SimSun, 宋体" w:cs="Mangal, 'Liberation Mono'"/>
      <w:kern w:val="3"/>
      <w:sz w:val="24"/>
      <w:szCs w:val="24"/>
      <w:lang w:eastAsia="zh-CN" w:bidi="hi-IN"/>
    </w:rPr>
  </w:style>
  <w:style w:type="paragraph" w:customStyle="1" w:styleId="Standarduseruser">
    <w:name w:val="Standard (user) (user)"/>
    <w:rsid w:val="00905C92"/>
    <w:pPr>
      <w:widowControl w:val="0"/>
      <w:suppressAutoHyphens/>
      <w:autoSpaceDN w:val="0"/>
      <w:textAlignment w:val="baseline"/>
    </w:pPr>
    <w:rPr>
      <w:rFonts w:eastAsia="Arial Unicode MS" w:cs="Tahoma"/>
      <w:kern w:val="3"/>
      <w:sz w:val="24"/>
      <w:szCs w:val="24"/>
      <w:lang w:eastAsia="zh-CN" w:bidi="hi-IN"/>
    </w:rPr>
  </w:style>
  <w:style w:type="paragraph" w:customStyle="1" w:styleId="Contedodetabela">
    <w:name w:val="Conteúdo de tabela"/>
    <w:basedOn w:val="Normal"/>
    <w:rsid w:val="00174B48"/>
    <w:pPr>
      <w:suppressLineNumbers/>
      <w:spacing w:line="100" w:lineRule="atLeast"/>
    </w:pPr>
    <w:rPr>
      <w:rFonts w:eastAsia="Arial Unicode MS" w:cs="Tahoma"/>
      <w:lang w:eastAsia="hi-IN"/>
    </w:rPr>
  </w:style>
  <w:style w:type="paragraph" w:styleId="Ttulo">
    <w:name w:val="Title"/>
    <w:basedOn w:val="Standard"/>
    <w:next w:val="Textbody"/>
    <w:link w:val="TtuloChar1"/>
    <w:rsid w:val="00F70700"/>
    <w:pPr>
      <w:keepNext/>
      <w:widowControl w:val="0"/>
      <w:autoSpaceDN w:val="0"/>
      <w:spacing w:before="240" w:after="120"/>
    </w:pPr>
    <w:rPr>
      <w:rFonts w:ascii="Arial" w:eastAsia="Microsoft YaHei" w:hAnsi="Arial" w:cs="Lucida Sans"/>
      <w:kern w:val="3"/>
      <w:sz w:val="28"/>
      <w:szCs w:val="28"/>
      <w:lang w:bidi="hi-IN"/>
    </w:rPr>
  </w:style>
  <w:style w:type="character" w:customStyle="1" w:styleId="TtuloChar1">
    <w:name w:val="Título Char1"/>
    <w:basedOn w:val="Fontepargpadro"/>
    <w:link w:val="Ttulo"/>
    <w:rsid w:val="00F70700"/>
    <w:rPr>
      <w:rFonts w:ascii="Arial" w:eastAsia="Microsoft YaHei" w:hAnsi="Arial" w:cs="Lucida Sans"/>
      <w:kern w:val="3"/>
      <w:sz w:val="28"/>
      <w:szCs w:val="28"/>
      <w:lang w:eastAsia="zh-CN" w:bidi="hi-IN"/>
    </w:rPr>
  </w:style>
  <w:style w:type="paragraph" w:styleId="Textodecomentrio">
    <w:name w:val="annotation text"/>
    <w:basedOn w:val="Normal"/>
    <w:link w:val="TextodecomentrioChar1"/>
    <w:rsid w:val="00F70700"/>
    <w:pPr>
      <w:autoSpaceDN w:val="0"/>
    </w:pPr>
    <w:rPr>
      <w:rFonts w:ascii="Arial" w:eastAsia="Arial Unicode MS" w:hAnsi="Arial" w:cs="Arial"/>
      <w:kern w:val="0"/>
      <w:sz w:val="20"/>
      <w:szCs w:val="18"/>
      <w:lang w:eastAsia="ja-JP" w:bidi="ar-SA"/>
    </w:rPr>
  </w:style>
  <w:style w:type="character" w:customStyle="1" w:styleId="TextodecomentrioChar2">
    <w:name w:val="Texto de comentário Char2"/>
    <w:basedOn w:val="Fontepargpadro"/>
    <w:uiPriority w:val="99"/>
    <w:semiHidden/>
    <w:rsid w:val="00F70700"/>
    <w:rPr>
      <w:rFonts w:eastAsia="SimSun" w:cs="Mangal"/>
      <w:kern w:val="1"/>
      <w:szCs w:val="18"/>
      <w:lang w:eastAsia="zh-CN" w:bidi="hi-IN"/>
    </w:rPr>
  </w:style>
  <w:style w:type="character" w:customStyle="1" w:styleId="WW8Num3z2">
    <w:name w:val="WW8Num3z2"/>
    <w:rsid w:val="00F70700"/>
    <w:rPr>
      <w:rFonts w:ascii="Symbol" w:hAnsi="Symbol" w:cs="Symbol"/>
    </w:rPr>
  </w:style>
  <w:style w:type="character" w:styleId="Refdecomentrio">
    <w:name w:val="annotation reference"/>
    <w:basedOn w:val="Fontepargpadro"/>
    <w:rsid w:val="00F70700"/>
    <w:rPr>
      <w:sz w:val="16"/>
      <w:szCs w:val="16"/>
    </w:rPr>
  </w:style>
  <w:style w:type="numbering" w:customStyle="1" w:styleId="WW8Num2">
    <w:name w:val="WW8Num2"/>
    <w:basedOn w:val="Semlista"/>
    <w:rsid w:val="00F70700"/>
    <w:pPr>
      <w:numPr>
        <w:numId w:val="30"/>
      </w:numPr>
    </w:pPr>
  </w:style>
  <w:style w:type="numbering" w:customStyle="1" w:styleId="WW8Num3">
    <w:name w:val="WW8Num3"/>
    <w:basedOn w:val="Semlista"/>
    <w:rsid w:val="00F70700"/>
    <w:pPr>
      <w:numPr>
        <w:numId w:val="31"/>
      </w:numPr>
    </w:pPr>
  </w:style>
  <w:style w:type="numbering" w:customStyle="1" w:styleId="WW8Num4">
    <w:name w:val="WW8Num4"/>
    <w:basedOn w:val="Semlista"/>
    <w:rsid w:val="00F70700"/>
    <w:pPr>
      <w:numPr>
        <w:numId w:val="32"/>
      </w:numPr>
    </w:pPr>
  </w:style>
  <w:style w:type="character" w:customStyle="1" w:styleId="MenoPendente2">
    <w:name w:val="Menção Pendente2"/>
    <w:basedOn w:val="Fontepargpadro"/>
    <w:uiPriority w:val="99"/>
    <w:semiHidden/>
    <w:unhideWhenUsed/>
    <w:rsid w:val="00F70700"/>
    <w:rPr>
      <w:color w:val="808080"/>
      <w:shd w:val="clear" w:color="auto" w:fill="E6E6E6"/>
    </w:rPr>
  </w:style>
  <w:style w:type="paragraph" w:customStyle="1" w:styleId="textojustificado">
    <w:name w:val="texto_justificado"/>
    <w:basedOn w:val="Normal"/>
    <w:rsid w:val="00F70700"/>
    <w:pPr>
      <w:widowControl/>
      <w:suppressAutoHyphens w:val="0"/>
      <w:spacing w:before="100" w:beforeAutospacing="1" w:after="100" w:afterAutospacing="1"/>
      <w:textAlignment w:val="auto"/>
    </w:pPr>
    <w:rPr>
      <w:rFonts w:eastAsia="Times New Roman" w:cs="Times New Roman"/>
      <w:kern w:val="0"/>
      <w:lang w:eastAsia="pt-BR" w:bidi="ar-SA"/>
    </w:rPr>
  </w:style>
  <w:style w:type="character" w:styleId="nfase">
    <w:name w:val="Emphasis"/>
    <w:basedOn w:val="Fontepargpadro"/>
    <w:uiPriority w:val="20"/>
    <w:qFormat/>
    <w:rsid w:val="00F70700"/>
    <w:rPr>
      <w:i/>
      <w:iCs/>
    </w:rPr>
  </w:style>
  <w:style w:type="character" w:customStyle="1" w:styleId="StandardChar">
    <w:name w:val="Standard Char"/>
    <w:basedOn w:val="Fontepargpadro"/>
    <w:link w:val="Standard"/>
    <w:rsid w:val="00E524F8"/>
    <w:rPr>
      <w:rFonts w:eastAsia="SimSun" w:cs="Mangal"/>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5594">
          <w:marLeft w:val="0"/>
          <w:marRight w:val="0"/>
          <w:marTop w:val="0"/>
          <w:marBottom w:val="0"/>
          <w:divBdr>
            <w:top w:val="none" w:sz="0" w:space="0" w:color="auto"/>
            <w:left w:val="none" w:sz="0" w:space="0" w:color="auto"/>
            <w:bottom w:val="none" w:sz="0" w:space="0" w:color="auto"/>
            <w:right w:val="none" w:sz="0" w:space="0" w:color="auto"/>
          </w:divBdr>
        </w:div>
        <w:div w:id="2013873932">
          <w:marLeft w:val="0"/>
          <w:marRight w:val="0"/>
          <w:marTop w:val="0"/>
          <w:marBottom w:val="0"/>
          <w:divBdr>
            <w:top w:val="none" w:sz="0" w:space="0" w:color="auto"/>
            <w:left w:val="none" w:sz="0" w:space="0" w:color="auto"/>
            <w:bottom w:val="none" w:sz="0" w:space="0" w:color="auto"/>
            <w:right w:val="none" w:sz="0" w:space="0" w:color="auto"/>
          </w:divBdr>
        </w:div>
        <w:div w:id="1017344652">
          <w:marLeft w:val="0"/>
          <w:marRight w:val="0"/>
          <w:marTop w:val="0"/>
          <w:marBottom w:val="0"/>
          <w:divBdr>
            <w:top w:val="none" w:sz="0" w:space="0" w:color="auto"/>
            <w:left w:val="none" w:sz="0" w:space="0" w:color="auto"/>
            <w:bottom w:val="none" w:sz="0" w:space="0" w:color="auto"/>
            <w:right w:val="none" w:sz="0" w:space="0" w:color="auto"/>
          </w:divBdr>
        </w:div>
        <w:div w:id="220364469">
          <w:marLeft w:val="0"/>
          <w:marRight w:val="0"/>
          <w:marTop w:val="0"/>
          <w:marBottom w:val="0"/>
          <w:divBdr>
            <w:top w:val="none" w:sz="0" w:space="0" w:color="auto"/>
            <w:left w:val="none" w:sz="0" w:space="0" w:color="auto"/>
            <w:bottom w:val="none" w:sz="0" w:space="0" w:color="auto"/>
            <w:right w:val="none" w:sz="0" w:space="0" w:color="auto"/>
          </w:divBdr>
        </w:div>
        <w:div w:id="525339175">
          <w:marLeft w:val="0"/>
          <w:marRight w:val="0"/>
          <w:marTop w:val="0"/>
          <w:marBottom w:val="0"/>
          <w:divBdr>
            <w:top w:val="none" w:sz="0" w:space="0" w:color="auto"/>
            <w:left w:val="none" w:sz="0" w:space="0" w:color="auto"/>
            <w:bottom w:val="none" w:sz="0" w:space="0" w:color="auto"/>
            <w:right w:val="none" w:sz="0" w:space="0" w:color="auto"/>
          </w:divBdr>
        </w:div>
        <w:div w:id="1923444295">
          <w:marLeft w:val="0"/>
          <w:marRight w:val="0"/>
          <w:marTop w:val="0"/>
          <w:marBottom w:val="0"/>
          <w:divBdr>
            <w:top w:val="none" w:sz="0" w:space="0" w:color="auto"/>
            <w:left w:val="none" w:sz="0" w:space="0" w:color="auto"/>
            <w:bottom w:val="none" w:sz="0" w:space="0" w:color="auto"/>
            <w:right w:val="none" w:sz="0" w:space="0" w:color="auto"/>
          </w:divBdr>
        </w:div>
        <w:div w:id="1140730112">
          <w:marLeft w:val="0"/>
          <w:marRight w:val="0"/>
          <w:marTop w:val="0"/>
          <w:marBottom w:val="0"/>
          <w:divBdr>
            <w:top w:val="none" w:sz="0" w:space="0" w:color="auto"/>
            <w:left w:val="none" w:sz="0" w:space="0" w:color="auto"/>
            <w:bottom w:val="none" w:sz="0" w:space="0" w:color="auto"/>
            <w:right w:val="none" w:sz="0" w:space="0" w:color="auto"/>
          </w:divBdr>
        </w:div>
      </w:divsChild>
    </w:div>
    <w:div w:id="2040550132">
      <w:bodyDiv w:val="1"/>
      <w:marLeft w:val="0"/>
      <w:marRight w:val="0"/>
      <w:marTop w:val="0"/>
      <w:marBottom w:val="0"/>
      <w:divBdr>
        <w:top w:val="none" w:sz="0" w:space="0" w:color="auto"/>
        <w:left w:val="none" w:sz="0" w:space="0" w:color="auto"/>
        <w:bottom w:val="none" w:sz="0" w:space="0" w:color="auto"/>
        <w:right w:val="none" w:sz="0" w:space="0" w:color="auto"/>
      </w:divBdr>
      <w:divsChild>
        <w:div w:id="1796170383">
          <w:marLeft w:val="0"/>
          <w:marRight w:val="0"/>
          <w:marTop w:val="0"/>
          <w:marBottom w:val="0"/>
          <w:divBdr>
            <w:top w:val="none" w:sz="0" w:space="0" w:color="auto"/>
            <w:left w:val="none" w:sz="0" w:space="0" w:color="auto"/>
            <w:bottom w:val="none" w:sz="0" w:space="0" w:color="auto"/>
            <w:right w:val="none" w:sz="0" w:space="0" w:color="auto"/>
          </w:divBdr>
          <w:divsChild>
            <w:div w:id="1018429963">
              <w:marLeft w:val="0"/>
              <w:marRight w:val="0"/>
              <w:marTop w:val="0"/>
              <w:marBottom w:val="0"/>
              <w:divBdr>
                <w:top w:val="none" w:sz="0" w:space="0" w:color="auto"/>
                <w:left w:val="none" w:sz="0" w:space="0" w:color="auto"/>
                <w:bottom w:val="none" w:sz="0" w:space="0" w:color="auto"/>
                <w:right w:val="none" w:sz="0" w:space="0" w:color="auto"/>
              </w:divBdr>
            </w:div>
          </w:divsChild>
        </w:div>
        <w:div w:id="1603951297">
          <w:marLeft w:val="0"/>
          <w:marRight w:val="0"/>
          <w:marTop w:val="0"/>
          <w:marBottom w:val="0"/>
          <w:divBdr>
            <w:top w:val="none" w:sz="0" w:space="0" w:color="auto"/>
            <w:left w:val="none" w:sz="0" w:space="0" w:color="auto"/>
            <w:bottom w:val="none" w:sz="0" w:space="0" w:color="auto"/>
            <w:right w:val="none" w:sz="0" w:space="0" w:color="auto"/>
          </w:divBdr>
          <w:divsChild>
            <w:div w:id="998656851">
              <w:marLeft w:val="0"/>
              <w:marRight w:val="0"/>
              <w:marTop w:val="0"/>
              <w:marBottom w:val="0"/>
              <w:divBdr>
                <w:top w:val="none" w:sz="0" w:space="0" w:color="auto"/>
                <w:left w:val="none" w:sz="0" w:space="0" w:color="auto"/>
                <w:bottom w:val="none" w:sz="0" w:space="0" w:color="auto"/>
                <w:right w:val="none" w:sz="0" w:space="0" w:color="auto"/>
              </w:divBdr>
            </w:div>
          </w:divsChild>
        </w:div>
        <w:div w:id="1947156014">
          <w:marLeft w:val="0"/>
          <w:marRight w:val="0"/>
          <w:marTop w:val="0"/>
          <w:marBottom w:val="0"/>
          <w:divBdr>
            <w:top w:val="none" w:sz="0" w:space="0" w:color="auto"/>
            <w:left w:val="none" w:sz="0" w:space="0" w:color="auto"/>
            <w:bottom w:val="none" w:sz="0" w:space="0" w:color="auto"/>
            <w:right w:val="none" w:sz="0" w:space="0" w:color="auto"/>
          </w:divBdr>
          <w:divsChild>
            <w:div w:id="1137144663">
              <w:marLeft w:val="0"/>
              <w:marRight w:val="0"/>
              <w:marTop w:val="0"/>
              <w:marBottom w:val="0"/>
              <w:divBdr>
                <w:top w:val="none" w:sz="0" w:space="0" w:color="auto"/>
                <w:left w:val="none" w:sz="0" w:space="0" w:color="auto"/>
                <w:bottom w:val="none" w:sz="0" w:space="0" w:color="auto"/>
                <w:right w:val="none" w:sz="0" w:space="0" w:color="auto"/>
              </w:divBdr>
            </w:div>
          </w:divsChild>
        </w:div>
        <w:div w:id="124473458">
          <w:marLeft w:val="0"/>
          <w:marRight w:val="0"/>
          <w:marTop w:val="0"/>
          <w:marBottom w:val="0"/>
          <w:divBdr>
            <w:top w:val="none" w:sz="0" w:space="0" w:color="auto"/>
            <w:left w:val="none" w:sz="0" w:space="0" w:color="auto"/>
            <w:bottom w:val="none" w:sz="0" w:space="0" w:color="auto"/>
            <w:right w:val="none" w:sz="0" w:space="0" w:color="auto"/>
          </w:divBdr>
          <w:divsChild>
            <w:div w:id="181748644">
              <w:marLeft w:val="0"/>
              <w:marRight w:val="0"/>
              <w:marTop w:val="0"/>
              <w:marBottom w:val="0"/>
              <w:divBdr>
                <w:top w:val="none" w:sz="0" w:space="0" w:color="auto"/>
                <w:left w:val="none" w:sz="0" w:space="0" w:color="auto"/>
                <w:bottom w:val="none" w:sz="0" w:space="0" w:color="auto"/>
                <w:right w:val="none" w:sz="0" w:space="0" w:color="auto"/>
              </w:divBdr>
            </w:div>
          </w:divsChild>
        </w:div>
        <w:div w:id="918900789">
          <w:marLeft w:val="0"/>
          <w:marRight w:val="0"/>
          <w:marTop w:val="0"/>
          <w:marBottom w:val="0"/>
          <w:divBdr>
            <w:top w:val="none" w:sz="0" w:space="0" w:color="auto"/>
            <w:left w:val="none" w:sz="0" w:space="0" w:color="auto"/>
            <w:bottom w:val="none" w:sz="0" w:space="0" w:color="auto"/>
            <w:right w:val="none" w:sz="0" w:space="0" w:color="auto"/>
          </w:divBdr>
          <w:divsChild>
            <w:div w:id="1305964149">
              <w:marLeft w:val="0"/>
              <w:marRight w:val="0"/>
              <w:marTop w:val="0"/>
              <w:marBottom w:val="0"/>
              <w:divBdr>
                <w:top w:val="none" w:sz="0" w:space="0" w:color="auto"/>
                <w:left w:val="none" w:sz="0" w:space="0" w:color="auto"/>
                <w:bottom w:val="none" w:sz="0" w:space="0" w:color="auto"/>
                <w:right w:val="none" w:sz="0" w:space="0" w:color="auto"/>
              </w:divBdr>
            </w:div>
          </w:divsChild>
        </w:div>
        <w:div w:id="2051418934">
          <w:marLeft w:val="0"/>
          <w:marRight w:val="0"/>
          <w:marTop w:val="0"/>
          <w:marBottom w:val="0"/>
          <w:divBdr>
            <w:top w:val="none" w:sz="0" w:space="0" w:color="auto"/>
            <w:left w:val="none" w:sz="0" w:space="0" w:color="auto"/>
            <w:bottom w:val="none" w:sz="0" w:space="0" w:color="auto"/>
            <w:right w:val="none" w:sz="0" w:space="0" w:color="auto"/>
          </w:divBdr>
          <w:divsChild>
            <w:div w:id="701900979">
              <w:marLeft w:val="0"/>
              <w:marRight w:val="0"/>
              <w:marTop w:val="0"/>
              <w:marBottom w:val="0"/>
              <w:divBdr>
                <w:top w:val="none" w:sz="0" w:space="0" w:color="auto"/>
                <w:left w:val="none" w:sz="0" w:space="0" w:color="auto"/>
                <w:bottom w:val="none" w:sz="0" w:space="0" w:color="auto"/>
                <w:right w:val="none" w:sz="0" w:space="0" w:color="auto"/>
              </w:divBdr>
            </w:div>
          </w:divsChild>
        </w:div>
        <w:div w:id="462382752">
          <w:marLeft w:val="0"/>
          <w:marRight w:val="0"/>
          <w:marTop w:val="0"/>
          <w:marBottom w:val="0"/>
          <w:divBdr>
            <w:top w:val="none" w:sz="0" w:space="0" w:color="auto"/>
            <w:left w:val="none" w:sz="0" w:space="0" w:color="auto"/>
            <w:bottom w:val="none" w:sz="0" w:space="0" w:color="auto"/>
            <w:right w:val="none" w:sz="0" w:space="0" w:color="auto"/>
          </w:divBdr>
          <w:divsChild>
            <w:div w:id="1438717597">
              <w:marLeft w:val="0"/>
              <w:marRight w:val="0"/>
              <w:marTop w:val="0"/>
              <w:marBottom w:val="0"/>
              <w:divBdr>
                <w:top w:val="none" w:sz="0" w:space="0" w:color="auto"/>
                <w:left w:val="none" w:sz="0" w:space="0" w:color="auto"/>
                <w:bottom w:val="none" w:sz="0" w:space="0" w:color="auto"/>
                <w:right w:val="none" w:sz="0" w:space="0" w:color="auto"/>
              </w:divBdr>
            </w:div>
          </w:divsChild>
        </w:div>
        <w:div w:id="747264287">
          <w:marLeft w:val="0"/>
          <w:marRight w:val="0"/>
          <w:marTop w:val="0"/>
          <w:marBottom w:val="0"/>
          <w:divBdr>
            <w:top w:val="none" w:sz="0" w:space="0" w:color="auto"/>
            <w:left w:val="none" w:sz="0" w:space="0" w:color="auto"/>
            <w:bottom w:val="none" w:sz="0" w:space="0" w:color="auto"/>
            <w:right w:val="none" w:sz="0" w:space="0" w:color="auto"/>
          </w:divBdr>
          <w:divsChild>
            <w:div w:id="515119517">
              <w:marLeft w:val="0"/>
              <w:marRight w:val="0"/>
              <w:marTop w:val="0"/>
              <w:marBottom w:val="0"/>
              <w:divBdr>
                <w:top w:val="none" w:sz="0" w:space="0" w:color="auto"/>
                <w:left w:val="none" w:sz="0" w:space="0" w:color="auto"/>
                <w:bottom w:val="none" w:sz="0" w:space="0" w:color="auto"/>
                <w:right w:val="none" w:sz="0" w:space="0" w:color="auto"/>
              </w:divBdr>
            </w:div>
          </w:divsChild>
        </w:div>
        <w:div w:id="695278623">
          <w:marLeft w:val="0"/>
          <w:marRight w:val="0"/>
          <w:marTop w:val="0"/>
          <w:marBottom w:val="0"/>
          <w:divBdr>
            <w:top w:val="none" w:sz="0" w:space="0" w:color="auto"/>
            <w:left w:val="none" w:sz="0" w:space="0" w:color="auto"/>
            <w:bottom w:val="none" w:sz="0" w:space="0" w:color="auto"/>
            <w:right w:val="none" w:sz="0" w:space="0" w:color="auto"/>
          </w:divBdr>
          <w:divsChild>
            <w:div w:id="295262492">
              <w:marLeft w:val="0"/>
              <w:marRight w:val="0"/>
              <w:marTop w:val="0"/>
              <w:marBottom w:val="0"/>
              <w:divBdr>
                <w:top w:val="none" w:sz="0" w:space="0" w:color="auto"/>
                <w:left w:val="none" w:sz="0" w:space="0" w:color="auto"/>
                <w:bottom w:val="none" w:sz="0" w:space="0" w:color="auto"/>
                <w:right w:val="none" w:sz="0" w:space="0" w:color="auto"/>
              </w:divBdr>
            </w:div>
          </w:divsChild>
        </w:div>
        <w:div w:id="137917319">
          <w:marLeft w:val="0"/>
          <w:marRight w:val="0"/>
          <w:marTop w:val="0"/>
          <w:marBottom w:val="0"/>
          <w:divBdr>
            <w:top w:val="none" w:sz="0" w:space="0" w:color="auto"/>
            <w:left w:val="none" w:sz="0" w:space="0" w:color="auto"/>
            <w:bottom w:val="none" w:sz="0" w:space="0" w:color="auto"/>
            <w:right w:val="none" w:sz="0" w:space="0" w:color="auto"/>
          </w:divBdr>
          <w:divsChild>
            <w:div w:id="1461924334">
              <w:marLeft w:val="0"/>
              <w:marRight w:val="0"/>
              <w:marTop w:val="0"/>
              <w:marBottom w:val="0"/>
              <w:divBdr>
                <w:top w:val="none" w:sz="0" w:space="0" w:color="auto"/>
                <w:left w:val="none" w:sz="0" w:space="0" w:color="auto"/>
                <w:bottom w:val="none" w:sz="0" w:space="0" w:color="auto"/>
                <w:right w:val="none" w:sz="0" w:space="0" w:color="auto"/>
              </w:divBdr>
            </w:div>
          </w:divsChild>
        </w:div>
        <w:div w:id="754478081">
          <w:marLeft w:val="0"/>
          <w:marRight w:val="0"/>
          <w:marTop w:val="0"/>
          <w:marBottom w:val="0"/>
          <w:divBdr>
            <w:top w:val="none" w:sz="0" w:space="0" w:color="auto"/>
            <w:left w:val="none" w:sz="0" w:space="0" w:color="auto"/>
            <w:bottom w:val="none" w:sz="0" w:space="0" w:color="auto"/>
            <w:right w:val="none" w:sz="0" w:space="0" w:color="auto"/>
          </w:divBdr>
          <w:divsChild>
            <w:div w:id="529689739">
              <w:marLeft w:val="0"/>
              <w:marRight w:val="0"/>
              <w:marTop w:val="0"/>
              <w:marBottom w:val="0"/>
              <w:divBdr>
                <w:top w:val="none" w:sz="0" w:space="0" w:color="auto"/>
                <w:left w:val="none" w:sz="0" w:space="0" w:color="auto"/>
                <w:bottom w:val="none" w:sz="0" w:space="0" w:color="auto"/>
                <w:right w:val="none" w:sz="0" w:space="0" w:color="auto"/>
              </w:divBdr>
            </w:div>
          </w:divsChild>
        </w:div>
        <w:div w:id="1481997620">
          <w:marLeft w:val="0"/>
          <w:marRight w:val="0"/>
          <w:marTop w:val="0"/>
          <w:marBottom w:val="0"/>
          <w:divBdr>
            <w:top w:val="none" w:sz="0" w:space="0" w:color="auto"/>
            <w:left w:val="none" w:sz="0" w:space="0" w:color="auto"/>
            <w:bottom w:val="none" w:sz="0" w:space="0" w:color="auto"/>
            <w:right w:val="none" w:sz="0" w:space="0" w:color="auto"/>
          </w:divBdr>
          <w:divsChild>
            <w:div w:id="147941212">
              <w:marLeft w:val="0"/>
              <w:marRight w:val="0"/>
              <w:marTop w:val="0"/>
              <w:marBottom w:val="0"/>
              <w:divBdr>
                <w:top w:val="none" w:sz="0" w:space="0" w:color="auto"/>
                <w:left w:val="none" w:sz="0" w:space="0" w:color="auto"/>
                <w:bottom w:val="none" w:sz="0" w:space="0" w:color="auto"/>
                <w:right w:val="none" w:sz="0" w:space="0" w:color="auto"/>
              </w:divBdr>
            </w:div>
          </w:divsChild>
        </w:div>
        <w:div w:id="1059017882">
          <w:marLeft w:val="0"/>
          <w:marRight w:val="0"/>
          <w:marTop w:val="0"/>
          <w:marBottom w:val="0"/>
          <w:divBdr>
            <w:top w:val="none" w:sz="0" w:space="0" w:color="auto"/>
            <w:left w:val="none" w:sz="0" w:space="0" w:color="auto"/>
            <w:bottom w:val="none" w:sz="0" w:space="0" w:color="auto"/>
            <w:right w:val="none" w:sz="0" w:space="0" w:color="auto"/>
          </w:divBdr>
          <w:divsChild>
            <w:div w:id="1416783734">
              <w:marLeft w:val="0"/>
              <w:marRight w:val="0"/>
              <w:marTop w:val="0"/>
              <w:marBottom w:val="0"/>
              <w:divBdr>
                <w:top w:val="none" w:sz="0" w:space="0" w:color="auto"/>
                <w:left w:val="none" w:sz="0" w:space="0" w:color="auto"/>
                <w:bottom w:val="none" w:sz="0" w:space="0" w:color="auto"/>
                <w:right w:val="none" w:sz="0" w:space="0" w:color="auto"/>
              </w:divBdr>
            </w:div>
          </w:divsChild>
        </w:div>
        <w:div w:id="121771421">
          <w:marLeft w:val="0"/>
          <w:marRight w:val="0"/>
          <w:marTop w:val="0"/>
          <w:marBottom w:val="0"/>
          <w:divBdr>
            <w:top w:val="none" w:sz="0" w:space="0" w:color="auto"/>
            <w:left w:val="none" w:sz="0" w:space="0" w:color="auto"/>
            <w:bottom w:val="none" w:sz="0" w:space="0" w:color="auto"/>
            <w:right w:val="none" w:sz="0" w:space="0" w:color="auto"/>
          </w:divBdr>
          <w:divsChild>
            <w:div w:id="675696616">
              <w:marLeft w:val="0"/>
              <w:marRight w:val="0"/>
              <w:marTop w:val="0"/>
              <w:marBottom w:val="0"/>
              <w:divBdr>
                <w:top w:val="none" w:sz="0" w:space="0" w:color="auto"/>
                <w:left w:val="none" w:sz="0" w:space="0" w:color="auto"/>
                <w:bottom w:val="none" w:sz="0" w:space="0" w:color="auto"/>
                <w:right w:val="none" w:sz="0" w:space="0" w:color="auto"/>
              </w:divBdr>
            </w:div>
          </w:divsChild>
        </w:div>
        <w:div w:id="1745564070">
          <w:marLeft w:val="0"/>
          <w:marRight w:val="0"/>
          <w:marTop w:val="0"/>
          <w:marBottom w:val="0"/>
          <w:divBdr>
            <w:top w:val="none" w:sz="0" w:space="0" w:color="auto"/>
            <w:left w:val="none" w:sz="0" w:space="0" w:color="auto"/>
            <w:bottom w:val="none" w:sz="0" w:space="0" w:color="auto"/>
            <w:right w:val="none" w:sz="0" w:space="0" w:color="auto"/>
          </w:divBdr>
          <w:divsChild>
            <w:div w:id="747962667">
              <w:marLeft w:val="0"/>
              <w:marRight w:val="0"/>
              <w:marTop w:val="0"/>
              <w:marBottom w:val="0"/>
              <w:divBdr>
                <w:top w:val="none" w:sz="0" w:space="0" w:color="auto"/>
                <w:left w:val="none" w:sz="0" w:space="0" w:color="auto"/>
                <w:bottom w:val="none" w:sz="0" w:space="0" w:color="auto"/>
                <w:right w:val="none" w:sz="0" w:space="0" w:color="auto"/>
              </w:divBdr>
            </w:div>
          </w:divsChild>
        </w:div>
        <w:div w:id="86273984">
          <w:marLeft w:val="0"/>
          <w:marRight w:val="0"/>
          <w:marTop w:val="0"/>
          <w:marBottom w:val="0"/>
          <w:divBdr>
            <w:top w:val="none" w:sz="0" w:space="0" w:color="auto"/>
            <w:left w:val="none" w:sz="0" w:space="0" w:color="auto"/>
            <w:bottom w:val="none" w:sz="0" w:space="0" w:color="auto"/>
            <w:right w:val="none" w:sz="0" w:space="0" w:color="auto"/>
          </w:divBdr>
          <w:divsChild>
            <w:div w:id="1311208803">
              <w:marLeft w:val="0"/>
              <w:marRight w:val="0"/>
              <w:marTop w:val="0"/>
              <w:marBottom w:val="0"/>
              <w:divBdr>
                <w:top w:val="none" w:sz="0" w:space="0" w:color="auto"/>
                <w:left w:val="none" w:sz="0" w:space="0" w:color="auto"/>
                <w:bottom w:val="none" w:sz="0" w:space="0" w:color="auto"/>
                <w:right w:val="none" w:sz="0" w:space="0" w:color="auto"/>
              </w:divBdr>
            </w:div>
          </w:divsChild>
        </w:div>
        <w:div w:id="236744893">
          <w:marLeft w:val="0"/>
          <w:marRight w:val="0"/>
          <w:marTop w:val="0"/>
          <w:marBottom w:val="0"/>
          <w:divBdr>
            <w:top w:val="none" w:sz="0" w:space="0" w:color="auto"/>
            <w:left w:val="none" w:sz="0" w:space="0" w:color="auto"/>
            <w:bottom w:val="none" w:sz="0" w:space="0" w:color="auto"/>
            <w:right w:val="none" w:sz="0" w:space="0" w:color="auto"/>
          </w:divBdr>
          <w:divsChild>
            <w:div w:id="1359694250">
              <w:marLeft w:val="0"/>
              <w:marRight w:val="0"/>
              <w:marTop w:val="0"/>
              <w:marBottom w:val="0"/>
              <w:divBdr>
                <w:top w:val="none" w:sz="0" w:space="0" w:color="auto"/>
                <w:left w:val="none" w:sz="0" w:space="0" w:color="auto"/>
                <w:bottom w:val="none" w:sz="0" w:space="0" w:color="auto"/>
                <w:right w:val="none" w:sz="0" w:space="0" w:color="auto"/>
              </w:divBdr>
            </w:div>
          </w:divsChild>
        </w:div>
        <w:div w:id="742415351">
          <w:marLeft w:val="0"/>
          <w:marRight w:val="0"/>
          <w:marTop w:val="0"/>
          <w:marBottom w:val="0"/>
          <w:divBdr>
            <w:top w:val="none" w:sz="0" w:space="0" w:color="auto"/>
            <w:left w:val="none" w:sz="0" w:space="0" w:color="auto"/>
            <w:bottom w:val="none" w:sz="0" w:space="0" w:color="auto"/>
            <w:right w:val="none" w:sz="0" w:space="0" w:color="auto"/>
          </w:divBdr>
          <w:divsChild>
            <w:div w:id="489291860">
              <w:marLeft w:val="0"/>
              <w:marRight w:val="0"/>
              <w:marTop w:val="0"/>
              <w:marBottom w:val="0"/>
              <w:divBdr>
                <w:top w:val="none" w:sz="0" w:space="0" w:color="auto"/>
                <w:left w:val="none" w:sz="0" w:space="0" w:color="auto"/>
                <w:bottom w:val="none" w:sz="0" w:space="0" w:color="auto"/>
                <w:right w:val="none" w:sz="0" w:space="0" w:color="auto"/>
              </w:divBdr>
            </w:div>
          </w:divsChild>
        </w:div>
        <w:div w:id="1890653673">
          <w:marLeft w:val="0"/>
          <w:marRight w:val="0"/>
          <w:marTop w:val="0"/>
          <w:marBottom w:val="0"/>
          <w:divBdr>
            <w:top w:val="none" w:sz="0" w:space="0" w:color="auto"/>
            <w:left w:val="none" w:sz="0" w:space="0" w:color="auto"/>
            <w:bottom w:val="none" w:sz="0" w:space="0" w:color="auto"/>
            <w:right w:val="none" w:sz="0" w:space="0" w:color="auto"/>
          </w:divBdr>
          <w:divsChild>
            <w:div w:id="615597654">
              <w:marLeft w:val="0"/>
              <w:marRight w:val="0"/>
              <w:marTop w:val="0"/>
              <w:marBottom w:val="0"/>
              <w:divBdr>
                <w:top w:val="none" w:sz="0" w:space="0" w:color="auto"/>
                <w:left w:val="none" w:sz="0" w:space="0" w:color="auto"/>
                <w:bottom w:val="none" w:sz="0" w:space="0" w:color="auto"/>
                <w:right w:val="none" w:sz="0" w:space="0" w:color="auto"/>
              </w:divBdr>
            </w:div>
          </w:divsChild>
        </w:div>
        <w:div w:id="351149245">
          <w:marLeft w:val="0"/>
          <w:marRight w:val="0"/>
          <w:marTop w:val="0"/>
          <w:marBottom w:val="0"/>
          <w:divBdr>
            <w:top w:val="none" w:sz="0" w:space="0" w:color="auto"/>
            <w:left w:val="none" w:sz="0" w:space="0" w:color="auto"/>
            <w:bottom w:val="none" w:sz="0" w:space="0" w:color="auto"/>
            <w:right w:val="none" w:sz="0" w:space="0" w:color="auto"/>
          </w:divBdr>
          <w:divsChild>
            <w:div w:id="444932215">
              <w:marLeft w:val="0"/>
              <w:marRight w:val="0"/>
              <w:marTop w:val="0"/>
              <w:marBottom w:val="0"/>
              <w:divBdr>
                <w:top w:val="none" w:sz="0" w:space="0" w:color="auto"/>
                <w:left w:val="none" w:sz="0" w:space="0" w:color="auto"/>
                <w:bottom w:val="none" w:sz="0" w:space="0" w:color="auto"/>
                <w:right w:val="none" w:sz="0" w:space="0" w:color="auto"/>
              </w:divBdr>
            </w:div>
          </w:divsChild>
        </w:div>
        <w:div w:id="528102967">
          <w:marLeft w:val="0"/>
          <w:marRight w:val="0"/>
          <w:marTop w:val="0"/>
          <w:marBottom w:val="0"/>
          <w:divBdr>
            <w:top w:val="none" w:sz="0" w:space="0" w:color="auto"/>
            <w:left w:val="none" w:sz="0" w:space="0" w:color="auto"/>
            <w:bottom w:val="none" w:sz="0" w:space="0" w:color="auto"/>
            <w:right w:val="none" w:sz="0" w:space="0" w:color="auto"/>
          </w:divBdr>
          <w:divsChild>
            <w:div w:id="311325882">
              <w:marLeft w:val="0"/>
              <w:marRight w:val="0"/>
              <w:marTop w:val="0"/>
              <w:marBottom w:val="0"/>
              <w:divBdr>
                <w:top w:val="none" w:sz="0" w:space="0" w:color="auto"/>
                <w:left w:val="none" w:sz="0" w:space="0" w:color="auto"/>
                <w:bottom w:val="none" w:sz="0" w:space="0" w:color="auto"/>
                <w:right w:val="none" w:sz="0" w:space="0" w:color="auto"/>
              </w:divBdr>
            </w:div>
          </w:divsChild>
        </w:div>
        <w:div w:id="873231432">
          <w:marLeft w:val="0"/>
          <w:marRight w:val="0"/>
          <w:marTop w:val="0"/>
          <w:marBottom w:val="0"/>
          <w:divBdr>
            <w:top w:val="none" w:sz="0" w:space="0" w:color="auto"/>
            <w:left w:val="none" w:sz="0" w:space="0" w:color="auto"/>
            <w:bottom w:val="none" w:sz="0" w:space="0" w:color="auto"/>
            <w:right w:val="none" w:sz="0" w:space="0" w:color="auto"/>
          </w:divBdr>
          <w:divsChild>
            <w:div w:id="111673485">
              <w:marLeft w:val="0"/>
              <w:marRight w:val="0"/>
              <w:marTop w:val="0"/>
              <w:marBottom w:val="0"/>
              <w:divBdr>
                <w:top w:val="none" w:sz="0" w:space="0" w:color="auto"/>
                <w:left w:val="none" w:sz="0" w:space="0" w:color="auto"/>
                <w:bottom w:val="none" w:sz="0" w:space="0" w:color="auto"/>
                <w:right w:val="none" w:sz="0" w:space="0" w:color="auto"/>
              </w:divBdr>
            </w:div>
          </w:divsChild>
        </w:div>
        <w:div w:id="1618372815">
          <w:marLeft w:val="0"/>
          <w:marRight w:val="0"/>
          <w:marTop w:val="0"/>
          <w:marBottom w:val="0"/>
          <w:divBdr>
            <w:top w:val="none" w:sz="0" w:space="0" w:color="auto"/>
            <w:left w:val="none" w:sz="0" w:space="0" w:color="auto"/>
            <w:bottom w:val="none" w:sz="0" w:space="0" w:color="auto"/>
            <w:right w:val="none" w:sz="0" w:space="0" w:color="auto"/>
          </w:divBdr>
          <w:divsChild>
            <w:div w:id="215706447">
              <w:marLeft w:val="0"/>
              <w:marRight w:val="0"/>
              <w:marTop w:val="0"/>
              <w:marBottom w:val="0"/>
              <w:divBdr>
                <w:top w:val="none" w:sz="0" w:space="0" w:color="auto"/>
                <w:left w:val="none" w:sz="0" w:space="0" w:color="auto"/>
                <w:bottom w:val="none" w:sz="0" w:space="0" w:color="auto"/>
                <w:right w:val="none" w:sz="0" w:space="0" w:color="auto"/>
              </w:divBdr>
            </w:div>
          </w:divsChild>
        </w:div>
        <w:div w:id="1588493133">
          <w:marLeft w:val="0"/>
          <w:marRight w:val="0"/>
          <w:marTop w:val="0"/>
          <w:marBottom w:val="0"/>
          <w:divBdr>
            <w:top w:val="none" w:sz="0" w:space="0" w:color="auto"/>
            <w:left w:val="none" w:sz="0" w:space="0" w:color="auto"/>
            <w:bottom w:val="none" w:sz="0" w:space="0" w:color="auto"/>
            <w:right w:val="none" w:sz="0" w:space="0" w:color="auto"/>
          </w:divBdr>
          <w:divsChild>
            <w:div w:id="1881045323">
              <w:marLeft w:val="0"/>
              <w:marRight w:val="0"/>
              <w:marTop w:val="0"/>
              <w:marBottom w:val="0"/>
              <w:divBdr>
                <w:top w:val="none" w:sz="0" w:space="0" w:color="auto"/>
                <w:left w:val="none" w:sz="0" w:space="0" w:color="auto"/>
                <w:bottom w:val="none" w:sz="0" w:space="0" w:color="auto"/>
                <w:right w:val="none" w:sz="0" w:space="0" w:color="auto"/>
              </w:divBdr>
            </w:div>
          </w:divsChild>
        </w:div>
        <w:div w:id="99842335">
          <w:marLeft w:val="0"/>
          <w:marRight w:val="0"/>
          <w:marTop w:val="0"/>
          <w:marBottom w:val="0"/>
          <w:divBdr>
            <w:top w:val="none" w:sz="0" w:space="0" w:color="auto"/>
            <w:left w:val="none" w:sz="0" w:space="0" w:color="auto"/>
            <w:bottom w:val="none" w:sz="0" w:space="0" w:color="auto"/>
            <w:right w:val="none" w:sz="0" w:space="0" w:color="auto"/>
          </w:divBdr>
          <w:divsChild>
            <w:div w:id="2006516609">
              <w:marLeft w:val="0"/>
              <w:marRight w:val="0"/>
              <w:marTop w:val="0"/>
              <w:marBottom w:val="0"/>
              <w:divBdr>
                <w:top w:val="none" w:sz="0" w:space="0" w:color="auto"/>
                <w:left w:val="none" w:sz="0" w:space="0" w:color="auto"/>
                <w:bottom w:val="none" w:sz="0" w:space="0" w:color="auto"/>
                <w:right w:val="none" w:sz="0" w:space="0" w:color="auto"/>
              </w:divBdr>
            </w:div>
          </w:divsChild>
        </w:div>
        <w:div w:id="173688712">
          <w:marLeft w:val="0"/>
          <w:marRight w:val="0"/>
          <w:marTop w:val="0"/>
          <w:marBottom w:val="0"/>
          <w:divBdr>
            <w:top w:val="none" w:sz="0" w:space="0" w:color="auto"/>
            <w:left w:val="none" w:sz="0" w:space="0" w:color="auto"/>
            <w:bottom w:val="none" w:sz="0" w:space="0" w:color="auto"/>
            <w:right w:val="none" w:sz="0" w:space="0" w:color="auto"/>
          </w:divBdr>
          <w:divsChild>
            <w:div w:id="1453204763">
              <w:marLeft w:val="0"/>
              <w:marRight w:val="0"/>
              <w:marTop w:val="0"/>
              <w:marBottom w:val="0"/>
              <w:divBdr>
                <w:top w:val="none" w:sz="0" w:space="0" w:color="auto"/>
                <w:left w:val="none" w:sz="0" w:space="0" w:color="auto"/>
                <w:bottom w:val="none" w:sz="0" w:space="0" w:color="auto"/>
                <w:right w:val="none" w:sz="0" w:space="0" w:color="auto"/>
              </w:divBdr>
            </w:div>
          </w:divsChild>
        </w:div>
        <w:div w:id="632297963">
          <w:marLeft w:val="0"/>
          <w:marRight w:val="0"/>
          <w:marTop w:val="0"/>
          <w:marBottom w:val="0"/>
          <w:divBdr>
            <w:top w:val="none" w:sz="0" w:space="0" w:color="auto"/>
            <w:left w:val="none" w:sz="0" w:space="0" w:color="auto"/>
            <w:bottom w:val="none" w:sz="0" w:space="0" w:color="auto"/>
            <w:right w:val="none" w:sz="0" w:space="0" w:color="auto"/>
          </w:divBdr>
          <w:divsChild>
            <w:div w:id="1108356460">
              <w:marLeft w:val="0"/>
              <w:marRight w:val="0"/>
              <w:marTop w:val="0"/>
              <w:marBottom w:val="0"/>
              <w:divBdr>
                <w:top w:val="none" w:sz="0" w:space="0" w:color="auto"/>
                <w:left w:val="none" w:sz="0" w:space="0" w:color="auto"/>
                <w:bottom w:val="none" w:sz="0" w:space="0" w:color="auto"/>
                <w:right w:val="none" w:sz="0" w:space="0" w:color="auto"/>
              </w:divBdr>
            </w:div>
          </w:divsChild>
        </w:div>
        <w:div w:id="498423303">
          <w:marLeft w:val="0"/>
          <w:marRight w:val="0"/>
          <w:marTop w:val="0"/>
          <w:marBottom w:val="0"/>
          <w:divBdr>
            <w:top w:val="none" w:sz="0" w:space="0" w:color="auto"/>
            <w:left w:val="none" w:sz="0" w:space="0" w:color="auto"/>
            <w:bottom w:val="none" w:sz="0" w:space="0" w:color="auto"/>
            <w:right w:val="none" w:sz="0" w:space="0" w:color="auto"/>
          </w:divBdr>
          <w:divsChild>
            <w:div w:id="1692802848">
              <w:marLeft w:val="0"/>
              <w:marRight w:val="0"/>
              <w:marTop w:val="0"/>
              <w:marBottom w:val="0"/>
              <w:divBdr>
                <w:top w:val="none" w:sz="0" w:space="0" w:color="auto"/>
                <w:left w:val="none" w:sz="0" w:space="0" w:color="auto"/>
                <w:bottom w:val="none" w:sz="0" w:space="0" w:color="auto"/>
                <w:right w:val="none" w:sz="0" w:space="0" w:color="auto"/>
              </w:divBdr>
            </w:div>
          </w:divsChild>
        </w:div>
        <w:div w:id="1919316364">
          <w:marLeft w:val="0"/>
          <w:marRight w:val="0"/>
          <w:marTop w:val="0"/>
          <w:marBottom w:val="0"/>
          <w:divBdr>
            <w:top w:val="none" w:sz="0" w:space="0" w:color="auto"/>
            <w:left w:val="none" w:sz="0" w:space="0" w:color="auto"/>
            <w:bottom w:val="none" w:sz="0" w:space="0" w:color="auto"/>
            <w:right w:val="none" w:sz="0" w:space="0" w:color="auto"/>
          </w:divBdr>
          <w:divsChild>
            <w:div w:id="2101903172">
              <w:marLeft w:val="0"/>
              <w:marRight w:val="0"/>
              <w:marTop w:val="0"/>
              <w:marBottom w:val="0"/>
              <w:divBdr>
                <w:top w:val="none" w:sz="0" w:space="0" w:color="auto"/>
                <w:left w:val="none" w:sz="0" w:space="0" w:color="auto"/>
                <w:bottom w:val="none" w:sz="0" w:space="0" w:color="auto"/>
                <w:right w:val="none" w:sz="0" w:space="0" w:color="auto"/>
              </w:divBdr>
            </w:div>
          </w:divsChild>
        </w:div>
        <w:div w:id="457650792">
          <w:marLeft w:val="0"/>
          <w:marRight w:val="0"/>
          <w:marTop w:val="0"/>
          <w:marBottom w:val="0"/>
          <w:divBdr>
            <w:top w:val="none" w:sz="0" w:space="0" w:color="auto"/>
            <w:left w:val="none" w:sz="0" w:space="0" w:color="auto"/>
            <w:bottom w:val="none" w:sz="0" w:space="0" w:color="auto"/>
            <w:right w:val="none" w:sz="0" w:space="0" w:color="auto"/>
          </w:divBdr>
          <w:divsChild>
            <w:div w:id="852693354">
              <w:marLeft w:val="0"/>
              <w:marRight w:val="0"/>
              <w:marTop w:val="0"/>
              <w:marBottom w:val="0"/>
              <w:divBdr>
                <w:top w:val="none" w:sz="0" w:space="0" w:color="auto"/>
                <w:left w:val="none" w:sz="0" w:space="0" w:color="auto"/>
                <w:bottom w:val="none" w:sz="0" w:space="0" w:color="auto"/>
                <w:right w:val="none" w:sz="0" w:space="0" w:color="auto"/>
              </w:divBdr>
            </w:div>
          </w:divsChild>
        </w:div>
        <w:div w:id="1401555306">
          <w:marLeft w:val="0"/>
          <w:marRight w:val="0"/>
          <w:marTop w:val="0"/>
          <w:marBottom w:val="0"/>
          <w:divBdr>
            <w:top w:val="none" w:sz="0" w:space="0" w:color="auto"/>
            <w:left w:val="none" w:sz="0" w:space="0" w:color="auto"/>
            <w:bottom w:val="none" w:sz="0" w:space="0" w:color="auto"/>
            <w:right w:val="none" w:sz="0" w:space="0" w:color="auto"/>
          </w:divBdr>
          <w:divsChild>
            <w:div w:id="1483041711">
              <w:marLeft w:val="0"/>
              <w:marRight w:val="0"/>
              <w:marTop w:val="0"/>
              <w:marBottom w:val="0"/>
              <w:divBdr>
                <w:top w:val="none" w:sz="0" w:space="0" w:color="auto"/>
                <w:left w:val="none" w:sz="0" w:space="0" w:color="auto"/>
                <w:bottom w:val="none" w:sz="0" w:space="0" w:color="auto"/>
                <w:right w:val="none" w:sz="0" w:space="0" w:color="auto"/>
              </w:divBdr>
            </w:div>
          </w:divsChild>
        </w:div>
        <w:div w:id="700327081">
          <w:marLeft w:val="0"/>
          <w:marRight w:val="0"/>
          <w:marTop w:val="0"/>
          <w:marBottom w:val="0"/>
          <w:divBdr>
            <w:top w:val="none" w:sz="0" w:space="0" w:color="auto"/>
            <w:left w:val="none" w:sz="0" w:space="0" w:color="auto"/>
            <w:bottom w:val="none" w:sz="0" w:space="0" w:color="auto"/>
            <w:right w:val="none" w:sz="0" w:space="0" w:color="auto"/>
          </w:divBdr>
          <w:divsChild>
            <w:div w:id="776216906">
              <w:marLeft w:val="0"/>
              <w:marRight w:val="0"/>
              <w:marTop w:val="0"/>
              <w:marBottom w:val="0"/>
              <w:divBdr>
                <w:top w:val="none" w:sz="0" w:space="0" w:color="auto"/>
                <w:left w:val="none" w:sz="0" w:space="0" w:color="auto"/>
                <w:bottom w:val="none" w:sz="0" w:space="0" w:color="auto"/>
                <w:right w:val="none" w:sz="0" w:space="0" w:color="auto"/>
              </w:divBdr>
            </w:div>
          </w:divsChild>
        </w:div>
        <w:div w:id="1653560316">
          <w:marLeft w:val="0"/>
          <w:marRight w:val="0"/>
          <w:marTop w:val="0"/>
          <w:marBottom w:val="0"/>
          <w:divBdr>
            <w:top w:val="none" w:sz="0" w:space="0" w:color="auto"/>
            <w:left w:val="none" w:sz="0" w:space="0" w:color="auto"/>
            <w:bottom w:val="none" w:sz="0" w:space="0" w:color="auto"/>
            <w:right w:val="none" w:sz="0" w:space="0" w:color="auto"/>
          </w:divBdr>
          <w:divsChild>
            <w:div w:id="1786072399">
              <w:marLeft w:val="0"/>
              <w:marRight w:val="0"/>
              <w:marTop w:val="0"/>
              <w:marBottom w:val="0"/>
              <w:divBdr>
                <w:top w:val="none" w:sz="0" w:space="0" w:color="auto"/>
                <w:left w:val="none" w:sz="0" w:space="0" w:color="auto"/>
                <w:bottom w:val="none" w:sz="0" w:space="0" w:color="auto"/>
                <w:right w:val="none" w:sz="0" w:space="0" w:color="auto"/>
              </w:divBdr>
            </w:div>
          </w:divsChild>
        </w:div>
        <w:div w:id="642003485">
          <w:marLeft w:val="0"/>
          <w:marRight w:val="0"/>
          <w:marTop w:val="0"/>
          <w:marBottom w:val="0"/>
          <w:divBdr>
            <w:top w:val="none" w:sz="0" w:space="0" w:color="auto"/>
            <w:left w:val="none" w:sz="0" w:space="0" w:color="auto"/>
            <w:bottom w:val="none" w:sz="0" w:space="0" w:color="auto"/>
            <w:right w:val="none" w:sz="0" w:space="0" w:color="auto"/>
          </w:divBdr>
          <w:divsChild>
            <w:div w:id="220141500">
              <w:marLeft w:val="0"/>
              <w:marRight w:val="0"/>
              <w:marTop w:val="0"/>
              <w:marBottom w:val="0"/>
              <w:divBdr>
                <w:top w:val="none" w:sz="0" w:space="0" w:color="auto"/>
                <w:left w:val="none" w:sz="0" w:space="0" w:color="auto"/>
                <w:bottom w:val="none" w:sz="0" w:space="0" w:color="auto"/>
                <w:right w:val="none" w:sz="0" w:space="0" w:color="auto"/>
              </w:divBdr>
            </w:div>
          </w:divsChild>
        </w:div>
        <w:div w:id="887061230">
          <w:marLeft w:val="0"/>
          <w:marRight w:val="0"/>
          <w:marTop w:val="0"/>
          <w:marBottom w:val="0"/>
          <w:divBdr>
            <w:top w:val="none" w:sz="0" w:space="0" w:color="auto"/>
            <w:left w:val="none" w:sz="0" w:space="0" w:color="auto"/>
            <w:bottom w:val="none" w:sz="0" w:space="0" w:color="auto"/>
            <w:right w:val="none" w:sz="0" w:space="0" w:color="auto"/>
          </w:divBdr>
          <w:divsChild>
            <w:div w:id="637032902">
              <w:marLeft w:val="0"/>
              <w:marRight w:val="0"/>
              <w:marTop w:val="0"/>
              <w:marBottom w:val="0"/>
              <w:divBdr>
                <w:top w:val="none" w:sz="0" w:space="0" w:color="auto"/>
                <w:left w:val="none" w:sz="0" w:space="0" w:color="auto"/>
                <w:bottom w:val="none" w:sz="0" w:space="0" w:color="auto"/>
                <w:right w:val="none" w:sz="0" w:space="0" w:color="auto"/>
              </w:divBdr>
            </w:div>
          </w:divsChild>
        </w:div>
        <w:div w:id="2095465488">
          <w:marLeft w:val="0"/>
          <w:marRight w:val="0"/>
          <w:marTop w:val="0"/>
          <w:marBottom w:val="0"/>
          <w:divBdr>
            <w:top w:val="none" w:sz="0" w:space="0" w:color="auto"/>
            <w:left w:val="none" w:sz="0" w:space="0" w:color="auto"/>
            <w:bottom w:val="none" w:sz="0" w:space="0" w:color="auto"/>
            <w:right w:val="none" w:sz="0" w:space="0" w:color="auto"/>
          </w:divBdr>
          <w:divsChild>
            <w:div w:id="514658832">
              <w:marLeft w:val="0"/>
              <w:marRight w:val="0"/>
              <w:marTop w:val="0"/>
              <w:marBottom w:val="0"/>
              <w:divBdr>
                <w:top w:val="none" w:sz="0" w:space="0" w:color="auto"/>
                <w:left w:val="none" w:sz="0" w:space="0" w:color="auto"/>
                <w:bottom w:val="none" w:sz="0" w:space="0" w:color="auto"/>
                <w:right w:val="none" w:sz="0" w:space="0" w:color="auto"/>
              </w:divBdr>
            </w:div>
          </w:divsChild>
        </w:div>
        <w:div w:id="1858882277">
          <w:marLeft w:val="0"/>
          <w:marRight w:val="0"/>
          <w:marTop w:val="0"/>
          <w:marBottom w:val="0"/>
          <w:divBdr>
            <w:top w:val="none" w:sz="0" w:space="0" w:color="auto"/>
            <w:left w:val="none" w:sz="0" w:space="0" w:color="auto"/>
            <w:bottom w:val="none" w:sz="0" w:space="0" w:color="auto"/>
            <w:right w:val="none" w:sz="0" w:space="0" w:color="auto"/>
          </w:divBdr>
          <w:divsChild>
            <w:div w:id="877815868">
              <w:marLeft w:val="0"/>
              <w:marRight w:val="0"/>
              <w:marTop w:val="0"/>
              <w:marBottom w:val="0"/>
              <w:divBdr>
                <w:top w:val="none" w:sz="0" w:space="0" w:color="auto"/>
                <w:left w:val="none" w:sz="0" w:space="0" w:color="auto"/>
                <w:bottom w:val="none" w:sz="0" w:space="0" w:color="auto"/>
                <w:right w:val="none" w:sz="0" w:space="0" w:color="auto"/>
              </w:divBdr>
            </w:div>
          </w:divsChild>
        </w:div>
        <w:div w:id="656492132">
          <w:marLeft w:val="0"/>
          <w:marRight w:val="0"/>
          <w:marTop w:val="0"/>
          <w:marBottom w:val="0"/>
          <w:divBdr>
            <w:top w:val="none" w:sz="0" w:space="0" w:color="auto"/>
            <w:left w:val="none" w:sz="0" w:space="0" w:color="auto"/>
            <w:bottom w:val="none" w:sz="0" w:space="0" w:color="auto"/>
            <w:right w:val="none" w:sz="0" w:space="0" w:color="auto"/>
          </w:divBdr>
          <w:divsChild>
            <w:div w:id="1503081361">
              <w:marLeft w:val="0"/>
              <w:marRight w:val="0"/>
              <w:marTop w:val="0"/>
              <w:marBottom w:val="0"/>
              <w:divBdr>
                <w:top w:val="none" w:sz="0" w:space="0" w:color="auto"/>
                <w:left w:val="none" w:sz="0" w:space="0" w:color="auto"/>
                <w:bottom w:val="none" w:sz="0" w:space="0" w:color="auto"/>
                <w:right w:val="none" w:sz="0" w:space="0" w:color="auto"/>
              </w:divBdr>
            </w:div>
            <w:div w:id="1257784596">
              <w:marLeft w:val="0"/>
              <w:marRight w:val="0"/>
              <w:marTop w:val="0"/>
              <w:marBottom w:val="0"/>
              <w:divBdr>
                <w:top w:val="none" w:sz="0" w:space="0" w:color="auto"/>
                <w:left w:val="none" w:sz="0" w:space="0" w:color="auto"/>
                <w:bottom w:val="none" w:sz="0" w:space="0" w:color="auto"/>
                <w:right w:val="none" w:sz="0" w:space="0" w:color="auto"/>
              </w:divBdr>
            </w:div>
          </w:divsChild>
        </w:div>
        <w:div w:id="572669294">
          <w:marLeft w:val="0"/>
          <w:marRight w:val="0"/>
          <w:marTop w:val="0"/>
          <w:marBottom w:val="0"/>
          <w:divBdr>
            <w:top w:val="none" w:sz="0" w:space="0" w:color="auto"/>
            <w:left w:val="none" w:sz="0" w:space="0" w:color="auto"/>
            <w:bottom w:val="none" w:sz="0" w:space="0" w:color="auto"/>
            <w:right w:val="none" w:sz="0" w:space="0" w:color="auto"/>
          </w:divBdr>
          <w:divsChild>
            <w:div w:id="240914097">
              <w:marLeft w:val="0"/>
              <w:marRight w:val="0"/>
              <w:marTop w:val="0"/>
              <w:marBottom w:val="0"/>
              <w:divBdr>
                <w:top w:val="none" w:sz="0" w:space="0" w:color="auto"/>
                <w:left w:val="none" w:sz="0" w:space="0" w:color="auto"/>
                <w:bottom w:val="none" w:sz="0" w:space="0" w:color="auto"/>
                <w:right w:val="none" w:sz="0" w:space="0" w:color="auto"/>
              </w:divBdr>
            </w:div>
            <w:div w:id="536115653">
              <w:marLeft w:val="0"/>
              <w:marRight w:val="0"/>
              <w:marTop w:val="0"/>
              <w:marBottom w:val="0"/>
              <w:divBdr>
                <w:top w:val="none" w:sz="0" w:space="0" w:color="auto"/>
                <w:left w:val="none" w:sz="0" w:space="0" w:color="auto"/>
                <w:bottom w:val="none" w:sz="0" w:space="0" w:color="auto"/>
                <w:right w:val="none" w:sz="0" w:space="0" w:color="auto"/>
              </w:divBdr>
            </w:div>
          </w:divsChild>
        </w:div>
        <w:div w:id="1914197141">
          <w:marLeft w:val="0"/>
          <w:marRight w:val="0"/>
          <w:marTop w:val="0"/>
          <w:marBottom w:val="0"/>
          <w:divBdr>
            <w:top w:val="none" w:sz="0" w:space="0" w:color="auto"/>
            <w:left w:val="none" w:sz="0" w:space="0" w:color="auto"/>
            <w:bottom w:val="none" w:sz="0" w:space="0" w:color="auto"/>
            <w:right w:val="none" w:sz="0" w:space="0" w:color="auto"/>
          </w:divBdr>
          <w:divsChild>
            <w:div w:id="825126903">
              <w:marLeft w:val="0"/>
              <w:marRight w:val="0"/>
              <w:marTop w:val="0"/>
              <w:marBottom w:val="0"/>
              <w:divBdr>
                <w:top w:val="none" w:sz="0" w:space="0" w:color="auto"/>
                <w:left w:val="none" w:sz="0" w:space="0" w:color="auto"/>
                <w:bottom w:val="none" w:sz="0" w:space="0" w:color="auto"/>
                <w:right w:val="none" w:sz="0" w:space="0" w:color="auto"/>
              </w:divBdr>
            </w:div>
          </w:divsChild>
        </w:div>
        <w:div w:id="900943798">
          <w:marLeft w:val="0"/>
          <w:marRight w:val="0"/>
          <w:marTop w:val="0"/>
          <w:marBottom w:val="0"/>
          <w:divBdr>
            <w:top w:val="none" w:sz="0" w:space="0" w:color="auto"/>
            <w:left w:val="none" w:sz="0" w:space="0" w:color="auto"/>
            <w:bottom w:val="none" w:sz="0" w:space="0" w:color="auto"/>
            <w:right w:val="none" w:sz="0" w:space="0" w:color="auto"/>
          </w:divBdr>
          <w:divsChild>
            <w:div w:id="2056419541">
              <w:marLeft w:val="0"/>
              <w:marRight w:val="0"/>
              <w:marTop w:val="0"/>
              <w:marBottom w:val="0"/>
              <w:divBdr>
                <w:top w:val="none" w:sz="0" w:space="0" w:color="auto"/>
                <w:left w:val="none" w:sz="0" w:space="0" w:color="auto"/>
                <w:bottom w:val="none" w:sz="0" w:space="0" w:color="auto"/>
                <w:right w:val="none" w:sz="0" w:space="0" w:color="auto"/>
              </w:divBdr>
            </w:div>
          </w:divsChild>
        </w:div>
        <w:div w:id="16546754">
          <w:marLeft w:val="0"/>
          <w:marRight w:val="0"/>
          <w:marTop w:val="0"/>
          <w:marBottom w:val="0"/>
          <w:divBdr>
            <w:top w:val="none" w:sz="0" w:space="0" w:color="auto"/>
            <w:left w:val="none" w:sz="0" w:space="0" w:color="auto"/>
            <w:bottom w:val="none" w:sz="0" w:space="0" w:color="auto"/>
            <w:right w:val="none" w:sz="0" w:space="0" w:color="auto"/>
          </w:divBdr>
          <w:divsChild>
            <w:div w:id="589891868">
              <w:marLeft w:val="0"/>
              <w:marRight w:val="0"/>
              <w:marTop w:val="0"/>
              <w:marBottom w:val="0"/>
              <w:divBdr>
                <w:top w:val="none" w:sz="0" w:space="0" w:color="auto"/>
                <w:left w:val="none" w:sz="0" w:space="0" w:color="auto"/>
                <w:bottom w:val="none" w:sz="0" w:space="0" w:color="auto"/>
                <w:right w:val="none" w:sz="0" w:space="0" w:color="auto"/>
              </w:divBdr>
            </w:div>
          </w:divsChild>
        </w:div>
        <w:div w:id="1991866664">
          <w:marLeft w:val="0"/>
          <w:marRight w:val="0"/>
          <w:marTop w:val="0"/>
          <w:marBottom w:val="0"/>
          <w:divBdr>
            <w:top w:val="none" w:sz="0" w:space="0" w:color="auto"/>
            <w:left w:val="none" w:sz="0" w:space="0" w:color="auto"/>
            <w:bottom w:val="none" w:sz="0" w:space="0" w:color="auto"/>
            <w:right w:val="none" w:sz="0" w:space="0" w:color="auto"/>
          </w:divBdr>
          <w:divsChild>
            <w:div w:id="1547985096">
              <w:marLeft w:val="0"/>
              <w:marRight w:val="0"/>
              <w:marTop w:val="0"/>
              <w:marBottom w:val="0"/>
              <w:divBdr>
                <w:top w:val="none" w:sz="0" w:space="0" w:color="auto"/>
                <w:left w:val="none" w:sz="0" w:space="0" w:color="auto"/>
                <w:bottom w:val="none" w:sz="0" w:space="0" w:color="auto"/>
                <w:right w:val="none" w:sz="0" w:space="0" w:color="auto"/>
              </w:divBdr>
            </w:div>
          </w:divsChild>
        </w:div>
        <w:div w:id="973026271">
          <w:marLeft w:val="0"/>
          <w:marRight w:val="0"/>
          <w:marTop w:val="0"/>
          <w:marBottom w:val="0"/>
          <w:divBdr>
            <w:top w:val="none" w:sz="0" w:space="0" w:color="auto"/>
            <w:left w:val="none" w:sz="0" w:space="0" w:color="auto"/>
            <w:bottom w:val="none" w:sz="0" w:space="0" w:color="auto"/>
            <w:right w:val="none" w:sz="0" w:space="0" w:color="auto"/>
          </w:divBdr>
          <w:divsChild>
            <w:div w:id="295917619">
              <w:marLeft w:val="0"/>
              <w:marRight w:val="0"/>
              <w:marTop w:val="0"/>
              <w:marBottom w:val="0"/>
              <w:divBdr>
                <w:top w:val="none" w:sz="0" w:space="0" w:color="auto"/>
                <w:left w:val="none" w:sz="0" w:space="0" w:color="auto"/>
                <w:bottom w:val="none" w:sz="0" w:space="0" w:color="auto"/>
                <w:right w:val="none" w:sz="0" w:space="0" w:color="auto"/>
              </w:divBdr>
            </w:div>
          </w:divsChild>
        </w:div>
        <w:div w:id="2090888217">
          <w:marLeft w:val="0"/>
          <w:marRight w:val="0"/>
          <w:marTop w:val="0"/>
          <w:marBottom w:val="0"/>
          <w:divBdr>
            <w:top w:val="none" w:sz="0" w:space="0" w:color="auto"/>
            <w:left w:val="none" w:sz="0" w:space="0" w:color="auto"/>
            <w:bottom w:val="none" w:sz="0" w:space="0" w:color="auto"/>
            <w:right w:val="none" w:sz="0" w:space="0" w:color="auto"/>
          </w:divBdr>
          <w:divsChild>
            <w:div w:id="260264635">
              <w:marLeft w:val="0"/>
              <w:marRight w:val="0"/>
              <w:marTop w:val="0"/>
              <w:marBottom w:val="0"/>
              <w:divBdr>
                <w:top w:val="none" w:sz="0" w:space="0" w:color="auto"/>
                <w:left w:val="none" w:sz="0" w:space="0" w:color="auto"/>
                <w:bottom w:val="none" w:sz="0" w:space="0" w:color="auto"/>
                <w:right w:val="none" w:sz="0" w:space="0" w:color="auto"/>
              </w:divBdr>
            </w:div>
          </w:divsChild>
        </w:div>
        <w:div w:id="856313994">
          <w:marLeft w:val="0"/>
          <w:marRight w:val="0"/>
          <w:marTop w:val="0"/>
          <w:marBottom w:val="0"/>
          <w:divBdr>
            <w:top w:val="none" w:sz="0" w:space="0" w:color="auto"/>
            <w:left w:val="none" w:sz="0" w:space="0" w:color="auto"/>
            <w:bottom w:val="none" w:sz="0" w:space="0" w:color="auto"/>
            <w:right w:val="none" w:sz="0" w:space="0" w:color="auto"/>
          </w:divBdr>
          <w:divsChild>
            <w:div w:id="385642288">
              <w:marLeft w:val="0"/>
              <w:marRight w:val="0"/>
              <w:marTop w:val="0"/>
              <w:marBottom w:val="0"/>
              <w:divBdr>
                <w:top w:val="none" w:sz="0" w:space="0" w:color="auto"/>
                <w:left w:val="none" w:sz="0" w:space="0" w:color="auto"/>
                <w:bottom w:val="none" w:sz="0" w:space="0" w:color="auto"/>
                <w:right w:val="none" w:sz="0" w:space="0" w:color="auto"/>
              </w:divBdr>
            </w:div>
          </w:divsChild>
        </w:div>
        <w:div w:id="572662620">
          <w:marLeft w:val="0"/>
          <w:marRight w:val="0"/>
          <w:marTop w:val="0"/>
          <w:marBottom w:val="0"/>
          <w:divBdr>
            <w:top w:val="none" w:sz="0" w:space="0" w:color="auto"/>
            <w:left w:val="none" w:sz="0" w:space="0" w:color="auto"/>
            <w:bottom w:val="none" w:sz="0" w:space="0" w:color="auto"/>
            <w:right w:val="none" w:sz="0" w:space="0" w:color="auto"/>
          </w:divBdr>
          <w:divsChild>
            <w:div w:id="1511527943">
              <w:marLeft w:val="0"/>
              <w:marRight w:val="0"/>
              <w:marTop w:val="0"/>
              <w:marBottom w:val="0"/>
              <w:divBdr>
                <w:top w:val="none" w:sz="0" w:space="0" w:color="auto"/>
                <w:left w:val="none" w:sz="0" w:space="0" w:color="auto"/>
                <w:bottom w:val="none" w:sz="0" w:space="0" w:color="auto"/>
                <w:right w:val="none" w:sz="0" w:space="0" w:color="auto"/>
              </w:divBdr>
            </w:div>
          </w:divsChild>
        </w:div>
        <w:div w:id="1889952502">
          <w:marLeft w:val="0"/>
          <w:marRight w:val="0"/>
          <w:marTop w:val="0"/>
          <w:marBottom w:val="0"/>
          <w:divBdr>
            <w:top w:val="none" w:sz="0" w:space="0" w:color="auto"/>
            <w:left w:val="none" w:sz="0" w:space="0" w:color="auto"/>
            <w:bottom w:val="none" w:sz="0" w:space="0" w:color="auto"/>
            <w:right w:val="none" w:sz="0" w:space="0" w:color="auto"/>
          </w:divBdr>
          <w:divsChild>
            <w:div w:id="610091289">
              <w:marLeft w:val="0"/>
              <w:marRight w:val="0"/>
              <w:marTop w:val="0"/>
              <w:marBottom w:val="0"/>
              <w:divBdr>
                <w:top w:val="none" w:sz="0" w:space="0" w:color="auto"/>
                <w:left w:val="none" w:sz="0" w:space="0" w:color="auto"/>
                <w:bottom w:val="none" w:sz="0" w:space="0" w:color="auto"/>
                <w:right w:val="none" w:sz="0" w:space="0" w:color="auto"/>
              </w:divBdr>
            </w:div>
          </w:divsChild>
        </w:div>
        <w:div w:id="714157260">
          <w:marLeft w:val="0"/>
          <w:marRight w:val="0"/>
          <w:marTop w:val="0"/>
          <w:marBottom w:val="0"/>
          <w:divBdr>
            <w:top w:val="none" w:sz="0" w:space="0" w:color="auto"/>
            <w:left w:val="none" w:sz="0" w:space="0" w:color="auto"/>
            <w:bottom w:val="none" w:sz="0" w:space="0" w:color="auto"/>
            <w:right w:val="none" w:sz="0" w:space="0" w:color="auto"/>
          </w:divBdr>
          <w:divsChild>
            <w:div w:id="398020388">
              <w:marLeft w:val="0"/>
              <w:marRight w:val="0"/>
              <w:marTop w:val="0"/>
              <w:marBottom w:val="0"/>
              <w:divBdr>
                <w:top w:val="none" w:sz="0" w:space="0" w:color="auto"/>
                <w:left w:val="none" w:sz="0" w:space="0" w:color="auto"/>
                <w:bottom w:val="none" w:sz="0" w:space="0" w:color="auto"/>
                <w:right w:val="none" w:sz="0" w:space="0" w:color="auto"/>
              </w:divBdr>
            </w:div>
          </w:divsChild>
        </w:div>
        <w:div w:id="1288198320">
          <w:marLeft w:val="0"/>
          <w:marRight w:val="0"/>
          <w:marTop w:val="0"/>
          <w:marBottom w:val="0"/>
          <w:divBdr>
            <w:top w:val="none" w:sz="0" w:space="0" w:color="auto"/>
            <w:left w:val="none" w:sz="0" w:space="0" w:color="auto"/>
            <w:bottom w:val="none" w:sz="0" w:space="0" w:color="auto"/>
            <w:right w:val="none" w:sz="0" w:space="0" w:color="auto"/>
          </w:divBdr>
          <w:divsChild>
            <w:div w:id="881404811">
              <w:marLeft w:val="0"/>
              <w:marRight w:val="0"/>
              <w:marTop w:val="0"/>
              <w:marBottom w:val="0"/>
              <w:divBdr>
                <w:top w:val="none" w:sz="0" w:space="0" w:color="auto"/>
                <w:left w:val="none" w:sz="0" w:space="0" w:color="auto"/>
                <w:bottom w:val="none" w:sz="0" w:space="0" w:color="auto"/>
                <w:right w:val="none" w:sz="0" w:space="0" w:color="auto"/>
              </w:divBdr>
            </w:div>
            <w:div w:id="155459545">
              <w:marLeft w:val="0"/>
              <w:marRight w:val="0"/>
              <w:marTop w:val="0"/>
              <w:marBottom w:val="0"/>
              <w:divBdr>
                <w:top w:val="none" w:sz="0" w:space="0" w:color="auto"/>
                <w:left w:val="none" w:sz="0" w:space="0" w:color="auto"/>
                <w:bottom w:val="none" w:sz="0" w:space="0" w:color="auto"/>
                <w:right w:val="none" w:sz="0" w:space="0" w:color="auto"/>
              </w:divBdr>
            </w:div>
            <w:div w:id="1806581990">
              <w:marLeft w:val="0"/>
              <w:marRight w:val="0"/>
              <w:marTop w:val="0"/>
              <w:marBottom w:val="0"/>
              <w:divBdr>
                <w:top w:val="none" w:sz="0" w:space="0" w:color="auto"/>
                <w:left w:val="none" w:sz="0" w:space="0" w:color="auto"/>
                <w:bottom w:val="none" w:sz="0" w:space="0" w:color="auto"/>
                <w:right w:val="none" w:sz="0" w:space="0" w:color="auto"/>
              </w:divBdr>
            </w:div>
          </w:divsChild>
        </w:div>
        <w:div w:id="1756241334">
          <w:marLeft w:val="0"/>
          <w:marRight w:val="0"/>
          <w:marTop w:val="0"/>
          <w:marBottom w:val="0"/>
          <w:divBdr>
            <w:top w:val="none" w:sz="0" w:space="0" w:color="auto"/>
            <w:left w:val="none" w:sz="0" w:space="0" w:color="auto"/>
            <w:bottom w:val="none" w:sz="0" w:space="0" w:color="auto"/>
            <w:right w:val="none" w:sz="0" w:space="0" w:color="auto"/>
          </w:divBdr>
          <w:divsChild>
            <w:div w:id="2075929883">
              <w:marLeft w:val="0"/>
              <w:marRight w:val="0"/>
              <w:marTop w:val="0"/>
              <w:marBottom w:val="0"/>
              <w:divBdr>
                <w:top w:val="none" w:sz="0" w:space="0" w:color="auto"/>
                <w:left w:val="none" w:sz="0" w:space="0" w:color="auto"/>
                <w:bottom w:val="none" w:sz="0" w:space="0" w:color="auto"/>
                <w:right w:val="none" w:sz="0" w:space="0" w:color="auto"/>
              </w:divBdr>
            </w:div>
          </w:divsChild>
        </w:div>
        <w:div w:id="1985812340">
          <w:marLeft w:val="0"/>
          <w:marRight w:val="0"/>
          <w:marTop w:val="0"/>
          <w:marBottom w:val="0"/>
          <w:divBdr>
            <w:top w:val="none" w:sz="0" w:space="0" w:color="auto"/>
            <w:left w:val="none" w:sz="0" w:space="0" w:color="auto"/>
            <w:bottom w:val="none" w:sz="0" w:space="0" w:color="auto"/>
            <w:right w:val="none" w:sz="0" w:space="0" w:color="auto"/>
          </w:divBdr>
          <w:divsChild>
            <w:div w:id="1391342645">
              <w:marLeft w:val="0"/>
              <w:marRight w:val="0"/>
              <w:marTop w:val="0"/>
              <w:marBottom w:val="0"/>
              <w:divBdr>
                <w:top w:val="none" w:sz="0" w:space="0" w:color="auto"/>
                <w:left w:val="none" w:sz="0" w:space="0" w:color="auto"/>
                <w:bottom w:val="none" w:sz="0" w:space="0" w:color="auto"/>
                <w:right w:val="none" w:sz="0" w:space="0" w:color="auto"/>
              </w:divBdr>
            </w:div>
          </w:divsChild>
        </w:div>
        <w:div w:id="590621147">
          <w:marLeft w:val="0"/>
          <w:marRight w:val="0"/>
          <w:marTop w:val="0"/>
          <w:marBottom w:val="0"/>
          <w:divBdr>
            <w:top w:val="none" w:sz="0" w:space="0" w:color="auto"/>
            <w:left w:val="none" w:sz="0" w:space="0" w:color="auto"/>
            <w:bottom w:val="none" w:sz="0" w:space="0" w:color="auto"/>
            <w:right w:val="none" w:sz="0" w:space="0" w:color="auto"/>
          </w:divBdr>
          <w:divsChild>
            <w:div w:id="1155759334">
              <w:marLeft w:val="0"/>
              <w:marRight w:val="0"/>
              <w:marTop w:val="0"/>
              <w:marBottom w:val="0"/>
              <w:divBdr>
                <w:top w:val="none" w:sz="0" w:space="0" w:color="auto"/>
                <w:left w:val="none" w:sz="0" w:space="0" w:color="auto"/>
                <w:bottom w:val="none" w:sz="0" w:space="0" w:color="auto"/>
                <w:right w:val="none" w:sz="0" w:space="0" w:color="auto"/>
              </w:divBdr>
            </w:div>
          </w:divsChild>
        </w:div>
        <w:div w:id="712651992">
          <w:marLeft w:val="0"/>
          <w:marRight w:val="0"/>
          <w:marTop w:val="0"/>
          <w:marBottom w:val="0"/>
          <w:divBdr>
            <w:top w:val="none" w:sz="0" w:space="0" w:color="auto"/>
            <w:left w:val="none" w:sz="0" w:space="0" w:color="auto"/>
            <w:bottom w:val="none" w:sz="0" w:space="0" w:color="auto"/>
            <w:right w:val="none" w:sz="0" w:space="0" w:color="auto"/>
          </w:divBdr>
          <w:divsChild>
            <w:div w:id="1231228093">
              <w:marLeft w:val="0"/>
              <w:marRight w:val="0"/>
              <w:marTop w:val="0"/>
              <w:marBottom w:val="0"/>
              <w:divBdr>
                <w:top w:val="none" w:sz="0" w:space="0" w:color="auto"/>
                <w:left w:val="none" w:sz="0" w:space="0" w:color="auto"/>
                <w:bottom w:val="none" w:sz="0" w:space="0" w:color="auto"/>
                <w:right w:val="none" w:sz="0" w:space="0" w:color="auto"/>
              </w:divBdr>
            </w:div>
          </w:divsChild>
        </w:div>
        <w:div w:id="341056752">
          <w:marLeft w:val="0"/>
          <w:marRight w:val="0"/>
          <w:marTop w:val="0"/>
          <w:marBottom w:val="0"/>
          <w:divBdr>
            <w:top w:val="none" w:sz="0" w:space="0" w:color="auto"/>
            <w:left w:val="none" w:sz="0" w:space="0" w:color="auto"/>
            <w:bottom w:val="none" w:sz="0" w:space="0" w:color="auto"/>
            <w:right w:val="none" w:sz="0" w:space="0" w:color="auto"/>
          </w:divBdr>
          <w:divsChild>
            <w:div w:id="1633513230">
              <w:marLeft w:val="0"/>
              <w:marRight w:val="0"/>
              <w:marTop w:val="0"/>
              <w:marBottom w:val="0"/>
              <w:divBdr>
                <w:top w:val="none" w:sz="0" w:space="0" w:color="auto"/>
                <w:left w:val="none" w:sz="0" w:space="0" w:color="auto"/>
                <w:bottom w:val="none" w:sz="0" w:space="0" w:color="auto"/>
                <w:right w:val="none" w:sz="0" w:space="0" w:color="auto"/>
              </w:divBdr>
            </w:div>
          </w:divsChild>
        </w:div>
        <w:div w:id="2147312327">
          <w:marLeft w:val="0"/>
          <w:marRight w:val="0"/>
          <w:marTop w:val="0"/>
          <w:marBottom w:val="0"/>
          <w:divBdr>
            <w:top w:val="none" w:sz="0" w:space="0" w:color="auto"/>
            <w:left w:val="none" w:sz="0" w:space="0" w:color="auto"/>
            <w:bottom w:val="none" w:sz="0" w:space="0" w:color="auto"/>
            <w:right w:val="none" w:sz="0" w:space="0" w:color="auto"/>
          </w:divBdr>
          <w:divsChild>
            <w:div w:id="903181531">
              <w:marLeft w:val="0"/>
              <w:marRight w:val="0"/>
              <w:marTop w:val="0"/>
              <w:marBottom w:val="0"/>
              <w:divBdr>
                <w:top w:val="none" w:sz="0" w:space="0" w:color="auto"/>
                <w:left w:val="none" w:sz="0" w:space="0" w:color="auto"/>
                <w:bottom w:val="none" w:sz="0" w:space="0" w:color="auto"/>
                <w:right w:val="none" w:sz="0" w:space="0" w:color="auto"/>
              </w:divBdr>
            </w:div>
            <w:div w:id="301883402">
              <w:marLeft w:val="0"/>
              <w:marRight w:val="0"/>
              <w:marTop w:val="0"/>
              <w:marBottom w:val="0"/>
              <w:divBdr>
                <w:top w:val="none" w:sz="0" w:space="0" w:color="auto"/>
                <w:left w:val="none" w:sz="0" w:space="0" w:color="auto"/>
                <w:bottom w:val="none" w:sz="0" w:space="0" w:color="auto"/>
                <w:right w:val="none" w:sz="0" w:space="0" w:color="auto"/>
              </w:divBdr>
            </w:div>
          </w:divsChild>
        </w:div>
        <w:div w:id="1711102393">
          <w:marLeft w:val="0"/>
          <w:marRight w:val="0"/>
          <w:marTop w:val="0"/>
          <w:marBottom w:val="0"/>
          <w:divBdr>
            <w:top w:val="none" w:sz="0" w:space="0" w:color="auto"/>
            <w:left w:val="none" w:sz="0" w:space="0" w:color="auto"/>
            <w:bottom w:val="none" w:sz="0" w:space="0" w:color="auto"/>
            <w:right w:val="none" w:sz="0" w:space="0" w:color="auto"/>
          </w:divBdr>
          <w:divsChild>
            <w:div w:id="567230023">
              <w:marLeft w:val="0"/>
              <w:marRight w:val="0"/>
              <w:marTop w:val="0"/>
              <w:marBottom w:val="0"/>
              <w:divBdr>
                <w:top w:val="none" w:sz="0" w:space="0" w:color="auto"/>
                <w:left w:val="none" w:sz="0" w:space="0" w:color="auto"/>
                <w:bottom w:val="none" w:sz="0" w:space="0" w:color="auto"/>
                <w:right w:val="none" w:sz="0" w:space="0" w:color="auto"/>
              </w:divBdr>
            </w:div>
            <w:div w:id="999693336">
              <w:marLeft w:val="0"/>
              <w:marRight w:val="0"/>
              <w:marTop w:val="0"/>
              <w:marBottom w:val="0"/>
              <w:divBdr>
                <w:top w:val="none" w:sz="0" w:space="0" w:color="auto"/>
                <w:left w:val="none" w:sz="0" w:space="0" w:color="auto"/>
                <w:bottom w:val="none" w:sz="0" w:space="0" w:color="auto"/>
                <w:right w:val="none" w:sz="0" w:space="0" w:color="auto"/>
              </w:divBdr>
            </w:div>
          </w:divsChild>
        </w:div>
        <w:div w:id="255335087">
          <w:marLeft w:val="0"/>
          <w:marRight w:val="0"/>
          <w:marTop w:val="0"/>
          <w:marBottom w:val="0"/>
          <w:divBdr>
            <w:top w:val="none" w:sz="0" w:space="0" w:color="auto"/>
            <w:left w:val="none" w:sz="0" w:space="0" w:color="auto"/>
            <w:bottom w:val="none" w:sz="0" w:space="0" w:color="auto"/>
            <w:right w:val="none" w:sz="0" w:space="0" w:color="auto"/>
          </w:divBdr>
          <w:divsChild>
            <w:div w:id="672488938">
              <w:marLeft w:val="0"/>
              <w:marRight w:val="0"/>
              <w:marTop w:val="0"/>
              <w:marBottom w:val="0"/>
              <w:divBdr>
                <w:top w:val="none" w:sz="0" w:space="0" w:color="auto"/>
                <w:left w:val="none" w:sz="0" w:space="0" w:color="auto"/>
                <w:bottom w:val="none" w:sz="0" w:space="0" w:color="auto"/>
                <w:right w:val="none" w:sz="0" w:space="0" w:color="auto"/>
              </w:divBdr>
            </w:div>
          </w:divsChild>
        </w:div>
        <w:div w:id="1421753580">
          <w:marLeft w:val="0"/>
          <w:marRight w:val="0"/>
          <w:marTop w:val="0"/>
          <w:marBottom w:val="0"/>
          <w:divBdr>
            <w:top w:val="none" w:sz="0" w:space="0" w:color="auto"/>
            <w:left w:val="none" w:sz="0" w:space="0" w:color="auto"/>
            <w:bottom w:val="none" w:sz="0" w:space="0" w:color="auto"/>
            <w:right w:val="none" w:sz="0" w:space="0" w:color="auto"/>
          </w:divBdr>
          <w:divsChild>
            <w:div w:id="1223180211">
              <w:marLeft w:val="0"/>
              <w:marRight w:val="0"/>
              <w:marTop w:val="0"/>
              <w:marBottom w:val="0"/>
              <w:divBdr>
                <w:top w:val="none" w:sz="0" w:space="0" w:color="auto"/>
                <w:left w:val="none" w:sz="0" w:space="0" w:color="auto"/>
                <w:bottom w:val="none" w:sz="0" w:space="0" w:color="auto"/>
                <w:right w:val="none" w:sz="0" w:space="0" w:color="auto"/>
              </w:divBdr>
            </w:div>
          </w:divsChild>
        </w:div>
        <w:div w:id="1610698477">
          <w:marLeft w:val="0"/>
          <w:marRight w:val="0"/>
          <w:marTop w:val="0"/>
          <w:marBottom w:val="0"/>
          <w:divBdr>
            <w:top w:val="none" w:sz="0" w:space="0" w:color="auto"/>
            <w:left w:val="none" w:sz="0" w:space="0" w:color="auto"/>
            <w:bottom w:val="none" w:sz="0" w:space="0" w:color="auto"/>
            <w:right w:val="none" w:sz="0" w:space="0" w:color="auto"/>
          </w:divBdr>
          <w:divsChild>
            <w:div w:id="974723183">
              <w:marLeft w:val="0"/>
              <w:marRight w:val="0"/>
              <w:marTop w:val="0"/>
              <w:marBottom w:val="0"/>
              <w:divBdr>
                <w:top w:val="none" w:sz="0" w:space="0" w:color="auto"/>
                <w:left w:val="none" w:sz="0" w:space="0" w:color="auto"/>
                <w:bottom w:val="none" w:sz="0" w:space="0" w:color="auto"/>
                <w:right w:val="none" w:sz="0" w:space="0" w:color="auto"/>
              </w:divBdr>
            </w:div>
          </w:divsChild>
        </w:div>
        <w:div w:id="1202279437">
          <w:marLeft w:val="0"/>
          <w:marRight w:val="0"/>
          <w:marTop w:val="0"/>
          <w:marBottom w:val="0"/>
          <w:divBdr>
            <w:top w:val="none" w:sz="0" w:space="0" w:color="auto"/>
            <w:left w:val="none" w:sz="0" w:space="0" w:color="auto"/>
            <w:bottom w:val="none" w:sz="0" w:space="0" w:color="auto"/>
            <w:right w:val="none" w:sz="0" w:space="0" w:color="auto"/>
          </w:divBdr>
          <w:divsChild>
            <w:div w:id="1795249426">
              <w:marLeft w:val="0"/>
              <w:marRight w:val="0"/>
              <w:marTop w:val="0"/>
              <w:marBottom w:val="0"/>
              <w:divBdr>
                <w:top w:val="none" w:sz="0" w:space="0" w:color="auto"/>
                <w:left w:val="none" w:sz="0" w:space="0" w:color="auto"/>
                <w:bottom w:val="none" w:sz="0" w:space="0" w:color="auto"/>
                <w:right w:val="none" w:sz="0" w:space="0" w:color="auto"/>
              </w:divBdr>
            </w:div>
          </w:divsChild>
        </w:div>
        <w:div w:id="619839680">
          <w:marLeft w:val="0"/>
          <w:marRight w:val="0"/>
          <w:marTop w:val="0"/>
          <w:marBottom w:val="0"/>
          <w:divBdr>
            <w:top w:val="none" w:sz="0" w:space="0" w:color="auto"/>
            <w:left w:val="none" w:sz="0" w:space="0" w:color="auto"/>
            <w:bottom w:val="none" w:sz="0" w:space="0" w:color="auto"/>
            <w:right w:val="none" w:sz="0" w:space="0" w:color="auto"/>
          </w:divBdr>
          <w:divsChild>
            <w:div w:id="605700341">
              <w:marLeft w:val="0"/>
              <w:marRight w:val="0"/>
              <w:marTop w:val="0"/>
              <w:marBottom w:val="0"/>
              <w:divBdr>
                <w:top w:val="none" w:sz="0" w:space="0" w:color="auto"/>
                <w:left w:val="none" w:sz="0" w:space="0" w:color="auto"/>
                <w:bottom w:val="none" w:sz="0" w:space="0" w:color="auto"/>
                <w:right w:val="none" w:sz="0" w:space="0" w:color="auto"/>
              </w:divBdr>
            </w:div>
          </w:divsChild>
        </w:div>
        <w:div w:id="777607673">
          <w:marLeft w:val="0"/>
          <w:marRight w:val="0"/>
          <w:marTop w:val="0"/>
          <w:marBottom w:val="0"/>
          <w:divBdr>
            <w:top w:val="none" w:sz="0" w:space="0" w:color="auto"/>
            <w:left w:val="none" w:sz="0" w:space="0" w:color="auto"/>
            <w:bottom w:val="none" w:sz="0" w:space="0" w:color="auto"/>
            <w:right w:val="none" w:sz="0" w:space="0" w:color="auto"/>
          </w:divBdr>
          <w:divsChild>
            <w:div w:id="1031567199">
              <w:marLeft w:val="0"/>
              <w:marRight w:val="0"/>
              <w:marTop w:val="0"/>
              <w:marBottom w:val="0"/>
              <w:divBdr>
                <w:top w:val="none" w:sz="0" w:space="0" w:color="auto"/>
                <w:left w:val="none" w:sz="0" w:space="0" w:color="auto"/>
                <w:bottom w:val="none" w:sz="0" w:space="0" w:color="auto"/>
                <w:right w:val="none" w:sz="0" w:space="0" w:color="auto"/>
              </w:divBdr>
            </w:div>
          </w:divsChild>
        </w:div>
        <w:div w:id="658389065">
          <w:marLeft w:val="0"/>
          <w:marRight w:val="0"/>
          <w:marTop w:val="0"/>
          <w:marBottom w:val="0"/>
          <w:divBdr>
            <w:top w:val="none" w:sz="0" w:space="0" w:color="auto"/>
            <w:left w:val="none" w:sz="0" w:space="0" w:color="auto"/>
            <w:bottom w:val="none" w:sz="0" w:space="0" w:color="auto"/>
            <w:right w:val="none" w:sz="0" w:space="0" w:color="auto"/>
          </w:divBdr>
          <w:divsChild>
            <w:div w:id="893739823">
              <w:marLeft w:val="0"/>
              <w:marRight w:val="0"/>
              <w:marTop w:val="0"/>
              <w:marBottom w:val="0"/>
              <w:divBdr>
                <w:top w:val="none" w:sz="0" w:space="0" w:color="auto"/>
                <w:left w:val="none" w:sz="0" w:space="0" w:color="auto"/>
                <w:bottom w:val="none" w:sz="0" w:space="0" w:color="auto"/>
                <w:right w:val="none" w:sz="0" w:space="0" w:color="auto"/>
              </w:divBdr>
            </w:div>
          </w:divsChild>
        </w:div>
        <w:div w:id="813059241">
          <w:marLeft w:val="0"/>
          <w:marRight w:val="0"/>
          <w:marTop w:val="0"/>
          <w:marBottom w:val="0"/>
          <w:divBdr>
            <w:top w:val="none" w:sz="0" w:space="0" w:color="auto"/>
            <w:left w:val="none" w:sz="0" w:space="0" w:color="auto"/>
            <w:bottom w:val="none" w:sz="0" w:space="0" w:color="auto"/>
            <w:right w:val="none" w:sz="0" w:space="0" w:color="auto"/>
          </w:divBdr>
          <w:divsChild>
            <w:div w:id="1910728209">
              <w:marLeft w:val="0"/>
              <w:marRight w:val="0"/>
              <w:marTop w:val="0"/>
              <w:marBottom w:val="0"/>
              <w:divBdr>
                <w:top w:val="none" w:sz="0" w:space="0" w:color="auto"/>
                <w:left w:val="none" w:sz="0" w:space="0" w:color="auto"/>
                <w:bottom w:val="none" w:sz="0" w:space="0" w:color="auto"/>
                <w:right w:val="none" w:sz="0" w:space="0" w:color="auto"/>
              </w:divBdr>
            </w:div>
          </w:divsChild>
        </w:div>
        <w:div w:id="1048332729">
          <w:marLeft w:val="0"/>
          <w:marRight w:val="0"/>
          <w:marTop w:val="0"/>
          <w:marBottom w:val="0"/>
          <w:divBdr>
            <w:top w:val="none" w:sz="0" w:space="0" w:color="auto"/>
            <w:left w:val="none" w:sz="0" w:space="0" w:color="auto"/>
            <w:bottom w:val="none" w:sz="0" w:space="0" w:color="auto"/>
            <w:right w:val="none" w:sz="0" w:space="0" w:color="auto"/>
          </w:divBdr>
          <w:divsChild>
            <w:div w:id="4019981">
              <w:marLeft w:val="0"/>
              <w:marRight w:val="0"/>
              <w:marTop w:val="0"/>
              <w:marBottom w:val="0"/>
              <w:divBdr>
                <w:top w:val="none" w:sz="0" w:space="0" w:color="auto"/>
                <w:left w:val="none" w:sz="0" w:space="0" w:color="auto"/>
                <w:bottom w:val="none" w:sz="0" w:space="0" w:color="auto"/>
                <w:right w:val="none" w:sz="0" w:space="0" w:color="auto"/>
              </w:divBdr>
            </w:div>
          </w:divsChild>
        </w:div>
        <w:div w:id="373963613">
          <w:marLeft w:val="0"/>
          <w:marRight w:val="0"/>
          <w:marTop w:val="0"/>
          <w:marBottom w:val="0"/>
          <w:divBdr>
            <w:top w:val="none" w:sz="0" w:space="0" w:color="auto"/>
            <w:left w:val="none" w:sz="0" w:space="0" w:color="auto"/>
            <w:bottom w:val="none" w:sz="0" w:space="0" w:color="auto"/>
            <w:right w:val="none" w:sz="0" w:space="0" w:color="auto"/>
          </w:divBdr>
          <w:divsChild>
            <w:div w:id="1789667515">
              <w:marLeft w:val="0"/>
              <w:marRight w:val="0"/>
              <w:marTop w:val="0"/>
              <w:marBottom w:val="0"/>
              <w:divBdr>
                <w:top w:val="none" w:sz="0" w:space="0" w:color="auto"/>
                <w:left w:val="none" w:sz="0" w:space="0" w:color="auto"/>
                <w:bottom w:val="none" w:sz="0" w:space="0" w:color="auto"/>
                <w:right w:val="none" w:sz="0" w:space="0" w:color="auto"/>
              </w:divBdr>
            </w:div>
          </w:divsChild>
        </w:div>
        <w:div w:id="1646399488">
          <w:marLeft w:val="0"/>
          <w:marRight w:val="0"/>
          <w:marTop w:val="0"/>
          <w:marBottom w:val="0"/>
          <w:divBdr>
            <w:top w:val="none" w:sz="0" w:space="0" w:color="auto"/>
            <w:left w:val="none" w:sz="0" w:space="0" w:color="auto"/>
            <w:bottom w:val="none" w:sz="0" w:space="0" w:color="auto"/>
            <w:right w:val="none" w:sz="0" w:space="0" w:color="auto"/>
          </w:divBdr>
          <w:divsChild>
            <w:div w:id="2019693612">
              <w:marLeft w:val="0"/>
              <w:marRight w:val="0"/>
              <w:marTop w:val="0"/>
              <w:marBottom w:val="0"/>
              <w:divBdr>
                <w:top w:val="none" w:sz="0" w:space="0" w:color="auto"/>
                <w:left w:val="none" w:sz="0" w:space="0" w:color="auto"/>
                <w:bottom w:val="none" w:sz="0" w:space="0" w:color="auto"/>
                <w:right w:val="none" w:sz="0" w:space="0" w:color="auto"/>
              </w:divBdr>
            </w:div>
          </w:divsChild>
        </w:div>
        <w:div w:id="702944877">
          <w:marLeft w:val="0"/>
          <w:marRight w:val="0"/>
          <w:marTop w:val="0"/>
          <w:marBottom w:val="0"/>
          <w:divBdr>
            <w:top w:val="none" w:sz="0" w:space="0" w:color="auto"/>
            <w:left w:val="none" w:sz="0" w:space="0" w:color="auto"/>
            <w:bottom w:val="none" w:sz="0" w:space="0" w:color="auto"/>
            <w:right w:val="none" w:sz="0" w:space="0" w:color="auto"/>
          </w:divBdr>
          <w:divsChild>
            <w:div w:id="1742870868">
              <w:marLeft w:val="0"/>
              <w:marRight w:val="0"/>
              <w:marTop w:val="0"/>
              <w:marBottom w:val="0"/>
              <w:divBdr>
                <w:top w:val="none" w:sz="0" w:space="0" w:color="auto"/>
                <w:left w:val="none" w:sz="0" w:space="0" w:color="auto"/>
                <w:bottom w:val="none" w:sz="0" w:space="0" w:color="auto"/>
                <w:right w:val="none" w:sz="0" w:space="0" w:color="auto"/>
              </w:divBdr>
            </w:div>
          </w:divsChild>
        </w:div>
        <w:div w:id="1593003119">
          <w:marLeft w:val="0"/>
          <w:marRight w:val="0"/>
          <w:marTop w:val="0"/>
          <w:marBottom w:val="0"/>
          <w:divBdr>
            <w:top w:val="none" w:sz="0" w:space="0" w:color="auto"/>
            <w:left w:val="none" w:sz="0" w:space="0" w:color="auto"/>
            <w:bottom w:val="none" w:sz="0" w:space="0" w:color="auto"/>
            <w:right w:val="none" w:sz="0" w:space="0" w:color="auto"/>
          </w:divBdr>
          <w:divsChild>
            <w:div w:id="1409618431">
              <w:marLeft w:val="0"/>
              <w:marRight w:val="0"/>
              <w:marTop w:val="0"/>
              <w:marBottom w:val="0"/>
              <w:divBdr>
                <w:top w:val="none" w:sz="0" w:space="0" w:color="auto"/>
                <w:left w:val="none" w:sz="0" w:space="0" w:color="auto"/>
                <w:bottom w:val="none" w:sz="0" w:space="0" w:color="auto"/>
                <w:right w:val="none" w:sz="0" w:space="0" w:color="auto"/>
              </w:divBdr>
            </w:div>
          </w:divsChild>
        </w:div>
        <w:div w:id="55714261">
          <w:marLeft w:val="0"/>
          <w:marRight w:val="0"/>
          <w:marTop w:val="0"/>
          <w:marBottom w:val="0"/>
          <w:divBdr>
            <w:top w:val="none" w:sz="0" w:space="0" w:color="auto"/>
            <w:left w:val="none" w:sz="0" w:space="0" w:color="auto"/>
            <w:bottom w:val="none" w:sz="0" w:space="0" w:color="auto"/>
            <w:right w:val="none" w:sz="0" w:space="0" w:color="auto"/>
          </w:divBdr>
          <w:divsChild>
            <w:div w:id="1715231383">
              <w:marLeft w:val="0"/>
              <w:marRight w:val="0"/>
              <w:marTop w:val="0"/>
              <w:marBottom w:val="0"/>
              <w:divBdr>
                <w:top w:val="none" w:sz="0" w:space="0" w:color="auto"/>
                <w:left w:val="none" w:sz="0" w:space="0" w:color="auto"/>
                <w:bottom w:val="none" w:sz="0" w:space="0" w:color="auto"/>
                <w:right w:val="none" w:sz="0" w:space="0" w:color="auto"/>
              </w:divBdr>
            </w:div>
          </w:divsChild>
        </w:div>
        <w:div w:id="17894143">
          <w:marLeft w:val="0"/>
          <w:marRight w:val="0"/>
          <w:marTop w:val="0"/>
          <w:marBottom w:val="0"/>
          <w:divBdr>
            <w:top w:val="none" w:sz="0" w:space="0" w:color="auto"/>
            <w:left w:val="none" w:sz="0" w:space="0" w:color="auto"/>
            <w:bottom w:val="none" w:sz="0" w:space="0" w:color="auto"/>
            <w:right w:val="none" w:sz="0" w:space="0" w:color="auto"/>
          </w:divBdr>
          <w:divsChild>
            <w:div w:id="55781976">
              <w:marLeft w:val="0"/>
              <w:marRight w:val="0"/>
              <w:marTop w:val="0"/>
              <w:marBottom w:val="0"/>
              <w:divBdr>
                <w:top w:val="none" w:sz="0" w:space="0" w:color="auto"/>
                <w:left w:val="none" w:sz="0" w:space="0" w:color="auto"/>
                <w:bottom w:val="none" w:sz="0" w:space="0" w:color="auto"/>
                <w:right w:val="none" w:sz="0" w:space="0" w:color="auto"/>
              </w:divBdr>
            </w:div>
          </w:divsChild>
        </w:div>
        <w:div w:id="1489635240">
          <w:marLeft w:val="0"/>
          <w:marRight w:val="0"/>
          <w:marTop w:val="0"/>
          <w:marBottom w:val="0"/>
          <w:divBdr>
            <w:top w:val="none" w:sz="0" w:space="0" w:color="auto"/>
            <w:left w:val="none" w:sz="0" w:space="0" w:color="auto"/>
            <w:bottom w:val="none" w:sz="0" w:space="0" w:color="auto"/>
            <w:right w:val="none" w:sz="0" w:space="0" w:color="auto"/>
          </w:divBdr>
          <w:divsChild>
            <w:div w:id="1663392303">
              <w:marLeft w:val="0"/>
              <w:marRight w:val="0"/>
              <w:marTop w:val="0"/>
              <w:marBottom w:val="0"/>
              <w:divBdr>
                <w:top w:val="none" w:sz="0" w:space="0" w:color="auto"/>
                <w:left w:val="none" w:sz="0" w:space="0" w:color="auto"/>
                <w:bottom w:val="none" w:sz="0" w:space="0" w:color="auto"/>
                <w:right w:val="none" w:sz="0" w:space="0" w:color="auto"/>
              </w:divBdr>
            </w:div>
          </w:divsChild>
        </w:div>
        <w:div w:id="1144352674">
          <w:marLeft w:val="0"/>
          <w:marRight w:val="0"/>
          <w:marTop w:val="0"/>
          <w:marBottom w:val="0"/>
          <w:divBdr>
            <w:top w:val="none" w:sz="0" w:space="0" w:color="auto"/>
            <w:left w:val="none" w:sz="0" w:space="0" w:color="auto"/>
            <w:bottom w:val="none" w:sz="0" w:space="0" w:color="auto"/>
            <w:right w:val="none" w:sz="0" w:space="0" w:color="auto"/>
          </w:divBdr>
          <w:divsChild>
            <w:div w:id="1357850642">
              <w:marLeft w:val="0"/>
              <w:marRight w:val="0"/>
              <w:marTop w:val="0"/>
              <w:marBottom w:val="0"/>
              <w:divBdr>
                <w:top w:val="none" w:sz="0" w:space="0" w:color="auto"/>
                <w:left w:val="none" w:sz="0" w:space="0" w:color="auto"/>
                <w:bottom w:val="none" w:sz="0" w:space="0" w:color="auto"/>
                <w:right w:val="none" w:sz="0" w:space="0" w:color="auto"/>
              </w:divBdr>
            </w:div>
          </w:divsChild>
        </w:div>
        <w:div w:id="388385423">
          <w:marLeft w:val="0"/>
          <w:marRight w:val="0"/>
          <w:marTop w:val="0"/>
          <w:marBottom w:val="0"/>
          <w:divBdr>
            <w:top w:val="none" w:sz="0" w:space="0" w:color="auto"/>
            <w:left w:val="none" w:sz="0" w:space="0" w:color="auto"/>
            <w:bottom w:val="none" w:sz="0" w:space="0" w:color="auto"/>
            <w:right w:val="none" w:sz="0" w:space="0" w:color="auto"/>
          </w:divBdr>
          <w:divsChild>
            <w:div w:id="1233542164">
              <w:marLeft w:val="0"/>
              <w:marRight w:val="0"/>
              <w:marTop w:val="0"/>
              <w:marBottom w:val="0"/>
              <w:divBdr>
                <w:top w:val="none" w:sz="0" w:space="0" w:color="auto"/>
                <w:left w:val="none" w:sz="0" w:space="0" w:color="auto"/>
                <w:bottom w:val="none" w:sz="0" w:space="0" w:color="auto"/>
                <w:right w:val="none" w:sz="0" w:space="0" w:color="auto"/>
              </w:divBdr>
            </w:div>
          </w:divsChild>
        </w:div>
        <w:div w:id="1995793008">
          <w:marLeft w:val="0"/>
          <w:marRight w:val="0"/>
          <w:marTop w:val="0"/>
          <w:marBottom w:val="0"/>
          <w:divBdr>
            <w:top w:val="none" w:sz="0" w:space="0" w:color="auto"/>
            <w:left w:val="none" w:sz="0" w:space="0" w:color="auto"/>
            <w:bottom w:val="none" w:sz="0" w:space="0" w:color="auto"/>
            <w:right w:val="none" w:sz="0" w:space="0" w:color="auto"/>
          </w:divBdr>
          <w:divsChild>
            <w:div w:id="2028553177">
              <w:marLeft w:val="0"/>
              <w:marRight w:val="0"/>
              <w:marTop w:val="0"/>
              <w:marBottom w:val="0"/>
              <w:divBdr>
                <w:top w:val="none" w:sz="0" w:space="0" w:color="auto"/>
                <w:left w:val="none" w:sz="0" w:space="0" w:color="auto"/>
                <w:bottom w:val="none" w:sz="0" w:space="0" w:color="auto"/>
                <w:right w:val="none" w:sz="0" w:space="0" w:color="auto"/>
              </w:divBdr>
            </w:div>
          </w:divsChild>
        </w:div>
        <w:div w:id="1560825111">
          <w:marLeft w:val="0"/>
          <w:marRight w:val="0"/>
          <w:marTop w:val="0"/>
          <w:marBottom w:val="0"/>
          <w:divBdr>
            <w:top w:val="none" w:sz="0" w:space="0" w:color="auto"/>
            <w:left w:val="none" w:sz="0" w:space="0" w:color="auto"/>
            <w:bottom w:val="none" w:sz="0" w:space="0" w:color="auto"/>
            <w:right w:val="none" w:sz="0" w:space="0" w:color="auto"/>
          </w:divBdr>
          <w:divsChild>
            <w:div w:id="317418416">
              <w:marLeft w:val="0"/>
              <w:marRight w:val="0"/>
              <w:marTop w:val="0"/>
              <w:marBottom w:val="0"/>
              <w:divBdr>
                <w:top w:val="none" w:sz="0" w:space="0" w:color="auto"/>
                <w:left w:val="none" w:sz="0" w:space="0" w:color="auto"/>
                <w:bottom w:val="none" w:sz="0" w:space="0" w:color="auto"/>
                <w:right w:val="none" w:sz="0" w:space="0" w:color="auto"/>
              </w:divBdr>
            </w:div>
          </w:divsChild>
        </w:div>
        <w:div w:id="1507479203">
          <w:marLeft w:val="0"/>
          <w:marRight w:val="0"/>
          <w:marTop w:val="0"/>
          <w:marBottom w:val="0"/>
          <w:divBdr>
            <w:top w:val="none" w:sz="0" w:space="0" w:color="auto"/>
            <w:left w:val="none" w:sz="0" w:space="0" w:color="auto"/>
            <w:bottom w:val="none" w:sz="0" w:space="0" w:color="auto"/>
            <w:right w:val="none" w:sz="0" w:space="0" w:color="auto"/>
          </w:divBdr>
          <w:divsChild>
            <w:div w:id="28534563">
              <w:marLeft w:val="0"/>
              <w:marRight w:val="0"/>
              <w:marTop w:val="0"/>
              <w:marBottom w:val="0"/>
              <w:divBdr>
                <w:top w:val="none" w:sz="0" w:space="0" w:color="auto"/>
                <w:left w:val="none" w:sz="0" w:space="0" w:color="auto"/>
                <w:bottom w:val="none" w:sz="0" w:space="0" w:color="auto"/>
                <w:right w:val="none" w:sz="0" w:space="0" w:color="auto"/>
              </w:divBdr>
            </w:div>
          </w:divsChild>
        </w:div>
        <w:div w:id="2095397765">
          <w:marLeft w:val="0"/>
          <w:marRight w:val="0"/>
          <w:marTop w:val="0"/>
          <w:marBottom w:val="0"/>
          <w:divBdr>
            <w:top w:val="none" w:sz="0" w:space="0" w:color="auto"/>
            <w:left w:val="none" w:sz="0" w:space="0" w:color="auto"/>
            <w:bottom w:val="none" w:sz="0" w:space="0" w:color="auto"/>
            <w:right w:val="none" w:sz="0" w:space="0" w:color="auto"/>
          </w:divBdr>
          <w:divsChild>
            <w:div w:id="1963029285">
              <w:marLeft w:val="0"/>
              <w:marRight w:val="0"/>
              <w:marTop w:val="0"/>
              <w:marBottom w:val="0"/>
              <w:divBdr>
                <w:top w:val="none" w:sz="0" w:space="0" w:color="auto"/>
                <w:left w:val="none" w:sz="0" w:space="0" w:color="auto"/>
                <w:bottom w:val="none" w:sz="0" w:space="0" w:color="auto"/>
                <w:right w:val="none" w:sz="0" w:space="0" w:color="auto"/>
              </w:divBdr>
            </w:div>
          </w:divsChild>
        </w:div>
        <w:div w:id="1527206576">
          <w:marLeft w:val="0"/>
          <w:marRight w:val="0"/>
          <w:marTop w:val="0"/>
          <w:marBottom w:val="0"/>
          <w:divBdr>
            <w:top w:val="none" w:sz="0" w:space="0" w:color="auto"/>
            <w:left w:val="none" w:sz="0" w:space="0" w:color="auto"/>
            <w:bottom w:val="none" w:sz="0" w:space="0" w:color="auto"/>
            <w:right w:val="none" w:sz="0" w:space="0" w:color="auto"/>
          </w:divBdr>
          <w:divsChild>
            <w:div w:id="1689066600">
              <w:marLeft w:val="0"/>
              <w:marRight w:val="0"/>
              <w:marTop w:val="0"/>
              <w:marBottom w:val="0"/>
              <w:divBdr>
                <w:top w:val="none" w:sz="0" w:space="0" w:color="auto"/>
                <w:left w:val="none" w:sz="0" w:space="0" w:color="auto"/>
                <w:bottom w:val="none" w:sz="0" w:space="0" w:color="auto"/>
                <w:right w:val="none" w:sz="0" w:space="0" w:color="auto"/>
              </w:divBdr>
            </w:div>
          </w:divsChild>
        </w:div>
        <w:div w:id="25060242">
          <w:marLeft w:val="0"/>
          <w:marRight w:val="0"/>
          <w:marTop w:val="0"/>
          <w:marBottom w:val="0"/>
          <w:divBdr>
            <w:top w:val="none" w:sz="0" w:space="0" w:color="auto"/>
            <w:left w:val="none" w:sz="0" w:space="0" w:color="auto"/>
            <w:bottom w:val="none" w:sz="0" w:space="0" w:color="auto"/>
            <w:right w:val="none" w:sz="0" w:space="0" w:color="auto"/>
          </w:divBdr>
          <w:divsChild>
            <w:div w:id="1163010200">
              <w:marLeft w:val="0"/>
              <w:marRight w:val="0"/>
              <w:marTop w:val="0"/>
              <w:marBottom w:val="0"/>
              <w:divBdr>
                <w:top w:val="none" w:sz="0" w:space="0" w:color="auto"/>
                <w:left w:val="none" w:sz="0" w:space="0" w:color="auto"/>
                <w:bottom w:val="none" w:sz="0" w:space="0" w:color="auto"/>
                <w:right w:val="none" w:sz="0" w:space="0" w:color="auto"/>
              </w:divBdr>
            </w:div>
          </w:divsChild>
        </w:div>
        <w:div w:id="1169515360">
          <w:marLeft w:val="0"/>
          <w:marRight w:val="0"/>
          <w:marTop w:val="0"/>
          <w:marBottom w:val="0"/>
          <w:divBdr>
            <w:top w:val="none" w:sz="0" w:space="0" w:color="auto"/>
            <w:left w:val="none" w:sz="0" w:space="0" w:color="auto"/>
            <w:bottom w:val="none" w:sz="0" w:space="0" w:color="auto"/>
            <w:right w:val="none" w:sz="0" w:space="0" w:color="auto"/>
          </w:divBdr>
          <w:divsChild>
            <w:div w:id="391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atransparencia.gov.br/ceis/" TargetMode="External"/><Relationship Id="rId18" Type="http://schemas.openxmlformats.org/officeDocument/2006/relationships/hyperlink" Target="http://www.tst.jus.br/certidao" TargetMode="Externa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comprasnet.gov.br/" TargetMode="External"/><Relationship Id="rId17" Type="http://schemas.openxmlformats.org/officeDocument/2006/relationships/hyperlink" Target="http://www.tst.jus.br/certidao" TargetMode="External"/><Relationship Id="rId25"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33" Type="http://schemas.openxmlformats.org/officeDocument/2006/relationships/header" Target="header5.xm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www.tst.jus.br/certidao" TargetMode="External"/><Relationship Id="rId20" Type="http://schemas.openxmlformats.org/officeDocument/2006/relationships/hyperlink" Target="http://www.cnmp.gov.b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prasgovernamentais.gov.br/" TargetMode="External"/><Relationship Id="rId24"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32"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tst.jus.br/certidao" TargetMode="External"/><Relationship Id="rId23"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 Id="rId28" Type="http://schemas.openxmlformats.org/officeDocument/2006/relationships/footer" Target="footer2.xml"/><Relationship Id="rId36" Type="http://schemas.openxmlformats.org/officeDocument/2006/relationships/footer" Target="footer6.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31"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nj.jus.br/improbidade_adm/consultar_requerido.php"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5.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72683&amp;infra_sistema=100000100&amp;infra_unidade_atual=110001032&amp;infra_hash=c193d43f623742df698c124c7e479fc3f356234d1c160dfbe34a1be154295d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9" ma:contentTypeDescription="Create a new document." ma:contentTypeScope="" ma:versionID="0a4ec26a029a267247f75a7d7c6778fa">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69ad510708ffa5005add198748948464"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D8948-B2E8-4F94-A00A-D3C9332772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33FDA4-7794-4F7B-8CEA-D2E1ED33BC8E}">
  <ds:schemaRefs>
    <ds:schemaRef ds:uri="http://schemas.microsoft.com/sharepoint/v3/contenttype/forms"/>
  </ds:schemaRefs>
</ds:datastoreItem>
</file>

<file path=customXml/itemProps3.xml><?xml version="1.0" encoding="utf-8"?>
<ds:datastoreItem xmlns:ds="http://schemas.openxmlformats.org/officeDocument/2006/customXml" ds:itemID="{DDD3AB41-F902-41ED-9D42-2BFD0B70B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77</Pages>
  <Words>18901</Words>
  <Characters>102071</Characters>
  <Application>Microsoft Office Word</Application>
  <DocSecurity>0</DocSecurity>
  <Lines>850</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prdf mpf</dc:creator>
  <cp:keywords/>
  <cp:lastModifiedBy>Marciel Rubens da Silva</cp:lastModifiedBy>
  <cp:revision>3</cp:revision>
  <cp:lastPrinted>2021-01-13T16:43:00Z</cp:lastPrinted>
  <dcterms:created xsi:type="dcterms:W3CDTF">2021-01-13T16:07:00Z</dcterms:created>
  <dcterms:modified xsi:type="dcterms:W3CDTF">2021-01-13T16:44:00Z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0x010100E3A0CE81C273AC43B649BF79536BBF9D</vt:lpwstr>
  </property>
</Properties>
</file>