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B3D34A" w14:textId="77777777" w:rsidR="00B72396" w:rsidRDefault="003A5C17">
      <w:pPr>
        <w:pStyle w:val="Padro"/>
        <w:tabs>
          <w:tab w:val="left" w:pos="1893"/>
        </w:tabs>
        <w:spacing w:line="360" w:lineRule="auto"/>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ATA Nº 1ª/2024 – PLENÁRIO VIRTUAL</w:t>
      </w:r>
    </w:p>
    <w:p w14:paraId="60BDA0F0" w14:textId="77777777" w:rsidR="00B72396" w:rsidRDefault="00B72396">
      <w:pPr>
        <w:pStyle w:val="Padro"/>
        <w:tabs>
          <w:tab w:val="left" w:pos="1893"/>
        </w:tabs>
        <w:spacing w:line="360" w:lineRule="auto"/>
        <w:jc w:val="center"/>
        <w:rPr>
          <w:rFonts w:ascii="Times New Roman" w:eastAsia="Times New Roman" w:hAnsi="Times New Roman" w:cs="Times New Roman"/>
          <w:b/>
          <w:bCs/>
          <w:color w:val="000000" w:themeColor="text1"/>
          <w:szCs w:val="24"/>
        </w:rPr>
      </w:pPr>
    </w:p>
    <w:p w14:paraId="65D3F61F" w14:textId="77777777" w:rsidR="00B72396" w:rsidRDefault="003A5C17">
      <w:pPr>
        <w:pStyle w:val="Padro"/>
        <w:tabs>
          <w:tab w:val="left" w:pos="1893"/>
        </w:tabs>
        <w:spacing w:line="360" w:lineRule="auto"/>
        <w:jc w:val="center"/>
        <w:rPr>
          <w:color w:val="FF3838"/>
        </w:rPr>
      </w:pPr>
      <w:r>
        <w:rPr>
          <w:rFonts w:ascii="Times New Roman" w:eastAsia="Times New Roman" w:hAnsi="Times New Roman" w:cs="Times New Roman"/>
          <w:b/>
          <w:bCs/>
          <w:color w:val="FF3838"/>
          <w:szCs w:val="24"/>
        </w:rPr>
        <w:t>(Publicada no Diário Eletrônico do CNMP, Caderno Processual, de 11/4/2024, págs. 1/6)</w:t>
      </w:r>
    </w:p>
    <w:p w14:paraId="0F95E26D" w14:textId="77777777" w:rsidR="00B72396" w:rsidRDefault="003A5C17">
      <w:pPr>
        <w:pStyle w:val="Padro"/>
        <w:tabs>
          <w:tab w:val="left" w:pos="3969"/>
          <w:tab w:val="left" w:pos="5848"/>
        </w:tabs>
        <w:spacing w:before="850" w:after="850"/>
        <w:ind w:left="395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Ata da 1ª Sessão Ordinária do Plenário Virtual do Conselho Nacional do Ministério Público, realizada no período de </w:t>
      </w:r>
      <w:r>
        <w:rPr>
          <w:rFonts w:ascii="Times New Roman" w:eastAsia="Times New Roman" w:hAnsi="Times New Roman" w:cs="Times New Roman"/>
          <w:szCs w:val="24"/>
        </w:rPr>
        <w:t>07.03.2024 a 11.03.2024.</w:t>
      </w:r>
    </w:p>
    <w:p w14:paraId="041C16F0" w14:textId="77777777" w:rsidR="00B72396" w:rsidRDefault="003A5C17">
      <w:pPr>
        <w:spacing w:line="360" w:lineRule="auto"/>
        <w:jc w:val="both"/>
        <w:rPr>
          <w:rFonts w:cs="Times New Roman"/>
          <w:bCs/>
        </w:rPr>
      </w:pPr>
      <w:r>
        <w:rPr>
          <w:rStyle w:val="Forte"/>
          <w:rFonts w:cs="Times New Roman"/>
          <w:b w:val="0"/>
          <w:bCs w:val="0"/>
        </w:rPr>
        <w:t xml:space="preserve">Às nove horas do dia sete de março de dois mil e vinte e quatro, deu-se início à 1ª Sessão Ordinária do </w:t>
      </w:r>
      <w:r>
        <w:rPr>
          <w:rFonts w:eastAsia="Times New Roman" w:cs="Times New Roman"/>
        </w:rPr>
        <w:t>Plenário Virtual</w:t>
      </w:r>
      <w:r>
        <w:rPr>
          <w:rStyle w:val="Forte"/>
          <w:rFonts w:cs="Times New Roman"/>
          <w:b w:val="0"/>
          <w:bCs w:val="0"/>
        </w:rPr>
        <w:t xml:space="preserve"> do Conselho Nacional do Ministério Público – CNMP, por meio da rede mundial de computadores - </w:t>
      </w:r>
      <w:r>
        <w:rPr>
          <w:rStyle w:val="Forte"/>
          <w:rFonts w:cs="Times New Roman"/>
          <w:b w:val="0"/>
          <w:bCs w:val="0"/>
          <w:i/>
          <w:iCs/>
        </w:rPr>
        <w:t>internet</w:t>
      </w:r>
      <w:r>
        <w:rPr>
          <w:rStyle w:val="Forte"/>
          <w:rFonts w:cs="Times New Roman"/>
          <w:b w:val="0"/>
          <w:bCs w:val="0"/>
        </w:rPr>
        <w:t xml:space="preserve">. Os julgamentos foram concluídos às dezenove horas do dia onze de março de dois mil e vinte e quatro, nos termos do art. 7º-A, § 5º do RICNMP, e os resultados foram consolidados, conforme certidões de julgamentos em anexo. </w:t>
      </w:r>
    </w:p>
    <w:p w14:paraId="44A8B686" w14:textId="77777777" w:rsidR="00B72396" w:rsidRDefault="00B72396">
      <w:pPr>
        <w:spacing w:line="360" w:lineRule="auto"/>
        <w:jc w:val="both"/>
        <w:rPr>
          <w:rFonts w:cs="Times New Roman"/>
          <w:bCs/>
        </w:rPr>
      </w:pPr>
    </w:p>
    <w:p w14:paraId="176F1B82" w14:textId="77777777" w:rsidR="00B72396" w:rsidRDefault="00B72396">
      <w:pPr>
        <w:spacing w:line="360" w:lineRule="auto"/>
        <w:jc w:val="both"/>
        <w:rPr>
          <w:rFonts w:cs="Times New Roman"/>
          <w:bCs/>
        </w:rPr>
      </w:pPr>
    </w:p>
    <w:p w14:paraId="1C7F0220" w14:textId="77777777" w:rsidR="00B72396" w:rsidRDefault="003A5C17">
      <w:pPr>
        <w:jc w:val="center"/>
        <w:rPr>
          <w:rFonts w:cs="Times New Roman"/>
          <w:lang w:eastAsia="pt-BR"/>
        </w:rPr>
      </w:pPr>
      <w:r>
        <w:rPr>
          <w:rFonts w:cs="Times New Roman"/>
          <w:lang w:eastAsia="pt-BR"/>
        </w:rPr>
        <w:t>CARLOS VINÍCIUS ALVES RIBEIRO</w:t>
      </w:r>
    </w:p>
    <w:p w14:paraId="4F814C6E" w14:textId="77777777" w:rsidR="00B72396" w:rsidRDefault="003A5C17">
      <w:pPr>
        <w:jc w:val="center"/>
        <w:rPr>
          <w:rFonts w:cs="Times New Roman"/>
          <w:lang w:eastAsia="pt-BR"/>
        </w:rPr>
      </w:pPr>
      <w:r>
        <w:rPr>
          <w:rFonts w:cs="Times New Roman"/>
          <w:lang w:eastAsia="pt-BR"/>
        </w:rPr>
        <w:t>Secretário-Geral do CNMP</w:t>
      </w:r>
    </w:p>
    <w:p w14:paraId="2E5E0AC1" w14:textId="77777777" w:rsidR="00B72396" w:rsidRDefault="00B72396">
      <w:pPr>
        <w:jc w:val="center"/>
        <w:rPr>
          <w:rFonts w:cs="Times New Roman"/>
          <w:lang w:eastAsia="pt-BR"/>
        </w:rPr>
      </w:pPr>
    </w:p>
    <w:p w14:paraId="68CF4C14" w14:textId="77777777" w:rsidR="00B72396" w:rsidRDefault="00B72396">
      <w:pPr>
        <w:jc w:val="center"/>
        <w:rPr>
          <w:rFonts w:cs="Times New Roman"/>
          <w:lang w:eastAsia="pt-BR"/>
        </w:rPr>
      </w:pPr>
    </w:p>
    <w:p w14:paraId="73A67D6B" w14:textId="77777777" w:rsidR="00B72396" w:rsidRDefault="003A5C17">
      <w:pPr>
        <w:pStyle w:val="Standard"/>
        <w:tabs>
          <w:tab w:val="left" w:pos="1701"/>
        </w:tabs>
        <w:jc w:val="center"/>
        <w:rPr>
          <w:szCs w:val="24"/>
          <w:lang w:eastAsia="pt-BR"/>
        </w:rPr>
      </w:pPr>
      <w:r>
        <w:rPr>
          <w:szCs w:val="24"/>
          <w:lang w:eastAsia="pt-BR"/>
        </w:rPr>
        <w:t>PAULO GUSTAVO GONET BRANCO</w:t>
      </w:r>
    </w:p>
    <w:p w14:paraId="55267020" w14:textId="77777777" w:rsidR="00B72396" w:rsidRDefault="003A5C17">
      <w:pPr>
        <w:pStyle w:val="Standard"/>
        <w:tabs>
          <w:tab w:val="left" w:pos="1701"/>
        </w:tabs>
        <w:jc w:val="center"/>
        <w:rPr>
          <w:szCs w:val="24"/>
          <w:lang w:eastAsia="pt-BR"/>
        </w:rPr>
      </w:pPr>
      <w:r>
        <w:rPr>
          <w:szCs w:val="24"/>
          <w:lang w:eastAsia="pt-BR"/>
        </w:rPr>
        <w:t>Presidente do CNMP</w:t>
      </w:r>
    </w:p>
    <w:p w14:paraId="3EA85803" w14:textId="77777777" w:rsidR="00B72396" w:rsidRDefault="00B72396">
      <w:pPr>
        <w:pStyle w:val="Standard"/>
        <w:tabs>
          <w:tab w:val="left" w:pos="1701"/>
        </w:tabs>
        <w:jc w:val="center"/>
        <w:rPr>
          <w:szCs w:val="24"/>
          <w:lang w:eastAsia="pt-BR"/>
        </w:rPr>
      </w:pPr>
    </w:p>
    <w:p w14:paraId="5B454381" w14:textId="77777777" w:rsidR="00B72396" w:rsidRDefault="00B72396">
      <w:pPr>
        <w:pStyle w:val="Standard"/>
        <w:tabs>
          <w:tab w:val="left" w:pos="1701"/>
        </w:tabs>
        <w:jc w:val="center"/>
        <w:rPr>
          <w:szCs w:val="24"/>
          <w:lang w:eastAsia="pt-BR"/>
        </w:rPr>
      </w:pPr>
    </w:p>
    <w:p w14:paraId="0B3B9298" w14:textId="77777777" w:rsidR="00B72396" w:rsidRDefault="00B72396">
      <w:pPr>
        <w:pStyle w:val="Standard"/>
        <w:tabs>
          <w:tab w:val="left" w:pos="1701"/>
        </w:tabs>
        <w:jc w:val="center"/>
        <w:rPr>
          <w:szCs w:val="24"/>
          <w:lang w:eastAsia="pt-BR"/>
        </w:rPr>
      </w:pPr>
    </w:p>
    <w:p w14:paraId="077385D2" w14:textId="77777777" w:rsidR="00B72396" w:rsidRDefault="00B72396">
      <w:pPr>
        <w:pStyle w:val="Standard"/>
        <w:tabs>
          <w:tab w:val="left" w:pos="1701"/>
        </w:tabs>
        <w:jc w:val="center"/>
        <w:rPr>
          <w:szCs w:val="24"/>
          <w:lang w:eastAsia="pt-BR"/>
        </w:rPr>
      </w:pPr>
    </w:p>
    <w:p w14:paraId="75E19065" w14:textId="77777777" w:rsidR="00B72396" w:rsidRDefault="00B72396">
      <w:pPr>
        <w:pStyle w:val="Standard"/>
        <w:tabs>
          <w:tab w:val="left" w:pos="1701"/>
        </w:tabs>
        <w:jc w:val="center"/>
        <w:rPr>
          <w:szCs w:val="24"/>
          <w:lang w:eastAsia="pt-BR"/>
        </w:rPr>
      </w:pPr>
    </w:p>
    <w:p w14:paraId="696D5AFD" w14:textId="77777777" w:rsidR="00B72396" w:rsidRDefault="00B72396">
      <w:pPr>
        <w:pStyle w:val="Standard"/>
        <w:tabs>
          <w:tab w:val="left" w:pos="1701"/>
        </w:tabs>
        <w:jc w:val="center"/>
        <w:rPr>
          <w:szCs w:val="24"/>
          <w:lang w:eastAsia="pt-BR"/>
        </w:rPr>
      </w:pPr>
    </w:p>
    <w:p w14:paraId="2348961F" w14:textId="77777777" w:rsidR="00B72396" w:rsidRDefault="00B72396">
      <w:pPr>
        <w:pStyle w:val="Standard"/>
        <w:tabs>
          <w:tab w:val="left" w:pos="1701"/>
        </w:tabs>
        <w:jc w:val="center"/>
        <w:rPr>
          <w:szCs w:val="24"/>
          <w:lang w:eastAsia="pt-BR"/>
        </w:rPr>
      </w:pPr>
    </w:p>
    <w:p w14:paraId="32B3E08E" w14:textId="77777777" w:rsidR="00B72396" w:rsidRDefault="00B72396">
      <w:pPr>
        <w:pStyle w:val="Standard"/>
        <w:tabs>
          <w:tab w:val="left" w:pos="1701"/>
        </w:tabs>
        <w:jc w:val="center"/>
        <w:rPr>
          <w:szCs w:val="24"/>
          <w:lang w:eastAsia="pt-BR"/>
        </w:rPr>
      </w:pPr>
    </w:p>
    <w:p w14:paraId="39BA7164" w14:textId="77777777" w:rsidR="00B72396" w:rsidRDefault="00B72396">
      <w:pPr>
        <w:pStyle w:val="Standard"/>
        <w:tabs>
          <w:tab w:val="left" w:pos="1701"/>
        </w:tabs>
        <w:jc w:val="center"/>
        <w:rPr>
          <w:szCs w:val="24"/>
          <w:lang w:eastAsia="pt-BR"/>
        </w:rPr>
      </w:pPr>
    </w:p>
    <w:p w14:paraId="409CDFF2" w14:textId="77777777" w:rsidR="00B72396" w:rsidRDefault="00B72396">
      <w:pPr>
        <w:pStyle w:val="Standard"/>
        <w:tabs>
          <w:tab w:val="left" w:pos="1701"/>
        </w:tabs>
        <w:jc w:val="center"/>
        <w:rPr>
          <w:szCs w:val="24"/>
          <w:lang w:eastAsia="pt-BR"/>
        </w:rPr>
      </w:pPr>
    </w:p>
    <w:p w14:paraId="5D481FDA" w14:textId="77777777" w:rsidR="00B72396" w:rsidRDefault="00B72396">
      <w:pPr>
        <w:pStyle w:val="Standard"/>
        <w:tabs>
          <w:tab w:val="left" w:pos="1701"/>
        </w:tabs>
        <w:jc w:val="center"/>
        <w:rPr>
          <w:szCs w:val="24"/>
          <w:lang w:eastAsia="pt-BR"/>
        </w:rPr>
      </w:pPr>
    </w:p>
    <w:p w14:paraId="32FADF57" w14:textId="77777777" w:rsidR="00B72396" w:rsidRDefault="00B72396">
      <w:pPr>
        <w:pStyle w:val="Standard"/>
        <w:tabs>
          <w:tab w:val="left" w:pos="1701"/>
        </w:tabs>
        <w:jc w:val="center"/>
        <w:rPr>
          <w:szCs w:val="24"/>
          <w:lang w:eastAsia="pt-BR"/>
        </w:rPr>
      </w:pPr>
    </w:p>
    <w:p w14:paraId="5D56CAB8" w14:textId="77777777" w:rsidR="00B72396" w:rsidRDefault="00B72396">
      <w:pPr>
        <w:pStyle w:val="Standard"/>
        <w:tabs>
          <w:tab w:val="left" w:pos="1701"/>
        </w:tabs>
        <w:jc w:val="center"/>
        <w:rPr>
          <w:szCs w:val="24"/>
          <w:lang w:eastAsia="pt-BR"/>
        </w:rPr>
      </w:pPr>
    </w:p>
    <w:p w14:paraId="65ABE4EF" w14:textId="77777777" w:rsidR="00B72396" w:rsidRDefault="00B72396">
      <w:pPr>
        <w:pStyle w:val="Standard"/>
        <w:tabs>
          <w:tab w:val="left" w:pos="1701"/>
        </w:tabs>
        <w:jc w:val="center"/>
        <w:rPr>
          <w:szCs w:val="24"/>
          <w:lang w:eastAsia="pt-BR"/>
        </w:rPr>
      </w:pPr>
    </w:p>
    <w:p w14:paraId="0E7A9AD7" w14:textId="77777777" w:rsidR="00B72396" w:rsidRDefault="00B72396">
      <w:pPr>
        <w:pStyle w:val="Standard"/>
        <w:tabs>
          <w:tab w:val="left" w:pos="1701"/>
        </w:tabs>
        <w:jc w:val="center"/>
        <w:rPr>
          <w:szCs w:val="24"/>
          <w:lang w:eastAsia="pt-BR"/>
        </w:rPr>
      </w:pPr>
    </w:p>
    <w:p w14:paraId="1092E0CE" w14:textId="77777777" w:rsidR="00B72396" w:rsidRDefault="00B72396">
      <w:pPr>
        <w:pStyle w:val="Standard"/>
        <w:tabs>
          <w:tab w:val="left" w:pos="1701"/>
        </w:tabs>
        <w:jc w:val="center"/>
        <w:rPr>
          <w:szCs w:val="24"/>
          <w:lang w:eastAsia="pt-BR"/>
        </w:rPr>
      </w:pPr>
    </w:p>
    <w:p w14:paraId="6DC7093D" w14:textId="77777777" w:rsidR="00B72396" w:rsidRDefault="00B72396">
      <w:pPr>
        <w:pStyle w:val="Standard"/>
        <w:tabs>
          <w:tab w:val="left" w:pos="1701"/>
        </w:tabs>
        <w:jc w:val="center"/>
        <w:rPr>
          <w:szCs w:val="24"/>
          <w:lang w:eastAsia="pt-BR"/>
        </w:rPr>
      </w:pPr>
    </w:p>
    <w:p w14:paraId="07BA512A" w14:textId="77777777" w:rsidR="00B72396" w:rsidRDefault="003A5C17">
      <w:pPr>
        <w:tabs>
          <w:tab w:val="left" w:pos="0"/>
        </w:tabs>
        <w:jc w:val="center"/>
        <w:rPr>
          <w:rFonts w:eastAsia="Times New Roman" w:cs="Times New Roman"/>
        </w:rPr>
      </w:pPr>
      <w:r>
        <w:rPr>
          <w:rStyle w:val="Forte"/>
          <w:rFonts w:cs="Times New Roman"/>
        </w:rPr>
        <w:t>CERTIDÕES DE JULGAMENTO</w:t>
      </w:r>
    </w:p>
    <w:p w14:paraId="11C8703B" w14:textId="77777777" w:rsidR="00B72396" w:rsidRDefault="003A5C17">
      <w:pPr>
        <w:tabs>
          <w:tab w:val="left" w:pos="0"/>
        </w:tabs>
        <w:jc w:val="center"/>
        <w:rPr>
          <w:rStyle w:val="Forte"/>
          <w:rFonts w:cs="Times New Roman"/>
        </w:rPr>
      </w:pPr>
      <w:r>
        <w:rPr>
          <w:rStyle w:val="Forte"/>
          <w:rFonts w:cs="Times New Roman"/>
        </w:rPr>
        <w:t>1ª SESSÃO ORDINÁRIA DO PLENÁRIO VIRTUAL – 07.03.2024 a 11.03.2024</w:t>
      </w:r>
    </w:p>
    <w:p w14:paraId="51865535" w14:textId="77777777" w:rsidR="00B72396" w:rsidRDefault="00B72396">
      <w:pPr>
        <w:tabs>
          <w:tab w:val="left" w:pos="0"/>
        </w:tabs>
        <w:jc w:val="both"/>
        <w:rPr>
          <w:rStyle w:val="Forte"/>
          <w:rFonts w:cs="Times New Roman"/>
        </w:rPr>
      </w:pPr>
    </w:p>
    <w:p w14:paraId="297FC0ED" w14:textId="77777777" w:rsidR="00B72396" w:rsidRDefault="003A5C17">
      <w:pPr>
        <w:pStyle w:val="CabealhoeRodap"/>
        <w:ind w:left="408"/>
        <w:jc w:val="both"/>
        <w:rPr>
          <w:rStyle w:val="apple-converted-space"/>
          <w:rFonts w:cs="Times New Roman"/>
          <w:b/>
          <w:bCs/>
          <w:lang w:eastAsia="pt-BR" w:bidi="ar-SA"/>
        </w:rPr>
      </w:pPr>
      <w:bookmarkStart w:id="0" w:name="_Hlk139384395"/>
      <w:r>
        <w:rPr>
          <w:rStyle w:val="apple-converted-space"/>
          <w:rFonts w:cs="Times New Roman"/>
          <w:b/>
          <w:bCs/>
          <w:lang w:eastAsia="pt-BR" w:bidi="ar-SA"/>
        </w:rPr>
        <w:t>1) Proposição n° 1.00343/2023-31</w:t>
      </w:r>
      <w:bookmarkEnd w:id="0"/>
    </w:p>
    <w:p w14:paraId="2519027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Jaime de Cassio Miranda</w:t>
      </w:r>
    </w:p>
    <w:p w14:paraId="4B7F615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Paulo Cezar dos Passos</w:t>
      </w:r>
    </w:p>
    <w:p w14:paraId="70C5706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Conselho Nacional do Ministério Público. Disciplina a atuação dos membros do Ministério Público em feitos envolvendo a apreensão, custódia e liquidação de ativos virtuais e dá outras providências.</w:t>
      </w:r>
    </w:p>
    <w:p w14:paraId="617756D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Presidente da Sessão: </w:t>
      </w:r>
      <w:bookmarkStart w:id="1" w:name="_Hlk139381883"/>
      <w:r>
        <w:rPr>
          <w:rStyle w:val="apple-converted-space"/>
          <w:rFonts w:cs="Times New Roman"/>
          <w:lang w:eastAsia="pt-BR" w:bidi="ar-SA"/>
        </w:rPr>
        <w:t xml:space="preserve">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bookmarkEnd w:id="1"/>
    </w:p>
    <w:p w14:paraId="3A4C8F4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decidiu pela aprovação da presente Proposição, aderindo à sugestão do Conselheiro Edvaldo Nilo no sentido de excluir o termo “imediata” do inciso VI do §4º do artigo 5º da referida proposição, nos termos do voto do Relator.</w:t>
      </w:r>
    </w:p>
    <w:p w14:paraId="2621E16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7CD0E5E2"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2) Procedimento de Controle Administrativo n° 1.00532/2023-04</w:t>
      </w:r>
    </w:p>
    <w:p w14:paraId="75101B8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Antônio Edílio Magalhães Teixeira</w:t>
      </w:r>
    </w:p>
    <w:p w14:paraId="05FC8015"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Igor Rafael Magalhaes Figueiredo</w:t>
      </w:r>
    </w:p>
    <w:p w14:paraId="42CA531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de Minas Gerais</w:t>
      </w:r>
    </w:p>
    <w:p w14:paraId="66E33CD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de Minas Gerais. Concurso Público para provimento do cargo de Oficial do Ministério Público – Serviços Diversos. Alega obscuridade no critério de nomeação adotado pelo Ministério Público do Estado de Minas Gerais para os candidatos que concorreram às vagas destinadas aos negros e às pessoas com deficiência. Solicita anulação dos atos de nomeações, até então realizados, e definição de critérios objetivos de designação de candidatos aprovados e as respectivas comarcas. Ped</w:t>
      </w:r>
      <w:r>
        <w:rPr>
          <w:rStyle w:val="apple-converted-space"/>
          <w:rFonts w:cs="Times New Roman"/>
          <w:lang w:eastAsia="pt-BR" w:bidi="ar-SA"/>
        </w:rPr>
        <w:t>ido de Liminar</w:t>
      </w:r>
    </w:p>
    <w:p w14:paraId="36A15AD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672600E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considerando que os atos impugnados não violam os princípios da administração pública, estão em consonância com as regras do edital e as normas de regência, e conferem efetividade às ações afirmativas previstas na Lei nº 12.990/2014 e na Resolução CNMP nº 170/2017, voto pela improcedência do presente Procedimento de Controle Administrativo, julgando prejudicados os embargos de declaração interpostos em face da decisão que indeferiu a tutela provisória pleiteada, nos termos do v</w:t>
      </w:r>
      <w:r>
        <w:rPr>
          <w:rStyle w:val="apple-converted-space"/>
          <w:rFonts w:cs="Times New Roman"/>
          <w:lang w:eastAsia="pt-BR" w:bidi="ar-SA"/>
        </w:rPr>
        <w:t>oto do Relator.</w:t>
      </w:r>
      <w:bookmarkStart w:id="2" w:name="_Hlk99542941"/>
      <w:bookmarkEnd w:id="2"/>
    </w:p>
    <w:p w14:paraId="37FD9D39"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17855E7D"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3) Conflito de Atribuições nº 1.00549/2023-34</w:t>
      </w:r>
    </w:p>
    <w:p w14:paraId="72869F8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Relator(a): Cons. Ivana Lúcia Franco </w:t>
      </w:r>
      <w:proofErr w:type="spellStart"/>
      <w:r>
        <w:rPr>
          <w:rStyle w:val="apple-converted-space"/>
          <w:rFonts w:cs="Times New Roman"/>
          <w:lang w:eastAsia="pt-BR" w:bidi="ar-SA"/>
        </w:rPr>
        <w:t>Cei</w:t>
      </w:r>
      <w:proofErr w:type="spellEnd"/>
    </w:p>
    <w:p w14:paraId="31A2C7C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Procuradoria da República – São Paulo</w:t>
      </w:r>
    </w:p>
    <w:p w14:paraId="4CD6C69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Requerido: </w:t>
      </w:r>
      <w:r>
        <w:rPr>
          <w:rStyle w:val="apple-converted-space"/>
          <w:rFonts w:cs="Times New Roman"/>
          <w:lang w:eastAsia="pt-BR" w:bidi="ar-SA"/>
        </w:rPr>
        <w:t>Ministério Público do Estado de São Paulo</w:t>
      </w:r>
    </w:p>
    <w:p w14:paraId="668CF8D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Objeto: Ministério Público Federal. Ministério Público do Estado de São Paulo. Conflito negativo de atribuição. Inquérito Civil n. 1.34.012.000257/2013-11. Apuração de danos </w:t>
      </w:r>
      <w:r>
        <w:rPr>
          <w:rStyle w:val="apple-converted-space"/>
          <w:rFonts w:cs="Times New Roman"/>
          <w:lang w:eastAsia="pt-BR" w:bidi="ar-SA"/>
        </w:rPr>
        <w:lastRenderedPageBreak/>
        <w:t>ambientais promovidos por terraplanagem irregular, com derrubada de árvores do bioma Mata Atlântica, objetivando a instalação de um posto de gasolina, em Área de Preservação Permanente localizada na altura do km 406 da Rodovia Régis Bittencourt (BR 116), sentido norte, no Município de Miracatu/SP, além de aterro parcial de córrego local (canalização).</w:t>
      </w:r>
    </w:p>
    <w:p w14:paraId="4932A76B"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374D9BD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procedente o pedido formulado no presente Conflito de Atribuições, para fixar a atribuição do Ministério Público do Estado de São Paulo (MP/SP) na apuração dos fatos descritos no inquérito civil subjacente ao presente Conflito de Atribuições, nos termos do voto da Relatora.</w:t>
      </w:r>
      <w:bookmarkStart w:id="3" w:name="_Hlk139384309"/>
      <w:bookmarkStart w:id="4" w:name="_Hlk139381756"/>
      <w:bookmarkEnd w:id="3"/>
      <w:bookmarkEnd w:id="4"/>
    </w:p>
    <w:p w14:paraId="37619859"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361E5C1C"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4) Avocação nº 1.00611/2023-05 (Processo Sigiloso)</w:t>
      </w:r>
    </w:p>
    <w:p w14:paraId="45C0667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Paulo Cézar dos Passos</w:t>
      </w:r>
    </w:p>
    <w:p w14:paraId="01283B0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Corregedoria-Geral do Ministério Público do Estado do Piauí</w:t>
      </w:r>
    </w:p>
    <w:p w14:paraId="7F6D33D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do Piauí</w:t>
      </w:r>
    </w:p>
    <w:p w14:paraId="1B699C3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do Piauí. Pedido de avocação do Processo Administrativo Disciplinar nº 01/2022. Alegação de dificuldades em investigar, processar e julgar condutas disciplinares de membro do MP/PI.</w:t>
      </w:r>
    </w:p>
    <w:p w14:paraId="3D9AAD5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71F8C7C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procedente o pedido, a fim de determinar a avocação do Processo Administrativo Disciplinar nº 01/2023, instaurado, em 22/08/2022, pelo Corregedor-Geral do Ministério Público do Estado do Piauí, com esteio no art. 106 e s.s., RICNMP; e rejeitou o pleito formulado pelo interessado acerca da análise de decadência e prescrição do processo administrativo disciplinar em questão, nos termos do voto do Relator.</w:t>
      </w:r>
    </w:p>
    <w:p w14:paraId="70143F8E"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53D721F2"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5) Conflito de Atribuições nº 1.00642/2023-94</w:t>
      </w:r>
    </w:p>
    <w:p w14:paraId="7F3E286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Relator(a): Cons. Ivana Lúcia Franco </w:t>
      </w:r>
      <w:proofErr w:type="spellStart"/>
      <w:r>
        <w:rPr>
          <w:rStyle w:val="apple-converted-space"/>
          <w:rFonts w:cs="Times New Roman"/>
          <w:lang w:eastAsia="pt-BR" w:bidi="ar-SA"/>
        </w:rPr>
        <w:t>Cei</w:t>
      </w:r>
      <w:proofErr w:type="spellEnd"/>
    </w:p>
    <w:p w14:paraId="0EA0584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Ministério Público do Estado de São Paulo</w:t>
      </w:r>
    </w:p>
    <w:p w14:paraId="3866538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do Paraná</w:t>
      </w:r>
    </w:p>
    <w:p w14:paraId="489E8E4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Objeto: Ministério Público do Estado de São Paulo. Ministério Público do Estado do Paraná. Conflito negativo de atribuição. Protocolado SEI n. 29.0001.0109584.2023-16. 6º Promotor de Justiça do Consumidor de São José dos Campos. 1ª Promotoria de Defesa do Consumidor. Notícia na qual a empresa </w:t>
      </w:r>
      <w:proofErr w:type="spellStart"/>
      <w:r>
        <w:rPr>
          <w:rStyle w:val="apple-converted-space"/>
          <w:rFonts w:cs="Times New Roman"/>
          <w:lang w:eastAsia="pt-BR" w:bidi="ar-SA"/>
        </w:rPr>
        <w:t>Combrasil</w:t>
      </w:r>
      <w:proofErr w:type="spellEnd"/>
      <w:r>
        <w:rPr>
          <w:rStyle w:val="apple-converted-space"/>
          <w:rFonts w:cs="Times New Roman"/>
          <w:lang w:eastAsia="pt-BR" w:bidi="ar-SA"/>
        </w:rPr>
        <w:t xml:space="preserve"> Cia. Brasil Central Comércio e Indústria, sediada em São José dos Campos/SP, vendeu produto impróprio para o consumo humano, que foi apreendido durante vistoria realizada em supermercado localizado no Município de Curitiba/PR.</w:t>
      </w:r>
    </w:p>
    <w:p w14:paraId="05C4EA6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6E6206A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procedente o pedido formulado no presente conflito, fixando-se a atribuição do Ministério Público do Estado do Paraná para apuração dos fatos descritos na Notícia de Fato MPPR n.º 0046.23.057678-0, nos termos do voto da Relatora.</w:t>
      </w:r>
    </w:p>
    <w:p w14:paraId="41A6113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1AEEDE52"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6) Reclamação Disciplinar n° 1.00792/2023-52 (Recurso Interno)</w:t>
      </w:r>
    </w:p>
    <w:p w14:paraId="58D3AEE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lastRenderedPageBreak/>
        <w:t>Relatora: Cons. Cíntia Menezes Brunetta</w:t>
      </w:r>
    </w:p>
    <w:p w14:paraId="4BE8C55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Recorrente: </w:t>
      </w:r>
      <w:proofErr w:type="spellStart"/>
      <w:r>
        <w:rPr>
          <w:rStyle w:val="apple-converted-space"/>
          <w:rFonts w:cs="Times New Roman"/>
          <w:lang w:eastAsia="pt-BR" w:bidi="ar-SA"/>
        </w:rPr>
        <w:t>Andre</w:t>
      </w:r>
      <w:proofErr w:type="spellEnd"/>
      <w:r>
        <w:rPr>
          <w:rStyle w:val="apple-converted-space"/>
          <w:rFonts w:cs="Times New Roman"/>
          <w:lang w:eastAsia="pt-BR" w:bidi="ar-SA"/>
        </w:rPr>
        <w:t xml:space="preserve"> Luiz Santos Araujo</w:t>
      </w:r>
    </w:p>
    <w:p w14:paraId="3BE70E5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Recorrido: Membro do Ministério Público Militar</w:t>
      </w:r>
    </w:p>
    <w:p w14:paraId="2A1D1B5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Reclamação Disciplinar instaurada em desfavor de membro do Ministério Público Militar.</w:t>
      </w:r>
    </w:p>
    <w:p w14:paraId="39AF5B69"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17528D75"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xml:space="preserve">: O Conselho, por </w:t>
      </w:r>
      <w:r>
        <w:rPr>
          <w:rStyle w:val="apple-converted-space"/>
          <w:rFonts w:cs="Times New Roman"/>
          <w:lang w:eastAsia="pt-BR" w:bidi="ar-SA"/>
        </w:rPr>
        <w:t>unanimidade, conheceu do Recurso Interno, não conheceu do Recurso Adesivo, por incabível, e acolheu a arguição de prescrição deduzida em Contrarrazões, declarando extinta a pretensão punitiva disciplinar, nos termos do art. 43, VII, do RICNMP, restando prejudicado o exame do mérito do apelo principal, nos termos do voto da Relatora.</w:t>
      </w:r>
    </w:p>
    <w:p w14:paraId="550991D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6B2C4110"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7) Conflito de Atribuições nº 1.00853/2023-63</w:t>
      </w:r>
    </w:p>
    <w:p w14:paraId="1BC8F4DB"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Relator(a): Cons. Ivana Lúcia Franco </w:t>
      </w:r>
      <w:proofErr w:type="spellStart"/>
      <w:r>
        <w:rPr>
          <w:rStyle w:val="apple-converted-space"/>
          <w:rFonts w:cs="Times New Roman"/>
          <w:lang w:eastAsia="pt-BR" w:bidi="ar-SA"/>
        </w:rPr>
        <w:t>Cei</w:t>
      </w:r>
      <w:proofErr w:type="spellEnd"/>
    </w:p>
    <w:p w14:paraId="07663AB9"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Ministério Público do Estado de São Paulo</w:t>
      </w:r>
    </w:p>
    <w:p w14:paraId="77E7716B"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do Rio de Janeiro</w:t>
      </w:r>
    </w:p>
    <w:p w14:paraId="04F7082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de São Paulo. Ministério Público do Estado do Rio de Janeiro. Conflito negativo de atribuições. Notícia de Fato 0312.0000851/2023 (SEI 29.0001.0159418.2023-82). Procedimento MPRJ nº 2022.00775083. Apuração de crime de apropriação indébita. Comarca de Jandira/SP e Comarca do Rio de Janeiro/RJ.</w:t>
      </w:r>
    </w:p>
    <w:p w14:paraId="140000B5"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5F27D8F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procedente o pedido formulado no presente conflito, fixando-se a atribuição do Ministério Público do Estado do Rio de Janeiro para apuração da infração penal objeto do Inquérito Policial n. 038-04584/2021 (Procedimento MPRJ n.º 2022.00775083), nos termos do voto da Relatora.</w:t>
      </w:r>
    </w:p>
    <w:p w14:paraId="16BCA62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5E3ECEC7"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8) Pedido de Providências n° 1.00874/2023-06 (Recurso Interno)</w:t>
      </w:r>
    </w:p>
    <w:p w14:paraId="2A8F935E"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 Cons. Engels Augusto Muniz</w:t>
      </w:r>
    </w:p>
    <w:p w14:paraId="6115464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Recorrente: Iraci </w:t>
      </w:r>
      <w:proofErr w:type="spellStart"/>
      <w:r>
        <w:rPr>
          <w:rStyle w:val="apple-converted-space"/>
          <w:rFonts w:cs="Times New Roman"/>
          <w:lang w:eastAsia="pt-BR" w:bidi="ar-SA"/>
        </w:rPr>
        <w:t>Schlichting</w:t>
      </w:r>
      <w:proofErr w:type="spellEnd"/>
    </w:p>
    <w:p w14:paraId="0835F66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Recorrido: Ministério Público do Estado de Santa Catarina</w:t>
      </w:r>
    </w:p>
    <w:p w14:paraId="193B64E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de Santa Catarina. NF n.º 01.2023.00020691-9. Alega que a Promotoria de Justiça de Rio do Sul/SC arquivou a denúncia realizada pelo requerente contra a Instituição de Ensino UNIDAVI sem adotar as providências que julga cabíveis.</w:t>
      </w:r>
    </w:p>
    <w:p w14:paraId="169AB95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48C482F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conheceu do presente Recurso e, no mérito, negou-lhe provimento, mantendo-se a decisão de arquivamento do procedimento, nos termos do voto do Relator.</w:t>
      </w:r>
    </w:p>
    <w:p w14:paraId="35E10118"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13F3B483"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9) Procedimento de Controle Administrativo n° 1.01136/2023-03 (Recurso Interno) (Apenso: Processo nº 1.00108/2023-40)</w:t>
      </w:r>
    </w:p>
    <w:p w14:paraId="0760C15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Engels Augusto Muniz</w:t>
      </w:r>
    </w:p>
    <w:p w14:paraId="25E4C4A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Recorrente: Conselho Nacional do Ministério Público</w:t>
      </w:r>
    </w:p>
    <w:p w14:paraId="5457E83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Recorrido: Ministério Público do Estado do Rio de Janeiro</w:t>
      </w:r>
    </w:p>
    <w:p w14:paraId="4B73973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lastRenderedPageBreak/>
        <w:t>Objeto: Ministério Público do Estado do Rio de Janeiro. Alegação de pagamento ilegal de incorporação de vantagens pessoais, decorrentes do exercício pretérito de função de direção, chefia ou assessoramento, para Membros do Parquet estadual. Pedido de liminar.</w:t>
      </w:r>
    </w:p>
    <w:p w14:paraId="2C7DC72B"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704E857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w:t>
      </w:r>
      <w:r>
        <w:rPr>
          <w:rStyle w:val="apple-converted-space"/>
          <w:rFonts w:cs="Times New Roman"/>
        </w:rPr>
        <w:t xml:space="preserve"> </w:t>
      </w:r>
      <w:r>
        <w:rPr>
          <w:rStyle w:val="apple-converted-space"/>
          <w:rFonts w:cs="Times New Roman"/>
          <w:lang w:eastAsia="pt-BR" w:bidi="ar-SA"/>
        </w:rPr>
        <w:t>O Conselho, por unanimidade, conheceu do presente Recurso e, no mérito, negou-lhe provimento, nos termos do voto do Relator.</w:t>
      </w:r>
    </w:p>
    <w:p w14:paraId="0F627BE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5037E86A"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10) Conflito de Atribuições n° 1.01138/2023-10</w:t>
      </w:r>
    </w:p>
    <w:p w14:paraId="0BDC1DC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 Cons. Moacyr Rey Filho</w:t>
      </w:r>
    </w:p>
    <w:p w14:paraId="166E102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Procuradoria da República – Amazonas</w:t>
      </w:r>
    </w:p>
    <w:p w14:paraId="176EE4B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Requerido: Ministério Público do </w:t>
      </w:r>
      <w:r>
        <w:rPr>
          <w:rStyle w:val="apple-converted-space"/>
          <w:rFonts w:cs="Times New Roman"/>
          <w:lang w:eastAsia="pt-BR" w:bidi="ar-SA"/>
        </w:rPr>
        <w:t>Estado do Amazonas</w:t>
      </w:r>
    </w:p>
    <w:p w14:paraId="14480E1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Federal. Ministério Público do Estado do Amazonas. Conflito negativo de atribuição. Autos nº 1014483-21.2021.4.01.3200. Apuração de extração de areia em propriedade particular, sem autorização dos órgãos competentes, no Município de São Gabriel da Cachoeira/AM.</w:t>
      </w:r>
    </w:p>
    <w:p w14:paraId="2B50DC7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5825F0AE"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improcedente o presente Conflito de Atribuições a fim de reconhecer a atribuição do Ministério Público Federal, nos termos do voto do Relator.</w:t>
      </w:r>
    </w:p>
    <w:p w14:paraId="428F394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0B95FCA4"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11) Procedimento de Controle Administrativo n° 1.00024/2024-80 (Recurso Interno)</w:t>
      </w:r>
    </w:p>
    <w:p w14:paraId="1409E5D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Moacyr Rey Filho</w:t>
      </w:r>
    </w:p>
    <w:p w14:paraId="5AC4114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Recorrente: </w:t>
      </w:r>
      <w:proofErr w:type="spellStart"/>
      <w:r>
        <w:rPr>
          <w:rStyle w:val="apple-converted-space"/>
          <w:rFonts w:cs="Times New Roman"/>
          <w:lang w:eastAsia="pt-BR" w:bidi="ar-SA"/>
        </w:rPr>
        <w:t>Helderli</w:t>
      </w:r>
      <w:proofErr w:type="spellEnd"/>
      <w:r>
        <w:rPr>
          <w:rStyle w:val="apple-converted-space"/>
          <w:rFonts w:cs="Times New Roman"/>
          <w:lang w:eastAsia="pt-BR" w:bidi="ar-SA"/>
        </w:rPr>
        <w:t xml:space="preserve"> </w:t>
      </w:r>
      <w:proofErr w:type="spellStart"/>
      <w:r>
        <w:rPr>
          <w:rStyle w:val="apple-converted-space"/>
          <w:rFonts w:cs="Times New Roman"/>
          <w:lang w:eastAsia="pt-BR" w:bidi="ar-SA"/>
        </w:rPr>
        <w:t>Fideliz</w:t>
      </w:r>
      <w:proofErr w:type="spellEnd"/>
      <w:r>
        <w:rPr>
          <w:rStyle w:val="apple-converted-space"/>
          <w:rFonts w:cs="Times New Roman"/>
          <w:lang w:eastAsia="pt-BR" w:bidi="ar-SA"/>
        </w:rPr>
        <w:t xml:space="preserve"> Castro de Sá Leão Alves</w:t>
      </w:r>
    </w:p>
    <w:p w14:paraId="2ED86B6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Advogado: Reynaldo Almeida Malta – OAB/BA nº 80.742</w:t>
      </w:r>
    </w:p>
    <w:p w14:paraId="3F9DEDC5"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Recorrido: Ministério Público do Estado do Amazonas</w:t>
      </w:r>
    </w:p>
    <w:p w14:paraId="28B768B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Objeto: Ministério Público do Estado do Amazonas. Edital nº 01/2023. Concurso Público para provimento de vagas e formação de cadastro de reserva para servidores do MP|AM. Alega incompatibilidade do edital com as leis estaduais ao não prever reserva de vagas especificas para mestiços (pardos) separadas das vagas destinadas aos negros. Requer que o Movimento Pardo-mestiço Brasileiro componha a comissão de </w:t>
      </w:r>
      <w:proofErr w:type="spellStart"/>
      <w:r>
        <w:rPr>
          <w:rStyle w:val="apple-converted-space"/>
          <w:rFonts w:cs="Times New Roman"/>
          <w:lang w:eastAsia="pt-BR" w:bidi="ar-SA"/>
        </w:rPr>
        <w:t>heteroidentificação</w:t>
      </w:r>
      <w:proofErr w:type="spellEnd"/>
      <w:r>
        <w:rPr>
          <w:rStyle w:val="apple-converted-space"/>
          <w:rFonts w:cs="Times New Roman"/>
          <w:lang w:eastAsia="pt-BR" w:bidi="ar-SA"/>
        </w:rPr>
        <w:t>.</w:t>
      </w:r>
    </w:p>
    <w:p w14:paraId="1F3A3A7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17E26B6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conheceu do presente Recurso e, no mérito, negou-lhe provimento, nos termos do voto do Relator.</w:t>
      </w:r>
    </w:p>
    <w:p w14:paraId="643E5B4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473F9F7C"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12) Conflito de Atribuições n° 1.00029/2024-58</w:t>
      </w:r>
    </w:p>
    <w:p w14:paraId="6ED62DD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Moacyr Rey Filho</w:t>
      </w:r>
    </w:p>
    <w:p w14:paraId="29A96A1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Procuradoria da República – Piauí</w:t>
      </w:r>
    </w:p>
    <w:p w14:paraId="6358F90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do Piauí</w:t>
      </w:r>
    </w:p>
    <w:p w14:paraId="6755A215"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Federal no Estado do Piauí. Ministério Público do Estado do Piauí. Conflito negativo de atribuições. Notícia de Fato nº 1.27.000.001166/2023-49. SIMP n° 000927-138/2023. Apuração de possíveis irregularidades quanto ao repasse da assistência financeira complementar da União, destinada ao cumprimento do piso salarial nacional de enfermeiros, técnicos, auxiliares de enfermagem e parteiras. Município de Barras/PI.</w:t>
      </w:r>
    </w:p>
    <w:p w14:paraId="5B37F018"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lastRenderedPageBreak/>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0C02BB3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xml:space="preserve">: O Conselho, por unanimidade, </w:t>
      </w:r>
      <w:proofErr w:type="spellStart"/>
      <w:r>
        <w:rPr>
          <w:rStyle w:val="apple-converted-space"/>
          <w:rFonts w:cs="Times New Roman"/>
          <w:lang w:eastAsia="pt-BR" w:bidi="ar-SA"/>
        </w:rPr>
        <w:t>jougou</w:t>
      </w:r>
      <w:proofErr w:type="spellEnd"/>
      <w:r>
        <w:rPr>
          <w:rStyle w:val="apple-converted-space"/>
          <w:rFonts w:cs="Times New Roman"/>
          <w:lang w:eastAsia="pt-BR" w:bidi="ar-SA"/>
        </w:rPr>
        <w:t xml:space="preserve"> </w:t>
      </w:r>
      <w:proofErr w:type="spellStart"/>
      <w:r>
        <w:rPr>
          <w:rStyle w:val="apple-converted-space"/>
          <w:rFonts w:cs="Times New Roman"/>
          <w:lang w:eastAsia="pt-BR" w:bidi="ar-SA"/>
        </w:rPr>
        <w:t>procedencte</w:t>
      </w:r>
      <w:proofErr w:type="spellEnd"/>
      <w:r>
        <w:rPr>
          <w:rStyle w:val="apple-converted-space"/>
          <w:rFonts w:cs="Times New Roman"/>
          <w:lang w:eastAsia="pt-BR" w:bidi="ar-SA"/>
        </w:rPr>
        <w:t> o presente Conflito de Atribuições a fim de reconhecer a atribuição do Ministério Público do Estado do Piauí, nos ermos do voto do Relator.</w:t>
      </w:r>
    </w:p>
    <w:p w14:paraId="5FD4CF1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0218D82F"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13) Revisão de Decisão do Conselho nº 1.00032/2024-17</w:t>
      </w:r>
    </w:p>
    <w:p w14:paraId="0E2A331B"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Moacyr Rey Filho</w:t>
      </w:r>
    </w:p>
    <w:p w14:paraId="03F756D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Requerentes: Carlos Antônio de Melo Filho; Empresa </w:t>
      </w:r>
      <w:proofErr w:type="spellStart"/>
      <w:r>
        <w:rPr>
          <w:rStyle w:val="apple-converted-space"/>
          <w:rFonts w:cs="Times New Roman"/>
          <w:lang w:eastAsia="pt-BR" w:bidi="ar-SA"/>
        </w:rPr>
        <w:t>Jacaraipe</w:t>
      </w:r>
      <w:proofErr w:type="spellEnd"/>
      <w:r>
        <w:rPr>
          <w:rStyle w:val="apple-converted-space"/>
          <w:rFonts w:cs="Times New Roman"/>
          <w:lang w:eastAsia="pt-BR" w:bidi="ar-SA"/>
        </w:rPr>
        <w:t xml:space="preserve"> de Imóveis Gerais LTDA</w:t>
      </w:r>
    </w:p>
    <w:p w14:paraId="42CB8A9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Conselho Nacional do Ministério Público</w:t>
      </w:r>
    </w:p>
    <w:p w14:paraId="1591835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Objeto: Conselho Nacional do </w:t>
      </w:r>
      <w:r>
        <w:rPr>
          <w:rStyle w:val="apple-converted-space"/>
          <w:rFonts w:cs="Times New Roman"/>
          <w:lang w:eastAsia="pt-BR" w:bidi="ar-SA"/>
        </w:rPr>
        <w:t>Ministério Público. Revisão. Decisão proferida nos autos da Reclamação Disciplinar nº 1.00268/2023-63.</w:t>
      </w:r>
    </w:p>
    <w:p w14:paraId="0A67DC4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4D7A2A18"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w:t>
      </w:r>
      <w:r>
        <w:rPr>
          <w:rStyle w:val="apple-converted-space"/>
          <w:rFonts w:cs="Times New Roman"/>
        </w:rPr>
        <w:t xml:space="preserve"> </w:t>
      </w:r>
      <w:r>
        <w:rPr>
          <w:rStyle w:val="apple-converted-space"/>
          <w:rFonts w:cs="Times New Roman"/>
          <w:lang w:eastAsia="pt-BR" w:bidi="ar-SA"/>
        </w:rPr>
        <w:t>O Conselho, por unanimidade, não conheceu da presente Revisão de Decisão do Conselho, nos termos do voto do Relator.</w:t>
      </w:r>
    </w:p>
    <w:p w14:paraId="62ADAB3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3B8D53CA"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14) Pedido de Providências nº 1.00038/2024-49 (Recurso Interno)</w:t>
      </w:r>
    </w:p>
    <w:p w14:paraId="37D42FD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Jaime de Cassio Miranda</w:t>
      </w:r>
    </w:p>
    <w:p w14:paraId="623B510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Recorrente: </w:t>
      </w:r>
      <w:proofErr w:type="spellStart"/>
      <w:r>
        <w:rPr>
          <w:rStyle w:val="apple-converted-space"/>
          <w:rFonts w:cs="Times New Roman"/>
          <w:lang w:eastAsia="pt-BR" w:bidi="ar-SA"/>
        </w:rPr>
        <w:t>Luis</w:t>
      </w:r>
      <w:proofErr w:type="spellEnd"/>
      <w:r>
        <w:rPr>
          <w:rStyle w:val="apple-converted-space"/>
          <w:rFonts w:cs="Times New Roman"/>
          <w:lang w:eastAsia="pt-BR" w:bidi="ar-SA"/>
        </w:rPr>
        <w:t xml:space="preserve"> Cláudio dos Santos </w:t>
      </w:r>
      <w:proofErr w:type="spellStart"/>
      <w:r>
        <w:rPr>
          <w:rStyle w:val="apple-converted-space"/>
          <w:rFonts w:cs="Times New Roman"/>
          <w:lang w:eastAsia="pt-BR" w:bidi="ar-SA"/>
        </w:rPr>
        <w:t>Siliprandi</w:t>
      </w:r>
      <w:proofErr w:type="spellEnd"/>
    </w:p>
    <w:p w14:paraId="18A1175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Recorrido: Ministério Público do Estado do Amapá</w:t>
      </w:r>
    </w:p>
    <w:p w14:paraId="77087615"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do Amapá. Alegação de negligência e exclusão educacional face a menor de idade. Processo Extrajudicial Eletrônico 0005274-64.2023.9.04.0001. Arquivamento.</w:t>
      </w:r>
    </w:p>
    <w:p w14:paraId="1AA706E8"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14C0AEC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Sustentação Oral: Paulo Celso Ramos dos </w:t>
      </w:r>
      <w:r>
        <w:rPr>
          <w:rStyle w:val="apple-converted-space"/>
          <w:rFonts w:cs="Times New Roman"/>
          <w:lang w:eastAsia="pt-BR" w:bidi="ar-SA"/>
        </w:rPr>
        <w:t>Santos – Procurador-Geral de Justiça do Ministério Público do Estado do Amapá.</w:t>
      </w:r>
    </w:p>
    <w:p w14:paraId="3EFCC5A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02368F1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conheceu do presente Recurso Interno e, no mérito, negou-lhe provimento, mantendo a decisão de arquivamento do presente Pedido de Providências, nos termos do voto do Relator.</w:t>
      </w:r>
    </w:p>
    <w:p w14:paraId="021BA0B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78F1A45C"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15) Conflito de Atribuições n° 1.00045/2024-22</w:t>
      </w:r>
    </w:p>
    <w:p w14:paraId="693B556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Jaime de Cassio Miranda</w:t>
      </w:r>
    </w:p>
    <w:p w14:paraId="24473518"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Ministério Público do Estado de São Paulo</w:t>
      </w:r>
    </w:p>
    <w:p w14:paraId="5ACC9EC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do Rio Grande do Sul</w:t>
      </w:r>
    </w:p>
    <w:p w14:paraId="76F50A7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Objeto: Ministério Público do Estado de São Paulo. Ministério Público do Estado do Rio Grande do Sul. Conflito negativo de atribuição. Notícia de Fato n° 0161.0000811/2023. Possível prática abusiva por parte da empresa </w:t>
      </w:r>
      <w:proofErr w:type="spellStart"/>
      <w:r>
        <w:rPr>
          <w:rStyle w:val="apple-converted-space"/>
          <w:rFonts w:cs="Times New Roman"/>
          <w:lang w:eastAsia="pt-BR" w:bidi="ar-SA"/>
        </w:rPr>
        <w:t>Abbcoob</w:t>
      </w:r>
      <w:proofErr w:type="spellEnd"/>
      <w:r>
        <w:rPr>
          <w:rStyle w:val="apple-converted-space"/>
          <w:rFonts w:cs="Times New Roman"/>
          <w:lang w:eastAsia="pt-BR" w:bidi="ar-SA"/>
        </w:rPr>
        <w:t xml:space="preserve"> Assessoria e Intermediação Financeira Ltda., consistente em cobrança de dívidas inexistentes.</w:t>
      </w:r>
    </w:p>
    <w:p w14:paraId="319E877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29BEAD3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procedente o presente Conflito de Atribuições, para reconhecer a atribuição do Ministério Público do Estado do Rio Grande do Sul para atuação no presente caso, nos termos do voto do Relator.</w:t>
      </w:r>
    </w:p>
    <w:p w14:paraId="1308663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4446CF4F"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16) Conflito de Atribuições n° 1.00054/2024-13</w:t>
      </w:r>
    </w:p>
    <w:p w14:paraId="6B8BD66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lastRenderedPageBreak/>
        <w:t>Relator(a): Cons. Engels Augusto Muniz</w:t>
      </w:r>
    </w:p>
    <w:p w14:paraId="6EADED6F"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Ministério Público do Estado de São Paulo</w:t>
      </w:r>
    </w:p>
    <w:p w14:paraId="217AB37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Procuradoria da República – São Paulo</w:t>
      </w:r>
    </w:p>
    <w:p w14:paraId="7B4289C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de São Paulo. Ministério Público Federal. Inquérito Policial nº 0000333-41.2023.8.26.0035. Apuração de eventual prática de crime ambiental, referente à extração de areia, sem autorização, do Rio do Peixe, no Município de Lindóia/SP.</w:t>
      </w:r>
    </w:p>
    <w:p w14:paraId="42ABA88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4E6DF161" w14:textId="77777777" w:rsidR="00B72396" w:rsidRDefault="003A5C17">
      <w:pPr>
        <w:pStyle w:val="CabealhoeRodap"/>
        <w:ind w:left="408"/>
        <w:jc w:val="both"/>
        <w:rPr>
          <w:rStyle w:val="apple-converted-space"/>
          <w:rFonts w:cs="Times New Roman"/>
        </w:rPr>
      </w:pPr>
      <w:r>
        <w:rPr>
          <w:rStyle w:val="apple-converted-space"/>
          <w:rFonts w:cs="Times New Roman"/>
          <w:b/>
          <w:bCs/>
        </w:rPr>
        <w:t>Decisão</w:t>
      </w:r>
      <w:r>
        <w:rPr>
          <w:rStyle w:val="apple-converted-space"/>
          <w:rFonts w:cs="Times New Roman"/>
        </w:rPr>
        <w:t xml:space="preserve">: O Conselho, por unanimidade, julgou improcedente o presente Conflito de Atribuições, a fim de fixar a </w:t>
      </w:r>
      <w:r>
        <w:rPr>
          <w:rStyle w:val="apple-converted-space"/>
          <w:rFonts w:cs="Times New Roman"/>
        </w:rPr>
        <w:t>atribuição do Ministério Público Estadual para conduzir o expediente em epígrafe, com fundamento no art. 152-G do RICNMP, nos termos do voto do Relator.</w:t>
      </w:r>
    </w:p>
    <w:p w14:paraId="6AD1ED01" w14:textId="77777777" w:rsidR="00B72396" w:rsidRDefault="003A5C17">
      <w:pPr>
        <w:pStyle w:val="CabealhoeRodap"/>
        <w:ind w:left="408"/>
        <w:jc w:val="both"/>
        <w:rPr>
          <w:rStyle w:val="apple-converted-space"/>
          <w:rFonts w:cs="Times New Roman"/>
        </w:rPr>
      </w:pPr>
      <w:r>
        <w:rPr>
          <w:rStyle w:val="apple-converted-space"/>
          <w:rFonts w:cs="Times New Roman"/>
        </w:rPr>
        <w:t> </w:t>
      </w:r>
    </w:p>
    <w:p w14:paraId="127E263E"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17) Procedimento de Controle Administrativo n° 1.00138/2024-84</w:t>
      </w:r>
    </w:p>
    <w:p w14:paraId="0C8DDB23"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Paulo Cézar dos Passos</w:t>
      </w:r>
    </w:p>
    <w:p w14:paraId="391C938C"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Leonardo Bernardes de Mello Coimbra</w:t>
      </w:r>
    </w:p>
    <w:p w14:paraId="185546C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de São Paulo</w:t>
      </w:r>
    </w:p>
    <w:p w14:paraId="1A898090"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de São Paulo. Inquérito Policial n. 1004135-15.2015.8.26.0066. Apuração de falsificação de assinatura. Promoção de arquivamento. Irresignação. Pedido de liminar.</w:t>
      </w:r>
    </w:p>
    <w:p w14:paraId="2815CB3D"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67229C1B"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O Conselho, por unanimidade, julgou o presente procedimento de controle administrativo manifestamente improcedente, indeferindo-o de plano, ficando prejudicada a análise da liminar, nos termos do voto do Relator.</w:t>
      </w:r>
    </w:p>
    <w:p w14:paraId="35CB9372"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5DE45BDF" w14:textId="77777777" w:rsidR="00B72396" w:rsidRDefault="003A5C17">
      <w:pPr>
        <w:pStyle w:val="CabealhoeRodap"/>
        <w:ind w:left="408"/>
        <w:jc w:val="both"/>
        <w:rPr>
          <w:rStyle w:val="apple-converted-space"/>
          <w:rFonts w:cs="Times New Roman"/>
          <w:b/>
          <w:bCs/>
          <w:lang w:eastAsia="pt-BR" w:bidi="ar-SA"/>
        </w:rPr>
      </w:pPr>
      <w:r>
        <w:rPr>
          <w:rStyle w:val="apple-converted-space"/>
          <w:rFonts w:cs="Times New Roman"/>
          <w:b/>
          <w:bCs/>
          <w:lang w:eastAsia="pt-BR" w:bidi="ar-SA"/>
        </w:rPr>
        <w:t>18) Conflito de Atribuições n° 1.000141/2024-43</w:t>
      </w:r>
    </w:p>
    <w:p w14:paraId="1CA56397"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Relator(a): Cons. Engels Augusto Muniz</w:t>
      </w:r>
    </w:p>
    <w:p w14:paraId="0FEA48B6"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Requerente: Ministério Público do Estado do Rio de Janeiro</w:t>
      </w:r>
    </w:p>
    <w:p w14:paraId="29F43214"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Requerido: Ministério Público do Estado de Minas Gerais</w:t>
      </w:r>
    </w:p>
    <w:p w14:paraId="1831F971"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Objeto: Ministério Público do Estado do Rio de Janeiro. Promotoria de Justiça Criminal de São Fidélis. Processo nº 0001650-89.2021.8.19.0051. Ministério Público do Estado de Minas Gerais. Promotoria de Justiça da Comarca de Santo Antônio do Monte. Processo nº 0003472-08.2020.8.13.0604. Conflito Negativo de Atribuições. Apura suposto crime de estelionato, praticado mediante depósito ou transferência bancária. Vítima residente em Santo Antônio do Monte - MG. Agência bancária da conta beneficiária localizada e</w:t>
      </w:r>
      <w:r>
        <w:rPr>
          <w:rStyle w:val="apple-converted-space"/>
          <w:rFonts w:cs="Times New Roman"/>
          <w:lang w:eastAsia="pt-BR" w:bidi="ar-SA"/>
        </w:rPr>
        <w:t>m São Fidélis - RJ.</w:t>
      </w:r>
    </w:p>
    <w:p w14:paraId="503B252A"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xml:space="preserve">Presidente da Sessão: Paulo Gustavo </w:t>
      </w:r>
      <w:proofErr w:type="spellStart"/>
      <w:r>
        <w:rPr>
          <w:rStyle w:val="apple-converted-space"/>
          <w:rFonts w:cs="Times New Roman"/>
          <w:lang w:eastAsia="pt-BR" w:bidi="ar-SA"/>
        </w:rPr>
        <w:t>Gonet</w:t>
      </w:r>
      <w:proofErr w:type="spellEnd"/>
      <w:r>
        <w:rPr>
          <w:rStyle w:val="apple-converted-space"/>
          <w:rFonts w:cs="Times New Roman"/>
          <w:lang w:eastAsia="pt-BR" w:bidi="ar-SA"/>
        </w:rPr>
        <w:t xml:space="preserve"> Branco</w:t>
      </w:r>
    </w:p>
    <w:p w14:paraId="080D902E"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b/>
          <w:bCs/>
          <w:lang w:eastAsia="pt-BR" w:bidi="ar-SA"/>
        </w:rPr>
        <w:t>Decisão</w:t>
      </w:r>
      <w:r>
        <w:rPr>
          <w:rStyle w:val="apple-converted-space"/>
          <w:rFonts w:cs="Times New Roman"/>
          <w:lang w:eastAsia="pt-BR" w:bidi="ar-SA"/>
        </w:rPr>
        <w:t xml:space="preserve">: O Conselho, por unanimidade, julgou procedente o presente Conflito de atribuições, a fim de reconhecer a atribuição do Ministério Público do Estado de Minas </w:t>
      </w:r>
      <w:r>
        <w:rPr>
          <w:rStyle w:val="apple-converted-space"/>
          <w:rFonts w:cs="Times New Roman"/>
          <w:lang w:eastAsia="pt-BR" w:bidi="ar-SA"/>
        </w:rPr>
        <w:t>Gerais (MP/MG) para conduzir o expediente em epígrafe, nos termos do art. 152-G do RICNMP, nos termos do voto do Relator.</w:t>
      </w:r>
    </w:p>
    <w:p w14:paraId="0B60F8F9" w14:textId="77777777" w:rsidR="00B72396" w:rsidRDefault="003A5C17">
      <w:pPr>
        <w:pStyle w:val="CabealhoeRodap"/>
        <w:ind w:left="408"/>
        <w:jc w:val="both"/>
        <w:rPr>
          <w:rStyle w:val="apple-converted-space"/>
          <w:rFonts w:cs="Times New Roman"/>
          <w:lang w:eastAsia="pt-BR" w:bidi="ar-SA"/>
        </w:rPr>
      </w:pPr>
      <w:r>
        <w:rPr>
          <w:rStyle w:val="apple-converted-space"/>
          <w:rFonts w:cs="Times New Roman"/>
          <w:lang w:eastAsia="pt-BR" w:bidi="ar-SA"/>
        </w:rPr>
        <w:t> </w:t>
      </w:r>
    </w:p>
    <w:p w14:paraId="223C2E24" w14:textId="77777777" w:rsidR="00B72396" w:rsidRDefault="00B72396">
      <w:pPr>
        <w:tabs>
          <w:tab w:val="left" w:pos="0"/>
        </w:tabs>
        <w:jc w:val="both"/>
        <w:rPr>
          <w:rStyle w:val="Forte"/>
          <w:rFonts w:cs="Times New Roman"/>
        </w:rPr>
      </w:pPr>
    </w:p>
    <w:sectPr w:rsidR="00B72396">
      <w:headerReference w:type="default" r:id="rId8"/>
      <w:pgSz w:w="11906" w:h="16838"/>
      <w:pgMar w:top="3113" w:right="1417" w:bottom="1400" w:left="1417" w:header="1134" w:footer="0" w:gutter="0"/>
      <w:cols w:space="720"/>
      <w:formProt w:val="0"/>
      <w:docGrid w:linePitch="36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581F" w14:textId="77777777" w:rsidR="003A5C17" w:rsidRDefault="003A5C17">
      <w:r>
        <w:separator/>
      </w:r>
    </w:p>
  </w:endnote>
  <w:endnote w:type="continuationSeparator" w:id="0">
    <w:p w14:paraId="74AF1E9A" w14:textId="77777777" w:rsidR="003A5C17" w:rsidRDefault="003A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Lucida Sans Unicode">
    <w:panose1 w:val="020B0602030504020204"/>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D71F5" w14:textId="77777777" w:rsidR="003A5C17" w:rsidRDefault="003A5C17">
      <w:r>
        <w:separator/>
      </w:r>
    </w:p>
  </w:footnote>
  <w:footnote w:type="continuationSeparator" w:id="0">
    <w:p w14:paraId="6AB0B47C" w14:textId="77777777" w:rsidR="003A5C17" w:rsidRDefault="003A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196F" w14:textId="77777777" w:rsidR="00B72396" w:rsidRDefault="003A5C17">
    <w:pPr>
      <w:pStyle w:val="Standard"/>
      <w:spacing w:before="113" w:line="100" w:lineRule="atLeast"/>
      <w:jc w:val="center"/>
      <w:rPr>
        <w:lang w:eastAsia="pt-BR"/>
      </w:rPr>
    </w:pPr>
    <w:r>
      <w:rPr>
        <w:noProof/>
        <w:lang w:eastAsia="pt-BR"/>
      </w:rPr>
      <w:drawing>
        <wp:anchor distT="0" distB="0" distL="114935" distR="114935" simplePos="0" relativeHeight="8" behindDoc="0" locked="0" layoutInCell="0" allowOverlap="1" wp14:anchorId="567A95C8" wp14:editId="37D0F5AB">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730079EF" w14:textId="77777777" w:rsidR="00B72396" w:rsidRDefault="00B72396">
    <w:pPr>
      <w:pStyle w:val="Standard"/>
      <w:spacing w:before="113" w:line="100" w:lineRule="atLeast"/>
      <w:jc w:val="center"/>
      <w:rPr>
        <w:rFonts w:eastAsia="Tahoma"/>
        <w:bCs/>
        <w:smallCaps/>
        <w:szCs w:val="24"/>
        <w:lang w:eastAsia="pt-BR"/>
      </w:rPr>
    </w:pPr>
  </w:p>
  <w:p w14:paraId="7452B205" w14:textId="77777777" w:rsidR="00B72396" w:rsidRDefault="003A5C17">
    <w:pPr>
      <w:pStyle w:val="Standard"/>
      <w:spacing w:before="113" w:line="100" w:lineRule="atLeast"/>
      <w:jc w:val="center"/>
    </w:pPr>
    <w:r>
      <w:rPr>
        <w:lang w:eastAsia="pt-BR"/>
      </w:rPr>
      <w:t>CONSELHO NACIONAL DO MINISTÉRIO PÚBLICO</w:t>
    </w:r>
  </w:p>
  <w:p w14:paraId="23844EBF" w14:textId="77777777" w:rsidR="00B72396" w:rsidRDefault="00B72396">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202D3"/>
    <w:multiLevelType w:val="multilevel"/>
    <w:tmpl w:val="050271CC"/>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913AAA"/>
    <w:multiLevelType w:val="multilevel"/>
    <w:tmpl w:val="B4989D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0737744">
    <w:abstractNumId w:val="0"/>
  </w:num>
  <w:num w:numId="2" w16cid:durableId="24708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96"/>
    <w:rsid w:val="003A5C17"/>
    <w:rsid w:val="00B7239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7D6C"/>
  <w15:docId w15:val="{72ED5FDA-8E3E-41EB-9DA2-84EEC9A9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sz w:val="24"/>
      <w:szCs w:val="24"/>
      <w:lang w:eastAsia="zh-CN" w:bidi="hi-IN"/>
    </w:rPr>
  </w:style>
  <w:style w:type="paragraph" w:styleId="Ttulo1">
    <w:name w:val="heading 1"/>
    <w:qFormat/>
    <w:pPr>
      <w:widowControl w:val="0"/>
      <w:numPr>
        <w:numId w:val="1"/>
      </w:numPr>
      <w:outlineLvl w:val="0"/>
    </w:pPr>
    <w:rPr>
      <w:sz w:val="36"/>
      <w:szCs w:val="36"/>
    </w:rPr>
  </w:style>
  <w:style w:type="paragraph" w:styleId="Ttulo2">
    <w:name w:val="heading 2"/>
    <w:qFormat/>
    <w:pPr>
      <w:keepNext/>
      <w:widowControl w:val="0"/>
      <w:numPr>
        <w:ilvl w:val="1"/>
        <w:numId w:val="1"/>
      </w:numPr>
      <w:spacing w:before="600" w:after="120" w:line="240" w:lineRule="exact"/>
      <w:jc w:val="center"/>
      <w:outlineLvl w:val="1"/>
    </w:pPr>
    <w:rPr>
      <w:sz w:val="24"/>
    </w:rPr>
  </w:style>
  <w:style w:type="paragraph" w:styleId="Ttulo3">
    <w:name w:val="heading 3"/>
    <w:qFormat/>
    <w:pPr>
      <w:widowControl w:val="0"/>
      <w:numPr>
        <w:ilvl w:val="2"/>
        <w:numId w:val="1"/>
      </w:numPr>
      <w:outlineLvl w:val="2"/>
    </w:pPr>
    <w:rPr>
      <w:b/>
      <w:bCs/>
      <w:sz w:val="24"/>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qFormat/>
    <w:pPr>
      <w:widowControl w:val="0"/>
      <w:numPr>
        <w:ilvl w:val="4"/>
        <w:numId w:val="1"/>
      </w:numP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00000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styleId="Forte">
    <w:name w:val="Strong"/>
    <w:uiPriority w:val="22"/>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Hyperlink1">
    <w:name w:val="Hyperlink1"/>
    <w:basedOn w:val="Fontepargpadro"/>
    <w:uiPriority w:val="99"/>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Refdenotaderodap1">
    <w:name w:val="Ref. de nota de rodapé1"/>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Refdenotadefim1">
    <w:name w:val="Ref. de nota de fim1"/>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character" w:styleId="MenoPendente">
    <w:name w:val="Unresolved Mention"/>
    <w:basedOn w:val="Fontepargpadro"/>
    <w:uiPriority w:val="99"/>
    <w:semiHidden/>
    <w:unhideWhenUsed/>
    <w:qFormat/>
    <w:rsid w:val="0010447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pPr>
      <w:widowControl w:val="0"/>
    </w:pPr>
    <w:rPr>
      <w:rFonts w:cs="Tahoma"/>
      <w:sz w:val="24"/>
    </w:rPr>
  </w:style>
  <w:style w:type="paragraph" w:styleId="Legenda">
    <w:name w:val="caption"/>
    <w:basedOn w:val="Normal"/>
    <w:qFormat/>
    <w:pPr>
      <w:suppressLineNumbers/>
      <w:spacing w:before="120" w:after="120"/>
    </w:pPr>
    <w:rPr>
      <w:rFonts w:cs="Lucida Sans"/>
      <w:i/>
      <w:iCs/>
    </w:rPr>
  </w:style>
  <w:style w:type="paragraph" w:customStyle="1" w:styleId="ndice">
    <w:name w:val="Índice"/>
    <w:qFormat/>
    <w:pPr>
      <w:widowControl w:val="0"/>
      <w:suppressLineNumbers/>
    </w:pPr>
    <w:rPr>
      <w:rFonts w:cs="Tahoma"/>
      <w:sz w:val="24"/>
    </w:rPr>
  </w:style>
  <w:style w:type="paragraph" w:customStyle="1" w:styleId="caption1">
    <w:name w:val="caption1"/>
    <w:qFormat/>
    <w:pPr>
      <w:widowControl w:val="0"/>
      <w:suppressLineNumbers/>
      <w:spacing w:before="120" w:after="120"/>
    </w:pPr>
    <w:rPr>
      <w:rFonts w:cs="Mangal"/>
      <w:i/>
      <w:iCs/>
      <w:sz w:val="24"/>
      <w:szCs w:val="24"/>
    </w:rPr>
  </w:style>
  <w:style w:type="paragraph" w:customStyle="1" w:styleId="Ttulo10">
    <w:name w:val="Título1"/>
    <w:qFormat/>
    <w:pPr>
      <w:keepNext/>
      <w:widowControl w:val="0"/>
      <w:spacing w:before="240" w:after="120"/>
    </w:pPr>
    <w:rPr>
      <w:rFonts w:ascii="Arial" w:hAnsi="Arial" w:cs="Tahoma"/>
      <w:sz w:val="28"/>
      <w:szCs w:val="28"/>
    </w:rPr>
  </w:style>
  <w:style w:type="paragraph" w:customStyle="1" w:styleId="Ttulo36">
    <w:name w:val="Título36"/>
    <w:basedOn w:val="Normal"/>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sz w:val="24"/>
      <w:lang w:eastAsia="zh-CN"/>
    </w:rPr>
  </w:style>
  <w:style w:type="paragraph" w:customStyle="1" w:styleId="Ttulo17">
    <w:name w:val="Título17"/>
    <w:basedOn w:val="Standard"/>
    <w:qFormat/>
    <w:pPr>
      <w:keepNext/>
      <w:spacing w:before="240" w:after="120"/>
    </w:pPr>
    <w:rPr>
      <w:rFonts w:ascii="Arial" w:hAnsi="Arial" w:cs="Mangal"/>
      <w:sz w:val="28"/>
      <w:szCs w:val="28"/>
    </w:rPr>
  </w:style>
  <w:style w:type="paragraph" w:customStyle="1" w:styleId="Ttulo35">
    <w:name w:val="Título35"/>
    <w:basedOn w:val="Normal"/>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qFormat/>
    <w:pPr>
      <w:keepNext/>
      <w:spacing w:before="240" w:after="120"/>
    </w:pPr>
    <w:rPr>
      <w:rFonts w:ascii="Liberation Sans" w:eastAsia="Microsoft YaHei" w:hAnsi="Liberation Sans"/>
      <w:sz w:val="28"/>
      <w:szCs w:val="28"/>
    </w:rPr>
  </w:style>
  <w:style w:type="paragraph" w:customStyle="1" w:styleId="Ttulo25">
    <w:name w:val="Título25"/>
    <w:basedOn w:val="Normal"/>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qFormat/>
    <w:pPr>
      <w:keepNext/>
      <w:spacing w:before="240" w:after="120"/>
    </w:pPr>
    <w:rPr>
      <w:rFonts w:ascii="Arial" w:hAnsi="Arial" w:cs="Tahoma"/>
      <w:sz w:val="28"/>
      <w:szCs w:val="28"/>
    </w:rPr>
  </w:style>
  <w:style w:type="paragraph" w:styleId="Subttulo">
    <w:name w:val="Subtitle"/>
    <w:basedOn w:val="WW-TtuloPrincipal111"/>
    <w:qFormat/>
    <w:pPr>
      <w:jc w:val="center"/>
    </w:pPr>
    <w:rPr>
      <w:i/>
      <w:iCs/>
    </w:rPr>
  </w:style>
  <w:style w:type="paragraph" w:customStyle="1" w:styleId="Ttulo21">
    <w:name w:val="Título21"/>
    <w:basedOn w:val="Standard"/>
    <w:qFormat/>
    <w:pPr>
      <w:keepNext/>
      <w:spacing w:before="240" w:after="120"/>
    </w:pPr>
    <w:rPr>
      <w:rFonts w:ascii="Arial" w:eastAsia="Microsoft YaHei" w:hAnsi="Arial" w:cs="Mangal"/>
      <w:sz w:val="28"/>
      <w:szCs w:val="28"/>
    </w:rPr>
  </w:style>
  <w:style w:type="paragraph" w:customStyle="1" w:styleId="Ttulo20">
    <w:name w:val="Título20"/>
    <w:basedOn w:val="Standard"/>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qFormat/>
    <w:pPr>
      <w:keepNext/>
      <w:spacing w:before="240" w:after="120"/>
    </w:pPr>
    <w:rPr>
      <w:rFonts w:ascii="Arial" w:hAnsi="Arial" w:cs="Tahoma"/>
      <w:sz w:val="28"/>
      <w:szCs w:val="28"/>
    </w:rPr>
  </w:style>
  <w:style w:type="paragraph" w:customStyle="1" w:styleId="WW-Ttulo">
    <w:name w:val="WW-Título"/>
    <w:basedOn w:val="Standard"/>
    <w:qFormat/>
    <w:pPr>
      <w:keepNext/>
      <w:spacing w:before="240" w:after="120"/>
    </w:pPr>
    <w:rPr>
      <w:rFonts w:ascii="Arial" w:hAnsi="Arial" w:cs="Tahoma"/>
      <w:sz w:val="28"/>
      <w:szCs w:val="28"/>
    </w:rPr>
  </w:style>
  <w:style w:type="paragraph" w:customStyle="1" w:styleId="Ttulo37">
    <w:name w:val="Título3"/>
    <w:basedOn w:val="Standard"/>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qFormat/>
    <w:pPr>
      <w:keepNext/>
      <w:spacing w:before="240" w:after="120"/>
    </w:pPr>
    <w:rPr>
      <w:rFonts w:ascii="Arial" w:hAnsi="Arial" w:cs="Tahoma"/>
      <w:sz w:val="28"/>
      <w:szCs w:val="28"/>
    </w:rPr>
  </w:style>
  <w:style w:type="paragraph" w:customStyle="1" w:styleId="WW-Ttulo11">
    <w:name w:val="WW-Título11"/>
    <w:basedOn w:val="Standard"/>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qFormat/>
    <w:pPr>
      <w:keepNext/>
      <w:spacing w:before="240" w:after="120"/>
    </w:pPr>
    <w:rPr>
      <w:rFonts w:ascii="Arial" w:hAnsi="Arial" w:cs="Tahoma"/>
      <w:sz w:val="28"/>
      <w:szCs w:val="28"/>
    </w:rPr>
  </w:style>
  <w:style w:type="paragraph" w:customStyle="1" w:styleId="WW-Ttulo11111">
    <w:name w:val="WW-Título11111"/>
    <w:basedOn w:val="Standard"/>
    <w:qFormat/>
    <w:pPr>
      <w:keepNext/>
      <w:spacing w:before="240" w:after="120"/>
    </w:pPr>
    <w:rPr>
      <w:rFonts w:ascii="Arial" w:hAnsi="Arial" w:cs="Tahoma"/>
      <w:sz w:val="28"/>
      <w:szCs w:val="28"/>
    </w:rPr>
  </w:style>
  <w:style w:type="paragraph" w:customStyle="1" w:styleId="WW-Ttulo111111">
    <w:name w:val="WW-Título111111"/>
    <w:basedOn w:val="Standard"/>
    <w:qFormat/>
    <w:pPr>
      <w:keepNext/>
      <w:spacing w:before="240" w:after="120"/>
    </w:pPr>
    <w:rPr>
      <w:rFonts w:ascii="Arial" w:hAnsi="Arial" w:cs="Tahoma"/>
      <w:sz w:val="28"/>
      <w:szCs w:val="28"/>
    </w:rPr>
  </w:style>
  <w:style w:type="paragraph" w:customStyle="1" w:styleId="WW-Ttulo1111111">
    <w:name w:val="WW-Título1111111"/>
    <w:basedOn w:val="Standard"/>
    <w:qFormat/>
    <w:pPr>
      <w:keepNext/>
      <w:spacing w:before="240" w:after="120"/>
    </w:pPr>
    <w:rPr>
      <w:rFonts w:ascii="Arial" w:hAnsi="Arial" w:cs="Tahoma"/>
      <w:sz w:val="28"/>
      <w:szCs w:val="28"/>
    </w:rPr>
  </w:style>
  <w:style w:type="paragraph" w:customStyle="1" w:styleId="WW-Ttulo11111111">
    <w:name w:val="WW-Título11111111"/>
    <w:basedOn w:val="Standard"/>
    <w:qFormat/>
    <w:pPr>
      <w:keepNext/>
      <w:spacing w:before="240" w:after="120"/>
    </w:pPr>
    <w:rPr>
      <w:rFonts w:ascii="Arial" w:hAnsi="Arial" w:cs="Tahoma"/>
      <w:sz w:val="28"/>
      <w:szCs w:val="28"/>
    </w:rPr>
  </w:style>
  <w:style w:type="paragraph" w:customStyle="1" w:styleId="WW-Ttulo111111111">
    <w:name w:val="WW-Título111111111"/>
    <w:basedOn w:val="Standard"/>
    <w:qFormat/>
    <w:pPr>
      <w:keepNext/>
      <w:spacing w:before="240" w:after="120"/>
    </w:pPr>
    <w:rPr>
      <w:rFonts w:ascii="Arial" w:hAnsi="Arial" w:cs="Tahoma"/>
      <w:sz w:val="28"/>
      <w:szCs w:val="28"/>
    </w:rPr>
  </w:style>
  <w:style w:type="paragraph" w:customStyle="1" w:styleId="WW-Ttulo1111111111">
    <w:name w:val="WW-Título1111111111"/>
    <w:basedOn w:val="Standard"/>
    <w:qFormat/>
    <w:pPr>
      <w:keepNext/>
      <w:spacing w:before="240" w:after="120"/>
    </w:pPr>
    <w:rPr>
      <w:rFonts w:ascii="Arial" w:hAnsi="Arial" w:cs="Tahoma"/>
      <w:sz w:val="28"/>
      <w:szCs w:val="28"/>
    </w:rPr>
  </w:style>
  <w:style w:type="paragraph" w:customStyle="1" w:styleId="WW-Ttulo11111111111">
    <w:name w:val="WW-Título11111111111"/>
    <w:basedOn w:val="Standard"/>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qFormat/>
    <w:pPr>
      <w:keepNext/>
      <w:spacing w:before="240" w:after="120"/>
    </w:pPr>
    <w:rPr>
      <w:rFonts w:ascii="Arial" w:hAnsi="Arial" w:cs="Tahoma"/>
      <w:sz w:val="28"/>
      <w:szCs w:val="28"/>
    </w:rPr>
  </w:style>
  <w:style w:type="paragraph" w:customStyle="1" w:styleId="WW-Ttulo1111111111111">
    <w:name w:val="WW-Título1111111111111"/>
    <w:basedOn w:val="Standard"/>
    <w:qFormat/>
    <w:pPr>
      <w:keepNext/>
      <w:spacing w:before="240" w:after="120"/>
    </w:pPr>
    <w:rPr>
      <w:rFonts w:ascii="Arial" w:hAnsi="Arial" w:cs="Tahoma"/>
      <w:sz w:val="28"/>
      <w:szCs w:val="28"/>
    </w:rPr>
  </w:style>
  <w:style w:type="paragraph" w:customStyle="1" w:styleId="WW-Ttulo11111111111111">
    <w:name w:val="WW-Título11111111111111"/>
    <w:basedOn w:val="WW-Ttulo1111111111111"/>
    <w:qFormat/>
  </w:style>
  <w:style w:type="paragraph" w:customStyle="1" w:styleId="TtuloPrincipal">
    <w:name w:val="Título Principal"/>
    <w:basedOn w:val="Standard"/>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qFormat/>
    <w:pPr>
      <w:keepNext/>
      <w:spacing w:before="240" w:after="120"/>
    </w:pPr>
    <w:rPr>
      <w:rFonts w:ascii="Arial" w:hAnsi="Arial" w:cs="Tahoma"/>
      <w:sz w:val="28"/>
      <w:szCs w:val="28"/>
    </w:rPr>
  </w:style>
  <w:style w:type="paragraph" w:customStyle="1" w:styleId="WW-TtuloPrincipal1">
    <w:name w:val="WW-Título Principal1"/>
    <w:basedOn w:val="Standard"/>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qFormat/>
    <w:pPr>
      <w:keepNext/>
      <w:spacing w:before="240" w:after="120"/>
    </w:pPr>
    <w:rPr>
      <w:rFonts w:ascii="Arial" w:hAnsi="Arial" w:cs="Tahoma"/>
      <w:sz w:val="28"/>
      <w:szCs w:val="28"/>
    </w:rPr>
  </w:style>
  <w:style w:type="paragraph" w:customStyle="1" w:styleId="WW-TtuloPrincipal12">
    <w:name w:val="WW-Título Principal12"/>
    <w:basedOn w:val="Standard"/>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sz w:val="24"/>
      <w:lang w:eastAsia="zh-CN"/>
    </w:rPr>
  </w:style>
  <w:style w:type="paragraph" w:styleId="NormalWeb">
    <w:name w:val="Normal (Web)"/>
    <w:basedOn w:val="Standard"/>
    <w:uiPriority w:val="99"/>
    <w:qFormat/>
    <w:pPr>
      <w:spacing w:before="100" w:after="100"/>
    </w:pPr>
    <w:rPr>
      <w:szCs w:val="24"/>
    </w:rPr>
  </w:style>
  <w:style w:type="paragraph" w:customStyle="1" w:styleId="ItemPauta">
    <w:name w:val="ItemPauta"/>
    <w:qFormat/>
    <w:pPr>
      <w:widowControl w:val="0"/>
      <w:jc w:val="center"/>
      <w:textAlignment w:val="baseline"/>
    </w:pPr>
    <w:rPr>
      <w:rFonts w:eastAsia="Lucida Sans Unicode"/>
      <w:b/>
      <w:sz w:val="28"/>
      <w:lang w:eastAsia="zh-CN"/>
    </w:rPr>
  </w:style>
  <w:style w:type="paragraph" w:customStyle="1" w:styleId="western">
    <w:name w:val="western"/>
    <w:basedOn w:val="Standard"/>
    <w:qFormat/>
    <w:pPr>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sz w:val="24"/>
      <w:lang w:eastAsia="zh-CN"/>
    </w:rPr>
  </w:style>
  <w:style w:type="paragraph" w:customStyle="1" w:styleId="WW-Ttulo2">
    <w:name w:val="WW-Título2"/>
    <w:basedOn w:val="Standard"/>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qFormat/>
    <w:pPr>
      <w:keepNext/>
      <w:spacing w:before="240" w:after="120"/>
    </w:pPr>
    <w:rPr>
      <w:rFonts w:ascii="Arial" w:eastAsia="Microsoft YaHei" w:hAnsi="Arial" w:cs="Mangal"/>
      <w:sz w:val="28"/>
      <w:szCs w:val="28"/>
    </w:rPr>
  </w:style>
  <w:style w:type="paragraph" w:customStyle="1" w:styleId="WW-Ttulo3">
    <w:name w:val="WW-Título3"/>
    <w:basedOn w:val="Standard"/>
    <w:qFormat/>
    <w:pPr>
      <w:keepNext/>
      <w:spacing w:before="240" w:after="120"/>
    </w:pPr>
    <w:rPr>
      <w:rFonts w:ascii="Arial" w:eastAsia="Microsoft YaHei" w:hAnsi="Arial" w:cs="Mangal"/>
      <w:sz w:val="28"/>
      <w:szCs w:val="28"/>
    </w:rPr>
  </w:style>
  <w:style w:type="paragraph" w:customStyle="1" w:styleId="WW-Ttulo123">
    <w:name w:val="WW-Título123"/>
    <w:basedOn w:val="Standard"/>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qFormat/>
    <w:pPr>
      <w:spacing w:line="100" w:lineRule="atLeast"/>
    </w:pPr>
  </w:style>
  <w:style w:type="paragraph" w:customStyle="1" w:styleId="WW-Ttulo4">
    <w:name w:val="WW-Título4"/>
    <w:basedOn w:val="Standard"/>
    <w:qFormat/>
    <w:pPr>
      <w:keepNext/>
      <w:spacing w:before="240" w:after="120"/>
    </w:pPr>
    <w:rPr>
      <w:rFonts w:ascii="Arial" w:eastAsia="Microsoft YaHei" w:hAnsi="Arial" w:cs="Mangal"/>
      <w:sz w:val="28"/>
      <w:szCs w:val="28"/>
    </w:rPr>
  </w:style>
  <w:style w:type="paragraph" w:customStyle="1" w:styleId="WW-Ttulo1234">
    <w:name w:val="WW-Título1234"/>
    <w:basedOn w:val="Standard"/>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pt-BR" w:bidi="ar-SA"/>
    </w:rPr>
  </w:style>
  <w:style w:type="paragraph" w:customStyle="1" w:styleId="PARPOSEMENTA">
    <w:name w:val="PARPOSEMENTA"/>
    <w:basedOn w:val="Standard"/>
    <w:qFormat/>
    <w:rsid w:val="00A312A3"/>
    <w:pPr>
      <w:widowControl/>
      <w:spacing w:before="283" w:after="113" w:line="360" w:lineRule="auto"/>
      <w:ind w:firstLine="1134"/>
      <w:jc w:val="both"/>
    </w:pPr>
    <w:rPr>
      <w:rFonts w:eastAsia="SimSun" w:cs="Mangal"/>
      <w:szCs w:val="24"/>
      <w:lang w:bidi="hi-IN"/>
    </w:rPr>
  </w:style>
  <w:style w:type="paragraph" w:customStyle="1" w:styleId="textojustificado">
    <w:name w:val="texto_justificado"/>
    <w:basedOn w:val="Normal"/>
    <w:qFormat/>
    <w:rsid w:val="00FF5231"/>
    <w:pPr>
      <w:widowControl/>
      <w:suppressAutoHyphens w:val="0"/>
      <w:spacing w:beforeAutospacing="1" w:afterAutospacing="1"/>
      <w:textAlignment w:val="auto"/>
    </w:pPr>
    <w:rPr>
      <w:rFonts w:eastAsia="Times New Roman" w:cs="Times New Roman"/>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2516</Words>
  <Characters>13591</Characters>
  <Application>Microsoft Office Word</Application>
  <DocSecurity>0</DocSecurity>
  <Lines>113</Lines>
  <Paragraphs>32</Paragraphs>
  <ScaleCrop>false</ScaleCrop>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Viviane de Almeida Silva</cp:lastModifiedBy>
  <cp:revision>2</cp:revision>
  <cp:lastPrinted>2024-04-19T16:43:00Z</cp:lastPrinted>
  <dcterms:created xsi:type="dcterms:W3CDTF">2024-04-19T16:58:00Z</dcterms:created>
  <dcterms:modified xsi:type="dcterms:W3CDTF">2024-04-19T16:58:00Z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