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2C48D681"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1A30F8">
        <w:rPr>
          <w:rFonts w:ascii="Times New Roman" w:hAnsi="Times New Roman" w:cs="Times New Roman"/>
          <w:b/>
          <w:bCs/>
          <w:u w:val="single"/>
        </w:rPr>
        <w:t xml:space="preserve">ISO DE DISPENSA ELETRÔNICA Nº </w:t>
      </w:r>
      <w:r w:rsidR="0060133F">
        <w:rPr>
          <w:rFonts w:ascii="Times New Roman" w:hAnsi="Times New Roman" w:cs="Times New Roman"/>
          <w:b/>
          <w:bCs/>
          <w:u w:val="single"/>
        </w:rPr>
        <w:t>0</w:t>
      </w:r>
      <w:r w:rsidR="00381370">
        <w:rPr>
          <w:rFonts w:ascii="Times New Roman" w:hAnsi="Times New Roman" w:cs="Times New Roman"/>
          <w:b/>
          <w:bCs/>
          <w:u w:val="single"/>
        </w:rPr>
        <w:t>1</w:t>
      </w:r>
      <w:r w:rsidRPr="00C829CD">
        <w:rPr>
          <w:rFonts w:ascii="Times New Roman" w:hAnsi="Times New Roman" w:cs="Times New Roman"/>
          <w:b/>
          <w:bCs/>
          <w:u w:val="single"/>
        </w:rPr>
        <w:t>/202</w:t>
      </w:r>
      <w:r w:rsidR="0060133F">
        <w:rPr>
          <w:rFonts w:ascii="Times New Roman" w:hAnsi="Times New Roman" w:cs="Times New Roman"/>
          <w:b/>
          <w:bCs/>
          <w:u w:val="single"/>
        </w:rPr>
        <w:t>4</w:t>
      </w:r>
    </w:p>
    <w:p w14:paraId="2A6D2F15" w14:textId="326E055B"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BE329E" w:rsidRPr="00BE329E">
        <w:rPr>
          <w:rFonts w:ascii="Times New Roman" w:hAnsi="Times New Roman" w:cs="Times New Roman" w:hint="eastAsia"/>
          <w:b/>
          <w:bCs/>
          <w:u w:val="single"/>
        </w:rPr>
        <w:t>19.00.</w:t>
      </w:r>
      <w:r w:rsidR="00AF6D87">
        <w:rPr>
          <w:rFonts w:ascii="Times New Roman" w:hAnsi="Times New Roman" w:cs="Times New Roman"/>
          <w:b/>
          <w:bCs/>
          <w:u w:val="single"/>
        </w:rPr>
        <w:t>4004</w:t>
      </w:r>
      <w:r w:rsidR="00BE329E" w:rsidRPr="00BE329E">
        <w:rPr>
          <w:rFonts w:ascii="Times New Roman" w:hAnsi="Times New Roman" w:cs="Times New Roman" w:hint="eastAsia"/>
          <w:b/>
          <w:bCs/>
          <w:u w:val="single"/>
        </w:rPr>
        <w:t>.000</w:t>
      </w:r>
      <w:r w:rsidR="00AF6D87">
        <w:rPr>
          <w:rFonts w:ascii="Times New Roman" w:hAnsi="Times New Roman" w:cs="Times New Roman"/>
          <w:b/>
          <w:bCs/>
          <w:u w:val="single"/>
        </w:rPr>
        <w:t>0666</w:t>
      </w:r>
      <w:r w:rsidR="00BE329E" w:rsidRPr="00BE329E">
        <w:rPr>
          <w:rFonts w:ascii="Times New Roman" w:hAnsi="Times New Roman" w:cs="Times New Roman" w:hint="eastAsia"/>
          <w:b/>
          <w:bCs/>
          <w:u w:val="single"/>
        </w:rPr>
        <w:t>/2023-</w:t>
      </w:r>
      <w:r w:rsidR="00AF6D87">
        <w:rPr>
          <w:rFonts w:ascii="Times New Roman" w:hAnsi="Times New Roman" w:cs="Times New Roman"/>
          <w:b/>
          <w:bCs/>
          <w:u w:val="single"/>
        </w:rPr>
        <w:t>54</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787233">
      <w:pPr>
        <w:pStyle w:val="Standard"/>
        <w:spacing w:after="113" w:line="360" w:lineRule="auto"/>
        <w:ind w:firstLine="1418"/>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1107AACB" w:rsidR="00AE705E" w:rsidRPr="00C829CD" w:rsidRDefault="00AE705E" w:rsidP="00C829CD">
      <w:pPr>
        <w:pStyle w:val="Standard"/>
        <w:spacing w:after="113" w:line="360" w:lineRule="auto"/>
        <w:jc w:val="both"/>
        <w:rPr>
          <w:rFonts w:ascii="Times New Roman" w:hAnsi="Times New Roman" w:cs="Times New Roman"/>
        </w:rPr>
      </w:pPr>
      <w:r w:rsidRPr="7D02B368">
        <w:rPr>
          <w:rFonts w:ascii="Times New Roman" w:hAnsi="Times New Roman" w:cs="Times New Roman"/>
        </w:rPr>
        <w:t xml:space="preserve">Data da sessão: </w:t>
      </w:r>
      <w:r w:rsidR="004C5411">
        <w:rPr>
          <w:rFonts w:ascii="Times New Roman" w:hAnsi="Times New Roman" w:cs="Times New Roman"/>
        </w:rPr>
        <w:t>14</w:t>
      </w:r>
      <w:r w:rsidR="00787233">
        <w:rPr>
          <w:rFonts w:ascii="Times New Roman" w:hAnsi="Times New Roman" w:cs="Times New Roman"/>
        </w:rPr>
        <w:t>/</w:t>
      </w:r>
      <w:r w:rsidR="004C5411">
        <w:rPr>
          <w:rFonts w:ascii="Times New Roman" w:hAnsi="Times New Roman" w:cs="Times New Roman"/>
        </w:rPr>
        <w:t>03</w:t>
      </w:r>
      <w:r w:rsidRPr="7D02B368">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6F726AD7" w:rsidR="00AE705E" w:rsidRDefault="00935112" w:rsidP="00C829CD">
      <w:pPr>
        <w:spacing w:line="360" w:lineRule="auto"/>
        <w:ind w:firstLine="1276"/>
        <w:jc w:val="both"/>
        <w:rPr>
          <w:rFonts w:ascii="Times New Roman" w:hAnsi="Times New Roman" w:cs="Times New Roman"/>
        </w:rPr>
      </w:pPr>
      <w:r>
        <w:rPr>
          <w:rFonts w:ascii="Times New Roman" w:eastAsia="NSimSun" w:hAnsi="Times New Roman" w:cs="Times New Roman"/>
          <w:kern w:val="3"/>
          <w:lang w:eastAsia="zh-CN" w:bidi="hi-IN"/>
        </w:rPr>
        <w:t>C</w:t>
      </w:r>
      <w:r w:rsidRPr="00935112">
        <w:rPr>
          <w:rFonts w:ascii="Times New Roman" w:eastAsia="NSimSun" w:hAnsi="Times New Roman" w:cs="Times New Roman"/>
          <w:kern w:val="3"/>
          <w:lang w:eastAsia="zh-CN" w:bidi="hi-IN"/>
        </w:rPr>
        <w:t xml:space="preserve">ontratação do serviço de suporte técnico incluindo atualizações, manutenção, migração, customização, orientação operacional, hospedagem em ambiente de nuvem do </w:t>
      </w:r>
      <w:r w:rsidRPr="00935112">
        <w:rPr>
          <w:rFonts w:ascii="Times New Roman" w:eastAsia="NSimSun" w:hAnsi="Times New Roman" w:cs="Times New Roman"/>
          <w:i/>
          <w:kern w:val="3"/>
          <w:lang w:eastAsia="zh-CN" w:bidi="hi-IN"/>
        </w:rPr>
        <w:t xml:space="preserve">software Open </w:t>
      </w:r>
      <w:proofErr w:type="spellStart"/>
      <w:r w:rsidRPr="00935112">
        <w:rPr>
          <w:rFonts w:ascii="Times New Roman" w:eastAsia="NSimSun" w:hAnsi="Times New Roman" w:cs="Times New Roman"/>
          <w:i/>
          <w:kern w:val="3"/>
          <w:lang w:eastAsia="zh-CN" w:bidi="hi-IN"/>
        </w:rPr>
        <w:t>Journal</w:t>
      </w:r>
      <w:proofErr w:type="spellEnd"/>
      <w:r w:rsidRPr="00935112">
        <w:rPr>
          <w:rFonts w:ascii="Times New Roman" w:eastAsia="NSimSun" w:hAnsi="Times New Roman" w:cs="Times New Roman"/>
          <w:i/>
          <w:kern w:val="3"/>
          <w:lang w:eastAsia="zh-CN" w:bidi="hi-IN"/>
        </w:rPr>
        <w:t xml:space="preserve"> Systems</w:t>
      </w:r>
      <w:r w:rsidRPr="00935112">
        <w:rPr>
          <w:rFonts w:ascii="Times New Roman" w:eastAsia="NSimSun" w:hAnsi="Times New Roman" w:cs="Times New Roman"/>
          <w:kern w:val="3"/>
          <w:lang w:eastAsia="zh-CN" w:bidi="hi-IN"/>
        </w:rPr>
        <w:t xml:space="preserve"> – OJS, e o serviço de atribuição do Código DOI para os artigos dos periódicos do CNMP</w:t>
      </w:r>
      <w:r w:rsidR="001438C9" w:rsidRPr="00935112">
        <w:rPr>
          <w:rFonts w:ascii="Times New Roman" w:eastAsia="NSimSun" w:hAnsi="Times New Roman" w:cs="Times New Roman"/>
          <w:kern w:val="3"/>
          <w:lang w:eastAsia="zh-CN" w:bidi="hi-IN"/>
        </w:rPr>
        <w:t>, conforme</w:t>
      </w:r>
      <w:r w:rsidR="001438C9" w:rsidRPr="001438C9">
        <w:rPr>
          <w:rFonts w:ascii="Times New Roman" w:hAnsi="Times New Roman" w:cs="Times New Roman"/>
        </w:rPr>
        <w:t xml:space="preserve"> as especificações e as condições estabelecidas</w:t>
      </w:r>
      <w:r w:rsidR="001438C9">
        <w:rPr>
          <w:rFonts w:ascii="Times New Roman" w:hAnsi="Times New Roman" w:cs="Times New Roman"/>
        </w:rPr>
        <w:t xml:space="preserve"> no</w:t>
      </w:r>
      <w:r w:rsidR="001438C9" w:rsidRPr="001438C9">
        <w:rPr>
          <w:rFonts w:ascii="Times New Roman" w:hAnsi="Times New Roman" w:cs="Times New Roman"/>
        </w:rPr>
        <w:t xml:space="preserve"> Termo de Referência</w:t>
      </w:r>
      <w:r w:rsidR="001438C9">
        <w:rPr>
          <w:rFonts w:ascii="Times New Roman" w:hAnsi="Times New Roman" w:cs="Times New Roman"/>
        </w:rPr>
        <w:t xml:space="preserve">, bem como as </w:t>
      </w:r>
      <w:r w:rsidR="00AE705E" w:rsidRPr="00C829CD">
        <w:rPr>
          <w:rFonts w:ascii="Times New Roman" w:hAnsi="Times New Roman" w:cs="Times New Roman"/>
        </w:rPr>
        <w:t>que fazem parte integrante deste Aviso,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37364B56" w14:textId="77777777" w:rsidR="00E15675" w:rsidRPr="00C829CD" w:rsidRDefault="00E15675" w:rsidP="00E15675">
      <w:pPr>
        <w:pStyle w:val="PargrafodaLista"/>
        <w:suppressAutoHyphens/>
        <w:autoSpaceDN w:val="0"/>
        <w:spacing w:line="360" w:lineRule="auto"/>
        <w:ind w:left="1491"/>
        <w:contextualSpacing w:val="0"/>
        <w:textAlignment w:val="baseline"/>
        <w:rPr>
          <w:rFonts w:ascii="Times New Roman" w:hAnsi="Times New Roman" w:cs="Times New Roman"/>
        </w:rPr>
      </w:pP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6A209C36" w:rsidR="00AE705E"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lastRenderedPageBreak/>
        <w:t xml:space="preserve"> </w:t>
      </w:r>
      <w:r w:rsidRPr="00C829CD">
        <w:rPr>
          <w:rFonts w:ascii="Times New Roman" w:hAnsi="Times New Roman" w:cs="Times New Roman"/>
        </w:rPr>
        <w:tab/>
        <w:t xml:space="preserve">A contratação será por </w:t>
      </w:r>
      <w:r w:rsidR="00D40229" w:rsidRPr="00D40229">
        <w:rPr>
          <w:rFonts w:ascii="Times New Roman" w:hAnsi="Times New Roman" w:cs="Times New Roman"/>
          <w:b/>
          <w:bCs/>
        </w:rPr>
        <w:t>menor valor global</w:t>
      </w:r>
      <w:r w:rsidRPr="00C829CD">
        <w:rPr>
          <w:rFonts w:ascii="Times New Roman" w:hAnsi="Times New Roman" w:cs="Times New Roman"/>
        </w:rPr>
        <w:t>, conforme tabela abaixo:</w:t>
      </w:r>
    </w:p>
    <w:p w14:paraId="49B462DA" w14:textId="77777777" w:rsidR="009857B1" w:rsidRDefault="009857B1" w:rsidP="0016222A">
      <w:pPr>
        <w:spacing w:line="360" w:lineRule="auto"/>
        <w:rPr>
          <w:rFonts w:hint="eastAsia"/>
        </w:rPr>
      </w:pPr>
      <w:bookmarkStart w:id="0" w:name="_Hlk136873503"/>
    </w:p>
    <w:p w14:paraId="5C26DDE9" w14:textId="77777777" w:rsidR="00E15675" w:rsidRPr="009857B1" w:rsidRDefault="00E15675" w:rsidP="0016222A">
      <w:pPr>
        <w:spacing w:line="360" w:lineRule="auto"/>
        <w:rPr>
          <w:rFonts w:hint="eastAsia"/>
        </w:rPr>
      </w:pPr>
    </w:p>
    <w:tbl>
      <w:tblPr>
        <w:tblStyle w:val="Tabelacomgrade"/>
        <w:tblpPr w:leftFromText="141" w:rightFromText="141" w:vertAnchor="text" w:horzAnchor="margin" w:tblpXSpec="center" w:tblpY="1186"/>
        <w:tblW w:w="9771" w:type="dxa"/>
        <w:tblLayout w:type="fixed"/>
        <w:tblLook w:val="04A0" w:firstRow="1" w:lastRow="0" w:firstColumn="1" w:lastColumn="0" w:noHBand="0" w:noVBand="1"/>
      </w:tblPr>
      <w:tblGrid>
        <w:gridCol w:w="841"/>
        <w:gridCol w:w="2551"/>
        <w:gridCol w:w="1560"/>
        <w:gridCol w:w="1559"/>
        <w:gridCol w:w="1559"/>
        <w:gridCol w:w="1701"/>
      </w:tblGrid>
      <w:tr w:rsidR="0060133F" w:rsidRPr="00A55CDC" w14:paraId="4B6FD066" w14:textId="77777777" w:rsidTr="00A55CDC">
        <w:trPr>
          <w:trHeight w:val="30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458AD00E" w14:textId="77777777" w:rsidR="0060133F" w:rsidRPr="00A55CDC" w:rsidRDefault="0060133F" w:rsidP="0016222A">
            <w:pPr>
              <w:spacing w:line="360" w:lineRule="auto"/>
              <w:jc w:val="center"/>
              <w:rPr>
                <w:rFonts w:ascii="Times New Roman" w:eastAsia="Times New Roman" w:hAnsi="Times New Roman" w:cs="Times New Roman"/>
                <w:color w:val="000000" w:themeColor="text1"/>
              </w:rPr>
            </w:pPr>
            <w:r w:rsidRPr="00A55CDC">
              <w:rPr>
                <w:rFonts w:ascii="Times New Roman" w:hAnsi="Times New Roman" w:cs="Times New Roman"/>
              </w:rPr>
              <w:t>ITEM</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795C85EB" w14:textId="77777777" w:rsidR="0060133F" w:rsidRPr="00A55CDC" w:rsidRDefault="0060133F" w:rsidP="0016222A">
            <w:pPr>
              <w:jc w:val="center"/>
              <w:rPr>
                <w:rFonts w:ascii="Times New Roman" w:eastAsia="Times New Roman" w:hAnsi="Times New Roman" w:cs="Times New Roman"/>
                <w:color w:val="000000" w:themeColor="text1"/>
              </w:rPr>
            </w:pPr>
            <w:r w:rsidRPr="00A55CDC">
              <w:rPr>
                <w:rFonts w:ascii="Times New Roman" w:hAnsi="Times New Roman" w:cs="Times New Roman"/>
              </w:rPr>
              <w:t>DESCRIÇÃO</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6D8A8A98" w14:textId="77777777" w:rsidR="0060133F" w:rsidRPr="00A55CDC" w:rsidRDefault="0060133F" w:rsidP="0016222A">
            <w:pPr>
              <w:jc w:val="center"/>
              <w:rPr>
                <w:rFonts w:ascii="Times New Roman" w:hAnsi="Times New Roman" w:cs="Times New Roman"/>
              </w:rPr>
            </w:pPr>
            <w:r w:rsidRPr="00A55CDC">
              <w:rPr>
                <w:rFonts w:ascii="Times New Roman" w:hAnsi="Times New Roman" w:cs="Times New Roman"/>
              </w:rPr>
              <w:t>QUANTIDADE</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6F3DDBB" w14:textId="2B00ED75" w:rsidR="0060133F" w:rsidRPr="00A55CDC" w:rsidRDefault="00E15675" w:rsidP="0016222A">
            <w:pPr>
              <w:jc w:val="center"/>
              <w:rPr>
                <w:rFonts w:ascii="Times New Roman" w:hAnsi="Times New Roman" w:cs="Times New Roman"/>
              </w:rPr>
            </w:pPr>
            <w:r>
              <w:rPr>
                <w:rFonts w:ascii="Times New Roman" w:hAnsi="Times New Roman" w:cs="Times New Roman"/>
              </w:rPr>
              <w:t>VALOR</w:t>
            </w:r>
            <w:r w:rsidR="0060133F" w:rsidRPr="00A55CDC">
              <w:rPr>
                <w:rFonts w:ascii="Times New Roman" w:hAnsi="Times New Roman" w:cs="Times New Roman"/>
              </w:rPr>
              <w:t xml:space="preserve"> UNITÁRIO</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048E3A29" w14:textId="0A8FAE5D" w:rsidR="0060133F" w:rsidRPr="00A55CDC" w:rsidRDefault="00E15675" w:rsidP="0016222A">
            <w:pPr>
              <w:jc w:val="center"/>
              <w:rPr>
                <w:rFonts w:ascii="Times New Roman" w:hAnsi="Times New Roman" w:cs="Times New Roman"/>
              </w:rPr>
            </w:pPr>
            <w:r>
              <w:rPr>
                <w:rFonts w:ascii="Times New Roman" w:hAnsi="Times New Roman" w:cs="Times New Roman"/>
              </w:rPr>
              <w:t xml:space="preserve">VALOR </w:t>
            </w:r>
            <w:r w:rsidR="0060133F" w:rsidRPr="00A55CDC">
              <w:rPr>
                <w:rFonts w:ascii="Times New Roman" w:hAnsi="Times New Roman" w:cs="Times New Roman"/>
              </w:rPr>
              <w:t>MENSAL</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5F59E7AC" w14:textId="70C0120F" w:rsidR="0060133F" w:rsidRPr="00A55CDC" w:rsidRDefault="00E15675" w:rsidP="0016222A">
            <w:pPr>
              <w:jc w:val="center"/>
              <w:rPr>
                <w:rFonts w:ascii="Times New Roman" w:hAnsi="Times New Roman" w:cs="Times New Roman"/>
              </w:rPr>
            </w:pPr>
            <w:r>
              <w:rPr>
                <w:rFonts w:ascii="Times New Roman" w:hAnsi="Times New Roman" w:cs="Times New Roman"/>
              </w:rPr>
              <w:t>VALOR 60 MESES</w:t>
            </w:r>
          </w:p>
        </w:tc>
      </w:tr>
      <w:tr w:rsidR="0060133F" w:rsidRPr="00A55CDC" w14:paraId="602C1494" w14:textId="77777777" w:rsidTr="00A55CDC">
        <w:trPr>
          <w:trHeight w:val="2195"/>
        </w:trPr>
        <w:tc>
          <w:tcPr>
            <w:tcW w:w="841"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1B9AC029" w14:textId="77777777" w:rsidR="0060133F" w:rsidRPr="00A55CDC" w:rsidRDefault="0060133F" w:rsidP="0016222A">
            <w:pPr>
              <w:spacing w:line="360" w:lineRule="auto"/>
              <w:jc w:val="center"/>
              <w:rPr>
                <w:rFonts w:ascii="Times New Roman" w:eastAsia="Times New Roman" w:hAnsi="Times New Roman" w:cs="Times New Roman"/>
                <w:color w:val="000000" w:themeColor="text1"/>
              </w:rPr>
            </w:pPr>
            <w:r w:rsidRPr="00A55CDC">
              <w:rPr>
                <w:rFonts w:ascii="Times New Roman" w:hAnsi="Times New Roman" w:cs="Times New Roman"/>
              </w:rPr>
              <w:t>1</w:t>
            </w:r>
          </w:p>
        </w:tc>
        <w:tc>
          <w:tcPr>
            <w:tcW w:w="2551"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1ACA95FA" w14:textId="77777777" w:rsidR="0060133F" w:rsidRPr="00A55CDC" w:rsidRDefault="0060133F" w:rsidP="0016222A">
            <w:pPr>
              <w:jc w:val="both"/>
              <w:rPr>
                <w:rFonts w:ascii="Times New Roman" w:hAnsi="Times New Roman" w:cs="Times New Roman"/>
              </w:rPr>
            </w:pPr>
            <w:r w:rsidRPr="00A55CDC">
              <w:rPr>
                <w:rFonts w:ascii="Times New Roman" w:hAnsi="Times New Roman" w:cs="Times New Roman"/>
              </w:rPr>
              <w:t xml:space="preserve">Serviço de suporte técnico incluindo atualizações, manutenção, migração, customização, orientação operacional e hospedagem em ambiente de nuvem do software </w:t>
            </w:r>
            <w:r w:rsidRPr="00A55CDC">
              <w:rPr>
                <w:rFonts w:ascii="Times New Roman" w:hAnsi="Times New Roman" w:cs="Times New Roman"/>
                <w:i/>
                <w:iCs/>
              </w:rPr>
              <w:t xml:space="preserve">Open </w:t>
            </w:r>
            <w:proofErr w:type="spellStart"/>
            <w:r w:rsidRPr="00A55CDC">
              <w:rPr>
                <w:rFonts w:ascii="Times New Roman" w:hAnsi="Times New Roman" w:cs="Times New Roman"/>
                <w:i/>
                <w:iCs/>
              </w:rPr>
              <w:t>Journal</w:t>
            </w:r>
            <w:proofErr w:type="spellEnd"/>
            <w:r w:rsidRPr="00A55CDC">
              <w:rPr>
                <w:rFonts w:ascii="Times New Roman" w:hAnsi="Times New Roman" w:cs="Times New Roman"/>
                <w:i/>
                <w:iCs/>
              </w:rPr>
              <w:t xml:space="preserve"> Systems</w:t>
            </w:r>
            <w:r w:rsidRPr="00A55CDC">
              <w:rPr>
                <w:rFonts w:ascii="Times New Roman" w:hAnsi="Times New Roman" w:cs="Times New Roman"/>
              </w:rPr>
              <w:t xml:space="preserve"> – OJS.</w:t>
            </w:r>
          </w:p>
        </w:tc>
        <w:tc>
          <w:tcPr>
            <w:tcW w:w="1560"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68E84A52" w14:textId="77777777" w:rsidR="0060133F" w:rsidRPr="00A55CDC" w:rsidRDefault="0060133F" w:rsidP="0016222A">
            <w:pPr>
              <w:jc w:val="center"/>
              <w:rPr>
                <w:rFonts w:ascii="Times New Roman" w:eastAsia="Times New Roman" w:hAnsi="Times New Roman" w:cs="Times New Roman"/>
                <w:color w:val="000000" w:themeColor="text1"/>
              </w:rPr>
            </w:pPr>
            <w:r w:rsidRPr="00A55CDC">
              <w:rPr>
                <w:rFonts w:ascii="Times New Roman" w:eastAsia="Times New Roman" w:hAnsi="Times New Roman" w:cs="Times New Roman"/>
                <w:color w:val="000000" w:themeColor="text1"/>
              </w:rPr>
              <w:t>3</w:t>
            </w:r>
          </w:p>
        </w:tc>
        <w:tc>
          <w:tcPr>
            <w:tcW w:w="1559" w:type="dxa"/>
            <w:tcBorders>
              <w:top w:val="single" w:sz="8" w:space="0" w:color="000000" w:themeColor="text1"/>
              <w:left w:val="single" w:sz="8" w:space="0" w:color="000000" w:themeColor="text1"/>
              <w:right w:val="single" w:sz="8" w:space="0" w:color="000000" w:themeColor="text1"/>
            </w:tcBorders>
          </w:tcPr>
          <w:p w14:paraId="38E1A9F8" w14:textId="77777777" w:rsidR="00A55CDC" w:rsidRPr="00A55CDC" w:rsidRDefault="00A55CDC" w:rsidP="0016222A">
            <w:pPr>
              <w:rPr>
                <w:rFonts w:ascii="Times New Roman" w:hAnsi="Times New Roman" w:cs="Times New Roman"/>
                <w:color w:val="000000"/>
                <w:shd w:val="clear" w:color="auto" w:fill="FFFFFF"/>
              </w:rPr>
            </w:pPr>
          </w:p>
          <w:p w14:paraId="304BAA7B" w14:textId="77777777" w:rsidR="00E15675" w:rsidRDefault="00E15675" w:rsidP="0016222A">
            <w:pPr>
              <w:rPr>
                <w:rFonts w:ascii="Times New Roman" w:hAnsi="Times New Roman" w:cs="Times New Roman"/>
                <w:color w:val="000000"/>
                <w:shd w:val="clear" w:color="auto" w:fill="FFFFFF"/>
              </w:rPr>
            </w:pPr>
          </w:p>
          <w:p w14:paraId="339ABC15" w14:textId="77777777" w:rsidR="00E15675" w:rsidRDefault="00E15675" w:rsidP="0016222A">
            <w:pPr>
              <w:rPr>
                <w:rFonts w:ascii="Times New Roman" w:hAnsi="Times New Roman" w:cs="Times New Roman"/>
                <w:color w:val="000000"/>
                <w:shd w:val="clear" w:color="auto" w:fill="FFFFFF"/>
              </w:rPr>
            </w:pPr>
          </w:p>
          <w:p w14:paraId="54D2CF1C" w14:textId="77777777" w:rsidR="00E15675" w:rsidRDefault="00E15675" w:rsidP="0016222A">
            <w:pPr>
              <w:rPr>
                <w:rFonts w:ascii="Times New Roman" w:hAnsi="Times New Roman" w:cs="Times New Roman"/>
                <w:color w:val="000000"/>
                <w:shd w:val="clear" w:color="auto" w:fill="FFFFFF"/>
              </w:rPr>
            </w:pPr>
          </w:p>
          <w:p w14:paraId="327815F7" w14:textId="522E49D2"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258,80</w:t>
            </w:r>
          </w:p>
        </w:tc>
        <w:tc>
          <w:tcPr>
            <w:tcW w:w="1559"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7AE5AC99" w14:textId="77777777" w:rsidR="00A55CDC" w:rsidRPr="00A55CDC" w:rsidRDefault="00A55CDC" w:rsidP="0016222A">
            <w:pPr>
              <w:rPr>
                <w:rFonts w:ascii="Times New Roman" w:hAnsi="Times New Roman" w:cs="Times New Roman"/>
                <w:color w:val="000000"/>
                <w:shd w:val="clear" w:color="auto" w:fill="FFFFFF"/>
              </w:rPr>
            </w:pPr>
          </w:p>
          <w:p w14:paraId="2763907C" w14:textId="77777777" w:rsidR="00E15675" w:rsidRDefault="00E15675" w:rsidP="0016222A">
            <w:pPr>
              <w:rPr>
                <w:rFonts w:ascii="Times New Roman" w:hAnsi="Times New Roman" w:cs="Times New Roman"/>
                <w:color w:val="000000"/>
                <w:shd w:val="clear" w:color="auto" w:fill="FFFFFF"/>
              </w:rPr>
            </w:pPr>
          </w:p>
          <w:p w14:paraId="7C6A3327" w14:textId="77777777" w:rsidR="00E15675" w:rsidRDefault="00E15675" w:rsidP="0016222A">
            <w:pPr>
              <w:rPr>
                <w:rFonts w:ascii="Times New Roman" w:hAnsi="Times New Roman" w:cs="Times New Roman"/>
                <w:color w:val="000000"/>
                <w:shd w:val="clear" w:color="auto" w:fill="FFFFFF"/>
              </w:rPr>
            </w:pPr>
          </w:p>
          <w:p w14:paraId="61AD8A04" w14:textId="77777777" w:rsidR="00E15675" w:rsidRDefault="00E15675" w:rsidP="0016222A">
            <w:pPr>
              <w:rPr>
                <w:rFonts w:ascii="Times New Roman" w:hAnsi="Times New Roman" w:cs="Times New Roman"/>
                <w:color w:val="000000"/>
                <w:shd w:val="clear" w:color="auto" w:fill="FFFFFF"/>
              </w:rPr>
            </w:pPr>
          </w:p>
          <w:p w14:paraId="43EF66F8" w14:textId="11396392"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R$ 776,40</w:t>
            </w:r>
          </w:p>
        </w:tc>
        <w:tc>
          <w:tcPr>
            <w:tcW w:w="1701"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6AE011F4" w14:textId="77777777" w:rsidR="00A55CDC" w:rsidRPr="00A55CDC" w:rsidRDefault="00A55CDC" w:rsidP="0016222A">
            <w:pPr>
              <w:rPr>
                <w:rFonts w:ascii="Times New Roman" w:hAnsi="Times New Roman" w:cs="Times New Roman"/>
                <w:color w:val="000000"/>
                <w:shd w:val="clear" w:color="auto" w:fill="FFFFFF"/>
              </w:rPr>
            </w:pPr>
          </w:p>
          <w:p w14:paraId="351345B4" w14:textId="77777777" w:rsidR="00E15675" w:rsidRDefault="00E15675" w:rsidP="0016222A">
            <w:pPr>
              <w:rPr>
                <w:rFonts w:ascii="Times New Roman" w:hAnsi="Times New Roman" w:cs="Times New Roman"/>
                <w:color w:val="000000"/>
                <w:shd w:val="clear" w:color="auto" w:fill="FFFFFF"/>
              </w:rPr>
            </w:pPr>
          </w:p>
          <w:p w14:paraId="40147E15" w14:textId="77777777" w:rsidR="00E15675" w:rsidRDefault="00E15675" w:rsidP="0016222A">
            <w:pPr>
              <w:rPr>
                <w:rFonts w:ascii="Times New Roman" w:hAnsi="Times New Roman" w:cs="Times New Roman"/>
                <w:color w:val="000000"/>
                <w:shd w:val="clear" w:color="auto" w:fill="FFFFFF"/>
              </w:rPr>
            </w:pPr>
          </w:p>
          <w:p w14:paraId="4515E50C" w14:textId="77777777" w:rsidR="00E15675" w:rsidRDefault="00E15675" w:rsidP="0016222A">
            <w:pPr>
              <w:rPr>
                <w:rFonts w:ascii="Times New Roman" w:hAnsi="Times New Roman" w:cs="Times New Roman"/>
                <w:color w:val="000000"/>
                <w:shd w:val="clear" w:color="auto" w:fill="FFFFFF"/>
              </w:rPr>
            </w:pPr>
          </w:p>
          <w:p w14:paraId="524E0173" w14:textId="6D35D414"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46.584,00</w:t>
            </w:r>
          </w:p>
        </w:tc>
      </w:tr>
      <w:tr w:rsidR="0060133F" w:rsidRPr="00A55CDC" w14:paraId="0878E563" w14:textId="77777777" w:rsidTr="00A55CDC">
        <w:trPr>
          <w:trHeight w:val="117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61E60AA" w14:textId="77777777" w:rsidR="0060133F" w:rsidRPr="00A55CDC" w:rsidRDefault="0060133F" w:rsidP="0016222A">
            <w:pPr>
              <w:spacing w:line="360" w:lineRule="auto"/>
              <w:jc w:val="center"/>
              <w:rPr>
                <w:rFonts w:ascii="Times New Roman" w:eastAsia="Times New Roman" w:hAnsi="Times New Roman" w:cs="Times New Roman"/>
                <w:color w:val="000000" w:themeColor="text1"/>
              </w:rPr>
            </w:pPr>
            <w:r w:rsidRPr="00A55CDC">
              <w:rPr>
                <w:rFonts w:ascii="Times New Roman" w:hAnsi="Times New Roman" w:cs="Times New Roman"/>
              </w:rPr>
              <w:t>2</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6F06A4" w14:textId="77777777" w:rsidR="0060133F" w:rsidRPr="00A55CDC" w:rsidRDefault="0060133F" w:rsidP="0016222A">
            <w:pPr>
              <w:jc w:val="both"/>
              <w:rPr>
                <w:rFonts w:ascii="Times New Roman" w:hAnsi="Times New Roman" w:cs="Times New Roman"/>
              </w:rPr>
            </w:pPr>
            <w:r w:rsidRPr="00A55CDC">
              <w:rPr>
                <w:rFonts w:ascii="Times New Roman" w:hAnsi="Times New Roman" w:cs="Times New Roman"/>
              </w:rPr>
              <w:t xml:space="preserve">Contratação do serviço de atribuição do código </w:t>
            </w:r>
            <w:r w:rsidRPr="00A55CDC">
              <w:rPr>
                <w:rFonts w:ascii="Times New Roman" w:hAnsi="Times New Roman" w:cs="Times New Roman"/>
                <w:i/>
                <w:iCs/>
              </w:rPr>
              <w:t xml:space="preserve">Digital </w:t>
            </w:r>
            <w:proofErr w:type="spellStart"/>
            <w:r w:rsidRPr="00A55CDC">
              <w:rPr>
                <w:rFonts w:ascii="Times New Roman" w:hAnsi="Times New Roman" w:cs="Times New Roman"/>
                <w:i/>
                <w:iCs/>
              </w:rPr>
              <w:t>Object</w:t>
            </w:r>
            <w:proofErr w:type="spellEnd"/>
            <w:r w:rsidRPr="00A55CDC">
              <w:rPr>
                <w:rFonts w:ascii="Times New Roman" w:hAnsi="Times New Roman" w:cs="Times New Roman"/>
                <w:i/>
                <w:iCs/>
              </w:rPr>
              <w:t xml:space="preserve"> </w:t>
            </w:r>
            <w:proofErr w:type="spellStart"/>
            <w:r w:rsidRPr="00A55CDC">
              <w:rPr>
                <w:rFonts w:ascii="Times New Roman" w:hAnsi="Times New Roman" w:cs="Times New Roman"/>
                <w:i/>
                <w:iCs/>
              </w:rPr>
              <w:t>Identifier</w:t>
            </w:r>
            <w:proofErr w:type="spellEnd"/>
            <w:r w:rsidRPr="00A55CDC">
              <w:rPr>
                <w:rFonts w:ascii="Times New Roman" w:hAnsi="Times New Roman" w:cs="Times New Roman"/>
              </w:rPr>
              <w:t xml:space="preserve"> – DOI – artigos a serem publicados anualmente a partir do ano de 2024. </w:t>
            </w:r>
            <w:r w:rsidRPr="00A55CDC">
              <w:rPr>
                <w:rFonts w:ascii="Times New Roman" w:hAnsi="Times New Roman" w:cs="Times New Roman"/>
                <w:u w:val="single"/>
              </w:rPr>
              <w:t>Quantidade estimativa</w:t>
            </w:r>
            <w:r w:rsidRPr="00A55CDC">
              <w:rPr>
                <w:rFonts w:ascii="Times New Roman" w:hAnsi="Times New Roman" w:cs="Times New Roman"/>
              </w:rPr>
              <w:t xml:space="preserve"> de 50 códigos DOI conforme a publicação dos artigos.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C5E93DA" w14:textId="77777777" w:rsidR="0060133F" w:rsidRPr="00A55CDC" w:rsidRDefault="0060133F" w:rsidP="0016222A">
            <w:pPr>
              <w:jc w:val="center"/>
              <w:rPr>
                <w:rFonts w:ascii="Times New Roman" w:hAnsi="Times New Roman" w:cs="Times New Roman"/>
              </w:rPr>
            </w:pPr>
            <w:r w:rsidRPr="00A55CDC">
              <w:rPr>
                <w:rFonts w:ascii="Times New Roman" w:hAnsi="Times New Roman" w:cs="Times New Roman"/>
              </w:rPr>
              <w:t>50</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50059" w14:textId="77777777" w:rsidR="00A55CDC" w:rsidRPr="00A55CDC" w:rsidRDefault="00A55CDC" w:rsidP="0016222A">
            <w:pPr>
              <w:rPr>
                <w:rFonts w:ascii="Times New Roman" w:hAnsi="Times New Roman" w:cs="Times New Roman"/>
                <w:color w:val="000000"/>
                <w:shd w:val="clear" w:color="auto" w:fill="FFFFFF"/>
              </w:rPr>
            </w:pPr>
          </w:p>
          <w:p w14:paraId="5F8BCE5A" w14:textId="77777777" w:rsidR="00E15675" w:rsidRDefault="00E15675" w:rsidP="0016222A">
            <w:pPr>
              <w:rPr>
                <w:rFonts w:ascii="Times New Roman" w:hAnsi="Times New Roman" w:cs="Times New Roman"/>
                <w:color w:val="000000"/>
                <w:shd w:val="clear" w:color="auto" w:fill="FFFFFF"/>
              </w:rPr>
            </w:pPr>
          </w:p>
          <w:p w14:paraId="4DE92C0E" w14:textId="77777777" w:rsidR="00E15675" w:rsidRDefault="00E15675" w:rsidP="0016222A">
            <w:pPr>
              <w:rPr>
                <w:rFonts w:ascii="Times New Roman" w:hAnsi="Times New Roman" w:cs="Times New Roman"/>
                <w:color w:val="000000"/>
                <w:shd w:val="clear" w:color="auto" w:fill="FFFFFF"/>
              </w:rPr>
            </w:pPr>
          </w:p>
          <w:p w14:paraId="50A06329" w14:textId="77777777" w:rsidR="00E15675" w:rsidRDefault="00E15675" w:rsidP="0016222A">
            <w:pPr>
              <w:rPr>
                <w:rFonts w:ascii="Times New Roman" w:hAnsi="Times New Roman" w:cs="Times New Roman"/>
                <w:color w:val="000000"/>
                <w:shd w:val="clear" w:color="auto" w:fill="FFFFFF"/>
              </w:rPr>
            </w:pPr>
          </w:p>
          <w:p w14:paraId="235AD69B" w14:textId="054C0675"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15,85</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5A18C3" w14:textId="77777777" w:rsidR="00A55CDC" w:rsidRPr="00A55CDC" w:rsidRDefault="00A55CDC" w:rsidP="0016222A">
            <w:pPr>
              <w:rPr>
                <w:rFonts w:ascii="Times New Roman" w:hAnsi="Times New Roman" w:cs="Times New Roman"/>
              </w:rPr>
            </w:pPr>
          </w:p>
          <w:p w14:paraId="79466CF8" w14:textId="77777777" w:rsidR="009F79B9" w:rsidRDefault="009F79B9" w:rsidP="0016222A">
            <w:pPr>
              <w:rPr>
                <w:rFonts w:ascii="Times New Roman" w:hAnsi="Times New Roman" w:cs="Times New Roman"/>
                <w:color w:val="000000"/>
                <w:shd w:val="clear" w:color="auto" w:fill="FFFFFF"/>
              </w:rPr>
            </w:pPr>
          </w:p>
          <w:p w14:paraId="37AB6DE8" w14:textId="77777777" w:rsidR="009F79B9" w:rsidRDefault="009F79B9" w:rsidP="0016222A">
            <w:pPr>
              <w:rPr>
                <w:rFonts w:ascii="Times New Roman" w:hAnsi="Times New Roman" w:cs="Times New Roman"/>
                <w:color w:val="000000"/>
                <w:shd w:val="clear" w:color="auto" w:fill="FFFFFF"/>
              </w:rPr>
            </w:pPr>
          </w:p>
          <w:p w14:paraId="25310E72" w14:textId="77777777" w:rsidR="009F79B9" w:rsidRDefault="009F79B9" w:rsidP="0016222A">
            <w:pPr>
              <w:rPr>
                <w:rFonts w:ascii="Times New Roman" w:hAnsi="Times New Roman" w:cs="Times New Roman"/>
                <w:color w:val="000000"/>
                <w:shd w:val="clear" w:color="auto" w:fill="FFFFFF"/>
              </w:rPr>
            </w:pPr>
          </w:p>
          <w:p w14:paraId="6EE7CBED" w14:textId="46A43925"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792,50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B10700" w14:textId="77777777" w:rsidR="00A55CDC" w:rsidRPr="00A55CDC" w:rsidRDefault="00A55CDC" w:rsidP="0016222A">
            <w:pPr>
              <w:rPr>
                <w:rFonts w:ascii="Times New Roman" w:hAnsi="Times New Roman" w:cs="Times New Roman"/>
                <w:color w:val="000000"/>
                <w:shd w:val="clear" w:color="auto" w:fill="FFFFFF"/>
              </w:rPr>
            </w:pPr>
          </w:p>
          <w:p w14:paraId="3E0BFCAE" w14:textId="77777777" w:rsidR="009F79B9" w:rsidRDefault="009F79B9" w:rsidP="0016222A">
            <w:pPr>
              <w:rPr>
                <w:rFonts w:ascii="Times New Roman" w:hAnsi="Times New Roman" w:cs="Times New Roman"/>
                <w:color w:val="000000"/>
                <w:shd w:val="clear" w:color="auto" w:fill="FFFFFF"/>
              </w:rPr>
            </w:pPr>
          </w:p>
          <w:p w14:paraId="54B8CF2D" w14:textId="77777777" w:rsidR="009F79B9" w:rsidRDefault="009F79B9" w:rsidP="0016222A">
            <w:pPr>
              <w:rPr>
                <w:rFonts w:ascii="Times New Roman" w:hAnsi="Times New Roman" w:cs="Times New Roman"/>
                <w:color w:val="000000"/>
                <w:shd w:val="clear" w:color="auto" w:fill="FFFFFF"/>
              </w:rPr>
            </w:pPr>
          </w:p>
          <w:p w14:paraId="439560BE" w14:textId="77777777" w:rsidR="009F79B9" w:rsidRDefault="009F79B9" w:rsidP="0016222A">
            <w:pPr>
              <w:rPr>
                <w:rFonts w:ascii="Times New Roman" w:hAnsi="Times New Roman" w:cs="Times New Roman"/>
                <w:color w:val="000000"/>
                <w:shd w:val="clear" w:color="auto" w:fill="FFFFFF"/>
              </w:rPr>
            </w:pPr>
          </w:p>
          <w:p w14:paraId="4D873836" w14:textId="50F0DE84"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792,50</w:t>
            </w:r>
          </w:p>
        </w:tc>
      </w:tr>
      <w:tr w:rsidR="0060133F" w:rsidRPr="00A55CDC" w14:paraId="47B87945" w14:textId="77777777" w:rsidTr="00A55CDC">
        <w:trPr>
          <w:trHeight w:val="1170"/>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104BFFD" w14:textId="77777777" w:rsidR="0060133F" w:rsidRPr="00A55CDC" w:rsidRDefault="0060133F" w:rsidP="0016222A">
            <w:pPr>
              <w:spacing w:line="360" w:lineRule="auto"/>
              <w:jc w:val="center"/>
              <w:rPr>
                <w:rFonts w:ascii="Times New Roman" w:hAnsi="Times New Roman" w:cs="Times New Roman"/>
              </w:rPr>
            </w:pPr>
            <w:r w:rsidRPr="00A55CDC">
              <w:rPr>
                <w:rFonts w:ascii="Times New Roman" w:hAnsi="Times New Roman" w:cs="Times New Roman"/>
              </w:rPr>
              <w:t>3</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460927" w14:textId="77777777" w:rsidR="0060133F" w:rsidRPr="00A55CDC" w:rsidRDefault="0060133F" w:rsidP="0016222A">
            <w:pPr>
              <w:jc w:val="both"/>
              <w:rPr>
                <w:rFonts w:ascii="Times New Roman" w:hAnsi="Times New Roman" w:cs="Times New Roman"/>
              </w:rPr>
            </w:pPr>
            <w:r w:rsidRPr="00A55CDC">
              <w:rPr>
                <w:rFonts w:ascii="Times New Roman" w:hAnsi="Times New Roman" w:cs="Times New Roman"/>
              </w:rPr>
              <w:t xml:space="preserve">Contratação do serviço de atribuição do código </w:t>
            </w:r>
            <w:r w:rsidRPr="00A55CDC">
              <w:rPr>
                <w:rFonts w:ascii="Times New Roman" w:hAnsi="Times New Roman" w:cs="Times New Roman"/>
                <w:i/>
                <w:iCs/>
              </w:rPr>
              <w:t xml:space="preserve">Digital </w:t>
            </w:r>
            <w:proofErr w:type="spellStart"/>
            <w:r w:rsidRPr="00A55CDC">
              <w:rPr>
                <w:rFonts w:ascii="Times New Roman" w:hAnsi="Times New Roman" w:cs="Times New Roman"/>
                <w:i/>
                <w:iCs/>
              </w:rPr>
              <w:t>Object</w:t>
            </w:r>
            <w:proofErr w:type="spellEnd"/>
            <w:r w:rsidRPr="00A55CDC">
              <w:rPr>
                <w:rFonts w:ascii="Times New Roman" w:hAnsi="Times New Roman" w:cs="Times New Roman"/>
                <w:i/>
                <w:iCs/>
              </w:rPr>
              <w:t xml:space="preserve"> </w:t>
            </w:r>
            <w:proofErr w:type="spellStart"/>
            <w:r w:rsidRPr="00A55CDC">
              <w:rPr>
                <w:rFonts w:ascii="Times New Roman" w:hAnsi="Times New Roman" w:cs="Times New Roman"/>
                <w:i/>
                <w:iCs/>
              </w:rPr>
              <w:t>Identifier</w:t>
            </w:r>
            <w:proofErr w:type="spellEnd"/>
            <w:r w:rsidRPr="00A55CDC">
              <w:rPr>
                <w:rFonts w:ascii="Times New Roman" w:hAnsi="Times New Roman" w:cs="Times New Roman"/>
              </w:rPr>
              <w:t xml:space="preserve"> – DOI – artigos já publicados até o ano de 2023. Portanto, a atribuição dos códigos será apenas uma vez para os 303 artigos.</w:t>
            </w:r>
          </w:p>
          <w:p w14:paraId="6FD9F881" w14:textId="77777777" w:rsidR="0060133F" w:rsidRPr="00A55CDC" w:rsidRDefault="0060133F" w:rsidP="0016222A">
            <w:pPr>
              <w:jc w:val="both"/>
              <w:rPr>
                <w:rFonts w:ascii="Times New Roman" w:hAnsi="Times New Roman" w:cs="Times New Roman"/>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81F56D1" w14:textId="77777777" w:rsidR="0060133F" w:rsidRPr="00A55CDC" w:rsidRDefault="0060133F" w:rsidP="0016222A">
            <w:pPr>
              <w:jc w:val="center"/>
              <w:rPr>
                <w:rFonts w:ascii="Times New Roman" w:hAnsi="Times New Roman" w:cs="Times New Roman"/>
              </w:rPr>
            </w:pPr>
            <w:r w:rsidRPr="00A55CDC">
              <w:rPr>
                <w:rFonts w:ascii="Times New Roman" w:hAnsi="Times New Roman" w:cs="Times New Roman"/>
              </w:rPr>
              <w:t>303</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C4B81" w14:textId="77777777" w:rsidR="00A55CDC" w:rsidRPr="00A55CDC" w:rsidRDefault="00A55CDC" w:rsidP="0016222A">
            <w:pPr>
              <w:rPr>
                <w:rFonts w:ascii="Times New Roman" w:hAnsi="Times New Roman" w:cs="Times New Roman"/>
                <w:color w:val="000000"/>
                <w:shd w:val="clear" w:color="auto" w:fill="FFFFFF"/>
              </w:rPr>
            </w:pPr>
          </w:p>
          <w:p w14:paraId="7FEA1CEB" w14:textId="77777777" w:rsidR="00E15675" w:rsidRDefault="00E15675" w:rsidP="0016222A">
            <w:pPr>
              <w:rPr>
                <w:rFonts w:ascii="Times New Roman" w:hAnsi="Times New Roman" w:cs="Times New Roman"/>
                <w:color w:val="000000"/>
                <w:shd w:val="clear" w:color="auto" w:fill="FFFFFF"/>
              </w:rPr>
            </w:pPr>
          </w:p>
          <w:p w14:paraId="4CA337B4" w14:textId="77777777" w:rsidR="00E15675" w:rsidRDefault="00E15675" w:rsidP="0016222A">
            <w:pPr>
              <w:rPr>
                <w:rFonts w:ascii="Times New Roman" w:hAnsi="Times New Roman" w:cs="Times New Roman"/>
                <w:color w:val="000000"/>
                <w:shd w:val="clear" w:color="auto" w:fill="FFFFFF"/>
              </w:rPr>
            </w:pPr>
          </w:p>
          <w:p w14:paraId="18808983" w14:textId="77777777" w:rsidR="00E15675" w:rsidRDefault="00E15675" w:rsidP="0016222A">
            <w:pPr>
              <w:rPr>
                <w:rFonts w:ascii="Times New Roman" w:hAnsi="Times New Roman" w:cs="Times New Roman"/>
                <w:color w:val="000000"/>
                <w:shd w:val="clear" w:color="auto" w:fill="FFFFFF"/>
              </w:rPr>
            </w:pPr>
          </w:p>
          <w:p w14:paraId="05523D69" w14:textId="33C9DB01" w:rsidR="0060133F" w:rsidRPr="00A55CDC" w:rsidRDefault="00E15675" w:rsidP="0016222A">
            <w:pPr>
              <w:rPr>
                <w:rFonts w:ascii="Times New Roman" w:hAnsi="Times New Roman" w:cs="Times New Roman"/>
              </w:rPr>
            </w:pPr>
            <w:r>
              <w:rPr>
                <w:rFonts w:ascii="Times New Roman" w:hAnsi="Times New Roman" w:cs="Times New Roman"/>
                <w:color w:val="000000"/>
                <w:shd w:val="clear" w:color="auto" w:fill="FFFFFF"/>
              </w:rPr>
              <w:t>R</w:t>
            </w:r>
            <w:r w:rsidR="00A55CDC" w:rsidRPr="00A55CDC">
              <w:rPr>
                <w:rFonts w:ascii="Times New Roman" w:hAnsi="Times New Roman" w:cs="Times New Roman"/>
                <w:color w:val="000000"/>
                <w:shd w:val="clear" w:color="auto" w:fill="FFFFFF"/>
              </w:rPr>
              <w:t xml:space="preserve">$ </w:t>
            </w:r>
            <w:r w:rsidR="0060133F" w:rsidRPr="00A55CDC">
              <w:rPr>
                <w:rFonts w:ascii="Times New Roman" w:hAnsi="Times New Roman" w:cs="Times New Roman"/>
              </w:rPr>
              <w:t>8,20</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E05D2C" w14:textId="77777777" w:rsidR="00A55CDC" w:rsidRPr="00A55CDC" w:rsidRDefault="00A55CDC" w:rsidP="0016222A">
            <w:pPr>
              <w:rPr>
                <w:rFonts w:ascii="Times New Roman" w:hAnsi="Times New Roman" w:cs="Times New Roman"/>
                <w:color w:val="000000"/>
                <w:shd w:val="clear" w:color="auto" w:fill="FFFFFF"/>
              </w:rPr>
            </w:pPr>
          </w:p>
          <w:p w14:paraId="151787DB" w14:textId="77777777" w:rsidR="009F79B9" w:rsidRDefault="009F79B9" w:rsidP="0016222A">
            <w:pPr>
              <w:rPr>
                <w:rFonts w:ascii="Times New Roman" w:hAnsi="Times New Roman" w:cs="Times New Roman"/>
                <w:color w:val="000000"/>
                <w:shd w:val="clear" w:color="auto" w:fill="FFFFFF"/>
              </w:rPr>
            </w:pPr>
          </w:p>
          <w:p w14:paraId="632EBE4D" w14:textId="77777777" w:rsidR="009F79B9" w:rsidRDefault="009F79B9" w:rsidP="0016222A">
            <w:pPr>
              <w:rPr>
                <w:rFonts w:ascii="Times New Roman" w:hAnsi="Times New Roman" w:cs="Times New Roman"/>
                <w:color w:val="000000"/>
                <w:shd w:val="clear" w:color="auto" w:fill="FFFFFF"/>
              </w:rPr>
            </w:pPr>
          </w:p>
          <w:p w14:paraId="3A30EE81" w14:textId="77777777" w:rsidR="009F79B9" w:rsidRDefault="009F79B9" w:rsidP="0016222A">
            <w:pPr>
              <w:rPr>
                <w:rFonts w:ascii="Times New Roman" w:hAnsi="Times New Roman" w:cs="Times New Roman"/>
                <w:color w:val="000000"/>
                <w:shd w:val="clear" w:color="auto" w:fill="FFFFFF"/>
              </w:rPr>
            </w:pPr>
          </w:p>
          <w:p w14:paraId="3F0AA270" w14:textId="134787C9"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2.484,60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590EA9" w14:textId="77777777" w:rsidR="00A55CDC" w:rsidRPr="00A55CDC" w:rsidRDefault="00A55CDC" w:rsidP="0016222A">
            <w:pPr>
              <w:rPr>
                <w:rFonts w:ascii="Times New Roman" w:hAnsi="Times New Roman" w:cs="Times New Roman"/>
                <w:color w:val="000000"/>
                <w:shd w:val="clear" w:color="auto" w:fill="FFFFFF"/>
              </w:rPr>
            </w:pPr>
          </w:p>
          <w:p w14:paraId="1EEA1DC6" w14:textId="77777777" w:rsidR="009F79B9" w:rsidRDefault="009F79B9" w:rsidP="0016222A">
            <w:pPr>
              <w:rPr>
                <w:rFonts w:ascii="Times New Roman" w:hAnsi="Times New Roman" w:cs="Times New Roman"/>
                <w:color w:val="000000"/>
                <w:shd w:val="clear" w:color="auto" w:fill="FFFFFF"/>
              </w:rPr>
            </w:pPr>
          </w:p>
          <w:p w14:paraId="03564C27" w14:textId="77777777" w:rsidR="009F79B9" w:rsidRDefault="009F79B9" w:rsidP="0016222A">
            <w:pPr>
              <w:rPr>
                <w:rFonts w:ascii="Times New Roman" w:hAnsi="Times New Roman" w:cs="Times New Roman"/>
                <w:color w:val="000000"/>
                <w:shd w:val="clear" w:color="auto" w:fill="FFFFFF"/>
              </w:rPr>
            </w:pPr>
          </w:p>
          <w:p w14:paraId="37623925" w14:textId="77777777" w:rsidR="009F79B9" w:rsidRDefault="009F79B9" w:rsidP="0016222A">
            <w:pPr>
              <w:rPr>
                <w:rFonts w:ascii="Times New Roman" w:hAnsi="Times New Roman" w:cs="Times New Roman"/>
                <w:color w:val="000000"/>
                <w:shd w:val="clear" w:color="auto" w:fill="FFFFFF"/>
              </w:rPr>
            </w:pPr>
          </w:p>
          <w:p w14:paraId="16066C7F" w14:textId="20B413A4" w:rsidR="0060133F" w:rsidRPr="00A55CDC" w:rsidRDefault="00A55CDC" w:rsidP="0016222A">
            <w:pPr>
              <w:rPr>
                <w:rFonts w:ascii="Times New Roman" w:hAnsi="Times New Roman" w:cs="Times New Roman"/>
              </w:rPr>
            </w:pPr>
            <w:r w:rsidRPr="00A55CDC">
              <w:rPr>
                <w:rFonts w:ascii="Times New Roman" w:hAnsi="Times New Roman" w:cs="Times New Roman"/>
                <w:color w:val="000000"/>
                <w:shd w:val="clear" w:color="auto" w:fill="FFFFFF"/>
              </w:rPr>
              <w:t xml:space="preserve">R$ </w:t>
            </w:r>
            <w:r w:rsidR="0060133F" w:rsidRPr="00A55CDC">
              <w:rPr>
                <w:rFonts w:ascii="Times New Roman" w:hAnsi="Times New Roman" w:cs="Times New Roman"/>
              </w:rPr>
              <w:t>2.484,60</w:t>
            </w:r>
          </w:p>
        </w:tc>
      </w:tr>
      <w:tr w:rsidR="0060133F" w:rsidRPr="00A55CDC" w14:paraId="1648EFAD" w14:textId="77777777" w:rsidTr="0016222A">
        <w:trPr>
          <w:trHeight w:val="712"/>
        </w:trPr>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B1116D9" w14:textId="77777777" w:rsidR="0060133F" w:rsidRPr="00A55CDC" w:rsidRDefault="0060133F" w:rsidP="0016222A">
            <w:pPr>
              <w:spacing w:line="360" w:lineRule="auto"/>
              <w:jc w:val="center"/>
              <w:rPr>
                <w:rFonts w:ascii="Times New Roman" w:hAnsi="Times New Roman" w:cs="Times New Roman"/>
              </w:rPr>
            </w:pPr>
            <w:r w:rsidRPr="00A55CDC">
              <w:rPr>
                <w:rFonts w:ascii="Times New Roman" w:hAnsi="Times New Roman" w:cs="Times New Roman"/>
              </w:rPr>
              <w:t>4</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A640F3" w14:textId="77777777" w:rsidR="0060133F" w:rsidRPr="00A55CDC" w:rsidRDefault="0060133F" w:rsidP="0016222A">
            <w:pPr>
              <w:jc w:val="both"/>
              <w:rPr>
                <w:rFonts w:ascii="Times New Roman" w:hAnsi="Times New Roman" w:cs="Times New Roman"/>
              </w:rPr>
            </w:pPr>
            <w:r w:rsidRPr="00A55CDC">
              <w:rPr>
                <w:rFonts w:ascii="Times New Roman" w:hAnsi="Times New Roman" w:cs="Times New Roman"/>
              </w:rPr>
              <w:t xml:space="preserve">Cadastro do PREFIXO DOI do CNMP junto à </w:t>
            </w:r>
            <w:proofErr w:type="spellStart"/>
            <w:r w:rsidRPr="00A55CDC">
              <w:rPr>
                <w:rFonts w:ascii="Times New Roman" w:hAnsi="Times New Roman" w:cs="Times New Roman"/>
                <w:i/>
                <w:iCs/>
              </w:rPr>
              <w:t>Crossref</w:t>
            </w:r>
            <w:proofErr w:type="spellEnd"/>
            <w:r w:rsidRPr="00A55CDC">
              <w:rPr>
                <w:rFonts w:ascii="Times New Roman" w:hAnsi="Times New Roman" w:cs="Times New Roman"/>
              </w:rPr>
              <w:t>.</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A167401" w14:textId="77777777" w:rsidR="0060133F" w:rsidRPr="00A55CDC" w:rsidRDefault="0060133F" w:rsidP="0016222A">
            <w:pPr>
              <w:jc w:val="center"/>
              <w:rPr>
                <w:rFonts w:ascii="Times New Roman" w:hAnsi="Times New Roman" w:cs="Times New Roman"/>
              </w:rPr>
            </w:pPr>
            <w:r w:rsidRPr="00A55CDC">
              <w:rPr>
                <w:rFonts w:ascii="Times New Roman" w:hAnsi="Times New Roman" w:cs="Times New Roman"/>
              </w:rPr>
              <w:t>1</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06DFC" w14:textId="77777777" w:rsidR="0060133F" w:rsidRDefault="0060133F" w:rsidP="00FC2ABD">
            <w:pPr>
              <w:jc w:val="center"/>
              <w:rPr>
                <w:rFonts w:ascii="Times New Roman" w:hAnsi="Times New Roman" w:cs="Times New Roman"/>
              </w:rPr>
            </w:pPr>
          </w:p>
          <w:p w14:paraId="7A6D405F" w14:textId="1518418E" w:rsidR="00FC2ABD" w:rsidRPr="00A55CDC" w:rsidRDefault="00FC2ABD" w:rsidP="00FC2ABD">
            <w:pPr>
              <w:jc w:val="center"/>
              <w:rPr>
                <w:rFonts w:ascii="Times New Roman" w:hAnsi="Times New Roman" w:cs="Times New Roman"/>
              </w:rPr>
            </w:pPr>
            <w:r>
              <w:rPr>
                <w:rFonts w:ascii="Times New Roman" w:hAnsi="Times New Roman" w:cs="Times New Roman"/>
              </w:rPr>
              <w:t>-</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2751C0" w14:textId="77777777" w:rsidR="00FC2ABD" w:rsidRDefault="00FC2ABD" w:rsidP="00FC2ABD">
            <w:pPr>
              <w:jc w:val="center"/>
              <w:rPr>
                <w:rFonts w:ascii="Times New Roman" w:hAnsi="Times New Roman" w:cs="Times New Roman"/>
              </w:rPr>
            </w:pPr>
          </w:p>
          <w:p w14:paraId="4C4B7FEF" w14:textId="77D6F94F" w:rsidR="0060133F" w:rsidRPr="00A55CDC" w:rsidRDefault="00FC2ABD" w:rsidP="00FC2ABD">
            <w:pPr>
              <w:jc w:val="center"/>
              <w:rPr>
                <w:rFonts w:ascii="Times New Roman" w:hAnsi="Times New Roman" w:cs="Times New Roman"/>
              </w:rPr>
            </w:pPr>
            <w:r>
              <w:rPr>
                <w:rFonts w:ascii="Times New Roman" w:hAnsi="Times New Roman" w:cs="Times New Roman"/>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88D396" w14:textId="77777777" w:rsidR="0060133F" w:rsidRDefault="0060133F" w:rsidP="00FC2ABD">
            <w:pPr>
              <w:jc w:val="center"/>
              <w:rPr>
                <w:rFonts w:ascii="Times New Roman" w:hAnsi="Times New Roman" w:cs="Times New Roman"/>
              </w:rPr>
            </w:pPr>
          </w:p>
          <w:p w14:paraId="0777E4BF" w14:textId="1E2A08D2" w:rsidR="00FC2ABD" w:rsidRPr="00A55CDC" w:rsidRDefault="00FC2ABD" w:rsidP="00FC2ABD">
            <w:pPr>
              <w:jc w:val="center"/>
              <w:rPr>
                <w:rFonts w:ascii="Times New Roman" w:hAnsi="Times New Roman" w:cs="Times New Roman"/>
              </w:rPr>
            </w:pPr>
            <w:r>
              <w:rPr>
                <w:rFonts w:ascii="Times New Roman" w:hAnsi="Times New Roman" w:cs="Times New Roman"/>
              </w:rPr>
              <w:t>-</w:t>
            </w:r>
          </w:p>
        </w:tc>
      </w:tr>
      <w:tr w:rsidR="0016222A" w:rsidRPr="00A55CDC" w14:paraId="39092479" w14:textId="77777777" w:rsidTr="001C0D61">
        <w:trPr>
          <w:trHeight w:val="712"/>
        </w:trPr>
        <w:tc>
          <w:tcPr>
            <w:tcW w:w="651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9FD6A31" w14:textId="4B558140" w:rsidR="0016222A" w:rsidRPr="0016222A" w:rsidRDefault="0016222A" w:rsidP="0016222A">
            <w:pPr>
              <w:jc w:val="center"/>
              <w:rPr>
                <w:rFonts w:ascii="Times New Roman" w:hAnsi="Times New Roman" w:cs="Times New Roman"/>
                <w:b/>
                <w:bCs/>
              </w:rPr>
            </w:pPr>
            <w:r w:rsidRPr="0016222A">
              <w:rPr>
                <w:rFonts w:ascii="Times New Roman" w:hAnsi="Times New Roman" w:cs="Times New Roman"/>
                <w:b/>
                <w:bCs/>
              </w:rPr>
              <w:lastRenderedPageBreak/>
              <w:t>VALOR TOTAL</w:t>
            </w:r>
            <w:r w:rsidR="00E15675">
              <w:rPr>
                <w:rFonts w:ascii="Times New Roman" w:hAnsi="Times New Roman" w:cs="Times New Roman"/>
                <w:b/>
                <w:bCs/>
              </w:rPr>
              <w:t xml:space="preserve"> 60 MESES</w:t>
            </w:r>
          </w:p>
        </w:tc>
        <w:tc>
          <w:tcPr>
            <w:tcW w:w="3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C0C6A9" w14:textId="77777777" w:rsidR="0016222A" w:rsidRDefault="0016222A" w:rsidP="0016222A">
            <w:pPr>
              <w:rPr>
                <w:rFonts w:ascii="Times New Roman" w:hAnsi="Times New Roman" w:cs="Times New Roman"/>
              </w:rPr>
            </w:pPr>
          </w:p>
          <w:p w14:paraId="5706C039" w14:textId="187BDEB6" w:rsidR="0016222A" w:rsidRPr="00FC2ABD" w:rsidRDefault="00E15675" w:rsidP="00FC2ABD">
            <w:pPr>
              <w:jc w:val="center"/>
              <w:rPr>
                <w:rFonts w:ascii="Times New Roman" w:hAnsi="Times New Roman" w:cs="Times New Roman"/>
                <w:b/>
                <w:bCs/>
              </w:rPr>
            </w:pPr>
            <w:r>
              <w:rPr>
                <w:rFonts w:ascii="Times New Roman" w:hAnsi="Times New Roman" w:cs="Times New Roman"/>
                <w:b/>
                <w:bCs/>
              </w:rPr>
              <w:t xml:space="preserve">R$ </w:t>
            </w:r>
            <w:r w:rsidR="00FC2ABD" w:rsidRPr="00FC2ABD">
              <w:rPr>
                <w:rFonts w:ascii="Times New Roman" w:hAnsi="Times New Roman" w:cs="Times New Roman"/>
                <w:b/>
                <w:bCs/>
              </w:rPr>
              <w:t>49.861,10</w:t>
            </w:r>
          </w:p>
        </w:tc>
      </w:tr>
    </w:tbl>
    <w:p w14:paraId="18C8627F" w14:textId="77777777" w:rsidR="0016222A" w:rsidRPr="00A55CDC" w:rsidRDefault="0016222A" w:rsidP="00C829CD">
      <w:pPr>
        <w:pStyle w:val="PargrafodaLista"/>
        <w:spacing w:line="360" w:lineRule="auto"/>
        <w:ind w:left="375"/>
        <w:rPr>
          <w:rFonts w:ascii="Times New Roman" w:hAnsi="Times New Roman" w:cs="Times New Roman"/>
        </w:rPr>
      </w:pPr>
    </w:p>
    <w:p w14:paraId="000D9B2C" w14:textId="5F893202" w:rsidR="00E15675" w:rsidRDefault="00E15675" w:rsidP="00E15675">
      <w:pPr>
        <w:pStyle w:val="PargrafodaLista"/>
        <w:spacing w:line="360" w:lineRule="auto"/>
        <w:ind w:left="0"/>
        <w:rPr>
          <w:rFonts w:ascii="Times New Roman" w:eastAsia="NSimSun" w:hAnsi="Times New Roman" w:cs="Times New Roman"/>
          <w:kern w:val="3"/>
          <w:lang w:eastAsia="zh-CN" w:bidi="hi-IN"/>
        </w:rPr>
      </w:pPr>
      <w:r>
        <w:rPr>
          <w:rFonts w:ascii="Times New Roman" w:eastAsia="NSimSun" w:hAnsi="Times New Roman" w:cs="Times New Roman"/>
          <w:kern w:val="3"/>
          <w:lang w:eastAsia="zh-CN" w:bidi="hi-IN"/>
        </w:rPr>
        <w:t>1.2</w:t>
      </w:r>
      <w:r>
        <w:rPr>
          <w:rFonts w:ascii="Times New Roman" w:eastAsia="NSimSun" w:hAnsi="Times New Roman" w:cs="Times New Roman"/>
          <w:kern w:val="3"/>
          <w:lang w:eastAsia="zh-CN" w:bidi="hi-IN"/>
        </w:rPr>
        <w:tab/>
        <w:t xml:space="preserve">Este procedimento será exclusivo para </w:t>
      </w:r>
      <w:proofErr w:type="spellStart"/>
      <w:r>
        <w:rPr>
          <w:rFonts w:ascii="Times New Roman" w:eastAsia="NSimSun" w:hAnsi="Times New Roman" w:cs="Times New Roman"/>
          <w:kern w:val="3"/>
          <w:lang w:eastAsia="zh-CN" w:bidi="hi-IN"/>
        </w:rPr>
        <w:t>MEs</w:t>
      </w:r>
      <w:proofErr w:type="spellEnd"/>
      <w:r>
        <w:rPr>
          <w:rFonts w:ascii="Times New Roman" w:eastAsia="NSimSun" w:hAnsi="Times New Roman" w:cs="Times New Roman"/>
          <w:kern w:val="3"/>
          <w:lang w:eastAsia="zh-CN" w:bidi="hi-IN"/>
        </w:rPr>
        <w:t>/</w:t>
      </w:r>
      <w:proofErr w:type="spellStart"/>
      <w:r>
        <w:rPr>
          <w:rFonts w:ascii="Times New Roman" w:eastAsia="NSimSun" w:hAnsi="Times New Roman" w:cs="Times New Roman"/>
          <w:kern w:val="3"/>
          <w:lang w:eastAsia="zh-CN" w:bidi="hi-IN"/>
        </w:rPr>
        <w:t>EPPs</w:t>
      </w:r>
      <w:proofErr w:type="spellEnd"/>
    </w:p>
    <w:p w14:paraId="5140CCD6" w14:textId="13834342" w:rsidR="00A55CDC" w:rsidRDefault="00A55CDC" w:rsidP="004765F0">
      <w:pPr>
        <w:pStyle w:val="PargrafodaLista"/>
        <w:spacing w:line="360" w:lineRule="auto"/>
        <w:ind w:left="375"/>
        <w:rPr>
          <w:rFonts w:hint="eastAsia"/>
          <w:color w:val="000000"/>
          <w:shd w:val="clear" w:color="auto" w:fill="FFFFFF"/>
        </w:rPr>
      </w:pPr>
    </w:p>
    <w:bookmarkEnd w:id="0"/>
    <w:p w14:paraId="41D6F980" w14:textId="1D26C508"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w:t>
      </w:r>
      <w:r w:rsidRPr="00C829CD">
        <w:rPr>
          <w:rFonts w:ascii="Times New Roman" w:hAnsi="Times New Roman" w:cs="Times New Roman"/>
        </w:rPr>
        <w:lastRenderedPageBreak/>
        <w:t>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lastRenderedPageBreak/>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critério de julgamento adotado será o </w:t>
      </w:r>
      <w:r w:rsidRPr="00D40229">
        <w:rPr>
          <w:rFonts w:ascii="Times New Roman" w:hAnsi="Times New Roman" w:cs="Times New Roman"/>
          <w:b/>
          <w:bCs/>
        </w:rPr>
        <w:t>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Neste caso, será encaminhada contraproposta ao fornecedor que tenha apresentado o melhor preço, para que seja obtida melhor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A negociação poderá ser feita com os demais fornecedores classificados, respeitada a ordem de classificação, quando o primeiro colocado, mesmo após a negociação, for </w:t>
      </w:r>
      <w:r w:rsidRPr="00C829CD">
        <w:rPr>
          <w:rFonts w:ascii="Times New Roman" w:hAnsi="Times New Roman" w:cs="Times New Roman"/>
        </w:rPr>
        <w:lastRenderedPageBreak/>
        <w:t>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w:t>
      </w:r>
      <w:r w:rsidRPr="00C829CD">
        <w:rPr>
          <w:rFonts w:ascii="Times New Roman" w:hAnsi="Times New Roman" w:cs="Times New Roman"/>
          <w:color w:val="00000A"/>
        </w:rPr>
        <w:lastRenderedPageBreak/>
        <w:t>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03928AAB" w14:textId="7CEC2443" w:rsidR="00AE705E" w:rsidRPr="00C829CD" w:rsidRDefault="00AE705E" w:rsidP="00787233">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r>
      <w:bookmarkEnd w:id="2"/>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lastRenderedPageBreak/>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w:t>
      </w:r>
      <w:r w:rsidRPr="00C829CD">
        <w:rPr>
          <w:rFonts w:ascii="Times New Roman" w:hAnsi="Times New Roman" w:cs="Times New Roman"/>
          <w:lang w:eastAsia="ar-SA"/>
        </w:rPr>
        <w:lastRenderedPageBreak/>
        <w:t xml:space="preserve">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Somente haverá a necessidade de comprovação do preenchimento de requisitos mediante apresentação dos documentos originais não-digitais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lastRenderedPageBreak/>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0718BD24" w14:textId="77777777" w:rsidR="009F79B9" w:rsidRDefault="00AE705E" w:rsidP="009F79B9">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p>
    <w:p w14:paraId="05EA80C4" w14:textId="72677C4E" w:rsidR="00AE705E" w:rsidRPr="00C829CD" w:rsidRDefault="00AE705E" w:rsidP="009F79B9">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50DEC898" w14:textId="77777777" w:rsidR="00D40229" w:rsidRDefault="00AE705E" w:rsidP="00D40229">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lastRenderedPageBreak/>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6ED92868" w14:textId="4BC4933D"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476E3B">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lastRenderedPageBreak/>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lastRenderedPageBreak/>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5BD28736" w:rsidR="00863FD8" w:rsidRDefault="00863FD8" w:rsidP="00863FD8">
      <w:pPr>
        <w:pStyle w:val="Standard"/>
        <w:spacing w:after="113" w:line="360" w:lineRule="auto"/>
        <w:jc w:val="center"/>
      </w:pPr>
      <w:r>
        <w:rPr>
          <w:rFonts w:ascii="Times New Roman" w:hAnsi="Times New Roman" w:cs="Times New Roman"/>
          <w:b/>
          <w:bCs/>
          <w:u w:val="single"/>
        </w:rPr>
        <w:lastRenderedPageBreak/>
        <w:t>AV</w:t>
      </w:r>
      <w:r w:rsidR="00B00FEE">
        <w:rPr>
          <w:rFonts w:ascii="Times New Roman" w:hAnsi="Times New Roman" w:cs="Times New Roman"/>
          <w:b/>
          <w:bCs/>
          <w:u w:val="single"/>
        </w:rPr>
        <w:t xml:space="preserve">ISO DE DISPENSA ELETRÔNICA Nº </w:t>
      </w:r>
      <w:r w:rsidR="00A55CDC">
        <w:rPr>
          <w:rFonts w:ascii="Times New Roman" w:hAnsi="Times New Roman" w:cs="Times New Roman"/>
          <w:b/>
          <w:bCs/>
          <w:u w:val="single"/>
        </w:rPr>
        <w:t>0</w:t>
      </w:r>
      <w:r w:rsidR="00381370">
        <w:rPr>
          <w:rFonts w:ascii="Times New Roman" w:hAnsi="Times New Roman" w:cs="Times New Roman"/>
          <w:b/>
          <w:bCs/>
          <w:u w:val="single"/>
        </w:rPr>
        <w:t>1</w:t>
      </w:r>
      <w:r w:rsidR="00A55CDC">
        <w:rPr>
          <w:rFonts w:ascii="Times New Roman" w:hAnsi="Times New Roman" w:cs="Times New Roman"/>
          <w:b/>
          <w:bCs/>
          <w:u w:val="single"/>
        </w:rPr>
        <w:t>/2024</w:t>
      </w:r>
      <w:r>
        <w:rPr>
          <w:rFonts w:ascii="Times New Roman" w:hAnsi="Times New Roman" w:cs="Times New Roman"/>
          <w:b/>
          <w:bCs/>
          <w:u w:val="single"/>
        </w:rPr>
        <w:t>_</w:t>
      </w:r>
    </w:p>
    <w:p w14:paraId="261B1109" w14:textId="6E884EC4" w:rsidR="00863FD8" w:rsidRDefault="00863FD8" w:rsidP="001B24CD">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1B24CD" w:rsidRPr="001B24CD">
        <w:rPr>
          <w:rFonts w:ascii="Times New Roman" w:hAnsi="Times New Roman" w:cs="Times New Roman" w:hint="eastAsia"/>
          <w:b/>
          <w:bCs/>
          <w:u w:val="single"/>
        </w:rPr>
        <w:t>19.00.4004.0000666/2023-54</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11BF7725" w14:textId="77777777" w:rsidR="00833599" w:rsidRPr="00AC4EB5" w:rsidRDefault="00833599" w:rsidP="00863FD8">
      <w:pPr>
        <w:jc w:val="center"/>
        <w:rPr>
          <w:rFonts w:ascii="Times New Roman" w:eastAsia="Times New Roman" w:hAnsi="Times New Roman" w:cs="Times New Roman"/>
          <w:b/>
          <w:bCs/>
          <w:u w:val="single"/>
        </w:rPr>
      </w:pPr>
    </w:p>
    <w:p w14:paraId="3D82331C" w14:textId="77777777" w:rsidR="0060133F" w:rsidRPr="00263830" w:rsidRDefault="0060133F" w:rsidP="0060133F">
      <w:pPr>
        <w:spacing w:line="360" w:lineRule="auto"/>
        <w:jc w:val="center"/>
        <w:rPr>
          <w:rFonts w:ascii="Times New Roman" w:eastAsia="Times New Roman" w:hAnsi="Times New Roman" w:cs="Times New Roman"/>
          <w:b/>
          <w:bCs/>
          <w:color w:val="000000" w:themeColor="text1"/>
        </w:rPr>
      </w:pPr>
      <w:r w:rsidRPr="00263830">
        <w:rPr>
          <w:rFonts w:ascii="Times New Roman" w:eastAsia="Times New Roman" w:hAnsi="Times New Roman" w:cs="Times New Roman"/>
          <w:b/>
          <w:bCs/>
          <w:color w:val="000000" w:themeColor="text1"/>
        </w:rPr>
        <w:t>TERMO DE REFERÊNCIA PARA CONTRATAÇÃO DE SERVIÇOS</w:t>
      </w:r>
    </w:p>
    <w:p w14:paraId="46EF8A2B"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72BA8185">
        <w:rPr>
          <w:rFonts w:ascii="Times New Roman" w:eastAsia="Times New Roman" w:hAnsi="Times New Roman" w:cs="Times New Roman"/>
          <w:b/>
          <w:bCs/>
        </w:rPr>
        <w:t>OBJETO</w:t>
      </w:r>
    </w:p>
    <w:p w14:paraId="6E947B05"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8CB3362">
        <w:rPr>
          <w:rFonts w:ascii="Times New Roman" w:eastAsia="Times New Roman" w:hAnsi="Times New Roman" w:cs="Times New Roman"/>
        </w:rPr>
        <w:t xml:space="preserve">Contratação do serviço de suporte técnico incluindo atualizações, manutenção, migração, customização, orientação operacional, hospedagem em ambiente de nuvem do software </w:t>
      </w:r>
      <w:r w:rsidRPr="18CB3362">
        <w:rPr>
          <w:rFonts w:ascii="Times New Roman" w:eastAsia="Times New Roman" w:hAnsi="Times New Roman" w:cs="Times New Roman"/>
          <w:i/>
          <w:iCs/>
        </w:rPr>
        <w:t xml:space="preserve">Open </w:t>
      </w:r>
      <w:proofErr w:type="spellStart"/>
      <w:r w:rsidRPr="18CB3362">
        <w:rPr>
          <w:rFonts w:ascii="Times New Roman" w:eastAsia="Times New Roman" w:hAnsi="Times New Roman" w:cs="Times New Roman"/>
          <w:i/>
          <w:iCs/>
        </w:rPr>
        <w:t>Journal</w:t>
      </w:r>
      <w:proofErr w:type="spellEnd"/>
      <w:r w:rsidRPr="18CB3362">
        <w:rPr>
          <w:rFonts w:ascii="Times New Roman" w:eastAsia="Times New Roman" w:hAnsi="Times New Roman" w:cs="Times New Roman"/>
          <w:i/>
          <w:iCs/>
        </w:rPr>
        <w:t xml:space="preserve"> Systems – OJS, e</w:t>
      </w:r>
      <w:r w:rsidRPr="18CB3362">
        <w:rPr>
          <w:rFonts w:ascii="Times New Roman" w:eastAsia="Times New Roman" w:hAnsi="Times New Roman" w:cs="Times New Roman"/>
        </w:rPr>
        <w:t xml:space="preserve"> o serviço de atribuição do Código DOI para os artigos dos periódicos do CNMP.</w:t>
      </w:r>
    </w:p>
    <w:p w14:paraId="51406221" w14:textId="77777777" w:rsidR="0060133F" w:rsidRPr="004A38C5" w:rsidRDefault="0060133F" w:rsidP="0060133F">
      <w:pPr>
        <w:pStyle w:val="PargrafodaLista"/>
        <w:spacing w:line="360" w:lineRule="auto"/>
        <w:ind w:left="792"/>
        <w:jc w:val="both"/>
        <w:rPr>
          <w:rFonts w:ascii="Times New Roman" w:eastAsia="Times New Roman" w:hAnsi="Times New Roman" w:cs="Times New Roman"/>
        </w:rPr>
      </w:pPr>
    </w:p>
    <w:p w14:paraId="2E017ACF"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 xml:space="preserve"> JUSTIFICATIVA</w:t>
      </w:r>
    </w:p>
    <w:p w14:paraId="09D1237B" w14:textId="77777777" w:rsidR="0060133F" w:rsidRDefault="0060133F" w:rsidP="0060133F">
      <w:pPr>
        <w:pStyle w:val="PargrafodaLista"/>
        <w:spacing w:line="360" w:lineRule="auto"/>
        <w:ind w:left="0"/>
        <w:jc w:val="both"/>
        <w:rPr>
          <w:rFonts w:ascii="Times New Roman" w:eastAsia="Times New Roman" w:hAnsi="Times New Roman" w:cs="Times New Roman"/>
          <w:b/>
          <w:bCs/>
        </w:rPr>
      </w:pPr>
    </w:p>
    <w:p w14:paraId="374AD5B7" w14:textId="77777777" w:rsidR="0060133F" w:rsidRPr="004A38C5" w:rsidRDefault="0060133F" w:rsidP="0060133F">
      <w:pPr>
        <w:pStyle w:val="PargrafodaLista"/>
        <w:spacing w:line="360" w:lineRule="auto"/>
        <w:ind w:left="0" w:firstLine="708"/>
        <w:jc w:val="both"/>
        <w:rPr>
          <w:rStyle w:val="Forte"/>
          <w:rFonts w:ascii="Times New Roman" w:eastAsia="Times New Roman" w:hAnsi="Times New Roman" w:cs="Times New Roman"/>
          <w:i/>
          <w:iCs/>
        </w:rPr>
      </w:pPr>
      <w:r w:rsidRPr="10D5EDD4">
        <w:rPr>
          <w:rFonts w:ascii="Times New Roman" w:eastAsia="Times New Roman" w:hAnsi="Times New Roman" w:cs="Times New Roman"/>
          <w:b/>
          <w:bCs/>
        </w:rPr>
        <w:t>2.1 Da Fundamentação da Contratação</w:t>
      </w:r>
    </w:p>
    <w:p w14:paraId="4CF59184" w14:textId="77777777" w:rsidR="0060133F" w:rsidRPr="004A38C5" w:rsidRDefault="0060133F" w:rsidP="0060133F">
      <w:pPr>
        <w:pStyle w:val="PargrafodaLista"/>
        <w:spacing w:line="360" w:lineRule="auto"/>
        <w:ind w:left="708" w:firstLine="708"/>
        <w:jc w:val="both"/>
        <w:rPr>
          <w:rStyle w:val="Forte"/>
          <w:rFonts w:ascii="Times New Roman" w:eastAsia="Times New Roman" w:hAnsi="Times New Roman" w:cs="Times New Roman"/>
          <w:b w:val="0"/>
          <w:bCs w:val="0"/>
        </w:rPr>
      </w:pPr>
      <w:r w:rsidRPr="3DC8C4EB">
        <w:rPr>
          <w:rFonts w:ascii="Times New Roman" w:eastAsia="Times New Roman" w:hAnsi="Times New Roman" w:cs="Times New Roman"/>
        </w:rPr>
        <w:t>2.1.1 A Fundamentação da Contratação está pormenorizada em Tópico específico dos Estudos Técnicos Preliminares – ETP, em documento SEI (093154</w:t>
      </w:r>
      <w:r>
        <w:rPr>
          <w:rFonts w:ascii="Times New Roman" w:eastAsia="Times New Roman" w:hAnsi="Times New Roman" w:cs="Times New Roman"/>
        </w:rPr>
        <w:t>3</w:t>
      </w:r>
      <w:r w:rsidRPr="3DC8C4EB">
        <w:rPr>
          <w:rFonts w:ascii="Times New Roman" w:eastAsia="Times New Roman" w:hAnsi="Times New Roman" w:cs="Times New Roman"/>
        </w:rPr>
        <w:t>).</w:t>
      </w:r>
    </w:p>
    <w:p w14:paraId="03DC4C19" w14:textId="77777777" w:rsidR="0060133F" w:rsidRPr="004A38C5" w:rsidRDefault="0060133F" w:rsidP="0060133F">
      <w:pPr>
        <w:pStyle w:val="PargrafodaLista"/>
        <w:spacing w:line="360" w:lineRule="auto"/>
        <w:ind w:left="708" w:firstLine="708"/>
        <w:jc w:val="both"/>
        <w:rPr>
          <w:rFonts w:ascii="Times New Roman" w:eastAsia="Times New Roman" w:hAnsi="Times New Roman" w:cs="Times New Roman"/>
        </w:rPr>
      </w:pPr>
    </w:p>
    <w:p w14:paraId="35601813" w14:textId="77777777" w:rsidR="0060133F" w:rsidRPr="004A38C5" w:rsidRDefault="0060133F" w:rsidP="0060133F">
      <w:pPr>
        <w:pStyle w:val="PargrafodaLista"/>
        <w:spacing w:line="360" w:lineRule="auto"/>
        <w:ind w:left="708" w:firstLine="12"/>
        <w:jc w:val="both"/>
        <w:rPr>
          <w:rStyle w:val="Forte"/>
          <w:rFonts w:ascii="Times New Roman" w:eastAsia="Times New Roman" w:hAnsi="Times New Roman" w:cs="Times New Roman"/>
          <w:b w:val="0"/>
          <w:bCs w:val="0"/>
        </w:rPr>
      </w:pPr>
      <w:r w:rsidRPr="10D5EDD4">
        <w:rPr>
          <w:rFonts w:ascii="Times New Roman" w:eastAsia="Times New Roman" w:hAnsi="Times New Roman" w:cs="Times New Roman"/>
          <w:b/>
          <w:bCs/>
          <w:i/>
          <w:iCs/>
        </w:rPr>
        <w:t xml:space="preserve">2.2 Open </w:t>
      </w:r>
      <w:proofErr w:type="spellStart"/>
      <w:r w:rsidRPr="10D5EDD4">
        <w:rPr>
          <w:rFonts w:ascii="Times New Roman" w:eastAsia="Times New Roman" w:hAnsi="Times New Roman" w:cs="Times New Roman"/>
          <w:b/>
          <w:bCs/>
          <w:i/>
          <w:iCs/>
        </w:rPr>
        <w:t>Journal</w:t>
      </w:r>
      <w:proofErr w:type="spellEnd"/>
      <w:r w:rsidRPr="10D5EDD4">
        <w:rPr>
          <w:rFonts w:ascii="Times New Roman" w:eastAsia="Times New Roman" w:hAnsi="Times New Roman" w:cs="Times New Roman"/>
          <w:b/>
          <w:bCs/>
          <w:i/>
          <w:iCs/>
        </w:rPr>
        <w:t xml:space="preserve"> Systems</w:t>
      </w:r>
    </w:p>
    <w:p w14:paraId="42886532" w14:textId="77777777" w:rsidR="0060133F" w:rsidRPr="004A38C5" w:rsidRDefault="0060133F" w:rsidP="0060133F">
      <w:pPr>
        <w:pStyle w:val="PargrafodaLista"/>
        <w:spacing w:line="360" w:lineRule="auto"/>
        <w:ind w:left="708" w:firstLine="708"/>
        <w:jc w:val="both"/>
        <w:rPr>
          <w:rStyle w:val="Forte"/>
          <w:rFonts w:ascii="Times New Roman" w:eastAsia="Times New Roman" w:hAnsi="Times New Roman" w:cs="Times New Roman"/>
          <w:b w:val="0"/>
          <w:bCs w:val="0"/>
        </w:rPr>
      </w:pPr>
      <w:r w:rsidRPr="10D5EDD4">
        <w:rPr>
          <w:rFonts w:ascii="Times New Roman" w:eastAsia="Times New Roman" w:hAnsi="Times New Roman" w:cs="Times New Roman"/>
        </w:rPr>
        <w:t xml:space="preserve">2.2.1 O OJS é um software desenvolvido pela </w:t>
      </w:r>
      <w:proofErr w:type="spellStart"/>
      <w:r w:rsidRPr="10D5EDD4">
        <w:rPr>
          <w:rFonts w:ascii="Times New Roman" w:eastAsia="Times New Roman" w:hAnsi="Times New Roman" w:cs="Times New Roman"/>
          <w:i/>
          <w:iCs/>
        </w:rPr>
        <w:t>Public</w:t>
      </w:r>
      <w:proofErr w:type="spellEnd"/>
      <w:r w:rsidRPr="10D5EDD4">
        <w:rPr>
          <w:rFonts w:ascii="Times New Roman" w:eastAsia="Times New Roman" w:hAnsi="Times New Roman" w:cs="Times New Roman"/>
          <w:i/>
          <w:iCs/>
        </w:rPr>
        <w:t xml:space="preserve"> </w:t>
      </w:r>
      <w:proofErr w:type="spellStart"/>
      <w:r w:rsidRPr="10D5EDD4">
        <w:rPr>
          <w:rFonts w:ascii="Times New Roman" w:eastAsia="Times New Roman" w:hAnsi="Times New Roman" w:cs="Times New Roman"/>
          <w:i/>
          <w:iCs/>
        </w:rPr>
        <w:t>Knowledge</w:t>
      </w:r>
      <w:proofErr w:type="spellEnd"/>
      <w:r w:rsidRPr="10D5EDD4">
        <w:rPr>
          <w:rFonts w:ascii="Times New Roman" w:eastAsia="Times New Roman" w:hAnsi="Times New Roman" w:cs="Times New Roman"/>
          <w:i/>
          <w:iCs/>
        </w:rPr>
        <w:t xml:space="preserve"> Project</w:t>
      </w:r>
      <w:r w:rsidRPr="10D5EDD4">
        <w:rPr>
          <w:rFonts w:ascii="Times New Roman" w:eastAsia="Times New Roman" w:hAnsi="Times New Roman" w:cs="Times New Roman"/>
        </w:rPr>
        <w:t xml:space="preserve">, uma entidade virtual sem fins lucrativos ligada à </w:t>
      </w:r>
      <w:proofErr w:type="spellStart"/>
      <w:r w:rsidRPr="10D5EDD4">
        <w:rPr>
          <w:rFonts w:ascii="Times New Roman" w:eastAsia="Times New Roman" w:hAnsi="Times New Roman" w:cs="Times New Roman"/>
          <w:i/>
          <w:iCs/>
        </w:rPr>
        <w:t>University</w:t>
      </w:r>
      <w:proofErr w:type="spellEnd"/>
      <w:r w:rsidRPr="10D5EDD4">
        <w:rPr>
          <w:rFonts w:ascii="Times New Roman" w:eastAsia="Times New Roman" w:hAnsi="Times New Roman" w:cs="Times New Roman"/>
          <w:i/>
          <w:iCs/>
        </w:rPr>
        <w:t xml:space="preserve"> </w:t>
      </w:r>
      <w:proofErr w:type="spellStart"/>
      <w:r w:rsidRPr="10D5EDD4">
        <w:rPr>
          <w:rFonts w:ascii="Times New Roman" w:eastAsia="Times New Roman" w:hAnsi="Times New Roman" w:cs="Times New Roman"/>
          <w:i/>
          <w:iCs/>
        </w:rPr>
        <w:t>of</w:t>
      </w:r>
      <w:proofErr w:type="spellEnd"/>
      <w:r w:rsidRPr="10D5EDD4">
        <w:rPr>
          <w:rFonts w:ascii="Times New Roman" w:eastAsia="Times New Roman" w:hAnsi="Times New Roman" w:cs="Times New Roman"/>
          <w:i/>
          <w:iCs/>
        </w:rPr>
        <w:t xml:space="preserve"> British Columbia</w:t>
      </w:r>
      <w:r w:rsidRPr="10D5EDD4">
        <w:rPr>
          <w:rFonts w:ascii="Times New Roman" w:eastAsia="Times New Roman" w:hAnsi="Times New Roman" w:cs="Times New Roman"/>
        </w:rPr>
        <w:t xml:space="preserve"> e à </w:t>
      </w:r>
      <w:r w:rsidRPr="10D5EDD4">
        <w:rPr>
          <w:rFonts w:ascii="Times New Roman" w:eastAsia="Times New Roman" w:hAnsi="Times New Roman" w:cs="Times New Roman"/>
          <w:i/>
          <w:iCs/>
        </w:rPr>
        <w:t xml:space="preserve">Standford </w:t>
      </w:r>
      <w:proofErr w:type="spellStart"/>
      <w:r w:rsidRPr="10D5EDD4">
        <w:rPr>
          <w:rFonts w:ascii="Times New Roman" w:eastAsia="Times New Roman" w:hAnsi="Times New Roman" w:cs="Times New Roman"/>
          <w:i/>
          <w:iCs/>
        </w:rPr>
        <w:t>University</w:t>
      </w:r>
      <w:proofErr w:type="spellEnd"/>
      <w:r w:rsidRPr="10D5EDD4">
        <w:rPr>
          <w:rFonts w:ascii="Times New Roman" w:eastAsia="Times New Roman" w:hAnsi="Times New Roman" w:cs="Times New Roman"/>
        </w:rPr>
        <w:t xml:space="preserve">. O Sistema Eletrônico de Editoração de Revistas (SEER) foi traduzido e customizado pelo Instituto Brasileiro de Informação em Ciência e Tecnologia (IBICT) transformando-se em </w:t>
      </w:r>
      <w:r w:rsidRPr="10D5EDD4">
        <w:rPr>
          <w:rFonts w:ascii="Times New Roman" w:eastAsia="Times New Roman" w:hAnsi="Times New Roman" w:cs="Times New Roman"/>
          <w:i/>
          <w:iCs/>
        </w:rPr>
        <w:t xml:space="preserve">Open </w:t>
      </w:r>
      <w:proofErr w:type="spellStart"/>
      <w:r w:rsidRPr="10D5EDD4">
        <w:rPr>
          <w:rFonts w:ascii="Times New Roman" w:eastAsia="Times New Roman" w:hAnsi="Times New Roman" w:cs="Times New Roman"/>
          <w:i/>
          <w:iCs/>
        </w:rPr>
        <w:t>Journal</w:t>
      </w:r>
      <w:proofErr w:type="spellEnd"/>
      <w:r w:rsidRPr="10D5EDD4">
        <w:rPr>
          <w:rFonts w:ascii="Times New Roman" w:eastAsia="Times New Roman" w:hAnsi="Times New Roman" w:cs="Times New Roman"/>
          <w:i/>
          <w:iCs/>
        </w:rPr>
        <w:t xml:space="preserve"> Systems</w:t>
      </w:r>
      <w:r w:rsidRPr="10D5EDD4">
        <w:rPr>
          <w:rFonts w:ascii="Times New Roman" w:eastAsia="Times New Roman" w:hAnsi="Times New Roman" w:cs="Times New Roman"/>
        </w:rPr>
        <w:t xml:space="preserve"> (OJS).</w:t>
      </w:r>
    </w:p>
    <w:p w14:paraId="059F1645" w14:textId="77777777" w:rsidR="0060133F" w:rsidRDefault="0060133F" w:rsidP="0060133F">
      <w:pPr>
        <w:pStyle w:val="PargrafodaLista"/>
        <w:spacing w:line="360" w:lineRule="auto"/>
        <w:ind w:firstLine="696"/>
        <w:jc w:val="both"/>
        <w:rPr>
          <w:rFonts w:ascii="Times New Roman" w:eastAsia="Times New Roman" w:hAnsi="Times New Roman" w:cs="Times New Roman"/>
        </w:rPr>
      </w:pPr>
      <w:r w:rsidRPr="10D5EDD4">
        <w:rPr>
          <w:rFonts w:ascii="Times New Roman" w:eastAsia="Times New Roman" w:hAnsi="Times New Roman" w:cs="Times New Roman"/>
        </w:rPr>
        <w:t xml:space="preserve">2.2.2 Esta contratação tem como objetivo a </w:t>
      </w:r>
      <w:r w:rsidRPr="00B71A6D">
        <w:rPr>
          <w:rFonts w:ascii="Times New Roman" w:eastAsia="Times New Roman" w:hAnsi="Times New Roman" w:cs="Times New Roman"/>
          <w:u w:val="single"/>
        </w:rPr>
        <w:t>gestão e atribuição do DOI para os seguintes periódicos editados pelo CNMP</w:t>
      </w:r>
      <w:r w:rsidRPr="10D5EDD4">
        <w:rPr>
          <w:rFonts w:ascii="Times New Roman" w:eastAsia="Times New Roman" w:hAnsi="Times New Roman" w:cs="Times New Roman"/>
        </w:rPr>
        <w:t xml:space="preserve"> e já disponibilizados, em parte, no </w:t>
      </w:r>
      <w:r w:rsidRPr="10D5EDD4">
        <w:rPr>
          <w:rFonts w:ascii="Times New Roman" w:eastAsia="Times New Roman" w:hAnsi="Times New Roman" w:cs="Times New Roman"/>
          <w:i/>
          <w:iCs/>
        </w:rPr>
        <w:t xml:space="preserve">Open </w:t>
      </w:r>
      <w:proofErr w:type="spellStart"/>
      <w:r w:rsidRPr="10D5EDD4">
        <w:rPr>
          <w:rFonts w:ascii="Times New Roman" w:eastAsia="Times New Roman" w:hAnsi="Times New Roman" w:cs="Times New Roman"/>
          <w:i/>
          <w:iCs/>
        </w:rPr>
        <w:t>Journal</w:t>
      </w:r>
      <w:proofErr w:type="spellEnd"/>
      <w:r w:rsidRPr="10D5EDD4">
        <w:rPr>
          <w:rFonts w:ascii="Times New Roman" w:eastAsia="Times New Roman" w:hAnsi="Times New Roman" w:cs="Times New Roman"/>
          <w:i/>
          <w:iCs/>
        </w:rPr>
        <w:t xml:space="preserve"> System</w:t>
      </w:r>
      <w:r w:rsidRPr="10D5EDD4">
        <w:rPr>
          <w:rFonts w:ascii="Times New Roman" w:eastAsia="Times New Roman" w:hAnsi="Times New Roman" w:cs="Times New Roman"/>
        </w:rPr>
        <w:t>:</w:t>
      </w:r>
    </w:p>
    <w:p w14:paraId="43260625"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b/>
          <w:bCs/>
        </w:rPr>
        <w:t>2.2.2.1 Revista do CNMP,</w:t>
      </w:r>
      <w:r w:rsidRPr="10D5EDD4">
        <w:rPr>
          <w:rFonts w:ascii="Times New Roman" w:eastAsia="Times New Roman" w:hAnsi="Times New Roman" w:cs="Times New Roman"/>
        </w:rPr>
        <w:t xml:space="preserve"> produzida e mantida pela Comissão de Acompanhamento Legislativo e Jurisprudência - CALJ;</w:t>
      </w:r>
    </w:p>
    <w:p w14:paraId="24C6924F"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b/>
          <w:bCs/>
        </w:rPr>
        <w:lastRenderedPageBreak/>
        <w:t>2.2.2.2 Revista da Corregedoria Nacional do Ministério Público,</w:t>
      </w:r>
      <w:r w:rsidRPr="10D5EDD4">
        <w:rPr>
          <w:rFonts w:ascii="Times New Roman" w:eastAsia="Times New Roman" w:hAnsi="Times New Roman" w:cs="Times New Roman"/>
        </w:rPr>
        <w:t xml:space="preserve"> produzida e mantida pela unidade que dá nome à revista - CN;</w:t>
      </w:r>
    </w:p>
    <w:p w14:paraId="70E7A482"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b/>
          <w:bCs/>
        </w:rPr>
        <w:t xml:space="preserve">2.2.2.3 Revista da </w:t>
      </w:r>
      <w:r w:rsidRPr="10D5EDD4">
        <w:rPr>
          <w:rFonts w:ascii="Times New Roman" w:hAnsi="Times New Roman" w:cs="Times New Roman"/>
          <w:b/>
          <w:bCs/>
        </w:rPr>
        <w:t>Comissão do Sistema Prisional, Controle Externo da Atividade Policial e Segurança Pública,</w:t>
      </w:r>
      <w:r w:rsidRPr="10D5EDD4">
        <w:rPr>
          <w:rFonts w:ascii="Times New Roman" w:hAnsi="Times New Roman" w:cs="Times New Roman"/>
        </w:rPr>
        <w:t xml:space="preserve"> produzida e mantida pela Comissão que dá nome à revista – CSP.</w:t>
      </w:r>
    </w:p>
    <w:p w14:paraId="019EF7D5" w14:textId="77777777" w:rsidR="0060133F" w:rsidRDefault="0060133F" w:rsidP="0060133F">
      <w:pPr>
        <w:pStyle w:val="PargrafodaLista"/>
        <w:spacing w:line="360" w:lineRule="auto"/>
        <w:jc w:val="both"/>
        <w:rPr>
          <w:rStyle w:val="Forte"/>
          <w:rFonts w:ascii="Times New Roman" w:eastAsia="Times New Roman" w:hAnsi="Times New Roman" w:cs="Times New Roman"/>
          <w:b w:val="0"/>
          <w:bCs w:val="0"/>
        </w:rPr>
      </w:pPr>
    </w:p>
    <w:p w14:paraId="4A96495F" w14:textId="77777777" w:rsidR="0060133F" w:rsidRPr="004A38C5" w:rsidRDefault="0060133F" w:rsidP="0060133F">
      <w:pPr>
        <w:pStyle w:val="PargrafodaLista"/>
        <w:spacing w:line="360" w:lineRule="auto"/>
        <w:jc w:val="both"/>
        <w:rPr>
          <w:rStyle w:val="Forte"/>
          <w:rFonts w:ascii="Times New Roman" w:eastAsia="Times New Roman" w:hAnsi="Times New Roman" w:cs="Times New Roman"/>
          <w:i/>
          <w:iCs/>
        </w:rPr>
      </w:pPr>
      <w:r w:rsidRPr="10D5EDD4">
        <w:rPr>
          <w:rStyle w:val="Forte"/>
          <w:rFonts w:ascii="Times New Roman" w:eastAsia="Times New Roman" w:hAnsi="Times New Roman" w:cs="Times New Roman"/>
          <w:i/>
          <w:iCs/>
        </w:rPr>
        <w:t xml:space="preserve">2.3 Digital </w:t>
      </w:r>
      <w:proofErr w:type="spellStart"/>
      <w:r w:rsidRPr="10D5EDD4">
        <w:rPr>
          <w:rStyle w:val="Forte"/>
          <w:rFonts w:ascii="Times New Roman" w:eastAsia="Times New Roman" w:hAnsi="Times New Roman" w:cs="Times New Roman"/>
          <w:i/>
          <w:iCs/>
        </w:rPr>
        <w:t>Object</w:t>
      </w:r>
      <w:proofErr w:type="spellEnd"/>
      <w:r w:rsidRPr="10D5EDD4">
        <w:rPr>
          <w:rStyle w:val="Forte"/>
          <w:rFonts w:ascii="Times New Roman" w:eastAsia="Times New Roman" w:hAnsi="Times New Roman" w:cs="Times New Roman"/>
          <w:i/>
          <w:iCs/>
        </w:rPr>
        <w:t xml:space="preserve"> </w:t>
      </w:r>
      <w:proofErr w:type="spellStart"/>
      <w:r w:rsidRPr="10D5EDD4">
        <w:rPr>
          <w:rStyle w:val="Forte"/>
          <w:rFonts w:ascii="Times New Roman" w:eastAsia="Times New Roman" w:hAnsi="Times New Roman" w:cs="Times New Roman"/>
          <w:i/>
          <w:iCs/>
        </w:rPr>
        <w:t>Identifier</w:t>
      </w:r>
      <w:proofErr w:type="spellEnd"/>
    </w:p>
    <w:p w14:paraId="028994B0" w14:textId="77777777" w:rsidR="0060133F" w:rsidRPr="004A38C5" w:rsidRDefault="0060133F" w:rsidP="0060133F">
      <w:pPr>
        <w:pStyle w:val="PargrafodaLista"/>
        <w:spacing w:line="360" w:lineRule="auto"/>
        <w:ind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rPr>
        <w:t xml:space="preserve">2.3.1 O DOI é um indicador persistente para objetos digitais. Na atribuição do DOI é efetuada a descrição do objeto (artigo, livro, dados, etc.), que facilita a indexação e pesquisa, aumentado a visibilidade. </w:t>
      </w:r>
    </w:p>
    <w:p w14:paraId="7319D457" w14:textId="77777777" w:rsidR="0060133F" w:rsidRPr="004A38C5" w:rsidRDefault="0060133F" w:rsidP="0060133F">
      <w:pPr>
        <w:pStyle w:val="PargrafodaLista"/>
        <w:spacing w:line="360" w:lineRule="auto"/>
        <w:ind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rPr>
        <w:t>2.3.2 O código DOI é requisito indispensável para a avaliação dos periódicos pelo sistema Qualis/Capes, caso em que se enquadra a Revista do CNMP que está em processo de avaliação pela CAPES.</w:t>
      </w:r>
    </w:p>
    <w:p w14:paraId="40F3F47C"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2.3.3 O Qualis Capes é um sistema que faz a classificação da produção científica dos programas de pós-graduação brasileiros, no que diz respeito aos artigos publicados em diversos periódicos, revistas, anais e livros científicos, englobando todas as áreas do conhecimento.</w:t>
      </w:r>
    </w:p>
    <w:p w14:paraId="69F71295" w14:textId="77777777" w:rsidR="0060133F" w:rsidRDefault="0060133F" w:rsidP="0060133F">
      <w:pPr>
        <w:pStyle w:val="PargrafodaLista"/>
        <w:spacing w:line="360" w:lineRule="auto"/>
        <w:ind w:firstLine="696"/>
        <w:jc w:val="both"/>
        <w:rPr>
          <w:rFonts w:ascii="Times New Roman" w:eastAsia="Times New Roman" w:hAnsi="Times New Roman" w:cs="Times New Roman"/>
        </w:rPr>
      </w:pPr>
      <w:r w:rsidRPr="10D5EDD4">
        <w:rPr>
          <w:rFonts w:ascii="Times New Roman" w:eastAsia="Times New Roman" w:hAnsi="Times New Roman" w:cs="Times New Roman"/>
        </w:rPr>
        <w:t xml:space="preserve">2.3.4 </w:t>
      </w:r>
      <w:r w:rsidRPr="10D5EDD4">
        <w:rPr>
          <w:rFonts w:ascii="Times New Roman" w:eastAsia="Times New Roman" w:hAnsi="Times New Roman" w:cs="Times New Roman"/>
          <w:i/>
          <w:iCs/>
        </w:rPr>
        <w:t>Quantidade de códigos DOI a serem contratados:</w:t>
      </w:r>
    </w:p>
    <w:p w14:paraId="4690E0A7"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2.3.4.1 Quantitativo de códigos DOI retroativos, isto é, de artigos publicados até o ano de 2023; e códigos DOI correntes, isto é, artigos a serem publicados anualmente a partir de 2024:</w:t>
      </w:r>
    </w:p>
    <w:p w14:paraId="3F07508B"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2.3.4.1.1 Revista do CNMP – CALJ</w:t>
      </w:r>
    </w:p>
    <w:p w14:paraId="16A9B13A" w14:textId="77777777" w:rsidR="0060133F" w:rsidRDefault="0060133F" w:rsidP="0060133F">
      <w:pPr>
        <w:pStyle w:val="PargrafodaLista"/>
        <w:numPr>
          <w:ilvl w:val="3"/>
          <w:numId w:val="46"/>
        </w:numPr>
        <w:spacing w:line="360" w:lineRule="auto"/>
        <w:jc w:val="both"/>
        <w:rPr>
          <w:rFonts w:ascii="Times New Roman" w:eastAsia="Times New Roman" w:hAnsi="Times New Roman" w:cs="Times New Roman"/>
        </w:rPr>
      </w:pPr>
      <w:r w:rsidRPr="10D5EDD4">
        <w:rPr>
          <w:rFonts w:ascii="Times New Roman" w:eastAsia="Times New Roman" w:hAnsi="Times New Roman" w:cs="Times New Roman"/>
        </w:rPr>
        <w:t xml:space="preserve">Códigos retroativos: </w:t>
      </w:r>
      <w:r w:rsidRPr="10D5EDD4">
        <w:rPr>
          <w:rFonts w:ascii="Times New Roman" w:eastAsia="Times New Roman" w:hAnsi="Times New Roman" w:cs="Times New Roman"/>
          <w:i/>
          <w:iCs/>
        </w:rPr>
        <w:t>20 unidades</w:t>
      </w:r>
    </w:p>
    <w:p w14:paraId="0700B18D" w14:textId="77777777" w:rsidR="0060133F" w:rsidRDefault="0060133F" w:rsidP="0060133F">
      <w:pPr>
        <w:pStyle w:val="PargrafodaLista"/>
        <w:numPr>
          <w:ilvl w:val="3"/>
          <w:numId w:val="46"/>
        </w:numPr>
        <w:spacing w:line="360" w:lineRule="auto"/>
        <w:jc w:val="both"/>
        <w:rPr>
          <w:rFonts w:ascii="Times New Roman" w:eastAsia="Times New Roman" w:hAnsi="Times New Roman" w:cs="Times New Roman"/>
          <w:i/>
          <w:iCs/>
        </w:rPr>
      </w:pPr>
      <w:r w:rsidRPr="10D5EDD4">
        <w:rPr>
          <w:rFonts w:ascii="Times New Roman" w:eastAsia="Times New Roman" w:hAnsi="Times New Roman" w:cs="Times New Roman"/>
        </w:rPr>
        <w:t>Códigos correntes:</w:t>
      </w:r>
      <w:r w:rsidRPr="10D5EDD4">
        <w:rPr>
          <w:rFonts w:ascii="Times New Roman" w:eastAsia="Times New Roman" w:hAnsi="Times New Roman" w:cs="Times New Roman"/>
          <w:i/>
          <w:iCs/>
        </w:rPr>
        <w:t xml:space="preserve"> 20 unidades (estimativa anual)</w:t>
      </w:r>
    </w:p>
    <w:p w14:paraId="40A81988"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2.3.4.1.2 Revista: a visão do Ministério Público sobre o Sistema Prisional brasileiro – CSP</w:t>
      </w:r>
    </w:p>
    <w:p w14:paraId="0BE84FCD" w14:textId="77777777" w:rsidR="0060133F" w:rsidRDefault="0060133F" w:rsidP="0060133F">
      <w:pPr>
        <w:pStyle w:val="PargrafodaLista"/>
        <w:numPr>
          <w:ilvl w:val="3"/>
          <w:numId w:val="45"/>
        </w:numPr>
        <w:spacing w:line="360" w:lineRule="auto"/>
        <w:jc w:val="both"/>
        <w:rPr>
          <w:rFonts w:ascii="Times New Roman" w:eastAsia="Times New Roman" w:hAnsi="Times New Roman" w:cs="Times New Roman"/>
          <w:i/>
          <w:iCs/>
        </w:rPr>
      </w:pPr>
      <w:r w:rsidRPr="10D5EDD4">
        <w:rPr>
          <w:rFonts w:ascii="Times New Roman" w:eastAsia="Times New Roman" w:hAnsi="Times New Roman" w:cs="Times New Roman"/>
        </w:rPr>
        <w:t xml:space="preserve">Códigos retroativos: </w:t>
      </w:r>
      <w:r w:rsidRPr="10D5EDD4">
        <w:rPr>
          <w:rFonts w:ascii="Times New Roman" w:eastAsia="Times New Roman" w:hAnsi="Times New Roman" w:cs="Times New Roman"/>
          <w:i/>
          <w:iCs/>
        </w:rPr>
        <w:t>93 unidades</w:t>
      </w:r>
    </w:p>
    <w:p w14:paraId="6A4A1355" w14:textId="77777777" w:rsidR="0060133F" w:rsidRDefault="0060133F" w:rsidP="0060133F">
      <w:pPr>
        <w:pStyle w:val="PargrafodaLista"/>
        <w:numPr>
          <w:ilvl w:val="3"/>
          <w:numId w:val="45"/>
        </w:numPr>
        <w:spacing w:line="360" w:lineRule="auto"/>
        <w:jc w:val="both"/>
        <w:rPr>
          <w:rFonts w:ascii="Times New Roman" w:eastAsia="Times New Roman" w:hAnsi="Times New Roman" w:cs="Times New Roman"/>
          <w:i/>
          <w:iCs/>
        </w:rPr>
      </w:pPr>
      <w:r w:rsidRPr="10D5EDD4">
        <w:rPr>
          <w:rFonts w:ascii="Times New Roman" w:eastAsia="Times New Roman" w:hAnsi="Times New Roman" w:cs="Times New Roman"/>
        </w:rPr>
        <w:t xml:space="preserve">Códigos correntes: </w:t>
      </w:r>
      <w:r w:rsidRPr="10D5EDD4">
        <w:rPr>
          <w:rFonts w:ascii="Times New Roman" w:eastAsia="Times New Roman" w:hAnsi="Times New Roman" w:cs="Times New Roman"/>
          <w:i/>
          <w:iCs/>
        </w:rPr>
        <w:t>20 unidades (estimativa anual)</w:t>
      </w:r>
    </w:p>
    <w:p w14:paraId="36D495FF"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2.3.4.1.3 Revista da Corregedoria Nacional – CN</w:t>
      </w:r>
    </w:p>
    <w:p w14:paraId="148B239E" w14:textId="77777777" w:rsidR="0060133F" w:rsidRDefault="0060133F" w:rsidP="0060133F">
      <w:pPr>
        <w:pStyle w:val="PargrafodaLista"/>
        <w:numPr>
          <w:ilvl w:val="3"/>
          <w:numId w:val="44"/>
        </w:numPr>
        <w:spacing w:line="360" w:lineRule="auto"/>
        <w:jc w:val="both"/>
        <w:rPr>
          <w:rFonts w:ascii="Times New Roman" w:eastAsia="Times New Roman" w:hAnsi="Times New Roman" w:cs="Times New Roman"/>
          <w:i/>
          <w:iCs/>
        </w:rPr>
      </w:pPr>
      <w:r w:rsidRPr="10D5EDD4">
        <w:rPr>
          <w:rFonts w:ascii="Times New Roman" w:eastAsia="Times New Roman" w:hAnsi="Times New Roman" w:cs="Times New Roman"/>
        </w:rPr>
        <w:t xml:space="preserve">Códigos retroativos: </w:t>
      </w:r>
      <w:r w:rsidRPr="10D5EDD4">
        <w:rPr>
          <w:rFonts w:ascii="Times New Roman" w:eastAsia="Times New Roman" w:hAnsi="Times New Roman" w:cs="Times New Roman"/>
          <w:i/>
          <w:iCs/>
        </w:rPr>
        <w:t xml:space="preserve">190 unidades </w:t>
      </w:r>
    </w:p>
    <w:p w14:paraId="38E21EEB" w14:textId="77777777" w:rsidR="0060133F" w:rsidRDefault="0060133F" w:rsidP="0060133F">
      <w:pPr>
        <w:pStyle w:val="PargrafodaLista"/>
        <w:numPr>
          <w:ilvl w:val="3"/>
          <w:numId w:val="44"/>
        </w:numPr>
        <w:spacing w:line="360" w:lineRule="auto"/>
        <w:jc w:val="both"/>
        <w:rPr>
          <w:rFonts w:ascii="Times New Roman" w:eastAsia="Times New Roman" w:hAnsi="Times New Roman" w:cs="Times New Roman"/>
          <w:i/>
          <w:iCs/>
        </w:rPr>
      </w:pPr>
      <w:r w:rsidRPr="10D5EDD4">
        <w:rPr>
          <w:rFonts w:ascii="Times New Roman" w:eastAsia="Times New Roman" w:hAnsi="Times New Roman" w:cs="Times New Roman"/>
        </w:rPr>
        <w:lastRenderedPageBreak/>
        <w:t xml:space="preserve">Códigos correntes: </w:t>
      </w:r>
      <w:r w:rsidRPr="10D5EDD4">
        <w:rPr>
          <w:rFonts w:ascii="Times New Roman" w:eastAsia="Times New Roman" w:hAnsi="Times New Roman" w:cs="Times New Roman"/>
          <w:i/>
          <w:iCs/>
        </w:rPr>
        <w:t>30 unidades (estimativa anual)</w:t>
      </w:r>
    </w:p>
    <w:p w14:paraId="55C8F1E4" w14:textId="77777777" w:rsidR="0060133F" w:rsidRDefault="0060133F" w:rsidP="0060133F">
      <w:pPr>
        <w:pStyle w:val="PargrafodaLista"/>
        <w:spacing w:line="360" w:lineRule="auto"/>
        <w:jc w:val="both"/>
        <w:rPr>
          <w:rFonts w:ascii="Times New Roman" w:eastAsia="Times New Roman" w:hAnsi="Times New Roman" w:cs="Times New Roman"/>
        </w:rPr>
      </w:pPr>
    </w:p>
    <w:p w14:paraId="18F48D79" w14:textId="77777777" w:rsidR="0060133F" w:rsidRDefault="0060133F" w:rsidP="0060133F">
      <w:pPr>
        <w:pStyle w:val="PargrafodaLista"/>
        <w:spacing w:line="360" w:lineRule="auto"/>
        <w:ind w:left="708"/>
        <w:jc w:val="both"/>
        <w:rPr>
          <w:rFonts w:ascii="Times New Roman" w:eastAsia="Times New Roman" w:hAnsi="Times New Roman" w:cs="Times New Roman"/>
          <w:b/>
          <w:bCs/>
        </w:rPr>
      </w:pPr>
      <w:r w:rsidRPr="10D5EDD4">
        <w:rPr>
          <w:rFonts w:ascii="Times New Roman" w:eastAsia="Times New Roman" w:hAnsi="Times New Roman" w:cs="Times New Roman"/>
          <w:b/>
          <w:bCs/>
        </w:rPr>
        <w:t>2.4 Prefixo DOI</w:t>
      </w:r>
    </w:p>
    <w:p w14:paraId="78E42608"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2.4.1 O cadastro do CNMP junto à agência de registro de </w:t>
      </w:r>
      <w:proofErr w:type="spellStart"/>
      <w:r w:rsidRPr="10D5EDD4">
        <w:rPr>
          <w:rFonts w:ascii="Times New Roman" w:eastAsia="Times New Roman" w:hAnsi="Times New Roman" w:cs="Times New Roman"/>
          <w:i/>
          <w:iCs/>
        </w:rPr>
        <w:t>International</w:t>
      </w:r>
      <w:proofErr w:type="spellEnd"/>
      <w:r w:rsidRPr="10D5EDD4">
        <w:rPr>
          <w:rFonts w:ascii="Times New Roman" w:eastAsia="Times New Roman" w:hAnsi="Times New Roman" w:cs="Times New Roman"/>
          <w:i/>
          <w:iCs/>
        </w:rPr>
        <w:t xml:space="preserve"> DOI </w:t>
      </w:r>
      <w:r w:rsidRPr="10D5EDD4">
        <w:rPr>
          <w:rFonts w:ascii="Times New Roman" w:eastAsia="Times New Roman" w:hAnsi="Times New Roman" w:cs="Times New Roman"/>
        </w:rPr>
        <w:t xml:space="preserve">Foundation (IDF), intitulada por </w:t>
      </w:r>
      <w:proofErr w:type="spellStart"/>
      <w:r w:rsidRPr="10D5EDD4">
        <w:rPr>
          <w:rFonts w:ascii="Times New Roman" w:eastAsia="Times New Roman" w:hAnsi="Times New Roman" w:cs="Times New Roman"/>
          <w:i/>
          <w:iCs/>
        </w:rPr>
        <w:t>Crossref</w:t>
      </w:r>
      <w:proofErr w:type="spellEnd"/>
      <w:r w:rsidRPr="10D5EDD4">
        <w:rPr>
          <w:rFonts w:ascii="Times New Roman" w:eastAsia="Times New Roman" w:hAnsi="Times New Roman" w:cs="Times New Roman"/>
          <w:i/>
          <w:iCs/>
        </w:rPr>
        <w:t xml:space="preserve">, </w:t>
      </w:r>
      <w:r w:rsidRPr="10D5EDD4">
        <w:rPr>
          <w:rFonts w:ascii="Times New Roman" w:eastAsia="Times New Roman" w:hAnsi="Times New Roman" w:cs="Times New Roman"/>
        </w:rPr>
        <w:t>para a criação do PREFIXO do é requisito indispensável para a atribuição dos códigos DOI aos artigos dos periódicos.</w:t>
      </w:r>
    </w:p>
    <w:p w14:paraId="63940142" w14:textId="77777777" w:rsidR="0060133F" w:rsidRDefault="0060133F" w:rsidP="0060133F">
      <w:pPr>
        <w:pStyle w:val="PargrafodaLista"/>
        <w:spacing w:line="360" w:lineRule="auto"/>
        <w:ind w:firstLine="696"/>
        <w:jc w:val="both"/>
        <w:rPr>
          <w:rFonts w:ascii="Times New Roman" w:eastAsia="Times New Roman" w:hAnsi="Times New Roman" w:cs="Times New Roman"/>
        </w:rPr>
      </w:pPr>
      <w:r w:rsidRPr="10D5EDD4">
        <w:rPr>
          <w:rFonts w:ascii="Times New Roman" w:eastAsia="Times New Roman" w:hAnsi="Times New Roman" w:cs="Times New Roman"/>
        </w:rPr>
        <w:t>2.4.2 Portanto, o Código DOI é composto da seguinte forma:</w:t>
      </w:r>
    </w:p>
    <w:p w14:paraId="400120A9" w14:textId="77777777" w:rsidR="0060133F" w:rsidRDefault="0060133F" w:rsidP="0060133F">
      <w:pPr>
        <w:pStyle w:val="PargrafodaLista"/>
        <w:numPr>
          <w:ilvl w:val="2"/>
          <w:numId w:val="43"/>
        </w:numPr>
        <w:spacing w:line="360" w:lineRule="auto"/>
        <w:jc w:val="both"/>
        <w:rPr>
          <w:rFonts w:ascii="Times New Roman" w:eastAsia="Times New Roman" w:hAnsi="Times New Roman" w:cs="Times New Roman"/>
        </w:rPr>
      </w:pPr>
      <w:r w:rsidRPr="10D5EDD4">
        <w:rPr>
          <w:rFonts w:ascii="Times New Roman" w:eastAsia="Times New Roman" w:hAnsi="Times New Roman" w:cs="Times New Roman"/>
          <w:b/>
          <w:bCs/>
        </w:rPr>
        <w:t xml:space="preserve">Prefixo </w:t>
      </w:r>
      <w:r w:rsidRPr="10D5EDD4">
        <w:rPr>
          <w:rFonts w:ascii="Times New Roman" w:eastAsia="Times New Roman" w:hAnsi="Times New Roman" w:cs="Times New Roman"/>
        </w:rPr>
        <w:t>– Número antes da barra – Identifica a instituição ou empresa que fez o depósito do DOI, isto é, o CNMP;</w:t>
      </w:r>
    </w:p>
    <w:p w14:paraId="064ECB84" w14:textId="77777777" w:rsidR="0060133F" w:rsidRDefault="0060133F" w:rsidP="0060133F">
      <w:pPr>
        <w:pStyle w:val="PargrafodaLista"/>
        <w:numPr>
          <w:ilvl w:val="2"/>
          <w:numId w:val="43"/>
        </w:numPr>
        <w:spacing w:line="360" w:lineRule="auto"/>
        <w:jc w:val="both"/>
        <w:rPr>
          <w:rFonts w:ascii="Times New Roman" w:eastAsia="Times New Roman" w:hAnsi="Times New Roman" w:cs="Times New Roman"/>
        </w:rPr>
      </w:pPr>
      <w:r w:rsidRPr="10D5EDD4">
        <w:rPr>
          <w:rFonts w:ascii="Times New Roman" w:eastAsia="Times New Roman" w:hAnsi="Times New Roman" w:cs="Times New Roman"/>
          <w:b/>
          <w:bCs/>
        </w:rPr>
        <w:t xml:space="preserve">Sufixo </w:t>
      </w:r>
      <w:r w:rsidRPr="10D5EDD4">
        <w:rPr>
          <w:rFonts w:ascii="Times New Roman" w:eastAsia="Times New Roman" w:hAnsi="Times New Roman" w:cs="Times New Roman"/>
        </w:rPr>
        <w:t>– Número depois da barra – Identificador único do documento em si, isto é, os artigos de periódicos.</w:t>
      </w:r>
    </w:p>
    <w:p w14:paraId="17E22B72" w14:textId="77777777" w:rsidR="0060133F" w:rsidRDefault="0060133F" w:rsidP="0060133F">
      <w:pPr>
        <w:pStyle w:val="PargrafodaLista"/>
        <w:spacing w:line="360" w:lineRule="auto"/>
        <w:jc w:val="both"/>
        <w:rPr>
          <w:rFonts w:ascii="Times New Roman" w:eastAsia="Times New Roman" w:hAnsi="Times New Roman" w:cs="Times New Roman"/>
        </w:rPr>
      </w:pPr>
    </w:p>
    <w:p w14:paraId="5AA9797F" w14:textId="77777777" w:rsidR="0060133F" w:rsidRDefault="0060133F" w:rsidP="0060133F">
      <w:pPr>
        <w:pStyle w:val="PargrafodaLista"/>
        <w:spacing w:line="360" w:lineRule="auto"/>
        <w:ind w:firstLine="708"/>
        <w:jc w:val="both"/>
        <w:rPr>
          <w:rFonts w:ascii="Times New Roman" w:eastAsia="Times New Roman" w:hAnsi="Times New Roman" w:cs="Times New Roman"/>
        </w:rPr>
      </w:pPr>
      <w:r w:rsidRPr="10D5EDD4">
        <w:rPr>
          <w:rFonts w:ascii="Times New Roman" w:eastAsia="Times New Roman" w:hAnsi="Times New Roman" w:cs="Times New Roman"/>
        </w:rPr>
        <w:t>2.4.2 Considerando que as unidades administrativas do CNMP que fazem uso do sistema OJS, tais como a Biblioteca, que é intermediária nos processos de controle bibliográfico, e a Secretaria de Tecnologia da Informação que não possui pessoal capacitado para a configuração, atualização, manutenção, migração do sistema atualmente utilizado para a modalidade de hospedagem em nuvem, além de eventuais orientações operacionais que se façam necessárias para o uso do sistema, faz-se necessária a contratação de empresa especializada na manutenção, operacionalização e hospedagem do OJS.</w:t>
      </w:r>
    </w:p>
    <w:p w14:paraId="32A6E91C"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Style w:val="Forte"/>
          <w:rFonts w:ascii="Times New Roman" w:eastAsia="Times New Roman" w:hAnsi="Times New Roman" w:cs="Times New Roman"/>
        </w:rPr>
        <w:t>2.4.3 A contratação de empresa especializada para a prestação de serviços de suporte técnico, orientações quanto ao uso do sistema, migração do banco de dados do CNMP para a hospedagem em nuvem da própria contratada e atribuição dos códigos DOI, conforme especificações deste termo de referência é essencial para garantir de forma eficiente e sem interrupções as atividades de elaboração, controle e publicação dos periódicos acima listados.</w:t>
      </w:r>
      <w:r w:rsidRPr="10D5EDD4">
        <w:rPr>
          <w:rFonts w:ascii="Times New Roman" w:eastAsia="Times New Roman" w:hAnsi="Times New Roman" w:cs="Times New Roman"/>
        </w:rPr>
        <w:t xml:space="preserve"> </w:t>
      </w:r>
    </w:p>
    <w:p w14:paraId="4849A732"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2.4.4 O serviço de manutenção corretiva e preventiva visa assegurar a disponibilidade e acessibilidade dos recursos do sistema, bem como a migração e a hospedagem do banco de dados do servidor de rede do CNMP para a nuvem.</w:t>
      </w:r>
    </w:p>
    <w:p w14:paraId="4CA002B4" w14:textId="77777777" w:rsidR="0060133F" w:rsidRDefault="0060133F" w:rsidP="0060133F">
      <w:pPr>
        <w:pStyle w:val="PargrafodaLista"/>
        <w:spacing w:line="360" w:lineRule="auto"/>
        <w:ind w:left="708"/>
        <w:jc w:val="both"/>
        <w:rPr>
          <w:rFonts w:ascii="Times New Roman" w:eastAsia="Times New Roman" w:hAnsi="Times New Roman" w:cs="Times New Roman"/>
          <w:b/>
          <w:bCs/>
        </w:rPr>
      </w:pPr>
    </w:p>
    <w:p w14:paraId="31948F8E" w14:textId="77777777" w:rsidR="0060133F" w:rsidRPr="00263830" w:rsidRDefault="0060133F" w:rsidP="0060133F">
      <w:pPr>
        <w:pStyle w:val="PargrafodaLista"/>
        <w:spacing w:line="360" w:lineRule="auto"/>
        <w:ind w:left="708"/>
        <w:jc w:val="both"/>
        <w:rPr>
          <w:rFonts w:ascii="Times New Roman" w:eastAsia="Times New Roman" w:hAnsi="Times New Roman" w:cs="Times New Roman"/>
          <w:b/>
          <w:bCs/>
        </w:rPr>
      </w:pPr>
      <w:r w:rsidRPr="10D5EDD4">
        <w:rPr>
          <w:rFonts w:ascii="Times New Roman" w:eastAsia="Times New Roman" w:hAnsi="Times New Roman" w:cs="Times New Roman"/>
          <w:b/>
          <w:bCs/>
        </w:rPr>
        <w:t>2.5 Da Conexão Entre a Contratação e o Planejamento Existente</w:t>
      </w:r>
    </w:p>
    <w:p w14:paraId="2B53FE19" w14:textId="77777777" w:rsidR="0060133F" w:rsidRDefault="0060133F" w:rsidP="0060133F">
      <w:pPr>
        <w:pStyle w:val="PargrafodaLista"/>
        <w:spacing w:line="360" w:lineRule="auto"/>
        <w:ind w:left="708"/>
        <w:jc w:val="both"/>
        <w:rPr>
          <w:rFonts w:ascii="Times New Roman" w:eastAsia="Times New Roman" w:hAnsi="Times New Roman" w:cs="Times New Roman"/>
        </w:rPr>
      </w:pPr>
    </w:p>
    <w:p w14:paraId="5047D1CF" w14:textId="77777777" w:rsidR="0060133F" w:rsidRPr="00263830"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2.5.1 A presente contratação está prevista no Plano Anual de Contratação – PAC – SEI 0778159, como ação </w:t>
      </w:r>
      <w:r w:rsidRPr="10D5EDD4">
        <w:rPr>
          <w:rFonts w:ascii="Calibri" w:eastAsia="Calibri" w:hAnsi="Calibri" w:cs="Calibri"/>
          <w:color w:val="000000" w:themeColor="text1"/>
        </w:rPr>
        <w:t>PG_24_BIBLIO_006</w:t>
      </w:r>
      <w:r w:rsidRPr="10D5EDD4">
        <w:rPr>
          <w:rFonts w:ascii="Times New Roman" w:eastAsia="Times New Roman" w:hAnsi="Times New Roman" w:cs="Times New Roman"/>
          <w:i/>
          <w:iCs/>
        </w:rPr>
        <w:t xml:space="preserve"> – Manutenção do Open </w:t>
      </w:r>
      <w:proofErr w:type="spellStart"/>
      <w:r w:rsidRPr="10D5EDD4">
        <w:rPr>
          <w:rFonts w:ascii="Times New Roman" w:eastAsia="Times New Roman" w:hAnsi="Times New Roman" w:cs="Times New Roman"/>
          <w:i/>
          <w:iCs/>
        </w:rPr>
        <w:t>Journal</w:t>
      </w:r>
      <w:proofErr w:type="spellEnd"/>
      <w:r w:rsidRPr="10D5EDD4">
        <w:rPr>
          <w:rFonts w:ascii="Times New Roman" w:eastAsia="Times New Roman" w:hAnsi="Times New Roman" w:cs="Times New Roman"/>
          <w:i/>
          <w:iCs/>
        </w:rPr>
        <w:t xml:space="preserve"> Systems (OJS)</w:t>
      </w:r>
      <w:r w:rsidRPr="10D5EDD4">
        <w:rPr>
          <w:rFonts w:ascii="Times New Roman" w:eastAsia="Times New Roman" w:hAnsi="Times New Roman" w:cs="Times New Roman"/>
        </w:rPr>
        <w:t>.</w:t>
      </w:r>
    </w:p>
    <w:p w14:paraId="6E48CC09" w14:textId="77777777" w:rsidR="0060133F" w:rsidRDefault="0060133F" w:rsidP="0060133F">
      <w:pPr>
        <w:pStyle w:val="PargrafodaLista"/>
        <w:spacing w:line="360" w:lineRule="auto"/>
        <w:jc w:val="both"/>
        <w:rPr>
          <w:rFonts w:ascii="Times New Roman" w:eastAsia="Times New Roman" w:hAnsi="Times New Roman" w:cs="Times New Roman"/>
          <w:b/>
          <w:bCs/>
        </w:rPr>
      </w:pPr>
    </w:p>
    <w:p w14:paraId="79C86D4D" w14:textId="77777777" w:rsidR="0060133F" w:rsidRPr="00263830" w:rsidRDefault="0060133F" w:rsidP="0060133F">
      <w:pPr>
        <w:pStyle w:val="PargrafodaLista"/>
        <w:spacing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2.6 Do Serviço Contínuo e do Prazo Plurianual do Contrato</w:t>
      </w:r>
    </w:p>
    <w:p w14:paraId="191622E1" w14:textId="77777777" w:rsidR="0060133F" w:rsidRDefault="0060133F" w:rsidP="0060133F">
      <w:pPr>
        <w:pStyle w:val="PargrafodaLista"/>
        <w:spacing w:line="360" w:lineRule="auto"/>
        <w:ind w:left="708"/>
        <w:jc w:val="both"/>
        <w:rPr>
          <w:rFonts w:ascii="Times New Roman" w:eastAsia="Times New Roman" w:hAnsi="Times New Roman" w:cs="Times New Roman"/>
        </w:rPr>
      </w:pPr>
    </w:p>
    <w:p w14:paraId="0144C79E"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2.6.1 É imprescindível assegurar a atribuição do código DOI, bem como a hospedagem em ambiente de nuvem, a manutenção corretiva, preventiva, adaptativa e evolutiva, bem como o suporte técnico, eventuais orientações operacionais de uso do software e customização, uma vez que a ocorrência de um problema técnico no sistema, sem a devida cobertura contratual que garanta o pronto atendimento e assistência técnica para sanar as falhas, comprometeria por longos períodos as atividades de submissão de artigos dos periódicos por autores, cadastros de usuários, disponibilização dos periódicos em rede, dentre outras atividades, e, consequentemente, ocasionaria prejuízos significativos às atividades das Unidades administrativas do CNMP que fazem uso do sistema.</w:t>
      </w:r>
    </w:p>
    <w:p w14:paraId="46AA9C84" w14:textId="77777777" w:rsidR="0060133F" w:rsidRDefault="0060133F" w:rsidP="0060133F">
      <w:pPr>
        <w:pStyle w:val="PargrafodaLista"/>
        <w:spacing w:line="360" w:lineRule="auto"/>
        <w:jc w:val="both"/>
        <w:rPr>
          <w:rFonts w:ascii="Times New Roman" w:eastAsia="Times New Roman" w:hAnsi="Times New Roman" w:cs="Times New Roman"/>
        </w:rPr>
      </w:pPr>
    </w:p>
    <w:p w14:paraId="1A433C90" w14:textId="77777777" w:rsidR="0060133F" w:rsidRDefault="0060133F" w:rsidP="0060133F">
      <w:pPr>
        <w:pStyle w:val="PargrafodaLista"/>
        <w:spacing w:line="360" w:lineRule="auto"/>
        <w:ind w:firstLine="708"/>
        <w:jc w:val="both"/>
        <w:rPr>
          <w:rFonts w:ascii="Times New Roman" w:eastAsia="Times New Roman" w:hAnsi="Times New Roman" w:cs="Times New Roman"/>
        </w:rPr>
      </w:pPr>
      <w:r w:rsidRPr="10D5EDD4">
        <w:rPr>
          <w:rFonts w:ascii="Times New Roman" w:eastAsia="Times New Roman" w:hAnsi="Times New Roman" w:cs="Times New Roman"/>
        </w:rPr>
        <w:t>2.6.2 Quanto à opção pelo prazo plurianual, justifica-se por: a) tratar-se de um serviço de caráter contínuo e essencial para assegurar a prestação do suporte técnico do sistema.</w:t>
      </w:r>
    </w:p>
    <w:p w14:paraId="20771FA1" w14:textId="77777777" w:rsidR="0060133F" w:rsidRDefault="0060133F" w:rsidP="0060133F">
      <w:pPr>
        <w:pStyle w:val="PargrafodaLista"/>
        <w:spacing w:line="360" w:lineRule="auto"/>
        <w:jc w:val="both"/>
        <w:rPr>
          <w:rFonts w:ascii="Times New Roman" w:eastAsia="Times New Roman" w:hAnsi="Times New Roman" w:cs="Times New Roman"/>
        </w:rPr>
      </w:pPr>
    </w:p>
    <w:p w14:paraId="150529A0" w14:textId="77777777" w:rsidR="0060133F" w:rsidRDefault="0060133F" w:rsidP="0060133F">
      <w:pPr>
        <w:pStyle w:val="PargrafodaLista"/>
        <w:spacing w:line="360" w:lineRule="auto"/>
        <w:ind w:firstLine="708"/>
        <w:jc w:val="both"/>
        <w:rPr>
          <w:rFonts w:ascii="Times New Roman" w:eastAsia="Times New Roman" w:hAnsi="Times New Roman" w:cs="Times New Roman"/>
        </w:rPr>
      </w:pPr>
      <w:r w:rsidRPr="10D5EDD4">
        <w:rPr>
          <w:rFonts w:ascii="Times New Roman" w:eastAsia="Times New Roman" w:hAnsi="Times New Roman" w:cs="Times New Roman"/>
        </w:rPr>
        <w:t>2.6.3 Por fim, destaca-se que a possibilidade de dispensar a celebração contratual anual com a única entidade prestadora do serviço garante maior economicidade de recursos humanos do CNMP pela dispensa de celebrações contratuais anuais, além de mitigar eventuais riscos de interrupção da prestação do serviço contratado.</w:t>
      </w:r>
    </w:p>
    <w:p w14:paraId="021A9334" w14:textId="77777777" w:rsidR="0060133F" w:rsidRDefault="0060133F" w:rsidP="0060133F">
      <w:pPr>
        <w:pStyle w:val="PargrafodaLista"/>
        <w:spacing w:line="360" w:lineRule="auto"/>
        <w:jc w:val="both"/>
        <w:rPr>
          <w:rFonts w:ascii="Times New Roman" w:eastAsia="Times New Roman" w:hAnsi="Times New Roman" w:cs="Times New Roman"/>
          <w:b/>
          <w:bCs/>
        </w:rPr>
      </w:pPr>
    </w:p>
    <w:p w14:paraId="508DEE95" w14:textId="77777777" w:rsidR="0060133F" w:rsidRDefault="0060133F" w:rsidP="0060133F">
      <w:pPr>
        <w:pStyle w:val="PargrafodaLista"/>
        <w:spacing w:line="360" w:lineRule="auto"/>
        <w:jc w:val="both"/>
        <w:rPr>
          <w:rFonts w:ascii="Times New Roman" w:eastAsia="Times New Roman" w:hAnsi="Times New Roman" w:cs="Times New Roman"/>
        </w:rPr>
      </w:pPr>
      <w:r w:rsidRPr="10D5EDD4">
        <w:rPr>
          <w:rFonts w:ascii="Times New Roman" w:eastAsia="Times New Roman" w:hAnsi="Times New Roman" w:cs="Times New Roman"/>
          <w:b/>
          <w:bCs/>
        </w:rPr>
        <w:t>2.7 Justificativa para o parcelamento ou não da solução</w:t>
      </w:r>
    </w:p>
    <w:p w14:paraId="7006A8EA" w14:textId="77777777" w:rsidR="0060133F" w:rsidRDefault="0060133F" w:rsidP="0060133F">
      <w:pPr>
        <w:pStyle w:val="PargrafodaLista"/>
        <w:spacing w:line="360" w:lineRule="auto"/>
        <w:jc w:val="both"/>
        <w:rPr>
          <w:rFonts w:ascii="Times New Roman" w:eastAsia="Times New Roman" w:hAnsi="Times New Roman" w:cs="Times New Roman"/>
          <w:color w:val="000000" w:themeColor="text1"/>
        </w:rPr>
      </w:pPr>
    </w:p>
    <w:p w14:paraId="4A8B013C" w14:textId="77777777" w:rsidR="0060133F" w:rsidRDefault="0060133F" w:rsidP="0060133F">
      <w:pPr>
        <w:pStyle w:val="PargrafodaLista"/>
        <w:spacing w:line="360" w:lineRule="auto"/>
        <w:ind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t xml:space="preserve">2.7.1 O objeto é dividido em dois itens, sendo </w:t>
      </w:r>
      <w:r w:rsidRPr="10D5EDD4">
        <w:rPr>
          <w:rFonts w:ascii="Times New Roman" w:eastAsia="Times New Roman" w:hAnsi="Times New Roman" w:cs="Times New Roman"/>
          <w:color w:val="000000" w:themeColor="text1"/>
          <w:u w:val="single"/>
        </w:rPr>
        <w:t>a manutenção do sistema</w:t>
      </w:r>
      <w:r w:rsidRPr="10D5EDD4">
        <w:rPr>
          <w:rFonts w:ascii="Times New Roman" w:eastAsia="Times New Roman" w:hAnsi="Times New Roman" w:cs="Times New Roman"/>
          <w:color w:val="000000" w:themeColor="text1"/>
        </w:rPr>
        <w:t xml:space="preserve"> e </w:t>
      </w:r>
      <w:r w:rsidRPr="10D5EDD4">
        <w:rPr>
          <w:rFonts w:ascii="Times New Roman" w:eastAsia="Times New Roman" w:hAnsi="Times New Roman" w:cs="Times New Roman"/>
          <w:color w:val="000000" w:themeColor="text1"/>
          <w:u w:val="single"/>
        </w:rPr>
        <w:t>a atribuição dos códigos DOI</w:t>
      </w:r>
      <w:r w:rsidRPr="10D5EDD4">
        <w:rPr>
          <w:rFonts w:ascii="Times New Roman" w:eastAsia="Times New Roman" w:hAnsi="Times New Roman" w:cs="Times New Roman"/>
          <w:color w:val="000000" w:themeColor="text1"/>
        </w:rPr>
        <w:t>. Conforme pesquisa de mercado, as empresas existentes no mercado brasileiro fornecem os dois itens;</w:t>
      </w:r>
    </w:p>
    <w:p w14:paraId="51BB27BF" w14:textId="77777777" w:rsidR="0060133F" w:rsidRDefault="0060133F" w:rsidP="0060133F">
      <w:pPr>
        <w:pStyle w:val="PargrafodaLista"/>
        <w:spacing w:line="360" w:lineRule="auto"/>
        <w:ind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lastRenderedPageBreak/>
        <w:t>2.7.2 Portanto, a divisão do objeto em itens faz-se necessária por conta da prestação das particularidades na prestação dos serviços dos itens, sendo a hospedagem e manutenção dos periódicos permanente e contínua, já a atribuição do DOI conforme demandas do CNMP.</w:t>
      </w:r>
    </w:p>
    <w:p w14:paraId="13F0B922" w14:textId="77777777" w:rsidR="0060133F" w:rsidRDefault="0060133F" w:rsidP="0060133F">
      <w:pPr>
        <w:pStyle w:val="PargrafodaLista"/>
        <w:spacing w:line="360" w:lineRule="auto"/>
        <w:ind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t>2.7.3 Diante do exposto, o agrupamento da prestação do serviço por uma única contratada é essencial, tendo em vista que a atribuição do código DOI deverá ser prestada pela empresa que gerencia o periódico. Além de ser vantajoso pela otimização da gestão e fiscalização contratual.</w:t>
      </w:r>
    </w:p>
    <w:p w14:paraId="14FB12AA" w14:textId="77777777" w:rsidR="0060133F" w:rsidRDefault="0060133F" w:rsidP="0060133F">
      <w:pPr>
        <w:pStyle w:val="PargrafodaLista"/>
        <w:spacing w:line="360" w:lineRule="auto"/>
        <w:jc w:val="both"/>
        <w:rPr>
          <w:rFonts w:ascii="Times New Roman" w:eastAsia="Times New Roman" w:hAnsi="Times New Roman" w:cs="Times New Roman"/>
          <w:b/>
          <w:bCs/>
        </w:rPr>
      </w:pPr>
    </w:p>
    <w:p w14:paraId="7F07B7E8" w14:textId="77777777" w:rsidR="0060133F" w:rsidRDefault="0060133F" w:rsidP="0060133F">
      <w:pPr>
        <w:pStyle w:val="PargrafodaLista"/>
        <w:spacing w:line="360" w:lineRule="auto"/>
        <w:jc w:val="both"/>
        <w:rPr>
          <w:rFonts w:ascii="Times New Roman" w:eastAsia="Times New Roman" w:hAnsi="Times New Roman" w:cs="Times New Roman"/>
        </w:rPr>
      </w:pPr>
      <w:r w:rsidRPr="10D5EDD4">
        <w:rPr>
          <w:rFonts w:ascii="Times New Roman" w:eastAsia="Times New Roman" w:hAnsi="Times New Roman" w:cs="Times New Roman"/>
          <w:b/>
          <w:bCs/>
        </w:rPr>
        <w:t>2.8 Da dispensa de Licitação</w:t>
      </w:r>
    </w:p>
    <w:p w14:paraId="6627294E" w14:textId="77777777" w:rsidR="0060133F" w:rsidRDefault="0060133F" w:rsidP="0060133F">
      <w:pPr>
        <w:pStyle w:val="PargrafodaLista"/>
        <w:spacing w:line="360" w:lineRule="auto"/>
        <w:ind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2.8.1 A licitação é dispensável por enquadrar-se na hipótese prevista no inciso II do artigo 75 da Lei 14.133/2021.  </w:t>
      </w:r>
    </w:p>
    <w:p w14:paraId="07687014" w14:textId="77777777" w:rsidR="0060133F" w:rsidRDefault="0060133F" w:rsidP="0060133F">
      <w:pPr>
        <w:pStyle w:val="PargrafodaLista"/>
        <w:spacing w:line="360" w:lineRule="auto"/>
        <w:ind w:left="708"/>
        <w:jc w:val="both"/>
        <w:rPr>
          <w:rFonts w:ascii="Times New Roman" w:eastAsia="Times New Roman" w:hAnsi="Times New Roman" w:cs="Times New Roman"/>
          <w:b/>
          <w:bCs/>
        </w:rPr>
      </w:pPr>
    </w:p>
    <w:p w14:paraId="4CA06178" w14:textId="77777777" w:rsidR="0060133F" w:rsidRDefault="0060133F" w:rsidP="0060133F">
      <w:pPr>
        <w:pStyle w:val="PargrafodaLista"/>
        <w:spacing w:line="360" w:lineRule="auto"/>
        <w:ind w:left="708"/>
        <w:jc w:val="both"/>
        <w:rPr>
          <w:rFonts w:ascii="Times New Roman" w:eastAsia="Times New Roman" w:hAnsi="Times New Roman" w:cs="Times New Roman"/>
        </w:rPr>
      </w:pPr>
      <w:r w:rsidRPr="10D5EDD4">
        <w:rPr>
          <w:rFonts w:ascii="Times New Roman" w:eastAsia="Times New Roman" w:hAnsi="Times New Roman" w:cs="Times New Roman"/>
          <w:b/>
          <w:bCs/>
        </w:rPr>
        <w:t>2.9 Da classificação dos bens/serviços</w:t>
      </w:r>
    </w:p>
    <w:p w14:paraId="3FC806E5" w14:textId="77777777" w:rsidR="0060133F" w:rsidRDefault="0060133F" w:rsidP="0060133F">
      <w:pPr>
        <w:pStyle w:val="PargrafodaLista"/>
        <w:spacing w:line="360" w:lineRule="auto"/>
        <w:ind w:left="708"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rPr>
        <w:t xml:space="preserve">2.9.1 O objeto desta contratação trata-se de serviço comum, aqueles cujos padrões de desempenho e qualidade podem ser objetivamente definidos pelo edital, por meio de especificações usuais de mercado nos termos do art. 6º, inciso XIII, da Lei nº 14.133, de 1º de abril de 2021. </w:t>
      </w:r>
    </w:p>
    <w:p w14:paraId="77BD51E9" w14:textId="77777777" w:rsidR="0060133F" w:rsidRDefault="0060133F" w:rsidP="0060133F">
      <w:pPr>
        <w:rPr>
          <w:rFonts w:hint="eastAsia"/>
        </w:rPr>
      </w:pPr>
    </w:p>
    <w:p w14:paraId="34FC45DD" w14:textId="77777777" w:rsidR="0060133F" w:rsidRDefault="0060133F" w:rsidP="0060133F">
      <w:pPr>
        <w:pStyle w:val="PargrafodaLista"/>
        <w:numPr>
          <w:ilvl w:val="0"/>
          <w:numId w:val="42"/>
        </w:numPr>
        <w:shd w:val="clear" w:color="auto" w:fill="D9D9D9" w:themeFill="background1" w:themeFillShade="D9"/>
        <w:spacing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DESCRIÇÃO DO OBJETO</w:t>
      </w:r>
    </w:p>
    <w:p w14:paraId="4D11109E" w14:textId="77777777" w:rsidR="0060133F" w:rsidRDefault="0060133F" w:rsidP="0060133F">
      <w:pPr>
        <w:pStyle w:val="PargrafodaLista"/>
        <w:numPr>
          <w:ilvl w:val="1"/>
          <w:numId w:val="42"/>
        </w:numPr>
        <w:spacing w:line="360" w:lineRule="auto"/>
        <w:ind w:left="1282"/>
        <w:jc w:val="both"/>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 xml:space="preserve">O   presente   termo   de   referência   tem   como   objeto   a   contratação de empresa no </w:t>
      </w:r>
      <w:r w:rsidRPr="10D5EDD4">
        <w:rPr>
          <w:rStyle w:val="Forte"/>
          <w:rFonts w:ascii="Times New Roman" w:eastAsia="Times New Roman" w:hAnsi="Times New Roman" w:cs="Times New Roman"/>
          <w:i/>
          <w:iCs/>
        </w:rPr>
        <w:t xml:space="preserve">Open </w:t>
      </w:r>
      <w:proofErr w:type="spellStart"/>
      <w:r w:rsidRPr="10D5EDD4">
        <w:rPr>
          <w:rStyle w:val="Forte"/>
          <w:rFonts w:ascii="Times New Roman" w:eastAsia="Times New Roman" w:hAnsi="Times New Roman" w:cs="Times New Roman"/>
          <w:i/>
          <w:iCs/>
        </w:rPr>
        <w:t>Journal</w:t>
      </w:r>
      <w:proofErr w:type="spellEnd"/>
      <w:r w:rsidRPr="10D5EDD4">
        <w:rPr>
          <w:rStyle w:val="Forte"/>
          <w:rFonts w:ascii="Times New Roman" w:eastAsia="Times New Roman" w:hAnsi="Times New Roman" w:cs="Times New Roman"/>
          <w:i/>
          <w:iCs/>
        </w:rPr>
        <w:t xml:space="preserve"> Systems</w:t>
      </w:r>
      <w:r w:rsidRPr="10D5EDD4">
        <w:rPr>
          <w:rStyle w:val="Forte"/>
          <w:rFonts w:ascii="Times New Roman" w:eastAsia="Times New Roman" w:hAnsi="Times New Roman" w:cs="Times New Roman"/>
        </w:rPr>
        <w:t xml:space="preserve"> (OJS) para a prestação de serviços técnicos de configuração, orientação para uso do sistema, suporte técnico, migração, hospedagem e atribuição do código </w:t>
      </w:r>
      <w:r w:rsidRPr="10D5EDD4">
        <w:rPr>
          <w:rStyle w:val="Forte"/>
          <w:rFonts w:ascii="Times New Roman" w:eastAsia="Times New Roman" w:hAnsi="Times New Roman" w:cs="Times New Roman"/>
          <w:i/>
          <w:iCs/>
        </w:rPr>
        <w:t xml:space="preserve">Digital </w:t>
      </w:r>
      <w:proofErr w:type="spellStart"/>
      <w:r w:rsidRPr="10D5EDD4">
        <w:rPr>
          <w:rStyle w:val="Forte"/>
          <w:rFonts w:ascii="Times New Roman" w:eastAsia="Times New Roman" w:hAnsi="Times New Roman" w:cs="Times New Roman"/>
          <w:i/>
          <w:iCs/>
        </w:rPr>
        <w:t>Object</w:t>
      </w:r>
      <w:proofErr w:type="spellEnd"/>
      <w:r w:rsidRPr="10D5EDD4">
        <w:rPr>
          <w:rStyle w:val="Forte"/>
          <w:rFonts w:ascii="Times New Roman" w:eastAsia="Times New Roman" w:hAnsi="Times New Roman" w:cs="Times New Roman"/>
          <w:i/>
          <w:iCs/>
        </w:rPr>
        <w:t xml:space="preserve"> </w:t>
      </w:r>
      <w:proofErr w:type="spellStart"/>
      <w:r w:rsidRPr="10D5EDD4">
        <w:rPr>
          <w:rStyle w:val="Forte"/>
          <w:rFonts w:ascii="Times New Roman" w:eastAsia="Times New Roman" w:hAnsi="Times New Roman" w:cs="Times New Roman"/>
          <w:i/>
          <w:iCs/>
        </w:rPr>
        <w:t>Identifier</w:t>
      </w:r>
      <w:proofErr w:type="spellEnd"/>
      <w:r w:rsidRPr="10D5EDD4">
        <w:rPr>
          <w:rStyle w:val="Forte"/>
          <w:rFonts w:ascii="Times New Roman" w:eastAsia="Times New Roman" w:hAnsi="Times New Roman" w:cs="Times New Roman"/>
        </w:rPr>
        <w:t>, conforme especificações abaixo:</w:t>
      </w:r>
    </w:p>
    <w:p w14:paraId="22B7555E" w14:textId="77777777" w:rsidR="0060133F" w:rsidRDefault="0060133F" w:rsidP="0060133F">
      <w:pPr>
        <w:spacing w:line="360" w:lineRule="auto"/>
        <w:jc w:val="both"/>
        <w:rPr>
          <w:rStyle w:val="Forte"/>
          <w:rFonts w:ascii="Times New Roman" w:eastAsia="Times New Roman" w:hAnsi="Times New Roman" w:cs="Times New Roman"/>
          <w:b w:val="0"/>
          <w:bCs w:val="0"/>
        </w:rPr>
      </w:pPr>
    </w:p>
    <w:tbl>
      <w:tblPr>
        <w:tblStyle w:val="Tabelacomgrade"/>
        <w:tblW w:w="0" w:type="auto"/>
        <w:tblInd w:w="-5" w:type="dxa"/>
        <w:tblLayout w:type="fixed"/>
        <w:tblLook w:val="06A0" w:firstRow="1" w:lastRow="0" w:firstColumn="1" w:lastColumn="0" w:noHBand="1" w:noVBand="1"/>
      </w:tblPr>
      <w:tblGrid>
        <w:gridCol w:w="3828"/>
        <w:gridCol w:w="2392"/>
        <w:gridCol w:w="2427"/>
      </w:tblGrid>
      <w:tr w:rsidR="0060133F" w14:paraId="54870A59" w14:textId="77777777" w:rsidTr="0060133F">
        <w:trPr>
          <w:trHeight w:val="300"/>
        </w:trPr>
        <w:tc>
          <w:tcPr>
            <w:tcW w:w="3828" w:type="dxa"/>
            <w:vAlign w:val="center"/>
          </w:tcPr>
          <w:p w14:paraId="6E52B410" w14:textId="77777777" w:rsidR="0060133F" w:rsidRDefault="0060133F" w:rsidP="0060133F">
            <w:pPr>
              <w:jc w:val="center"/>
              <w:rPr>
                <w:rStyle w:val="Forte"/>
                <w:rFonts w:ascii="Times New Roman" w:eastAsia="Times New Roman" w:hAnsi="Times New Roman" w:cs="Times New Roman"/>
              </w:rPr>
            </w:pPr>
            <w:r w:rsidRPr="18CB3362">
              <w:rPr>
                <w:rStyle w:val="Forte"/>
                <w:rFonts w:ascii="Times New Roman" w:eastAsia="Times New Roman" w:hAnsi="Times New Roman" w:cs="Times New Roman"/>
              </w:rPr>
              <w:t>Descrição</w:t>
            </w:r>
          </w:p>
        </w:tc>
        <w:tc>
          <w:tcPr>
            <w:tcW w:w="2392" w:type="dxa"/>
            <w:vAlign w:val="center"/>
          </w:tcPr>
          <w:p w14:paraId="75D2BD80" w14:textId="77777777" w:rsidR="0060133F" w:rsidRDefault="0060133F" w:rsidP="0060133F">
            <w:pPr>
              <w:jc w:val="center"/>
              <w:rPr>
                <w:rStyle w:val="Forte"/>
                <w:rFonts w:ascii="Times New Roman" w:eastAsia="Times New Roman" w:hAnsi="Times New Roman" w:cs="Times New Roman"/>
              </w:rPr>
            </w:pPr>
            <w:r w:rsidRPr="18CB3362">
              <w:rPr>
                <w:rStyle w:val="Forte"/>
                <w:rFonts w:ascii="Times New Roman" w:eastAsia="Times New Roman" w:hAnsi="Times New Roman" w:cs="Times New Roman"/>
              </w:rPr>
              <w:t>Unidade de medida</w:t>
            </w:r>
          </w:p>
        </w:tc>
        <w:tc>
          <w:tcPr>
            <w:tcW w:w="2427" w:type="dxa"/>
            <w:vAlign w:val="center"/>
          </w:tcPr>
          <w:p w14:paraId="30BCC2B9" w14:textId="77777777" w:rsidR="0060133F" w:rsidRDefault="0060133F" w:rsidP="0060133F">
            <w:pPr>
              <w:jc w:val="center"/>
              <w:rPr>
                <w:rStyle w:val="Forte"/>
                <w:rFonts w:ascii="Times New Roman" w:eastAsia="Times New Roman" w:hAnsi="Times New Roman" w:cs="Times New Roman"/>
              </w:rPr>
            </w:pPr>
            <w:r w:rsidRPr="18CB3362">
              <w:rPr>
                <w:rStyle w:val="Forte"/>
                <w:rFonts w:ascii="Times New Roman" w:eastAsia="Times New Roman" w:hAnsi="Times New Roman" w:cs="Times New Roman"/>
              </w:rPr>
              <w:t xml:space="preserve">Quantidade </w:t>
            </w:r>
          </w:p>
        </w:tc>
      </w:tr>
      <w:tr w:rsidR="0060133F" w14:paraId="51B78036" w14:textId="77777777" w:rsidTr="0060133F">
        <w:trPr>
          <w:trHeight w:val="300"/>
        </w:trPr>
        <w:tc>
          <w:tcPr>
            <w:tcW w:w="3828" w:type="dxa"/>
          </w:tcPr>
          <w:p w14:paraId="5BA4DBB0" w14:textId="77777777" w:rsidR="0060133F" w:rsidRDefault="0060133F" w:rsidP="0060133F">
            <w:pPr>
              <w:jc w:val="both"/>
              <w:rPr>
                <w:rFonts w:ascii="Times New Roman" w:eastAsia="Times New Roman" w:hAnsi="Times New Roman" w:cs="Times New Roman"/>
              </w:rPr>
            </w:pPr>
            <w:r w:rsidRPr="18CB3362">
              <w:t xml:space="preserve">Serviço de suporte técnico incluindo atualizações, manutenção, migração, customização, orientação operacional e hospedagem em ambiente de nuvem do software </w:t>
            </w:r>
            <w:r w:rsidRPr="18CB3362">
              <w:rPr>
                <w:i/>
                <w:iCs/>
              </w:rPr>
              <w:t xml:space="preserve">Open </w:t>
            </w:r>
            <w:proofErr w:type="spellStart"/>
            <w:r w:rsidRPr="18CB3362">
              <w:rPr>
                <w:i/>
                <w:iCs/>
              </w:rPr>
              <w:t>Journal</w:t>
            </w:r>
            <w:proofErr w:type="spellEnd"/>
            <w:r w:rsidRPr="18CB3362">
              <w:rPr>
                <w:i/>
                <w:iCs/>
              </w:rPr>
              <w:t xml:space="preserve"> Systems</w:t>
            </w:r>
            <w:r w:rsidRPr="18CB3362">
              <w:t xml:space="preserve"> – OJS.</w:t>
            </w:r>
          </w:p>
        </w:tc>
        <w:tc>
          <w:tcPr>
            <w:tcW w:w="2392" w:type="dxa"/>
            <w:vAlign w:val="center"/>
          </w:tcPr>
          <w:p w14:paraId="5E8CC33B" w14:textId="77777777" w:rsidR="0060133F" w:rsidRDefault="0060133F" w:rsidP="0060133F">
            <w:pPr>
              <w:jc w:val="center"/>
              <w:rPr>
                <w:rStyle w:val="Forte"/>
                <w:rFonts w:ascii="Times New Roman" w:eastAsia="Times New Roman" w:hAnsi="Times New Roman" w:cs="Times New Roman"/>
                <w:b w:val="0"/>
                <w:bCs w:val="0"/>
              </w:rPr>
            </w:pPr>
            <w:r w:rsidRPr="18CB3362">
              <w:rPr>
                <w:rStyle w:val="Forte"/>
                <w:rFonts w:ascii="Times New Roman" w:eastAsia="Times New Roman" w:hAnsi="Times New Roman" w:cs="Times New Roman"/>
              </w:rPr>
              <w:t>Quantidade de revistas eletrônicas</w:t>
            </w:r>
            <w:r>
              <w:rPr>
                <w:rStyle w:val="Forte"/>
                <w:rFonts w:ascii="Times New Roman" w:eastAsia="Times New Roman" w:hAnsi="Times New Roman" w:cs="Times New Roman"/>
              </w:rPr>
              <w:t>.</w:t>
            </w:r>
          </w:p>
        </w:tc>
        <w:tc>
          <w:tcPr>
            <w:tcW w:w="2427" w:type="dxa"/>
            <w:vAlign w:val="center"/>
          </w:tcPr>
          <w:p w14:paraId="592A9589" w14:textId="77777777" w:rsidR="0060133F" w:rsidRDefault="0060133F" w:rsidP="0060133F">
            <w:pPr>
              <w:jc w:val="center"/>
              <w:rPr>
                <w:rStyle w:val="Forte"/>
                <w:rFonts w:ascii="Times New Roman" w:eastAsia="Times New Roman" w:hAnsi="Times New Roman" w:cs="Times New Roman"/>
                <w:b w:val="0"/>
                <w:bCs w:val="0"/>
              </w:rPr>
            </w:pPr>
            <w:r w:rsidRPr="18CB3362">
              <w:rPr>
                <w:rStyle w:val="Forte"/>
                <w:rFonts w:ascii="Times New Roman" w:eastAsia="Times New Roman" w:hAnsi="Times New Roman" w:cs="Times New Roman"/>
              </w:rPr>
              <w:t>3</w:t>
            </w:r>
          </w:p>
        </w:tc>
      </w:tr>
      <w:tr w:rsidR="0060133F" w14:paraId="1A17C841" w14:textId="77777777" w:rsidTr="0060133F">
        <w:trPr>
          <w:trHeight w:val="300"/>
        </w:trPr>
        <w:tc>
          <w:tcPr>
            <w:tcW w:w="3828" w:type="dxa"/>
          </w:tcPr>
          <w:p w14:paraId="07BE707C" w14:textId="77777777" w:rsidR="0060133F" w:rsidRDefault="0060133F" w:rsidP="0060133F">
            <w:pPr>
              <w:jc w:val="both"/>
              <w:rPr>
                <w:rFonts w:ascii="Times New Roman" w:eastAsia="Times New Roman" w:hAnsi="Times New Roman" w:cs="Times New Roman"/>
              </w:rPr>
            </w:pPr>
            <w:r>
              <w:lastRenderedPageBreak/>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a serem </w:t>
            </w:r>
            <w:r w:rsidRPr="0055037E">
              <w:rPr>
                <w:u w:val="single"/>
              </w:rPr>
              <w:t>publicados anualmente</w:t>
            </w:r>
            <w:r>
              <w:t xml:space="preserve"> a partir do ano de 2024. </w:t>
            </w:r>
            <w:r w:rsidRPr="006D3EBA">
              <w:rPr>
                <w:u w:val="single"/>
              </w:rPr>
              <w:t>Quantidade estimativa</w:t>
            </w:r>
            <w:r>
              <w:t xml:space="preserve"> de 50 códigos DOI por ano conforme a publicação dos artigos.</w:t>
            </w:r>
          </w:p>
        </w:tc>
        <w:tc>
          <w:tcPr>
            <w:tcW w:w="2392" w:type="dxa"/>
            <w:vAlign w:val="center"/>
          </w:tcPr>
          <w:p w14:paraId="2FEE08DC" w14:textId="77777777" w:rsidR="0060133F" w:rsidRDefault="0060133F" w:rsidP="0060133F">
            <w:pPr>
              <w:jc w:val="center"/>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Quantidade de artigos digitais publicados anualmente</w:t>
            </w:r>
          </w:p>
        </w:tc>
        <w:tc>
          <w:tcPr>
            <w:tcW w:w="2427" w:type="dxa"/>
            <w:vAlign w:val="center"/>
          </w:tcPr>
          <w:p w14:paraId="59D6A228" w14:textId="77777777" w:rsidR="0060133F" w:rsidRDefault="0060133F" w:rsidP="0060133F">
            <w:pPr>
              <w:jc w:val="center"/>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50</w:t>
            </w:r>
          </w:p>
        </w:tc>
      </w:tr>
      <w:tr w:rsidR="0060133F" w14:paraId="5C802BA2" w14:textId="77777777" w:rsidTr="0060133F">
        <w:trPr>
          <w:trHeight w:val="300"/>
        </w:trPr>
        <w:tc>
          <w:tcPr>
            <w:tcW w:w="3828" w:type="dxa"/>
          </w:tcPr>
          <w:p w14:paraId="1D6A126C" w14:textId="77777777" w:rsidR="0060133F" w:rsidRDefault="0060133F" w:rsidP="0060133F">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já publicados até o ano de 2023. Portanto, a atribuição dos códigos será apenas uma vez para os 303 artigos.</w:t>
            </w:r>
          </w:p>
          <w:p w14:paraId="0951848A" w14:textId="77777777" w:rsidR="0060133F" w:rsidRDefault="0060133F" w:rsidP="0060133F">
            <w:pPr>
              <w:jc w:val="both"/>
              <w:rPr>
                <w:rFonts w:ascii="Times New Roman" w:eastAsia="Times New Roman" w:hAnsi="Times New Roman" w:cs="Times New Roman"/>
              </w:rPr>
            </w:pPr>
          </w:p>
        </w:tc>
        <w:tc>
          <w:tcPr>
            <w:tcW w:w="2392" w:type="dxa"/>
            <w:vAlign w:val="center"/>
          </w:tcPr>
          <w:p w14:paraId="17566AAB" w14:textId="77777777" w:rsidR="0060133F" w:rsidRDefault="0060133F" w:rsidP="0060133F">
            <w:pPr>
              <w:jc w:val="center"/>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Quantidade de artigos digitais retrospectivos</w:t>
            </w:r>
          </w:p>
        </w:tc>
        <w:tc>
          <w:tcPr>
            <w:tcW w:w="2427" w:type="dxa"/>
            <w:vAlign w:val="center"/>
          </w:tcPr>
          <w:p w14:paraId="6946CF00" w14:textId="77777777" w:rsidR="0060133F" w:rsidRDefault="0060133F" w:rsidP="0060133F">
            <w:pPr>
              <w:jc w:val="center"/>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303</w:t>
            </w:r>
          </w:p>
        </w:tc>
      </w:tr>
      <w:tr w:rsidR="0060133F" w14:paraId="7CA30FE1" w14:textId="77777777" w:rsidTr="0060133F">
        <w:trPr>
          <w:trHeight w:val="300"/>
        </w:trPr>
        <w:tc>
          <w:tcPr>
            <w:tcW w:w="3828" w:type="dxa"/>
          </w:tcPr>
          <w:p w14:paraId="3C16D0A0" w14:textId="77777777" w:rsidR="0060133F" w:rsidRPr="18CB3362" w:rsidRDefault="0060133F" w:rsidP="0060133F">
            <w:pPr>
              <w:jc w:val="both"/>
              <w:rPr>
                <w:rFonts w:hint="eastAsia"/>
              </w:rPr>
            </w:pPr>
            <w:r>
              <w:t xml:space="preserve">Cadastro do PREFIXO DOI do CNMP junto à </w:t>
            </w:r>
            <w:proofErr w:type="spellStart"/>
            <w:r w:rsidRPr="10D5EDD4">
              <w:rPr>
                <w:i/>
                <w:iCs/>
              </w:rPr>
              <w:t>Crossref</w:t>
            </w:r>
            <w:proofErr w:type="spellEnd"/>
            <w:r>
              <w:t>.</w:t>
            </w:r>
          </w:p>
        </w:tc>
        <w:tc>
          <w:tcPr>
            <w:tcW w:w="2392" w:type="dxa"/>
            <w:vAlign w:val="center"/>
          </w:tcPr>
          <w:p w14:paraId="524E5DBF" w14:textId="77777777" w:rsidR="0060133F" w:rsidRPr="18CB3362" w:rsidRDefault="0060133F" w:rsidP="0060133F">
            <w:pPr>
              <w:jc w:val="center"/>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 xml:space="preserve">Um prefixo identificador do CNMP junto à </w:t>
            </w:r>
            <w:proofErr w:type="spellStart"/>
            <w:r w:rsidRPr="002B37FD">
              <w:rPr>
                <w:rStyle w:val="Forte"/>
                <w:rFonts w:ascii="Times New Roman" w:eastAsia="Times New Roman" w:hAnsi="Times New Roman" w:cs="Times New Roman"/>
                <w:i/>
                <w:iCs/>
              </w:rPr>
              <w:t>Crossref</w:t>
            </w:r>
            <w:proofErr w:type="spellEnd"/>
            <w:r w:rsidRPr="10D5EDD4">
              <w:rPr>
                <w:rStyle w:val="Forte"/>
                <w:rFonts w:ascii="Times New Roman" w:eastAsia="Times New Roman" w:hAnsi="Times New Roman" w:cs="Times New Roman"/>
              </w:rPr>
              <w:t>.</w:t>
            </w:r>
          </w:p>
        </w:tc>
        <w:tc>
          <w:tcPr>
            <w:tcW w:w="2427" w:type="dxa"/>
            <w:vAlign w:val="center"/>
          </w:tcPr>
          <w:p w14:paraId="236F3723" w14:textId="77777777" w:rsidR="0060133F" w:rsidRPr="18CB3362" w:rsidRDefault="0060133F" w:rsidP="0060133F">
            <w:pPr>
              <w:jc w:val="center"/>
              <w:rPr>
                <w:rStyle w:val="Forte"/>
                <w:rFonts w:ascii="Times New Roman" w:eastAsia="Times New Roman" w:hAnsi="Times New Roman" w:cs="Times New Roman"/>
                <w:b w:val="0"/>
                <w:bCs w:val="0"/>
              </w:rPr>
            </w:pPr>
            <w:r>
              <w:rPr>
                <w:rStyle w:val="Forte"/>
                <w:rFonts w:ascii="Times New Roman" w:eastAsia="Times New Roman" w:hAnsi="Times New Roman" w:cs="Times New Roman"/>
              </w:rPr>
              <w:t>1</w:t>
            </w:r>
          </w:p>
        </w:tc>
      </w:tr>
    </w:tbl>
    <w:p w14:paraId="16A52699" w14:textId="77777777" w:rsidR="0060133F" w:rsidRDefault="0060133F" w:rsidP="0060133F">
      <w:pPr>
        <w:pStyle w:val="PargrafodaLista"/>
        <w:spacing w:line="360" w:lineRule="auto"/>
        <w:jc w:val="both"/>
        <w:rPr>
          <w:rFonts w:ascii="Times New Roman" w:eastAsia="Times New Roman" w:hAnsi="Times New Roman" w:cs="Times New Roman"/>
        </w:rPr>
      </w:pPr>
    </w:p>
    <w:p w14:paraId="58C678CC" w14:textId="77777777" w:rsidR="0060133F" w:rsidRDefault="0060133F" w:rsidP="0060133F">
      <w:pPr>
        <w:pStyle w:val="PargrafodaLista"/>
        <w:numPr>
          <w:ilvl w:val="1"/>
          <w:numId w:val="42"/>
        </w:numPr>
        <w:spacing w:line="360" w:lineRule="auto"/>
        <w:ind w:left="1282"/>
        <w:jc w:val="both"/>
        <w:rPr>
          <w:rFonts w:ascii="Times New Roman" w:eastAsia="Times New Roman" w:hAnsi="Times New Roman" w:cs="Times New Roman"/>
        </w:rPr>
      </w:pPr>
      <w:r w:rsidRPr="10D5EDD4">
        <w:rPr>
          <w:rStyle w:val="Forte"/>
          <w:rFonts w:ascii="Times New Roman" w:eastAsia="Times New Roman" w:hAnsi="Times New Roman" w:cs="Times New Roman"/>
        </w:rPr>
        <w:t>Requisitos de negócio</w:t>
      </w:r>
    </w:p>
    <w:p w14:paraId="5115134F" w14:textId="77777777" w:rsidR="0060133F" w:rsidRDefault="0060133F" w:rsidP="0060133F">
      <w:pPr>
        <w:pStyle w:val="PargrafodaLista"/>
        <w:numPr>
          <w:ilvl w:val="2"/>
          <w:numId w:val="42"/>
        </w:numPr>
        <w:spacing w:after="160" w:line="360" w:lineRule="auto"/>
        <w:ind w:left="2064"/>
        <w:jc w:val="both"/>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A contratada deverá atender, durante todo o processo de contratação, aos requisitos/necessidades de:</w:t>
      </w:r>
    </w:p>
    <w:p w14:paraId="30929870" w14:textId="77777777" w:rsidR="0060133F" w:rsidRDefault="0060133F" w:rsidP="0060133F">
      <w:pPr>
        <w:pStyle w:val="PargrafodaLista"/>
        <w:numPr>
          <w:ilvl w:val="3"/>
          <w:numId w:val="42"/>
        </w:numPr>
        <w:spacing w:after="160" w:line="360" w:lineRule="auto"/>
        <w:jc w:val="both"/>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 xml:space="preserve">Manutenção, suporte técnico, orientação para uso do sistema, migração e hospedagem do </w:t>
      </w:r>
      <w:r w:rsidRPr="10D5EDD4">
        <w:rPr>
          <w:rStyle w:val="Forte"/>
          <w:rFonts w:ascii="Times New Roman" w:eastAsia="Times New Roman" w:hAnsi="Times New Roman" w:cs="Times New Roman"/>
          <w:i/>
          <w:iCs/>
        </w:rPr>
        <w:t xml:space="preserve">Open </w:t>
      </w:r>
      <w:proofErr w:type="spellStart"/>
      <w:r w:rsidRPr="10D5EDD4">
        <w:rPr>
          <w:rStyle w:val="Forte"/>
          <w:rFonts w:ascii="Times New Roman" w:eastAsia="Times New Roman" w:hAnsi="Times New Roman" w:cs="Times New Roman"/>
          <w:i/>
          <w:iCs/>
        </w:rPr>
        <w:t>Journal</w:t>
      </w:r>
      <w:proofErr w:type="spellEnd"/>
      <w:r w:rsidRPr="10D5EDD4">
        <w:rPr>
          <w:rStyle w:val="Forte"/>
          <w:rFonts w:ascii="Times New Roman" w:eastAsia="Times New Roman" w:hAnsi="Times New Roman" w:cs="Times New Roman"/>
          <w:i/>
          <w:iCs/>
        </w:rPr>
        <w:t xml:space="preserve"> Systems</w:t>
      </w:r>
      <w:r w:rsidRPr="10D5EDD4">
        <w:rPr>
          <w:rStyle w:val="Forte"/>
          <w:rFonts w:ascii="Times New Roman" w:eastAsia="Times New Roman" w:hAnsi="Times New Roman" w:cs="Times New Roman"/>
        </w:rPr>
        <w:t xml:space="preserve"> – OJS;</w:t>
      </w:r>
    </w:p>
    <w:p w14:paraId="02EED942" w14:textId="77777777" w:rsidR="0060133F" w:rsidRDefault="0060133F" w:rsidP="0060133F">
      <w:pPr>
        <w:pStyle w:val="PargrafodaLista"/>
        <w:numPr>
          <w:ilvl w:val="3"/>
          <w:numId w:val="42"/>
        </w:numPr>
        <w:spacing w:after="160" w:line="360" w:lineRule="auto"/>
        <w:jc w:val="both"/>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 xml:space="preserve">Atribuição do </w:t>
      </w:r>
      <w:r w:rsidRPr="10D5EDD4">
        <w:rPr>
          <w:rStyle w:val="Forte"/>
          <w:rFonts w:ascii="Times New Roman" w:eastAsia="Times New Roman" w:hAnsi="Times New Roman" w:cs="Times New Roman"/>
          <w:i/>
          <w:iCs/>
        </w:rPr>
        <w:t xml:space="preserve">Digital </w:t>
      </w:r>
      <w:proofErr w:type="spellStart"/>
      <w:r w:rsidRPr="10D5EDD4">
        <w:rPr>
          <w:rStyle w:val="Forte"/>
          <w:rFonts w:ascii="Times New Roman" w:eastAsia="Times New Roman" w:hAnsi="Times New Roman" w:cs="Times New Roman"/>
          <w:i/>
          <w:iCs/>
        </w:rPr>
        <w:t>Object</w:t>
      </w:r>
      <w:proofErr w:type="spellEnd"/>
      <w:r w:rsidRPr="10D5EDD4">
        <w:rPr>
          <w:rStyle w:val="Forte"/>
          <w:rFonts w:ascii="Times New Roman" w:eastAsia="Times New Roman" w:hAnsi="Times New Roman" w:cs="Times New Roman"/>
          <w:i/>
          <w:iCs/>
        </w:rPr>
        <w:t xml:space="preserve"> </w:t>
      </w:r>
      <w:proofErr w:type="spellStart"/>
      <w:r w:rsidRPr="10D5EDD4">
        <w:rPr>
          <w:rStyle w:val="Forte"/>
          <w:rFonts w:ascii="Times New Roman" w:eastAsia="Times New Roman" w:hAnsi="Times New Roman" w:cs="Times New Roman"/>
          <w:i/>
          <w:iCs/>
        </w:rPr>
        <w:t>Identifier</w:t>
      </w:r>
      <w:proofErr w:type="spellEnd"/>
      <w:r w:rsidRPr="10D5EDD4">
        <w:rPr>
          <w:rStyle w:val="Forte"/>
          <w:rFonts w:ascii="Times New Roman" w:eastAsia="Times New Roman" w:hAnsi="Times New Roman" w:cs="Times New Roman"/>
          <w:i/>
          <w:iCs/>
        </w:rPr>
        <w:t xml:space="preserve"> </w:t>
      </w:r>
      <w:r w:rsidRPr="10D5EDD4">
        <w:rPr>
          <w:rStyle w:val="Forte"/>
          <w:rFonts w:ascii="Times New Roman" w:eastAsia="Times New Roman" w:hAnsi="Times New Roman" w:cs="Times New Roman"/>
        </w:rPr>
        <w:t>– DOI aos artigos indicados pela Contratante;</w:t>
      </w:r>
    </w:p>
    <w:p w14:paraId="201160EA" w14:textId="77777777" w:rsidR="0060133F" w:rsidRPr="00A3583C" w:rsidRDefault="0060133F" w:rsidP="0060133F">
      <w:pPr>
        <w:pStyle w:val="PargrafodaLista"/>
        <w:numPr>
          <w:ilvl w:val="3"/>
          <w:numId w:val="42"/>
        </w:numPr>
        <w:spacing w:after="160" w:line="360" w:lineRule="auto"/>
        <w:jc w:val="both"/>
        <w:rPr>
          <w:rStyle w:val="Forte"/>
          <w:rFonts w:ascii="Times New Roman" w:eastAsia="Times New Roman" w:hAnsi="Times New Roman" w:cs="Times New Roman"/>
          <w:b w:val="0"/>
          <w:bCs w:val="0"/>
        </w:rPr>
      </w:pPr>
      <w:r w:rsidRPr="10D5EDD4">
        <w:rPr>
          <w:rStyle w:val="Forte"/>
          <w:rFonts w:ascii="Times New Roman" w:eastAsia="Times New Roman" w:hAnsi="Times New Roman" w:cs="Times New Roman"/>
        </w:rPr>
        <w:t xml:space="preserve">Criação do Prefixo DOI do CNMP junto à </w:t>
      </w:r>
      <w:proofErr w:type="spellStart"/>
      <w:r w:rsidRPr="10D5EDD4">
        <w:rPr>
          <w:rStyle w:val="Forte"/>
          <w:rFonts w:ascii="Times New Roman" w:eastAsia="Times New Roman" w:hAnsi="Times New Roman" w:cs="Times New Roman"/>
        </w:rPr>
        <w:t>Crossref</w:t>
      </w:r>
      <w:proofErr w:type="spellEnd"/>
      <w:r w:rsidRPr="10D5EDD4">
        <w:rPr>
          <w:rStyle w:val="Forte"/>
          <w:rFonts w:ascii="Times New Roman" w:eastAsia="Times New Roman" w:hAnsi="Times New Roman" w:cs="Times New Roman"/>
        </w:rPr>
        <w:t>.</w:t>
      </w:r>
    </w:p>
    <w:p w14:paraId="55BFC3BB" w14:textId="77777777" w:rsidR="0060133F" w:rsidRDefault="0060133F" w:rsidP="0060133F">
      <w:pPr>
        <w:pStyle w:val="PargrafodaLista"/>
        <w:spacing w:line="360" w:lineRule="auto"/>
        <w:jc w:val="both"/>
        <w:rPr>
          <w:rStyle w:val="Forte"/>
          <w:rFonts w:ascii="Times New Roman" w:eastAsia="Times New Roman" w:hAnsi="Times New Roman" w:cs="Times New Roman"/>
          <w:b w:val="0"/>
          <w:bCs w:val="0"/>
        </w:rPr>
      </w:pPr>
    </w:p>
    <w:p w14:paraId="38C4BBCB"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Style w:val="Forte"/>
          <w:rFonts w:ascii="Times New Roman" w:eastAsia="Times New Roman" w:hAnsi="Times New Roman" w:cs="Times New Roman"/>
        </w:rPr>
        <w:t>Requisitos legais</w:t>
      </w:r>
    </w:p>
    <w:p w14:paraId="6E6532EF" w14:textId="77777777" w:rsidR="0060133F" w:rsidRDefault="0060133F" w:rsidP="0060133F">
      <w:pPr>
        <w:pStyle w:val="PargrafodaLista"/>
        <w:numPr>
          <w:ilvl w:val="3"/>
          <w:numId w:val="42"/>
        </w:numPr>
        <w:spacing w:after="160" w:line="360" w:lineRule="auto"/>
        <w:jc w:val="both"/>
        <w:rPr>
          <w:rFonts w:ascii="Times New Roman" w:eastAsia="Times New Roman" w:hAnsi="Times New Roman" w:cs="Times New Roman"/>
        </w:rPr>
      </w:pPr>
      <w:r w:rsidRPr="10D5EDD4">
        <w:rPr>
          <w:rStyle w:val="Forte"/>
          <w:rFonts w:ascii="Times New Roman" w:eastAsia="Times New Roman" w:hAnsi="Times New Roman" w:cs="Times New Roman"/>
        </w:rPr>
        <w:t>Observar as seguintes leis e normas:</w:t>
      </w:r>
    </w:p>
    <w:p w14:paraId="3B5FF303"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3.3.1.1 Lei nº 14.133, de 1º de abril de 2021;</w:t>
      </w:r>
    </w:p>
    <w:p w14:paraId="6AFA7B0D"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3.3.1.2 Demais legislações correlatas, aplicando-se subsidiariamente, no que couber.</w:t>
      </w:r>
    </w:p>
    <w:p w14:paraId="264F8E12"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p>
    <w:p w14:paraId="550A1531"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b/>
          <w:bCs/>
        </w:rPr>
        <w:t>Requisitos de suporte técnico, manutenção e atualizações</w:t>
      </w:r>
    </w:p>
    <w:p w14:paraId="7EDBCBAB" w14:textId="77777777" w:rsidR="0060133F" w:rsidRPr="003D002C"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lastRenderedPageBreak/>
        <w:t>3.4.1 O fornecimento do objeto deste termo de referência inclui os serviços de suporte técnico, manutenção e atualizações do software durante a vigência do contrato, sem limite de utilização e sem custo adicional.</w:t>
      </w:r>
    </w:p>
    <w:p w14:paraId="51215B47"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3.4.2 O termo “Manutenção”, quando não especificado, diz respeito a todas as manutenções: corretiva, preventiva, adaptativa e evolutiva.</w:t>
      </w:r>
    </w:p>
    <w:p w14:paraId="07B78BE3"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3.4.3 Para esta contratação, as demandas de manutenção corretiva compreendem a detecção, o diagnóstico e a correção de defeitos, erros ou falhas ocorridas nos sistemas e portais em operação. Como erro ou falha entende-se o comportamento inadequado que cause problema de uso ou</w:t>
      </w:r>
      <w:r>
        <w:br/>
      </w:r>
      <w:r w:rsidRPr="10D5EDD4">
        <w:rPr>
          <w:rFonts w:ascii="Times New Roman" w:eastAsia="Times New Roman" w:hAnsi="Times New Roman" w:cs="Times New Roman"/>
        </w:rPr>
        <w:t>funcionamento, a geração de resultado diferente do previsto, em decorrência da não observância dos requisitos.</w:t>
      </w:r>
    </w:p>
    <w:p w14:paraId="277E35D2"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3.4.3 O registro de defeitos, erros ou falhas e necessidades de atualizações será realizado pelo Gestor ou Fiscal de Contrato que identificou ou acolheu a não conformidade ou a necessidade de atualização, e será formalizado por registro no sistema de ocorrências da contratada para a correção e/ou providências pertinentes.</w:t>
      </w:r>
    </w:p>
    <w:p w14:paraId="2FE36F2A"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3.4.5 Os prazos para retorno do comportamento adequado do sistema e solução definitiva da origem do problema estão relacionados com o grau de criticidade registrado.</w:t>
      </w:r>
    </w:p>
    <w:p w14:paraId="432C68BD"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3.4.6 As operações de manutenção, de maneira geral, correspondem a:</w:t>
      </w:r>
    </w:p>
    <w:p w14:paraId="19BAE345"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3.4.6.1 Correção de falhas do software quando estas acontecerem;</w:t>
      </w:r>
    </w:p>
    <w:p w14:paraId="31AD81EB"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3.4.6.2 Manutenção e atualização do sistema através de revisões, melhoramentos, extensões, complementos, banco de dados e novas versões;</w:t>
      </w:r>
    </w:p>
    <w:p w14:paraId="685DE285"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3.4.6.3 Todos os serviços citados nesta cláusula só poderão ser iniciados após autorização expressa do CNMP.</w:t>
      </w:r>
    </w:p>
    <w:p w14:paraId="74C7F376"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3.4.7 As operações de suporte técnico, de forma geral, correspondem a:</w:t>
      </w:r>
    </w:p>
    <w:p w14:paraId="35D3EC54"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3.4.7.1 O esclarecimento de dúvidas sobre a utilização do sistema dar-se-á por telefone, e-mail ou registro em sistema de atendimento da contratada ou outros meios disponibilizados pela empresa de manutenção;</w:t>
      </w:r>
    </w:p>
    <w:p w14:paraId="1E1E331A"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3.4.8 Com o serviço de suporte o CNMP terá acesso a assistência especializada referente a:</w:t>
      </w:r>
    </w:p>
    <w:p w14:paraId="079B2518"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3.4.8.1 questões relacionadas ao uso operacional do Software licenciado;</w:t>
      </w:r>
    </w:p>
    <w:p w14:paraId="65EAC97B"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proofErr w:type="gramStart"/>
      <w:r w:rsidRPr="10D5EDD4">
        <w:rPr>
          <w:rFonts w:ascii="Times New Roman" w:eastAsia="Times New Roman" w:hAnsi="Times New Roman" w:cs="Times New Roman"/>
        </w:rPr>
        <w:lastRenderedPageBreak/>
        <w:t>3.4.8.2 apoio</w:t>
      </w:r>
      <w:proofErr w:type="gramEnd"/>
      <w:r w:rsidRPr="10D5EDD4">
        <w:rPr>
          <w:rFonts w:ascii="Times New Roman" w:eastAsia="Times New Roman" w:hAnsi="Times New Roman" w:cs="Times New Roman"/>
        </w:rPr>
        <w:t xml:space="preserve"> para identificar e verificar as causas de possíveis erros ou mau funcionamento do Software licenciado;</w:t>
      </w:r>
    </w:p>
    <w:p w14:paraId="7B4063A0"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proofErr w:type="gramStart"/>
      <w:r w:rsidRPr="10D5EDD4">
        <w:rPr>
          <w:rFonts w:ascii="Times New Roman" w:eastAsia="Times New Roman" w:hAnsi="Times New Roman" w:cs="Times New Roman"/>
        </w:rPr>
        <w:t>3.4.8.3 orientação</w:t>
      </w:r>
      <w:proofErr w:type="gramEnd"/>
      <w:r w:rsidRPr="10D5EDD4">
        <w:rPr>
          <w:rFonts w:ascii="Times New Roman" w:eastAsia="Times New Roman" w:hAnsi="Times New Roman" w:cs="Times New Roman"/>
        </w:rPr>
        <w:t xml:space="preserve"> sobre soluções para tais erros ou mau funcionamento, se possíveis, e informações sobre erros previamente identificados pela empresa de manutenção devidamente comunicados.</w:t>
      </w:r>
    </w:p>
    <w:p w14:paraId="703AD933"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3.4.9 Quanto à atualização de versões, será necessário observar o seguinte:</w:t>
      </w:r>
    </w:p>
    <w:p w14:paraId="1CAB5EE8"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3.4.9.1 A empresa contratada deverá fornecer ao CNMP, sem ônus adicionais quaisquer novas versões, melhorias e aperfeiçoamentos técnicos feitos no Software, exceto aqueles que venham a ser comercializados separadamente.</w:t>
      </w:r>
    </w:p>
    <w:p w14:paraId="7564BAFA"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3.4.9.2 A empresa contratada deverá manter o CNMP sempre informado sobre a liberação de novas versões, além de detalhar possíveis impactos que esta nova versão terá quanto a:</w:t>
      </w:r>
      <w:r>
        <w:br/>
      </w:r>
      <w:r>
        <w:tab/>
      </w:r>
      <w:r w:rsidRPr="10D5EDD4">
        <w:rPr>
          <w:rFonts w:ascii="Times New Roman" w:eastAsia="Times New Roman" w:hAnsi="Times New Roman" w:cs="Times New Roman"/>
        </w:rPr>
        <w:t>a) melhorias técnicas e novas funcionalidades implantadas;</w:t>
      </w:r>
      <w:r>
        <w:br/>
      </w:r>
      <w:r>
        <w:tab/>
      </w:r>
      <w:r w:rsidRPr="10D5EDD4">
        <w:rPr>
          <w:rFonts w:ascii="Times New Roman" w:eastAsia="Times New Roman" w:hAnsi="Times New Roman" w:cs="Times New Roman"/>
        </w:rPr>
        <w:t>b) necessidade de customização com relação aos procedimentos internos do CNMP;</w:t>
      </w:r>
      <w:r>
        <w:br/>
      </w:r>
      <w:r>
        <w:tab/>
      </w:r>
      <w:r w:rsidRPr="10D5EDD4">
        <w:rPr>
          <w:rFonts w:ascii="Times New Roman" w:eastAsia="Times New Roman" w:hAnsi="Times New Roman" w:cs="Times New Roman"/>
        </w:rPr>
        <w:t>c) correção de falhas reportadas sobre a versão em uso;</w:t>
      </w:r>
      <w:r>
        <w:br/>
      </w:r>
      <w:r>
        <w:tab/>
      </w:r>
      <w:r w:rsidRPr="10D5EDD4">
        <w:rPr>
          <w:rFonts w:ascii="Times New Roman" w:eastAsia="Times New Roman" w:hAnsi="Times New Roman" w:cs="Times New Roman"/>
        </w:rPr>
        <w:t>d) necessidades de treinamento para reciclagem;</w:t>
      </w:r>
      <w:r>
        <w:br/>
      </w:r>
      <w:r>
        <w:tab/>
      </w:r>
      <w:r w:rsidRPr="10D5EDD4">
        <w:rPr>
          <w:rFonts w:ascii="Times New Roman" w:eastAsia="Times New Roman" w:hAnsi="Times New Roman" w:cs="Times New Roman"/>
        </w:rPr>
        <w:t>e) planejamento de ações técnicas necessárias para sua correta implantação.</w:t>
      </w:r>
    </w:p>
    <w:p w14:paraId="3465FAB6"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3.4.10 A empresa contratada obriga-se a manter o software tecnicamente atualizado, fornecendo as novas versões que venham a ser liberada, desde que contenham alterações substanciais, acréscimos de rotinas ou módulos, ou partes de módulos ou melhoria substancial de desempenho, o que não</w:t>
      </w:r>
      <w:r>
        <w:br/>
      </w:r>
      <w:r w:rsidRPr="10D5EDD4">
        <w:rPr>
          <w:rFonts w:ascii="Times New Roman" w:eastAsia="Times New Roman" w:hAnsi="Times New Roman" w:cs="Times New Roman"/>
        </w:rPr>
        <w:t>inclui a passagem de um para outro sistema operacional.</w:t>
      </w:r>
    </w:p>
    <w:p w14:paraId="474FF58D"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3.4.11 Quanto à migração e hospedagem:</w:t>
      </w:r>
    </w:p>
    <w:p w14:paraId="618C0F77"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3.4.11.1 A contratada deverá migrar os dados dos periódicos atualmente hospedados no banco de dados do CNMP para hospedagem em ambiente de nuvem.</w:t>
      </w:r>
    </w:p>
    <w:p w14:paraId="553A41FD"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3.4.12 Quanto à orientação:</w:t>
      </w:r>
    </w:p>
    <w:p w14:paraId="3702671E"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3.4.12.1 A contratada deverá disponibilizar maneiras de suporte técnico para orientações quanto às dúvidas e questões técnicas sobre o funcionamento de todos os </w:t>
      </w:r>
      <w:r w:rsidRPr="10D5EDD4">
        <w:rPr>
          <w:rFonts w:ascii="Times New Roman" w:eastAsia="Times New Roman" w:hAnsi="Times New Roman" w:cs="Times New Roman"/>
        </w:rPr>
        <w:lastRenderedPageBreak/>
        <w:t>módulos e recursos do sistema, tais como chat, telefone, e-mail, suporte online, 24 horas por dia, 7 dias da semana.</w:t>
      </w:r>
    </w:p>
    <w:p w14:paraId="723ACC6D" w14:textId="77777777" w:rsidR="0060133F" w:rsidRDefault="0060133F" w:rsidP="0060133F">
      <w:pPr>
        <w:pStyle w:val="PargrafodaLista"/>
        <w:spacing w:line="360" w:lineRule="auto"/>
        <w:ind w:firstLine="708"/>
        <w:jc w:val="both"/>
        <w:rPr>
          <w:rFonts w:ascii="Times New Roman" w:eastAsia="Times New Roman" w:hAnsi="Times New Roman" w:cs="Times New Roman"/>
        </w:rPr>
      </w:pPr>
    </w:p>
    <w:p w14:paraId="54C16C54"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b/>
          <w:bCs/>
          <w:i/>
          <w:iCs/>
        </w:rPr>
      </w:pPr>
      <w:r w:rsidRPr="10D5EDD4">
        <w:rPr>
          <w:rFonts w:ascii="Times New Roman" w:eastAsia="Times New Roman" w:hAnsi="Times New Roman" w:cs="Times New Roman"/>
          <w:b/>
          <w:bCs/>
        </w:rPr>
        <w:t xml:space="preserve">Requisitos de atribuição do código </w:t>
      </w:r>
      <w:r w:rsidRPr="10D5EDD4">
        <w:rPr>
          <w:rFonts w:ascii="Times New Roman" w:eastAsia="Times New Roman" w:hAnsi="Times New Roman" w:cs="Times New Roman"/>
          <w:b/>
          <w:bCs/>
          <w:i/>
          <w:iCs/>
        </w:rPr>
        <w:t xml:space="preserve">Digital </w:t>
      </w:r>
      <w:proofErr w:type="spellStart"/>
      <w:r w:rsidRPr="10D5EDD4">
        <w:rPr>
          <w:rFonts w:ascii="Times New Roman" w:eastAsia="Times New Roman" w:hAnsi="Times New Roman" w:cs="Times New Roman"/>
          <w:b/>
          <w:bCs/>
          <w:i/>
          <w:iCs/>
        </w:rPr>
        <w:t>Object</w:t>
      </w:r>
      <w:proofErr w:type="spellEnd"/>
      <w:r w:rsidRPr="10D5EDD4">
        <w:rPr>
          <w:rFonts w:ascii="Times New Roman" w:eastAsia="Times New Roman" w:hAnsi="Times New Roman" w:cs="Times New Roman"/>
          <w:b/>
          <w:bCs/>
          <w:i/>
          <w:iCs/>
        </w:rPr>
        <w:t xml:space="preserve"> </w:t>
      </w:r>
      <w:proofErr w:type="spellStart"/>
      <w:r w:rsidRPr="10D5EDD4">
        <w:rPr>
          <w:rFonts w:ascii="Times New Roman" w:eastAsia="Times New Roman" w:hAnsi="Times New Roman" w:cs="Times New Roman"/>
          <w:b/>
          <w:bCs/>
          <w:i/>
          <w:iCs/>
        </w:rPr>
        <w:t>Identifier</w:t>
      </w:r>
      <w:proofErr w:type="spellEnd"/>
    </w:p>
    <w:p w14:paraId="1B65C0BD" w14:textId="77777777" w:rsidR="0060133F" w:rsidRDefault="0060133F" w:rsidP="0060133F">
      <w:pPr>
        <w:pStyle w:val="PargrafodaLista"/>
        <w:spacing w:line="360" w:lineRule="auto"/>
        <w:ind w:left="708" w:firstLine="708"/>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rPr>
        <w:t>3.5.1 A contratada deverá prestar o serviço de atribuição do código DOI indicados pela Contratante;</w:t>
      </w:r>
    </w:p>
    <w:p w14:paraId="299FCD8E"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3.5.2 Os artigos que já possuem o código DOI deverão ter seus códigos mantidos, mantendo o prefixo já existente no código;</w:t>
      </w:r>
    </w:p>
    <w:p w14:paraId="729D9195"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3.5.3 Os novos códigos poderão receber novo prefixo a depender do procedimento adotado pela contratada.</w:t>
      </w:r>
    </w:p>
    <w:p w14:paraId="21E6E888"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3.5.4 A contratada deverá atribuir os códigos através da </w:t>
      </w:r>
      <w:proofErr w:type="spellStart"/>
      <w:r w:rsidRPr="10D5EDD4">
        <w:rPr>
          <w:rFonts w:ascii="Times New Roman" w:eastAsia="Times New Roman" w:hAnsi="Times New Roman" w:cs="Times New Roman"/>
          <w:i/>
          <w:iCs/>
        </w:rPr>
        <w:t>Crossref</w:t>
      </w:r>
      <w:proofErr w:type="spellEnd"/>
      <w:r w:rsidRPr="10D5EDD4">
        <w:rPr>
          <w:rFonts w:ascii="Times New Roman" w:eastAsia="Times New Roman" w:hAnsi="Times New Roman" w:cs="Times New Roman"/>
        </w:rPr>
        <w:t>.</w:t>
      </w:r>
    </w:p>
    <w:p w14:paraId="3273765C"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i/>
          <w:iCs/>
        </w:rPr>
        <w:t xml:space="preserve">3.5.4.1 </w:t>
      </w:r>
      <w:proofErr w:type="spellStart"/>
      <w:r w:rsidRPr="10D5EDD4">
        <w:rPr>
          <w:rFonts w:ascii="Times New Roman" w:eastAsia="Times New Roman" w:hAnsi="Times New Roman" w:cs="Times New Roman"/>
          <w:i/>
          <w:iCs/>
        </w:rPr>
        <w:t>Crossref</w:t>
      </w:r>
      <w:proofErr w:type="spellEnd"/>
      <w:r w:rsidRPr="10D5EDD4">
        <w:rPr>
          <w:rFonts w:ascii="Times New Roman" w:eastAsia="Times New Roman" w:hAnsi="Times New Roman" w:cs="Times New Roman"/>
          <w:i/>
          <w:iCs/>
        </w:rPr>
        <w:t xml:space="preserve"> </w:t>
      </w:r>
      <w:r w:rsidRPr="10D5EDD4">
        <w:rPr>
          <w:rFonts w:ascii="Times New Roman" w:eastAsia="Times New Roman" w:hAnsi="Times New Roman" w:cs="Times New Roman"/>
        </w:rPr>
        <w:t xml:space="preserve">é uma organização internacional sem fins lucrativos de infraestrutura digital aberta para a comunidade global de pesquisa acadêmica, sendo a Agência de Registro da </w:t>
      </w:r>
      <w:r w:rsidRPr="10D5EDD4">
        <w:rPr>
          <w:rFonts w:ascii="Times New Roman" w:eastAsia="Times New Roman" w:hAnsi="Times New Roman" w:cs="Times New Roman"/>
          <w:i/>
          <w:iCs/>
        </w:rPr>
        <w:t>Internacional DOI Foundation</w:t>
      </w:r>
      <w:r w:rsidRPr="10D5EDD4">
        <w:rPr>
          <w:rFonts w:ascii="Times New Roman" w:eastAsia="Times New Roman" w:hAnsi="Times New Roman" w:cs="Times New Roman"/>
        </w:rPr>
        <w:t xml:space="preserve"> (IDF). </w:t>
      </w:r>
    </w:p>
    <w:p w14:paraId="12906FCE"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3.5.4.2 É um serviço oferecido pela </w:t>
      </w:r>
      <w:proofErr w:type="spellStart"/>
      <w:r w:rsidRPr="10D5EDD4">
        <w:rPr>
          <w:rFonts w:ascii="Times New Roman" w:eastAsia="Times New Roman" w:hAnsi="Times New Roman" w:cs="Times New Roman"/>
        </w:rPr>
        <w:t>Publishers</w:t>
      </w:r>
      <w:proofErr w:type="spellEnd"/>
      <w:r w:rsidRPr="10D5EDD4">
        <w:rPr>
          <w:rFonts w:ascii="Times New Roman" w:eastAsia="Times New Roman" w:hAnsi="Times New Roman" w:cs="Times New Roman"/>
        </w:rPr>
        <w:t xml:space="preserve"> Internacional </w:t>
      </w:r>
      <w:proofErr w:type="spellStart"/>
      <w:r w:rsidRPr="10D5EDD4">
        <w:rPr>
          <w:rFonts w:ascii="Times New Roman" w:eastAsia="Times New Roman" w:hAnsi="Times New Roman" w:cs="Times New Roman"/>
        </w:rPr>
        <w:t>Linking</w:t>
      </w:r>
      <w:proofErr w:type="spellEnd"/>
      <w:r w:rsidRPr="10D5EDD4">
        <w:rPr>
          <w:rFonts w:ascii="Times New Roman" w:eastAsia="Times New Roman" w:hAnsi="Times New Roman" w:cs="Times New Roman"/>
        </w:rPr>
        <w:t xml:space="preserve"> </w:t>
      </w:r>
      <w:proofErr w:type="spellStart"/>
      <w:r w:rsidRPr="10D5EDD4">
        <w:rPr>
          <w:rFonts w:ascii="Times New Roman" w:eastAsia="Times New Roman" w:hAnsi="Times New Roman" w:cs="Times New Roman"/>
        </w:rPr>
        <w:t>Association</w:t>
      </w:r>
      <w:proofErr w:type="spellEnd"/>
      <w:r w:rsidRPr="10D5EDD4">
        <w:rPr>
          <w:rFonts w:ascii="Times New Roman" w:eastAsia="Times New Roman" w:hAnsi="Times New Roman" w:cs="Times New Roman"/>
        </w:rPr>
        <w:t xml:space="preserve"> Inc (PILA).</w:t>
      </w:r>
    </w:p>
    <w:p w14:paraId="4A1DF725"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r w:rsidRPr="10D5EDD4">
        <w:rPr>
          <w:rFonts w:ascii="Times New Roman" w:eastAsia="Times New Roman" w:hAnsi="Times New Roman" w:cs="Times New Roman"/>
        </w:rPr>
        <w:t xml:space="preserve">3.5.4.3 Portanto, a </w:t>
      </w:r>
      <w:proofErr w:type="spellStart"/>
      <w:r w:rsidRPr="10D5EDD4">
        <w:rPr>
          <w:rFonts w:ascii="Times New Roman" w:eastAsia="Times New Roman" w:hAnsi="Times New Roman" w:cs="Times New Roman"/>
          <w:i/>
          <w:iCs/>
        </w:rPr>
        <w:t>Crossref</w:t>
      </w:r>
      <w:proofErr w:type="spellEnd"/>
      <w:r w:rsidRPr="10D5EDD4">
        <w:rPr>
          <w:rFonts w:ascii="Times New Roman" w:eastAsia="Times New Roman" w:hAnsi="Times New Roman" w:cs="Times New Roman"/>
          <w:i/>
          <w:iCs/>
        </w:rPr>
        <w:t xml:space="preserve"> </w:t>
      </w:r>
      <w:r w:rsidRPr="10D5EDD4">
        <w:rPr>
          <w:rFonts w:ascii="Times New Roman" w:eastAsia="Times New Roman" w:hAnsi="Times New Roman" w:cs="Times New Roman"/>
        </w:rPr>
        <w:t>é responsável pelo gerenciamento do código DOI.</w:t>
      </w:r>
    </w:p>
    <w:p w14:paraId="7A9F20F4" w14:textId="77777777" w:rsidR="0060133F" w:rsidRDefault="0060133F" w:rsidP="0060133F">
      <w:pPr>
        <w:pStyle w:val="PargrafodaLista"/>
        <w:spacing w:line="360" w:lineRule="auto"/>
        <w:ind w:left="1416" w:firstLine="708"/>
        <w:jc w:val="both"/>
        <w:rPr>
          <w:rFonts w:ascii="Times New Roman" w:eastAsia="Times New Roman" w:hAnsi="Times New Roman" w:cs="Times New Roman"/>
        </w:rPr>
      </w:pPr>
    </w:p>
    <w:p w14:paraId="45C01AAA"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b/>
          <w:bCs/>
        </w:rPr>
        <w:t>Requisitos de segurança da informação</w:t>
      </w:r>
    </w:p>
    <w:p w14:paraId="75CBC67E"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3.6.1 Manter em segurança as informações da credencial de acesso à Rede do CNMP;</w:t>
      </w:r>
    </w:p>
    <w:p w14:paraId="258ACEB4"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3.6.2 Manter sigilo absoluto sobre quaisquer dados e informações contidos em quaisquer documentos e mídias, incluindo equipamentos e seus meios de armazenamento, de que venha a ter conhecimento durante a execução dos serviços de manutenção e suporte técnico;</w:t>
      </w:r>
    </w:p>
    <w:p w14:paraId="59289DD7"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3.6.3 Manter em segurança as informações da credencial de acesso à Rede do CNMP;</w:t>
      </w:r>
    </w:p>
    <w:p w14:paraId="063C21C4" w14:textId="77777777" w:rsidR="0060133F" w:rsidRDefault="0060133F" w:rsidP="0060133F">
      <w:pPr>
        <w:pStyle w:val="PargrafodaLista"/>
        <w:spacing w:line="360" w:lineRule="auto"/>
        <w:ind w:left="708" w:firstLine="708"/>
        <w:rPr>
          <w:rFonts w:ascii="Times New Roman" w:eastAsia="Times New Roman" w:hAnsi="Times New Roman" w:cs="Times New Roman"/>
        </w:rPr>
      </w:pPr>
      <w:r w:rsidRPr="10D5EDD4">
        <w:rPr>
          <w:rFonts w:ascii="Times New Roman" w:eastAsia="Times New Roman" w:hAnsi="Times New Roman" w:cs="Times New Roman"/>
        </w:rPr>
        <w:t>3.6.4 Manter o software atualizado em sua última versão;</w:t>
      </w:r>
    </w:p>
    <w:p w14:paraId="4BE81BD1" w14:textId="77777777" w:rsidR="0060133F" w:rsidRDefault="0060133F" w:rsidP="0060133F">
      <w:pPr>
        <w:pStyle w:val="PargrafodaLista"/>
        <w:spacing w:line="360" w:lineRule="auto"/>
        <w:ind w:left="708" w:firstLine="708"/>
        <w:rPr>
          <w:rFonts w:ascii="Times New Roman" w:eastAsia="Times New Roman" w:hAnsi="Times New Roman" w:cs="Times New Roman"/>
        </w:rPr>
      </w:pPr>
      <w:r w:rsidRPr="10D5EDD4">
        <w:rPr>
          <w:rFonts w:ascii="Times New Roman" w:eastAsia="Times New Roman" w:hAnsi="Times New Roman" w:cs="Times New Roman"/>
        </w:rPr>
        <w:t>3.6.5 Promover todas as correções de software relativas a possíveis falhas de segurança identificados pela equipe interna ou contratada do CNMP, de forma tempestiva.</w:t>
      </w:r>
    </w:p>
    <w:p w14:paraId="228002EF" w14:textId="77777777" w:rsidR="0060133F" w:rsidRDefault="0060133F" w:rsidP="0060133F">
      <w:pPr>
        <w:pStyle w:val="PargrafodaLista"/>
        <w:spacing w:line="360" w:lineRule="auto"/>
        <w:ind w:left="708" w:firstLine="708"/>
        <w:rPr>
          <w:rFonts w:ascii="Times New Roman" w:eastAsia="Times New Roman" w:hAnsi="Times New Roman" w:cs="Times New Roman"/>
        </w:rPr>
      </w:pPr>
      <w:r w:rsidRPr="10D5EDD4">
        <w:rPr>
          <w:rFonts w:ascii="Times New Roman" w:eastAsia="Times New Roman" w:hAnsi="Times New Roman" w:cs="Times New Roman"/>
        </w:rPr>
        <w:t xml:space="preserve">3.6.6 Informar em até 24 horas ao CNMP, qualquer vulnerabilidade identificada ou publicada na Internet relativa a todos os componentes de softwares utilizados pela aplicação </w:t>
      </w:r>
      <w:r w:rsidRPr="10D5EDD4">
        <w:rPr>
          <w:rFonts w:ascii="Times New Roman" w:eastAsia="Times New Roman" w:hAnsi="Times New Roman" w:cs="Times New Roman"/>
        </w:rPr>
        <w:lastRenderedPageBreak/>
        <w:t>(interpretador de linguagem computacional, bibliotecas, frameworks, dentre outras) que forem de responsabilidade de atualização por parte da equipe técnica da CONTRATANTE, informando links de referências, classificação de severidade e caminhos de correção e/ou mitigação;</w:t>
      </w:r>
    </w:p>
    <w:p w14:paraId="23FD54C8" w14:textId="77777777" w:rsidR="0060133F" w:rsidRDefault="0060133F" w:rsidP="0060133F">
      <w:pPr>
        <w:pStyle w:val="PargrafodaLista"/>
        <w:spacing w:line="360" w:lineRule="auto"/>
        <w:ind w:left="708" w:firstLine="708"/>
        <w:rPr>
          <w:rFonts w:ascii="Times New Roman" w:eastAsia="Times New Roman" w:hAnsi="Times New Roman" w:cs="Times New Roman"/>
        </w:rPr>
      </w:pPr>
    </w:p>
    <w:p w14:paraId="48AA3AD9"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b/>
          <w:bCs/>
        </w:rPr>
        <w:t>Requisitos de sustentabilidade</w:t>
      </w:r>
    </w:p>
    <w:p w14:paraId="45A06788"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r w:rsidRPr="10D5EDD4">
        <w:rPr>
          <w:rFonts w:ascii="Times New Roman" w:eastAsia="Times New Roman" w:hAnsi="Times New Roman" w:cs="Times New Roman"/>
        </w:rPr>
        <w:t>3.7.1 Promover a sustentabilidade socioambiental, uma vez que o gerenciamento dos dados ocorre de forma virtual.</w:t>
      </w:r>
    </w:p>
    <w:p w14:paraId="35B097EF" w14:textId="77777777" w:rsidR="0060133F" w:rsidRDefault="0060133F" w:rsidP="0060133F">
      <w:pPr>
        <w:pStyle w:val="PargrafodaLista"/>
        <w:spacing w:line="360" w:lineRule="auto"/>
        <w:ind w:left="708" w:firstLine="708"/>
        <w:jc w:val="both"/>
        <w:rPr>
          <w:rFonts w:ascii="Times New Roman" w:eastAsia="Times New Roman" w:hAnsi="Times New Roman" w:cs="Times New Roman"/>
        </w:rPr>
      </w:pPr>
    </w:p>
    <w:p w14:paraId="52C18942"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b/>
          <w:bCs/>
        </w:rPr>
        <w:t>Requisitos de Experiência Profissional</w:t>
      </w:r>
    </w:p>
    <w:p w14:paraId="65BB9638" w14:textId="77777777" w:rsidR="0060133F" w:rsidRDefault="0060133F" w:rsidP="0060133F">
      <w:pPr>
        <w:pStyle w:val="PargrafodaLista"/>
        <w:numPr>
          <w:ilvl w:val="4"/>
          <w:numId w:val="42"/>
        </w:numPr>
        <w:spacing w:after="160" w:line="360" w:lineRule="auto"/>
        <w:jc w:val="both"/>
        <w:rPr>
          <w:rFonts w:ascii="Times New Roman" w:eastAsia="Times New Roman" w:hAnsi="Times New Roman" w:cs="Times New Roman"/>
        </w:rPr>
      </w:pPr>
      <w:r w:rsidRPr="10D5EDD4">
        <w:rPr>
          <w:rFonts w:ascii="Times New Roman" w:eastAsia="Times New Roman" w:hAnsi="Times New Roman" w:cs="Times New Roman"/>
        </w:rPr>
        <w:t>A empresa contratada deverá compartilhar informações e treinamentos sobre o uso da plataforma, através de manuais e guias para usuário.</w:t>
      </w:r>
    </w:p>
    <w:p w14:paraId="687EDC1A" w14:textId="77777777" w:rsidR="0060133F" w:rsidRDefault="0060133F" w:rsidP="0060133F">
      <w:pPr>
        <w:spacing w:line="360" w:lineRule="auto"/>
        <w:jc w:val="both"/>
        <w:rPr>
          <w:rFonts w:ascii="Times New Roman" w:eastAsia="Times New Roman" w:hAnsi="Times New Roman" w:cs="Times New Roman"/>
        </w:rPr>
      </w:pPr>
    </w:p>
    <w:p w14:paraId="65CEB1A7"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b/>
          <w:bCs/>
        </w:rPr>
        <w:t>CRITÉRIOS DE SUSTENTABILIDADE</w:t>
      </w:r>
      <w:r>
        <w:tab/>
      </w:r>
    </w:p>
    <w:p w14:paraId="45823633"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hAnsi="Times New Roman" w:cs="Times New Roman"/>
        </w:rPr>
        <w:t>O</w:t>
      </w:r>
      <w:r w:rsidRPr="10D5EDD4">
        <w:rPr>
          <w:rFonts w:ascii="Times New Roman" w:eastAsia="Times New Roman" w:hAnsi="Times New Roman" w:cs="Times New Roman"/>
          <w:color w:val="000000" w:themeColor="text1"/>
        </w:rPr>
        <w:t xml:space="preserve"> serviço a ser contratado é em sua totalidade digital, portanto, atende aos critérios de sustentabilidade. Não apresentando riscos ou impactos ambientais.</w:t>
      </w:r>
    </w:p>
    <w:p w14:paraId="2F6616E6" w14:textId="77777777" w:rsidR="0060133F" w:rsidRPr="00263830" w:rsidRDefault="0060133F" w:rsidP="0060133F">
      <w:pPr>
        <w:spacing w:line="360" w:lineRule="auto"/>
        <w:ind w:firstLine="60"/>
        <w:jc w:val="both"/>
        <w:rPr>
          <w:rFonts w:ascii="Times New Roman" w:eastAsia="Times New Roman" w:hAnsi="Times New Roman" w:cs="Times New Roman"/>
          <w:color w:val="000000" w:themeColor="text1"/>
        </w:rPr>
      </w:pPr>
    </w:p>
    <w:p w14:paraId="7A893D42"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ADEQUAÇÃO ORÇAMENTÁRIA</w:t>
      </w:r>
    </w:p>
    <w:p w14:paraId="7E0006A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Os recursos dessa contratação estão consignados no orçamento da União para 2023, no Plano Interno 23BIBLIO10, PTRES 174664 e Natureza de Despesa 3.3.90.40.07 – </w:t>
      </w:r>
      <w:r w:rsidRPr="10D5EDD4">
        <w:rPr>
          <w:rFonts w:ascii="Times New Roman" w:eastAsia="Times New Roman" w:hAnsi="Times New Roman" w:cs="Times New Roman"/>
          <w:i/>
          <w:iCs/>
        </w:rPr>
        <w:t>Manutenção Corretiva/Adaptativa e Sustentação</w:t>
      </w:r>
      <w:r>
        <w:br/>
      </w:r>
      <w:r w:rsidRPr="10D5EDD4">
        <w:rPr>
          <w:rFonts w:ascii="Times New Roman" w:eastAsia="Times New Roman" w:hAnsi="Times New Roman" w:cs="Times New Roman"/>
          <w:i/>
          <w:iCs/>
        </w:rPr>
        <w:t xml:space="preserve"> Softwares</w:t>
      </w:r>
    </w:p>
    <w:p w14:paraId="620C5AA2" w14:textId="77777777" w:rsidR="0060133F" w:rsidRPr="00263830" w:rsidRDefault="0060133F" w:rsidP="0060133F">
      <w:pPr>
        <w:spacing w:line="360" w:lineRule="auto"/>
        <w:ind w:firstLine="60"/>
        <w:jc w:val="both"/>
        <w:rPr>
          <w:rFonts w:ascii="Times New Roman" w:eastAsia="Times New Roman" w:hAnsi="Times New Roman" w:cs="Times New Roman"/>
          <w:color w:val="000000" w:themeColor="text1"/>
        </w:rPr>
      </w:pPr>
    </w:p>
    <w:p w14:paraId="0EFDDF95"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VIGÊNCIA DO CONTRATO</w:t>
      </w:r>
    </w:p>
    <w:p w14:paraId="3C770BBB"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 Contrato terá vigência por 5 (cinco) anos, contados a partir da data da sua assinatura, podendo, a critério da Administração, ser prorrogado sucessivamente, até o limite de 10 (dez) anos, conforme artigos 106 e 107 da Lei 14.133/2021;</w:t>
      </w:r>
    </w:p>
    <w:p w14:paraId="3E09CC0A"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lastRenderedPageBreak/>
        <w:t>O prazo para assinatura do instrumento contratual ou documento equivalente, é de 5 (cinco) dias úteis, a contar do recebimento da notificação, sob pena de decair o direito à contratação, sem prejuízo das penalidades previstas no Edital e seus anexos.</w:t>
      </w:r>
    </w:p>
    <w:p w14:paraId="18E583F0" w14:textId="77777777" w:rsidR="0060133F" w:rsidRPr="00263830"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rPr>
        <w:t xml:space="preserve">O prazo de convocação poderá ser prorrogado 1 (uma) vez, por igual período, mediante solicitação da parte durante seu transcurso, devidamente justificada, e desde que o motivo apresentado seja aceito pela Administração. </w:t>
      </w:r>
      <w:r w:rsidRPr="10D5EDD4">
        <w:rPr>
          <w:rFonts w:ascii="Times New Roman" w:eastAsia="Times New Roman" w:hAnsi="Times New Roman" w:cs="Times New Roman"/>
          <w:color w:val="000000" w:themeColor="text1"/>
        </w:rPr>
        <w:t>(Art. 90. § 1º)</w:t>
      </w:r>
    </w:p>
    <w:p w14:paraId="38033BAB" w14:textId="77777777" w:rsidR="0060133F" w:rsidRPr="00263830" w:rsidRDefault="0060133F" w:rsidP="0060133F">
      <w:pPr>
        <w:spacing w:line="360" w:lineRule="auto"/>
        <w:ind w:firstLine="60"/>
        <w:jc w:val="both"/>
        <w:rPr>
          <w:rFonts w:ascii="Times New Roman" w:eastAsia="Times New Roman" w:hAnsi="Times New Roman" w:cs="Times New Roman"/>
          <w:color w:val="000000" w:themeColor="text1"/>
        </w:rPr>
      </w:pPr>
    </w:p>
    <w:p w14:paraId="6F14F2C6" w14:textId="77777777" w:rsidR="0060133F" w:rsidRPr="00263830" w:rsidRDefault="0060133F" w:rsidP="0060133F">
      <w:pPr>
        <w:pStyle w:val="PargrafodaLista"/>
        <w:numPr>
          <w:ilvl w:val="0"/>
          <w:numId w:val="42"/>
        </w:numPr>
        <w:shd w:val="clear" w:color="auto" w:fill="D9D9D9" w:themeFill="background1" w:themeFillShade="D9"/>
        <w:spacing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 xml:space="preserve">REAJUSTE </w:t>
      </w:r>
    </w:p>
    <w:p w14:paraId="11B2861A"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333333"/>
        </w:rPr>
      </w:pPr>
      <w:r w:rsidRPr="10D5EDD4">
        <w:rPr>
          <w:rFonts w:ascii="Times New Roman" w:eastAsia="Times New Roman" w:hAnsi="Times New Roman" w:cs="Times New Roman"/>
          <w:color w:val="333333"/>
        </w:rPr>
        <w:t xml:space="preserve">Os preços contratados são fixos e irreajustáveis no prazo de um ano contado da data do orçamento estimado, </w:t>
      </w:r>
      <w:r w:rsidRPr="009F79B9">
        <w:rPr>
          <w:rFonts w:ascii="Times New Roman" w:eastAsia="Times New Roman" w:hAnsi="Times New Roman" w:cs="Times New Roman"/>
        </w:rPr>
        <w:t>em __/__/____.</w:t>
      </w:r>
    </w:p>
    <w:p w14:paraId="08CF43C7"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Após o interregno de um ano, os preços iniciais poderão ser reajustados, mediante a aplicação, pelo Contratante, do </w:t>
      </w:r>
      <w:r w:rsidRPr="10D5EDD4">
        <w:rPr>
          <w:rFonts w:ascii="Times New Roman" w:eastAsia="Times New Roman" w:hAnsi="Times New Roman" w:cs="Times New Roman"/>
          <w:b/>
          <w:bCs/>
        </w:rPr>
        <w:t>Índice de Custo da Tecnologia da Informação – ICTI</w:t>
      </w:r>
      <w:r w:rsidRPr="10D5EDD4">
        <w:rPr>
          <w:rFonts w:ascii="Times New Roman" w:eastAsia="Times New Roman" w:hAnsi="Times New Roman" w:cs="Times New Roman"/>
        </w:rPr>
        <w:t xml:space="preserve"> exclusivamente para as obrigações iniciadas e concluídas após a ocorrência da anualidade.</w:t>
      </w:r>
    </w:p>
    <w:p w14:paraId="1267E2D7"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Nos reajustes subsequentes ao primeiro, o interregno mínimo de um ano será contado a partir dos efeitos financeiros do último reajuste.</w:t>
      </w:r>
    </w:p>
    <w:p w14:paraId="367618C4"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t>Os reajustes deverão ser precedidos de solicitação da CONTRATADA;</w:t>
      </w:r>
    </w:p>
    <w:p w14:paraId="6BA0D5B1" w14:textId="77777777" w:rsidR="0060133F" w:rsidRPr="00615F13"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1432D3E0" w14:textId="77777777" w:rsidR="0060133F" w:rsidRPr="00263830" w:rsidRDefault="0060133F" w:rsidP="0060133F">
      <w:pPr>
        <w:spacing w:line="360" w:lineRule="auto"/>
        <w:ind w:firstLine="60"/>
        <w:jc w:val="both"/>
        <w:rPr>
          <w:rFonts w:ascii="Times New Roman" w:eastAsia="Times New Roman" w:hAnsi="Times New Roman" w:cs="Times New Roman"/>
          <w:color w:val="000000" w:themeColor="text1"/>
        </w:rPr>
      </w:pPr>
    </w:p>
    <w:p w14:paraId="7CF6F37D"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highlight w:val="lightGray"/>
        </w:rPr>
      </w:pPr>
      <w:r w:rsidRPr="10D5EDD4">
        <w:rPr>
          <w:rFonts w:ascii="Times New Roman" w:eastAsia="Times New Roman" w:hAnsi="Times New Roman" w:cs="Times New Roman"/>
          <w:b/>
          <w:bCs/>
          <w:highlight w:val="lightGray"/>
        </w:rPr>
        <w:t>ENTREGA, PRAZO E CRITÉRIOS DE ACEITAÇÃO DO OBJETO</w:t>
      </w:r>
    </w:p>
    <w:p w14:paraId="28E80EAD" w14:textId="77777777" w:rsidR="0060133F" w:rsidRPr="00263830" w:rsidRDefault="0060133F" w:rsidP="0060133F">
      <w:pPr>
        <w:pStyle w:val="PargrafodaLista"/>
        <w:numPr>
          <w:ilvl w:val="1"/>
          <w:numId w:val="42"/>
        </w:numPr>
        <w:spacing w:after="160" w:line="360" w:lineRule="auto"/>
        <w:ind w:left="1282"/>
        <w:jc w:val="both"/>
        <w:rPr>
          <w:rFonts w:hint="eastAsia"/>
        </w:rPr>
      </w:pPr>
      <w:r w:rsidRPr="10D5EDD4">
        <w:rPr>
          <w:rFonts w:ascii="Times New Roman" w:eastAsia="Times New Roman" w:hAnsi="Times New Roman" w:cs="Times New Roman"/>
          <w:color w:val="000000" w:themeColor="text1"/>
        </w:rPr>
        <w:t>O prazo para início da prestação dos serviços de migração do banco de dados e disponibilização em nuvem é de 5 (cinco) dias úteis, contados da data de recebimento da ordem de serviço;</w:t>
      </w:r>
    </w:p>
    <w:p w14:paraId="6987DDE2" w14:textId="77777777" w:rsidR="0060133F" w:rsidRPr="00263830" w:rsidRDefault="0060133F" w:rsidP="0060133F">
      <w:pPr>
        <w:pStyle w:val="PargrafodaLista"/>
        <w:numPr>
          <w:ilvl w:val="1"/>
          <w:numId w:val="42"/>
        </w:numPr>
        <w:spacing w:after="160" w:line="360" w:lineRule="auto"/>
        <w:ind w:left="1282"/>
        <w:jc w:val="both"/>
        <w:rPr>
          <w:rFonts w:hint="eastAsia"/>
        </w:rPr>
      </w:pPr>
      <w:r w:rsidRPr="10D5EDD4">
        <w:rPr>
          <w:rFonts w:ascii="Times New Roman" w:eastAsia="Times New Roman" w:hAnsi="Times New Roman" w:cs="Times New Roman"/>
          <w:color w:val="000000" w:themeColor="text1"/>
        </w:rPr>
        <w:t>O prazo para execução do serviço de manutenção é de 2 (dois) dias úteis, contatos da data de recebimento da demanda;</w:t>
      </w:r>
    </w:p>
    <w:p w14:paraId="1C581B8B"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color w:val="000000" w:themeColor="text1"/>
        </w:rPr>
        <w:t xml:space="preserve">Os serviços serão recebidos provisoriamente, de forma sumária, no prazo de 5 (cinco) dias úteis, pelo(a) responsável pelo acompanhamento e fiscalização do contrato, para </w:t>
      </w:r>
      <w:r w:rsidRPr="10D5EDD4">
        <w:rPr>
          <w:rFonts w:ascii="Times New Roman" w:eastAsia="Times New Roman" w:hAnsi="Times New Roman" w:cs="Times New Roman"/>
          <w:color w:val="000000" w:themeColor="text1"/>
        </w:rPr>
        <w:lastRenderedPageBreak/>
        <w:t>efeito de posterior verificação de sua conformidade com as especificações constantes neste Termo de Referência e na proposta;</w:t>
      </w:r>
      <w:r w:rsidRPr="10D5EDD4">
        <w:rPr>
          <w:rFonts w:ascii="Times New Roman" w:eastAsia="Times New Roman" w:hAnsi="Times New Roman" w:cs="Times New Roman"/>
        </w:rPr>
        <w:t xml:space="preserve"> </w:t>
      </w:r>
    </w:p>
    <w:p w14:paraId="7B25614F"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Os serviços poderão ser rejeitados, no todo ou em parte, quando em desacordo com as especificações constantes neste Termo de Referência e na proposta, devendo ser reparados, corrigidos ou refeitos no prazo de 5 (cinco) dias úteis, a contar da notificação da contratada, às suas custas, sem prejuízo da aplicação das penalidades aplicáveis;</w:t>
      </w:r>
    </w:p>
    <w:p w14:paraId="64130E4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Os serviços serão recebidos definitivamente no prazo de 5 (cinco) dias corridos, por servidor ou comissão designada pela autoridade competente, após a verificação da qualidade da prestação do serviço de migração, hospedagem, manutenção e suporte técnico do sistema OJS.</w:t>
      </w:r>
    </w:p>
    <w:p w14:paraId="4A17C04A"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Na hipótese de a verificação a que se refere o subitem anterior não ser procedida dentro do prazo fixado, reputar-se-á como realizada, consumando-se o recebimento definitivo no dia do esgotamento do prazo;</w:t>
      </w:r>
    </w:p>
    <w:p w14:paraId="0C38B273"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 recebimento definitivo do objeto não exclui a responsabilidade da contratada pelos prejuízos resultantes da incorreta execução do contrato.</w:t>
      </w:r>
    </w:p>
    <w:p w14:paraId="762297E7" w14:textId="77777777" w:rsidR="0060133F" w:rsidRDefault="0060133F" w:rsidP="0060133F">
      <w:pPr>
        <w:spacing w:line="360" w:lineRule="auto"/>
        <w:jc w:val="both"/>
        <w:rPr>
          <w:rFonts w:ascii="Times New Roman" w:eastAsia="Times New Roman" w:hAnsi="Times New Roman" w:cs="Times New Roman"/>
          <w:color w:val="000000" w:themeColor="text1"/>
        </w:rPr>
      </w:pPr>
    </w:p>
    <w:p w14:paraId="282A669D"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LOCAL PARA PRESTAÇÃO DOS SERVIÇOS</w:t>
      </w:r>
    </w:p>
    <w:p w14:paraId="7DAF6BE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Os serviços deverão ser prestados, preferencialmente, de forma remota. No entanto, a critério da CONTRATANTE, eles poderão ser prestados na Sede do CNMP, no Setor de Administração Federal Sul – SAFS, Quadra 2, Lote 3, CEP 70070-600 em Brasília-DF. Em eventual mudança da sede do CNMP para outro local em Brasília-DF não deverão interromper a prestação dos serviços, nas mesmas condições estabelecidas neste Termo de Referência.</w:t>
      </w:r>
    </w:p>
    <w:p w14:paraId="4DCA5E3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prestação dos serviços deverá ser realizada nas condições especificadas neste Termo de Referência.</w:t>
      </w:r>
    </w:p>
    <w:p w14:paraId="678D6F45" w14:textId="77777777" w:rsidR="0060133F" w:rsidRPr="00263830" w:rsidRDefault="0060133F" w:rsidP="0060133F">
      <w:pPr>
        <w:spacing w:line="360" w:lineRule="auto"/>
        <w:ind w:firstLine="780"/>
        <w:jc w:val="both"/>
        <w:rPr>
          <w:rFonts w:ascii="Times New Roman" w:eastAsia="Times New Roman" w:hAnsi="Times New Roman" w:cs="Times New Roman"/>
          <w:color w:val="000000" w:themeColor="text1"/>
        </w:rPr>
      </w:pPr>
    </w:p>
    <w:p w14:paraId="37F29D9B" w14:textId="77777777" w:rsidR="0060133F" w:rsidRPr="00263830" w:rsidRDefault="0060133F" w:rsidP="0060133F">
      <w:pPr>
        <w:pStyle w:val="PargrafodaLista"/>
        <w:numPr>
          <w:ilvl w:val="0"/>
          <w:numId w:val="42"/>
        </w:numPr>
        <w:shd w:val="clear" w:color="auto" w:fill="D9D9D9" w:themeFill="background1" w:themeFillShade="D9"/>
        <w:spacing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OBRIGAÇÕES DO CONTRATANTE</w:t>
      </w:r>
    </w:p>
    <w:p w14:paraId="71952097"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Proporcionar as facilidades indispensáveis à boa execução das obrigações contratuais;</w:t>
      </w:r>
    </w:p>
    <w:p w14:paraId="0110468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Receber o objeto no prazo e condições estabelecidas no Edital e seus anexos;</w:t>
      </w:r>
    </w:p>
    <w:p w14:paraId="686E84AE"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lastRenderedPageBreak/>
        <w:t>Verificar minuciosamente, no prazo fixado, a conformidade dos serviços realizados provisoriamente com as especificações constantes do Edital e da proposta, para fins de aceitação e recebimentos;</w:t>
      </w:r>
    </w:p>
    <w:p w14:paraId="72E4E6AB"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Comunicar à CONTRATADA, por escrito, sobre imperfeições, falhas ou irregularidades verificadas no serviço realizado, fixando prazo para que seja substituído, reparado ou corrigido;</w:t>
      </w:r>
    </w:p>
    <w:p w14:paraId="52722329"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Efetuar o pagamento à CONTRATADA no valor correspondente ao serviço, no prazo e forma estabelecidos no Edital e seus anexos;</w:t>
      </w:r>
    </w:p>
    <w:p w14:paraId="7FBBAB3D"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5DA55113"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Aplicar as sanções, conforme previsto no termo de referência (e/ou outros instrumentos adequados, como edital e contrato);</w:t>
      </w:r>
    </w:p>
    <w:p w14:paraId="2A2420F1"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Prestar todas as informações e esclarecimentos pertinentes ao serviço, que venham a ser solicitadas pelos técnicos da CONTRATADA;</w:t>
      </w:r>
    </w:p>
    <w:p w14:paraId="47108BA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Anotar em registro próprio e notificar à CONTRATADA, por escrito, a ocorrência de eventuais imperfeições no curso de execução do serviço, fixando prazo para a sua correção.</w:t>
      </w:r>
    </w:p>
    <w:p w14:paraId="60C95D4D"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280D4D8F"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216520B9" w14:textId="77777777" w:rsidR="0060133F" w:rsidRPr="00263830" w:rsidRDefault="0060133F" w:rsidP="0060133F">
      <w:pPr>
        <w:spacing w:line="360" w:lineRule="auto"/>
        <w:ind w:firstLine="780"/>
        <w:jc w:val="both"/>
        <w:rPr>
          <w:rFonts w:ascii="Times New Roman" w:eastAsia="Times New Roman" w:hAnsi="Times New Roman" w:cs="Times New Roman"/>
          <w:color w:val="000000" w:themeColor="text1"/>
        </w:rPr>
      </w:pPr>
    </w:p>
    <w:p w14:paraId="3FA50E68"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OBRIGAÇÕES DA CONTRATADA</w:t>
      </w:r>
    </w:p>
    <w:p w14:paraId="3A268446"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deve cumprir todas as obrigações constantes no termo de referência, e sua proposta, assumindo como exclusivamente seus os riscos e as despesas decorrentes da boa e perfeita execução do objeto e, ainda:</w:t>
      </w:r>
    </w:p>
    <w:p w14:paraId="72AD38C2"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lastRenderedPageBreak/>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7A6767AE"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A CONTRATADA deve relacionar-se com o CONTRATANTE, exclusivamente, por meio do fiscal do contrato </w:t>
      </w:r>
      <w:r w:rsidRPr="10D5EDD4">
        <w:rPr>
          <w:rFonts w:ascii="Times New Roman" w:eastAsia="Times New Roman" w:hAnsi="Times New Roman" w:cs="Times New Roman"/>
          <w:color w:val="000000" w:themeColor="text1"/>
        </w:rPr>
        <w:t>ou da Área de Contratos nos assuntos de sua competência</w:t>
      </w:r>
      <w:r w:rsidRPr="10D5EDD4">
        <w:rPr>
          <w:rFonts w:ascii="Times New Roman" w:eastAsia="Times New Roman" w:hAnsi="Times New Roman" w:cs="Times New Roman"/>
        </w:rPr>
        <w:t>, e preferencialmente, por escrito;</w:t>
      </w:r>
    </w:p>
    <w:p w14:paraId="6C016C21"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deverá prestar esclarecimentos ao CNMP e sujeitar-se às orientações do fiscal do contrato;</w:t>
      </w:r>
    </w:p>
    <w:p w14:paraId="0D9E19D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é obrigada a reparar, corrigir, remover, reconstruir ou substituir, às suas expensas, no total ou em parte, o objeto do contrato em que se verificarem vícios, defeitos, avarias ou incorreções resultantes da execução, no prazo 2 (dois) dias úteis;</w:t>
      </w:r>
    </w:p>
    <w:p w14:paraId="055102BA"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Relatar ao CONTRATANTE, no prazo máximo de 24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0FE25BF6"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Manter, durante toda a execução do contrato, em compatibilidade com as obrigações por ele assumidas, todas as condições de habilitação e qualificação exigidas na licitação (art. 92, inciso XVI da Lei 14.133/2021);</w:t>
      </w:r>
    </w:p>
    <w:p w14:paraId="79EE9D4B"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é responsável pelos danos causados diretamente à Administração ou a terceiros, decorrentes de sua culpa ou dolo na execução do contrato (art. 120 da Lei 14.133/2021);</w:t>
      </w:r>
    </w:p>
    <w:p w14:paraId="52153789"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deve zelar pelas instalações do CONTRATANTE;</w:t>
      </w:r>
    </w:p>
    <w:p w14:paraId="1300753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A CONTRATADA é obrigada a disponibilizar e manter atualizados conta de e-mail, endereço e telefones comerciais para fins de comunicação formal entre as partes, </w:t>
      </w:r>
      <w:r w:rsidRPr="10D5EDD4">
        <w:rPr>
          <w:rFonts w:ascii="Times New Roman" w:eastAsia="Times New Roman" w:hAnsi="Times New Roman" w:cs="Times New Roman"/>
          <w:color w:val="000000" w:themeColor="text1"/>
        </w:rPr>
        <w:t>sendo de sua total responsabilidade as consequências negativas advindas da desatualização dessas informações</w:t>
      </w:r>
      <w:r w:rsidRPr="10D5EDD4">
        <w:rPr>
          <w:rFonts w:ascii="Times New Roman" w:eastAsia="Times New Roman" w:hAnsi="Times New Roman" w:cs="Times New Roman"/>
        </w:rPr>
        <w:t>;</w:t>
      </w:r>
    </w:p>
    <w:p w14:paraId="139C73EE"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t>É vedado à CONTRATADA caucionar ou utilizar o contrato para quaisquer operações financeiras;</w:t>
      </w:r>
    </w:p>
    <w:p w14:paraId="74181B7E"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lastRenderedPageBreak/>
        <w:t>É vedado à CONTRATADA utilizar o nome do CONTRATANTE, ou sua qualidade de CONTRATADA, em quaisquer atividades de divulgação empresarial, como, por exemplo, em cartões de visita, anúncios e impressos;</w:t>
      </w:r>
    </w:p>
    <w:p w14:paraId="5BE3AD27"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color w:val="000000" w:themeColor="text1"/>
        </w:rPr>
        <w:t>É vedado à CONTRATADA reproduzir, divulgar ou utilizar, em benefício próprio ou de terceiros, quaisquer informações de que tenha tomado ciência em razão da execução dos serviços sem o consentimento prévio e por escrito do CONTRATANTE;</w:t>
      </w:r>
    </w:p>
    <w:p w14:paraId="48769F16" w14:textId="77777777" w:rsidR="0060133F" w:rsidRPr="00263830" w:rsidRDefault="0060133F" w:rsidP="0060133F">
      <w:pPr>
        <w:pStyle w:val="PargrafodaLista"/>
        <w:spacing w:line="360" w:lineRule="auto"/>
        <w:ind w:left="792"/>
        <w:jc w:val="both"/>
        <w:rPr>
          <w:rFonts w:ascii="Times New Roman" w:eastAsia="Times New Roman" w:hAnsi="Times New Roman" w:cs="Times New Roman"/>
          <w:color w:val="000000" w:themeColor="text1"/>
        </w:rPr>
      </w:pPr>
    </w:p>
    <w:p w14:paraId="09C1FABE"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SUBCONTRATAÇÃO</w:t>
      </w:r>
    </w:p>
    <w:p w14:paraId="71BD0624" w14:textId="236C4EBC"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Não será admitida a subcontratação do objeto </w:t>
      </w:r>
      <w:r w:rsidR="009F79B9">
        <w:rPr>
          <w:rFonts w:ascii="Times New Roman" w:eastAsia="Times New Roman" w:hAnsi="Times New Roman" w:cs="Times New Roman"/>
        </w:rPr>
        <w:t>contratado</w:t>
      </w:r>
      <w:r w:rsidRPr="10D5EDD4">
        <w:rPr>
          <w:rFonts w:ascii="Times New Roman" w:eastAsia="Times New Roman" w:hAnsi="Times New Roman" w:cs="Times New Roman"/>
        </w:rPr>
        <w:t>.</w:t>
      </w:r>
    </w:p>
    <w:p w14:paraId="7BA178FA" w14:textId="77777777" w:rsidR="0060133F" w:rsidRPr="00263830" w:rsidRDefault="0060133F" w:rsidP="0060133F">
      <w:pPr>
        <w:spacing w:line="360" w:lineRule="auto"/>
        <w:ind w:firstLine="60"/>
        <w:jc w:val="both"/>
        <w:rPr>
          <w:rFonts w:ascii="Times New Roman" w:eastAsia="Times New Roman" w:hAnsi="Times New Roman" w:cs="Times New Roman"/>
          <w:color w:val="000000" w:themeColor="text1"/>
        </w:rPr>
      </w:pPr>
    </w:p>
    <w:p w14:paraId="7CAB1038"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CRITÉRIOS PARA ELABORAÇÃO E JULGAMENTO DAS PROPOSTAS</w:t>
      </w:r>
    </w:p>
    <w:p w14:paraId="499A28DB"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proposta apresentada deverá conter o CNPJ da proponente, prazo de validade e ser endereçada ao Conselho Nacional do Ministério Público – CNMP;</w:t>
      </w:r>
    </w:p>
    <w:p w14:paraId="3A1E44C8"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 julgamento</w:t>
      </w:r>
      <w:r w:rsidRPr="10D5EDD4">
        <w:rPr>
          <w:rFonts w:ascii="Segoe UI" w:eastAsia="Segoe UI" w:hAnsi="Segoe UI" w:cs="Segoe UI"/>
          <w:sz w:val="18"/>
          <w:szCs w:val="18"/>
        </w:rPr>
        <w:t xml:space="preserve"> </w:t>
      </w:r>
      <w:r w:rsidRPr="10D5EDD4">
        <w:rPr>
          <w:rFonts w:ascii="Times New Roman" w:eastAsia="Times New Roman" w:hAnsi="Times New Roman" w:cs="Times New Roman"/>
        </w:rPr>
        <w:t>das propostas se dará pelo menor preço global.</w:t>
      </w:r>
    </w:p>
    <w:tbl>
      <w:tblPr>
        <w:tblStyle w:val="Tabelacomgrade"/>
        <w:tblpPr w:leftFromText="141" w:rightFromText="141" w:vertAnchor="text" w:horzAnchor="margin" w:tblpXSpec="center" w:tblpY="1186"/>
        <w:tblW w:w="10763" w:type="dxa"/>
        <w:tblLayout w:type="fixed"/>
        <w:tblLook w:val="04A0" w:firstRow="1" w:lastRow="0" w:firstColumn="1" w:lastColumn="0" w:noHBand="0" w:noVBand="1"/>
      </w:tblPr>
      <w:tblGrid>
        <w:gridCol w:w="699"/>
        <w:gridCol w:w="2693"/>
        <w:gridCol w:w="1560"/>
        <w:gridCol w:w="1417"/>
        <w:gridCol w:w="1417"/>
        <w:gridCol w:w="1276"/>
        <w:gridCol w:w="1701"/>
      </w:tblGrid>
      <w:tr w:rsidR="0060133F" w:rsidRPr="00263830" w14:paraId="1F9A3C74" w14:textId="77777777" w:rsidTr="0060133F">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64183B9" w14:textId="77777777" w:rsidR="0060133F" w:rsidRPr="00263830" w:rsidRDefault="0060133F" w:rsidP="0060133F">
            <w:pPr>
              <w:jc w:val="center"/>
              <w:rPr>
                <w:rFonts w:ascii="Times New Roman" w:eastAsia="Times New Roman" w:hAnsi="Times New Roman" w:cs="Times New Roman"/>
                <w:color w:val="000000" w:themeColor="text1"/>
                <w:sz w:val="20"/>
                <w:szCs w:val="20"/>
              </w:rPr>
            </w:pPr>
            <w:r>
              <w:t>ITEM</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A672C99" w14:textId="77777777" w:rsidR="0060133F" w:rsidRPr="00263830" w:rsidRDefault="0060133F" w:rsidP="0060133F">
            <w:pPr>
              <w:jc w:val="center"/>
              <w:rPr>
                <w:rFonts w:ascii="Times New Roman" w:eastAsia="Times New Roman" w:hAnsi="Times New Roman" w:cs="Times New Roman"/>
                <w:color w:val="000000" w:themeColor="text1"/>
                <w:sz w:val="20"/>
                <w:szCs w:val="20"/>
              </w:rPr>
            </w:pPr>
            <w:r>
              <w:t>DESCRIÇÃO</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3269BA3" w14:textId="77777777" w:rsidR="0060133F" w:rsidRPr="00B71A6D" w:rsidRDefault="0060133F" w:rsidP="0060133F">
            <w:pPr>
              <w:jc w:val="center"/>
              <w:rPr>
                <w:rFonts w:hint="eastAsia"/>
              </w:rPr>
            </w:pPr>
            <w:r>
              <w:t>QUANTIDADE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2D7C93" w14:textId="77777777" w:rsidR="0060133F" w:rsidRDefault="0060133F" w:rsidP="0060133F">
            <w:pPr>
              <w:jc w:val="center"/>
              <w:rPr>
                <w:rFonts w:hint="eastAsia"/>
              </w:rPr>
            </w:pPr>
            <w:r>
              <w:t>PREÇO UNITÁRIO</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B1114BA" w14:textId="77777777" w:rsidR="0060133F" w:rsidRPr="00B71A6D" w:rsidRDefault="0060133F" w:rsidP="0060133F">
            <w:pPr>
              <w:jc w:val="center"/>
              <w:rPr>
                <w:rFonts w:hint="eastAsia"/>
              </w:rPr>
            </w:pPr>
            <w:r>
              <w:t>PREÇO MENSAL</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9551130" w14:textId="77777777" w:rsidR="0060133F" w:rsidRPr="00B71A6D" w:rsidRDefault="0060133F" w:rsidP="0060133F">
            <w:pPr>
              <w:jc w:val="center"/>
              <w:rPr>
                <w:rFonts w:hint="eastAsia"/>
              </w:rPr>
            </w:pPr>
            <w:r>
              <w:t>PREÇO GLOBAL ANUAL</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8154AC" w14:textId="77777777" w:rsidR="0060133F" w:rsidRDefault="0060133F" w:rsidP="0060133F">
            <w:pPr>
              <w:jc w:val="center"/>
              <w:rPr>
                <w:rFonts w:hint="eastAsia"/>
              </w:rPr>
            </w:pPr>
            <w:r>
              <w:t>PREÇO GLOBAL PLURIANUAL (CONTRATAÇÃO PARA 5 ANOS)</w:t>
            </w:r>
          </w:p>
        </w:tc>
      </w:tr>
      <w:tr w:rsidR="0060133F" w:rsidRPr="00263830" w14:paraId="7A655C72" w14:textId="77777777" w:rsidTr="0060133F">
        <w:trPr>
          <w:trHeight w:val="2195"/>
        </w:trPr>
        <w:tc>
          <w:tcPr>
            <w:tcW w:w="699"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7B0DEC41" w14:textId="77777777" w:rsidR="0060133F" w:rsidRPr="00263830" w:rsidRDefault="0060133F" w:rsidP="0060133F">
            <w:pPr>
              <w:jc w:val="center"/>
              <w:rPr>
                <w:rFonts w:ascii="Times New Roman" w:eastAsia="Times New Roman" w:hAnsi="Times New Roman" w:cs="Times New Roman"/>
                <w:color w:val="000000" w:themeColor="text1"/>
              </w:rPr>
            </w:pPr>
            <w:r>
              <w:t>1</w:t>
            </w:r>
          </w:p>
        </w:tc>
        <w:tc>
          <w:tcPr>
            <w:tcW w:w="2693"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602D69B4" w14:textId="77777777" w:rsidR="0060133F" w:rsidRDefault="0060133F" w:rsidP="0060133F">
            <w:pPr>
              <w:jc w:val="both"/>
              <w:rPr>
                <w:rFonts w:hint="eastAsia"/>
              </w:rPr>
            </w:pPr>
            <w:r w:rsidRPr="18CB3362">
              <w:t xml:space="preserve">Serviço de suporte técnico incluindo atualizações, manutenção, migração, customização, orientação operacional e hospedagem em ambiente de nuvem do software </w:t>
            </w:r>
            <w:r w:rsidRPr="18CB3362">
              <w:rPr>
                <w:i/>
                <w:iCs/>
              </w:rPr>
              <w:t xml:space="preserve">Open </w:t>
            </w:r>
            <w:proofErr w:type="spellStart"/>
            <w:r w:rsidRPr="18CB3362">
              <w:rPr>
                <w:i/>
                <w:iCs/>
              </w:rPr>
              <w:t>Journal</w:t>
            </w:r>
            <w:proofErr w:type="spellEnd"/>
            <w:r w:rsidRPr="18CB3362">
              <w:rPr>
                <w:i/>
                <w:iCs/>
              </w:rPr>
              <w:t xml:space="preserve"> Systems</w:t>
            </w:r>
            <w:r w:rsidRPr="18CB3362">
              <w:t xml:space="preserve"> – OJS.</w:t>
            </w:r>
          </w:p>
        </w:tc>
        <w:tc>
          <w:tcPr>
            <w:tcW w:w="1560"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493D1467" w14:textId="77777777" w:rsidR="0060133F" w:rsidRDefault="0060133F" w:rsidP="0060133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1417" w:type="dxa"/>
            <w:tcBorders>
              <w:top w:val="single" w:sz="8" w:space="0" w:color="000000" w:themeColor="text1"/>
              <w:left w:val="single" w:sz="8" w:space="0" w:color="000000" w:themeColor="text1"/>
              <w:right w:val="single" w:sz="8" w:space="0" w:color="000000" w:themeColor="text1"/>
            </w:tcBorders>
          </w:tcPr>
          <w:p w14:paraId="4744907B" w14:textId="77777777" w:rsidR="0060133F" w:rsidRPr="00263830" w:rsidRDefault="0060133F" w:rsidP="0060133F">
            <w:pPr>
              <w:rPr>
                <w:rFonts w:hint="eastAsia"/>
              </w:rPr>
            </w:pPr>
          </w:p>
        </w:tc>
        <w:tc>
          <w:tcPr>
            <w:tcW w:w="1417"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2C678917" w14:textId="77777777" w:rsidR="0060133F" w:rsidRPr="00263830" w:rsidRDefault="0060133F" w:rsidP="0060133F">
            <w:pPr>
              <w:rPr>
                <w:rFonts w:hint="eastAsia"/>
              </w:rPr>
            </w:pPr>
          </w:p>
        </w:tc>
        <w:tc>
          <w:tcPr>
            <w:tcW w:w="1276"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1B02F8FF" w14:textId="77777777" w:rsidR="0060133F" w:rsidRPr="00263830" w:rsidRDefault="0060133F" w:rsidP="0060133F">
            <w:pPr>
              <w:rPr>
                <w:rFonts w:hint="eastAsia"/>
              </w:rPr>
            </w:pPr>
          </w:p>
        </w:tc>
        <w:tc>
          <w:tcPr>
            <w:tcW w:w="1701" w:type="dxa"/>
            <w:tcBorders>
              <w:top w:val="single" w:sz="8" w:space="0" w:color="000000" w:themeColor="text1"/>
              <w:left w:val="single" w:sz="8" w:space="0" w:color="000000" w:themeColor="text1"/>
              <w:right w:val="single" w:sz="8" w:space="0" w:color="000000" w:themeColor="text1"/>
            </w:tcBorders>
          </w:tcPr>
          <w:p w14:paraId="5C17069B" w14:textId="77777777" w:rsidR="0060133F" w:rsidRPr="00263830" w:rsidRDefault="0060133F" w:rsidP="0060133F">
            <w:pPr>
              <w:rPr>
                <w:rFonts w:hint="eastAsia"/>
              </w:rPr>
            </w:pPr>
          </w:p>
        </w:tc>
      </w:tr>
      <w:tr w:rsidR="0060133F" w14:paraId="53362163" w14:textId="77777777" w:rsidTr="0060133F">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D987016" w14:textId="77777777" w:rsidR="0060133F" w:rsidRDefault="0060133F" w:rsidP="0060133F">
            <w:pPr>
              <w:jc w:val="center"/>
              <w:rPr>
                <w:rFonts w:ascii="Times New Roman" w:eastAsia="Times New Roman" w:hAnsi="Times New Roman" w:cs="Times New Roman"/>
                <w:color w:val="000000" w:themeColor="text1"/>
              </w:rPr>
            </w:pPr>
            <w:r>
              <w:lastRenderedPageBreak/>
              <w:t>2</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10BA67" w14:textId="77777777" w:rsidR="0060133F" w:rsidRDefault="0060133F" w:rsidP="0060133F">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a serem publicados anualmente a partir do ano de 2024. </w:t>
            </w:r>
            <w:r w:rsidRPr="006D3EBA">
              <w:rPr>
                <w:u w:val="single"/>
              </w:rPr>
              <w:t>Quantidade estimativa</w:t>
            </w:r>
            <w:r>
              <w:t xml:space="preserve"> de 50 códigos DOI conforme a publicação dos artigos.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8CC0D63" w14:textId="77777777" w:rsidR="0060133F" w:rsidRDefault="0060133F" w:rsidP="0060133F">
            <w:pPr>
              <w:jc w:val="center"/>
              <w:rPr>
                <w:rFonts w:hint="eastAsia"/>
              </w:rPr>
            </w:pPr>
            <w:r>
              <w:t>50</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2A4E21" w14:textId="77777777" w:rsidR="0060133F" w:rsidRDefault="0060133F" w:rsidP="0060133F">
            <w:pPr>
              <w:rPr>
                <w:rFonts w:hint="eastAsia"/>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04268C" w14:textId="77777777" w:rsidR="0060133F" w:rsidRDefault="0060133F" w:rsidP="0060133F">
            <w:pPr>
              <w:rPr>
                <w:rFonts w:hint="eastAsia"/>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47AB8A" w14:textId="77777777" w:rsidR="0060133F" w:rsidRDefault="0060133F" w:rsidP="0060133F">
            <w:pPr>
              <w:rPr>
                <w:rFonts w:hint="eastAsia"/>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8CAF83" w14:textId="77777777" w:rsidR="0060133F" w:rsidRDefault="0060133F" w:rsidP="0060133F">
            <w:pPr>
              <w:rPr>
                <w:rFonts w:hint="eastAsia"/>
              </w:rPr>
            </w:pPr>
          </w:p>
        </w:tc>
      </w:tr>
      <w:tr w:rsidR="0060133F" w14:paraId="01591363" w14:textId="77777777" w:rsidTr="0060133F">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EABA2E9" w14:textId="77777777" w:rsidR="0060133F" w:rsidRDefault="0060133F" w:rsidP="0060133F">
            <w:pPr>
              <w:jc w:val="center"/>
              <w:rPr>
                <w:rFonts w:hint="eastAsia"/>
              </w:rPr>
            </w:pPr>
            <w:r>
              <w:t>3</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95BD93" w14:textId="77777777" w:rsidR="0060133F" w:rsidRDefault="0060133F" w:rsidP="0060133F">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já publicados até o ano de 2023. Portanto, a atribuição dos códigos será apenas uma vez para os 303 artigos.</w:t>
            </w:r>
          </w:p>
          <w:p w14:paraId="0096B70D" w14:textId="77777777" w:rsidR="0060133F" w:rsidRDefault="0060133F" w:rsidP="0060133F">
            <w:pPr>
              <w:jc w:val="both"/>
              <w:rPr>
                <w:rFonts w:hint="eastAsia"/>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0F930EF" w14:textId="77777777" w:rsidR="0060133F" w:rsidRDefault="0060133F" w:rsidP="0060133F">
            <w:pPr>
              <w:jc w:val="center"/>
              <w:rPr>
                <w:rFonts w:hint="eastAsia"/>
              </w:rPr>
            </w:pPr>
            <w:r>
              <w:t>303</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D7180A" w14:textId="77777777" w:rsidR="0060133F" w:rsidRDefault="0060133F" w:rsidP="0060133F">
            <w:pPr>
              <w:rPr>
                <w:rFonts w:hint="eastAsia"/>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C22D74" w14:textId="77777777" w:rsidR="0060133F" w:rsidRDefault="0060133F" w:rsidP="0060133F">
            <w:pPr>
              <w:rPr>
                <w:rFonts w:hint="eastAsia"/>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56C05C" w14:textId="77777777" w:rsidR="0060133F" w:rsidRDefault="0060133F" w:rsidP="0060133F">
            <w:pPr>
              <w:rPr>
                <w:rFonts w:hint="eastAsia"/>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1E8820" w14:textId="77777777" w:rsidR="0060133F" w:rsidRDefault="0060133F" w:rsidP="0060133F">
            <w:pPr>
              <w:rPr>
                <w:rFonts w:hint="eastAsia"/>
              </w:rPr>
            </w:pPr>
            <w:r>
              <w:t>Não se aplica, conforme item 13.3.5 deste Termo de Referência.</w:t>
            </w:r>
          </w:p>
        </w:tc>
      </w:tr>
      <w:tr w:rsidR="0060133F" w14:paraId="64FC3507" w14:textId="77777777" w:rsidTr="0060133F">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14975D6" w14:textId="77777777" w:rsidR="0060133F" w:rsidRDefault="0060133F" w:rsidP="0060133F">
            <w:pPr>
              <w:jc w:val="center"/>
              <w:rPr>
                <w:rFonts w:hint="eastAsia"/>
              </w:rPr>
            </w:pPr>
            <w:r>
              <w:t>4</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3A676A" w14:textId="77777777" w:rsidR="0060133F" w:rsidRPr="18CB3362" w:rsidRDefault="0060133F" w:rsidP="0060133F">
            <w:pPr>
              <w:jc w:val="both"/>
              <w:rPr>
                <w:rFonts w:hint="eastAsia"/>
              </w:rPr>
            </w:pPr>
            <w:r>
              <w:t xml:space="preserve">Cadastro do PREFIXO DOI do CNMP junto à </w:t>
            </w:r>
            <w:proofErr w:type="spellStart"/>
            <w:r w:rsidRPr="10D5EDD4">
              <w:rPr>
                <w:i/>
                <w:iCs/>
              </w:rPr>
              <w:t>Crossref</w:t>
            </w:r>
            <w:proofErr w:type="spellEnd"/>
            <w:r>
              <w:t>.</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D9E162F" w14:textId="77777777" w:rsidR="0060133F" w:rsidRDefault="0060133F" w:rsidP="0060133F">
            <w:pPr>
              <w:jc w:val="center"/>
              <w:rPr>
                <w:rFonts w:hint="eastAsia"/>
              </w:rPr>
            </w:pPr>
            <w:r>
              <w:t>1</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6109F" w14:textId="77777777" w:rsidR="0060133F" w:rsidRDefault="0060133F" w:rsidP="0060133F">
            <w:pPr>
              <w:rPr>
                <w:rFonts w:hint="eastAsia"/>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786DDE" w14:textId="77777777" w:rsidR="0060133F" w:rsidRDefault="0060133F" w:rsidP="0060133F">
            <w:pPr>
              <w:rPr>
                <w:rFonts w:hint="eastAsia"/>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1BA9C8" w14:textId="77777777" w:rsidR="0060133F" w:rsidRDefault="0060133F" w:rsidP="0060133F">
            <w:pPr>
              <w:rPr>
                <w:rFonts w:hint="eastAsia"/>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4CFFC0" w14:textId="77777777" w:rsidR="0060133F" w:rsidRDefault="0060133F" w:rsidP="0060133F">
            <w:pPr>
              <w:rPr>
                <w:rFonts w:hint="eastAsia"/>
              </w:rPr>
            </w:pPr>
          </w:p>
        </w:tc>
      </w:tr>
      <w:tr w:rsidR="0060133F" w14:paraId="32098B13" w14:textId="77777777" w:rsidTr="0060133F">
        <w:trPr>
          <w:trHeight w:val="1170"/>
        </w:trPr>
        <w:tc>
          <w:tcPr>
            <w:tcW w:w="495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A8B3252" w14:textId="77777777" w:rsidR="0060133F" w:rsidRDefault="0060133F" w:rsidP="0060133F">
            <w:pPr>
              <w:jc w:val="center"/>
              <w:rPr>
                <w:rFonts w:hint="eastAsia"/>
              </w:rPr>
            </w:pPr>
            <w:r>
              <w:t>Valor total das células de cada coluna:</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165965" w14:textId="77777777" w:rsidR="0060133F" w:rsidRDefault="0060133F" w:rsidP="0060133F">
            <w:pPr>
              <w:rPr>
                <w:rFonts w:hint="eastAsia"/>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7036DB" w14:textId="77777777" w:rsidR="0060133F" w:rsidRDefault="0060133F" w:rsidP="0060133F">
            <w:pPr>
              <w:rPr>
                <w:rFonts w:hint="eastAsia"/>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F54E1F" w14:textId="77777777" w:rsidR="0060133F" w:rsidRDefault="0060133F" w:rsidP="0060133F">
            <w:pPr>
              <w:rPr>
                <w:rFonts w:hint="eastAsia"/>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2B793" w14:textId="77777777" w:rsidR="0060133F" w:rsidRDefault="0060133F" w:rsidP="0060133F">
            <w:pPr>
              <w:rPr>
                <w:rFonts w:hint="eastAsia"/>
              </w:rPr>
            </w:pPr>
          </w:p>
        </w:tc>
      </w:tr>
    </w:tbl>
    <w:p w14:paraId="0686847E" w14:textId="77777777" w:rsidR="00B570E0" w:rsidRDefault="00B570E0" w:rsidP="00B570E0">
      <w:pPr>
        <w:pStyle w:val="PargrafodaLista"/>
        <w:spacing w:after="160" w:line="360" w:lineRule="auto"/>
        <w:ind w:left="1282"/>
        <w:jc w:val="both"/>
        <w:rPr>
          <w:rFonts w:ascii="Times New Roman" w:eastAsia="Times New Roman" w:hAnsi="Times New Roman" w:cs="Times New Roman"/>
        </w:rPr>
      </w:pPr>
    </w:p>
    <w:p w14:paraId="3329175E" w14:textId="1ADF6085"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Pr>
          <w:rFonts w:ascii="Times New Roman" w:eastAsia="Times New Roman" w:hAnsi="Times New Roman" w:cs="Times New Roman"/>
        </w:rPr>
        <w:t>Detalhamento das informações a serem apresentadas na proposta, conforme tabela acima:</w:t>
      </w:r>
    </w:p>
    <w:p w14:paraId="4A724538" w14:textId="77777777" w:rsidR="0060133F" w:rsidRPr="00924FCD"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rPr>
      </w:pPr>
      <w:r w:rsidRPr="00924FCD">
        <w:rPr>
          <w:rFonts w:ascii="Times New Roman" w:eastAsia="Times New Roman" w:hAnsi="Times New Roman" w:cs="Times New Roman"/>
        </w:rPr>
        <w:t xml:space="preserve">O </w:t>
      </w:r>
      <w:r w:rsidRPr="00924FCD">
        <w:rPr>
          <w:rFonts w:ascii="Times New Roman" w:eastAsia="Times New Roman" w:hAnsi="Times New Roman" w:cs="Times New Roman"/>
          <w:b/>
          <w:bCs/>
        </w:rPr>
        <w:t>preço unitário</w:t>
      </w:r>
      <w:r w:rsidRPr="00924FCD">
        <w:rPr>
          <w:rFonts w:ascii="Times New Roman" w:eastAsia="Times New Roman" w:hAnsi="Times New Roman" w:cs="Times New Roman"/>
        </w:rPr>
        <w:t xml:space="preserve"> refere-se ao valor da unidade de cada item;</w:t>
      </w:r>
    </w:p>
    <w:p w14:paraId="1CD6478B" w14:textId="77777777" w:rsidR="0060133F"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rPr>
      </w:pPr>
      <w:r>
        <w:rPr>
          <w:rFonts w:ascii="Times New Roman" w:eastAsia="Times New Roman" w:hAnsi="Times New Roman" w:cs="Times New Roman"/>
        </w:rPr>
        <w:t xml:space="preserve">O </w:t>
      </w:r>
      <w:r w:rsidRPr="00924FCD">
        <w:rPr>
          <w:rFonts w:ascii="Times New Roman" w:eastAsia="Times New Roman" w:hAnsi="Times New Roman" w:cs="Times New Roman"/>
          <w:b/>
          <w:bCs/>
        </w:rPr>
        <w:t>preço mensal</w:t>
      </w:r>
      <w:r>
        <w:rPr>
          <w:rFonts w:ascii="Times New Roman" w:eastAsia="Times New Roman" w:hAnsi="Times New Roman" w:cs="Times New Roman"/>
        </w:rPr>
        <w:t xml:space="preserve"> refere-se ao valor mensal de todas as unidades do item;</w:t>
      </w:r>
    </w:p>
    <w:p w14:paraId="63835CEF" w14:textId="77777777" w:rsidR="0060133F"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rPr>
      </w:pPr>
      <w:r>
        <w:rPr>
          <w:rFonts w:ascii="Times New Roman" w:eastAsia="Times New Roman" w:hAnsi="Times New Roman" w:cs="Times New Roman"/>
        </w:rPr>
        <w:t xml:space="preserve">O </w:t>
      </w:r>
      <w:r w:rsidRPr="00924FCD">
        <w:rPr>
          <w:rFonts w:ascii="Times New Roman" w:eastAsia="Times New Roman" w:hAnsi="Times New Roman" w:cs="Times New Roman"/>
          <w:b/>
          <w:bCs/>
        </w:rPr>
        <w:t>preço global anual</w:t>
      </w:r>
      <w:r>
        <w:rPr>
          <w:rFonts w:ascii="Times New Roman" w:eastAsia="Times New Roman" w:hAnsi="Times New Roman" w:cs="Times New Roman"/>
        </w:rPr>
        <w:t xml:space="preserve"> refere-se ao valor anual de todos as unidades do item;</w:t>
      </w:r>
    </w:p>
    <w:p w14:paraId="41913AEE" w14:textId="77777777" w:rsidR="0060133F" w:rsidRPr="00950E07"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rPr>
      </w:pPr>
      <w:r>
        <w:rPr>
          <w:rFonts w:ascii="Times New Roman" w:eastAsia="Times New Roman" w:hAnsi="Times New Roman" w:cs="Times New Roman"/>
        </w:rPr>
        <w:t xml:space="preserve">O </w:t>
      </w:r>
      <w:r w:rsidRPr="00924FCD">
        <w:rPr>
          <w:rFonts w:ascii="Times New Roman" w:eastAsia="Times New Roman" w:hAnsi="Times New Roman" w:cs="Times New Roman"/>
          <w:b/>
          <w:bCs/>
        </w:rPr>
        <w:t>preço plurianual</w:t>
      </w:r>
      <w:r>
        <w:rPr>
          <w:rFonts w:ascii="Times New Roman" w:eastAsia="Times New Roman" w:hAnsi="Times New Roman" w:cs="Times New Roman"/>
        </w:rPr>
        <w:t xml:space="preserve"> refere-se ao valor dos itens calculado para o contrato por 5 anos;</w:t>
      </w:r>
    </w:p>
    <w:p w14:paraId="7B8E8AD5" w14:textId="77777777" w:rsidR="0060133F"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rPr>
      </w:pPr>
      <w:r>
        <w:rPr>
          <w:rFonts w:ascii="Times New Roman" w:eastAsia="Times New Roman" w:hAnsi="Times New Roman" w:cs="Times New Roman"/>
        </w:rPr>
        <w:lastRenderedPageBreak/>
        <w:t xml:space="preserve">A atribuição dos códigos DOI retroativos, isto é, já publicados até o ano de 2023 que não tenham o código DOI, </w:t>
      </w:r>
      <w:r w:rsidRPr="00924FCD">
        <w:rPr>
          <w:rFonts w:ascii="Times New Roman" w:eastAsia="Times New Roman" w:hAnsi="Times New Roman" w:cs="Times New Roman"/>
          <w:u w:val="single"/>
        </w:rPr>
        <w:t>dar-se-á apenas uma vez</w:t>
      </w:r>
      <w:r>
        <w:rPr>
          <w:rFonts w:ascii="Times New Roman" w:eastAsia="Times New Roman" w:hAnsi="Times New Roman" w:cs="Times New Roman"/>
        </w:rPr>
        <w:t>, portanto não se aplica o orçamento para esta contratação na modalidade plurianual;</w:t>
      </w:r>
    </w:p>
    <w:p w14:paraId="26710D6F" w14:textId="77777777" w:rsidR="0060133F" w:rsidRDefault="0060133F" w:rsidP="0060133F">
      <w:pPr>
        <w:pStyle w:val="PargrafodaLista"/>
        <w:numPr>
          <w:ilvl w:val="2"/>
          <w:numId w:val="42"/>
        </w:numPr>
        <w:spacing w:after="160" w:line="360" w:lineRule="auto"/>
        <w:ind w:left="2064"/>
        <w:jc w:val="both"/>
        <w:rPr>
          <w:rFonts w:ascii="Times New Roman" w:eastAsia="Times New Roman" w:hAnsi="Times New Roman" w:cs="Times New Roman"/>
        </w:rPr>
      </w:pPr>
      <w:r>
        <w:rPr>
          <w:rFonts w:ascii="Times New Roman" w:eastAsia="Times New Roman" w:hAnsi="Times New Roman" w:cs="Times New Roman"/>
        </w:rPr>
        <w:t xml:space="preserve">A atribuição dos códigos DOI correntes, isto é, a partir de 2024 </w:t>
      </w:r>
      <w:r w:rsidRPr="00924FCD">
        <w:rPr>
          <w:rFonts w:ascii="Times New Roman" w:eastAsia="Times New Roman" w:hAnsi="Times New Roman" w:cs="Times New Roman"/>
          <w:u w:val="single"/>
        </w:rPr>
        <w:t>será realizada anualmente</w:t>
      </w:r>
      <w:r>
        <w:rPr>
          <w:rFonts w:ascii="Times New Roman" w:eastAsia="Times New Roman" w:hAnsi="Times New Roman" w:cs="Times New Roman"/>
        </w:rPr>
        <w:t xml:space="preserve"> após a edições de novos artigos dos periódicos que serão hospedados no OJS;</w:t>
      </w:r>
    </w:p>
    <w:p w14:paraId="5A1D1F22"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Nos preços da proposta, deverão estar inclusos todas as despesas e custos diretos e indiretos, como impostos, taxas e fretes;</w:t>
      </w:r>
    </w:p>
    <w:p w14:paraId="7E7BB0FE" w14:textId="77777777" w:rsidR="0060133F" w:rsidRDefault="0060133F" w:rsidP="0060133F">
      <w:pPr>
        <w:spacing w:line="360" w:lineRule="auto"/>
        <w:ind w:firstLine="60"/>
        <w:jc w:val="both"/>
        <w:rPr>
          <w:rFonts w:ascii="Times New Roman" w:eastAsia="Times New Roman" w:hAnsi="Times New Roman" w:cs="Times New Roman"/>
        </w:rPr>
      </w:pPr>
    </w:p>
    <w:p w14:paraId="6A41F9CE"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ALTERAÇÃO SUBJETIVA</w:t>
      </w:r>
    </w:p>
    <w:p w14:paraId="001945A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491EE22" w14:textId="77777777" w:rsidR="0060133F" w:rsidRPr="00263830" w:rsidRDefault="0060133F" w:rsidP="0060133F">
      <w:pPr>
        <w:spacing w:line="360" w:lineRule="auto"/>
        <w:ind w:firstLine="780"/>
        <w:jc w:val="both"/>
        <w:rPr>
          <w:rFonts w:ascii="Times New Roman" w:eastAsia="Times New Roman" w:hAnsi="Times New Roman" w:cs="Times New Roman"/>
          <w:color w:val="000000" w:themeColor="text1"/>
        </w:rPr>
      </w:pPr>
    </w:p>
    <w:p w14:paraId="4D697FB8"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CONTROLE DA EXECUÇÃO</w:t>
      </w:r>
    </w:p>
    <w:p w14:paraId="6355968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Nos termos do art. 117 da Lei 14.133/2021,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657B927A"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As decisões e providências que ultrapassarem a competência do gestor e do fiscal deverão ser solicitadas ao seu superior, em tempo hábil para adoção das medidas convenientes (art. 117, §2º da Lei 14.133/2021); </w:t>
      </w:r>
    </w:p>
    <w:p w14:paraId="50AF3453"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O contrato assinado ou a ordem de serviço acompanhada da Nota de Empenho constituirão documentos de autorização para a execução dos serviços; </w:t>
      </w:r>
    </w:p>
    <w:p w14:paraId="6C77447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Os</w:t>
      </w:r>
      <w:r w:rsidRPr="10D5EDD4">
        <w:rPr>
          <w:rFonts w:ascii="Times New Roman" w:eastAsia="Times New Roman" w:hAnsi="Times New Roman" w:cs="Times New Roman"/>
          <w:b/>
          <w:bCs/>
        </w:rPr>
        <w:t xml:space="preserve"> </w:t>
      </w:r>
      <w:r w:rsidRPr="10D5EDD4">
        <w:rPr>
          <w:rFonts w:ascii="Times New Roman" w:eastAsia="Times New Roman" w:hAnsi="Times New Roman" w:cs="Times New Roman"/>
        </w:rPr>
        <w:t xml:space="preserve">gestores e fiscais anotarão em registro próprio todas as ocorrências relacionadas com a execução do contrato, indicando dia, mês e ano, bem como o nome dos funcionários eventualmente envolvidos, determinando o que for necessário à </w:t>
      </w:r>
      <w:r w:rsidRPr="10D5EDD4">
        <w:rPr>
          <w:rFonts w:ascii="Times New Roman" w:eastAsia="Times New Roman" w:hAnsi="Times New Roman" w:cs="Times New Roman"/>
        </w:rPr>
        <w:lastRenderedPageBreak/>
        <w:t>regularização das falhas ou defeitos observados e encaminhando os apontamentos à autoridade competente para as providências cabíveis;</w:t>
      </w:r>
    </w:p>
    <w:p w14:paraId="368A9426"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 Conselho Nacional do Ministério Público poderá rejeitar o objeto, no todo ou em parte, se em desacordo com este termo de referência;</w:t>
      </w:r>
    </w:p>
    <w:p w14:paraId="7D6246A6"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Quaisquer exigências da Fiscalização, inerentes ao objeto da presente contratação, deverão ser prontamente atendidas pela Contratada.</w:t>
      </w:r>
    </w:p>
    <w:p w14:paraId="3E3D4E22" w14:textId="77777777" w:rsidR="0060133F" w:rsidRPr="00263830" w:rsidRDefault="0060133F" w:rsidP="0060133F">
      <w:pPr>
        <w:spacing w:line="360" w:lineRule="auto"/>
        <w:ind w:firstLine="60"/>
        <w:jc w:val="both"/>
        <w:rPr>
          <w:rFonts w:ascii="Times New Roman" w:eastAsia="Times New Roman" w:hAnsi="Times New Roman" w:cs="Times New Roman"/>
          <w:color w:val="000000" w:themeColor="text1"/>
        </w:rPr>
      </w:pPr>
    </w:p>
    <w:p w14:paraId="50EB43B2"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PREPOSTO</w:t>
      </w:r>
    </w:p>
    <w:p w14:paraId="6C90D93B"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A CONTRATADA deverá manter preposto aceito pelo CONTRATANTE durante o período de execução do objeto, para representá-la administrativamente, sempre que for necessário, o qual deverá ser indicado mediante declaração </w:t>
      </w:r>
      <w:r w:rsidRPr="10D5EDD4">
        <w:rPr>
          <w:rFonts w:ascii="Times New Roman" w:eastAsia="Times New Roman" w:hAnsi="Times New Roman" w:cs="Times New Roman"/>
          <w:color w:val="000000" w:themeColor="text1"/>
        </w:rPr>
        <w:t>FORMAL/ESCRITA</w:t>
      </w:r>
      <w:r w:rsidRPr="10D5EDD4">
        <w:rPr>
          <w:rFonts w:ascii="Times New Roman" w:eastAsia="Times New Roman" w:hAnsi="Times New Roman" w:cs="Times New Roman"/>
        </w:rPr>
        <w:t xml:space="preserve"> em que deverá constar o nome completo, nº CPF e do documento de identidade, além dos dados relacionados à sua qualificação profissional;</w:t>
      </w:r>
    </w:p>
    <w:p w14:paraId="0BEA96E9"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41AC2077"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O preposto deverá estar apto a esclarecer as questões relacionadas às faturas dos serviços prestados; </w:t>
      </w:r>
    </w:p>
    <w:p w14:paraId="03665B7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orientará o seu preposto quanto à necessidade de acatar as orientações do CONTRATANTE, inclusive quanto ao cumprimento das Normas Internas de Segurança e de Sustentabilidade;</w:t>
      </w:r>
    </w:p>
    <w:p w14:paraId="08CE81E0"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O preposto deverá manter contato com o fiscal e o gestor do contrato, com o objetivo de sanar qualquer demanda, tanto na área de administração de pessoal, de fornecimento de material, quanto da manutenção dos equipamentos objetos desse contrato.</w:t>
      </w:r>
    </w:p>
    <w:p w14:paraId="75592BF7" w14:textId="77777777" w:rsidR="0060133F" w:rsidRPr="00263830" w:rsidRDefault="0060133F" w:rsidP="0060133F">
      <w:pPr>
        <w:spacing w:line="360" w:lineRule="auto"/>
        <w:ind w:firstLine="780"/>
        <w:jc w:val="both"/>
        <w:rPr>
          <w:rFonts w:ascii="Times New Roman" w:eastAsia="Times New Roman" w:hAnsi="Times New Roman" w:cs="Times New Roman"/>
          <w:color w:val="000000" w:themeColor="text1"/>
        </w:rPr>
      </w:pPr>
    </w:p>
    <w:p w14:paraId="78F88868"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NOTA DE EMPENHO</w:t>
      </w:r>
    </w:p>
    <w:p w14:paraId="7195EA5A"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Deverá constar na nota de empenho, além da expressa vinculação à autorização, ao termo de referência e à proposta vencedora, a indicação da legislação aplicável à </w:t>
      </w:r>
      <w:r w:rsidRPr="10D5EDD4">
        <w:rPr>
          <w:rFonts w:ascii="Times New Roman" w:eastAsia="Times New Roman" w:hAnsi="Times New Roman" w:cs="Times New Roman"/>
        </w:rPr>
        <w:lastRenderedPageBreak/>
        <w:t>execução do contrato, Lei 14.133/2021, inclusive quanto aos casos omissos, em atendimento ao disposto nos incisos II e III do artigo 92 da referida lei.</w:t>
      </w:r>
    </w:p>
    <w:p w14:paraId="1F4C602E" w14:textId="77777777" w:rsidR="0060133F" w:rsidRPr="00263830" w:rsidRDefault="0060133F" w:rsidP="0060133F">
      <w:pPr>
        <w:spacing w:line="360" w:lineRule="auto"/>
        <w:ind w:firstLine="60"/>
        <w:jc w:val="both"/>
        <w:rPr>
          <w:rFonts w:ascii="Times New Roman" w:eastAsia="Times New Roman" w:hAnsi="Times New Roman" w:cs="Times New Roman"/>
          <w:b/>
          <w:bCs/>
          <w:color w:val="000000" w:themeColor="text1"/>
        </w:rPr>
      </w:pPr>
    </w:p>
    <w:p w14:paraId="50128453"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CONDIÇÕES DE PAGAMENTO</w:t>
      </w:r>
    </w:p>
    <w:p w14:paraId="716B4628"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O CONTRATANTE pagará à CONTRATADA, pelos serviços efetivamente prestados, em até 10 (dez) dias úteis, contados a partir da data de recebimento definitivo do objeto, acompanhado do atesto do Fiscal do contrato. </w:t>
      </w:r>
    </w:p>
    <w:p w14:paraId="3B6F5CD9"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Caso a CONTRATADA seja optante pelo “SIMPLES” (Lei nº 9.317/96), será obrigada a informar no corpo da nota fiscal e apresentar declaração, na forma do Anexo IV da Instrução Normativa </w:t>
      </w:r>
      <w:r w:rsidRPr="10D5EDD4">
        <w:rPr>
          <w:rFonts w:ascii="Times New Roman" w:eastAsia="Times New Roman" w:hAnsi="Times New Roman" w:cs="Times New Roman"/>
          <w:color w:val="000000" w:themeColor="text1"/>
        </w:rPr>
        <w:t xml:space="preserve">RFB </w:t>
      </w:r>
      <w:r w:rsidRPr="10D5EDD4">
        <w:rPr>
          <w:rFonts w:ascii="Times New Roman" w:eastAsia="Times New Roman" w:hAnsi="Times New Roman" w:cs="Times New Roman"/>
        </w:rPr>
        <w:t>nº 1.234, de 11/01/2012, em duas vias, assinadas pelo seu representante legal;</w:t>
      </w:r>
    </w:p>
    <w:p w14:paraId="3A49D576"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O pagamento será feito por meio de depósito na </w:t>
      </w:r>
      <w:proofErr w:type="spellStart"/>
      <w:r w:rsidRPr="10D5EDD4">
        <w:rPr>
          <w:rFonts w:ascii="Times New Roman" w:eastAsia="Times New Roman" w:hAnsi="Times New Roman" w:cs="Times New Roman"/>
        </w:rPr>
        <w:t>conta-corrente</w:t>
      </w:r>
      <w:proofErr w:type="spellEnd"/>
      <w:r w:rsidRPr="10D5EDD4">
        <w:rPr>
          <w:rFonts w:ascii="Times New Roman" w:eastAsia="Times New Roman" w:hAnsi="Times New Roman" w:cs="Times New Roman"/>
        </w:rPr>
        <w:t xml:space="preserve"> da CONTRATADA, através de Ordem Bancária, mediante apresentação da respectiva Nota Fiscal/Fatura do serviço;</w:t>
      </w:r>
    </w:p>
    <w:p w14:paraId="3D8EE789"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E553A2D"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Sobre o valor da nota fiscal, a CONTRATANTE fará as retenções devidas ao INSS e as dos impostos e contribuições previstas na Instrução Normativa SRF nº 1.234, de 11/01/2012;</w:t>
      </w:r>
    </w:p>
    <w:p w14:paraId="16A5AE29"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CONTRATADA deverá, ainda, junto à Nota Fiscal/Fatura, apresentar os documentos comprobatórios de regularidade fiscal e trabalhista, exigidos no Termo de Referência;</w:t>
      </w:r>
    </w:p>
    <w:p w14:paraId="6D171E41"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A apresentação de certidões atrasadas ou irregulares com a nota fiscal ensejará anotação do fiscal no registro próprio, e criará pendência a ser sanada pela Contratada;</w:t>
      </w:r>
    </w:p>
    <w:p w14:paraId="2AF088C5"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 xml:space="preserve">Constatando-se, junto aos órgãos competentes, a situação de irregularidade da CONTRATADA, será providenciada sua notificação, por escrito, para que, no prazo de </w:t>
      </w:r>
      <w:r w:rsidRPr="10D5EDD4">
        <w:rPr>
          <w:rFonts w:ascii="Times New Roman" w:eastAsia="Times New Roman" w:hAnsi="Times New Roman" w:cs="Times New Roman"/>
        </w:rPr>
        <w:lastRenderedPageBreak/>
        <w:t>5 (cinco) dias úteis, regularize sua situação ou, no mesmo prazo, apresente sua defesa. O prazo poderá ser prorrogado, por igual período, a critério do CONTRATANTE;</w:t>
      </w:r>
    </w:p>
    <w:p w14:paraId="68BBA96F"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color w:val="000000" w:themeColor="text1"/>
        </w:rPr>
      </w:pPr>
      <w:r w:rsidRPr="10D5EDD4">
        <w:rPr>
          <w:rFonts w:ascii="Times New Roman" w:eastAsia="Times New Roman" w:hAnsi="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14:paraId="025FE630" w14:textId="77777777" w:rsidR="0060133F" w:rsidRDefault="0060133F" w:rsidP="0060133F">
      <w:pPr>
        <w:spacing w:line="360" w:lineRule="auto"/>
        <w:jc w:val="both"/>
        <w:rPr>
          <w:rFonts w:ascii="Times New Roman" w:eastAsia="Times New Roman" w:hAnsi="Times New Roman" w:cs="Times New Roman"/>
          <w:color w:val="000000" w:themeColor="text1"/>
        </w:rPr>
      </w:pPr>
    </w:p>
    <w:p w14:paraId="340E7144" w14:textId="77777777" w:rsidR="0060133F"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SANÇÕES ADMINISTRATIVA</w:t>
      </w:r>
    </w:p>
    <w:p w14:paraId="291C0F87"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Com fundamento na Portaria CNMP-SG nº 153/2023 e no art. 156, inciso III, da Lei 14.133/2021, ficará impedida de licitar e contratar com a Administração Pública direta e indireta da União pelo prazo máximo de 3 (três) anos, garantidos os princípios constitucionais do contraditório e da ampla defesa, quando não se justificar a imposição de penalidade mais grave (art. 156, § 4º), a licitante ou contratada que:</w:t>
      </w:r>
    </w:p>
    <w:p w14:paraId="348C8603"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 Der causa à inexecução parcial do contrato que cause grave dano à Administração, ao funcionamento dos serviços públicos ou ao interesse coletivo - prazo de 1 (um) ano;</w:t>
      </w:r>
    </w:p>
    <w:p w14:paraId="0DFDDE03"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 Der causa à inexecução total do contrato - prazo de 2 (dois) anos;</w:t>
      </w:r>
    </w:p>
    <w:p w14:paraId="5F3AC00D"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 Deixar de entregar a documentação exigida para o certame - prazo de 3 (três) meses.</w:t>
      </w:r>
    </w:p>
    <w:p w14:paraId="6BE69DF1"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 Não manter a proposta, salvo em decorrência de fato superveniente devidamente justificado - prazo de 6 (seis) meses;</w:t>
      </w:r>
    </w:p>
    <w:p w14:paraId="094623FC"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 Não celebrar o contrato ou não entregar a documentação exigida para a contratação, quando convocado dentro do prazo de validade de sua proposta - prazo de 1 (um) ano;</w:t>
      </w:r>
    </w:p>
    <w:p w14:paraId="62DF30B8"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 Ensejar o retardamento da execução ou da entrega do objeto da licitação sem motivo justificado - prazo de 3 (três) meses.</w:t>
      </w:r>
    </w:p>
    <w:p w14:paraId="275CE933"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Considera-se não celebração de contrato quando a licitante ou contratada desiste de formalizar o contrato ou aditivo, inclusive após manifestar concordância quanto à prorrogação de vigência ou alteração do objeto, seja para acréscimo ou supressão.</w:t>
      </w:r>
    </w:p>
    <w:p w14:paraId="326B01A6"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lastRenderedPageBreak/>
        <w:t>Considera-se retardar a execução do objeto a ação ou omissão que prejudique o bom andamento do certame, evidencie tentativa de indução a erro no julgamento ou atrase a assinatura do contrato ou da Ata de Registro de Preços.</w:t>
      </w:r>
    </w:p>
    <w:p w14:paraId="4E2B1904"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Considera-se não manutenção da proposta:</w:t>
      </w:r>
    </w:p>
    <w:p w14:paraId="666B94E1" w14:textId="77777777" w:rsidR="0060133F" w:rsidRPr="00263830" w:rsidRDefault="0060133F" w:rsidP="0060133F">
      <w:pPr>
        <w:pStyle w:val="Default"/>
        <w:numPr>
          <w:ilvl w:val="0"/>
          <w:numId w:val="41"/>
        </w:numPr>
        <w:autoSpaceDE/>
        <w:autoSpaceDN/>
        <w:adjustRightInd/>
        <w:spacing w:line="360" w:lineRule="auto"/>
        <w:jc w:val="both"/>
        <w:rPr>
          <w:rFonts w:eastAsia="Times New Roman"/>
        </w:rPr>
      </w:pPr>
      <w:r w:rsidRPr="66304661">
        <w:rPr>
          <w:rFonts w:eastAsia="Times New Roman"/>
        </w:rPr>
        <w:t>a ausência do seu envio;</w:t>
      </w:r>
    </w:p>
    <w:p w14:paraId="483B6131" w14:textId="77777777" w:rsidR="0060133F" w:rsidRPr="00263830" w:rsidRDefault="0060133F" w:rsidP="0060133F">
      <w:pPr>
        <w:pStyle w:val="Default"/>
        <w:numPr>
          <w:ilvl w:val="0"/>
          <w:numId w:val="41"/>
        </w:numPr>
        <w:autoSpaceDE/>
        <w:autoSpaceDN/>
        <w:adjustRightInd/>
        <w:spacing w:line="360" w:lineRule="auto"/>
        <w:jc w:val="both"/>
        <w:rPr>
          <w:rFonts w:eastAsia="Times New Roman"/>
        </w:rPr>
      </w:pPr>
      <w:r w:rsidRPr="66304661">
        <w:rPr>
          <w:rFonts w:eastAsia="Times New Roman"/>
        </w:rPr>
        <w:t>a recusa do seu detalhamento, quando exigido;</w:t>
      </w:r>
    </w:p>
    <w:p w14:paraId="290C6C65" w14:textId="77777777" w:rsidR="0060133F" w:rsidRPr="00263830" w:rsidRDefault="0060133F" w:rsidP="0060133F">
      <w:pPr>
        <w:pStyle w:val="Default"/>
        <w:numPr>
          <w:ilvl w:val="0"/>
          <w:numId w:val="41"/>
        </w:numPr>
        <w:autoSpaceDE/>
        <w:autoSpaceDN/>
        <w:adjustRightInd/>
        <w:spacing w:line="360" w:lineRule="auto"/>
        <w:jc w:val="both"/>
        <w:rPr>
          <w:rFonts w:eastAsia="Times New Roman"/>
        </w:rPr>
      </w:pPr>
      <w:r w:rsidRPr="66304661">
        <w:rPr>
          <w:rFonts w:eastAsia="Times New Roman"/>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5CA71F21"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As condutas especificadas no subitem 19.1 desta seção estarão sujeitas à sanção declaração de inidoneidade, subitem 19.3, quando presente situação que justifique a imposição de sanção mais grave.</w:t>
      </w:r>
    </w:p>
    <w:p w14:paraId="126216EC"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Nas hipóteses do subitem anterior, o prazo estabelecido como parâmetro inicial para aplicação da sanção será duplicado, respeitado o limite mínimo previsto no subitem 19.3 desta seção.</w:t>
      </w:r>
    </w:p>
    <w:p w14:paraId="58161EB8"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63A56184"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b/>
          <w:bCs/>
        </w:rPr>
        <w:t xml:space="preserve"> Advertência</w:t>
      </w:r>
      <w:r w:rsidRPr="10D5EDD4">
        <w:rPr>
          <w:rFonts w:eastAsia="Times New Roman"/>
        </w:rPr>
        <w:t xml:space="preserve"> - aplicada exclusivamente para a infração administrativa de inexecução parcial do contrato de natureza leve e que não cause grave dano à Administração, quando não se justificar a imposição de penalidade mais grave.</w:t>
      </w:r>
    </w:p>
    <w:p w14:paraId="5A9AFBA3"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Considera-se falta leve o descumprimento contratual que não acarrete prejuízo significativo para a Administração e não interfira diretamente na execução do objeto principal da contratação.</w:t>
      </w:r>
    </w:p>
    <w:p w14:paraId="06B491A2"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b/>
          <w:bCs/>
        </w:rPr>
        <w:t xml:space="preserve"> Multa</w:t>
      </w:r>
      <w:r w:rsidRPr="10D5EDD4">
        <w:rPr>
          <w:rFonts w:eastAsia="Times New Roman"/>
        </w:rPr>
        <w:t xml:space="preserve"> aplicada nas seguintes hipóteses e nas demais previstas na tabela de penalidades deste termo de referência:</w:t>
      </w:r>
    </w:p>
    <w:p w14:paraId="5843992A"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 xml:space="preserve">Multa moratória de 0,5% (zero vírgula cinco por cento) por dia de atraso injustificado sobre o valor da parcela inadimplida, ou sobre o valor da fatura </w:t>
      </w:r>
      <w:r w:rsidRPr="10D5EDD4">
        <w:rPr>
          <w:rFonts w:eastAsia="Times New Roman"/>
        </w:rPr>
        <w:lastRenderedPageBreak/>
        <w:t>correspondente ao período que tenha ocorrido a falta, até o limite de 10% (dez por cento).</w:t>
      </w:r>
    </w:p>
    <w:p w14:paraId="3457CBA2"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Multa compensatória de 20% sobre a parcela inadimplida ou, sobre o valor da fatura correspondente ao período que tenha ocorrido a falta, em caso de inexecução parcial.</w:t>
      </w:r>
    </w:p>
    <w:p w14:paraId="272BC47E"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 xml:space="preserve">Considera-se inexecução parcial o atraso superior a 3 (três) dias para início da execução contratual; ou a Interrupção dos serviços definidos no contrato por 4 (quatro) dias seguidos ou 15 (quinze) dias intercalados no período de 12 (doze) meses; </w:t>
      </w:r>
    </w:p>
    <w:p w14:paraId="551DE9EB"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Multa compensatória de 30% sobre o valor total do contrato, na hipótese de inexecução total.</w:t>
      </w:r>
    </w:p>
    <w:p w14:paraId="77A3B588" w14:textId="77777777" w:rsidR="0060133F" w:rsidRPr="00263830" w:rsidRDefault="0060133F" w:rsidP="0060133F">
      <w:pPr>
        <w:pStyle w:val="Default"/>
        <w:numPr>
          <w:ilvl w:val="4"/>
          <w:numId w:val="42"/>
        </w:numPr>
        <w:autoSpaceDE/>
        <w:autoSpaceDN/>
        <w:adjustRightInd/>
        <w:spacing w:line="360" w:lineRule="auto"/>
        <w:jc w:val="both"/>
        <w:rPr>
          <w:rFonts w:eastAsia="Times New Roman"/>
        </w:rPr>
      </w:pPr>
      <w:r w:rsidRPr="10D5EDD4">
        <w:rPr>
          <w:rFonts w:eastAsia="Times New Roman"/>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 </w:t>
      </w:r>
    </w:p>
    <w:p w14:paraId="5E782874"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42B4C255"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 xml:space="preserve">A sanção de </w:t>
      </w:r>
      <w:r w:rsidRPr="10D5EDD4">
        <w:rPr>
          <w:rFonts w:eastAsia="Times New Roman"/>
          <w:b/>
          <w:bCs/>
        </w:rPr>
        <w:t>Declaração de Inidoneidade para Licitar ou Contratar com a Administração Pública direta e indireta de todos os entes federativos</w:t>
      </w:r>
      <w:r w:rsidRPr="10D5EDD4">
        <w:rPr>
          <w:rFonts w:eastAsia="Times New Roman"/>
        </w:rPr>
        <w:t xml:space="preserve"> será aplicada pelo prazo mínimo de 3 (três) anos e máximo de 6 (seis) anos, nos termos do art. 156, § 5º, da Lei nº 14.133/2021, e decorre das seguintes condutas e pelos seguintes prazos:</w:t>
      </w:r>
    </w:p>
    <w:p w14:paraId="2B9008B4"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Apresentar declaração ou documentação falsa exigida para o certame ou prestar declaração falsa durante a licitação ou a execução do contrato; Prazo - 4 (quatro) anos.</w:t>
      </w:r>
    </w:p>
    <w:p w14:paraId="4FAAA25A"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lastRenderedPageBreak/>
        <w:t xml:space="preserve">Fraudar a licitação ou praticar ato fraudulento na execução do contrato; Prazo - 5 (cinco) anos. </w:t>
      </w:r>
    </w:p>
    <w:p w14:paraId="6023430A"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Comportar-se de modo inidôneo ou cometer fraude de qualquer natureza; Prazo - 5 (cinco) anos.</w:t>
      </w:r>
    </w:p>
    <w:p w14:paraId="43CFC97F"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Praticar atos ilícitos com vistas a frustrar os objetivos da licitação; Prazo - 5 (cinco) anos.</w:t>
      </w:r>
    </w:p>
    <w:p w14:paraId="1571F870"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Praticar ato lesivo previsto no art. 5º da Lei nº 12.846, de 1º de agosto de 2013; Prazo - 6 (seis) anos.</w:t>
      </w:r>
    </w:p>
    <w:p w14:paraId="5054985C"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Considera-se fraudar a execução contratual a prática de qualquer ato destinado a obtenção de vantagem ilícita, induzindo ou mantendo em erro a Administração Pública.</w:t>
      </w:r>
    </w:p>
    <w:p w14:paraId="5865D9B0" w14:textId="77777777" w:rsidR="0060133F" w:rsidRPr="00263830" w:rsidRDefault="0060133F" w:rsidP="0060133F">
      <w:pPr>
        <w:pStyle w:val="Default"/>
        <w:numPr>
          <w:ilvl w:val="3"/>
          <w:numId w:val="42"/>
        </w:numPr>
        <w:autoSpaceDE/>
        <w:autoSpaceDN/>
        <w:adjustRightInd/>
        <w:spacing w:line="360" w:lineRule="auto"/>
        <w:jc w:val="both"/>
        <w:rPr>
          <w:rFonts w:eastAsia="Times New Roman"/>
        </w:rPr>
      </w:pPr>
      <w:r w:rsidRPr="10D5EDD4">
        <w:rPr>
          <w:rFonts w:eastAsia="Times New Roman"/>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565D0DBA"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As sanções de impedimento de licitar e contratar e de declaração de inidoneidade para licitar ou contratar admitem a reabilitação do licitante ou contratado perante a própria autoridade que aplicou a penalidade, exigidos, cumulativamente:</w:t>
      </w:r>
    </w:p>
    <w:p w14:paraId="4AE47BC6"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Reparação integral do dano causado à Administração Pública;</w:t>
      </w:r>
    </w:p>
    <w:p w14:paraId="3A6D47A7"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Pagamento da multa;</w:t>
      </w:r>
    </w:p>
    <w:p w14:paraId="0D629AA7"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Transcurso do prazo mínimo de 1 (um) ano da aplicação da penalidade, no caso de impedimento de licitar e contratar, ou de 3 (três) anos da aplicação da penalidade, no caso de declaração de inidoneidade;</w:t>
      </w:r>
    </w:p>
    <w:p w14:paraId="1AD3A900"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Cumprimento das condições de reabilitação definidas no ato sancionador;</w:t>
      </w:r>
    </w:p>
    <w:p w14:paraId="45071E8C"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Análise jurídica prévia, com posicionamento conclusivo quanto ao cumprimento dos requisitos definidos neste artigo.</w:t>
      </w:r>
    </w:p>
    <w:p w14:paraId="3D2BA784"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lastRenderedPageBreak/>
        <w:t>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w:t>
      </w:r>
    </w:p>
    <w:p w14:paraId="4EC657CE"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2A236669"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Descontado dos créditos que a contratada </w:t>
      </w:r>
      <w:proofErr w:type="spellStart"/>
      <w:r w:rsidRPr="10D5EDD4">
        <w:rPr>
          <w:rFonts w:eastAsia="Times New Roman"/>
        </w:rPr>
        <w:t>fizer</w:t>
      </w:r>
      <w:proofErr w:type="spellEnd"/>
      <w:r w:rsidRPr="10D5EDD4">
        <w:rPr>
          <w:rFonts w:eastAsia="Times New Roman"/>
        </w:rPr>
        <w:t xml:space="preserve"> jus, no âmbito da mesma contratação;</w:t>
      </w:r>
    </w:p>
    <w:p w14:paraId="2B1C8531"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Descontado da garantia contratual;</w:t>
      </w:r>
    </w:p>
    <w:p w14:paraId="002E6160"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Cobrado judicialmente.</w:t>
      </w:r>
    </w:p>
    <w:p w14:paraId="0E5A58AD"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10D5EDD4">
        <w:rPr>
          <w:rFonts w:eastAsia="Times New Roman"/>
        </w:rPr>
        <w:t>Ceis</w:t>
      </w:r>
      <w:proofErr w:type="spellEnd"/>
      <w:r w:rsidRPr="10D5EDD4">
        <w:rPr>
          <w:rFonts w:eastAsia="Times New Roman"/>
        </w:rPr>
        <w:t>) e no Cadastro Nacional de Empresas Punidas (</w:t>
      </w:r>
      <w:proofErr w:type="spellStart"/>
      <w:r w:rsidRPr="10D5EDD4">
        <w:rPr>
          <w:rFonts w:eastAsia="Times New Roman"/>
        </w:rPr>
        <w:t>Cnep</w:t>
      </w:r>
      <w:proofErr w:type="spellEnd"/>
      <w:r w:rsidRPr="10D5EDD4">
        <w:rPr>
          <w:rFonts w:eastAsia="Times New Roman"/>
        </w:rPr>
        <w:t xml:space="preserve">). </w:t>
      </w:r>
    </w:p>
    <w:p w14:paraId="3B088C30" w14:textId="77777777" w:rsidR="0060133F" w:rsidRPr="00263830" w:rsidRDefault="0060133F" w:rsidP="0060133F">
      <w:pPr>
        <w:pStyle w:val="Default"/>
        <w:numPr>
          <w:ilvl w:val="1"/>
          <w:numId w:val="42"/>
        </w:numPr>
        <w:autoSpaceDE/>
        <w:autoSpaceDN/>
        <w:adjustRightInd/>
        <w:spacing w:line="360" w:lineRule="auto"/>
        <w:ind w:left="1282"/>
        <w:jc w:val="both"/>
        <w:rPr>
          <w:rFonts w:eastAsia="Times New Roman"/>
        </w:rPr>
      </w:pPr>
      <w:r w:rsidRPr="10D5EDD4">
        <w:rPr>
          <w:rFonts w:eastAsia="Times New Roman"/>
        </w:rPr>
        <w:t xml:space="preserve">A aplicação das sanções previstas neste Termo de Referência não exclui, em hipótese alguma, a obrigação de reparação integral do dano causado à Administração Pública, nos termos do art. 156, § 9º, da Lei nº 14.133/2021. </w:t>
      </w:r>
    </w:p>
    <w:p w14:paraId="51F6DD24" w14:textId="77777777" w:rsidR="0060133F" w:rsidRPr="00263830" w:rsidRDefault="0060133F" w:rsidP="0060133F">
      <w:pPr>
        <w:spacing w:line="360" w:lineRule="auto"/>
        <w:ind w:firstLine="720"/>
        <w:jc w:val="both"/>
        <w:rPr>
          <w:rFonts w:ascii="Times New Roman" w:eastAsia="Times New Roman" w:hAnsi="Times New Roman" w:cs="Times New Roman"/>
          <w:color w:val="000000" w:themeColor="text1"/>
        </w:rPr>
      </w:pPr>
    </w:p>
    <w:p w14:paraId="068E99FB"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TABELA DE PENALIDADES</w:t>
      </w:r>
    </w:p>
    <w:p w14:paraId="27B5D4E1" w14:textId="77777777" w:rsidR="0060133F" w:rsidRPr="00263830" w:rsidRDefault="0060133F" w:rsidP="0060133F">
      <w:pPr>
        <w:pStyle w:val="PargrafodaLista"/>
        <w:numPr>
          <w:ilvl w:val="1"/>
          <w:numId w:val="42"/>
        </w:numPr>
        <w:spacing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Considerações iniciais:</w:t>
      </w:r>
    </w:p>
    <w:p w14:paraId="05B4730A"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76ADFC0E"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A multa poderá ser acumulada com quaisquer outras sanções e será aplicada na seguinte forma:</w:t>
      </w:r>
    </w:p>
    <w:p w14:paraId="0BAB927C" w14:textId="77777777" w:rsidR="0060133F" w:rsidRPr="00263830" w:rsidRDefault="0060133F" w:rsidP="0060133F">
      <w:pPr>
        <w:spacing w:before="240" w:line="360" w:lineRule="auto"/>
        <w:ind w:left="357" w:firstLine="357"/>
        <w:jc w:val="both"/>
        <w:rPr>
          <w:rFonts w:ascii="Times New Roman" w:eastAsia="Times New Roman" w:hAnsi="Times New Roman" w:cs="Times New Roman"/>
          <w:color w:val="000000" w:themeColor="text1"/>
        </w:rPr>
      </w:pPr>
    </w:p>
    <w:p w14:paraId="501F5A04" w14:textId="77777777" w:rsidR="0060133F" w:rsidRPr="00263830" w:rsidRDefault="0060133F" w:rsidP="0060133F">
      <w:pPr>
        <w:spacing w:line="360" w:lineRule="auto"/>
        <w:jc w:val="center"/>
        <w:rPr>
          <w:rFonts w:ascii="Times New Roman" w:eastAsia="Times New Roman" w:hAnsi="Times New Roman" w:cs="Times New Roman"/>
          <w:sz w:val="20"/>
          <w:szCs w:val="20"/>
        </w:rPr>
      </w:pPr>
      <w:r w:rsidRPr="66304661">
        <w:rPr>
          <w:rFonts w:ascii="Times New Roman" w:eastAsia="Times New Roman" w:hAnsi="Times New Roman" w:cs="Times New Roman"/>
          <w:b/>
          <w:bCs/>
          <w:sz w:val="20"/>
          <w:szCs w:val="20"/>
        </w:rPr>
        <w:t>Tabela 1: Percentual máximo para as infrações</w:t>
      </w:r>
    </w:p>
    <w:tbl>
      <w:tblPr>
        <w:tblW w:w="0" w:type="auto"/>
        <w:tblInd w:w="45" w:type="dxa"/>
        <w:tblLayout w:type="fixed"/>
        <w:tblLook w:val="0000" w:firstRow="0" w:lastRow="0" w:firstColumn="0" w:lastColumn="0" w:noHBand="0" w:noVBand="0"/>
      </w:tblPr>
      <w:tblGrid>
        <w:gridCol w:w="6179"/>
        <w:gridCol w:w="2836"/>
      </w:tblGrid>
      <w:tr w:rsidR="0060133F" w14:paraId="7583DC7E" w14:textId="77777777" w:rsidTr="0060133F">
        <w:trPr>
          <w:trHeight w:val="300"/>
        </w:trPr>
        <w:tc>
          <w:tcPr>
            <w:tcW w:w="6179" w:type="dxa"/>
            <w:tcBorders>
              <w:top w:val="single" w:sz="6" w:space="0" w:color="000000" w:themeColor="text1"/>
              <w:left w:val="single" w:sz="6" w:space="0" w:color="000000" w:themeColor="text1"/>
              <w:bottom w:val="single" w:sz="6" w:space="0" w:color="000000" w:themeColor="text1"/>
            </w:tcBorders>
            <w:shd w:val="clear" w:color="auto" w:fill="B2B2B2"/>
            <w:tcMar>
              <w:top w:w="45" w:type="dxa"/>
              <w:left w:w="45" w:type="dxa"/>
              <w:bottom w:w="45" w:type="dxa"/>
              <w:right w:w="45" w:type="dxa"/>
            </w:tcMar>
          </w:tcPr>
          <w:p w14:paraId="5DCD236B" w14:textId="77777777" w:rsidR="0060133F" w:rsidRDefault="0060133F" w:rsidP="0060133F">
            <w:pPr>
              <w:spacing w:before="57" w:after="57" w:line="360" w:lineRule="auto"/>
              <w:jc w:val="center"/>
              <w:rPr>
                <w:rFonts w:ascii="Times New Roman" w:eastAsia="Times New Roman" w:hAnsi="Times New Roman" w:cs="Times New Roman"/>
                <w:sz w:val="20"/>
                <w:szCs w:val="20"/>
              </w:rPr>
            </w:pPr>
            <w:r w:rsidRPr="66304661">
              <w:rPr>
                <w:rFonts w:ascii="Times New Roman" w:eastAsia="Times New Roman" w:hAnsi="Times New Roman" w:cs="Times New Roman"/>
                <w:b/>
                <w:bCs/>
                <w:sz w:val="20"/>
                <w:szCs w:val="20"/>
              </w:rPr>
              <w:t>INFRAÇÃO</w:t>
            </w:r>
          </w:p>
        </w:tc>
        <w:tc>
          <w:tcPr>
            <w:tcW w:w="28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2B2B2"/>
            <w:tcMar>
              <w:top w:w="45" w:type="dxa"/>
              <w:left w:w="45" w:type="dxa"/>
              <w:bottom w:w="45" w:type="dxa"/>
              <w:right w:w="45" w:type="dxa"/>
            </w:tcMar>
          </w:tcPr>
          <w:p w14:paraId="21D4A327" w14:textId="77777777" w:rsidR="0060133F" w:rsidRDefault="0060133F" w:rsidP="0060133F">
            <w:pPr>
              <w:spacing w:before="57" w:after="57" w:line="360" w:lineRule="auto"/>
              <w:jc w:val="center"/>
              <w:rPr>
                <w:rFonts w:ascii="Times New Roman" w:eastAsia="Times New Roman" w:hAnsi="Times New Roman" w:cs="Times New Roman"/>
                <w:sz w:val="20"/>
                <w:szCs w:val="20"/>
              </w:rPr>
            </w:pPr>
            <w:r w:rsidRPr="66304661">
              <w:rPr>
                <w:rFonts w:ascii="Times New Roman" w:eastAsia="Times New Roman" w:hAnsi="Times New Roman" w:cs="Times New Roman"/>
                <w:b/>
                <w:bCs/>
                <w:sz w:val="20"/>
                <w:szCs w:val="20"/>
              </w:rPr>
              <w:t xml:space="preserve">MULTA </w:t>
            </w:r>
          </w:p>
        </w:tc>
      </w:tr>
      <w:tr w:rsidR="0060133F" w14:paraId="105F42C1" w14:textId="77777777" w:rsidTr="0060133F">
        <w:trPr>
          <w:trHeight w:val="1110"/>
        </w:trPr>
        <w:tc>
          <w:tcPr>
            <w:tcW w:w="6179" w:type="dxa"/>
            <w:tcBorders>
              <w:left w:val="single" w:sz="6" w:space="0" w:color="000000" w:themeColor="text1"/>
              <w:bottom w:val="single" w:sz="6" w:space="0" w:color="000000" w:themeColor="text1"/>
            </w:tcBorders>
            <w:tcMar>
              <w:top w:w="45" w:type="dxa"/>
              <w:left w:w="45" w:type="dxa"/>
              <w:bottom w:w="45" w:type="dxa"/>
              <w:right w:w="45" w:type="dxa"/>
            </w:tcMar>
          </w:tcPr>
          <w:p w14:paraId="5EAEB8FF"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Descumprimento de obrigação contratual</w:t>
            </w:r>
          </w:p>
          <w:p w14:paraId="6FFBE5C7" w14:textId="77777777" w:rsidR="0060133F" w:rsidRPr="00B570E0" w:rsidRDefault="0060133F" w:rsidP="0060133F">
            <w:pPr>
              <w:spacing w:before="57" w:after="57" w:line="360" w:lineRule="auto"/>
              <w:jc w:val="both"/>
              <w:rPr>
                <w:rFonts w:ascii="Times New Roman" w:eastAsia="Times New Roman" w:hAnsi="Times New Roman" w:cs="Times New Roman"/>
              </w:rPr>
            </w:pPr>
          </w:p>
        </w:tc>
        <w:tc>
          <w:tcPr>
            <w:tcW w:w="2836" w:type="dxa"/>
            <w:tcBorders>
              <w:left w:val="single" w:sz="6" w:space="0" w:color="000000" w:themeColor="text1"/>
              <w:bottom w:val="single" w:sz="6" w:space="0" w:color="000000" w:themeColor="text1"/>
              <w:right w:val="single" w:sz="6" w:space="0" w:color="000000" w:themeColor="text1"/>
            </w:tcBorders>
            <w:tcMar>
              <w:top w:w="45" w:type="dxa"/>
              <w:left w:w="45" w:type="dxa"/>
              <w:bottom w:w="45" w:type="dxa"/>
              <w:right w:w="45" w:type="dxa"/>
            </w:tcMar>
            <w:vAlign w:val="center"/>
          </w:tcPr>
          <w:p w14:paraId="2DAAE6A6" w14:textId="77777777" w:rsidR="0060133F" w:rsidRPr="00B570E0" w:rsidRDefault="0060133F" w:rsidP="0060133F">
            <w:pPr>
              <w:spacing w:before="57" w:after="57" w:line="360" w:lineRule="auto"/>
              <w:jc w:val="center"/>
              <w:rPr>
                <w:rFonts w:ascii="Times New Roman" w:eastAsia="Times New Roman" w:hAnsi="Times New Roman" w:cs="Times New Roman"/>
              </w:rPr>
            </w:pPr>
            <w:r w:rsidRPr="00B570E0">
              <w:rPr>
                <w:rFonts w:ascii="Times New Roman" w:eastAsia="Times New Roman" w:hAnsi="Times New Roman" w:cs="Times New Roman"/>
              </w:rPr>
              <w:t>10% (dez por cento) sobre o valor global do contrato</w:t>
            </w:r>
          </w:p>
        </w:tc>
      </w:tr>
      <w:tr w:rsidR="0060133F" w14:paraId="7C1BE0F9" w14:textId="77777777" w:rsidTr="0060133F">
        <w:trPr>
          <w:trHeight w:val="4095"/>
        </w:trPr>
        <w:tc>
          <w:tcPr>
            <w:tcW w:w="6179" w:type="dxa"/>
            <w:tcBorders>
              <w:left w:val="single" w:sz="6" w:space="0" w:color="000000" w:themeColor="text1"/>
              <w:bottom w:val="single" w:sz="6" w:space="0" w:color="auto"/>
            </w:tcBorders>
            <w:tcMar>
              <w:top w:w="45" w:type="dxa"/>
              <w:left w:w="45" w:type="dxa"/>
              <w:bottom w:w="45" w:type="dxa"/>
              <w:right w:w="45" w:type="dxa"/>
            </w:tcMar>
          </w:tcPr>
          <w:p w14:paraId="31908E6D"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Inexecução parcial</w:t>
            </w:r>
          </w:p>
          <w:p w14:paraId="11B4BACD"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Dar causa à inexecução parcial do contrato que cause grave dano à Administração, ao funcionamento dos serviços públicos ou ao interesse coletivo</w:t>
            </w:r>
          </w:p>
          <w:p w14:paraId="5D6EFDB9"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Dar causa à inexecução total do contrato</w:t>
            </w:r>
          </w:p>
          <w:p w14:paraId="06088557"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Ensejar o retardamento da execução ou da entrega do objeto da licitação sem motivo justificado</w:t>
            </w:r>
          </w:p>
          <w:p w14:paraId="0FF01A00"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Não manter a proposta (exceto em decorrência de fato superveniente devidamente justificado)</w:t>
            </w:r>
          </w:p>
        </w:tc>
        <w:tc>
          <w:tcPr>
            <w:tcW w:w="2836" w:type="dxa"/>
            <w:tcBorders>
              <w:left w:val="single" w:sz="6" w:space="0" w:color="000000" w:themeColor="text1"/>
              <w:bottom w:val="single" w:sz="6" w:space="0" w:color="auto"/>
              <w:right w:val="single" w:sz="6" w:space="0" w:color="000000" w:themeColor="text1"/>
            </w:tcBorders>
            <w:tcMar>
              <w:top w:w="45" w:type="dxa"/>
              <w:left w:w="45" w:type="dxa"/>
              <w:bottom w:w="45" w:type="dxa"/>
              <w:right w:w="45" w:type="dxa"/>
            </w:tcMar>
            <w:vAlign w:val="center"/>
          </w:tcPr>
          <w:p w14:paraId="092218BE" w14:textId="77777777" w:rsidR="0060133F" w:rsidRPr="00B570E0" w:rsidRDefault="0060133F" w:rsidP="0060133F">
            <w:pPr>
              <w:spacing w:before="57" w:after="57" w:line="360" w:lineRule="auto"/>
              <w:jc w:val="center"/>
              <w:rPr>
                <w:rFonts w:ascii="Times New Roman" w:eastAsia="Times New Roman" w:hAnsi="Times New Roman" w:cs="Times New Roman"/>
              </w:rPr>
            </w:pPr>
            <w:r w:rsidRPr="00B570E0">
              <w:rPr>
                <w:rFonts w:ascii="Times New Roman" w:eastAsia="Times New Roman" w:hAnsi="Times New Roman" w:cs="Times New Roman"/>
              </w:rPr>
              <w:t>20% (vinte por cento) sobre aparcela inadimplida ou, sobre o valor da fatura correspondente ao período que tenha ocorrido a falta.</w:t>
            </w:r>
          </w:p>
        </w:tc>
      </w:tr>
      <w:tr w:rsidR="0060133F" w14:paraId="3E9E09C1" w14:textId="77777777" w:rsidTr="0060133F">
        <w:trPr>
          <w:trHeight w:val="300"/>
        </w:trPr>
        <w:tc>
          <w:tcPr>
            <w:tcW w:w="6179"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tcPr>
          <w:p w14:paraId="5492BA40"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Apresentação de documentação falsa</w:t>
            </w:r>
          </w:p>
          <w:p w14:paraId="1C000497"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 xml:space="preserve">Inexecução total </w:t>
            </w:r>
          </w:p>
          <w:p w14:paraId="47BCD871"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 xml:space="preserve">Praticar ato fraudulento na execução do contrato; </w:t>
            </w:r>
          </w:p>
          <w:p w14:paraId="32C83ABF"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Prestar declaração falsa durante a execução do contrato</w:t>
            </w:r>
          </w:p>
          <w:p w14:paraId="4682871B" w14:textId="77777777" w:rsidR="0060133F" w:rsidRPr="00B570E0" w:rsidRDefault="0060133F" w:rsidP="0060133F">
            <w:pPr>
              <w:pStyle w:val="PargrafodaLista"/>
              <w:numPr>
                <w:ilvl w:val="0"/>
                <w:numId w:val="40"/>
              </w:numPr>
              <w:spacing w:before="57" w:after="57" w:line="360" w:lineRule="auto"/>
              <w:jc w:val="both"/>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Comportar-se de modo inidôneo ou cometer fraude de qualquer natureza</w:t>
            </w:r>
          </w:p>
          <w:p w14:paraId="1885E8DC" w14:textId="77777777" w:rsidR="0060133F" w:rsidRPr="00B570E0" w:rsidRDefault="0060133F" w:rsidP="0060133F">
            <w:pPr>
              <w:pStyle w:val="PargrafodaLista"/>
              <w:numPr>
                <w:ilvl w:val="0"/>
                <w:numId w:val="40"/>
              </w:numPr>
              <w:spacing w:before="57" w:after="57" w:line="360" w:lineRule="auto"/>
              <w:jc w:val="both"/>
              <w:rPr>
                <w:rFonts w:ascii="Times New Roman" w:eastAsia="Calibri" w:hAnsi="Times New Roman" w:cs="Times New Roman"/>
                <w:color w:val="000000" w:themeColor="text1"/>
              </w:rPr>
            </w:pPr>
            <w:r w:rsidRPr="00B570E0">
              <w:rPr>
                <w:rFonts w:ascii="Times New Roman" w:eastAsia="Times New Roman" w:hAnsi="Times New Roman" w:cs="Times New Roman"/>
                <w:color w:val="000000" w:themeColor="text1"/>
              </w:rPr>
              <w:t xml:space="preserve">Praticar ato lesivo previsto no </w:t>
            </w:r>
            <w:hyperlink r:id="rId21" w:anchor="art5">
              <w:r w:rsidRPr="00B570E0">
                <w:rPr>
                  <w:rStyle w:val="Hyperlink"/>
                  <w:rFonts w:ascii="Times New Roman" w:eastAsia="Times New Roman" w:hAnsi="Times New Roman" w:cs="Times New Roman"/>
                </w:rPr>
                <w:t>art. 5º da Lei nº 12.846, de 1º de agosto de 2013.</w:t>
              </w:r>
            </w:hyperlink>
          </w:p>
          <w:p w14:paraId="6442EF6D" w14:textId="77777777" w:rsidR="0060133F" w:rsidRPr="00B570E0" w:rsidRDefault="0060133F" w:rsidP="0060133F">
            <w:pPr>
              <w:spacing w:before="57" w:after="57" w:line="360" w:lineRule="auto"/>
              <w:jc w:val="both"/>
              <w:rPr>
                <w:rFonts w:ascii="Times New Roman" w:eastAsia="Times New Roman" w:hAnsi="Times New Roman" w:cs="Times New Roman"/>
              </w:rPr>
            </w:pPr>
          </w:p>
        </w:tc>
        <w:tc>
          <w:tcPr>
            <w:tcW w:w="2836"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tcPr>
          <w:p w14:paraId="76E80894" w14:textId="77777777" w:rsidR="0060133F" w:rsidRPr="00B570E0" w:rsidRDefault="0060133F" w:rsidP="0060133F">
            <w:pPr>
              <w:spacing w:before="57" w:after="57" w:line="360" w:lineRule="auto"/>
              <w:jc w:val="center"/>
              <w:rPr>
                <w:rFonts w:ascii="Times New Roman" w:eastAsia="Times New Roman" w:hAnsi="Times New Roman" w:cs="Times New Roman"/>
              </w:rPr>
            </w:pPr>
            <w:r w:rsidRPr="00B570E0">
              <w:rPr>
                <w:rFonts w:ascii="Times New Roman" w:eastAsia="Times New Roman" w:hAnsi="Times New Roman" w:cs="Times New Roman"/>
              </w:rPr>
              <w:t>30% (trinta por cento) sobre o valor global do contrato</w:t>
            </w:r>
          </w:p>
        </w:tc>
      </w:tr>
    </w:tbl>
    <w:p w14:paraId="4FE911D8" w14:textId="77777777" w:rsidR="0060133F" w:rsidRPr="00263830" w:rsidRDefault="0060133F" w:rsidP="0060133F">
      <w:pPr>
        <w:spacing w:line="360" w:lineRule="auto"/>
        <w:jc w:val="both"/>
        <w:rPr>
          <w:rFonts w:ascii="Times New Roman" w:eastAsia="Times New Roman" w:hAnsi="Times New Roman" w:cs="Times New Roman"/>
          <w:color w:val="000000" w:themeColor="text1"/>
        </w:rPr>
      </w:pPr>
    </w:p>
    <w:p w14:paraId="3B5E786A"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Além dessas, serão aplicadas multas, conforme as infrações cometidas e o nível de gravidade respectivo, indicados nas tabelas a seguir:</w:t>
      </w:r>
    </w:p>
    <w:p w14:paraId="323E5865" w14:textId="77777777" w:rsidR="0060133F" w:rsidRDefault="0060133F" w:rsidP="0060133F">
      <w:pPr>
        <w:pStyle w:val="Default"/>
        <w:spacing w:line="360" w:lineRule="auto"/>
        <w:jc w:val="both"/>
        <w:rPr>
          <w:rFonts w:eastAsia="Calibri"/>
        </w:rPr>
      </w:pPr>
    </w:p>
    <w:p w14:paraId="2457ABB9" w14:textId="77777777" w:rsidR="00B570E0" w:rsidRPr="00263830" w:rsidRDefault="00B570E0" w:rsidP="0060133F">
      <w:pPr>
        <w:pStyle w:val="Default"/>
        <w:spacing w:line="360" w:lineRule="auto"/>
        <w:jc w:val="both"/>
        <w:rPr>
          <w:rFonts w:eastAsia="Calibri"/>
        </w:rPr>
      </w:pPr>
    </w:p>
    <w:p w14:paraId="1CD1E506" w14:textId="77777777" w:rsidR="0060133F" w:rsidRPr="00263830" w:rsidRDefault="0060133F" w:rsidP="0060133F">
      <w:pPr>
        <w:spacing w:line="360" w:lineRule="auto"/>
        <w:jc w:val="center"/>
        <w:rPr>
          <w:rFonts w:ascii="Times New Roman" w:eastAsia="Times New Roman" w:hAnsi="Times New Roman" w:cs="Times New Roman"/>
          <w:sz w:val="20"/>
          <w:szCs w:val="20"/>
        </w:rPr>
      </w:pPr>
      <w:r w:rsidRPr="66304661">
        <w:rPr>
          <w:rFonts w:ascii="Times New Roman" w:eastAsia="Times New Roman" w:hAnsi="Times New Roman" w:cs="Times New Roman"/>
          <w:b/>
          <w:bCs/>
          <w:sz w:val="20"/>
          <w:szCs w:val="20"/>
        </w:rPr>
        <w:t>Tabela 2: Classificação das infrações e multas</w:t>
      </w:r>
    </w:p>
    <w:tbl>
      <w:tblPr>
        <w:tblW w:w="0" w:type="auto"/>
        <w:tblLayout w:type="fixed"/>
        <w:tblLook w:val="0000" w:firstRow="0" w:lastRow="0" w:firstColumn="0" w:lastColumn="0" w:noHBand="0" w:noVBand="0"/>
      </w:tblPr>
      <w:tblGrid>
        <w:gridCol w:w="3525"/>
        <w:gridCol w:w="3525"/>
      </w:tblGrid>
      <w:tr w:rsidR="0060133F" w14:paraId="5A118458" w14:textId="77777777" w:rsidTr="0060133F">
        <w:trPr>
          <w:trHeight w:val="270"/>
        </w:trPr>
        <w:tc>
          <w:tcPr>
            <w:tcW w:w="352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3B4BD1D9"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b/>
                <w:bCs/>
                <w:sz w:val="20"/>
                <w:szCs w:val="20"/>
              </w:rPr>
              <w:t>NÍVEL</w:t>
            </w:r>
          </w:p>
        </w:tc>
        <w:tc>
          <w:tcPr>
            <w:tcW w:w="352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66BE5449"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b/>
                <w:bCs/>
                <w:sz w:val="20"/>
                <w:szCs w:val="20"/>
              </w:rPr>
              <w:t>CORRESPONDÊNCIA</w:t>
            </w:r>
          </w:p>
          <w:p w14:paraId="2EB46849"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(por ocorrência sobre o valor global do CONTRATO)</w:t>
            </w:r>
          </w:p>
        </w:tc>
      </w:tr>
      <w:tr w:rsidR="0060133F" w14:paraId="5BF261A1" w14:textId="77777777" w:rsidTr="0060133F">
        <w:trPr>
          <w:trHeight w:val="105"/>
        </w:trPr>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6D0F1D46"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1 (menor ofensividade)</w:t>
            </w:r>
          </w:p>
        </w:tc>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77E3098D"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0,2%.</w:t>
            </w:r>
          </w:p>
        </w:tc>
      </w:tr>
      <w:tr w:rsidR="0060133F" w14:paraId="24F7C0CB" w14:textId="77777777" w:rsidTr="0060133F">
        <w:trPr>
          <w:trHeight w:val="105"/>
        </w:trPr>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7C983D9E"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2 (leve)</w:t>
            </w:r>
          </w:p>
        </w:tc>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7780D852"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0,4%.</w:t>
            </w:r>
          </w:p>
        </w:tc>
      </w:tr>
      <w:tr w:rsidR="0060133F" w14:paraId="246DDC36" w14:textId="77777777" w:rsidTr="0060133F">
        <w:trPr>
          <w:trHeight w:val="105"/>
        </w:trPr>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4FAC0117"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3 (médio)</w:t>
            </w:r>
          </w:p>
        </w:tc>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14B2A4ED"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0,8%.</w:t>
            </w:r>
          </w:p>
        </w:tc>
      </w:tr>
      <w:tr w:rsidR="0060133F" w14:paraId="5DB39A7C" w14:textId="77777777" w:rsidTr="0060133F">
        <w:trPr>
          <w:trHeight w:val="105"/>
        </w:trPr>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25A5BB5E"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4 (grave)</w:t>
            </w:r>
          </w:p>
        </w:tc>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6211BE04"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1,6%.</w:t>
            </w:r>
          </w:p>
        </w:tc>
      </w:tr>
      <w:tr w:rsidR="0060133F" w14:paraId="1350FBE5" w14:textId="77777777" w:rsidTr="0060133F">
        <w:trPr>
          <w:trHeight w:val="105"/>
        </w:trPr>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4E3A6AA0"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5 (muito grave)</w:t>
            </w:r>
          </w:p>
        </w:tc>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32196553"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3,2%.</w:t>
            </w:r>
          </w:p>
        </w:tc>
      </w:tr>
      <w:tr w:rsidR="0060133F" w14:paraId="69C654FE" w14:textId="77777777" w:rsidTr="0060133F">
        <w:trPr>
          <w:trHeight w:val="105"/>
        </w:trPr>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24DC3265"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6 (gravíssimo)</w:t>
            </w:r>
          </w:p>
        </w:tc>
        <w:tc>
          <w:tcPr>
            <w:tcW w:w="3525" w:type="dxa"/>
            <w:tcBorders>
              <w:top w:val="single" w:sz="6" w:space="0" w:color="auto"/>
              <w:left w:val="single" w:sz="6" w:space="0" w:color="auto"/>
              <w:bottom w:val="single" w:sz="6" w:space="0" w:color="auto"/>
              <w:right w:val="single" w:sz="6" w:space="0" w:color="auto"/>
            </w:tcBorders>
            <w:tcMar>
              <w:left w:w="105" w:type="dxa"/>
              <w:right w:w="105" w:type="dxa"/>
            </w:tcMar>
          </w:tcPr>
          <w:p w14:paraId="2E861AFE" w14:textId="77777777" w:rsidR="0060133F" w:rsidRDefault="0060133F" w:rsidP="0060133F">
            <w:pPr>
              <w:spacing w:line="360" w:lineRule="auto"/>
              <w:rPr>
                <w:rFonts w:ascii="Times New Roman" w:eastAsia="Times New Roman" w:hAnsi="Times New Roman" w:cs="Times New Roman"/>
                <w:sz w:val="20"/>
                <w:szCs w:val="20"/>
              </w:rPr>
            </w:pPr>
            <w:r w:rsidRPr="66304661">
              <w:rPr>
                <w:rFonts w:ascii="Times New Roman" w:eastAsia="Times New Roman" w:hAnsi="Times New Roman" w:cs="Times New Roman"/>
                <w:sz w:val="20"/>
                <w:szCs w:val="20"/>
              </w:rPr>
              <w:t>4%.</w:t>
            </w:r>
          </w:p>
        </w:tc>
      </w:tr>
    </w:tbl>
    <w:p w14:paraId="78B7827D" w14:textId="77777777" w:rsidR="0060133F" w:rsidRPr="00263830" w:rsidRDefault="0060133F" w:rsidP="0060133F">
      <w:pPr>
        <w:spacing w:line="360" w:lineRule="auto"/>
        <w:ind w:firstLine="709"/>
        <w:jc w:val="both"/>
        <w:rPr>
          <w:rFonts w:ascii="Times New Roman" w:eastAsia="Times New Roman" w:hAnsi="Times New Roman" w:cs="Times New Roman"/>
          <w:color w:val="000000" w:themeColor="text1"/>
        </w:rPr>
      </w:pPr>
    </w:p>
    <w:p w14:paraId="3315FD08"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Todas as ocorrências contratuais serão registradas pelo CONTRANTE, que notificará a CONTRATADA dos registros. Serão atribuídos níveis para as ocorrências, conforme tabela abaixo:</w:t>
      </w:r>
    </w:p>
    <w:p w14:paraId="6D98ED0D" w14:textId="77777777" w:rsidR="0060133F" w:rsidRPr="00263830" w:rsidRDefault="0060133F" w:rsidP="0060133F">
      <w:pPr>
        <w:pStyle w:val="Default"/>
        <w:spacing w:line="360" w:lineRule="auto"/>
        <w:jc w:val="both"/>
        <w:rPr>
          <w:rFonts w:eastAsia="Calibri"/>
        </w:rPr>
      </w:pPr>
    </w:p>
    <w:p w14:paraId="1ECB0110" w14:textId="77777777" w:rsidR="0060133F" w:rsidRPr="00263830" w:rsidRDefault="0060133F" w:rsidP="0060133F">
      <w:pPr>
        <w:pStyle w:val="Default"/>
        <w:spacing w:line="360" w:lineRule="auto"/>
        <w:ind w:firstLine="709"/>
        <w:rPr>
          <w:rFonts w:eastAsia="Times New Roman"/>
          <w:sz w:val="20"/>
          <w:szCs w:val="20"/>
        </w:rPr>
      </w:pPr>
      <w:r w:rsidRPr="66304661">
        <w:rPr>
          <w:rFonts w:eastAsia="Times New Roman"/>
          <w:b/>
          <w:bCs/>
          <w:sz w:val="20"/>
          <w:szCs w:val="20"/>
        </w:rPr>
        <w:t>Tabela 3: Infrações e correspondentes níveis</w:t>
      </w:r>
    </w:p>
    <w:tbl>
      <w:tblPr>
        <w:tblW w:w="0" w:type="auto"/>
        <w:tblLayout w:type="fixed"/>
        <w:tblLook w:val="0000" w:firstRow="0" w:lastRow="0" w:firstColumn="0" w:lastColumn="0" w:noHBand="0" w:noVBand="0"/>
      </w:tblPr>
      <w:tblGrid>
        <w:gridCol w:w="1206"/>
        <w:gridCol w:w="5979"/>
        <w:gridCol w:w="1957"/>
      </w:tblGrid>
      <w:tr w:rsidR="0060133F" w14:paraId="7C05A88C" w14:textId="77777777" w:rsidTr="0060133F">
        <w:trPr>
          <w:trHeight w:val="90"/>
        </w:trPr>
        <w:tc>
          <w:tcPr>
            <w:tcW w:w="9142"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6CF487AB" w14:textId="77777777" w:rsidR="0060133F" w:rsidRDefault="0060133F" w:rsidP="0060133F">
            <w:pPr>
              <w:pStyle w:val="Default"/>
              <w:spacing w:line="360" w:lineRule="auto"/>
              <w:jc w:val="center"/>
              <w:rPr>
                <w:rFonts w:eastAsia="Times New Roman"/>
                <w:sz w:val="20"/>
                <w:szCs w:val="20"/>
              </w:rPr>
            </w:pPr>
            <w:r w:rsidRPr="66304661">
              <w:rPr>
                <w:rFonts w:eastAsia="Times New Roman"/>
                <w:b/>
                <w:bCs/>
                <w:sz w:val="20"/>
                <w:szCs w:val="20"/>
              </w:rPr>
              <w:t>INFRAÇÃO</w:t>
            </w:r>
          </w:p>
        </w:tc>
      </w:tr>
      <w:tr w:rsidR="0060133F" w14:paraId="04638A7E" w14:textId="77777777" w:rsidTr="0060133F">
        <w:trPr>
          <w:trHeight w:val="90"/>
        </w:trPr>
        <w:tc>
          <w:tcPr>
            <w:tcW w:w="120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002005C3" w14:textId="77777777" w:rsidR="0060133F" w:rsidRDefault="0060133F" w:rsidP="0060133F">
            <w:pPr>
              <w:pStyle w:val="Default"/>
              <w:spacing w:line="360" w:lineRule="auto"/>
              <w:jc w:val="center"/>
              <w:rPr>
                <w:rFonts w:eastAsia="Times New Roman"/>
                <w:sz w:val="20"/>
                <w:szCs w:val="20"/>
              </w:rPr>
            </w:pPr>
            <w:r w:rsidRPr="66304661">
              <w:rPr>
                <w:rFonts w:eastAsia="Times New Roman"/>
                <w:b/>
                <w:bCs/>
                <w:sz w:val="20"/>
                <w:szCs w:val="20"/>
              </w:rPr>
              <w:t>Item</w:t>
            </w:r>
          </w:p>
        </w:tc>
        <w:tc>
          <w:tcPr>
            <w:tcW w:w="59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6789C9E7" w14:textId="77777777" w:rsidR="0060133F" w:rsidRDefault="0060133F" w:rsidP="0060133F">
            <w:pPr>
              <w:pStyle w:val="Default"/>
              <w:spacing w:line="360" w:lineRule="auto"/>
              <w:jc w:val="center"/>
              <w:rPr>
                <w:rFonts w:eastAsia="Times New Roman"/>
                <w:sz w:val="20"/>
                <w:szCs w:val="20"/>
              </w:rPr>
            </w:pPr>
            <w:r w:rsidRPr="66304661">
              <w:rPr>
                <w:rFonts w:eastAsia="Times New Roman"/>
                <w:b/>
                <w:bCs/>
                <w:sz w:val="20"/>
                <w:szCs w:val="20"/>
              </w:rPr>
              <w:t>Descrição</w:t>
            </w:r>
          </w:p>
        </w:tc>
        <w:tc>
          <w:tcPr>
            <w:tcW w:w="19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2C138860" w14:textId="77777777" w:rsidR="0060133F" w:rsidRDefault="0060133F" w:rsidP="0060133F">
            <w:pPr>
              <w:pStyle w:val="Default"/>
              <w:spacing w:line="360" w:lineRule="auto"/>
              <w:jc w:val="center"/>
              <w:rPr>
                <w:rFonts w:eastAsia="Times New Roman"/>
                <w:sz w:val="20"/>
                <w:szCs w:val="20"/>
              </w:rPr>
            </w:pPr>
            <w:r w:rsidRPr="66304661">
              <w:rPr>
                <w:rFonts w:eastAsia="Times New Roman"/>
                <w:b/>
                <w:bCs/>
                <w:sz w:val="20"/>
                <w:szCs w:val="20"/>
              </w:rPr>
              <w:t>Nível</w:t>
            </w:r>
          </w:p>
        </w:tc>
      </w:tr>
      <w:tr w:rsidR="0060133F" w14:paraId="576FD5D2"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79C4BF6A" w14:textId="77777777" w:rsidR="0060133F" w:rsidRPr="00B570E0" w:rsidRDefault="0060133F" w:rsidP="0060133F">
            <w:pPr>
              <w:pStyle w:val="Default"/>
              <w:spacing w:line="360" w:lineRule="auto"/>
              <w:jc w:val="center"/>
              <w:rPr>
                <w:rFonts w:eastAsia="Times New Roman"/>
              </w:rPr>
            </w:pPr>
            <w:r w:rsidRPr="00B570E0">
              <w:rPr>
                <w:rFonts w:eastAsia="Times New Roman"/>
              </w:rPr>
              <w:t>1</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0BF035D4" w14:textId="77777777" w:rsidR="0060133F" w:rsidRPr="00B570E0" w:rsidRDefault="0060133F" w:rsidP="0060133F">
            <w:pPr>
              <w:pStyle w:val="Default"/>
              <w:jc w:val="both"/>
              <w:rPr>
                <w:rFonts w:eastAsia="Times New Roman"/>
              </w:rPr>
            </w:pPr>
            <w:r w:rsidRPr="00B570E0">
              <w:rPr>
                <w:rFonts w:eastAsia="Times New Roman"/>
              </w:rPr>
              <w:t>Transferir a outrem, no todo ou em parte, o objeto do contrato sem prévio acordo do CONTRATANTE.</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194DC449"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29B2D92F" w14:textId="77777777" w:rsidTr="0060133F">
        <w:trPr>
          <w:trHeight w:val="9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786AC70E" w14:textId="77777777" w:rsidR="0060133F" w:rsidRPr="00B570E0" w:rsidRDefault="0060133F" w:rsidP="0060133F">
            <w:pPr>
              <w:pStyle w:val="Default"/>
              <w:spacing w:line="360" w:lineRule="auto"/>
              <w:jc w:val="center"/>
              <w:rPr>
                <w:rFonts w:eastAsia="Times New Roman"/>
              </w:rPr>
            </w:pPr>
            <w:r w:rsidRPr="00B570E0">
              <w:rPr>
                <w:rFonts w:eastAsia="Times New Roman"/>
              </w:rPr>
              <w:t>2</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33636843" w14:textId="77777777" w:rsidR="0060133F" w:rsidRPr="00B570E0" w:rsidRDefault="0060133F" w:rsidP="0060133F">
            <w:pPr>
              <w:pStyle w:val="Default"/>
              <w:jc w:val="both"/>
              <w:rPr>
                <w:rFonts w:eastAsia="Times New Roman"/>
              </w:rPr>
            </w:pPr>
            <w:r w:rsidRPr="00B570E0">
              <w:rPr>
                <w:rFonts w:eastAsia="Times New Roman"/>
              </w:rPr>
              <w:t>Caucionar ou utilizar o contrato para quaisquer operações financeiras.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07A395B4"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7FC1BBA8"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4D429BCB" w14:textId="77777777" w:rsidR="0060133F" w:rsidRPr="00B570E0" w:rsidRDefault="0060133F" w:rsidP="0060133F">
            <w:pPr>
              <w:pStyle w:val="Default"/>
              <w:spacing w:line="360" w:lineRule="auto"/>
              <w:jc w:val="center"/>
              <w:rPr>
                <w:rFonts w:eastAsia="Times New Roman"/>
              </w:rPr>
            </w:pPr>
            <w:r w:rsidRPr="00B570E0">
              <w:rPr>
                <w:rFonts w:eastAsia="Times New Roman"/>
              </w:rPr>
              <w:t>3</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0F5F8BAC" w14:textId="77777777" w:rsidR="0060133F" w:rsidRPr="00B570E0" w:rsidRDefault="0060133F" w:rsidP="0060133F">
            <w:pPr>
              <w:pStyle w:val="Default"/>
              <w:jc w:val="both"/>
              <w:rPr>
                <w:rFonts w:eastAsia="Times New Roman"/>
              </w:rPr>
            </w:pPr>
            <w:r w:rsidRPr="00B570E0">
              <w:rPr>
                <w:rFonts w:eastAsia="Times New Roman"/>
              </w:rPr>
              <w:t>Reproduzir, divulgar ou utilizar, em benefício próprio ou de terceiros, quaisquer informações de que tenha tomado ciência em razão da execução dos serviços sem o consentimento prévio e por escrito do CONTRATANTE</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5F7DFF8D" w14:textId="77777777" w:rsidR="0060133F" w:rsidRPr="00B570E0" w:rsidRDefault="0060133F" w:rsidP="0060133F">
            <w:pPr>
              <w:pStyle w:val="Default"/>
              <w:spacing w:line="360" w:lineRule="auto"/>
              <w:jc w:val="center"/>
              <w:rPr>
                <w:rFonts w:eastAsia="Times New Roman"/>
              </w:rPr>
            </w:pPr>
            <w:r w:rsidRPr="00B570E0">
              <w:rPr>
                <w:rFonts w:eastAsia="Times New Roman"/>
              </w:rPr>
              <w:t>5</w:t>
            </w:r>
          </w:p>
        </w:tc>
      </w:tr>
      <w:tr w:rsidR="0060133F" w14:paraId="46718267"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46490A67" w14:textId="77777777" w:rsidR="0060133F" w:rsidRPr="00B570E0" w:rsidRDefault="0060133F" w:rsidP="0060133F">
            <w:pPr>
              <w:pStyle w:val="Default"/>
              <w:spacing w:line="360" w:lineRule="auto"/>
              <w:jc w:val="center"/>
              <w:rPr>
                <w:rFonts w:eastAsia="Times New Roman"/>
              </w:rPr>
            </w:pPr>
            <w:r w:rsidRPr="00B570E0">
              <w:rPr>
                <w:rFonts w:eastAsia="Times New Roman"/>
              </w:rPr>
              <w:t>4</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7B20DA52" w14:textId="77777777" w:rsidR="0060133F" w:rsidRPr="00B570E0" w:rsidRDefault="0060133F" w:rsidP="0060133F">
            <w:pPr>
              <w:pStyle w:val="Default"/>
              <w:jc w:val="both"/>
              <w:rPr>
                <w:rFonts w:eastAsia="Times New Roman"/>
              </w:rPr>
            </w:pPr>
            <w:r w:rsidRPr="00B570E0">
              <w:rPr>
                <w:rFonts w:eastAsia="Times New Roman"/>
              </w:rPr>
              <w:t>Utilizar o nome do CONTRATANTE, ou sua qualidade de CONTRATADA, em quaisquer atividades de divulgação empresarial, como, por exemplo, em cartões de visita, anúncios e impressos.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366471E1" w14:textId="77777777" w:rsidR="0060133F" w:rsidRPr="00B570E0" w:rsidRDefault="0060133F" w:rsidP="0060133F">
            <w:pPr>
              <w:pStyle w:val="Default"/>
              <w:spacing w:line="360" w:lineRule="auto"/>
              <w:jc w:val="center"/>
              <w:rPr>
                <w:rFonts w:eastAsia="Times New Roman"/>
              </w:rPr>
            </w:pPr>
            <w:r w:rsidRPr="00B570E0">
              <w:rPr>
                <w:rFonts w:eastAsia="Times New Roman"/>
              </w:rPr>
              <w:t>5</w:t>
            </w:r>
          </w:p>
        </w:tc>
      </w:tr>
      <w:tr w:rsidR="0060133F" w14:paraId="1A27FEC9"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0BA49611"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441DCC30" w14:textId="77777777" w:rsidR="0060133F" w:rsidRPr="00B570E0" w:rsidRDefault="0060133F" w:rsidP="0060133F">
            <w:pPr>
              <w:pStyle w:val="Default"/>
              <w:jc w:val="both"/>
              <w:rPr>
                <w:rFonts w:eastAsia="Times New Roman"/>
              </w:rPr>
            </w:pPr>
            <w:r w:rsidRPr="00B570E0">
              <w:rPr>
                <w:rFonts w:eastAsia="Times New Roman"/>
              </w:rPr>
              <w:t>Deixar de relacionar-se com o CONTRATANTE, exclusivamente, por meio do fiscal do contrato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462F2840" w14:textId="77777777" w:rsidR="0060133F" w:rsidRPr="00B570E0" w:rsidRDefault="0060133F" w:rsidP="0060133F">
            <w:pPr>
              <w:pStyle w:val="Default"/>
              <w:spacing w:line="360" w:lineRule="auto"/>
              <w:jc w:val="center"/>
              <w:rPr>
                <w:rFonts w:eastAsia="Times New Roman"/>
              </w:rPr>
            </w:pPr>
            <w:r w:rsidRPr="00B570E0">
              <w:rPr>
                <w:rFonts w:eastAsia="Times New Roman"/>
              </w:rPr>
              <w:t>3</w:t>
            </w:r>
          </w:p>
        </w:tc>
      </w:tr>
      <w:tr w:rsidR="0060133F" w14:paraId="5E4EDB84"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0B662F34" w14:textId="77777777" w:rsidR="0060133F" w:rsidRPr="00B570E0" w:rsidRDefault="0060133F" w:rsidP="0060133F">
            <w:pPr>
              <w:pStyle w:val="Default"/>
              <w:spacing w:line="360" w:lineRule="auto"/>
              <w:jc w:val="center"/>
              <w:rPr>
                <w:rFonts w:eastAsia="Times New Roman"/>
              </w:rPr>
            </w:pPr>
            <w:r w:rsidRPr="00B570E0">
              <w:rPr>
                <w:rFonts w:eastAsia="Times New Roman"/>
              </w:rPr>
              <w:t>7</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6A2D8A9F" w14:textId="77777777" w:rsidR="0060133F" w:rsidRPr="00B570E0" w:rsidRDefault="0060133F" w:rsidP="0060133F">
            <w:pPr>
              <w:pStyle w:val="Default"/>
              <w:jc w:val="both"/>
              <w:rPr>
                <w:rFonts w:eastAsia="Times New Roman"/>
              </w:rPr>
            </w:pPr>
            <w:r w:rsidRPr="00B570E0">
              <w:rPr>
                <w:rFonts w:eastAsia="Times New Roman"/>
              </w:rPr>
              <w:t>Deixar de sujeitar-se à fiscalização do CONTRATANTE, que inclui o atendimento às orientações do fiscal do contrato e a prestação dos esclarecimentos formulados.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702BE075" w14:textId="77777777" w:rsidR="0060133F" w:rsidRPr="00B570E0" w:rsidRDefault="0060133F" w:rsidP="0060133F">
            <w:pPr>
              <w:pStyle w:val="Default"/>
              <w:spacing w:line="360" w:lineRule="auto"/>
              <w:jc w:val="center"/>
              <w:rPr>
                <w:rFonts w:eastAsia="Times New Roman"/>
              </w:rPr>
            </w:pPr>
            <w:r w:rsidRPr="00B570E0">
              <w:rPr>
                <w:rFonts w:eastAsia="Times New Roman"/>
              </w:rPr>
              <w:t>4</w:t>
            </w:r>
          </w:p>
        </w:tc>
      </w:tr>
      <w:tr w:rsidR="0060133F" w14:paraId="3C395CCD"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12485044" w14:textId="77777777" w:rsidR="0060133F" w:rsidRPr="00B570E0" w:rsidRDefault="0060133F" w:rsidP="0060133F">
            <w:pPr>
              <w:pStyle w:val="Default"/>
              <w:spacing w:line="360" w:lineRule="auto"/>
              <w:jc w:val="center"/>
              <w:rPr>
                <w:rFonts w:eastAsia="Times New Roman"/>
              </w:rPr>
            </w:pPr>
            <w:r w:rsidRPr="00B570E0">
              <w:rPr>
                <w:rFonts w:eastAsia="Times New Roman"/>
              </w:rPr>
              <w:t>8</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7B3BF719" w14:textId="77777777" w:rsidR="0060133F" w:rsidRPr="00B570E0" w:rsidRDefault="0060133F" w:rsidP="0060133F">
            <w:pPr>
              <w:pStyle w:val="Default"/>
              <w:jc w:val="both"/>
              <w:rPr>
                <w:rFonts w:eastAsia="Times New Roman"/>
              </w:rPr>
            </w:pPr>
            <w:r w:rsidRPr="00B570E0">
              <w:rPr>
                <w:rFonts w:eastAsia="Times New Roman"/>
              </w:rPr>
              <w:t xml:space="preserve">Deixar de responsabilizar-se pelos produtos e materiais utilizados na montagem do objeto da contratação, assim </w:t>
            </w:r>
            <w:r w:rsidRPr="00B570E0">
              <w:rPr>
                <w:rFonts w:eastAsia="Times New Roman"/>
              </w:rPr>
              <w:lastRenderedPageBreak/>
              <w:t>como substituir imediatamente qualquer material que não atenda aos critérios especificados neste termo.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46837557" w14:textId="77777777" w:rsidR="0060133F" w:rsidRPr="00B570E0" w:rsidRDefault="0060133F" w:rsidP="0060133F">
            <w:pPr>
              <w:pStyle w:val="Default"/>
              <w:spacing w:line="360" w:lineRule="auto"/>
              <w:jc w:val="center"/>
              <w:rPr>
                <w:rFonts w:eastAsia="Times New Roman"/>
              </w:rPr>
            </w:pPr>
            <w:r w:rsidRPr="00B570E0">
              <w:rPr>
                <w:rFonts w:eastAsia="Times New Roman"/>
              </w:rPr>
              <w:lastRenderedPageBreak/>
              <w:t>6</w:t>
            </w:r>
          </w:p>
        </w:tc>
      </w:tr>
      <w:tr w:rsidR="0060133F" w14:paraId="35C63E01" w14:textId="77777777" w:rsidTr="0060133F">
        <w:trPr>
          <w:trHeight w:val="9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7FAA0846" w14:textId="77777777" w:rsidR="0060133F" w:rsidRPr="00B570E0" w:rsidRDefault="0060133F" w:rsidP="0060133F">
            <w:pPr>
              <w:pStyle w:val="Default"/>
              <w:spacing w:line="360" w:lineRule="auto"/>
              <w:jc w:val="center"/>
              <w:rPr>
                <w:rFonts w:eastAsia="Times New Roman"/>
              </w:rPr>
            </w:pPr>
            <w:r w:rsidRPr="00B570E0">
              <w:rPr>
                <w:rFonts w:eastAsia="Times New Roman"/>
              </w:rPr>
              <w:t>9</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390C6389" w14:textId="77777777" w:rsidR="0060133F" w:rsidRPr="00B570E0" w:rsidRDefault="0060133F" w:rsidP="0060133F">
            <w:pPr>
              <w:pStyle w:val="Default"/>
              <w:jc w:val="both"/>
              <w:rPr>
                <w:rFonts w:eastAsia="Times New Roman"/>
              </w:rPr>
            </w:pPr>
            <w:r w:rsidRPr="00B570E0">
              <w:rPr>
                <w:rFonts w:eastAsia="Times New Roman"/>
              </w:rPr>
              <w:t>Deixar de zelar pelas instalações do CONTRATANTE</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2B534D39" w14:textId="77777777" w:rsidR="0060133F" w:rsidRPr="00B570E0" w:rsidRDefault="0060133F" w:rsidP="0060133F">
            <w:pPr>
              <w:pStyle w:val="Default"/>
              <w:spacing w:line="360" w:lineRule="auto"/>
              <w:jc w:val="center"/>
              <w:rPr>
                <w:rFonts w:eastAsia="Times New Roman"/>
              </w:rPr>
            </w:pPr>
            <w:r w:rsidRPr="00B570E0">
              <w:rPr>
                <w:rFonts w:eastAsia="Times New Roman"/>
              </w:rPr>
              <w:t>3</w:t>
            </w:r>
          </w:p>
        </w:tc>
      </w:tr>
      <w:tr w:rsidR="0060133F" w14:paraId="07E7D3A7"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11456BFB" w14:textId="77777777" w:rsidR="0060133F" w:rsidRPr="00B570E0" w:rsidRDefault="0060133F" w:rsidP="0060133F">
            <w:pPr>
              <w:pStyle w:val="Default"/>
              <w:spacing w:line="360" w:lineRule="auto"/>
              <w:jc w:val="center"/>
              <w:rPr>
                <w:rFonts w:eastAsia="Times New Roman"/>
              </w:rPr>
            </w:pPr>
            <w:r w:rsidRPr="00B570E0">
              <w:rPr>
                <w:rFonts w:eastAsia="Times New Roman"/>
              </w:rPr>
              <w:t>10</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2F4C37D4" w14:textId="77777777" w:rsidR="0060133F" w:rsidRPr="00B570E0" w:rsidRDefault="0060133F" w:rsidP="0060133F">
            <w:pPr>
              <w:pStyle w:val="Default"/>
              <w:jc w:val="both"/>
              <w:rPr>
                <w:rFonts w:eastAsia="Times New Roman"/>
              </w:rPr>
            </w:pPr>
            <w:r w:rsidRPr="00B570E0">
              <w:rPr>
                <w:rFonts w:eastAsia="Times New Roman"/>
              </w:rPr>
              <w:t>Deixar de responsabilizar-se por quaisquer acidentes de trabalho sofridos pelos seus empregados quando em serviço.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1A0689F9"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079FD097"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63AF5800" w14:textId="77777777" w:rsidR="0060133F" w:rsidRPr="00B570E0" w:rsidRDefault="0060133F" w:rsidP="0060133F">
            <w:pPr>
              <w:pStyle w:val="Default"/>
              <w:spacing w:line="360" w:lineRule="auto"/>
              <w:jc w:val="center"/>
              <w:rPr>
                <w:rFonts w:eastAsia="Times New Roman"/>
              </w:rPr>
            </w:pPr>
            <w:r w:rsidRPr="00B570E0">
              <w:rPr>
                <w:rFonts w:eastAsia="Times New Roman"/>
              </w:rPr>
              <w:t>11</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58CFE9E4" w14:textId="77777777" w:rsidR="0060133F" w:rsidRPr="00B570E0" w:rsidRDefault="0060133F" w:rsidP="0060133F">
            <w:pPr>
              <w:pStyle w:val="Default"/>
              <w:jc w:val="both"/>
              <w:rPr>
                <w:rFonts w:eastAsia="Times New Roman"/>
              </w:rPr>
            </w:pPr>
            <w:r w:rsidRPr="00B570E0">
              <w:rPr>
                <w:rFonts w:eastAsia="Times New Roman"/>
              </w:rPr>
              <w:t>Deixar de responsabilizar-se pelos encargos trabalhista, fiscal e comercial, pelos seguros de acidente e quaisquer outros encargos resultantes da prestação do serviço.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3B4CAD44"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605527D2"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1911DDE4" w14:textId="77777777" w:rsidR="0060133F" w:rsidRPr="00B570E0" w:rsidRDefault="0060133F" w:rsidP="0060133F">
            <w:pPr>
              <w:pStyle w:val="Default"/>
              <w:spacing w:line="360" w:lineRule="auto"/>
              <w:jc w:val="center"/>
              <w:rPr>
                <w:rFonts w:eastAsia="Times New Roman"/>
              </w:rPr>
            </w:pPr>
            <w:r w:rsidRPr="00B570E0">
              <w:rPr>
                <w:rFonts w:eastAsia="Times New Roman"/>
              </w:rPr>
              <w:t>12</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5D7A2DAC" w14:textId="77777777" w:rsidR="0060133F" w:rsidRPr="00B570E0" w:rsidRDefault="0060133F" w:rsidP="0060133F">
            <w:pPr>
              <w:pStyle w:val="Default"/>
              <w:jc w:val="both"/>
              <w:rPr>
                <w:rFonts w:eastAsia="Times New Roman"/>
              </w:rPr>
            </w:pPr>
            <w:r w:rsidRPr="00B570E0">
              <w:rPr>
                <w:rFonts w:eastAsia="Times New Roman"/>
              </w:rPr>
              <w:t>Deixar de observar rigorosamente as normas regulamentadoras de segurança do trabalho.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33370204"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7E1A0BFD"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3DE5915C" w14:textId="77777777" w:rsidR="0060133F" w:rsidRPr="00B570E0" w:rsidRDefault="0060133F" w:rsidP="0060133F">
            <w:pPr>
              <w:pStyle w:val="Default"/>
              <w:spacing w:line="360" w:lineRule="auto"/>
              <w:jc w:val="center"/>
              <w:rPr>
                <w:rFonts w:eastAsia="Times New Roman"/>
              </w:rPr>
            </w:pPr>
            <w:r w:rsidRPr="00B570E0">
              <w:rPr>
                <w:rFonts w:eastAsia="Times New Roman"/>
              </w:rPr>
              <w:t>13</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2B0649BE" w14:textId="77777777" w:rsidR="0060133F" w:rsidRPr="00B570E0" w:rsidRDefault="0060133F" w:rsidP="0060133F">
            <w:pPr>
              <w:pStyle w:val="Default"/>
              <w:jc w:val="both"/>
              <w:rPr>
                <w:rFonts w:eastAsia="Times New Roman"/>
              </w:rPr>
            </w:pPr>
            <w:r w:rsidRPr="00B570E0">
              <w:rPr>
                <w:rFonts w:eastAsia="Times New Roman"/>
              </w:rPr>
              <w:t>Deixar de manter nas dependências do CONTRATANTE, os funcionários identificados e uniformizados de maneira condizente com o serviço, observando ainda as normas internas e de segurança.</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2B47D744" w14:textId="77777777" w:rsidR="0060133F" w:rsidRPr="00B570E0" w:rsidRDefault="0060133F" w:rsidP="0060133F">
            <w:pPr>
              <w:pStyle w:val="Default"/>
              <w:spacing w:line="360" w:lineRule="auto"/>
              <w:jc w:val="center"/>
              <w:rPr>
                <w:rFonts w:eastAsia="Times New Roman"/>
              </w:rPr>
            </w:pPr>
            <w:r w:rsidRPr="00B570E0">
              <w:rPr>
                <w:rFonts w:eastAsia="Times New Roman"/>
              </w:rPr>
              <w:t>2</w:t>
            </w:r>
          </w:p>
        </w:tc>
      </w:tr>
      <w:tr w:rsidR="0060133F" w14:paraId="31AF6B3E"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484AE345" w14:textId="77777777" w:rsidR="0060133F" w:rsidRPr="00B570E0" w:rsidRDefault="0060133F" w:rsidP="0060133F">
            <w:pPr>
              <w:pStyle w:val="Default"/>
              <w:spacing w:line="360" w:lineRule="auto"/>
              <w:jc w:val="center"/>
              <w:rPr>
                <w:rFonts w:eastAsia="Times New Roman"/>
              </w:rPr>
            </w:pPr>
            <w:r w:rsidRPr="00B570E0">
              <w:rPr>
                <w:rFonts w:eastAsia="Times New Roman"/>
              </w:rPr>
              <w:t>14</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7BFD995E" w14:textId="77777777" w:rsidR="0060133F" w:rsidRPr="00B570E0" w:rsidRDefault="0060133F" w:rsidP="0060133F">
            <w:pPr>
              <w:pStyle w:val="Default"/>
              <w:jc w:val="both"/>
              <w:rPr>
                <w:rFonts w:eastAsia="Times New Roman"/>
              </w:rPr>
            </w:pPr>
            <w:r w:rsidRPr="00B570E0">
              <w:rPr>
                <w:rFonts w:eastAsia="Times New Roman"/>
              </w:rPr>
              <w:t>Deixar de manter, durante todo o período de vigência contratual, todas as condições de habilitação e qualificação que permitiram sua contratação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4AF19A0B" w14:textId="77777777" w:rsidR="0060133F" w:rsidRPr="00B570E0" w:rsidRDefault="0060133F" w:rsidP="0060133F">
            <w:pPr>
              <w:pStyle w:val="Default"/>
              <w:spacing w:line="360" w:lineRule="auto"/>
              <w:jc w:val="center"/>
              <w:rPr>
                <w:rFonts w:eastAsia="Times New Roman"/>
              </w:rPr>
            </w:pPr>
            <w:r w:rsidRPr="00B570E0">
              <w:rPr>
                <w:rFonts w:eastAsia="Times New Roman"/>
              </w:rPr>
              <w:t>4</w:t>
            </w:r>
          </w:p>
        </w:tc>
      </w:tr>
      <w:tr w:rsidR="0060133F" w14:paraId="35D34FF0"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31B1FBCC" w14:textId="77777777" w:rsidR="0060133F" w:rsidRPr="00B570E0" w:rsidRDefault="0060133F" w:rsidP="0060133F">
            <w:pPr>
              <w:pStyle w:val="Default"/>
              <w:spacing w:line="360" w:lineRule="auto"/>
              <w:jc w:val="center"/>
              <w:rPr>
                <w:rFonts w:eastAsia="Times New Roman"/>
              </w:rPr>
            </w:pPr>
            <w:r w:rsidRPr="00B570E0">
              <w:rPr>
                <w:rFonts w:eastAsia="Times New Roman"/>
              </w:rPr>
              <w:t>15</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14158586" w14:textId="77777777" w:rsidR="0060133F" w:rsidRPr="00B570E0" w:rsidRDefault="0060133F" w:rsidP="0060133F">
            <w:pPr>
              <w:pStyle w:val="Default"/>
              <w:jc w:val="both"/>
              <w:rPr>
                <w:rFonts w:eastAsia="Times New Roman"/>
              </w:rPr>
            </w:pPr>
            <w:r w:rsidRPr="00B570E0">
              <w:rPr>
                <w:rFonts w:eastAsia="Times New Roman"/>
              </w:rPr>
              <w:t xml:space="preserve">Deixar de disponibilizar e manter atualizados conta de </w:t>
            </w:r>
            <w:r w:rsidRPr="00B570E0">
              <w:rPr>
                <w:rFonts w:eastAsia="Times New Roman"/>
                <w:i/>
                <w:iCs/>
              </w:rPr>
              <w:t xml:space="preserve">e-mail, </w:t>
            </w:r>
            <w:r w:rsidRPr="00B570E0">
              <w:rPr>
                <w:rFonts w:eastAsia="Times New Roman"/>
              </w:rPr>
              <w:t>endereço e telefones comerciais para fins de comunicação formal entre as partes.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18B012F0" w14:textId="77777777" w:rsidR="0060133F" w:rsidRPr="00B570E0" w:rsidRDefault="0060133F" w:rsidP="0060133F">
            <w:pPr>
              <w:pStyle w:val="Default"/>
              <w:spacing w:line="360" w:lineRule="auto"/>
              <w:jc w:val="center"/>
              <w:rPr>
                <w:rFonts w:eastAsia="Times New Roman"/>
              </w:rPr>
            </w:pPr>
            <w:r w:rsidRPr="00B570E0">
              <w:rPr>
                <w:rFonts w:eastAsia="Times New Roman"/>
              </w:rPr>
              <w:t>2</w:t>
            </w:r>
          </w:p>
        </w:tc>
      </w:tr>
      <w:tr w:rsidR="0060133F" w14:paraId="52E4EDCD"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06AE805C" w14:textId="77777777" w:rsidR="0060133F" w:rsidRPr="00B570E0" w:rsidRDefault="0060133F" w:rsidP="0060133F">
            <w:pPr>
              <w:pStyle w:val="Default"/>
              <w:spacing w:line="360" w:lineRule="auto"/>
              <w:jc w:val="center"/>
              <w:rPr>
                <w:rFonts w:eastAsia="Times New Roman"/>
              </w:rPr>
            </w:pPr>
            <w:r w:rsidRPr="00B570E0">
              <w:rPr>
                <w:rFonts w:eastAsia="Times New Roman"/>
              </w:rPr>
              <w:t>16</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6F7EF88D" w14:textId="77777777" w:rsidR="0060133F" w:rsidRPr="00B570E0" w:rsidRDefault="0060133F" w:rsidP="0060133F">
            <w:pPr>
              <w:pStyle w:val="Default"/>
              <w:jc w:val="both"/>
              <w:rPr>
                <w:rFonts w:eastAsia="Times New Roman"/>
              </w:rPr>
            </w:pPr>
            <w:r w:rsidRPr="00B570E0">
              <w:rPr>
                <w:rFonts w:eastAsia="Times New Roman"/>
              </w:rPr>
              <w:t>Deixar de responsabilizar-se pela idoneidade e pelo comportamento de seus prestadores de serviço e por quaisquer prejuízos que sejam causados à CONTRATANTE e a terceiros.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75121CB9"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08CB61F4" w14:textId="77777777" w:rsidTr="0060133F">
        <w:trPr>
          <w:trHeight w:val="27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3383B068" w14:textId="77777777" w:rsidR="0060133F" w:rsidRPr="00B570E0" w:rsidRDefault="0060133F" w:rsidP="0060133F">
            <w:pPr>
              <w:pStyle w:val="Default"/>
              <w:spacing w:line="360" w:lineRule="auto"/>
              <w:jc w:val="center"/>
              <w:rPr>
                <w:rFonts w:eastAsia="Times New Roman"/>
              </w:rPr>
            </w:pPr>
            <w:r w:rsidRPr="00B570E0">
              <w:rPr>
                <w:rFonts w:eastAsia="Times New Roman"/>
              </w:rPr>
              <w:t>17</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5E1364F0" w14:textId="77777777" w:rsidR="0060133F" w:rsidRPr="00B570E0" w:rsidRDefault="0060133F" w:rsidP="0060133F">
            <w:pPr>
              <w:pStyle w:val="Default"/>
              <w:jc w:val="both"/>
              <w:rPr>
                <w:rFonts w:eastAsia="Times New Roman"/>
              </w:rPr>
            </w:pPr>
            <w:r w:rsidRPr="00B570E0">
              <w:rPr>
                <w:rFonts w:eastAsia="Times New Roman"/>
              </w:rPr>
              <w:t>Deixar de encaminhar documentos fiscais e todas as documentações determinadas pelo fiscal do contrato para efeitos de atestar os serviços e comprovar regularizações.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29143F41" w14:textId="77777777" w:rsidR="0060133F" w:rsidRPr="00B570E0" w:rsidRDefault="0060133F" w:rsidP="0060133F">
            <w:pPr>
              <w:pStyle w:val="Default"/>
              <w:spacing w:line="360" w:lineRule="auto"/>
              <w:jc w:val="center"/>
              <w:rPr>
                <w:rFonts w:eastAsia="Times New Roman"/>
              </w:rPr>
            </w:pPr>
            <w:r w:rsidRPr="00B570E0">
              <w:rPr>
                <w:rFonts w:eastAsia="Times New Roman"/>
              </w:rPr>
              <w:t>4</w:t>
            </w:r>
          </w:p>
        </w:tc>
      </w:tr>
      <w:tr w:rsidR="0060133F" w14:paraId="1DCA997C"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7D799019" w14:textId="77777777" w:rsidR="0060133F" w:rsidRPr="00B570E0" w:rsidRDefault="0060133F" w:rsidP="0060133F">
            <w:pPr>
              <w:pStyle w:val="Default"/>
              <w:spacing w:line="360" w:lineRule="auto"/>
              <w:jc w:val="center"/>
              <w:rPr>
                <w:rFonts w:eastAsia="Times New Roman"/>
              </w:rPr>
            </w:pPr>
            <w:r w:rsidRPr="00B570E0">
              <w:rPr>
                <w:rFonts w:eastAsia="Times New Roman"/>
              </w:rPr>
              <w:t>18</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3B9A13B5" w14:textId="77777777" w:rsidR="0060133F" w:rsidRPr="00B570E0" w:rsidRDefault="0060133F" w:rsidP="0060133F">
            <w:pPr>
              <w:pStyle w:val="Default"/>
              <w:jc w:val="both"/>
              <w:rPr>
                <w:rFonts w:eastAsia="Times New Roman"/>
              </w:rPr>
            </w:pPr>
            <w:r w:rsidRPr="00B570E0">
              <w:rPr>
                <w:rFonts w:eastAsia="Times New Roman"/>
              </w:rPr>
              <w:t>Deixar de assumir todas as responsabilidades e tomar as medidas necessárias para o atendimento dos prestadores de serviço acidentados ou com mal súbito.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20F2CDB7"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r w:rsidR="0060133F" w14:paraId="35CBB0C4" w14:textId="77777777" w:rsidTr="0060133F">
        <w:trPr>
          <w:trHeight w:val="36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006EDFC6" w14:textId="77777777" w:rsidR="0060133F" w:rsidRPr="00B570E0" w:rsidRDefault="0060133F" w:rsidP="0060133F">
            <w:pPr>
              <w:pStyle w:val="Default"/>
              <w:spacing w:line="360" w:lineRule="auto"/>
              <w:jc w:val="center"/>
              <w:rPr>
                <w:rFonts w:eastAsia="Times New Roman"/>
              </w:rPr>
            </w:pPr>
            <w:r w:rsidRPr="00B570E0">
              <w:rPr>
                <w:rFonts w:eastAsia="Times New Roman"/>
              </w:rPr>
              <w:t>19</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388B6B79" w14:textId="77777777" w:rsidR="0060133F" w:rsidRPr="00B570E0" w:rsidRDefault="0060133F" w:rsidP="0060133F">
            <w:pPr>
              <w:pStyle w:val="Default"/>
              <w:jc w:val="both"/>
              <w:rPr>
                <w:rFonts w:eastAsia="Times New Roman"/>
              </w:rPr>
            </w:pPr>
            <w:r w:rsidRPr="00B570E0">
              <w:rPr>
                <w:rFonts w:eastAsia="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57A6D1CE" w14:textId="77777777" w:rsidR="0060133F" w:rsidRPr="00B570E0" w:rsidRDefault="0060133F" w:rsidP="0060133F">
            <w:pPr>
              <w:pStyle w:val="Default"/>
              <w:spacing w:line="360" w:lineRule="auto"/>
              <w:jc w:val="center"/>
              <w:rPr>
                <w:rFonts w:eastAsia="Times New Roman"/>
              </w:rPr>
            </w:pPr>
            <w:r w:rsidRPr="00B570E0">
              <w:rPr>
                <w:rFonts w:eastAsia="Times New Roman"/>
              </w:rPr>
              <w:t>5</w:t>
            </w:r>
          </w:p>
        </w:tc>
      </w:tr>
      <w:tr w:rsidR="0060133F" w14:paraId="145BAE8D"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62491C61" w14:textId="77777777" w:rsidR="0060133F" w:rsidRPr="00B570E0" w:rsidRDefault="0060133F" w:rsidP="0060133F">
            <w:pPr>
              <w:pStyle w:val="Default"/>
              <w:spacing w:line="360" w:lineRule="auto"/>
              <w:jc w:val="center"/>
              <w:rPr>
                <w:rFonts w:eastAsia="Times New Roman"/>
              </w:rPr>
            </w:pPr>
            <w:r w:rsidRPr="00B570E0">
              <w:rPr>
                <w:rFonts w:eastAsia="Times New Roman"/>
              </w:rPr>
              <w:t>20</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29D29287" w14:textId="77777777" w:rsidR="0060133F" w:rsidRPr="00B570E0" w:rsidRDefault="0060133F" w:rsidP="0060133F">
            <w:pPr>
              <w:pStyle w:val="Default"/>
              <w:jc w:val="both"/>
              <w:rPr>
                <w:rFonts w:eastAsia="Times New Roman"/>
              </w:rPr>
            </w:pPr>
            <w:r w:rsidRPr="00B570E0">
              <w:rPr>
                <w:rFonts w:eastAsia="Times New Roman"/>
              </w:rPr>
              <w:t>Suspender ou interromper, salvo motivo de força maior ou caso fortuito, a execução do objeto.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0E4BFDFE" w14:textId="77777777" w:rsidR="0060133F" w:rsidRPr="00B570E0" w:rsidRDefault="0060133F" w:rsidP="0060133F">
            <w:pPr>
              <w:pStyle w:val="Default"/>
              <w:spacing w:line="360" w:lineRule="auto"/>
              <w:jc w:val="center"/>
              <w:rPr>
                <w:rFonts w:eastAsia="Times New Roman"/>
              </w:rPr>
            </w:pPr>
            <w:r w:rsidRPr="00B570E0">
              <w:rPr>
                <w:rFonts w:eastAsia="Times New Roman"/>
              </w:rPr>
              <w:t>5</w:t>
            </w:r>
          </w:p>
        </w:tc>
      </w:tr>
      <w:tr w:rsidR="0060133F" w14:paraId="38C1C84E" w14:textId="77777777" w:rsidTr="0060133F">
        <w:trPr>
          <w:trHeight w:val="9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1C441052" w14:textId="77777777" w:rsidR="0060133F" w:rsidRPr="00B570E0" w:rsidRDefault="0060133F" w:rsidP="0060133F">
            <w:pPr>
              <w:pStyle w:val="Default"/>
              <w:spacing w:line="360" w:lineRule="auto"/>
              <w:jc w:val="center"/>
              <w:rPr>
                <w:rFonts w:eastAsia="Times New Roman"/>
              </w:rPr>
            </w:pPr>
            <w:r w:rsidRPr="00B570E0">
              <w:rPr>
                <w:rFonts w:eastAsia="Times New Roman"/>
              </w:rPr>
              <w:t>21</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7A32DCFF" w14:textId="77777777" w:rsidR="0060133F" w:rsidRPr="00B570E0" w:rsidRDefault="0060133F" w:rsidP="0060133F">
            <w:pPr>
              <w:pStyle w:val="Default"/>
              <w:spacing w:line="360" w:lineRule="auto"/>
              <w:jc w:val="both"/>
              <w:rPr>
                <w:rFonts w:eastAsia="Times New Roman"/>
              </w:rPr>
            </w:pPr>
            <w:r w:rsidRPr="00B570E0">
              <w:rPr>
                <w:rFonts w:eastAsia="Times New Roman"/>
              </w:rPr>
              <w:t>Recusar fornecimento determinado pela fiscalização sem motivo justificado.</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0C552038" w14:textId="77777777" w:rsidR="0060133F" w:rsidRPr="00B570E0" w:rsidRDefault="0060133F" w:rsidP="0060133F">
            <w:pPr>
              <w:pStyle w:val="Default"/>
              <w:spacing w:line="360" w:lineRule="auto"/>
              <w:jc w:val="center"/>
              <w:rPr>
                <w:rFonts w:eastAsia="Times New Roman"/>
              </w:rPr>
            </w:pPr>
            <w:r w:rsidRPr="00B570E0">
              <w:rPr>
                <w:rFonts w:eastAsia="Times New Roman"/>
              </w:rPr>
              <w:t>3</w:t>
            </w:r>
          </w:p>
        </w:tc>
      </w:tr>
      <w:tr w:rsidR="0060133F" w14:paraId="2CECD445" w14:textId="77777777" w:rsidTr="0060133F">
        <w:trPr>
          <w:trHeight w:val="18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7D2E2881" w14:textId="77777777" w:rsidR="0060133F" w:rsidRPr="00B570E0" w:rsidRDefault="0060133F" w:rsidP="0060133F">
            <w:pPr>
              <w:pStyle w:val="Default"/>
              <w:spacing w:line="360" w:lineRule="auto"/>
              <w:jc w:val="center"/>
              <w:rPr>
                <w:rFonts w:eastAsia="Times New Roman"/>
              </w:rPr>
            </w:pPr>
            <w:r w:rsidRPr="00B570E0">
              <w:rPr>
                <w:rFonts w:eastAsia="Times New Roman"/>
              </w:rPr>
              <w:t>22</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6ED4EAB3" w14:textId="77777777" w:rsidR="0060133F" w:rsidRPr="00B570E0" w:rsidRDefault="0060133F" w:rsidP="0060133F">
            <w:pPr>
              <w:pStyle w:val="Default"/>
              <w:spacing w:line="360" w:lineRule="auto"/>
              <w:jc w:val="both"/>
              <w:rPr>
                <w:rFonts w:eastAsia="Times New Roman"/>
              </w:rPr>
            </w:pPr>
            <w:r w:rsidRPr="00B570E0">
              <w:rPr>
                <w:rFonts w:eastAsia="Times New Roman"/>
              </w:rPr>
              <w:t>Retirar das dependências do CNMP quaisquer equipamentos ou materiais de consumo sem autorização prévia.</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793CCF62" w14:textId="77777777" w:rsidR="0060133F" w:rsidRPr="00B570E0" w:rsidRDefault="0060133F" w:rsidP="0060133F">
            <w:pPr>
              <w:pStyle w:val="Default"/>
              <w:spacing w:line="360" w:lineRule="auto"/>
              <w:jc w:val="center"/>
              <w:rPr>
                <w:rFonts w:eastAsia="Times New Roman"/>
              </w:rPr>
            </w:pPr>
            <w:r w:rsidRPr="00B570E0">
              <w:rPr>
                <w:rFonts w:eastAsia="Times New Roman"/>
              </w:rPr>
              <w:t>3</w:t>
            </w:r>
          </w:p>
        </w:tc>
      </w:tr>
      <w:tr w:rsidR="0060133F" w14:paraId="2B23757F" w14:textId="77777777" w:rsidTr="0060133F">
        <w:trPr>
          <w:trHeight w:val="90"/>
        </w:trPr>
        <w:tc>
          <w:tcPr>
            <w:tcW w:w="1206" w:type="dxa"/>
            <w:tcBorders>
              <w:top w:val="single" w:sz="6" w:space="0" w:color="auto"/>
              <w:left w:val="single" w:sz="6" w:space="0" w:color="auto"/>
              <w:bottom w:val="single" w:sz="6" w:space="0" w:color="auto"/>
              <w:right w:val="single" w:sz="6" w:space="0" w:color="auto"/>
            </w:tcBorders>
            <w:tcMar>
              <w:left w:w="105" w:type="dxa"/>
              <w:right w:w="105" w:type="dxa"/>
            </w:tcMar>
          </w:tcPr>
          <w:p w14:paraId="149823AD" w14:textId="77777777" w:rsidR="0060133F" w:rsidRPr="00B570E0" w:rsidRDefault="0060133F" w:rsidP="0060133F">
            <w:pPr>
              <w:pStyle w:val="Default"/>
              <w:spacing w:line="360" w:lineRule="auto"/>
              <w:jc w:val="center"/>
              <w:rPr>
                <w:rFonts w:eastAsia="Times New Roman"/>
              </w:rPr>
            </w:pPr>
            <w:r w:rsidRPr="00B570E0">
              <w:rPr>
                <w:rFonts w:eastAsia="Times New Roman"/>
              </w:rPr>
              <w:lastRenderedPageBreak/>
              <w:t>23</w:t>
            </w:r>
          </w:p>
        </w:tc>
        <w:tc>
          <w:tcPr>
            <w:tcW w:w="5979" w:type="dxa"/>
            <w:tcBorders>
              <w:top w:val="single" w:sz="6" w:space="0" w:color="auto"/>
              <w:left w:val="single" w:sz="6" w:space="0" w:color="auto"/>
              <w:bottom w:val="single" w:sz="6" w:space="0" w:color="auto"/>
              <w:right w:val="single" w:sz="6" w:space="0" w:color="auto"/>
            </w:tcBorders>
            <w:tcMar>
              <w:left w:w="105" w:type="dxa"/>
              <w:right w:w="105" w:type="dxa"/>
            </w:tcMar>
          </w:tcPr>
          <w:p w14:paraId="2B9D57B3" w14:textId="77777777" w:rsidR="0060133F" w:rsidRPr="00B570E0" w:rsidRDefault="0060133F" w:rsidP="0060133F">
            <w:pPr>
              <w:pStyle w:val="Default"/>
              <w:spacing w:line="360" w:lineRule="auto"/>
              <w:jc w:val="both"/>
              <w:rPr>
                <w:rFonts w:eastAsia="Times New Roman"/>
              </w:rPr>
            </w:pPr>
            <w:r w:rsidRPr="00B570E0">
              <w:rPr>
                <w:rFonts w:eastAsia="Times New Roman"/>
              </w:rPr>
              <w:t>Destruir ou danificar documentos por culpa ou dolo de seus agentes.</w:t>
            </w:r>
          </w:p>
        </w:tc>
        <w:tc>
          <w:tcPr>
            <w:tcW w:w="1957" w:type="dxa"/>
            <w:tcBorders>
              <w:top w:val="single" w:sz="6" w:space="0" w:color="auto"/>
              <w:left w:val="single" w:sz="6" w:space="0" w:color="auto"/>
              <w:bottom w:val="single" w:sz="6" w:space="0" w:color="auto"/>
              <w:right w:val="single" w:sz="6" w:space="0" w:color="auto"/>
            </w:tcBorders>
            <w:tcMar>
              <w:left w:w="105" w:type="dxa"/>
              <w:right w:w="105" w:type="dxa"/>
            </w:tcMar>
          </w:tcPr>
          <w:p w14:paraId="4E3A3C2D" w14:textId="77777777" w:rsidR="0060133F" w:rsidRPr="00B570E0" w:rsidRDefault="0060133F" w:rsidP="0060133F">
            <w:pPr>
              <w:pStyle w:val="Default"/>
              <w:spacing w:line="360" w:lineRule="auto"/>
              <w:jc w:val="center"/>
              <w:rPr>
                <w:rFonts w:eastAsia="Times New Roman"/>
              </w:rPr>
            </w:pPr>
            <w:r w:rsidRPr="00B570E0">
              <w:rPr>
                <w:rFonts w:eastAsia="Times New Roman"/>
              </w:rPr>
              <w:t>6</w:t>
            </w:r>
          </w:p>
        </w:tc>
      </w:tr>
    </w:tbl>
    <w:p w14:paraId="0A5F593D" w14:textId="77777777" w:rsidR="0060133F" w:rsidRPr="00263830" w:rsidRDefault="0060133F" w:rsidP="0060133F">
      <w:pPr>
        <w:spacing w:line="360" w:lineRule="auto"/>
        <w:jc w:val="center"/>
        <w:rPr>
          <w:rFonts w:ascii="Times New Roman" w:eastAsia="Times New Roman" w:hAnsi="Times New Roman" w:cs="Times New Roman"/>
          <w:color w:val="000000" w:themeColor="text1"/>
          <w:sz w:val="20"/>
          <w:szCs w:val="20"/>
        </w:rPr>
      </w:pPr>
    </w:p>
    <w:p w14:paraId="06EF334F"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 xml:space="preserve">Em caso de registro de infração na qual a CONTRATADA apresente justificativa razoável e aceita pelo fiscal do contrato, o nível da infração poderá ser desconsiderado ou inserido em uma categoria de menor gravidade. </w:t>
      </w:r>
    </w:p>
    <w:p w14:paraId="21900F61" w14:textId="77777777" w:rsidR="0060133F" w:rsidRPr="00263830" w:rsidRDefault="0060133F" w:rsidP="0060133F">
      <w:pPr>
        <w:pStyle w:val="Default"/>
        <w:numPr>
          <w:ilvl w:val="2"/>
          <w:numId w:val="42"/>
        </w:numPr>
        <w:autoSpaceDE/>
        <w:autoSpaceDN/>
        <w:adjustRightInd/>
        <w:spacing w:line="360" w:lineRule="auto"/>
        <w:ind w:left="2064"/>
        <w:jc w:val="both"/>
        <w:rPr>
          <w:rFonts w:eastAsia="Times New Roman"/>
        </w:rPr>
      </w:pPr>
      <w:r w:rsidRPr="10D5EDD4">
        <w:rPr>
          <w:rFonts w:eastAsia="Times New Roman"/>
        </w:rPr>
        <w:t>A inexecução parcial ou total do contrato será configurada, entre outras hipóteses, na ocorrência de, pelo menos, uma das seguintes situações:</w:t>
      </w:r>
    </w:p>
    <w:p w14:paraId="2EAAC020" w14:textId="77777777" w:rsidR="0060133F" w:rsidRPr="00263830" w:rsidRDefault="0060133F" w:rsidP="0060133F">
      <w:pPr>
        <w:pStyle w:val="Default"/>
        <w:spacing w:line="360" w:lineRule="auto"/>
        <w:jc w:val="both"/>
        <w:rPr>
          <w:rFonts w:eastAsia="Calibri"/>
        </w:rPr>
      </w:pPr>
    </w:p>
    <w:p w14:paraId="679954D4" w14:textId="77777777" w:rsidR="0060133F" w:rsidRPr="00263830" w:rsidRDefault="0060133F" w:rsidP="0060133F">
      <w:pPr>
        <w:pStyle w:val="Default"/>
        <w:spacing w:line="360" w:lineRule="auto"/>
        <w:jc w:val="center"/>
        <w:rPr>
          <w:rFonts w:eastAsia="Times New Roman"/>
          <w:sz w:val="20"/>
          <w:szCs w:val="20"/>
        </w:rPr>
      </w:pPr>
      <w:r w:rsidRPr="66304661">
        <w:rPr>
          <w:rFonts w:eastAsia="Times New Roman"/>
          <w:b/>
          <w:bCs/>
          <w:sz w:val="20"/>
          <w:szCs w:val="20"/>
        </w:rPr>
        <w:t>Tabela 4: Qualificação da inexecução contratual</w:t>
      </w:r>
    </w:p>
    <w:tbl>
      <w:tblPr>
        <w:tblW w:w="0" w:type="auto"/>
        <w:tblLayout w:type="fixed"/>
        <w:tblLook w:val="04A0" w:firstRow="1" w:lastRow="0" w:firstColumn="1" w:lastColumn="0" w:noHBand="0" w:noVBand="1"/>
      </w:tblPr>
      <w:tblGrid>
        <w:gridCol w:w="1320"/>
        <w:gridCol w:w="3855"/>
        <w:gridCol w:w="3300"/>
      </w:tblGrid>
      <w:tr w:rsidR="0060133F" w14:paraId="3F485052" w14:textId="77777777" w:rsidTr="0060133F">
        <w:trPr>
          <w:trHeight w:val="300"/>
        </w:trPr>
        <w:tc>
          <w:tcPr>
            <w:tcW w:w="1320" w:type="dxa"/>
            <w:vMerge w:val="restart"/>
            <w:tcBorders>
              <w:top w:val="outset" w:sz="30" w:space="0" w:color="auto"/>
              <w:left w:val="outset" w:sz="30" w:space="0" w:color="auto"/>
              <w:bottom w:val="outset" w:sz="30" w:space="0" w:color="auto"/>
              <w:right w:val="outset" w:sz="30" w:space="0" w:color="auto"/>
            </w:tcBorders>
            <w:shd w:val="clear" w:color="auto" w:fill="999999"/>
            <w:tcMar>
              <w:left w:w="105" w:type="dxa"/>
              <w:right w:w="105" w:type="dxa"/>
            </w:tcMar>
            <w:vAlign w:val="center"/>
          </w:tcPr>
          <w:p w14:paraId="0058349E"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br/>
            </w:r>
          </w:p>
          <w:p w14:paraId="52E73E94"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b/>
                <w:bCs/>
                <w:color w:val="000000" w:themeColor="text1"/>
              </w:rPr>
              <w:t>GRAU</w:t>
            </w:r>
          </w:p>
        </w:tc>
        <w:tc>
          <w:tcPr>
            <w:tcW w:w="7155" w:type="dxa"/>
            <w:gridSpan w:val="2"/>
            <w:tcBorders>
              <w:top w:val="outset" w:sz="30" w:space="0" w:color="auto"/>
              <w:left w:val="outset" w:sz="30" w:space="0" w:color="auto"/>
              <w:bottom w:val="outset" w:sz="30" w:space="0" w:color="auto"/>
              <w:right w:val="outset" w:sz="30" w:space="0" w:color="auto"/>
            </w:tcBorders>
            <w:shd w:val="clear" w:color="auto" w:fill="999999"/>
            <w:tcMar>
              <w:left w:w="105" w:type="dxa"/>
              <w:right w:w="105" w:type="dxa"/>
            </w:tcMar>
            <w:vAlign w:val="center"/>
          </w:tcPr>
          <w:p w14:paraId="0C58A1EA"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b/>
                <w:bCs/>
                <w:color w:val="000000" w:themeColor="text1"/>
              </w:rPr>
              <w:t>QUANTIDADE DE INFRAÇÕES</w:t>
            </w:r>
          </w:p>
        </w:tc>
      </w:tr>
      <w:tr w:rsidR="0060133F" w14:paraId="0A913C26" w14:textId="77777777" w:rsidTr="0060133F">
        <w:trPr>
          <w:trHeight w:val="300"/>
        </w:trPr>
        <w:tc>
          <w:tcPr>
            <w:tcW w:w="1320" w:type="dxa"/>
            <w:vMerge/>
            <w:tcBorders>
              <w:left w:val="outset" w:sz="0" w:space="0" w:color="auto"/>
              <w:bottom w:val="outset" w:sz="0" w:space="0" w:color="auto"/>
              <w:right w:val="outset" w:sz="0" w:space="0" w:color="auto"/>
            </w:tcBorders>
            <w:vAlign w:val="center"/>
          </w:tcPr>
          <w:p w14:paraId="543E2A1C" w14:textId="77777777" w:rsidR="0060133F" w:rsidRPr="00B570E0" w:rsidRDefault="0060133F" w:rsidP="0060133F">
            <w:pPr>
              <w:rPr>
                <w:rFonts w:hint="eastAsia"/>
              </w:rPr>
            </w:pPr>
          </w:p>
        </w:tc>
        <w:tc>
          <w:tcPr>
            <w:tcW w:w="3855" w:type="dxa"/>
            <w:tcBorders>
              <w:top w:val="outset" w:sz="30" w:space="0" w:color="auto"/>
              <w:left w:val="outset" w:sz="30" w:space="0" w:color="auto"/>
              <w:bottom w:val="outset" w:sz="30" w:space="0" w:color="auto"/>
              <w:right w:val="outset" w:sz="30" w:space="0" w:color="auto"/>
            </w:tcBorders>
            <w:shd w:val="clear" w:color="auto" w:fill="999999"/>
            <w:tcMar>
              <w:left w:w="105" w:type="dxa"/>
              <w:right w:w="105" w:type="dxa"/>
            </w:tcMar>
            <w:vAlign w:val="center"/>
          </w:tcPr>
          <w:p w14:paraId="6FE26995"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Inexecução Parcial</w:t>
            </w:r>
          </w:p>
        </w:tc>
        <w:tc>
          <w:tcPr>
            <w:tcW w:w="3300" w:type="dxa"/>
            <w:tcBorders>
              <w:top w:val="outset" w:sz="30" w:space="0" w:color="auto"/>
              <w:left w:val="outset" w:sz="30" w:space="0" w:color="auto"/>
              <w:bottom w:val="outset" w:sz="30" w:space="0" w:color="auto"/>
              <w:right w:val="outset" w:sz="30" w:space="0" w:color="auto"/>
            </w:tcBorders>
            <w:shd w:val="clear" w:color="auto" w:fill="999999"/>
            <w:tcMar>
              <w:left w:w="105" w:type="dxa"/>
              <w:right w:w="105" w:type="dxa"/>
            </w:tcMar>
            <w:vAlign w:val="center"/>
          </w:tcPr>
          <w:p w14:paraId="5BF96B2B"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Inexecução Total</w:t>
            </w:r>
          </w:p>
        </w:tc>
      </w:tr>
      <w:tr w:rsidR="0060133F" w14:paraId="5EF409A7" w14:textId="77777777" w:rsidTr="0060133F">
        <w:trPr>
          <w:trHeight w:val="300"/>
        </w:trPr>
        <w:tc>
          <w:tcPr>
            <w:tcW w:w="132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00BD2406"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1</w:t>
            </w:r>
          </w:p>
        </w:tc>
        <w:tc>
          <w:tcPr>
            <w:tcW w:w="3855"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731B9FB7"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7 a 11</w:t>
            </w:r>
          </w:p>
        </w:tc>
        <w:tc>
          <w:tcPr>
            <w:tcW w:w="330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05CB2FC3"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12 ou mais</w:t>
            </w:r>
          </w:p>
        </w:tc>
      </w:tr>
      <w:tr w:rsidR="0060133F" w14:paraId="0E956FC0" w14:textId="77777777" w:rsidTr="0060133F">
        <w:trPr>
          <w:trHeight w:val="300"/>
        </w:trPr>
        <w:tc>
          <w:tcPr>
            <w:tcW w:w="132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53234640"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2</w:t>
            </w:r>
          </w:p>
        </w:tc>
        <w:tc>
          <w:tcPr>
            <w:tcW w:w="3855"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0B4AE563"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6 a 10</w:t>
            </w:r>
          </w:p>
        </w:tc>
        <w:tc>
          <w:tcPr>
            <w:tcW w:w="330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534EBC2A"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11 ou mais</w:t>
            </w:r>
          </w:p>
        </w:tc>
      </w:tr>
      <w:tr w:rsidR="0060133F" w14:paraId="39278E77" w14:textId="77777777" w:rsidTr="0060133F">
        <w:trPr>
          <w:trHeight w:val="630"/>
        </w:trPr>
        <w:tc>
          <w:tcPr>
            <w:tcW w:w="132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15ECE016"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3</w:t>
            </w:r>
          </w:p>
        </w:tc>
        <w:tc>
          <w:tcPr>
            <w:tcW w:w="3855"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3B5D5C79"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5 a 9</w:t>
            </w:r>
          </w:p>
        </w:tc>
        <w:tc>
          <w:tcPr>
            <w:tcW w:w="330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07B15571"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10 ou mais</w:t>
            </w:r>
          </w:p>
        </w:tc>
      </w:tr>
      <w:tr w:rsidR="0060133F" w14:paraId="539CD4C9" w14:textId="77777777" w:rsidTr="0060133F">
        <w:trPr>
          <w:trHeight w:val="300"/>
        </w:trPr>
        <w:tc>
          <w:tcPr>
            <w:tcW w:w="132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3D9150D5"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4</w:t>
            </w:r>
          </w:p>
        </w:tc>
        <w:tc>
          <w:tcPr>
            <w:tcW w:w="3855"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0AD6E0E9"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4 a 6</w:t>
            </w:r>
          </w:p>
        </w:tc>
        <w:tc>
          <w:tcPr>
            <w:tcW w:w="330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707F02D7"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7 ou mais</w:t>
            </w:r>
          </w:p>
        </w:tc>
      </w:tr>
      <w:tr w:rsidR="0060133F" w14:paraId="3214C317" w14:textId="77777777" w:rsidTr="0060133F">
        <w:trPr>
          <w:trHeight w:val="300"/>
        </w:trPr>
        <w:tc>
          <w:tcPr>
            <w:tcW w:w="132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429C0567"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5</w:t>
            </w:r>
          </w:p>
        </w:tc>
        <w:tc>
          <w:tcPr>
            <w:tcW w:w="3855"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768806D9"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3 a 4</w:t>
            </w:r>
          </w:p>
        </w:tc>
        <w:tc>
          <w:tcPr>
            <w:tcW w:w="330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5B7BA924"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5 ou mais</w:t>
            </w:r>
          </w:p>
        </w:tc>
      </w:tr>
      <w:tr w:rsidR="0060133F" w14:paraId="115FA80F" w14:textId="77777777" w:rsidTr="0060133F">
        <w:trPr>
          <w:trHeight w:val="300"/>
        </w:trPr>
        <w:tc>
          <w:tcPr>
            <w:tcW w:w="132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618D0A3E"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6</w:t>
            </w:r>
          </w:p>
        </w:tc>
        <w:tc>
          <w:tcPr>
            <w:tcW w:w="3855"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7ACED1E6"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2</w:t>
            </w:r>
          </w:p>
        </w:tc>
        <w:tc>
          <w:tcPr>
            <w:tcW w:w="3300" w:type="dxa"/>
            <w:tcBorders>
              <w:top w:val="outset" w:sz="30" w:space="0" w:color="auto"/>
              <w:left w:val="outset" w:sz="30" w:space="0" w:color="auto"/>
              <w:bottom w:val="outset" w:sz="30" w:space="0" w:color="auto"/>
              <w:right w:val="outset" w:sz="30" w:space="0" w:color="auto"/>
            </w:tcBorders>
            <w:tcMar>
              <w:left w:w="105" w:type="dxa"/>
              <w:right w:w="105" w:type="dxa"/>
            </w:tcMar>
            <w:vAlign w:val="center"/>
          </w:tcPr>
          <w:p w14:paraId="6B575B8A" w14:textId="77777777" w:rsidR="0060133F" w:rsidRPr="00B570E0" w:rsidRDefault="0060133F" w:rsidP="0060133F">
            <w:pPr>
              <w:spacing w:after="200" w:line="360" w:lineRule="auto"/>
              <w:jc w:val="center"/>
              <w:rPr>
                <w:rFonts w:ascii="Times New Roman" w:eastAsia="Times New Roman" w:hAnsi="Times New Roman" w:cs="Times New Roman"/>
                <w:color w:val="000000" w:themeColor="text1"/>
              </w:rPr>
            </w:pPr>
            <w:r w:rsidRPr="00B570E0">
              <w:rPr>
                <w:rFonts w:ascii="Times New Roman" w:eastAsia="Times New Roman" w:hAnsi="Times New Roman" w:cs="Times New Roman"/>
                <w:color w:val="000000" w:themeColor="text1"/>
              </w:rPr>
              <w:t>3 ou mais</w:t>
            </w:r>
          </w:p>
        </w:tc>
      </w:tr>
    </w:tbl>
    <w:p w14:paraId="1DBF02B8" w14:textId="77777777" w:rsidR="0060133F" w:rsidRPr="00263830" w:rsidRDefault="0060133F" w:rsidP="0060133F">
      <w:pPr>
        <w:spacing w:line="360" w:lineRule="auto"/>
        <w:jc w:val="both"/>
        <w:rPr>
          <w:rFonts w:ascii="Times New Roman" w:eastAsia="Times New Roman" w:hAnsi="Times New Roman" w:cs="Times New Roman"/>
          <w:color w:val="000000" w:themeColor="text1"/>
        </w:rPr>
      </w:pPr>
    </w:p>
    <w:p w14:paraId="43D81A52" w14:textId="77777777" w:rsidR="0060133F" w:rsidRPr="00263830" w:rsidRDefault="0060133F" w:rsidP="0060133F">
      <w:pPr>
        <w:pStyle w:val="PargrafodaLista"/>
        <w:numPr>
          <w:ilvl w:val="0"/>
          <w:numId w:val="42"/>
        </w:numPr>
        <w:shd w:val="clear" w:color="auto" w:fill="D9D9D9" w:themeFill="background1" w:themeFillShade="D9"/>
        <w:spacing w:after="160" w:line="360" w:lineRule="auto"/>
        <w:jc w:val="both"/>
        <w:rPr>
          <w:rFonts w:ascii="Times New Roman" w:eastAsia="Times New Roman" w:hAnsi="Times New Roman" w:cs="Times New Roman"/>
          <w:b/>
          <w:bCs/>
        </w:rPr>
      </w:pPr>
      <w:r w:rsidRPr="10D5EDD4">
        <w:rPr>
          <w:rFonts w:ascii="Times New Roman" w:eastAsia="Times New Roman" w:hAnsi="Times New Roman" w:cs="Times New Roman"/>
          <w:b/>
          <w:bCs/>
        </w:rPr>
        <w:t xml:space="preserve">DA LEI GERAL DE PROTEÇÃO DE DADOS - LEI Nº 13.709/2018 </w:t>
      </w:r>
    </w:p>
    <w:p w14:paraId="54768E95"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348DF51"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rPr>
      </w:pPr>
      <w:r w:rsidRPr="10D5EDD4">
        <w:rPr>
          <w:rFonts w:ascii="Times New Roman" w:eastAsia="Times New Roman" w:hAnsi="Times New Roman" w:cs="Times New Roman"/>
          <w:lang w:val="pt"/>
        </w:rPr>
        <w:lastRenderedPageBreak/>
        <w:t xml:space="preserve">A </w:t>
      </w:r>
      <w:r w:rsidRPr="10D5EDD4">
        <w:rPr>
          <w:rFonts w:ascii="Times New Roman" w:eastAsia="Times New Roman" w:hAnsi="Times New Roman" w:cs="Times New Roman"/>
        </w:rPr>
        <w:t>CONTRATADA declara que tem ciência da existência da Lei Geral de Proteção de Dados e se compromete a adequar todos os procedimentos internos ao disposto na legislação com o intuito de proteger os dados pessoais repassados pelo CONTRATANTE.</w:t>
      </w:r>
    </w:p>
    <w:p w14:paraId="7DAC038F"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lang w:val="pt"/>
        </w:rPr>
      </w:pPr>
      <w:r w:rsidRPr="10D5EDD4">
        <w:rPr>
          <w:rFonts w:ascii="Times New Roman" w:eastAsia="Times New Roman" w:hAnsi="Times New Roman" w:cs="Times New Roman"/>
          <w:lang w:val="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B117CAF" w14:textId="77777777" w:rsidR="0060133F" w:rsidRPr="00263830"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lang w:val="pt"/>
        </w:rPr>
      </w:pPr>
      <w:r w:rsidRPr="10D5EDD4">
        <w:rPr>
          <w:rFonts w:ascii="Times New Roman" w:eastAsia="Times New Roman" w:hAnsi="Times New Roman" w:cs="Times New Roman"/>
          <w:lang w:val="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78E9299A" w14:textId="77777777" w:rsidR="0060133F" w:rsidRDefault="0060133F" w:rsidP="0060133F">
      <w:pPr>
        <w:pStyle w:val="PargrafodaLista"/>
        <w:numPr>
          <w:ilvl w:val="1"/>
          <w:numId w:val="42"/>
        </w:numPr>
        <w:spacing w:after="160" w:line="360" w:lineRule="auto"/>
        <w:ind w:left="1282"/>
        <w:jc w:val="both"/>
        <w:rPr>
          <w:rFonts w:ascii="Times New Roman" w:eastAsia="Times New Roman" w:hAnsi="Times New Roman" w:cs="Times New Roman"/>
          <w:lang w:val="pt"/>
        </w:rPr>
      </w:pPr>
      <w:r w:rsidRPr="10D5EDD4">
        <w:rPr>
          <w:rFonts w:ascii="Times New Roman" w:eastAsia="Times New Roman" w:hAnsi="Times New Roman" w:cs="Times New Roman"/>
          <w:lang w:val="pt"/>
        </w:rPr>
        <w:t>Eventuais responsabilidades das partes serão apuradas conforme estabelecido neste contrato e também de acordo com o que dispõe a Seção III, Capítulo VI da LGPD.</w:t>
      </w:r>
    </w:p>
    <w:p w14:paraId="7B4E4DA0" w14:textId="77777777" w:rsidR="0018128D" w:rsidRDefault="0018128D" w:rsidP="0018128D">
      <w:pPr>
        <w:pStyle w:val="Default"/>
        <w:widowControl w:val="0"/>
        <w:tabs>
          <w:tab w:val="left" w:pos="851"/>
        </w:tabs>
        <w:spacing w:after="240"/>
        <w:jc w:val="both"/>
        <w:rPr>
          <w:b/>
          <w:bCs/>
          <w:lang w:val="pt-PT"/>
        </w:rPr>
      </w:pPr>
    </w:p>
    <w:p w14:paraId="641A2E9F" w14:textId="77777777" w:rsidR="00D73C22" w:rsidRDefault="00D73C22" w:rsidP="0018128D">
      <w:pPr>
        <w:pStyle w:val="Default"/>
        <w:widowControl w:val="0"/>
        <w:tabs>
          <w:tab w:val="left" w:pos="851"/>
        </w:tabs>
        <w:spacing w:after="240"/>
        <w:jc w:val="both"/>
        <w:rPr>
          <w:b/>
          <w:bCs/>
          <w:lang w:val="pt-PT"/>
        </w:rPr>
      </w:pPr>
    </w:p>
    <w:p w14:paraId="1A5C3E29" w14:textId="77777777" w:rsidR="00AF6D87" w:rsidRDefault="00AF6D87" w:rsidP="0018128D">
      <w:pPr>
        <w:pStyle w:val="Default"/>
        <w:widowControl w:val="0"/>
        <w:tabs>
          <w:tab w:val="left" w:pos="851"/>
        </w:tabs>
        <w:spacing w:after="240"/>
        <w:jc w:val="both"/>
        <w:rPr>
          <w:b/>
          <w:bCs/>
          <w:lang w:val="pt-PT"/>
        </w:rPr>
      </w:pPr>
    </w:p>
    <w:p w14:paraId="4E834E29" w14:textId="77777777" w:rsidR="00AF6D87" w:rsidRDefault="00AF6D87" w:rsidP="0018128D">
      <w:pPr>
        <w:pStyle w:val="Default"/>
        <w:widowControl w:val="0"/>
        <w:tabs>
          <w:tab w:val="left" w:pos="851"/>
        </w:tabs>
        <w:spacing w:after="240"/>
        <w:jc w:val="both"/>
        <w:rPr>
          <w:b/>
          <w:bCs/>
          <w:lang w:val="pt-PT"/>
        </w:rPr>
      </w:pPr>
    </w:p>
    <w:p w14:paraId="0CC76713" w14:textId="77777777" w:rsidR="00AF6D87" w:rsidRDefault="00AF6D87" w:rsidP="0018128D">
      <w:pPr>
        <w:pStyle w:val="Default"/>
        <w:widowControl w:val="0"/>
        <w:tabs>
          <w:tab w:val="left" w:pos="851"/>
        </w:tabs>
        <w:spacing w:after="240"/>
        <w:jc w:val="both"/>
        <w:rPr>
          <w:b/>
          <w:bCs/>
          <w:lang w:val="pt-PT"/>
        </w:rPr>
      </w:pPr>
    </w:p>
    <w:p w14:paraId="5518ED72" w14:textId="77777777" w:rsidR="00AF6D87" w:rsidRDefault="00AF6D87" w:rsidP="0018128D">
      <w:pPr>
        <w:pStyle w:val="Default"/>
        <w:widowControl w:val="0"/>
        <w:tabs>
          <w:tab w:val="left" w:pos="851"/>
        </w:tabs>
        <w:spacing w:after="240"/>
        <w:jc w:val="both"/>
        <w:rPr>
          <w:b/>
          <w:bCs/>
          <w:lang w:val="pt-PT"/>
        </w:rPr>
      </w:pPr>
    </w:p>
    <w:p w14:paraId="7414D397" w14:textId="77777777" w:rsidR="00AF6D87" w:rsidRDefault="00AF6D87" w:rsidP="0018128D">
      <w:pPr>
        <w:pStyle w:val="Default"/>
        <w:widowControl w:val="0"/>
        <w:tabs>
          <w:tab w:val="left" w:pos="851"/>
        </w:tabs>
        <w:spacing w:after="240"/>
        <w:jc w:val="both"/>
        <w:rPr>
          <w:b/>
          <w:bCs/>
          <w:lang w:val="pt-PT"/>
        </w:rPr>
      </w:pPr>
    </w:p>
    <w:p w14:paraId="4079E140" w14:textId="77777777" w:rsidR="00AF6D87" w:rsidRDefault="00AF6D87" w:rsidP="0018128D">
      <w:pPr>
        <w:pStyle w:val="Default"/>
        <w:widowControl w:val="0"/>
        <w:tabs>
          <w:tab w:val="left" w:pos="851"/>
        </w:tabs>
        <w:spacing w:after="240"/>
        <w:jc w:val="both"/>
        <w:rPr>
          <w:b/>
          <w:bCs/>
          <w:lang w:val="pt-PT"/>
        </w:rPr>
      </w:pPr>
    </w:p>
    <w:p w14:paraId="3EE62FE2" w14:textId="77777777" w:rsidR="00AF6D87" w:rsidRDefault="00AF6D87" w:rsidP="0018128D">
      <w:pPr>
        <w:pStyle w:val="Default"/>
        <w:widowControl w:val="0"/>
        <w:tabs>
          <w:tab w:val="left" w:pos="851"/>
        </w:tabs>
        <w:spacing w:after="240"/>
        <w:jc w:val="both"/>
        <w:rPr>
          <w:b/>
          <w:bCs/>
          <w:lang w:val="pt-PT"/>
        </w:rPr>
      </w:pPr>
    </w:p>
    <w:p w14:paraId="4F9327C8" w14:textId="77777777" w:rsidR="00AF6D87" w:rsidRDefault="00AF6D87" w:rsidP="0018128D">
      <w:pPr>
        <w:pStyle w:val="Default"/>
        <w:widowControl w:val="0"/>
        <w:tabs>
          <w:tab w:val="left" w:pos="851"/>
        </w:tabs>
        <w:spacing w:after="240"/>
        <w:jc w:val="both"/>
        <w:rPr>
          <w:b/>
          <w:bCs/>
          <w:lang w:val="pt-PT"/>
        </w:rPr>
      </w:pPr>
    </w:p>
    <w:p w14:paraId="4852E64A" w14:textId="3384A472" w:rsidR="00AF6D87" w:rsidRDefault="00AF6D87" w:rsidP="0018128D">
      <w:pPr>
        <w:pStyle w:val="Default"/>
        <w:widowControl w:val="0"/>
        <w:tabs>
          <w:tab w:val="left" w:pos="851"/>
        </w:tabs>
        <w:spacing w:after="240"/>
        <w:jc w:val="both"/>
        <w:rPr>
          <w:b/>
          <w:bCs/>
          <w:lang w:val="pt-PT"/>
        </w:rPr>
      </w:pPr>
    </w:p>
    <w:p w14:paraId="53EA1AB5" w14:textId="4E067433" w:rsidR="006F1CEE" w:rsidRDefault="006F1CEE" w:rsidP="006F1CEE">
      <w:pPr>
        <w:pStyle w:val="Standard"/>
        <w:spacing w:after="113" w:line="360" w:lineRule="auto"/>
        <w:jc w:val="center"/>
      </w:pPr>
      <w:r w:rsidRPr="07A8792B">
        <w:rPr>
          <w:rFonts w:ascii="Times New Roman" w:hAnsi="Times New Roman" w:cs="Times New Roman"/>
          <w:b/>
          <w:bCs/>
          <w:u w:val="single"/>
        </w:rPr>
        <w:lastRenderedPageBreak/>
        <w:t xml:space="preserve">AVISO DE DISPENSA ELETRÔNICA Nº </w:t>
      </w:r>
      <w:r w:rsidR="00A55CDC">
        <w:rPr>
          <w:rFonts w:ascii="Times New Roman" w:hAnsi="Times New Roman" w:cs="Times New Roman"/>
          <w:b/>
          <w:bCs/>
          <w:u w:val="single"/>
        </w:rPr>
        <w:t>0</w:t>
      </w:r>
      <w:r w:rsidR="00381370">
        <w:rPr>
          <w:rFonts w:ascii="Times New Roman" w:hAnsi="Times New Roman" w:cs="Times New Roman"/>
          <w:b/>
          <w:bCs/>
          <w:u w:val="single"/>
        </w:rPr>
        <w:t>1</w:t>
      </w:r>
      <w:r w:rsidR="00A55CDC">
        <w:rPr>
          <w:rFonts w:ascii="Times New Roman" w:hAnsi="Times New Roman" w:cs="Times New Roman"/>
          <w:b/>
          <w:bCs/>
          <w:u w:val="single"/>
        </w:rPr>
        <w:t>/2024</w:t>
      </w:r>
      <w:r w:rsidRPr="07A8792B">
        <w:rPr>
          <w:rFonts w:ascii="Times New Roman" w:hAnsi="Times New Roman" w:cs="Times New Roman"/>
          <w:b/>
          <w:bCs/>
          <w:u w:val="single"/>
        </w:rPr>
        <w:t>_</w:t>
      </w:r>
    </w:p>
    <w:p w14:paraId="570F831F" w14:textId="058B7DC2"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1B24CD" w:rsidRPr="001B24CD">
        <w:rPr>
          <w:rFonts w:ascii="Times New Roman" w:hAnsi="Times New Roman" w:cs="Times New Roman" w:hint="eastAsia"/>
          <w:b/>
          <w:bCs/>
          <w:u w:val="single"/>
        </w:rPr>
        <w:t>19.00.4004.0000666/2023-54</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33B56288" w:rsidR="006F1CEE" w:rsidRDefault="006F1CEE" w:rsidP="006F1CEE">
      <w:pPr>
        <w:pStyle w:val="Standard"/>
      </w:pPr>
      <w:r w:rsidRPr="07A8792B">
        <w:rPr>
          <w:rFonts w:ascii="Times New Roman" w:hAnsi="Times New Roman" w:cs="Times New Roman"/>
          <w:b/>
          <w:bCs/>
        </w:rPr>
        <w:t xml:space="preserve">AO CONSELHO NACIONAL DO MINISTÉRIO PÚBLICO - </w:t>
      </w:r>
      <w:r w:rsidRPr="07A8792B">
        <w:rPr>
          <w:rFonts w:ascii="Times New Roman" w:eastAsia="Verdana" w:hAnsi="Times New Roman" w:cs="Times New Roman"/>
          <w:b/>
          <w:bCs/>
        </w:rPr>
        <w:t xml:space="preserve">DISPENSA ELETRÔNICA Nº </w:t>
      </w:r>
      <w:r w:rsidR="00A55CDC">
        <w:rPr>
          <w:rFonts w:ascii="Times New Roman" w:eastAsia="Verdana" w:hAnsi="Times New Roman" w:cs="Times New Roman"/>
          <w:b/>
          <w:bCs/>
        </w:rPr>
        <w:t>01/2024</w:t>
      </w:r>
      <w:r w:rsidRPr="07A8792B">
        <w:rPr>
          <w:rFonts w:ascii="Times New Roman" w:eastAsia="Verdana" w:hAnsi="Times New Roman" w:cs="Times New Roman"/>
          <w:b/>
          <w:bCs/>
        </w:rPr>
        <w:t xml:space="preserve">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7F25E837" w14:textId="4B2A948A" w:rsidR="004A360F" w:rsidRPr="0060133F" w:rsidRDefault="006F1CEE" w:rsidP="0060133F">
      <w:pPr>
        <w:pStyle w:val="Standard"/>
        <w:jc w:val="both"/>
        <w:rPr>
          <w:rFonts w:ascii="Times New Roman" w:eastAsia="Verdana-Bold" w:hAnsi="Times New Roman" w:cs="Times New Roman"/>
        </w:rPr>
      </w:pPr>
      <w:r>
        <w:rPr>
          <w:rFonts w:ascii="Times New Roman" w:eastAsia="Verdana-Bold" w:hAnsi="Times New Roman" w:cs="Times New Roman"/>
        </w:rPr>
        <w:t>Estado Civil:</w:t>
      </w:r>
    </w:p>
    <w:tbl>
      <w:tblPr>
        <w:tblStyle w:val="Tabelacomgrade"/>
        <w:tblpPr w:leftFromText="141" w:rightFromText="141" w:vertAnchor="text" w:horzAnchor="margin" w:tblpXSpec="center" w:tblpY="1186"/>
        <w:tblW w:w="10763" w:type="dxa"/>
        <w:tblLayout w:type="fixed"/>
        <w:tblLook w:val="04A0" w:firstRow="1" w:lastRow="0" w:firstColumn="1" w:lastColumn="0" w:noHBand="0" w:noVBand="1"/>
      </w:tblPr>
      <w:tblGrid>
        <w:gridCol w:w="699"/>
        <w:gridCol w:w="2693"/>
        <w:gridCol w:w="1134"/>
        <w:gridCol w:w="1418"/>
        <w:gridCol w:w="1559"/>
        <w:gridCol w:w="1418"/>
        <w:gridCol w:w="1842"/>
      </w:tblGrid>
      <w:tr w:rsidR="0060133F" w14:paraId="665F40F6" w14:textId="77777777" w:rsidTr="00584040">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7100DA0B" w14:textId="77777777" w:rsidR="0060133F" w:rsidRPr="00263830" w:rsidRDefault="0060133F" w:rsidP="0060133F">
            <w:pPr>
              <w:jc w:val="center"/>
              <w:rPr>
                <w:rFonts w:ascii="Times New Roman" w:eastAsia="Times New Roman" w:hAnsi="Times New Roman" w:cs="Times New Roman"/>
                <w:color w:val="000000" w:themeColor="text1"/>
                <w:sz w:val="20"/>
                <w:szCs w:val="20"/>
              </w:rPr>
            </w:pPr>
            <w:r>
              <w:t>ITEM</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48B9CCF5" w14:textId="77777777" w:rsidR="0060133F" w:rsidRPr="00263830" w:rsidRDefault="0060133F" w:rsidP="0060133F">
            <w:pPr>
              <w:jc w:val="center"/>
              <w:rPr>
                <w:rFonts w:ascii="Times New Roman" w:eastAsia="Times New Roman" w:hAnsi="Times New Roman" w:cs="Times New Roman"/>
                <w:color w:val="000000" w:themeColor="text1"/>
                <w:sz w:val="20"/>
                <w:szCs w:val="20"/>
              </w:rPr>
            </w:pPr>
            <w:r>
              <w:t>DESCRIÇÃO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1AF8C1AD" w14:textId="77777777" w:rsidR="0060133F" w:rsidRPr="00B71A6D" w:rsidRDefault="0060133F" w:rsidP="0060133F">
            <w:pPr>
              <w:jc w:val="center"/>
              <w:rPr>
                <w:rFonts w:hint="eastAsia"/>
              </w:rPr>
            </w:pPr>
            <w:r>
              <w:t>QUANTIDADE</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42AC830" w14:textId="77777777" w:rsidR="0060133F" w:rsidRDefault="0060133F" w:rsidP="0060133F">
            <w:pPr>
              <w:jc w:val="center"/>
              <w:rPr>
                <w:rFonts w:hint="eastAsia"/>
              </w:rPr>
            </w:pPr>
            <w:r>
              <w:t>PREÇO UNITÁRIO</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084EB813" w14:textId="77777777" w:rsidR="0060133F" w:rsidRPr="00B71A6D" w:rsidRDefault="0060133F" w:rsidP="0060133F">
            <w:pPr>
              <w:jc w:val="center"/>
              <w:rPr>
                <w:rFonts w:hint="eastAsia"/>
              </w:rPr>
            </w:pPr>
            <w:r>
              <w:t>PREÇO MENSAL</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4EF87430" w14:textId="77777777" w:rsidR="0060133F" w:rsidRPr="00B71A6D" w:rsidRDefault="0060133F" w:rsidP="0060133F">
            <w:pPr>
              <w:jc w:val="center"/>
              <w:rPr>
                <w:rFonts w:hint="eastAsia"/>
              </w:rPr>
            </w:pPr>
            <w:r>
              <w:t>PREÇO GLOBAL ANUAL</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C8E33A0" w14:textId="77777777" w:rsidR="0060133F" w:rsidRDefault="0060133F" w:rsidP="0060133F">
            <w:pPr>
              <w:jc w:val="center"/>
              <w:rPr>
                <w:rFonts w:hint="eastAsia"/>
              </w:rPr>
            </w:pPr>
            <w:r>
              <w:t>PREÇO GLOBAL PLURIANUAL (CONTRATAÇÃO PARA 5 ANOS)</w:t>
            </w:r>
          </w:p>
        </w:tc>
      </w:tr>
      <w:tr w:rsidR="0060133F" w:rsidRPr="00263830" w14:paraId="58836BCE" w14:textId="77777777" w:rsidTr="00B570E0">
        <w:trPr>
          <w:trHeight w:val="2195"/>
        </w:trPr>
        <w:tc>
          <w:tcPr>
            <w:tcW w:w="699"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6F4C1447" w14:textId="77777777" w:rsidR="0060133F" w:rsidRPr="00263830" w:rsidRDefault="0060133F" w:rsidP="0060133F">
            <w:pPr>
              <w:jc w:val="center"/>
              <w:rPr>
                <w:rFonts w:ascii="Times New Roman" w:eastAsia="Times New Roman" w:hAnsi="Times New Roman" w:cs="Times New Roman"/>
                <w:color w:val="000000" w:themeColor="text1"/>
              </w:rPr>
            </w:pPr>
            <w:r>
              <w:lastRenderedPageBreak/>
              <w:t>1</w:t>
            </w:r>
          </w:p>
        </w:tc>
        <w:tc>
          <w:tcPr>
            <w:tcW w:w="2693"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54B2CBBF" w14:textId="77777777" w:rsidR="0060133F" w:rsidRDefault="0060133F" w:rsidP="0060133F">
            <w:pPr>
              <w:jc w:val="both"/>
              <w:rPr>
                <w:rFonts w:hint="eastAsia"/>
              </w:rPr>
            </w:pPr>
            <w:r w:rsidRPr="18CB3362">
              <w:t xml:space="preserve">Serviço de suporte técnico incluindo atualizações, manutenção, migração, customização, orientação operacional e hospedagem em ambiente de nuvem do software </w:t>
            </w:r>
            <w:r w:rsidRPr="18CB3362">
              <w:rPr>
                <w:i/>
                <w:iCs/>
              </w:rPr>
              <w:t xml:space="preserve">Open </w:t>
            </w:r>
            <w:proofErr w:type="spellStart"/>
            <w:r w:rsidRPr="18CB3362">
              <w:rPr>
                <w:i/>
                <w:iCs/>
              </w:rPr>
              <w:t>Journal</w:t>
            </w:r>
            <w:proofErr w:type="spellEnd"/>
            <w:r w:rsidRPr="18CB3362">
              <w:rPr>
                <w:i/>
                <w:iCs/>
              </w:rPr>
              <w:t xml:space="preserve"> Systems</w:t>
            </w:r>
            <w:r w:rsidRPr="18CB3362">
              <w:t xml:space="preserve"> – OJS.</w:t>
            </w:r>
          </w:p>
        </w:tc>
        <w:tc>
          <w:tcPr>
            <w:tcW w:w="1134"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6A3F4436" w14:textId="77777777" w:rsidR="0060133F" w:rsidRDefault="0060133F" w:rsidP="0060133F">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1418" w:type="dxa"/>
            <w:tcBorders>
              <w:top w:val="single" w:sz="8" w:space="0" w:color="000000" w:themeColor="text1"/>
              <w:left w:val="single" w:sz="8" w:space="0" w:color="000000" w:themeColor="text1"/>
              <w:right w:val="single" w:sz="8" w:space="0" w:color="000000" w:themeColor="text1"/>
            </w:tcBorders>
          </w:tcPr>
          <w:p w14:paraId="1828C60E" w14:textId="77777777" w:rsidR="0060133F" w:rsidRPr="00263830" w:rsidRDefault="0060133F" w:rsidP="0060133F">
            <w:pPr>
              <w:rPr>
                <w:rFonts w:hint="eastAsia"/>
              </w:rPr>
            </w:pPr>
          </w:p>
        </w:tc>
        <w:tc>
          <w:tcPr>
            <w:tcW w:w="1559"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6F42B2EB" w14:textId="77777777" w:rsidR="0060133F" w:rsidRPr="00263830" w:rsidRDefault="0060133F" w:rsidP="0060133F">
            <w:pPr>
              <w:rPr>
                <w:rFonts w:hint="eastAsia"/>
              </w:rPr>
            </w:pPr>
          </w:p>
        </w:tc>
        <w:tc>
          <w:tcPr>
            <w:tcW w:w="1418"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6CD6C52C" w14:textId="77777777" w:rsidR="0060133F" w:rsidRPr="00263830" w:rsidRDefault="0060133F" w:rsidP="0060133F">
            <w:pPr>
              <w:rPr>
                <w:rFonts w:hint="eastAsia"/>
              </w:rPr>
            </w:pPr>
          </w:p>
        </w:tc>
        <w:tc>
          <w:tcPr>
            <w:tcW w:w="1842" w:type="dxa"/>
            <w:tcBorders>
              <w:top w:val="single" w:sz="8" w:space="0" w:color="000000" w:themeColor="text1"/>
              <w:left w:val="single" w:sz="8" w:space="0" w:color="000000" w:themeColor="text1"/>
              <w:right w:val="single" w:sz="8" w:space="0" w:color="000000" w:themeColor="text1"/>
            </w:tcBorders>
          </w:tcPr>
          <w:p w14:paraId="06572718" w14:textId="77777777" w:rsidR="0060133F" w:rsidRPr="00263830" w:rsidRDefault="0060133F" w:rsidP="0060133F">
            <w:pPr>
              <w:rPr>
                <w:rFonts w:hint="eastAsia"/>
              </w:rPr>
            </w:pPr>
          </w:p>
        </w:tc>
      </w:tr>
      <w:tr w:rsidR="0060133F" w14:paraId="0C84799A" w14:textId="77777777" w:rsidTr="00B570E0">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4CB9E7E" w14:textId="77777777" w:rsidR="0060133F" w:rsidRDefault="0060133F" w:rsidP="0060133F">
            <w:pPr>
              <w:jc w:val="center"/>
              <w:rPr>
                <w:rFonts w:ascii="Times New Roman" w:eastAsia="Times New Roman" w:hAnsi="Times New Roman" w:cs="Times New Roman"/>
                <w:color w:val="000000" w:themeColor="text1"/>
              </w:rPr>
            </w:pPr>
            <w:r>
              <w:t>2</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8C2DC0" w14:textId="77777777" w:rsidR="0060133F" w:rsidRDefault="0060133F" w:rsidP="0060133F">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a serem publicados anualmente a partir do ano de 2024. </w:t>
            </w:r>
            <w:r w:rsidRPr="006D3EBA">
              <w:rPr>
                <w:u w:val="single"/>
              </w:rPr>
              <w:t>Quantidade estimativa</w:t>
            </w:r>
            <w:r>
              <w:t xml:space="preserve"> de 50 códigos DOI conforme a publicação dos artigos.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6C400C1" w14:textId="77777777" w:rsidR="0060133F" w:rsidRDefault="0060133F" w:rsidP="0060133F">
            <w:pPr>
              <w:jc w:val="center"/>
              <w:rPr>
                <w:rFonts w:hint="eastAsia"/>
              </w:rPr>
            </w:pPr>
            <w:r>
              <w:t>50</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DDC6F" w14:textId="77777777" w:rsidR="0060133F" w:rsidRDefault="0060133F" w:rsidP="0060133F">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DE4C85" w14:textId="77777777" w:rsidR="0060133F" w:rsidRDefault="0060133F" w:rsidP="0060133F">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2A34A6" w14:textId="77777777" w:rsidR="0060133F" w:rsidRDefault="0060133F" w:rsidP="0060133F">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32B632" w14:textId="77777777" w:rsidR="0060133F" w:rsidRDefault="0060133F" w:rsidP="0060133F">
            <w:pPr>
              <w:rPr>
                <w:rFonts w:hint="eastAsia"/>
              </w:rPr>
            </w:pPr>
          </w:p>
        </w:tc>
      </w:tr>
      <w:tr w:rsidR="0060133F" w14:paraId="7C7EB959" w14:textId="77777777" w:rsidTr="00B570E0">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139CFD4" w14:textId="77777777" w:rsidR="0060133F" w:rsidRDefault="0060133F" w:rsidP="0060133F">
            <w:pPr>
              <w:jc w:val="center"/>
              <w:rPr>
                <w:rFonts w:hint="eastAsia"/>
              </w:rPr>
            </w:pPr>
            <w:r>
              <w:t>3</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E6CB69" w14:textId="77777777" w:rsidR="0060133F" w:rsidRDefault="0060133F" w:rsidP="0060133F">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já publicados até o ano de 2023. Portanto, a atribuição dos códigos será apenas uma vez para os 303 artigos.</w:t>
            </w:r>
          </w:p>
          <w:p w14:paraId="7E165B59" w14:textId="77777777" w:rsidR="0060133F" w:rsidRDefault="0060133F" w:rsidP="0060133F">
            <w:pPr>
              <w:jc w:val="both"/>
              <w:rPr>
                <w:rFonts w:hint="eastAsia"/>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ABB6E3A" w14:textId="77777777" w:rsidR="0060133F" w:rsidRDefault="0060133F" w:rsidP="0060133F">
            <w:pPr>
              <w:jc w:val="center"/>
              <w:rPr>
                <w:rFonts w:hint="eastAsia"/>
              </w:rPr>
            </w:pPr>
            <w:r>
              <w:t>303</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807B84" w14:textId="77777777" w:rsidR="0060133F" w:rsidRDefault="0060133F" w:rsidP="0060133F">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0F45A1" w14:textId="77777777" w:rsidR="0060133F" w:rsidRDefault="0060133F" w:rsidP="0060133F">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EF00AF" w14:textId="77777777" w:rsidR="0060133F" w:rsidRDefault="0060133F" w:rsidP="0060133F">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A398D" w14:textId="49B8ADEE" w:rsidR="0060133F" w:rsidRDefault="0060133F" w:rsidP="0060133F">
            <w:pPr>
              <w:rPr>
                <w:rFonts w:hint="eastAsia"/>
              </w:rPr>
            </w:pPr>
            <w:r>
              <w:t xml:space="preserve">Não se aplica, conforme item 13.3.5 </w:t>
            </w:r>
            <w:r w:rsidR="00584040">
              <w:t xml:space="preserve">do </w:t>
            </w:r>
            <w:r>
              <w:t>Termo de Referência.</w:t>
            </w:r>
          </w:p>
        </w:tc>
      </w:tr>
      <w:tr w:rsidR="0060133F" w14:paraId="0700AD9A" w14:textId="77777777" w:rsidTr="00B570E0">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4999773" w14:textId="77777777" w:rsidR="0060133F" w:rsidRDefault="0060133F" w:rsidP="0060133F">
            <w:pPr>
              <w:jc w:val="center"/>
              <w:rPr>
                <w:rFonts w:hint="eastAsia"/>
              </w:rPr>
            </w:pPr>
            <w:r>
              <w:t>4</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53E408" w14:textId="77777777" w:rsidR="0060133F" w:rsidRPr="18CB3362" w:rsidRDefault="0060133F" w:rsidP="0060133F">
            <w:pPr>
              <w:jc w:val="both"/>
              <w:rPr>
                <w:rFonts w:hint="eastAsia"/>
              </w:rPr>
            </w:pPr>
            <w:r>
              <w:t xml:space="preserve">Cadastro do PREFIXO DOI do CNMP junto à </w:t>
            </w:r>
            <w:proofErr w:type="spellStart"/>
            <w:r w:rsidRPr="10D5EDD4">
              <w:rPr>
                <w:i/>
                <w:iCs/>
              </w:rPr>
              <w:t>Crossref</w:t>
            </w:r>
            <w:proofErr w:type="spellEnd"/>
            <w:r>
              <w: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45FC4CC" w14:textId="77777777" w:rsidR="0060133F" w:rsidRDefault="0060133F" w:rsidP="0060133F">
            <w:pPr>
              <w:jc w:val="center"/>
              <w:rPr>
                <w:rFonts w:hint="eastAsia"/>
              </w:rPr>
            </w:pPr>
            <w:r>
              <w:t>1</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0DA14C" w14:textId="77777777" w:rsidR="0060133F" w:rsidRDefault="0060133F" w:rsidP="0060133F">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F1BC9E" w14:textId="77777777" w:rsidR="0060133F" w:rsidRDefault="0060133F" w:rsidP="0060133F">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DDFBB3" w14:textId="77777777" w:rsidR="0060133F" w:rsidRDefault="0060133F" w:rsidP="0060133F">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0DD713" w14:textId="77777777" w:rsidR="0060133F" w:rsidRDefault="0060133F" w:rsidP="0060133F">
            <w:pPr>
              <w:rPr>
                <w:rFonts w:hint="eastAsia"/>
              </w:rPr>
            </w:pPr>
          </w:p>
        </w:tc>
      </w:tr>
      <w:tr w:rsidR="0060133F" w14:paraId="0C017D9E" w14:textId="77777777" w:rsidTr="00B570E0">
        <w:trPr>
          <w:trHeight w:val="1170"/>
        </w:trPr>
        <w:tc>
          <w:tcPr>
            <w:tcW w:w="452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0109B2D" w14:textId="77777777" w:rsidR="0060133F" w:rsidRDefault="0060133F" w:rsidP="0060133F">
            <w:pPr>
              <w:jc w:val="center"/>
              <w:rPr>
                <w:rFonts w:hint="eastAsia"/>
              </w:rPr>
            </w:pPr>
            <w:r>
              <w:t>Valor total das células de cada coluna:</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DE9F5" w14:textId="77777777" w:rsidR="0060133F" w:rsidRDefault="0060133F" w:rsidP="0060133F">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A54954" w14:textId="77777777" w:rsidR="0060133F" w:rsidRDefault="0060133F" w:rsidP="0060133F">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FACF83" w14:textId="77777777" w:rsidR="0060133F" w:rsidRDefault="0060133F" w:rsidP="0060133F">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F7D70B" w14:textId="77777777" w:rsidR="0060133F" w:rsidRDefault="0060133F" w:rsidP="0060133F">
            <w:pPr>
              <w:rPr>
                <w:rFonts w:hint="eastAsia"/>
              </w:rPr>
            </w:pPr>
          </w:p>
        </w:tc>
      </w:tr>
    </w:tbl>
    <w:p w14:paraId="3134CA69" w14:textId="77777777" w:rsidR="0060133F" w:rsidRDefault="0060133F" w:rsidP="00D73C22">
      <w:pPr>
        <w:pStyle w:val="Standard"/>
        <w:spacing w:after="100" w:afterAutospacing="1" w:line="360" w:lineRule="auto"/>
        <w:contextualSpacing/>
        <w:jc w:val="both"/>
        <w:rPr>
          <w:rFonts w:eastAsia="Times New Roman" w:cs="Times New Roman"/>
        </w:rPr>
      </w:pPr>
    </w:p>
    <w:p w14:paraId="4B59D8B0" w14:textId="3E5A81DD" w:rsidR="00D73C22" w:rsidRPr="00B00FEE" w:rsidRDefault="00D73C22" w:rsidP="00D73C22">
      <w:pPr>
        <w:pStyle w:val="Standard"/>
        <w:spacing w:after="100" w:afterAutospacing="1" w:line="360" w:lineRule="auto"/>
        <w:contextualSpacing/>
        <w:jc w:val="both"/>
        <w:rPr>
          <w:rFonts w:eastAsia="Times New Roman" w:cs="Times New Roman"/>
        </w:rPr>
      </w:pPr>
      <w:r w:rsidRPr="00300E38">
        <w:rPr>
          <w:rFonts w:eastAsia="Times New Roman" w:cs="Times New Roman"/>
        </w:rPr>
        <w:t>Validade da proposta: (mínimo 60 dias)</w:t>
      </w:r>
    </w:p>
    <w:p w14:paraId="1C7516F2" w14:textId="77777777" w:rsidR="0018128D" w:rsidRPr="00C275FA" w:rsidRDefault="0018128D" w:rsidP="0018128D">
      <w:pPr>
        <w:pStyle w:val="Standard"/>
        <w:jc w:val="both"/>
        <w:rPr>
          <w:rFonts w:eastAsia="Times New Roman" w:cs="Times New Roman"/>
        </w:rPr>
      </w:pPr>
    </w:p>
    <w:p w14:paraId="52FE0E1E" w14:textId="77777777" w:rsidR="0018128D" w:rsidRPr="00C275FA" w:rsidRDefault="0018128D" w:rsidP="0018128D">
      <w:pPr>
        <w:pStyle w:val="Standard"/>
        <w:jc w:val="both"/>
        <w:rPr>
          <w:rFonts w:eastAsia="Times New Roman" w:cs="Times New Roman"/>
        </w:rPr>
      </w:pPr>
      <w:proofErr w:type="spellStart"/>
      <w:r w:rsidRPr="679E79CE">
        <w:rPr>
          <w:rFonts w:eastAsia="Times New Roman" w:cs="Times New Roman"/>
        </w:rPr>
        <w:lastRenderedPageBreak/>
        <w:t>Obs</w:t>
      </w:r>
      <w:proofErr w:type="spellEnd"/>
      <w:r w:rsidRPr="679E79CE">
        <w:rPr>
          <w:rFonts w:eastAsia="Times New Roman" w:cs="Times New Roman"/>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7706452" w14:textId="77777777" w:rsidR="0018128D" w:rsidRPr="00C275FA" w:rsidRDefault="0018128D" w:rsidP="0018128D">
      <w:pPr>
        <w:pStyle w:val="Standard"/>
        <w:jc w:val="both"/>
        <w:rPr>
          <w:rFonts w:cs="Times New Roman"/>
        </w:rPr>
      </w:pPr>
      <w:r w:rsidRPr="679E79CE">
        <w:rPr>
          <w:rFonts w:eastAsia="Times New Roman" w:cs="Times New Roman"/>
        </w:rPr>
        <w:t>Obs. 2 - Declaramos de que a empresa possui todos os requisitos exigidos no edital e no termo de re</w:t>
      </w:r>
      <w:r w:rsidRPr="679E79CE">
        <w:rPr>
          <w:rFonts w:cs="Times New Roman"/>
        </w:rPr>
        <w:t>ferência para o cumprimento do objeto contratual.</w:t>
      </w:r>
    </w:p>
    <w:p w14:paraId="2DC58C4F" w14:textId="77777777" w:rsidR="0018128D" w:rsidRPr="00C275FA" w:rsidRDefault="0018128D" w:rsidP="0018128D">
      <w:pPr>
        <w:pStyle w:val="Standard"/>
        <w:jc w:val="both"/>
        <w:rPr>
          <w:rFonts w:cs="Times New Roman"/>
        </w:rPr>
      </w:pPr>
    </w:p>
    <w:p w14:paraId="0EA4898B" w14:textId="77777777" w:rsidR="0018128D" w:rsidRPr="00C275FA" w:rsidRDefault="0018128D" w:rsidP="0018128D">
      <w:pPr>
        <w:pStyle w:val="Standard"/>
        <w:jc w:val="both"/>
        <w:rPr>
          <w:rFonts w:cs="Times New Roman"/>
        </w:rPr>
      </w:pPr>
    </w:p>
    <w:p w14:paraId="593D60FA" w14:textId="77777777" w:rsidR="0018128D" w:rsidRPr="00C275FA" w:rsidRDefault="0018128D" w:rsidP="0018128D">
      <w:pPr>
        <w:pStyle w:val="Standard"/>
        <w:jc w:val="both"/>
        <w:rPr>
          <w:rFonts w:cs="Times New Roman"/>
        </w:rPr>
      </w:pPr>
    </w:p>
    <w:p w14:paraId="22BE3B9A" w14:textId="77777777" w:rsidR="0018128D" w:rsidRPr="00C275FA" w:rsidRDefault="0018128D" w:rsidP="0018128D">
      <w:pPr>
        <w:pStyle w:val="Standard"/>
        <w:jc w:val="both"/>
        <w:rPr>
          <w:rFonts w:cs="Times New Roman"/>
        </w:rPr>
      </w:pPr>
    </w:p>
    <w:p w14:paraId="7701422F" w14:textId="77777777" w:rsidR="0018128D" w:rsidRPr="00C275FA" w:rsidRDefault="0018128D" w:rsidP="0018128D">
      <w:pPr>
        <w:pStyle w:val="Standard"/>
        <w:rPr>
          <w:rFonts w:cs="Times New Roman"/>
        </w:rPr>
      </w:pPr>
    </w:p>
    <w:p w14:paraId="0654EA9B" w14:textId="77777777" w:rsidR="0018128D" w:rsidRDefault="0018128D" w:rsidP="0018128D">
      <w:pPr>
        <w:pStyle w:val="Standard"/>
        <w:jc w:val="center"/>
        <w:rPr>
          <w:rFonts w:cs="Times New Roman"/>
        </w:rPr>
      </w:pPr>
      <w:r w:rsidRPr="00C275FA">
        <w:rPr>
          <w:rFonts w:cs="Times New Roman"/>
        </w:rPr>
        <w:t xml:space="preserve">DATA: ____/____/____ </w:t>
      </w:r>
    </w:p>
    <w:p w14:paraId="02B8F495" w14:textId="77777777" w:rsidR="0018128D" w:rsidRDefault="0018128D" w:rsidP="0018128D">
      <w:pPr>
        <w:pStyle w:val="Standard"/>
        <w:jc w:val="center"/>
        <w:rPr>
          <w:rFonts w:cs="Times New Roman"/>
        </w:rPr>
      </w:pPr>
    </w:p>
    <w:p w14:paraId="0C8BBB6B" w14:textId="77777777" w:rsidR="0018128D" w:rsidRDefault="0018128D" w:rsidP="0018128D">
      <w:pPr>
        <w:pStyle w:val="Standard"/>
        <w:jc w:val="center"/>
        <w:rPr>
          <w:rFonts w:cs="Times New Roman"/>
        </w:rPr>
      </w:pPr>
      <w:r w:rsidRPr="1ACC7E2D">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46EB0CA4" w14:textId="77777777" w:rsidR="0017602C" w:rsidRDefault="0017602C" w:rsidP="004B21F2">
      <w:pPr>
        <w:pStyle w:val="Standard"/>
        <w:spacing w:after="113" w:line="360" w:lineRule="auto"/>
        <w:jc w:val="center"/>
        <w:rPr>
          <w:rFonts w:ascii="Times New Roman" w:hAnsi="Times New Roman" w:cs="Times New Roman"/>
          <w:b/>
          <w:bCs/>
          <w:u w:val="single"/>
        </w:rPr>
      </w:pPr>
    </w:p>
    <w:p w14:paraId="32E6C18A" w14:textId="77777777" w:rsidR="0017602C" w:rsidRDefault="0017602C" w:rsidP="004B21F2">
      <w:pPr>
        <w:pStyle w:val="Standard"/>
        <w:spacing w:after="113" w:line="360" w:lineRule="auto"/>
        <w:jc w:val="center"/>
        <w:rPr>
          <w:rFonts w:ascii="Times New Roman" w:hAnsi="Times New Roman" w:cs="Times New Roman"/>
          <w:b/>
          <w:bCs/>
          <w:u w:val="single"/>
        </w:rPr>
      </w:pPr>
    </w:p>
    <w:p w14:paraId="6F0D886A" w14:textId="77777777" w:rsidR="00584040" w:rsidRDefault="00584040" w:rsidP="004B21F2">
      <w:pPr>
        <w:pStyle w:val="Standard"/>
        <w:spacing w:after="113" w:line="360" w:lineRule="auto"/>
        <w:jc w:val="center"/>
        <w:rPr>
          <w:rFonts w:ascii="Times New Roman" w:hAnsi="Times New Roman" w:cs="Times New Roman"/>
          <w:b/>
          <w:bCs/>
          <w:u w:val="single"/>
        </w:rPr>
      </w:pPr>
    </w:p>
    <w:p w14:paraId="614067A5" w14:textId="77777777" w:rsidR="00584040" w:rsidRDefault="00584040" w:rsidP="004B21F2">
      <w:pPr>
        <w:pStyle w:val="Standard"/>
        <w:spacing w:after="113" w:line="360" w:lineRule="auto"/>
        <w:jc w:val="center"/>
        <w:rPr>
          <w:rFonts w:ascii="Times New Roman" w:hAnsi="Times New Roman" w:cs="Times New Roman"/>
          <w:b/>
          <w:bCs/>
          <w:u w:val="single"/>
        </w:rPr>
      </w:pPr>
    </w:p>
    <w:p w14:paraId="4D644323" w14:textId="77777777" w:rsidR="00584040" w:rsidRDefault="00584040" w:rsidP="004B21F2">
      <w:pPr>
        <w:pStyle w:val="Standard"/>
        <w:spacing w:after="113" w:line="360" w:lineRule="auto"/>
        <w:jc w:val="center"/>
        <w:rPr>
          <w:rFonts w:ascii="Times New Roman" w:hAnsi="Times New Roman" w:cs="Times New Roman"/>
          <w:b/>
          <w:bCs/>
          <w:u w:val="single"/>
        </w:rPr>
      </w:pPr>
    </w:p>
    <w:p w14:paraId="66A26A30" w14:textId="77777777" w:rsidR="00584040" w:rsidRDefault="00584040" w:rsidP="004B21F2">
      <w:pPr>
        <w:pStyle w:val="Standard"/>
        <w:spacing w:after="113" w:line="360" w:lineRule="auto"/>
        <w:jc w:val="center"/>
        <w:rPr>
          <w:rFonts w:ascii="Times New Roman" w:hAnsi="Times New Roman" w:cs="Times New Roman"/>
          <w:b/>
          <w:bCs/>
          <w:u w:val="single"/>
        </w:rPr>
      </w:pPr>
    </w:p>
    <w:p w14:paraId="00555C9F" w14:textId="77777777" w:rsidR="00584040" w:rsidRDefault="00584040" w:rsidP="004B21F2">
      <w:pPr>
        <w:pStyle w:val="Standard"/>
        <w:spacing w:after="113" w:line="360" w:lineRule="auto"/>
        <w:jc w:val="center"/>
        <w:rPr>
          <w:rFonts w:ascii="Times New Roman" w:hAnsi="Times New Roman" w:cs="Times New Roman"/>
          <w:b/>
          <w:bCs/>
          <w:u w:val="single"/>
        </w:rPr>
      </w:pPr>
    </w:p>
    <w:p w14:paraId="5047B1F8" w14:textId="77777777" w:rsidR="00584040" w:rsidRDefault="00584040" w:rsidP="004B21F2">
      <w:pPr>
        <w:pStyle w:val="Standard"/>
        <w:spacing w:after="113" w:line="360" w:lineRule="auto"/>
        <w:jc w:val="center"/>
        <w:rPr>
          <w:rFonts w:ascii="Times New Roman" w:hAnsi="Times New Roman" w:cs="Times New Roman"/>
          <w:b/>
          <w:bCs/>
          <w:u w:val="single"/>
        </w:rPr>
      </w:pPr>
    </w:p>
    <w:p w14:paraId="6FB8DBFE" w14:textId="77777777" w:rsidR="00584040" w:rsidRDefault="00584040" w:rsidP="004B21F2">
      <w:pPr>
        <w:pStyle w:val="Standard"/>
        <w:spacing w:after="113" w:line="360" w:lineRule="auto"/>
        <w:jc w:val="center"/>
        <w:rPr>
          <w:rFonts w:ascii="Times New Roman" w:hAnsi="Times New Roman" w:cs="Times New Roman"/>
          <w:b/>
          <w:bCs/>
          <w:u w:val="single"/>
        </w:rPr>
      </w:pPr>
    </w:p>
    <w:p w14:paraId="23D40BA0" w14:textId="77777777" w:rsidR="00584040" w:rsidRDefault="00584040" w:rsidP="004B21F2">
      <w:pPr>
        <w:pStyle w:val="Standard"/>
        <w:spacing w:after="113" w:line="360" w:lineRule="auto"/>
        <w:jc w:val="center"/>
        <w:rPr>
          <w:rFonts w:ascii="Times New Roman" w:hAnsi="Times New Roman" w:cs="Times New Roman"/>
          <w:b/>
          <w:bCs/>
          <w:u w:val="single"/>
        </w:rPr>
      </w:pPr>
    </w:p>
    <w:p w14:paraId="509749E1" w14:textId="77777777" w:rsidR="00584040" w:rsidRDefault="00584040" w:rsidP="004B21F2">
      <w:pPr>
        <w:pStyle w:val="Standard"/>
        <w:spacing w:after="113" w:line="360" w:lineRule="auto"/>
        <w:jc w:val="center"/>
        <w:rPr>
          <w:rFonts w:ascii="Times New Roman" w:hAnsi="Times New Roman" w:cs="Times New Roman"/>
          <w:b/>
          <w:bCs/>
          <w:u w:val="single"/>
        </w:rPr>
      </w:pPr>
    </w:p>
    <w:p w14:paraId="5177F200" w14:textId="77777777" w:rsidR="00584040" w:rsidRDefault="00584040" w:rsidP="004B21F2">
      <w:pPr>
        <w:pStyle w:val="Standard"/>
        <w:spacing w:after="113" w:line="360" w:lineRule="auto"/>
        <w:jc w:val="center"/>
        <w:rPr>
          <w:rFonts w:ascii="Times New Roman" w:hAnsi="Times New Roman" w:cs="Times New Roman"/>
          <w:b/>
          <w:bCs/>
          <w:u w:val="single"/>
        </w:rPr>
      </w:pPr>
    </w:p>
    <w:p w14:paraId="6A497C40" w14:textId="77777777" w:rsidR="00584040" w:rsidRDefault="00584040" w:rsidP="004B21F2">
      <w:pPr>
        <w:pStyle w:val="Standard"/>
        <w:spacing w:after="113" w:line="360" w:lineRule="auto"/>
        <w:jc w:val="center"/>
        <w:rPr>
          <w:rFonts w:ascii="Times New Roman" w:hAnsi="Times New Roman" w:cs="Times New Roman"/>
          <w:b/>
          <w:bCs/>
          <w:u w:val="single"/>
        </w:rPr>
      </w:pPr>
    </w:p>
    <w:p w14:paraId="008C095D" w14:textId="77777777" w:rsidR="00584040" w:rsidRDefault="00584040" w:rsidP="004B21F2">
      <w:pPr>
        <w:pStyle w:val="Standard"/>
        <w:spacing w:after="113" w:line="360" w:lineRule="auto"/>
        <w:jc w:val="center"/>
        <w:rPr>
          <w:rFonts w:ascii="Times New Roman" w:hAnsi="Times New Roman" w:cs="Times New Roman"/>
          <w:b/>
          <w:bCs/>
          <w:u w:val="single"/>
        </w:rPr>
      </w:pPr>
    </w:p>
    <w:p w14:paraId="70C4960B" w14:textId="77777777" w:rsidR="00584040" w:rsidRDefault="00584040"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361F3160" w14:textId="0F491E13"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lastRenderedPageBreak/>
        <w:t xml:space="preserve">AVISO DE DISPENSA ELETRÔNICA Nº </w:t>
      </w:r>
      <w:r w:rsidR="00A55CDC">
        <w:rPr>
          <w:rStyle w:val="normaltextrun"/>
          <w:b/>
          <w:bCs/>
          <w:u w:val="single"/>
        </w:rPr>
        <w:t>0</w:t>
      </w:r>
      <w:r w:rsidR="00381370">
        <w:rPr>
          <w:rStyle w:val="normaltextrun"/>
          <w:b/>
          <w:bCs/>
          <w:u w:val="single"/>
        </w:rPr>
        <w:t>1</w:t>
      </w:r>
      <w:r w:rsidR="00A55CDC">
        <w:rPr>
          <w:rStyle w:val="normaltextrun"/>
          <w:b/>
          <w:bCs/>
          <w:u w:val="single"/>
        </w:rPr>
        <w:t>/2024</w:t>
      </w:r>
      <w:r>
        <w:rPr>
          <w:rStyle w:val="normaltextrun"/>
          <w:b/>
          <w:bCs/>
          <w:u w:val="single"/>
        </w:rPr>
        <w:t>_</w:t>
      </w:r>
      <w:r>
        <w:rPr>
          <w:rStyle w:val="eop"/>
        </w:rPr>
        <w:t> </w:t>
      </w:r>
    </w:p>
    <w:p w14:paraId="65B6073D" w14:textId="4CA9FDF5"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 xml:space="preserve">SEI </w:t>
      </w:r>
      <w:r w:rsidR="001B24CD" w:rsidRPr="001B24CD">
        <w:rPr>
          <w:rStyle w:val="normaltextrun"/>
          <w:rFonts w:hint="eastAsia"/>
          <w:b/>
          <w:bCs/>
          <w:u w:val="single"/>
        </w:rPr>
        <w:t>19.00.4004.0000666/2023-54</w:t>
      </w:r>
    </w:p>
    <w:p w14:paraId="1340A76C"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UASG – 590001</w:t>
      </w:r>
      <w:r>
        <w:rPr>
          <w:rStyle w:val="normaltextrun"/>
        </w:rPr>
        <w:t> </w:t>
      </w:r>
      <w:r>
        <w:rPr>
          <w:rStyle w:val="eop"/>
        </w:rPr>
        <w:t> </w:t>
      </w:r>
    </w:p>
    <w:p w14:paraId="477F1AEC" w14:textId="58C3AC25"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r>
        <w:rPr>
          <w:rStyle w:val="normaltextrun"/>
          <w:b/>
          <w:bCs/>
          <w:color w:val="000000"/>
          <w:u w:val="single"/>
        </w:rPr>
        <w:t>ANEXO III</w:t>
      </w:r>
      <w:r>
        <w:rPr>
          <w:rStyle w:val="normaltextrun"/>
        </w:rPr>
        <w:t> </w:t>
      </w:r>
      <w:r>
        <w:rPr>
          <w:rStyle w:val="eop"/>
        </w:rPr>
        <w:t> </w:t>
      </w:r>
    </w:p>
    <w:p w14:paraId="7238B782"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p>
    <w:p w14:paraId="04E4E606"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DECLARAÇÃO DE REGULARIDADE</w:t>
      </w:r>
      <w:r>
        <w:rPr>
          <w:rStyle w:val="normaltextrun"/>
        </w:rPr>
        <w:t> </w:t>
      </w:r>
      <w:r>
        <w:rPr>
          <w:rStyle w:val="eop"/>
        </w:rPr>
        <w:t> </w:t>
      </w:r>
    </w:p>
    <w:p w14:paraId="5C5927F4"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rPr>
        <w:t xml:space="preserve">(RESOLUÇÕES CNMP </w:t>
      </w:r>
      <w:proofErr w:type="spellStart"/>
      <w:r>
        <w:rPr>
          <w:rStyle w:val="normaltextrun"/>
          <w:b/>
          <w:bCs/>
        </w:rPr>
        <w:t>nºs</w:t>
      </w:r>
      <w:proofErr w:type="spellEnd"/>
      <w:r>
        <w:rPr>
          <w:rStyle w:val="normaltextrun"/>
          <w:b/>
          <w:bCs/>
        </w:rPr>
        <w:t xml:space="preserve"> 37/2009 e 172/2017)</w:t>
      </w:r>
      <w:r>
        <w:rPr>
          <w:rStyle w:val="normaltextrun"/>
        </w:rPr>
        <w:t> </w:t>
      </w:r>
      <w:r>
        <w:rPr>
          <w:rStyle w:val="eop"/>
        </w:rPr>
        <w:t> </w:t>
      </w:r>
    </w:p>
    <w:p w14:paraId="635EA92F"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(Nome/razão social) ____________________________________, inscrito no CNPJ nº ___________, por intermédio de seu representante legal o(a) Sr. (a) _____________________ </w:t>
      </w:r>
      <w:r>
        <w:rPr>
          <w:rStyle w:val="normaltextrun"/>
          <w:b/>
          <w:bCs/>
        </w:rPr>
        <w:t>DECLARO</w:t>
      </w:r>
      <w:r>
        <w:rPr>
          <w:rStyle w:val="normaltextrun"/>
        </w:rPr>
        <w:t xml:space="preserve">, nos termos da Resolução nº </w:t>
      </w:r>
      <w:r>
        <w:rPr>
          <w:rStyle w:val="normaltextrun"/>
          <w:b/>
          <w:bCs/>
        </w:rPr>
        <w:t>37/2009</w:t>
      </w:r>
      <w:r>
        <w:rPr>
          <w:rStyle w:val="normaltextrun"/>
        </w:rPr>
        <w:t>, do Conselho Nacional do Ministério Público, para fins de contratação de prestação de serviços junto ao Conselho Nacional do Ministério Público - CNMP, que: </w:t>
      </w:r>
      <w:r>
        <w:rPr>
          <w:rStyle w:val="eop"/>
        </w:rPr>
        <w:t> </w:t>
      </w:r>
    </w:p>
    <w:p w14:paraId="418D5F58"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678F82B1"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 </w:t>
      </w:r>
      <w:r>
        <w:rPr>
          <w:rStyle w:val="normaltextrun"/>
          <w:b/>
          <w:bCs/>
        </w:rPr>
        <w:t xml:space="preserve">não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95A455"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w:t>
      </w:r>
      <w:r>
        <w:rPr>
          <w:rStyle w:val="eop"/>
        </w:rPr>
        <w:t> </w:t>
      </w:r>
    </w:p>
    <w:p w14:paraId="12CE172A"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w:t>
      </w:r>
      <w:r>
        <w:rPr>
          <w:rStyle w:val="normaltextrun"/>
          <w:b/>
          <w:bCs/>
        </w:rPr>
        <w:t xml:space="preserve">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5B684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58BBF9E1"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Nome do membro: _____________________________________ </w:t>
      </w:r>
      <w:r>
        <w:rPr>
          <w:rStyle w:val="eop"/>
        </w:rPr>
        <w:t> </w:t>
      </w:r>
    </w:p>
    <w:p w14:paraId="3E6E0C46"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Cargo: _______________________________________________ </w:t>
      </w:r>
      <w:r>
        <w:rPr>
          <w:rStyle w:val="eop"/>
        </w:rPr>
        <w:t> </w:t>
      </w:r>
    </w:p>
    <w:p w14:paraId="1ED9A39C"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Órgão de Lotação: ______________________________________ </w:t>
      </w:r>
      <w:r>
        <w:rPr>
          <w:rStyle w:val="eop"/>
        </w:rPr>
        <w:t> </w:t>
      </w:r>
    </w:p>
    <w:p w14:paraId="1E666AC5"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Grau de Parentesco: ____________________________________</w:t>
      </w:r>
      <w:r>
        <w:rPr>
          <w:rStyle w:val="normaltextrun"/>
          <w:rFonts w:ascii="Calibri" w:hAnsi="Calibri" w:cs="Calibri"/>
        </w:rPr>
        <w:t xml:space="preserve"> </w:t>
      </w:r>
      <w:r>
        <w:rPr>
          <w:rStyle w:val="normaltextrun"/>
        </w:rPr>
        <w:t> </w:t>
      </w:r>
      <w:r>
        <w:rPr>
          <w:rStyle w:val="eop"/>
        </w:rPr>
        <w:t> </w:t>
      </w:r>
    </w:p>
    <w:p w14:paraId="5A1ACBE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Por ser verdade, firmo a presente, sob as penas da lei. </w:t>
      </w:r>
      <w:r>
        <w:rPr>
          <w:rStyle w:val="eop"/>
        </w:rPr>
        <w:t> </w:t>
      </w:r>
    </w:p>
    <w:p w14:paraId="510D2992"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lastRenderedPageBreak/>
        <w:t> </w:t>
      </w:r>
      <w:r>
        <w:rPr>
          <w:rStyle w:val="eop"/>
        </w:rPr>
        <w:t> </w:t>
      </w:r>
    </w:p>
    <w:p w14:paraId="010098EA" w14:textId="0983605C"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Brasília, _</w:t>
      </w:r>
      <w:r w:rsidR="00A55CDC">
        <w:rPr>
          <w:rStyle w:val="normaltextrun"/>
        </w:rPr>
        <w:t xml:space="preserve">_____ de _______________ </w:t>
      </w:r>
      <w:proofErr w:type="spellStart"/>
      <w:r w:rsidR="00A55CDC">
        <w:rPr>
          <w:rStyle w:val="normaltextrun"/>
        </w:rPr>
        <w:t>de</w:t>
      </w:r>
      <w:proofErr w:type="spellEnd"/>
      <w:r w:rsidR="00A55CDC">
        <w:rPr>
          <w:rStyle w:val="normaltextrun"/>
        </w:rPr>
        <w:t xml:space="preserve"> 2024</w:t>
      </w:r>
      <w:r>
        <w:rPr>
          <w:rStyle w:val="normaltextrun"/>
        </w:rPr>
        <w:t>. </w:t>
      </w:r>
      <w:r>
        <w:rPr>
          <w:rStyle w:val="eop"/>
        </w:rPr>
        <w:t> </w:t>
      </w:r>
    </w:p>
    <w:p w14:paraId="0EF6F871" w14:textId="77777777" w:rsidR="0018128D" w:rsidRDefault="0018128D" w:rsidP="0018128D">
      <w:pPr>
        <w:pStyle w:val="paragraph"/>
        <w:spacing w:before="0" w:beforeAutospacing="0" w:after="0" w:afterAutospacing="0" w:line="360" w:lineRule="auto"/>
        <w:ind w:right="-30"/>
        <w:jc w:val="center"/>
        <w:textAlignment w:val="baseline"/>
        <w:rPr>
          <w:rFonts w:ascii="Segoe UI" w:hAnsi="Segoe UI" w:cs="Segoe UI"/>
          <w:sz w:val="18"/>
          <w:szCs w:val="18"/>
        </w:rPr>
      </w:pPr>
      <w:r>
        <w:rPr>
          <w:rStyle w:val="normaltextrun"/>
        </w:rPr>
        <w:t> __________________________________________________ </w:t>
      </w:r>
      <w:r>
        <w:rPr>
          <w:rStyle w:val="eop"/>
        </w:rPr>
        <w:t> </w:t>
      </w:r>
    </w:p>
    <w:p w14:paraId="33A5B9B4"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(Assinatura Representante Legal da Empresa) </w:t>
      </w:r>
      <w:r>
        <w:rPr>
          <w:rStyle w:val="eop"/>
        </w:rPr>
        <w:t> </w:t>
      </w:r>
    </w:p>
    <w:p w14:paraId="77D20BA3"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 </w:t>
      </w:r>
      <w:r>
        <w:rPr>
          <w:rStyle w:val="eop"/>
        </w:rPr>
        <w:t> </w:t>
      </w:r>
    </w:p>
    <w:p w14:paraId="50155B38" w14:textId="77777777" w:rsidR="0018128D" w:rsidRDefault="0018128D" w:rsidP="0018128D">
      <w:pPr>
        <w:pStyle w:val="paragraph"/>
        <w:spacing w:before="0" w:beforeAutospacing="0" w:after="0" w:afterAutospacing="0" w:line="360" w:lineRule="auto"/>
        <w:textAlignment w:val="baseline"/>
        <w:rPr>
          <w:rFonts w:ascii="Segoe UI" w:hAnsi="Segoe UI" w:cs="Segoe UI"/>
          <w:sz w:val="18"/>
          <w:szCs w:val="18"/>
        </w:rPr>
      </w:pPr>
      <w:r>
        <w:rPr>
          <w:rStyle w:val="normaltextrun"/>
        </w:rPr>
        <w:t> </w:t>
      </w:r>
      <w:r>
        <w:rPr>
          <w:rStyle w:val="eop"/>
        </w:rPr>
        <w:t> </w:t>
      </w:r>
    </w:p>
    <w:p w14:paraId="0D49FE9A" w14:textId="58DCDED8" w:rsidR="006F1CEE" w:rsidRDefault="006F1CEE" w:rsidP="0018128D">
      <w:pPr>
        <w:pStyle w:val="Standard"/>
        <w:spacing w:after="113" w:line="360" w:lineRule="auto"/>
        <w:jc w:val="center"/>
        <w:rPr>
          <w:rFonts w:ascii="Times New Roman" w:hAnsi="Times New Roman" w:cs="Times New Roman"/>
          <w:b/>
          <w:bCs/>
          <w:u w:val="single"/>
        </w:rPr>
      </w:pPr>
    </w:p>
    <w:p w14:paraId="69E4BF00" w14:textId="77777777" w:rsidR="0018128D" w:rsidRDefault="0018128D" w:rsidP="0018128D">
      <w:pPr>
        <w:pStyle w:val="Standard"/>
        <w:spacing w:after="113" w:line="360" w:lineRule="auto"/>
        <w:rPr>
          <w:rFonts w:ascii="Times New Roman" w:hAnsi="Times New Roman" w:cs="Times New Roman"/>
          <w:b/>
          <w:bCs/>
          <w:u w:val="single"/>
        </w:rPr>
      </w:pPr>
    </w:p>
    <w:p w14:paraId="61B7171E" w14:textId="77777777" w:rsidR="0018128D" w:rsidRDefault="0018128D" w:rsidP="0018128D">
      <w:pPr>
        <w:pStyle w:val="Standard"/>
        <w:spacing w:after="113" w:line="360" w:lineRule="auto"/>
        <w:rPr>
          <w:rFonts w:ascii="Times New Roman" w:hAnsi="Times New Roman" w:cs="Times New Roman"/>
          <w:b/>
          <w:bCs/>
          <w:u w:val="single"/>
        </w:rPr>
      </w:pPr>
    </w:p>
    <w:p w14:paraId="123F1FF4" w14:textId="77777777" w:rsidR="0018128D" w:rsidRDefault="0018128D" w:rsidP="000D115E">
      <w:pPr>
        <w:pStyle w:val="Standard"/>
        <w:spacing w:after="113" w:line="360" w:lineRule="auto"/>
        <w:rPr>
          <w:rFonts w:ascii="Times New Roman" w:hAnsi="Times New Roman" w:cs="Times New Roman"/>
          <w:b/>
          <w:bCs/>
          <w:u w:val="single"/>
        </w:rPr>
      </w:pPr>
    </w:p>
    <w:p w14:paraId="5D94F822" w14:textId="77777777" w:rsidR="0018128D" w:rsidRDefault="0018128D" w:rsidP="000D115E">
      <w:pPr>
        <w:pStyle w:val="Standard"/>
        <w:spacing w:after="113" w:line="360" w:lineRule="auto"/>
        <w:rPr>
          <w:rFonts w:ascii="Times New Roman" w:hAnsi="Times New Roman" w:cs="Times New Roman"/>
          <w:b/>
          <w:bCs/>
          <w:u w:val="single"/>
        </w:rPr>
      </w:pPr>
    </w:p>
    <w:p w14:paraId="1AC426BF" w14:textId="77777777" w:rsidR="0018128D" w:rsidRDefault="0018128D" w:rsidP="000D115E">
      <w:pPr>
        <w:pStyle w:val="Standard"/>
        <w:spacing w:after="113" w:line="360" w:lineRule="auto"/>
        <w:rPr>
          <w:rFonts w:ascii="Times New Roman" w:hAnsi="Times New Roman" w:cs="Times New Roman"/>
          <w:b/>
          <w:bCs/>
          <w:u w:val="single"/>
        </w:rPr>
      </w:pPr>
    </w:p>
    <w:p w14:paraId="4C2FB024" w14:textId="77777777" w:rsidR="0018128D" w:rsidRDefault="0018128D" w:rsidP="000D115E">
      <w:pPr>
        <w:pStyle w:val="Standard"/>
        <w:spacing w:after="113" w:line="360" w:lineRule="auto"/>
        <w:rPr>
          <w:rFonts w:ascii="Times New Roman" w:hAnsi="Times New Roman" w:cs="Times New Roman"/>
          <w:b/>
          <w:bCs/>
          <w:u w:val="single"/>
        </w:rPr>
      </w:pPr>
    </w:p>
    <w:p w14:paraId="7FA199CB" w14:textId="77777777" w:rsidR="0018128D" w:rsidRDefault="0018128D" w:rsidP="000D115E">
      <w:pPr>
        <w:pStyle w:val="Standard"/>
        <w:spacing w:after="113" w:line="360" w:lineRule="auto"/>
        <w:rPr>
          <w:rFonts w:ascii="Times New Roman" w:hAnsi="Times New Roman" w:cs="Times New Roman"/>
          <w:b/>
          <w:bCs/>
          <w:u w:val="single"/>
        </w:rPr>
      </w:pPr>
    </w:p>
    <w:p w14:paraId="092FA960" w14:textId="77777777" w:rsidR="00D73C22" w:rsidRDefault="00D73C22" w:rsidP="000D115E">
      <w:pPr>
        <w:pStyle w:val="Standard"/>
        <w:spacing w:after="113" w:line="360" w:lineRule="auto"/>
        <w:rPr>
          <w:rFonts w:ascii="Times New Roman" w:hAnsi="Times New Roman" w:cs="Times New Roman"/>
          <w:b/>
          <w:bCs/>
          <w:u w:val="single"/>
        </w:rPr>
      </w:pPr>
    </w:p>
    <w:p w14:paraId="77FB4B21" w14:textId="77777777" w:rsidR="00D73C22" w:rsidRDefault="00D73C22" w:rsidP="000D115E">
      <w:pPr>
        <w:pStyle w:val="Standard"/>
        <w:spacing w:after="113" w:line="360" w:lineRule="auto"/>
        <w:rPr>
          <w:rFonts w:ascii="Times New Roman" w:hAnsi="Times New Roman" w:cs="Times New Roman"/>
          <w:b/>
          <w:bCs/>
          <w:u w:val="single"/>
        </w:rPr>
      </w:pPr>
    </w:p>
    <w:p w14:paraId="49492119" w14:textId="77777777" w:rsidR="00D73C22" w:rsidRDefault="00D73C22" w:rsidP="000D115E">
      <w:pPr>
        <w:pStyle w:val="Standard"/>
        <w:spacing w:after="113" w:line="360" w:lineRule="auto"/>
        <w:rPr>
          <w:rFonts w:ascii="Times New Roman" w:hAnsi="Times New Roman" w:cs="Times New Roman"/>
          <w:b/>
          <w:bCs/>
          <w:u w:val="single"/>
        </w:rPr>
      </w:pPr>
    </w:p>
    <w:p w14:paraId="0DDFCCCA" w14:textId="77777777" w:rsidR="00D73C22" w:rsidRDefault="00D73C22" w:rsidP="000D115E">
      <w:pPr>
        <w:pStyle w:val="Standard"/>
        <w:spacing w:after="113" w:line="360" w:lineRule="auto"/>
        <w:rPr>
          <w:rFonts w:ascii="Times New Roman" w:hAnsi="Times New Roman" w:cs="Times New Roman"/>
          <w:b/>
          <w:bCs/>
          <w:u w:val="single"/>
        </w:rPr>
      </w:pPr>
    </w:p>
    <w:p w14:paraId="2CD04EE3" w14:textId="77777777" w:rsidR="00D73C22" w:rsidRDefault="00D73C22" w:rsidP="000D115E">
      <w:pPr>
        <w:pStyle w:val="Standard"/>
        <w:spacing w:after="113" w:line="360" w:lineRule="auto"/>
        <w:rPr>
          <w:rFonts w:ascii="Times New Roman" w:hAnsi="Times New Roman" w:cs="Times New Roman"/>
          <w:b/>
          <w:bCs/>
          <w:u w:val="single"/>
        </w:rPr>
      </w:pPr>
    </w:p>
    <w:p w14:paraId="1B9261DF" w14:textId="77777777" w:rsidR="00D73C22" w:rsidRDefault="00D73C22" w:rsidP="000D115E">
      <w:pPr>
        <w:pStyle w:val="Standard"/>
        <w:spacing w:after="113" w:line="360" w:lineRule="auto"/>
        <w:rPr>
          <w:rFonts w:ascii="Times New Roman" w:hAnsi="Times New Roman" w:cs="Times New Roman"/>
          <w:b/>
          <w:bCs/>
          <w:u w:val="single"/>
        </w:rPr>
      </w:pPr>
    </w:p>
    <w:p w14:paraId="6D0A379C" w14:textId="77777777" w:rsidR="00D73C22" w:rsidRDefault="00D73C22" w:rsidP="000D115E">
      <w:pPr>
        <w:pStyle w:val="Standard"/>
        <w:spacing w:after="113" w:line="360" w:lineRule="auto"/>
        <w:rPr>
          <w:rFonts w:ascii="Times New Roman" w:hAnsi="Times New Roman" w:cs="Times New Roman"/>
          <w:b/>
          <w:bCs/>
          <w:u w:val="single"/>
        </w:rPr>
      </w:pPr>
    </w:p>
    <w:p w14:paraId="0C85064D" w14:textId="77777777" w:rsidR="00D73C22" w:rsidRDefault="00D73C22" w:rsidP="000D115E">
      <w:pPr>
        <w:pStyle w:val="Standard"/>
        <w:spacing w:after="113" w:line="360" w:lineRule="auto"/>
        <w:rPr>
          <w:rFonts w:ascii="Times New Roman" w:hAnsi="Times New Roman" w:cs="Times New Roman"/>
          <w:b/>
          <w:bCs/>
          <w:u w:val="single"/>
        </w:rPr>
      </w:pPr>
    </w:p>
    <w:p w14:paraId="0F6F913D" w14:textId="77777777" w:rsidR="00D73C22" w:rsidRDefault="00D73C22" w:rsidP="000D115E">
      <w:pPr>
        <w:pStyle w:val="Standard"/>
        <w:spacing w:after="113" w:line="360" w:lineRule="auto"/>
        <w:rPr>
          <w:rFonts w:ascii="Times New Roman" w:hAnsi="Times New Roman" w:cs="Times New Roman"/>
          <w:b/>
          <w:bCs/>
          <w:u w:val="single"/>
        </w:rPr>
      </w:pPr>
    </w:p>
    <w:p w14:paraId="16F9F8AA" w14:textId="77777777" w:rsidR="0018128D" w:rsidRDefault="0018128D" w:rsidP="000D115E">
      <w:pPr>
        <w:pStyle w:val="Standard"/>
        <w:spacing w:after="113" w:line="360" w:lineRule="auto"/>
        <w:rPr>
          <w:rFonts w:ascii="Times New Roman" w:hAnsi="Times New Roman" w:cs="Times New Roman"/>
          <w:b/>
          <w:bCs/>
          <w:u w:val="single"/>
        </w:rPr>
      </w:pPr>
    </w:p>
    <w:p w14:paraId="432B8761" w14:textId="77777777" w:rsidR="0018128D" w:rsidRDefault="0018128D" w:rsidP="000D115E">
      <w:pPr>
        <w:pStyle w:val="Standard"/>
        <w:spacing w:after="113" w:line="360" w:lineRule="auto"/>
        <w:rPr>
          <w:rFonts w:ascii="Times New Roman" w:hAnsi="Times New Roman" w:cs="Times New Roman"/>
          <w:b/>
          <w:bCs/>
          <w:u w:val="single"/>
        </w:rPr>
      </w:pPr>
    </w:p>
    <w:p w14:paraId="6627B855" w14:textId="1B5CED52"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lastRenderedPageBreak/>
        <w:t>AV</w:t>
      </w:r>
      <w:r w:rsidR="000D115E">
        <w:rPr>
          <w:rFonts w:ascii="Times New Roman" w:hAnsi="Times New Roman" w:cs="Times New Roman"/>
          <w:b/>
          <w:bCs/>
          <w:u w:val="single"/>
        </w:rPr>
        <w:t xml:space="preserve">ISO DE DISPENSA ELETRÔNICA Nº </w:t>
      </w:r>
      <w:r w:rsidR="00A55CDC">
        <w:rPr>
          <w:rFonts w:ascii="Times New Roman" w:hAnsi="Times New Roman" w:cs="Times New Roman"/>
          <w:b/>
          <w:bCs/>
          <w:u w:val="single"/>
        </w:rPr>
        <w:t>0</w:t>
      </w:r>
      <w:r w:rsidR="00381370">
        <w:rPr>
          <w:rFonts w:ascii="Times New Roman" w:hAnsi="Times New Roman" w:cs="Times New Roman"/>
          <w:b/>
          <w:bCs/>
          <w:u w:val="single"/>
        </w:rPr>
        <w:t>1</w:t>
      </w:r>
      <w:r w:rsidR="00A55CDC">
        <w:rPr>
          <w:rFonts w:ascii="Times New Roman" w:hAnsi="Times New Roman" w:cs="Times New Roman"/>
          <w:b/>
          <w:bCs/>
          <w:u w:val="single"/>
        </w:rPr>
        <w:t>/2024</w:t>
      </w:r>
      <w:r w:rsidRPr="004B21F2">
        <w:rPr>
          <w:rFonts w:ascii="Times New Roman" w:hAnsi="Times New Roman" w:cs="Times New Roman"/>
          <w:b/>
          <w:bCs/>
          <w:u w:val="single"/>
        </w:rPr>
        <w:t>_</w:t>
      </w:r>
      <w:r w:rsidRPr="004B21F2">
        <w:rPr>
          <w:rFonts w:ascii="Times New Roman" w:hAnsi="Times New Roman" w:cs="Times New Roman"/>
          <w:kern w:val="0"/>
        </w:rPr>
        <w:t>  </w:t>
      </w:r>
    </w:p>
    <w:p w14:paraId="1CD7710B" w14:textId="385F6675"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w:t>
      </w:r>
      <w:r w:rsidR="001B24CD" w:rsidRPr="001B24CD">
        <w:rPr>
          <w:rFonts w:ascii="Times New Roman" w:eastAsia="Times New Roman" w:hAnsi="Times New Roman" w:cs="Times New Roman" w:hint="eastAsia"/>
          <w:b/>
          <w:bCs/>
          <w:u w:val="single"/>
        </w:rPr>
        <w:t>19.00.4004.0000666/2023-54</w:t>
      </w:r>
      <w:r w:rsidRPr="004B21F2">
        <w:rPr>
          <w:rFonts w:ascii="Times New Roman" w:eastAsia="Times New Roman" w:hAnsi="Times New Roman" w:cs="Times New Roman"/>
        </w:rPr>
        <w:t>  </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177B5A82"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1A98909B"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eastAsia="Times New Roman" w:hAnsi="Times New Roman" w:cs="Times New Roman"/>
          <w:color w:val="000000" w:themeColor="text1"/>
        </w:rPr>
        <w:t>ua</w:t>
      </w:r>
      <w:proofErr w:type="spellEnd"/>
      <w:r w:rsidRPr="004B21F2">
        <w:rPr>
          <w:rFonts w:ascii="Times New Roman" w:eastAsia="Times New Roman" w:hAnsi="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22"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xml:space="preserve">, e demais legislação aplicável, </w:t>
      </w:r>
      <w:r w:rsidRPr="004B21F2">
        <w:rPr>
          <w:rFonts w:ascii="Times New Roman" w:eastAsia="Times New Roman" w:hAnsi="Times New Roman" w:cs="Times New Roman"/>
        </w:rPr>
        <w:lastRenderedPageBreak/>
        <w:t>resolvem celebrar o presente Termo de Contrato, decorrente do Aviso de Dispensa de Eletrônica nº[XXX]</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37593036" w14:textId="2311849B" w:rsidR="00B96063" w:rsidRPr="004B21F2" w:rsidRDefault="00B96063" w:rsidP="00D73C22">
      <w:pPr>
        <w:pStyle w:val="Nivel01"/>
        <w:numPr>
          <w:ilvl w:val="0"/>
          <w:numId w:val="0"/>
        </w:numPr>
        <w:spacing w:line="360" w:lineRule="auto"/>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315A8812" w:rsidR="00B96063" w:rsidRPr="004B21F2" w:rsidRDefault="00B96063" w:rsidP="00476E3B">
      <w:pPr>
        <w:pStyle w:val="Nivel2"/>
        <w:numPr>
          <w:ilvl w:val="1"/>
          <w:numId w:val="14"/>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 objeto do presente </w:t>
      </w:r>
      <w:r w:rsidRPr="005A0E01">
        <w:rPr>
          <w:rFonts w:ascii="Times New Roman" w:eastAsia="Times New Roman" w:hAnsi="Times New Roman" w:cs="Times New Roman"/>
          <w:color w:val="auto"/>
          <w:sz w:val="24"/>
          <w:szCs w:val="24"/>
        </w:rPr>
        <w:t xml:space="preserve">instrumento </w:t>
      </w:r>
      <w:r w:rsidRPr="004562B2">
        <w:rPr>
          <w:rFonts w:ascii="Times New Roman" w:hAnsi="Times New Roman" w:cs="Times New Roman"/>
          <w:sz w:val="24"/>
          <w:szCs w:val="24"/>
        </w:rPr>
        <w:t xml:space="preserve">é a </w:t>
      </w:r>
      <w:r w:rsidR="001B24CD">
        <w:rPr>
          <w:rFonts w:ascii="Times New Roman" w:eastAsia="Times New Roman" w:hAnsi="Times New Roman" w:cs="Times New Roman"/>
          <w:sz w:val="24"/>
          <w:szCs w:val="24"/>
        </w:rPr>
        <w:t>c</w:t>
      </w:r>
      <w:r w:rsidR="001B24CD" w:rsidRPr="18CB3362">
        <w:rPr>
          <w:rFonts w:ascii="Times New Roman" w:eastAsia="Times New Roman" w:hAnsi="Times New Roman" w:cs="Times New Roman"/>
          <w:sz w:val="24"/>
          <w:szCs w:val="24"/>
        </w:rPr>
        <w:t xml:space="preserve">ontratação do serviço de suporte técnico incluindo atualizações, manutenção, migração, customização, orientação operacional, hospedagem em ambiente de nuvem do software </w:t>
      </w:r>
      <w:r w:rsidR="001B24CD" w:rsidRPr="18CB3362">
        <w:rPr>
          <w:rFonts w:ascii="Times New Roman" w:eastAsia="Times New Roman" w:hAnsi="Times New Roman" w:cs="Times New Roman"/>
          <w:i/>
          <w:iCs/>
          <w:sz w:val="24"/>
          <w:szCs w:val="24"/>
        </w:rPr>
        <w:t xml:space="preserve">Open </w:t>
      </w:r>
      <w:proofErr w:type="spellStart"/>
      <w:r w:rsidR="001B24CD" w:rsidRPr="18CB3362">
        <w:rPr>
          <w:rFonts w:ascii="Times New Roman" w:eastAsia="Times New Roman" w:hAnsi="Times New Roman" w:cs="Times New Roman"/>
          <w:i/>
          <w:iCs/>
          <w:sz w:val="24"/>
          <w:szCs w:val="24"/>
        </w:rPr>
        <w:t>Journal</w:t>
      </w:r>
      <w:proofErr w:type="spellEnd"/>
      <w:r w:rsidR="001B24CD" w:rsidRPr="18CB3362">
        <w:rPr>
          <w:rFonts w:ascii="Times New Roman" w:eastAsia="Times New Roman" w:hAnsi="Times New Roman" w:cs="Times New Roman"/>
          <w:i/>
          <w:iCs/>
          <w:sz w:val="24"/>
          <w:szCs w:val="24"/>
        </w:rPr>
        <w:t xml:space="preserve"> Systems – OJS, e</w:t>
      </w:r>
      <w:r w:rsidR="001B24CD" w:rsidRPr="18CB3362">
        <w:rPr>
          <w:rFonts w:ascii="Times New Roman" w:eastAsia="Times New Roman" w:hAnsi="Times New Roman" w:cs="Times New Roman"/>
          <w:sz w:val="24"/>
          <w:szCs w:val="24"/>
        </w:rPr>
        <w:t xml:space="preserve"> o serviço de atribuição do Código DOI para os artigos dos periódicos do CNMP</w:t>
      </w:r>
      <w:r w:rsidR="005A0E01" w:rsidRPr="004562B2">
        <w:rPr>
          <w:rFonts w:ascii="Times New Roman" w:hAnsi="Times New Roman" w:cs="Times New Roman"/>
          <w:sz w:val="24"/>
          <w:szCs w:val="24"/>
        </w:rPr>
        <w:t xml:space="preserve">, </w:t>
      </w:r>
      <w:r w:rsidR="004B21F2" w:rsidRPr="004562B2">
        <w:rPr>
          <w:rFonts w:ascii="Times New Roman" w:hAnsi="Times New Roman" w:cs="Times New Roman"/>
          <w:sz w:val="24"/>
          <w:szCs w:val="24"/>
        </w:rPr>
        <w:t>conforme especificações</w:t>
      </w:r>
      <w:r w:rsidR="004B21F2" w:rsidRPr="004B21F2">
        <w:rPr>
          <w:rFonts w:ascii="Times New Roman" w:hAnsi="Times New Roman" w:cs="Times New Roman"/>
          <w:sz w:val="24"/>
          <w:szCs w:val="24"/>
        </w:rPr>
        <w:t xml:space="preserve"> e condições constantes</w:t>
      </w:r>
      <w:r w:rsidRPr="004B21F2">
        <w:rPr>
          <w:rFonts w:ascii="Times New Roman" w:hAnsi="Times New Roman" w:cs="Times New Roman"/>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6E1B8143" w14:textId="77777777" w:rsidR="00B96063" w:rsidRDefault="00B96063" w:rsidP="00D73C22">
      <w:pPr>
        <w:pStyle w:val="Nivel01"/>
        <w:spacing w:line="360" w:lineRule="auto"/>
        <w:ind w:hanging="567"/>
        <w:rPr>
          <w:rFonts w:ascii="Times New Roman" w:hAnsi="Times New Roman" w:cs="Times New Roman"/>
          <w:sz w:val="24"/>
          <w:szCs w:val="24"/>
        </w:rPr>
      </w:pPr>
      <w:r w:rsidRPr="004B21F2">
        <w:rPr>
          <w:rFonts w:ascii="Times New Roman" w:hAnsi="Times New Roman" w:cs="Times New Roman"/>
          <w:sz w:val="24"/>
          <w:szCs w:val="24"/>
        </w:rPr>
        <w:t>CLÁUSULA SEGUNDA – VIGÊNCIA E PRORROGAÇÃO</w:t>
      </w:r>
    </w:p>
    <w:p w14:paraId="5F196DEF" w14:textId="10C440D0" w:rsidR="00B96063" w:rsidRPr="001B24CD" w:rsidRDefault="00B96063" w:rsidP="004B21F2">
      <w:pPr>
        <w:pStyle w:val="Nvel2-Red"/>
        <w:spacing w:line="360" w:lineRule="auto"/>
        <w:rPr>
          <w:rFonts w:ascii="Times New Roman" w:hAnsi="Times New Roman" w:cs="Times New Roman"/>
          <w:i w:val="0"/>
          <w:iCs w:val="0"/>
          <w:color w:val="000000"/>
          <w:sz w:val="24"/>
          <w:szCs w:val="24"/>
        </w:rPr>
      </w:pPr>
      <w:r w:rsidRPr="004B21F2">
        <w:rPr>
          <w:rFonts w:ascii="Times New Roman" w:hAnsi="Times New Roman" w:cs="Times New Roman"/>
          <w:sz w:val="24"/>
          <w:szCs w:val="24"/>
        </w:rPr>
        <w:t xml:space="preserve"> </w:t>
      </w:r>
      <w:r w:rsidR="001B24CD" w:rsidRPr="001B24CD">
        <w:rPr>
          <w:rFonts w:ascii="Times New Roman" w:hAnsi="Times New Roman" w:cs="Times New Roman"/>
          <w:i w:val="0"/>
          <w:iCs w:val="0"/>
          <w:color w:val="000000"/>
          <w:sz w:val="24"/>
          <w:szCs w:val="24"/>
        </w:rPr>
        <w:t xml:space="preserve">O Contrato terá vigência por 5 (cinco) anos, contados </w:t>
      </w:r>
      <w:r w:rsidR="00C80F93">
        <w:rPr>
          <w:rFonts w:ascii="Times New Roman" w:hAnsi="Times New Roman" w:cs="Times New Roman"/>
          <w:i w:val="0"/>
          <w:iCs w:val="0"/>
          <w:color w:val="000000"/>
          <w:sz w:val="24"/>
          <w:szCs w:val="24"/>
        </w:rPr>
        <w:t xml:space="preserve">de ____/____/___ </w:t>
      </w:r>
      <w:r w:rsidR="001B24CD" w:rsidRPr="001B24CD">
        <w:rPr>
          <w:rFonts w:ascii="Times New Roman" w:hAnsi="Times New Roman" w:cs="Times New Roman"/>
          <w:i w:val="0"/>
          <w:iCs w:val="0"/>
          <w:color w:val="000000"/>
          <w:sz w:val="24"/>
          <w:szCs w:val="24"/>
        </w:rPr>
        <w:t>, podendo, a critério da Administração, ser prorrogado sucessivamente, até o limite de 10 (dez) anos, conforme artigos 106 e 107 da Lei 14.133/2021</w:t>
      </w:r>
      <w:r w:rsidR="001A3A14" w:rsidRPr="001B24CD">
        <w:rPr>
          <w:rFonts w:ascii="Times New Roman" w:hAnsi="Times New Roman" w:cs="Times New Roman"/>
          <w:i w:val="0"/>
          <w:iCs w:val="0"/>
          <w:color w:val="000000"/>
          <w:sz w:val="24"/>
          <w:szCs w:val="24"/>
        </w:rPr>
        <w:t>.</w:t>
      </w:r>
    </w:p>
    <w:p w14:paraId="35C6435C" w14:textId="4E30877E"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bookmarkStart w:id="6" w:name="_Hlk114497577"/>
      <w:bookmarkStart w:id="7" w:name="_Hlk114497502"/>
      <w:bookmarkEnd w:id="6"/>
      <w:bookmarkEnd w:id="7"/>
      <w:r w:rsidRPr="004B21F2">
        <w:rPr>
          <w:rFonts w:ascii="Times New Roman" w:hAnsi="Times New Roman" w:cs="Times New Roman"/>
          <w:sz w:val="24"/>
          <w:szCs w:val="24"/>
        </w:rPr>
        <w:t xml:space="preserve">CLÁUSULA TERCEIRA – MODELOS DE EXECUÇÃO E GESTÃO CONTRATUAIS </w:t>
      </w:r>
    </w:p>
    <w:p w14:paraId="1212FDB6" w14:textId="7688FE62"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7D9BE80F" w14:textId="77777777"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14:paraId="61228973" w14:textId="058CA618" w:rsidR="00B96063"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46AE9AC9" w14:textId="77777777" w:rsidR="00D73C22" w:rsidRPr="00BA212A" w:rsidRDefault="00D73C22" w:rsidP="00D73C22">
      <w:pPr>
        <w:pStyle w:val="Nvel2-Red"/>
        <w:numPr>
          <w:ilvl w:val="0"/>
          <w:numId w:val="0"/>
        </w:numPr>
        <w:spacing w:line="360" w:lineRule="auto"/>
        <w:rPr>
          <w:rFonts w:ascii="Times New Roman" w:hAnsi="Times New Roman" w:cs="Times New Roman"/>
          <w:i w:val="0"/>
          <w:iCs w:val="0"/>
          <w:color w:val="auto"/>
          <w:sz w:val="24"/>
          <w:szCs w:val="24"/>
        </w:rPr>
      </w:pPr>
    </w:p>
    <w:p w14:paraId="1B017836" w14:textId="48041732" w:rsidR="004512B0"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4919211C" w14:textId="75B4BB91" w:rsidR="001936A9" w:rsidRPr="001936A9" w:rsidRDefault="00B96063" w:rsidP="001936A9">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p w14:paraId="25F1C66A" w14:textId="77777777" w:rsidR="005654A1" w:rsidRPr="0060133F" w:rsidRDefault="005654A1" w:rsidP="005654A1">
      <w:pPr>
        <w:pStyle w:val="Nivel01"/>
      </w:pPr>
    </w:p>
    <w:tbl>
      <w:tblPr>
        <w:tblStyle w:val="Tabelacomgrade"/>
        <w:tblpPr w:leftFromText="141" w:rightFromText="141" w:vertAnchor="text" w:horzAnchor="margin" w:tblpXSpec="center" w:tblpY="1186"/>
        <w:tblW w:w="10763" w:type="dxa"/>
        <w:tblLayout w:type="fixed"/>
        <w:tblLook w:val="04A0" w:firstRow="1" w:lastRow="0" w:firstColumn="1" w:lastColumn="0" w:noHBand="0" w:noVBand="1"/>
      </w:tblPr>
      <w:tblGrid>
        <w:gridCol w:w="699"/>
        <w:gridCol w:w="2693"/>
        <w:gridCol w:w="1134"/>
        <w:gridCol w:w="1418"/>
        <w:gridCol w:w="1559"/>
        <w:gridCol w:w="1418"/>
        <w:gridCol w:w="1842"/>
      </w:tblGrid>
      <w:tr w:rsidR="005654A1" w14:paraId="3D5BE3DC" w14:textId="77777777" w:rsidTr="00763907">
        <w:trPr>
          <w:trHeight w:val="30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47559E82" w14:textId="77777777" w:rsidR="005654A1" w:rsidRPr="00263830" w:rsidRDefault="005654A1" w:rsidP="00763907">
            <w:pPr>
              <w:jc w:val="center"/>
              <w:rPr>
                <w:rFonts w:ascii="Times New Roman" w:eastAsia="Times New Roman" w:hAnsi="Times New Roman" w:cs="Times New Roman"/>
                <w:color w:val="000000" w:themeColor="text1"/>
                <w:sz w:val="20"/>
                <w:szCs w:val="20"/>
              </w:rPr>
            </w:pPr>
            <w:r>
              <w:t>ITEM</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3AAEBE70" w14:textId="77777777" w:rsidR="005654A1" w:rsidRPr="00263830" w:rsidRDefault="005654A1" w:rsidP="00763907">
            <w:pPr>
              <w:jc w:val="center"/>
              <w:rPr>
                <w:rFonts w:ascii="Times New Roman" w:eastAsia="Times New Roman" w:hAnsi="Times New Roman" w:cs="Times New Roman"/>
                <w:color w:val="000000" w:themeColor="text1"/>
                <w:sz w:val="20"/>
                <w:szCs w:val="20"/>
              </w:rPr>
            </w:pPr>
            <w:r>
              <w:t>DESCRIÇÃO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5CCCA707" w14:textId="77777777" w:rsidR="005654A1" w:rsidRPr="00B71A6D" w:rsidRDefault="005654A1" w:rsidP="00763907">
            <w:pPr>
              <w:jc w:val="center"/>
              <w:rPr>
                <w:rFonts w:hint="eastAsia"/>
              </w:rPr>
            </w:pPr>
            <w:r>
              <w:t>QUANTIDADE</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EA4D6C1" w14:textId="77777777" w:rsidR="005654A1" w:rsidRDefault="005654A1" w:rsidP="00763907">
            <w:pPr>
              <w:jc w:val="center"/>
              <w:rPr>
                <w:rFonts w:hint="eastAsia"/>
              </w:rPr>
            </w:pPr>
          </w:p>
          <w:p w14:paraId="3230974D" w14:textId="66F1A070" w:rsidR="005654A1" w:rsidRDefault="005654A1" w:rsidP="00763907">
            <w:pPr>
              <w:jc w:val="center"/>
              <w:rPr>
                <w:rFonts w:hint="eastAsia"/>
              </w:rPr>
            </w:pPr>
            <w:r>
              <w:t>PREÇO UNITÁRIO</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0D29440F" w14:textId="77777777" w:rsidR="005654A1" w:rsidRPr="00B71A6D" w:rsidRDefault="005654A1" w:rsidP="00763907">
            <w:pPr>
              <w:jc w:val="center"/>
              <w:rPr>
                <w:rFonts w:hint="eastAsia"/>
              </w:rPr>
            </w:pPr>
            <w:r>
              <w:t>PREÇO MENSAL</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vAlign w:val="center"/>
          </w:tcPr>
          <w:p w14:paraId="0324BA30" w14:textId="77777777" w:rsidR="005654A1" w:rsidRPr="00B71A6D" w:rsidRDefault="005654A1" w:rsidP="00763907">
            <w:pPr>
              <w:jc w:val="center"/>
              <w:rPr>
                <w:rFonts w:hint="eastAsia"/>
              </w:rPr>
            </w:pPr>
            <w:r>
              <w:t>PREÇO GLOBAL ANUAL</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3076289" w14:textId="77777777" w:rsidR="005654A1" w:rsidRDefault="005654A1" w:rsidP="00763907">
            <w:pPr>
              <w:jc w:val="center"/>
              <w:rPr>
                <w:rFonts w:hint="eastAsia"/>
              </w:rPr>
            </w:pPr>
            <w:r>
              <w:t>PREÇO GLOBAL PLURIANUAL (CONTRATAÇÃO PARA 5 ANOS)</w:t>
            </w:r>
          </w:p>
        </w:tc>
      </w:tr>
      <w:tr w:rsidR="005654A1" w:rsidRPr="00263830" w14:paraId="572F7303" w14:textId="77777777" w:rsidTr="00763907">
        <w:trPr>
          <w:trHeight w:val="2195"/>
        </w:trPr>
        <w:tc>
          <w:tcPr>
            <w:tcW w:w="699"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09414159" w14:textId="77777777" w:rsidR="005654A1" w:rsidRPr="00263830" w:rsidRDefault="005654A1" w:rsidP="00763907">
            <w:pPr>
              <w:jc w:val="center"/>
              <w:rPr>
                <w:rFonts w:ascii="Times New Roman" w:eastAsia="Times New Roman" w:hAnsi="Times New Roman" w:cs="Times New Roman"/>
                <w:color w:val="000000" w:themeColor="text1"/>
              </w:rPr>
            </w:pPr>
            <w:r>
              <w:t>1</w:t>
            </w:r>
          </w:p>
        </w:tc>
        <w:tc>
          <w:tcPr>
            <w:tcW w:w="2693"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27749F51" w14:textId="77777777" w:rsidR="005654A1" w:rsidRDefault="005654A1" w:rsidP="00763907">
            <w:pPr>
              <w:jc w:val="both"/>
              <w:rPr>
                <w:rFonts w:hint="eastAsia"/>
              </w:rPr>
            </w:pPr>
            <w:r w:rsidRPr="18CB3362">
              <w:t xml:space="preserve">Serviço de suporte técnico incluindo atualizações, manutenção, migração, customização, orientação operacional e hospedagem em ambiente de nuvem do software </w:t>
            </w:r>
            <w:r w:rsidRPr="18CB3362">
              <w:rPr>
                <w:i/>
                <w:iCs/>
              </w:rPr>
              <w:t xml:space="preserve">Open </w:t>
            </w:r>
            <w:proofErr w:type="spellStart"/>
            <w:r w:rsidRPr="18CB3362">
              <w:rPr>
                <w:i/>
                <w:iCs/>
              </w:rPr>
              <w:t>Journal</w:t>
            </w:r>
            <w:proofErr w:type="spellEnd"/>
            <w:r w:rsidRPr="18CB3362">
              <w:rPr>
                <w:i/>
                <w:iCs/>
              </w:rPr>
              <w:t xml:space="preserve"> Systems</w:t>
            </w:r>
            <w:r w:rsidRPr="18CB3362">
              <w:t xml:space="preserve"> – OJS.</w:t>
            </w:r>
          </w:p>
        </w:tc>
        <w:tc>
          <w:tcPr>
            <w:tcW w:w="1134" w:type="dxa"/>
            <w:tcBorders>
              <w:top w:val="single" w:sz="8" w:space="0" w:color="000000" w:themeColor="text1"/>
              <w:left w:val="single" w:sz="8" w:space="0" w:color="000000" w:themeColor="text1"/>
              <w:right w:val="single" w:sz="8" w:space="0" w:color="000000" w:themeColor="text1"/>
            </w:tcBorders>
            <w:tcMar>
              <w:left w:w="108" w:type="dxa"/>
              <w:right w:w="108" w:type="dxa"/>
            </w:tcMar>
            <w:vAlign w:val="center"/>
          </w:tcPr>
          <w:p w14:paraId="4010B1CE" w14:textId="77777777" w:rsidR="005654A1" w:rsidRDefault="005654A1" w:rsidP="00763907">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1418" w:type="dxa"/>
            <w:tcBorders>
              <w:top w:val="single" w:sz="8" w:space="0" w:color="000000" w:themeColor="text1"/>
              <w:left w:val="single" w:sz="8" w:space="0" w:color="000000" w:themeColor="text1"/>
              <w:right w:val="single" w:sz="8" w:space="0" w:color="000000" w:themeColor="text1"/>
            </w:tcBorders>
          </w:tcPr>
          <w:p w14:paraId="5B81FB55" w14:textId="77777777" w:rsidR="005654A1" w:rsidRPr="00263830" w:rsidRDefault="005654A1" w:rsidP="00763907">
            <w:pPr>
              <w:rPr>
                <w:rFonts w:hint="eastAsia"/>
              </w:rPr>
            </w:pPr>
          </w:p>
        </w:tc>
        <w:tc>
          <w:tcPr>
            <w:tcW w:w="1559"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2493E15E" w14:textId="77777777" w:rsidR="005654A1" w:rsidRPr="00263830" w:rsidRDefault="005654A1" w:rsidP="00763907">
            <w:pPr>
              <w:rPr>
                <w:rFonts w:hint="eastAsia"/>
              </w:rPr>
            </w:pPr>
          </w:p>
        </w:tc>
        <w:tc>
          <w:tcPr>
            <w:tcW w:w="1418"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5839A5CB" w14:textId="77777777" w:rsidR="005654A1" w:rsidRPr="00263830" w:rsidRDefault="005654A1" w:rsidP="00763907">
            <w:pPr>
              <w:rPr>
                <w:rFonts w:hint="eastAsia"/>
              </w:rPr>
            </w:pPr>
          </w:p>
        </w:tc>
        <w:tc>
          <w:tcPr>
            <w:tcW w:w="1842" w:type="dxa"/>
            <w:tcBorders>
              <w:top w:val="single" w:sz="8" w:space="0" w:color="000000" w:themeColor="text1"/>
              <w:left w:val="single" w:sz="8" w:space="0" w:color="000000" w:themeColor="text1"/>
              <w:right w:val="single" w:sz="8" w:space="0" w:color="000000" w:themeColor="text1"/>
            </w:tcBorders>
          </w:tcPr>
          <w:p w14:paraId="369A4400" w14:textId="77777777" w:rsidR="005654A1" w:rsidRPr="00263830" w:rsidRDefault="005654A1" w:rsidP="00763907">
            <w:pPr>
              <w:rPr>
                <w:rFonts w:hint="eastAsia"/>
              </w:rPr>
            </w:pPr>
          </w:p>
        </w:tc>
      </w:tr>
      <w:tr w:rsidR="005654A1" w14:paraId="29760505" w14:textId="77777777" w:rsidTr="00763907">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25C3113" w14:textId="77777777" w:rsidR="005654A1" w:rsidRDefault="005654A1" w:rsidP="00763907">
            <w:pPr>
              <w:jc w:val="center"/>
              <w:rPr>
                <w:rFonts w:ascii="Times New Roman" w:eastAsia="Times New Roman" w:hAnsi="Times New Roman" w:cs="Times New Roman"/>
                <w:color w:val="000000" w:themeColor="text1"/>
              </w:rPr>
            </w:pPr>
            <w:r>
              <w:t>2</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D390D3" w14:textId="77777777" w:rsidR="005654A1" w:rsidRDefault="005654A1" w:rsidP="00763907">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a serem publicados anualmente a partir do ano de 2024. </w:t>
            </w:r>
            <w:r w:rsidRPr="006D3EBA">
              <w:rPr>
                <w:u w:val="single"/>
              </w:rPr>
              <w:t>Quantidade estimativa</w:t>
            </w:r>
            <w:r>
              <w:t xml:space="preserve"> de 50 códigos DOI conforme a publicação dos artigos.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067D036" w14:textId="77777777" w:rsidR="005654A1" w:rsidRDefault="005654A1" w:rsidP="00763907">
            <w:pPr>
              <w:jc w:val="center"/>
              <w:rPr>
                <w:rFonts w:hint="eastAsia"/>
              </w:rPr>
            </w:pPr>
            <w:r>
              <w:t>50</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B6E1F" w14:textId="77777777" w:rsidR="005654A1" w:rsidRDefault="005654A1" w:rsidP="00763907">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AC988B" w14:textId="77777777" w:rsidR="005654A1" w:rsidRDefault="005654A1" w:rsidP="00763907">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64DAF2" w14:textId="77777777" w:rsidR="005654A1" w:rsidRDefault="005654A1" w:rsidP="00763907">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05693" w14:textId="77777777" w:rsidR="005654A1" w:rsidRDefault="005654A1" w:rsidP="00763907">
            <w:pPr>
              <w:rPr>
                <w:rFonts w:hint="eastAsia"/>
              </w:rPr>
            </w:pPr>
          </w:p>
        </w:tc>
      </w:tr>
      <w:tr w:rsidR="005654A1" w14:paraId="0B474173" w14:textId="77777777" w:rsidTr="00763907">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FAB4C76" w14:textId="77777777" w:rsidR="005654A1" w:rsidRDefault="005654A1" w:rsidP="00763907">
            <w:pPr>
              <w:jc w:val="center"/>
              <w:rPr>
                <w:rFonts w:hint="eastAsia"/>
              </w:rPr>
            </w:pPr>
            <w:r>
              <w:t>3</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A114D2" w14:textId="77777777" w:rsidR="005654A1" w:rsidRDefault="005654A1" w:rsidP="00763907">
            <w:pPr>
              <w:jc w:val="both"/>
              <w:rPr>
                <w:rFonts w:hint="eastAsia"/>
              </w:rPr>
            </w:pPr>
            <w:r>
              <w:t xml:space="preserve">Contratação do serviço de atribuição do código </w:t>
            </w:r>
            <w:r w:rsidRPr="10D5EDD4">
              <w:rPr>
                <w:i/>
                <w:iCs/>
              </w:rPr>
              <w:t xml:space="preserve">Digital </w:t>
            </w:r>
            <w:proofErr w:type="spellStart"/>
            <w:r w:rsidRPr="10D5EDD4">
              <w:rPr>
                <w:i/>
                <w:iCs/>
              </w:rPr>
              <w:t>Object</w:t>
            </w:r>
            <w:proofErr w:type="spellEnd"/>
            <w:r w:rsidRPr="10D5EDD4">
              <w:rPr>
                <w:i/>
                <w:iCs/>
              </w:rPr>
              <w:t xml:space="preserve"> </w:t>
            </w:r>
            <w:proofErr w:type="spellStart"/>
            <w:r w:rsidRPr="10D5EDD4">
              <w:rPr>
                <w:i/>
                <w:iCs/>
              </w:rPr>
              <w:t>Identifier</w:t>
            </w:r>
            <w:proofErr w:type="spellEnd"/>
            <w:r>
              <w:t xml:space="preserve"> – DOI – artigos já publicados até o ano de 2023. Portanto, a atribuição dos códigos será apenas uma vez para os 303 artigos.</w:t>
            </w:r>
          </w:p>
          <w:p w14:paraId="13A8A0D9" w14:textId="77777777" w:rsidR="005654A1" w:rsidRDefault="005654A1" w:rsidP="00763907">
            <w:pPr>
              <w:jc w:val="both"/>
              <w:rPr>
                <w:rFonts w:hint="eastAsia"/>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72F4F2B" w14:textId="77777777" w:rsidR="005654A1" w:rsidRDefault="005654A1" w:rsidP="00763907">
            <w:pPr>
              <w:jc w:val="center"/>
              <w:rPr>
                <w:rFonts w:hint="eastAsia"/>
              </w:rPr>
            </w:pPr>
            <w:r>
              <w:t>303</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FCF025" w14:textId="77777777" w:rsidR="005654A1" w:rsidRDefault="005654A1" w:rsidP="00763907">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95BF3E" w14:textId="77777777" w:rsidR="005654A1" w:rsidRDefault="005654A1" w:rsidP="00763907">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D6747C" w14:textId="77777777" w:rsidR="005654A1" w:rsidRDefault="005654A1" w:rsidP="00763907">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3F6D0C" w14:textId="77777777" w:rsidR="005654A1" w:rsidRDefault="005654A1" w:rsidP="00763907">
            <w:pPr>
              <w:rPr>
                <w:rFonts w:hint="eastAsia"/>
              </w:rPr>
            </w:pPr>
            <w:r>
              <w:t>Não se aplica, conforme item 13.3.5 do Termo de Referência.</w:t>
            </w:r>
          </w:p>
        </w:tc>
      </w:tr>
      <w:tr w:rsidR="005654A1" w14:paraId="23CA796F" w14:textId="77777777" w:rsidTr="00763907">
        <w:trPr>
          <w:trHeight w:val="1170"/>
        </w:trPr>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7A69552" w14:textId="77777777" w:rsidR="005654A1" w:rsidRDefault="005654A1" w:rsidP="00763907">
            <w:pPr>
              <w:jc w:val="center"/>
              <w:rPr>
                <w:rFonts w:hint="eastAsia"/>
              </w:rPr>
            </w:pPr>
            <w:r>
              <w:lastRenderedPageBreak/>
              <w:t>4</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BB3BA3" w14:textId="77777777" w:rsidR="005654A1" w:rsidRPr="18CB3362" w:rsidRDefault="005654A1" w:rsidP="00763907">
            <w:pPr>
              <w:jc w:val="both"/>
              <w:rPr>
                <w:rFonts w:hint="eastAsia"/>
              </w:rPr>
            </w:pPr>
            <w:r>
              <w:t xml:space="preserve">Cadastro do PREFIXO DOI do CNMP junto à </w:t>
            </w:r>
            <w:proofErr w:type="spellStart"/>
            <w:r w:rsidRPr="10D5EDD4">
              <w:rPr>
                <w:i/>
                <w:iCs/>
              </w:rPr>
              <w:t>Crossref</w:t>
            </w:r>
            <w:proofErr w:type="spellEnd"/>
            <w:r>
              <w: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5EBB5AF" w14:textId="77777777" w:rsidR="005654A1" w:rsidRDefault="005654A1" w:rsidP="00763907">
            <w:pPr>
              <w:jc w:val="center"/>
              <w:rPr>
                <w:rFonts w:hint="eastAsia"/>
              </w:rPr>
            </w:pPr>
            <w:r>
              <w:t>1</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A5A968" w14:textId="77777777" w:rsidR="005654A1" w:rsidRDefault="005654A1" w:rsidP="00763907">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60C26B" w14:textId="77777777" w:rsidR="005654A1" w:rsidRDefault="005654A1" w:rsidP="00763907">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0F28DD" w14:textId="77777777" w:rsidR="005654A1" w:rsidRDefault="005654A1" w:rsidP="00763907">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9F5D48" w14:textId="77777777" w:rsidR="005654A1" w:rsidRDefault="005654A1" w:rsidP="00763907">
            <w:pPr>
              <w:rPr>
                <w:rFonts w:hint="eastAsia"/>
              </w:rPr>
            </w:pPr>
          </w:p>
        </w:tc>
      </w:tr>
      <w:tr w:rsidR="005654A1" w14:paraId="471676CA" w14:textId="77777777" w:rsidTr="00763907">
        <w:trPr>
          <w:trHeight w:val="1170"/>
        </w:trPr>
        <w:tc>
          <w:tcPr>
            <w:tcW w:w="452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9A16ED8" w14:textId="77777777" w:rsidR="005654A1" w:rsidRDefault="005654A1" w:rsidP="00763907">
            <w:pPr>
              <w:jc w:val="center"/>
              <w:rPr>
                <w:rFonts w:hint="eastAsia"/>
              </w:rPr>
            </w:pPr>
            <w:r w:rsidRPr="005654A1">
              <w:rPr>
                <w:b/>
                <w:bCs/>
              </w:rPr>
              <w:t>Valor total das células de cada coluna</w:t>
            </w:r>
            <w:r>
              <w:t>:</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60DF1" w14:textId="77777777" w:rsidR="005654A1" w:rsidRDefault="005654A1" w:rsidP="00763907">
            <w:pPr>
              <w:rPr>
                <w:rFonts w:hint="eastAsia"/>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F1963E" w14:textId="77777777" w:rsidR="005654A1" w:rsidRDefault="005654A1" w:rsidP="00763907">
            <w:pPr>
              <w:rPr>
                <w:rFonts w:hint="eastAsia"/>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1D8B23" w14:textId="77777777" w:rsidR="005654A1" w:rsidRDefault="005654A1" w:rsidP="00763907">
            <w:pPr>
              <w:rPr>
                <w:rFonts w:hint="eastAsia"/>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F838C" w14:textId="77777777" w:rsidR="005654A1" w:rsidRDefault="005654A1" w:rsidP="00763907">
            <w:pPr>
              <w:rPr>
                <w:rFonts w:hint="eastAsia"/>
              </w:rPr>
            </w:pPr>
          </w:p>
        </w:tc>
      </w:tr>
    </w:tbl>
    <w:p w14:paraId="43D7F0A2" w14:textId="77777777" w:rsidR="005654A1" w:rsidRDefault="005654A1" w:rsidP="005654A1">
      <w:pPr>
        <w:pStyle w:val="Nivel01"/>
      </w:pPr>
    </w:p>
    <w:p w14:paraId="4E8458D4" w14:textId="109692BF" w:rsidR="00B96063" w:rsidRDefault="00B96063" w:rsidP="00584040">
      <w:pPr>
        <w:pStyle w:val="Nivel2"/>
        <w:numPr>
          <w:ilvl w:val="1"/>
          <w:numId w:val="47"/>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A22E1F5" w14:textId="77777777" w:rsidR="00D73C22" w:rsidRPr="00D73C22" w:rsidRDefault="00D73C22" w:rsidP="00D73C22">
      <w:pPr>
        <w:rPr>
          <w:rFonts w:hint="eastAsia"/>
        </w:rPr>
      </w:pPr>
    </w:p>
    <w:p w14:paraId="3F97A10E" w14:textId="63DADC43" w:rsidR="00B96063" w:rsidRPr="004B21F2" w:rsidRDefault="00B96063" w:rsidP="001936A9">
      <w:pPr>
        <w:pStyle w:val="Nivel01"/>
        <w:numPr>
          <w:ilvl w:val="0"/>
          <w:numId w:val="47"/>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SEXTA - PAGAMENTO</w:t>
      </w:r>
    </w:p>
    <w:p w14:paraId="370A5D58" w14:textId="40AF2216"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23ABC8D8" w14:textId="389EF1E5"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14:paraId="16F1EF6D" w14:textId="71510B3B" w:rsidR="005A0E01" w:rsidRDefault="005A0E01" w:rsidP="00584040">
      <w:pPr>
        <w:pStyle w:val="Nivel2"/>
        <w:numPr>
          <w:ilvl w:val="1"/>
          <w:numId w:val="48"/>
        </w:numPr>
        <w:spacing w:line="360" w:lineRule="auto"/>
        <w:ind w:left="0" w:firstLine="0"/>
        <w:rPr>
          <w:rFonts w:ascii="Times New Roman" w:hAnsi="Times New Roman" w:cs="Times New Roman"/>
          <w:sz w:val="24"/>
          <w:szCs w:val="24"/>
        </w:rPr>
      </w:pPr>
      <w:r w:rsidRPr="005A0E01">
        <w:rPr>
          <w:rFonts w:ascii="Times New Roman" w:hAnsi="Times New Roman" w:cs="Times New Roman"/>
          <w:sz w:val="24"/>
          <w:szCs w:val="24"/>
        </w:rPr>
        <w:t xml:space="preserve">Os preços contratados são fixos e irreajustáveis no prazo de um ano contado da data do orçamento estimado </w:t>
      </w:r>
      <w:r w:rsidR="00C80F93">
        <w:rPr>
          <w:rFonts w:ascii="Times New Roman" w:hAnsi="Times New Roman" w:cs="Times New Roman"/>
          <w:sz w:val="24"/>
          <w:szCs w:val="24"/>
        </w:rPr>
        <w:t>em ___/___/___</w:t>
      </w:r>
      <w:r>
        <w:rPr>
          <w:rFonts w:ascii="Times New Roman" w:hAnsi="Times New Roman" w:cs="Times New Roman"/>
          <w:sz w:val="24"/>
          <w:szCs w:val="24"/>
        </w:rPr>
        <w:t>.</w:t>
      </w:r>
    </w:p>
    <w:p w14:paraId="2EC84AB1" w14:textId="5FE72C40" w:rsidR="00C80F93" w:rsidRPr="00C80F93" w:rsidRDefault="00C80F93"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Após o interregno </w:t>
      </w:r>
      <w:r w:rsidRPr="29D49C93">
        <w:rPr>
          <w:rFonts w:ascii="Times New Roman" w:eastAsia="Times New Roman" w:hAnsi="Times New Roman" w:cs="Times New Roman"/>
          <w:sz w:val="24"/>
          <w:szCs w:val="24"/>
        </w:rPr>
        <w:t>de um ano, os preços iniciais poderão ser reajustados, mediante a aplicação, pelo Contrat</w:t>
      </w:r>
      <w:r>
        <w:rPr>
          <w:rFonts w:ascii="Times New Roman" w:eastAsia="Times New Roman" w:hAnsi="Times New Roman" w:cs="Times New Roman"/>
          <w:sz w:val="24"/>
          <w:szCs w:val="24"/>
        </w:rPr>
        <w:t>ado</w:t>
      </w:r>
      <w:r w:rsidRPr="29D49C93">
        <w:rPr>
          <w:rFonts w:ascii="Times New Roman" w:eastAsia="Times New Roman" w:hAnsi="Times New Roman" w:cs="Times New Roman"/>
          <w:sz w:val="24"/>
          <w:szCs w:val="24"/>
        </w:rPr>
        <w:t xml:space="preserve">, do </w:t>
      </w:r>
      <w:r w:rsidRPr="29D49C93">
        <w:rPr>
          <w:rFonts w:ascii="Times New Roman" w:eastAsia="Times New Roman" w:hAnsi="Times New Roman" w:cs="Times New Roman"/>
          <w:b/>
          <w:bCs/>
          <w:sz w:val="24"/>
          <w:szCs w:val="24"/>
        </w:rPr>
        <w:t>Índice de Custo da Tecnologia da Informação – ICTI</w:t>
      </w:r>
      <w:r w:rsidRPr="29D49C93">
        <w:rPr>
          <w:rFonts w:ascii="Times New Roman" w:eastAsia="Times New Roman" w:hAnsi="Times New Roman" w:cs="Times New Roman"/>
          <w:sz w:val="24"/>
          <w:szCs w:val="24"/>
        </w:rPr>
        <w:t xml:space="preserve"> exclusivamente para as obrigações iniciadas e concluídas após</w:t>
      </w:r>
      <w:r>
        <w:rPr>
          <w:rFonts w:ascii="Times New Roman" w:eastAsia="Times New Roman" w:hAnsi="Times New Roman" w:cs="Times New Roman"/>
          <w:sz w:val="24"/>
          <w:szCs w:val="24"/>
        </w:rPr>
        <w:t xml:space="preserve"> a ocorrência da anualidade.</w:t>
      </w:r>
    </w:p>
    <w:p w14:paraId="14D80790" w14:textId="415A6AD4" w:rsidR="00C80F93" w:rsidRPr="00C80F93" w:rsidRDefault="00C80F93"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 xml:space="preserve">Nos reajustes subsequentes </w:t>
      </w:r>
      <w:r w:rsidRPr="29D49C93">
        <w:rPr>
          <w:rFonts w:ascii="Times New Roman" w:eastAsia="Times New Roman" w:hAnsi="Times New Roman" w:cs="Times New Roman"/>
          <w:sz w:val="24"/>
          <w:szCs w:val="24"/>
        </w:rPr>
        <w:t>ao primeiro, o interregno mínimo de um ano será contado a partir dos efeitos financeiros do último</w:t>
      </w:r>
      <w:r>
        <w:rPr>
          <w:rFonts w:ascii="Times New Roman" w:eastAsia="Times New Roman" w:hAnsi="Times New Roman" w:cs="Times New Roman"/>
          <w:sz w:val="24"/>
          <w:szCs w:val="24"/>
        </w:rPr>
        <w:t xml:space="preserve"> reajuste.</w:t>
      </w:r>
    </w:p>
    <w:p w14:paraId="3D338478" w14:textId="270428EB" w:rsidR="00C80F93" w:rsidRPr="00C80F93" w:rsidRDefault="00C80F93"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Os reajustes deverão ser precedidos de solicitação do Contratado.</w:t>
      </w:r>
    </w:p>
    <w:p w14:paraId="27CB9616" w14:textId="7921D5F1" w:rsidR="00C80F93" w:rsidRDefault="00C80F93"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 xml:space="preserve">O Contratado </w:t>
      </w:r>
      <w:r w:rsidRPr="29D49C93">
        <w:rPr>
          <w:rFonts w:ascii="Times New Roman" w:eastAsia="Times New Roman" w:hAnsi="Times New Roman" w:cs="Times New Roman"/>
          <w:color w:val="000000" w:themeColor="text1"/>
          <w:sz w:val="24"/>
          <w:szCs w:val="24"/>
        </w:rPr>
        <w:t>deverá exercer o direito ao reajuste até a data da prorrogação contratual subsequente, sendo que se não o fizer de forma tempestiva e, por via de consequência, prorrogar o contrato sem pleitear o respectivo reajuste, ocorrerá a preclusão do seu direito a reajustar o</w:t>
      </w:r>
      <w:r>
        <w:rPr>
          <w:rFonts w:ascii="Times New Roman" w:eastAsia="Times New Roman" w:hAnsi="Times New Roman" w:cs="Times New Roman"/>
          <w:color w:val="000000" w:themeColor="text1"/>
          <w:sz w:val="24"/>
          <w:szCs w:val="24"/>
        </w:rPr>
        <w:t xml:space="preserve"> contrato.</w:t>
      </w:r>
    </w:p>
    <w:p w14:paraId="7C9EDC09" w14:textId="1EC3A9A2"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OITAVA - OBRIGAÇÕES DO CONTRATANTE </w:t>
      </w:r>
    </w:p>
    <w:p w14:paraId="756C531B" w14:textId="5256E887"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584040">
      <w:pPr>
        <w:pStyle w:val="Nivel2"/>
        <w:numPr>
          <w:ilvl w:val="1"/>
          <w:numId w:val="48"/>
        </w:numPr>
        <w:spacing w:line="360" w:lineRule="auto"/>
        <w:ind w:left="0" w:firstLine="0"/>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bookmarkStart w:id="8" w:name="_Hlk114499841"/>
      <w:bookmarkEnd w:id="8"/>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92C263E" w:rsidR="00B96063" w:rsidRPr="004B21F2" w:rsidRDefault="00B96063" w:rsidP="00584040">
      <w:pPr>
        <w:pStyle w:val="Nivel01"/>
        <w:numPr>
          <w:ilvl w:val="0"/>
          <w:numId w:val="48"/>
        </w:numPr>
        <w:spacing w:line="360" w:lineRule="auto"/>
        <w:ind w:left="0" w:hanging="1134"/>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CLÁUSULA NONA - OBRIGAÇÕES DO CONTRATADO</w:t>
      </w:r>
    </w:p>
    <w:p w14:paraId="41A5E4E0" w14:textId="77777777"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23"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24"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584040">
      <w:pPr>
        <w:pStyle w:val="Nivel2"/>
        <w:numPr>
          <w:ilvl w:val="1"/>
          <w:numId w:val="48"/>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2069E874"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w:t>
      </w:r>
      <w:r w:rsidRPr="004B21F2">
        <w:rPr>
          <w:rFonts w:ascii="Times New Roman" w:hAnsi="Times New Roman" w:cs="Times New Roman"/>
          <w:sz w:val="24"/>
          <w:szCs w:val="24"/>
        </w:rPr>
        <w:lastRenderedPageBreak/>
        <w:t>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1B4960">
        <w:rPr>
          <w:rFonts w:ascii="Times New Roman" w:hAnsi="Times New Roman" w:cs="Times New Roman"/>
          <w:sz w:val="24"/>
          <w:szCs w:val="24"/>
        </w:rPr>
        <w:t>.</w:t>
      </w:r>
    </w:p>
    <w:p w14:paraId="7B76B04A" w14:textId="62769360"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5"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339F423F" w14:textId="4C826136" w:rsidR="00B96063" w:rsidRDefault="00B96063" w:rsidP="00584040">
      <w:pPr>
        <w:pStyle w:val="Nivel01"/>
        <w:numPr>
          <w:ilvl w:val="0"/>
          <w:numId w:val="48"/>
        </w:numPr>
        <w:spacing w:line="360" w:lineRule="auto"/>
        <w:ind w:left="0" w:hanging="426"/>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26"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 xml:space="preserve">Os dados obtidos somente poderão ser utilizados para as finalidades que justificaram seu acesso e de acordo com a boa-fé e com os princípios do </w:t>
      </w:r>
      <w:hyperlink r:id="rId27"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14:paraId="0CA94995" w14:textId="7D24DCEF"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28"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29"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1127EBF0"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30"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584040">
      <w:pPr>
        <w:pStyle w:val="Nvel3-R"/>
        <w:numPr>
          <w:ilvl w:val="2"/>
          <w:numId w:val="48"/>
        </w:numPr>
        <w:spacing w:line="360" w:lineRule="auto"/>
        <w:ind w:left="284"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Pr="00EF63C9"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31"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32679830" w14:textId="5109A1EB"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26A8D97C" w14:textId="606FF77C"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ensejar o retardamento da execução ou da entrega do objeto da contratação sem motivo justificado;</w:t>
      </w:r>
    </w:p>
    <w:p w14:paraId="1C72684B"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32" w:anchor="art156§2" w:history="1">
        <w:r w:rsidRPr="004B21F2">
          <w:rPr>
            <w:rStyle w:val="Hyperlink"/>
            <w:rFonts w:ascii="Times New Roman" w:eastAsia="Arial" w:hAnsi="Times New Roman" w:cs="Times New Roman"/>
          </w:rPr>
          <w:t xml:space="preserve">art. 156, §2º, da </w:t>
        </w:r>
        <w:bookmarkStart w:id="9" w:name="_Hlk114504069"/>
        <w:r w:rsidRPr="004B21F2">
          <w:rPr>
            <w:rStyle w:val="Hyperlink"/>
            <w:rFonts w:ascii="Times New Roman" w:eastAsia="Arial" w:hAnsi="Times New Roman" w:cs="Times New Roman"/>
          </w:rPr>
          <w:t>Lei nº 14.133, de 2021</w:t>
        </w:r>
        <w:bookmarkEnd w:id="9"/>
      </w:hyperlink>
      <w:r w:rsidRPr="004B21F2">
        <w:rPr>
          <w:rFonts w:ascii="Times New Roman" w:eastAsia="Arial" w:hAnsi="Times New Roman" w:cs="Times New Roman"/>
        </w:rPr>
        <w:t>);</w:t>
      </w:r>
    </w:p>
    <w:p w14:paraId="69500F9B" w14:textId="5FE7E7A4"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lastRenderedPageBreak/>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33"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34"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6721AFEA" w:rsidR="00B96063" w:rsidRPr="00477C2A"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5A0E01">
        <w:rPr>
          <w:rFonts w:ascii="Times New Roman" w:hAnsi="Times New Roman" w:cs="Times New Roman"/>
        </w:rPr>
        <w:t xml:space="preserve"> </w:t>
      </w:r>
      <w:r w:rsidR="001936A9">
        <w:rPr>
          <w:rFonts w:ascii="Times New Roman" w:hAnsi="Times New Roman" w:cs="Times New Roman"/>
        </w:rPr>
        <w:t>19</w:t>
      </w:r>
      <w:r w:rsidR="000542C4" w:rsidRPr="000542C4">
        <w:rPr>
          <w:rFonts w:ascii="Times New Roman" w:hAnsi="Times New Roman" w:cs="Times New Roman"/>
        </w:rPr>
        <w:t xml:space="preserve"> – Sanções Administrativas</w:t>
      </w:r>
      <w:r w:rsidR="005A0E01">
        <w:rPr>
          <w:rFonts w:ascii="Times New Roman" w:hAnsi="Times New Roman" w:cs="Times New Roman"/>
        </w:rPr>
        <w:t xml:space="preserve"> e item </w:t>
      </w:r>
      <w:r w:rsidR="001936A9">
        <w:rPr>
          <w:rFonts w:ascii="Times New Roman" w:hAnsi="Times New Roman" w:cs="Times New Roman"/>
        </w:rPr>
        <w:t>20</w:t>
      </w:r>
      <w:r w:rsidR="005A0E01">
        <w:rPr>
          <w:rFonts w:ascii="Times New Roman" w:hAnsi="Times New Roman" w:cs="Times New Roman"/>
        </w:rPr>
        <w:t xml:space="preserve"> – Tabela de Penalidades, ambos </w:t>
      </w:r>
      <w:r w:rsidR="00477C2A">
        <w:rPr>
          <w:rFonts w:ascii="Times New Roman" w:hAnsi="Times New Roman" w:cs="Times New Roman"/>
        </w:rPr>
        <w:t>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5"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r:id="rId36"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584040">
      <w:pPr>
        <w:pStyle w:val="Nivel3"/>
        <w:numPr>
          <w:ilvl w:val="2"/>
          <w:numId w:val="48"/>
        </w:numPr>
        <w:spacing w:line="360" w:lineRule="auto"/>
        <w:ind w:left="284" w:firstLine="0"/>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37"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8"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0" w:name="_Hlk78351618"/>
      <w:bookmarkEnd w:id="10"/>
    </w:p>
    <w:p w14:paraId="2796E114" w14:textId="647031DD"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39"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40"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lastRenderedPageBreak/>
        <w:t>as peculiaridades do caso concreto;</w:t>
      </w:r>
    </w:p>
    <w:p w14:paraId="4FD4455F"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41"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42"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3"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51B1BC62" w:rsidR="00B96063" w:rsidRPr="004B21F2" w:rsidRDefault="00B96063" w:rsidP="00584040">
      <w:pPr>
        <w:pStyle w:val="Nivel2"/>
        <w:numPr>
          <w:ilvl w:val="1"/>
          <w:numId w:val="48"/>
        </w:numPr>
        <w:spacing w:line="360" w:lineRule="auto"/>
        <w:ind w:left="0" w:firstLine="0"/>
        <w:rPr>
          <w:rFonts w:ascii="Times New Roman" w:hAnsi="Times New Roman" w:cs="Times New Roman"/>
          <w:i/>
          <w:iCs/>
          <w:sz w:val="24"/>
          <w:szCs w:val="24"/>
        </w:rPr>
      </w:pPr>
      <w:r w:rsidRPr="004B21F2">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4"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r w:rsidR="005654A1">
        <w:rPr>
          <w:rFonts w:ascii="Times New Roman" w:hAnsi="Times New Roman" w:cs="Times New Roman"/>
          <w:sz w:val="24"/>
          <w:szCs w:val="24"/>
        </w:rPr>
        <w:t>.</w:t>
      </w:r>
    </w:p>
    <w:p w14:paraId="6CA6502B" w14:textId="21761503" w:rsidR="00B96063" w:rsidRPr="004B21F2" w:rsidRDefault="00B96063" w:rsidP="00584040">
      <w:pPr>
        <w:pStyle w:val="Nivel2"/>
        <w:numPr>
          <w:ilvl w:val="1"/>
          <w:numId w:val="48"/>
        </w:numPr>
        <w:spacing w:line="360" w:lineRule="auto"/>
        <w:ind w:left="0" w:firstLine="0"/>
        <w:rPr>
          <w:rFonts w:ascii="Times New Roman" w:hAnsi="Times New Roman" w:cs="Times New Roman"/>
          <w:i/>
          <w:iCs/>
          <w:sz w:val="24"/>
          <w:szCs w:val="24"/>
        </w:rPr>
      </w:pPr>
      <w:r w:rsidRPr="004B21F2">
        <w:rPr>
          <w:rFonts w:ascii="Times New Roman" w:hAnsi="Times New Roman" w:cs="Times New Roman"/>
          <w:sz w:val="24"/>
          <w:szCs w:val="24"/>
        </w:rPr>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r:id="rId45"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584040">
      <w:pPr>
        <w:pStyle w:val="Nivel2"/>
        <w:numPr>
          <w:ilvl w:val="1"/>
          <w:numId w:val="48"/>
        </w:numPr>
        <w:spacing w:line="360" w:lineRule="auto"/>
        <w:ind w:left="0" w:firstLine="0"/>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6"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7"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61343517" w14:textId="0EA68643"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 xml:space="preserve">ficará ele constituído em mora, sendo-lhe aplicáveis as respectivas sanções administrativas; e  </w:t>
      </w:r>
    </w:p>
    <w:p w14:paraId="4BE9D81E" w14:textId="51A8B33C"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48"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584040">
      <w:pPr>
        <w:pStyle w:val="Nivel3"/>
        <w:numPr>
          <w:ilvl w:val="2"/>
          <w:numId w:val="48"/>
        </w:numPr>
        <w:spacing w:line="360" w:lineRule="auto"/>
        <w:ind w:left="284" w:firstLine="0"/>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49"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584040">
      <w:pPr>
        <w:pStyle w:val="Nivel3"/>
        <w:numPr>
          <w:ilvl w:val="2"/>
          <w:numId w:val="48"/>
        </w:numPr>
        <w:spacing w:line="360" w:lineRule="auto"/>
        <w:ind w:left="284" w:firstLine="0"/>
        <w:rPr>
          <w:rFonts w:ascii="Times New Roman" w:hAnsi="Times New Roman" w:cs="Times New Roman"/>
          <w:sz w:val="24"/>
          <w:szCs w:val="24"/>
        </w:rPr>
      </w:pPr>
      <w:r w:rsidRPr="004B21F2">
        <w:rPr>
          <w:rFonts w:ascii="Times New Roman" w:hAnsi="Times New Roman" w:cs="Times New Roman"/>
          <w:sz w:val="24"/>
          <w:szCs w:val="24"/>
        </w:rPr>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584040">
      <w:pPr>
        <w:pStyle w:val="Nivel4"/>
        <w:numPr>
          <w:ilvl w:val="3"/>
          <w:numId w:val="48"/>
        </w:numPr>
        <w:spacing w:line="360" w:lineRule="auto"/>
        <w:ind w:left="567" w:firstLine="0"/>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584040">
      <w:pPr>
        <w:pStyle w:val="Nivel4"/>
        <w:numPr>
          <w:ilvl w:val="3"/>
          <w:numId w:val="48"/>
        </w:numPr>
        <w:spacing w:line="360" w:lineRule="auto"/>
        <w:ind w:left="567" w:firstLine="0"/>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584040">
      <w:pPr>
        <w:pStyle w:val="Nivel4"/>
        <w:numPr>
          <w:ilvl w:val="3"/>
          <w:numId w:val="48"/>
        </w:numPr>
        <w:spacing w:line="360" w:lineRule="auto"/>
        <w:ind w:left="567" w:firstLine="0"/>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584040">
      <w:pPr>
        <w:pStyle w:val="Nivel4"/>
        <w:numPr>
          <w:ilvl w:val="3"/>
          <w:numId w:val="48"/>
        </w:numPr>
        <w:spacing w:line="360" w:lineRule="auto"/>
        <w:ind w:left="567" w:firstLine="0"/>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Pr="0064405C" w:rsidRDefault="120AD838" w:rsidP="00584040">
      <w:pPr>
        <w:pStyle w:val="Nivel2"/>
        <w:numPr>
          <w:ilvl w:val="1"/>
          <w:numId w:val="48"/>
        </w:numPr>
        <w:spacing w:line="360" w:lineRule="auto"/>
        <w:ind w:left="0" w:firstLine="0"/>
        <w:rPr>
          <w:rFonts w:ascii="Times New Roman" w:hAnsi="Times New Roman" w:cs="Times New Roman"/>
          <w:sz w:val="24"/>
          <w:szCs w:val="24"/>
        </w:rPr>
      </w:pPr>
      <w:r w:rsidRPr="0064405C">
        <w:rPr>
          <w:rFonts w:ascii="Times New Roman" w:hAnsi="Times New Roman" w:cs="Times New Roman"/>
          <w:sz w:val="24"/>
          <w:szCs w:val="24"/>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6735A2A" w14:textId="0D865245" w:rsidR="00B96063" w:rsidRPr="0064405C"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Gestão/Unidade: </w:t>
      </w:r>
    </w:p>
    <w:p w14:paraId="0578716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Nota de Empenho:</w:t>
      </w:r>
    </w:p>
    <w:p w14:paraId="4838953A" w14:textId="7D2CB879" w:rsidR="00B96063" w:rsidRDefault="00B96063" w:rsidP="00584040">
      <w:pPr>
        <w:pStyle w:val="Nvel2-Red"/>
        <w:numPr>
          <w:ilvl w:val="1"/>
          <w:numId w:val="48"/>
        </w:numPr>
        <w:spacing w:line="360" w:lineRule="auto"/>
        <w:ind w:left="0" w:firstLine="0"/>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49FE1A8A" w14:textId="4E126932"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5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52">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77AAC926" w14:textId="29BDAB32"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53" w:anchor="art124">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lastRenderedPageBreak/>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584040">
      <w:pPr>
        <w:pStyle w:val="Nivel2"/>
        <w:numPr>
          <w:ilvl w:val="1"/>
          <w:numId w:val="48"/>
        </w:numPr>
        <w:spacing w:line="360" w:lineRule="auto"/>
        <w:ind w:left="0" w:firstLine="0"/>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4"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4BF4B20F" w14:textId="645F9D1E"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Default="00B96063" w:rsidP="00584040">
      <w:pPr>
        <w:pStyle w:val="Nivel2"/>
        <w:numPr>
          <w:ilvl w:val="1"/>
          <w:numId w:val="48"/>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5"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56"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57"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469CF680" w14:textId="1444DF62" w:rsidR="00B96063" w:rsidRPr="004B21F2" w:rsidRDefault="00B96063" w:rsidP="00584040">
      <w:pPr>
        <w:pStyle w:val="Nivel01"/>
        <w:numPr>
          <w:ilvl w:val="0"/>
          <w:numId w:val="48"/>
        </w:numPr>
        <w:spacing w:line="360" w:lineRule="auto"/>
        <w:ind w:left="0"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584040">
      <w:pPr>
        <w:pStyle w:val="Nivel2"/>
        <w:numPr>
          <w:ilvl w:val="1"/>
          <w:numId w:val="48"/>
        </w:numPr>
        <w:spacing w:line="360" w:lineRule="auto"/>
        <w:ind w:left="0" w:firstLine="0"/>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58"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584040">
      <w:pPr>
        <w:pStyle w:val="Nivel2"/>
        <w:numPr>
          <w:ilvl w:val="1"/>
          <w:numId w:val="48"/>
        </w:numPr>
        <w:spacing w:line="360" w:lineRule="auto"/>
        <w:ind w:left="0" w:firstLine="0"/>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59"/>
      <w:footerReference w:type="default" r:id="rId6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7399" w14:textId="77777777" w:rsidR="00391261" w:rsidRDefault="00391261">
      <w:pPr>
        <w:rPr>
          <w:rFonts w:hint="eastAsia"/>
        </w:rPr>
      </w:pPr>
      <w:r>
        <w:separator/>
      </w:r>
    </w:p>
  </w:endnote>
  <w:endnote w:type="continuationSeparator" w:id="0">
    <w:p w14:paraId="309F1647" w14:textId="77777777" w:rsidR="00391261" w:rsidRDefault="00391261">
      <w:pPr>
        <w:rPr>
          <w:rFonts w:hint="eastAsia"/>
        </w:rPr>
      </w:pPr>
      <w:r>
        <w:continuationSeparator/>
      </w:r>
    </w:p>
  </w:endnote>
  <w:endnote w:type="continuationNotice" w:id="1">
    <w:p w14:paraId="7739E05A" w14:textId="77777777" w:rsidR="00391261" w:rsidRDefault="00391261">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Ecofont_Spranq_eco_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Segoe UI">
    <w:panose1 w:val="020B0502040204020203"/>
    <w:charset w:val="00"/>
    <w:family w:val="swiss"/>
    <w:pitch w:val="variable"/>
    <w:sig w:usb0="E4002EFF" w:usb1="C000E47F" w:usb2="00000009" w:usb3="00000000" w:csb0="000001F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60133F" w:rsidRDefault="0060133F" w:rsidP="004B21F2">
    <w:pPr>
      <w:pStyle w:val="Rodap"/>
      <w:ind w:right="-567"/>
      <w:jc w:val="both"/>
      <w:rPr>
        <w:rFonts w:ascii="Calibri" w:hAnsi="Calibri"/>
        <w:sz w:val="18"/>
        <w:szCs w:val="18"/>
      </w:rPr>
    </w:pPr>
  </w:p>
  <w:p w14:paraId="60465DAE" w14:textId="40E3106F" w:rsidR="0060133F" w:rsidRDefault="0060133F" w:rsidP="004B21F2">
    <w:pPr>
      <w:pStyle w:val="Rodap"/>
      <w:jc w:val="both"/>
      <w:rPr>
        <w:rFonts w:hint="eastAsia"/>
      </w:rPr>
    </w:pPr>
    <w:r>
      <w:rPr>
        <w:rFonts w:ascii="Trebuchet MS" w:hAnsi="Trebuchet MS"/>
        <w:sz w:val="16"/>
        <w:szCs w:val="16"/>
      </w:rPr>
      <w:t xml:space="preserve">SEI </w:t>
    </w:r>
    <w:r w:rsidRPr="00BE329E">
      <w:rPr>
        <w:rFonts w:ascii="Trebuchet MS" w:hAnsi="Trebuchet MS" w:hint="eastAsia"/>
        <w:sz w:val="16"/>
        <w:szCs w:val="16"/>
      </w:rPr>
      <w:t>19.00</w:t>
    </w:r>
    <w:r>
      <w:rPr>
        <w:rFonts w:ascii="Trebuchet MS" w:hAnsi="Trebuchet MS"/>
        <w:sz w:val="16"/>
        <w:szCs w:val="16"/>
      </w:rPr>
      <w:t>.4004.0000666</w:t>
    </w:r>
    <w:r w:rsidRPr="00BE329E">
      <w:rPr>
        <w:rFonts w:ascii="Trebuchet MS" w:hAnsi="Trebuchet MS" w:hint="eastAsia"/>
        <w:sz w:val="16"/>
        <w:szCs w:val="16"/>
      </w:rPr>
      <w:t>/2023-</w:t>
    </w:r>
    <w:r>
      <w:rPr>
        <w:rFonts w:ascii="Trebuchet MS" w:hAnsi="Trebuchet MS"/>
        <w:sz w:val="16"/>
        <w:szCs w:val="16"/>
      </w:rPr>
      <w:t xml:space="preserve">54               Aviso de Dispensa de Licitação CNMP nº </w:t>
    </w:r>
    <w:r w:rsidR="00A55CDC">
      <w:rPr>
        <w:rFonts w:ascii="Trebuchet MS" w:hAnsi="Trebuchet MS"/>
        <w:sz w:val="16"/>
        <w:szCs w:val="16"/>
      </w:rPr>
      <w:t>0</w:t>
    </w:r>
    <w:r w:rsidR="00381370">
      <w:rPr>
        <w:rFonts w:ascii="Trebuchet MS" w:hAnsi="Trebuchet MS"/>
        <w:sz w:val="16"/>
        <w:szCs w:val="16"/>
      </w:rPr>
      <w:t>1</w:t>
    </w:r>
    <w:r w:rsidR="00A55CDC">
      <w:rPr>
        <w:rFonts w:ascii="Trebuchet MS" w:hAnsi="Trebuchet MS"/>
        <w:sz w:val="16"/>
        <w:szCs w:val="16"/>
      </w:rPr>
      <w:t>/2024</w:t>
    </w:r>
    <w:r>
      <w:rPr>
        <w:rFonts w:ascii="Trebuchet MS" w:hAnsi="Trebuchet MS"/>
        <w:sz w:val="16"/>
        <w:szCs w:val="16"/>
      </w:rPr>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1936A9">
      <w:rPr>
        <w:rFonts w:cs="Trebuchet MS" w:hint="eastAsia"/>
        <w:noProof/>
        <w:sz w:val="16"/>
        <w:szCs w:val="16"/>
      </w:rPr>
      <w:t>67</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1936A9">
      <w:rPr>
        <w:rFonts w:cs="Trebuchet MS" w:hint="eastAsia"/>
        <w:noProof/>
        <w:sz w:val="16"/>
        <w:szCs w:val="16"/>
      </w:rPr>
      <w:t>68</w:t>
    </w:r>
    <w:r>
      <w:rPr>
        <w:rFonts w:cs="Trebuchet MS"/>
        <w:sz w:val="16"/>
        <w:szCs w:val="16"/>
      </w:rPr>
      <w:fldChar w:fldCharType="end"/>
    </w:r>
    <w:r>
      <w:rPr>
        <w:rFonts w:ascii="Trebuchet MS" w:hAnsi="Trebuchet MS"/>
        <w:sz w:val="16"/>
        <w:szCs w:val="16"/>
      </w:rPr>
      <w:t>.</w:t>
    </w:r>
  </w:p>
  <w:p w14:paraId="7E6308F2" w14:textId="73E1414E" w:rsidR="0060133F" w:rsidRPr="004B21F2" w:rsidRDefault="0060133F" w:rsidP="004B21F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8B99" w14:textId="77777777" w:rsidR="00391261" w:rsidRDefault="00391261">
      <w:pPr>
        <w:rPr>
          <w:rFonts w:hint="eastAsia"/>
        </w:rPr>
      </w:pPr>
      <w:r>
        <w:separator/>
      </w:r>
    </w:p>
  </w:footnote>
  <w:footnote w:type="continuationSeparator" w:id="0">
    <w:p w14:paraId="6EB3C3E9" w14:textId="77777777" w:rsidR="00391261" w:rsidRDefault="00391261">
      <w:pPr>
        <w:rPr>
          <w:rFonts w:hint="eastAsia"/>
        </w:rPr>
      </w:pPr>
      <w:r>
        <w:continuationSeparator/>
      </w:r>
    </w:p>
  </w:footnote>
  <w:footnote w:type="continuationNotice" w:id="1">
    <w:p w14:paraId="369D7CE4" w14:textId="77777777" w:rsidR="00391261" w:rsidRDefault="00391261">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60133F" w14:paraId="035AA6A0" w14:textId="77777777" w:rsidTr="00687E70">
      <w:trPr>
        <w:trHeight w:val="300"/>
      </w:trPr>
      <w:tc>
        <w:tcPr>
          <w:tcW w:w="9072" w:type="dxa"/>
        </w:tcPr>
        <w:p w14:paraId="53848D80" w14:textId="46D3E95A" w:rsidR="0060133F" w:rsidRDefault="0060133F"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5pt;height:63pt;visibility:visible">
                <v:imagedata r:id="rId1" o:title="Objeto OLE"/>
              </v:shape>
              <o:OLEObject Type="Embed" ProgID="PBrush" ShapeID="_x0000_i1025" DrawAspect="Content" ObjectID="_1771683036" r:id="rId2"/>
            </w:object>
          </w:r>
        </w:p>
        <w:p w14:paraId="200DCE70" w14:textId="520464F4" w:rsidR="0060133F" w:rsidRDefault="0060133F"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60133F" w:rsidRDefault="0060133F" w:rsidP="6CDEAB8A">
          <w:pPr>
            <w:pStyle w:val="Cabealho"/>
            <w:ind w:left="-115"/>
            <w:rPr>
              <w:rFonts w:hint="eastAsia"/>
            </w:rPr>
          </w:pPr>
        </w:p>
      </w:tc>
      <w:tc>
        <w:tcPr>
          <w:tcW w:w="3020" w:type="dxa"/>
        </w:tcPr>
        <w:p w14:paraId="11FA3919" w14:textId="3419F088" w:rsidR="0060133F" w:rsidRDefault="0060133F" w:rsidP="6CDEAB8A">
          <w:pPr>
            <w:pStyle w:val="Cabealho"/>
            <w:jc w:val="center"/>
            <w:rPr>
              <w:rFonts w:hint="eastAsia"/>
            </w:rPr>
          </w:pPr>
        </w:p>
      </w:tc>
      <w:tc>
        <w:tcPr>
          <w:tcW w:w="3020" w:type="dxa"/>
        </w:tcPr>
        <w:p w14:paraId="56AE8220" w14:textId="1452A360" w:rsidR="0060133F" w:rsidRDefault="0060133F" w:rsidP="6CDEAB8A">
          <w:pPr>
            <w:pStyle w:val="Cabealho"/>
            <w:ind w:right="-115"/>
            <w:jc w:val="right"/>
            <w:rPr>
              <w:rFonts w:hint="eastAsia"/>
            </w:rPr>
          </w:pPr>
        </w:p>
      </w:tc>
    </w:tr>
  </w:tbl>
  <w:p w14:paraId="78B4EF61" w14:textId="5256FFED" w:rsidR="0060133F" w:rsidRDefault="0060133F" w:rsidP="6CDEAB8A">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1022A0"/>
    <w:multiLevelType w:val="multilevel"/>
    <w:tmpl w:val="4C364C6E"/>
    <w:styleLink w:val="Estilo7"/>
    <w:lvl w:ilvl="0">
      <w:start w:val="18"/>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3" w15:restartNumberingAfterBreak="0">
    <w:nsid w:val="07297343"/>
    <w:multiLevelType w:val="hybridMultilevel"/>
    <w:tmpl w:val="52AE6544"/>
    <w:lvl w:ilvl="0" w:tplc="0416000F">
      <w:start w:val="1"/>
      <w:numFmt w:val="decimal"/>
      <w:lvlText w:val="%1."/>
      <w:lvlJc w:val="left"/>
      <w:pPr>
        <w:ind w:left="720" w:hanging="360"/>
      </w:pPr>
    </w:lvl>
    <w:lvl w:ilvl="1" w:tplc="5D3C4878">
      <w:start w:val="5"/>
      <w:numFmt w:val="bullet"/>
      <w:lvlText w:val=""/>
      <w:lvlJc w:val="left"/>
      <w:pPr>
        <w:ind w:left="1440" w:hanging="360"/>
      </w:pPr>
      <w:rPr>
        <w:rFonts w:ascii="Symbol" w:eastAsia="Arial"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1F3FB7"/>
    <w:multiLevelType w:val="multilevel"/>
    <w:tmpl w:val="2166C7C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7354C2"/>
    <w:multiLevelType w:val="multilevel"/>
    <w:tmpl w:val="FF6A2BA8"/>
    <w:numStyleLink w:val="Estilo8"/>
  </w:abstractNum>
  <w:abstractNum w:abstractNumId="8"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1339B818"/>
    <w:multiLevelType w:val="hybridMultilevel"/>
    <w:tmpl w:val="EFBEEF10"/>
    <w:lvl w:ilvl="0" w:tplc="FF4479F2">
      <w:start w:val="1"/>
      <w:numFmt w:val="upperRoman"/>
      <w:lvlText w:val="%1."/>
      <w:lvlJc w:val="right"/>
      <w:pPr>
        <w:ind w:left="720" w:hanging="360"/>
      </w:pPr>
    </w:lvl>
    <w:lvl w:ilvl="1" w:tplc="D87EF3E0">
      <w:start w:val="1"/>
      <w:numFmt w:val="lowerLetter"/>
      <w:lvlText w:val="%2."/>
      <w:lvlJc w:val="left"/>
      <w:pPr>
        <w:ind w:left="1440" w:hanging="360"/>
      </w:pPr>
    </w:lvl>
    <w:lvl w:ilvl="2" w:tplc="6A92E03A">
      <w:start w:val="1"/>
      <w:numFmt w:val="lowerRoman"/>
      <w:lvlText w:val="%3."/>
      <w:lvlJc w:val="right"/>
      <w:pPr>
        <w:ind w:left="2160" w:hanging="180"/>
      </w:pPr>
    </w:lvl>
    <w:lvl w:ilvl="3" w:tplc="927282A2">
      <w:start w:val="1"/>
      <w:numFmt w:val="decimal"/>
      <w:lvlText w:val="%4."/>
      <w:lvlJc w:val="left"/>
      <w:pPr>
        <w:ind w:left="2880" w:hanging="360"/>
      </w:pPr>
    </w:lvl>
    <w:lvl w:ilvl="4" w:tplc="F124A920">
      <w:start w:val="1"/>
      <w:numFmt w:val="lowerLetter"/>
      <w:lvlText w:val="%5."/>
      <w:lvlJc w:val="left"/>
      <w:pPr>
        <w:ind w:left="3600" w:hanging="360"/>
      </w:pPr>
    </w:lvl>
    <w:lvl w:ilvl="5" w:tplc="BCF4558A">
      <w:start w:val="1"/>
      <w:numFmt w:val="lowerRoman"/>
      <w:lvlText w:val="%6."/>
      <w:lvlJc w:val="right"/>
      <w:pPr>
        <w:ind w:left="4320" w:hanging="180"/>
      </w:pPr>
    </w:lvl>
    <w:lvl w:ilvl="6" w:tplc="EF6A4DBA">
      <w:start w:val="1"/>
      <w:numFmt w:val="decimal"/>
      <w:lvlText w:val="%7."/>
      <w:lvlJc w:val="left"/>
      <w:pPr>
        <w:ind w:left="5040" w:hanging="360"/>
      </w:pPr>
    </w:lvl>
    <w:lvl w:ilvl="7" w:tplc="48BCE328">
      <w:start w:val="1"/>
      <w:numFmt w:val="lowerLetter"/>
      <w:lvlText w:val="%8."/>
      <w:lvlJc w:val="left"/>
      <w:pPr>
        <w:ind w:left="5760" w:hanging="360"/>
      </w:pPr>
    </w:lvl>
    <w:lvl w:ilvl="8" w:tplc="202827C6">
      <w:start w:val="1"/>
      <w:numFmt w:val="lowerRoman"/>
      <w:lvlText w:val="%9."/>
      <w:lvlJc w:val="right"/>
      <w:pPr>
        <w:ind w:left="6480" w:hanging="180"/>
      </w:pPr>
    </w:lvl>
  </w:abstractNum>
  <w:abstractNum w:abstractNumId="11" w15:restartNumberingAfterBreak="0">
    <w:nsid w:val="1413305F"/>
    <w:multiLevelType w:val="hybridMultilevel"/>
    <w:tmpl w:val="26C23588"/>
    <w:lvl w:ilvl="0" w:tplc="FE3A9656">
      <w:start w:val="1"/>
      <w:numFmt w:val="bullet"/>
      <w:lvlText w:val=""/>
      <w:lvlJc w:val="left"/>
      <w:pPr>
        <w:ind w:left="720" w:hanging="360"/>
      </w:pPr>
      <w:rPr>
        <w:rFonts w:ascii="Symbol" w:hAnsi="Symbol" w:hint="default"/>
      </w:rPr>
    </w:lvl>
    <w:lvl w:ilvl="1" w:tplc="D228EB58">
      <w:start w:val="1"/>
      <w:numFmt w:val="bullet"/>
      <w:lvlText w:val=""/>
      <w:lvlJc w:val="left"/>
      <w:pPr>
        <w:ind w:left="1440" w:hanging="360"/>
      </w:pPr>
      <w:rPr>
        <w:rFonts w:ascii="Symbol" w:hAnsi="Symbol" w:hint="default"/>
      </w:rPr>
    </w:lvl>
    <w:lvl w:ilvl="2" w:tplc="1B584DCA">
      <w:start w:val="1"/>
      <w:numFmt w:val="bullet"/>
      <w:lvlText w:val=""/>
      <w:lvlJc w:val="left"/>
      <w:pPr>
        <w:ind w:left="2160" w:hanging="360"/>
      </w:pPr>
      <w:rPr>
        <w:rFonts w:ascii="Wingdings" w:hAnsi="Wingdings" w:hint="default"/>
      </w:rPr>
    </w:lvl>
    <w:lvl w:ilvl="3" w:tplc="B8D0AEC4">
      <w:start w:val="1"/>
      <w:numFmt w:val="bullet"/>
      <w:lvlText w:val=""/>
      <w:lvlJc w:val="left"/>
      <w:pPr>
        <w:ind w:left="2880" w:hanging="360"/>
      </w:pPr>
      <w:rPr>
        <w:rFonts w:ascii="Symbol" w:hAnsi="Symbol" w:hint="default"/>
      </w:rPr>
    </w:lvl>
    <w:lvl w:ilvl="4" w:tplc="42182878">
      <w:start w:val="1"/>
      <w:numFmt w:val="bullet"/>
      <w:lvlText w:val="o"/>
      <w:lvlJc w:val="left"/>
      <w:pPr>
        <w:ind w:left="3600" w:hanging="360"/>
      </w:pPr>
      <w:rPr>
        <w:rFonts w:ascii="Courier New" w:hAnsi="Courier New" w:hint="default"/>
      </w:rPr>
    </w:lvl>
    <w:lvl w:ilvl="5" w:tplc="E5FC8AFC">
      <w:start w:val="1"/>
      <w:numFmt w:val="bullet"/>
      <w:lvlText w:val=""/>
      <w:lvlJc w:val="left"/>
      <w:pPr>
        <w:ind w:left="4320" w:hanging="360"/>
      </w:pPr>
      <w:rPr>
        <w:rFonts w:ascii="Wingdings" w:hAnsi="Wingdings" w:hint="default"/>
      </w:rPr>
    </w:lvl>
    <w:lvl w:ilvl="6" w:tplc="874CD9E4">
      <w:start w:val="1"/>
      <w:numFmt w:val="bullet"/>
      <w:lvlText w:val=""/>
      <w:lvlJc w:val="left"/>
      <w:pPr>
        <w:ind w:left="5040" w:hanging="360"/>
      </w:pPr>
      <w:rPr>
        <w:rFonts w:ascii="Symbol" w:hAnsi="Symbol" w:hint="default"/>
      </w:rPr>
    </w:lvl>
    <w:lvl w:ilvl="7" w:tplc="903A65B2">
      <w:start w:val="1"/>
      <w:numFmt w:val="bullet"/>
      <w:lvlText w:val="o"/>
      <w:lvlJc w:val="left"/>
      <w:pPr>
        <w:ind w:left="5760" w:hanging="360"/>
      </w:pPr>
      <w:rPr>
        <w:rFonts w:ascii="Courier New" w:hAnsi="Courier New" w:hint="default"/>
      </w:rPr>
    </w:lvl>
    <w:lvl w:ilvl="8" w:tplc="BB1804DC">
      <w:start w:val="1"/>
      <w:numFmt w:val="bullet"/>
      <w:lvlText w:val=""/>
      <w:lvlJc w:val="left"/>
      <w:pPr>
        <w:ind w:left="6480" w:hanging="360"/>
      </w:pPr>
      <w:rPr>
        <w:rFonts w:ascii="Wingdings" w:hAnsi="Wingdings" w:hint="default"/>
      </w:rPr>
    </w:lvl>
  </w:abstractNum>
  <w:abstractNum w:abstractNumId="12"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15:restartNumberingAfterBreak="0">
    <w:nsid w:val="1D5C100D"/>
    <w:multiLevelType w:val="multilevel"/>
    <w:tmpl w:val="FA5C6388"/>
    <w:lvl w:ilvl="0">
      <w:start w:val="1"/>
      <w:numFmt w:val="decimal"/>
      <w:pStyle w:val="Nivel01"/>
      <w:lvlText w:val="%1."/>
      <w:lvlJc w:val="left"/>
      <w:pPr>
        <w:ind w:left="3195" w:hanging="360"/>
      </w:pPr>
      <w:rPr>
        <w:b/>
        <w:color w:val="FFFFFF" w:themeColor="background1"/>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4" w15:restartNumberingAfterBreak="0">
    <w:nsid w:val="1FC532F7"/>
    <w:multiLevelType w:val="hybridMultilevel"/>
    <w:tmpl w:val="D4706E24"/>
    <w:lvl w:ilvl="0" w:tplc="C2F231E4">
      <w:numFmt w:val="none"/>
      <w:lvlText w:val=""/>
      <w:lvlJc w:val="left"/>
      <w:pPr>
        <w:tabs>
          <w:tab w:val="num" w:pos="360"/>
        </w:tabs>
      </w:pPr>
    </w:lvl>
    <w:lvl w:ilvl="1" w:tplc="54BADB6C">
      <w:start w:val="1"/>
      <w:numFmt w:val="lowerLetter"/>
      <w:lvlText w:val="%2."/>
      <w:lvlJc w:val="left"/>
      <w:pPr>
        <w:ind w:left="1440" w:hanging="360"/>
      </w:pPr>
    </w:lvl>
    <w:lvl w:ilvl="2" w:tplc="64CC5DE8">
      <w:start w:val="1"/>
      <w:numFmt w:val="lowerRoman"/>
      <w:lvlText w:val="%3."/>
      <w:lvlJc w:val="right"/>
      <w:pPr>
        <w:ind w:left="2160" w:hanging="180"/>
      </w:pPr>
    </w:lvl>
    <w:lvl w:ilvl="3" w:tplc="01521C2C">
      <w:start w:val="1"/>
      <w:numFmt w:val="decimal"/>
      <w:lvlText w:val="%4."/>
      <w:lvlJc w:val="left"/>
      <w:pPr>
        <w:ind w:left="2880" w:hanging="360"/>
      </w:pPr>
    </w:lvl>
    <w:lvl w:ilvl="4" w:tplc="29EA3D5C">
      <w:start w:val="1"/>
      <w:numFmt w:val="lowerLetter"/>
      <w:lvlText w:val="%5."/>
      <w:lvlJc w:val="left"/>
      <w:pPr>
        <w:ind w:left="3600" w:hanging="360"/>
      </w:pPr>
    </w:lvl>
    <w:lvl w:ilvl="5" w:tplc="56A8E564">
      <w:start w:val="1"/>
      <w:numFmt w:val="lowerRoman"/>
      <w:lvlText w:val="%6."/>
      <w:lvlJc w:val="right"/>
      <w:pPr>
        <w:ind w:left="4320" w:hanging="180"/>
      </w:pPr>
    </w:lvl>
    <w:lvl w:ilvl="6" w:tplc="EAA2D450">
      <w:start w:val="1"/>
      <w:numFmt w:val="decimal"/>
      <w:lvlText w:val="%7."/>
      <w:lvlJc w:val="left"/>
      <w:pPr>
        <w:ind w:left="5040" w:hanging="360"/>
      </w:pPr>
    </w:lvl>
    <w:lvl w:ilvl="7" w:tplc="AE7AFDA0">
      <w:start w:val="1"/>
      <w:numFmt w:val="lowerLetter"/>
      <w:lvlText w:val="%8."/>
      <w:lvlJc w:val="left"/>
      <w:pPr>
        <w:ind w:left="5760" w:hanging="360"/>
      </w:pPr>
    </w:lvl>
    <w:lvl w:ilvl="8" w:tplc="7E260578">
      <w:start w:val="1"/>
      <w:numFmt w:val="lowerRoman"/>
      <w:lvlText w:val="%9."/>
      <w:lvlJc w:val="right"/>
      <w:pPr>
        <w:ind w:left="6480" w:hanging="180"/>
      </w:pPr>
    </w:lvl>
  </w:abstractNum>
  <w:abstractNum w:abstractNumId="15" w15:restartNumberingAfterBreak="0">
    <w:nsid w:val="201D32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E97939"/>
    <w:multiLevelType w:val="multilevel"/>
    <w:tmpl w:val="FF6A2BA8"/>
    <w:styleLink w:val="Estilo8"/>
    <w:lvl w:ilvl="0">
      <w:start w:val="18"/>
      <w:numFmt w:val="decimal"/>
      <w:lvlText w:val="%1."/>
      <w:lvlJc w:val="left"/>
      <w:pPr>
        <w:ind w:left="840" w:hanging="840"/>
      </w:pPr>
      <w:rPr>
        <w:rFonts w:hint="default"/>
      </w:rPr>
    </w:lvl>
    <w:lvl w:ilvl="1">
      <w:start w:val="2"/>
      <w:numFmt w:val="decimal"/>
      <w:lvlText w:val="%1.%2."/>
      <w:lvlJc w:val="left"/>
      <w:pPr>
        <w:ind w:left="1784" w:hanging="840"/>
      </w:pPr>
      <w:rPr>
        <w:rFonts w:hint="default"/>
      </w:rPr>
    </w:lvl>
    <w:lvl w:ilvl="2">
      <w:start w:val="1"/>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17" w15:restartNumberingAfterBreak="0">
    <w:nsid w:val="24F032E0"/>
    <w:multiLevelType w:val="multilevel"/>
    <w:tmpl w:val="14E265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003EAC"/>
    <w:multiLevelType w:val="multilevel"/>
    <w:tmpl w:val="88DAB7CA"/>
    <w:lvl w:ilvl="0">
      <w:start w:val="23"/>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lowerRoman"/>
      <w:lvlText w:val="%4."/>
      <w:lvlJc w:val="right"/>
      <w:pPr>
        <w:ind w:left="502" w:hanging="360"/>
      </w:p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19" w15:restartNumberingAfterBreak="0">
    <w:nsid w:val="32AC0BAB"/>
    <w:multiLevelType w:val="hybridMultilevel"/>
    <w:tmpl w:val="95C8ACA6"/>
    <w:lvl w:ilvl="0" w:tplc="F388625A">
      <w:start w:val="1"/>
      <w:numFmt w:val="bullet"/>
      <w:lvlText w:val=""/>
      <w:lvlJc w:val="left"/>
      <w:pPr>
        <w:ind w:left="720" w:hanging="360"/>
      </w:pPr>
      <w:rPr>
        <w:rFonts w:ascii="Symbol" w:hAnsi="Symbol" w:hint="default"/>
      </w:rPr>
    </w:lvl>
    <w:lvl w:ilvl="1" w:tplc="78C46EB0">
      <w:start w:val="1"/>
      <w:numFmt w:val="bullet"/>
      <w:lvlText w:val="o"/>
      <w:lvlJc w:val="left"/>
      <w:pPr>
        <w:ind w:left="1440" w:hanging="360"/>
      </w:pPr>
      <w:rPr>
        <w:rFonts w:ascii="Courier New" w:hAnsi="Courier New" w:hint="default"/>
      </w:rPr>
    </w:lvl>
    <w:lvl w:ilvl="2" w:tplc="EB3025DE">
      <w:start w:val="1"/>
      <w:numFmt w:val="bullet"/>
      <w:lvlText w:val=""/>
      <w:lvlJc w:val="left"/>
      <w:pPr>
        <w:ind w:left="2160" w:hanging="360"/>
      </w:pPr>
      <w:rPr>
        <w:rFonts w:ascii="Wingdings" w:hAnsi="Wingdings" w:hint="default"/>
      </w:rPr>
    </w:lvl>
    <w:lvl w:ilvl="3" w:tplc="04688030">
      <w:start w:val="1"/>
      <w:numFmt w:val="bullet"/>
      <w:lvlText w:val=""/>
      <w:lvlJc w:val="left"/>
      <w:pPr>
        <w:ind w:left="2880" w:hanging="360"/>
      </w:pPr>
      <w:rPr>
        <w:rFonts w:ascii="Symbol" w:hAnsi="Symbol" w:hint="default"/>
      </w:rPr>
    </w:lvl>
    <w:lvl w:ilvl="4" w:tplc="54DCE0E8">
      <w:start w:val="1"/>
      <w:numFmt w:val="bullet"/>
      <w:lvlText w:val="o"/>
      <w:lvlJc w:val="left"/>
      <w:pPr>
        <w:ind w:left="3600" w:hanging="360"/>
      </w:pPr>
      <w:rPr>
        <w:rFonts w:ascii="Courier New" w:hAnsi="Courier New" w:hint="default"/>
      </w:rPr>
    </w:lvl>
    <w:lvl w:ilvl="5" w:tplc="AA96EE26">
      <w:start w:val="1"/>
      <w:numFmt w:val="bullet"/>
      <w:lvlText w:val=""/>
      <w:lvlJc w:val="left"/>
      <w:pPr>
        <w:ind w:left="4320" w:hanging="360"/>
      </w:pPr>
      <w:rPr>
        <w:rFonts w:ascii="Wingdings" w:hAnsi="Wingdings" w:hint="default"/>
      </w:rPr>
    </w:lvl>
    <w:lvl w:ilvl="6" w:tplc="EEF85B30">
      <w:start w:val="1"/>
      <w:numFmt w:val="bullet"/>
      <w:lvlText w:val=""/>
      <w:lvlJc w:val="left"/>
      <w:pPr>
        <w:ind w:left="5040" w:hanging="360"/>
      </w:pPr>
      <w:rPr>
        <w:rFonts w:ascii="Symbol" w:hAnsi="Symbol" w:hint="default"/>
      </w:rPr>
    </w:lvl>
    <w:lvl w:ilvl="7" w:tplc="C09EE30C">
      <w:start w:val="1"/>
      <w:numFmt w:val="bullet"/>
      <w:lvlText w:val="o"/>
      <w:lvlJc w:val="left"/>
      <w:pPr>
        <w:ind w:left="5760" w:hanging="360"/>
      </w:pPr>
      <w:rPr>
        <w:rFonts w:ascii="Courier New" w:hAnsi="Courier New" w:hint="default"/>
      </w:rPr>
    </w:lvl>
    <w:lvl w:ilvl="8" w:tplc="DCDA5402">
      <w:start w:val="1"/>
      <w:numFmt w:val="bullet"/>
      <w:lvlText w:val=""/>
      <w:lvlJc w:val="left"/>
      <w:pPr>
        <w:ind w:left="6480" w:hanging="360"/>
      </w:pPr>
      <w:rPr>
        <w:rFonts w:ascii="Wingdings" w:hAnsi="Wingdings" w:hint="default"/>
      </w:rPr>
    </w:lvl>
  </w:abstractNum>
  <w:abstractNum w:abstractNumId="2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3A02B32E"/>
    <w:multiLevelType w:val="hybridMultilevel"/>
    <w:tmpl w:val="C82CBCB8"/>
    <w:lvl w:ilvl="0" w:tplc="51FA4B1C">
      <w:start w:val="1"/>
      <w:numFmt w:val="bullet"/>
      <w:lvlText w:val=""/>
      <w:lvlJc w:val="left"/>
      <w:pPr>
        <w:ind w:left="720" w:hanging="360"/>
      </w:pPr>
      <w:rPr>
        <w:rFonts w:ascii="Symbol" w:hAnsi="Symbol" w:hint="default"/>
      </w:rPr>
    </w:lvl>
    <w:lvl w:ilvl="1" w:tplc="098A48C0">
      <w:start w:val="1"/>
      <w:numFmt w:val="bullet"/>
      <w:lvlText w:val="o"/>
      <w:lvlJc w:val="left"/>
      <w:pPr>
        <w:ind w:left="1440" w:hanging="360"/>
      </w:pPr>
      <w:rPr>
        <w:rFonts w:ascii="Courier New" w:hAnsi="Courier New" w:hint="default"/>
      </w:rPr>
    </w:lvl>
    <w:lvl w:ilvl="2" w:tplc="3D880CD8">
      <w:start w:val="1"/>
      <w:numFmt w:val="bullet"/>
      <w:lvlText w:val=""/>
      <w:lvlJc w:val="left"/>
      <w:pPr>
        <w:ind w:left="2160" w:hanging="360"/>
      </w:pPr>
      <w:rPr>
        <w:rFonts w:ascii="Wingdings" w:hAnsi="Wingdings" w:hint="default"/>
      </w:rPr>
    </w:lvl>
    <w:lvl w:ilvl="3" w:tplc="07827784">
      <w:start w:val="1"/>
      <w:numFmt w:val="bullet"/>
      <w:lvlText w:val=""/>
      <w:lvlJc w:val="left"/>
      <w:pPr>
        <w:ind w:left="2880" w:hanging="360"/>
      </w:pPr>
      <w:rPr>
        <w:rFonts w:ascii="Symbol" w:hAnsi="Symbol" w:hint="default"/>
      </w:rPr>
    </w:lvl>
    <w:lvl w:ilvl="4" w:tplc="99A4CBF6">
      <w:start w:val="1"/>
      <w:numFmt w:val="bullet"/>
      <w:lvlText w:val="o"/>
      <w:lvlJc w:val="left"/>
      <w:pPr>
        <w:ind w:left="3600" w:hanging="360"/>
      </w:pPr>
      <w:rPr>
        <w:rFonts w:ascii="Courier New" w:hAnsi="Courier New" w:hint="default"/>
      </w:rPr>
    </w:lvl>
    <w:lvl w:ilvl="5" w:tplc="19622E1C">
      <w:start w:val="1"/>
      <w:numFmt w:val="bullet"/>
      <w:lvlText w:val=""/>
      <w:lvlJc w:val="left"/>
      <w:pPr>
        <w:ind w:left="4320" w:hanging="360"/>
      </w:pPr>
      <w:rPr>
        <w:rFonts w:ascii="Wingdings" w:hAnsi="Wingdings" w:hint="default"/>
      </w:rPr>
    </w:lvl>
    <w:lvl w:ilvl="6" w:tplc="4C1090CA">
      <w:start w:val="1"/>
      <w:numFmt w:val="bullet"/>
      <w:lvlText w:val=""/>
      <w:lvlJc w:val="left"/>
      <w:pPr>
        <w:ind w:left="5040" w:hanging="360"/>
      </w:pPr>
      <w:rPr>
        <w:rFonts w:ascii="Symbol" w:hAnsi="Symbol" w:hint="default"/>
      </w:rPr>
    </w:lvl>
    <w:lvl w:ilvl="7" w:tplc="2F984EB2">
      <w:start w:val="1"/>
      <w:numFmt w:val="bullet"/>
      <w:lvlText w:val="o"/>
      <w:lvlJc w:val="left"/>
      <w:pPr>
        <w:ind w:left="5760" w:hanging="360"/>
      </w:pPr>
      <w:rPr>
        <w:rFonts w:ascii="Courier New" w:hAnsi="Courier New" w:hint="default"/>
      </w:rPr>
    </w:lvl>
    <w:lvl w:ilvl="8" w:tplc="769241EC">
      <w:start w:val="1"/>
      <w:numFmt w:val="bullet"/>
      <w:lvlText w:val=""/>
      <w:lvlJc w:val="left"/>
      <w:pPr>
        <w:ind w:left="6480" w:hanging="360"/>
      </w:pPr>
      <w:rPr>
        <w:rFonts w:ascii="Wingdings" w:hAnsi="Wingdings" w:hint="default"/>
      </w:rPr>
    </w:lvl>
  </w:abstractNum>
  <w:abstractNum w:abstractNumId="23" w15:restartNumberingAfterBreak="0">
    <w:nsid w:val="3D6DFA8D"/>
    <w:multiLevelType w:val="hybridMultilevel"/>
    <w:tmpl w:val="5C4C516C"/>
    <w:lvl w:ilvl="0" w:tplc="FA788736">
      <w:start w:val="1"/>
      <w:numFmt w:val="decimal"/>
      <w:lvlText w:val="%1)"/>
      <w:lvlJc w:val="left"/>
      <w:pPr>
        <w:ind w:left="720" w:hanging="360"/>
      </w:pPr>
    </w:lvl>
    <w:lvl w:ilvl="1" w:tplc="A2DA017E">
      <w:start w:val="1"/>
      <w:numFmt w:val="lowerLetter"/>
      <w:lvlText w:val="%2."/>
      <w:lvlJc w:val="left"/>
      <w:pPr>
        <w:ind w:left="1440" w:hanging="360"/>
      </w:pPr>
    </w:lvl>
    <w:lvl w:ilvl="2" w:tplc="A0288A0C">
      <w:start w:val="1"/>
      <w:numFmt w:val="lowerRoman"/>
      <w:lvlText w:val="%3."/>
      <w:lvlJc w:val="right"/>
      <w:pPr>
        <w:ind w:left="2160" w:hanging="180"/>
      </w:pPr>
    </w:lvl>
    <w:lvl w:ilvl="3" w:tplc="561CE28C">
      <w:start w:val="1"/>
      <w:numFmt w:val="decimal"/>
      <w:lvlText w:val="%4."/>
      <w:lvlJc w:val="left"/>
      <w:pPr>
        <w:ind w:left="2880" w:hanging="360"/>
      </w:pPr>
    </w:lvl>
    <w:lvl w:ilvl="4" w:tplc="B8CAA6F8">
      <w:start w:val="1"/>
      <w:numFmt w:val="lowerLetter"/>
      <w:lvlText w:val="%5."/>
      <w:lvlJc w:val="left"/>
      <w:pPr>
        <w:ind w:left="3600" w:hanging="360"/>
      </w:pPr>
    </w:lvl>
    <w:lvl w:ilvl="5" w:tplc="1352A840">
      <w:start w:val="1"/>
      <w:numFmt w:val="lowerRoman"/>
      <w:lvlText w:val="%6."/>
      <w:lvlJc w:val="right"/>
      <w:pPr>
        <w:ind w:left="4320" w:hanging="180"/>
      </w:pPr>
    </w:lvl>
    <w:lvl w:ilvl="6" w:tplc="20DAA6B2">
      <w:start w:val="1"/>
      <w:numFmt w:val="decimal"/>
      <w:lvlText w:val="%7."/>
      <w:lvlJc w:val="left"/>
      <w:pPr>
        <w:ind w:left="5040" w:hanging="360"/>
      </w:pPr>
    </w:lvl>
    <w:lvl w:ilvl="7" w:tplc="ADA2C648">
      <w:start w:val="1"/>
      <w:numFmt w:val="lowerLetter"/>
      <w:lvlText w:val="%8."/>
      <w:lvlJc w:val="left"/>
      <w:pPr>
        <w:ind w:left="5760" w:hanging="360"/>
      </w:pPr>
    </w:lvl>
    <w:lvl w:ilvl="8" w:tplc="44C6E708">
      <w:start w:val="1"/>
      <w:numFmt w:val="lowerRoman"/>
      <w:lvlText w:val="%9."/>
      <w:lvlJc w:val="right"/>
      <w:pPr>
        <w:ind w:left="6480" w:hanging="180"/>
      </w:pPr>
    </w:lvl>
  </w:abstractNum>
  <w:abstractNum w:abstractNumId="2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FBACBA"/>
    <w:multiLevelType w:val="hybridMultilevel"/>
    <w:tmpl w:val="D17295D0"/>
    <w:lvl w:ilvl="0" w:tplc="DFB856AE">
      <w:start w:val="1"/>
      <w:numFmt w:val="decimal"/>
      <w:lvlText w:val="%1)"/>
      <w:lvlJc w:val="left"/>
      <w:pPr>
        <w:ind w:left="720" w:hanging="360"/>
      </w:pPr>
    </w:lvl>
    <w:lvl w:ilvl="1" w:tplc="A6E4260A">
      <w:start w:val="1"/>
      <w:numFmt w:val="lowerLetter"/>
      <w:lvlText w:val="%2."/>
      <w:lvlJc w:val="left"/>
      <w:pPr>
        <w:ind w:left="1440" w:hanging="360"/>
      </w:pPr>
    </w:lvl>
    <w:lvl w:ilvl="2" w:tplc="A70CF3F2">
      <w:start w:val="1"/>
      <w:numFmt w:val="lowerRoman"/>
      <w:lvlText w:val="%3."/>
      <w:lvlJc w:val="right"/>
      <w:pPr>
        <w:ind w:left="2160" w:hanging="180"/>
      </w:pPr>
    </w:lvl>
    <w:lvl w:ilvl="3" w:tplc="23167A72">
      <w:start w:val="1"/>
      <w:numFmt w:val="decimal"/>
      <w:lvlText w:val="%4."/>
      <w:lvlJc w:val="left"/>
      <w:pPr>
        <w:ind w:left="2880" w:hanging="360"/>
      </w:pPr>
    </w:lvl>
    <w:lvl w:ilvl="4" w:tplc="FB64D85A">
      <w:start w:val="1"/>
      <w:numFmt w:val="lowerLetter"/>
      <w:lvlText w:val="%5."/>
      <w:lvlJc w:val="left"/>
      <w:pPr>
        <w:ind w:left="3600" w:hanging="360"/>
      </w:pPr>
    </w:lvl>
    <w:lvl w:ilvl="5" w:tplc="77BCC62E">
      <w:start w:val="1"/>
      <w:numFmt w:val="lowerRoman"/>
      <w:lvlText w:val="%6."/>
      <w:lvlJc w:val="right"/>
      <w:pPr>
        <w:ind w:left="4320" w:hanging="180"/>
      </w:pPr>
    </w:lvl>
    <w:lvl w:ilvl="6" w:tplc="6FE66816">
      <w:start w:val="1"/>
      <w:numFmt w:val="decimal"/>
      <w:lvlText w:val="%7."/>
      <w:lvlJc w:val="left"/>
      <w:pPr>
        <w:ind w:left="5040" w:hanging="360"/>
      </w:pPr>
    </w:lvl>
    <w:lvl w:ilvl="7" w:tplc="A28AF1B8">
      <w:start w:val="1"/>
      <w:numFmt w:val="lowerLetter"/>
      <w:lvlText w:val="%8."/>
      <w:lvlJc w:val="left"/>
      <w:pPr>
        <w:ind w:left="5760" w:hanging="360"/>
      </w:pPr>
    </w:lvl>
    <w:lvl w:ilvl="8" w:tplc="CFAA216C">
      <w:start w:val="1"/>
      <w:numFmt w:val="lowerRoman"/>
      <w:lvlText w:val="%9."/>
      <w:lvlJc w:val="right"/>
      <w:pPr>
        <w:ind w:left="6480" w:hanging="180"/>
      </w:pPr>
    </w:lvl>
  </w:abstractNum>
  <w:abstractNum w:abstractNumId="26"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5231E08D"/>
    <w:multiLevelType w:val="hybridMultilevel"/>
    <w:tmpl w:val="FE6E78B0"/>
    <w:lvl w:ilvl="0" w:tplc="669835D2">
      <w:start w:val="1"/>
      <w:numFmt w:val="bullet"/>
      <w:lvlText w:val=""/>
      <w:lvlJc w:val="left"/>
      <w:pPr>
        <w:ind w:left="720" w:hanging="360"/>
      </w:pPr>
      <w:rPr>
        <w:rFonts w:ascii="Symbol" w:hAnsi="Symbol" w:hint="default"/>
      </w:rPr>
    </w:lvl>
    <w:lvl w:ilvl="1" w:tplc="234EA95C">
      <w:start w:val="1"/>
      <w:numFmt w:val="bullet"/>
      <w:lvlText w:val=""/>
      <w:lvlJc w:val="left"/>
      <w:pPr>
        <w:ind w:left="1440" w:hanging="360"/>
      </w:pPr>
      <w:rPr>
        <w:rFonts w:ascii="Symbol" w:hAnsi="Symbol" w:hint="default"/>
      </w:rPr>
    </w:lvl>
    <w:lvl w:ilvl="2" w:tplc="CC86C8EE">
      <w:start w:val="1"/>
      <w:numFmt w:val="bullet"/>
      <w:lvlText w:val=""/>
      <w:lvlJc w:val="left"/>
      <w:pPr>
        <w:ind w:left="2160" w:hanging="360"/>
      </w:pPr>
      <w:rPr>
        <w:rFonts w:ascii="Wingdings" w:hAnsi="Wingdings" w:hint="default"/>
      </w:rPr>
    </w:lvl>
    <w:lvl w:ilvl="3" w:tplc="D1D8C764">
      <w:start w:val="1"/>
      <w:numFmt w:val="bullet"/>
      <w:lvlText w:val=""/>
      <w:lvlJc w:val="left"/>
      <w:pPr>
        <w:ind w:left="2880" w:hanging="360"/>
      </w:pPr>
      <w:rPr>
        <w:rFonts w:ascii="Symbol" w:hAnsi="Symbol" w:hint="default"/>
      </w:rPr>
    </w:lvl>
    <w:lvl w:ilvl="4" w:tplc="C6C625C8">
      <w:start w:val="1"/>
      <w:numFmt w:val="bullet"/>
      <w:lvlText w:val="o"/>
      <w:lvlJc w:val="left"/>
      <w:pPr>
        <w:ind w:left="3600" w:hanging="360"/>
      </w:pPr>
      <w:rPr>
        <w:rFonts w:ascii="Courier New" w:hAnsi="Courier New" w:hint="default"/>
      </w:rPr>
    </w:lvl>
    <w:lvl w:ilvl="5" w:tplc="C92AE8AE">
      <w:start w:val="1"/>
      <w:numFmt w:val="bullet"/>
      <w:lvlText w:val=""/>
      <w:lvlJc w:val="left"/>
      <w:pPr>
        <w:ind w:left="4320" w:hanging="360"/>
      </w:pPr>
      <w:rPr>
        <w:rFonts w:ascii="Wingdings" w:hAnsi="Wingdings" w:hint="default"/>
      </w:rPr>
    </w:lvl>
    <w:lvl w:ilvl="6" w:tplc="2138C56E">
      <w:start w:val="1"/>
      <w:numFmt w:val="bullet"/>
      <w:lvlText w:val=""/>
      <w:lvlJc w:val="left"/>
      <w:pPr>
        <w:ind w:left="5040" w:hanging="360"/>
      </w:pPr>
      <w:rPr>
        <w:rFonts w:ascii="Symbol" w:hAnsi="Symbol" w:hint="default"/>
      </w:rPr>
    </w:lvl>
    <w:lvl w:ilvl="7" w:tplc="C8EC805A">
      <w:start w:val="1"/>
      <w:numFmt w:val="bullet"/>
      <w:lvlText w:val="o"/>
      <w:lvlJc w:val="left"/>
      <w:pPr>
        <w:ind w:left="5760" w:hanging="360"/>
      </w:pPr>
      <w:rPr>
        <w:rFonts w:ascii="Courier New" w:hAnsi="Courier New" w:hint="default"/>
      </w:rPr>
    </w:lvl>
    <w:lvl w:ilvl="8" w:tplc="7EF4E68C">
      <w:start w:val="1"/>
      <w:numFmt w:val="bullet"/>
      <w:lvlText w:val=""/>
      <w:lvlJc w:val="left"/>
      <w:pPr>
        <w:ind w:left="6480" w:hanging="360"/>
      </w:pPr>
      <w:rPr>
        <w:rFonts w:ascii="Wingdings" w:hAnsi="Wingdings" w:hint="default"/>
      </w:rPr>
    </w:lvl>
  </w:abstractNum>
  <w:abstractNum w:abstractNumId="30"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DB076D"/>
    <w:multiLevelType w:val="multilevel"/>
    <w:tmpl w:val="8E6C4F9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6121B0"/>
    <w:multiLevelType w:val="multilevel"/>
    <w:tmpl w:val="4C364C6E"/>
    <w:numStyleLink w:val="Estilo7"/>
  </w:abstractNum>
  <w:abstractNum w:abstractNumId="33" w15:restartNumberingAfterBreak="0">
    <w:nsid w:val="5DB78A1D"/>
    <w:multiLevelType w:val="hybridMultilevel"/>
    <w:tmpl w:val="D682C7AE"/>
    <w:lvl w:ilvl="0" w:tplc="EC0C39DA">
      <w:start w:val="1"/>
      <w:numFmt w:val="bullet"/>
      <w:lvlText w:val=""/>
      <w:lvlJc w:val="left"/>
      <w:pPr>
        <w:ind w:left="720" w:hanging="360"/>
      </w:pPr>
      <w:rPr>
        <w:rFonts w:ascii="Symbol" w:hAnsi="Symbol" w:hint="default"/>
      </w:rPr>
    </w:lvl>
    <w:lvl w:ilvl="1" w:tplc="C8E6C726">
      <w:start w:val="1"/>
      <w:numFmt w:val="bullet"/>
      <w:lvlText w:val=""/>
      <w:lvlJc w:val="left"/>
      <w:pPr>
        <w:ind w:left="1440" w:hanging="360"/>
      </w:pPr>
      <w:rPr>
        <w:rFonts w:ascii="Symbol" w:hAnsi="Symbol" w:hint="default"/>
      </w:rPr>
    </w:lvl>
    <w:lvl w:ilvl="2" w:tplc="95B83534">
      <w:start w:val="1"/>
      <w:numFmt w:val="bullet"/>
      <w:lvlText w:val=""/>
      <w:lvlJc w:val="left"/>
      <w:pPr>
        <w:ind w:left="2160" w:hanging="360"/>
      </w:pPr>
      <w:rPr>
        <w:rFonts w:ascii="Wingdings" w:hAnsi="Wingdings" w:hint="default"/>
      </w:rPr>
    </w:lvl>
    <w:lvl w:ilvl="3" w:tplc="7DEAE034">
      <w:start w:val="1"/>
      <w:numFmt w:val="bullet"/>
      <w:lvlText w:val=""/>
      <w:lvlJc w:val="left"/>
      <w:pPr>
        <w:ind w:left="2880" w:hanging="360"/>
      </w:pPr>
      <w:rPr>
        <w:rFonts w:ascii="Symbol" w:hAnsi="Symbol" w:hint="default"/>
      </w:rPr>
    </w:lvl>
    <w:lvl w:ilvl="4" w:tplc="B8F88754">
      <w:start w:val="1"/>
      <w:numFmt w:val="bullet"/>
      <w:lvlText w:val="o"/>
      <w:lvlJc w:val="left"/>
      <w:pPr>
        <w:ind w:left="3600" w:hanging="360"/>
      </w:pPr>
      <w:rPr>
        <w:rFonts w:ascii="Courier New" w:hAnsi="Courier New" w:hint="default"/>
      </w:rPr>
    </w:lvl>
    <w:lvl w:ilvl="5" w:tplc="2FD2D642">
      <w:start w:val="1"/>
      <w:numFmt w:val="bullet"/>
      <w:lvlText w:val=""/>
      <w:lvlJc w:val="left"/>
      <w:pPr>
        <w:ind w:left="4320" w:hanging="360"/>
      </w:pPr>
      <w:rPr>
        <w:rFonts w:ascii="Wingdings" w:hAnsi="Wingdings" w:hint="default"/>
      </w:rPr>
    </w:lvl>
    <w:lvl w:ilvl="6" w:tplc="4D8C6A28">
      <w:start w:val="1"/>
      <w:numFmt w:val="bullet"/>
      <w:lvlText w:val=""/>
      <w:lvlJc w:val="left"/>
      <w:pPr>
        <w:ind w:left="5040" w:hanging="360"/>
      </w:pPr>
      <w:rPr>
        <w:rFonts w:ascii="Symbol" w:hAnsi="Symbol" w:hint="default"/>
      </w:rPr>
    </w:lvl>
    <w:lvl w:ilvl="7" w:tplc="EE887536">
      <w:start w:val="1"/>
      <w:numFmt w:val="bullet"/>
      <w:lvlText w:val="o"/>
      <w:lvlJc w:val="left"/>
      <w:pPr>
        <w:ind w:left="5760" w:hanging="360"/>
      </w:pPr>
      <w:rPr>
        <w:rFonts w:ascii="Courier New" w:hAnsi="Courier New" w:hint="default"/>
      </w:rPr>
    </w:lvl>
    <w:lvl w:ilvl="8" w:tplc="146A7DDC">
      <w:start w:val="1"/>
      <w:numFmt w:val="bullet"/>
      <w:lvlText w:val=""/>
      <w:lvlJc w:val="left"/>
      <w:pPr>
        <w:ind w:left="6480" w:hanging="360"/>
      </w:pPr>
      <w:rPr>
        <w:rFonts w:ascii="Wingdings" w:hAnsi="Wingdings" w:hint="default"/>
      </w:rPr>
    </w:lvl>
  </w:abstractNum>
  <w:abstractNum w:abstractNumId="3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081D96"/>
    <w:multiLevelType w:val="multilevel"/>
    <w:tmpl w:val="50CC2580"/>
    <w:lvl w:ilvl="0">
      <w:start w:val="2"/>
      <w:numFmt w:val="decimal"/>
      <w:lvlText w:val="%1."/>
      <w:lvlJc w:val="left"/>
      <w:pPr>
        <w:ind w:left="540" w:hanging="540"/>
      </w:pPr>
      <w:rPr>
        <w:rFonts w:eastAsiaTheme="minorEastAsia" w:hint="default"/>
      </w:rPr>
    </w:lvl>
    <w:lvl w:ilvl="1">
      <w:start w:val="6"/>
      <w:numFmt w:val="decimal"/>
      <w:lvlText w:val="%1.%2."/>
      <w:lvlJc w:val="left"/>
      <w:pPr>
        <w:ind w:left="1530" w:hanging="540"/>
      </w:pPr>
      <w:rPr>
        <w:rFonts w:eastAsiaTheme="minorEastAsia" w:hint="default"/>
      </w:rPr>
    </w:lvl>
    <w:lvl w:ilvl="2">
      <w:start w:val="1"/>
      <w:numFmt w:val="decimal"/>
      <w:lvlText w:val="%1.%2.%3."/>
      <w:lvlJc w:val="left"/>
      <w:pPr>
        <w:ind w:left="2700" w:hanging="720"/>
      </w:pPr>
      <w:rPr>
        <w:rFonts w:eastAsiaTheme="minorEastAsia" w:hint="default"/>
      </w:rPr>
    </w:lvl>
    <w:lvl w:ilvl="3">
      <w:start w:val="1"/>
      <w:numFmt w:val="decimal"/>
      <w:lvlText w:val="%1.%2.%3.%4."/>
      <w:lvlJc w:val="left"/>
      <w:pPr>
        <w:ind w:left="3690" w:hanging="720"/>
      </w:pPr>
      <w:rPr>
        <w:rFonts w:eastAsiaTheme="minorEastAsia" w:hint="default"/>
      </w:rPr>
    </w:lvl>
    <w:lvl w:ilvl="4">
      <w:start w:val="1"/>
      <w:numFmt w:val="decimal"/>
      <w:lvlText w:val="%1.%2.%3.%4.%5."/>
      <w:lvlJc w:val="left"/>
      <w:pPr>
        <w:ind w:left="5040" w:hanging="1080"/>
      </w:pPr>
      <w:rPr>
        <w:rFonts w:eastAsiaTheme="minorEastAsia" w:hint="default"/>
      </w:rPr>
    </w:lvl>
    <w:lvl w:ilvl="5">
      <w:start w:val="1"/>
      <w:numFmt w:val="decimal"/>
      <w:lvlText w:val="%1.%2.%3.%4.%5.%6."/>
      <w:lvlJc w:val="left"/>
      <w:pPr>
        <w:ind w:left="6030" w:hanging="1080"/>
      </w:pPr>
      <w:rPr>
        <w:rFonts w:eastAsiaTheme="minorEastAsia" w:hint="default"/>
      </w:rPr>
    </w:lvl>
    <w:lvl w:ilvl="6">
      <w:start w:val="1"/>
      <w:numFmt w:val="decimal"/>
      <w:lvlText w:val="%1.%2.%3.%4.%5.%6.%7."/>
      <w:lvlJc w:val="left"/>
      <w:pPr>
        <w:ind w:left="7380" w:hanging="1440"/>
      </w:pPr>
      <w:rPr>
        <w:rFonts w:eastAsiaTheme="minorEastAsia" w:hint="default"/>
      </w:rPr>
    </w:lvl>
    <w:lvl w:ilvl="7">
      <w:start w:val="1"/>
      <w:numFmt w:val="decimal"/>
      <w:lvlText w:val="%1.%2.%3.%4.%5.%6.%7.%8."/>
      <w:lvlJc w:val="left"/>
      <w:pPr>
        <w:ind w:left="8370" w:hanging="1440"/>
      </w:pPr>
      <w:rPr>
        <w:rFonts w:eastAsiaTheme="minorEastAsia" w:hint="default"/>
      </w:rPr>
    </w:lvl>
    <w:lvl w:ilvl="8">
      <w:start w:val="1"/>
      <w:numFmt w:val="decimal"/>
      <w:lvlText w:val="%1.%2.%3.%4.%5.%6.%7.%8.%9."/>
      <w:lvlJc w:val="left"/>
      <w:pPr>
        <w:ind w:left="9720" w:hanging="1800"/>
      </w:pPr>
      <w:rPr>
        <w:rFonts w:eastAsiaTheme="minorEastAsia" w:hint="default"/>
      </w:rPr>
    </w:lvl>
  </w:abstractNum>
  <w:abstractNum w:abstractNumId="37" w15:restartNumberingAfterBreak="0">
    <w:nsid w:val="6D4F2D7E"/>
    <w:multiLevelType w:val="multilevel"/>
    <w:tmpl w:val="A28E9B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520230"/>
    <w:multiLevelType w:val="hybridMultilevel"/>
    <w:tmpl w:val="38929978"/>
    <w:lvl w:ilvl="0" w:tplc="369EA060">
      <w:start w:val="1"/>
      <w:numFmt w:val="bullet"/>
      <w:lvlText w:val=""/>
      <w:lvlJc w:val="left"/>
      <w:pPr>
        <w:ind w:left="720" w:hanging="360"/>
      </w:pPr>
      <w:rPr>
        <w:rFonts w:ascii="Symbol" w:hAnsi="Symbol" w:hint="default"/>
      </w:rPr>
    </w:lvl>
    <w:lvl w:ilvl="1" w:tplc="ED78D4A8">
      <w:start w:val="1"/>
      <w:numFmt w:val="bullet"/>
      <w:lvlText w:val=""/>
      <w:lvlJc w:val="left"/>
      <w:pPr>
        <w:ind w:left="1440" w:hanging="360"/>
      </w:pPr>
      <w:rPr>
        <w:rFonts w:ascii="Symbol" w:hAnsi="Symbol" w:hint="default"/>
      </w:rPr>
    </w:lvl>
    <w:lvl w:ilvl="2" w:tplc="E76000CA">
      <w:start w:val="1"/>
      <w:numFmt w:val="bullet"/>
      <w:lvlText w:val=""/>
      <w:lvlJc w:val="left"/>
      <w:pPr>
        <w:ind w:left="2160" w:hanging="360"/>
      </w:pPr>
      <w:rPr>
        <w:rFonts w:ascii="Wingdings" w:hAnsi="Wingdings" w:hint="default"/>
      </w:rPr>
    </w:lvl>
    <w:lvl w:ilvl="3" w:tplc="95B82EB8">
      <w:start w:val="1"/>
      <w:numFmt w:val="bullet"/>
      <w:lvlText w:val=""/>
      <w:lvlJc w:val="left"/>
      <w:pPr>
        <w:ind w:left="2880" w:hanging="360"/>
      </w:pPr>
      <w:rPr>
        <w:rFonts w:ascii="Symbol" w:hAnsi="Symbol" w:hint="default"/>
      </w:rPr>
    </w:lvl>
    <w:lvl w:ilvl="4" w:tplc="B29A7618">
      <w:start w:val="1"/>
      <w:numFmt w:val="bullet"/>
      <w:lvlText w:val="o"/>
      <w:lvlJc w:val="left"/>
      <w:pPr>
        <w:ind w:left="3600" w:hanging="360"/>
      </w:pPr>
      <w:rPr>
        <w:rFonts w:ascii="Courier New" w:hAnsi="Courier New" w:hint="default"/>
      </w:rPr>
    </w:lvl>
    <w:lvl w:ilvl="5" w:tplc="DF2AF29C">
      <w:start w:val="1"/>
      <w:numFmt w:val="bullet"/>
      <w:lvlText w:val=""/>
      <w:lvlJc w:val="left"/>
      <w:pPr>
        <w:ind w:left="4320" w:hanging="360"/>
      </w:pPr>
      <w:rPr>
        <w:rFonts w:ascii="Wingdings" w:hAnsi="Wingdings" w:hint="default"/>
      </w:rPr>
    </w:lvl>
    <w:lvl w:ilvl="6" w:tplc="0C4E83EC">
      <w:start w:val="1"/>
      <w:numFmt w:val="bullet"/>
      <w:lvlText w:val=""/>
      <w:lvlJc w:val="left"/>
      <w:pPr>
        <w:ind w:left="5040" w:hanging="360"/>
      </w:pPr>
      <w:rPr>
        <w:rFonts w:ascii="Symbol" w:hAnsi="Symbol" w:hint="default"/>
      </w:rPr>
    </w:lvl>
    <w:lvl w:ilvl="7" w:tplc="9372FCAE">
      <w:start w:val="1"/>
      <w:numFmt w:val="bullet"/>
      <w:lvlText w:val="o"/>
      <w:lvlJc w:val="left"/>
      <w:pPr>
        <w:ind w:left="5760" w:hanging="360"/>
      </w:pPr>
      <w:rPr>
        <w:rFonts w:ascii="Courier New" w:hAnsi="Courier New" w:hint="default"/>
      </w:rPr>
    </w:lvl>
    <w:lvl w:ilvl="8" w:tplc="47C83FE4">
      <w:start w:val="1"/>
      <w:numFmt w:val="bullet"/>
      <w:lvlText w:val=""/>
      <w:lvlJc w:val="left"/>
      <w:pPr>
        <w:ind w:left="6480" w:hanging="360"/>
      </w:pPr>
      <w:rPr>
        <w:rFonts w:ascii="Wingdings" w:hAnsi="Wingdings" w:hint="default"/>
      </w:rPr>
    </w:lvl>
  </w:abstractNum>
  <w:abstractNum w:abstractNumId="39" w15:restartNumberingAfterBreak="0">
    <w:nsid w:val="6E184E71"/>
    <w:multiLevelType w:val="multilevel"/>
    <w:tmpl w:val="577EF218"/>
    <w:lvl w:ilvl="0">
      <w:start w:val="10"/>
      <w:numFmt w:val="decimal"/>
      <w:lvlText w:val="%1."/>
      <w:lvlJc w:val="left"/>
      <w:pPr>
        <w:ind w:left="72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2"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5B0E74"/>
    <w:multiLevelType w:val="multilevel"/>
    <w:tmpl w:val="CCE2A4FC"/>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lowerRoman"/>
      <w:lvlText w:val="%4."/>
      <w:lvlJc w:val="righ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7FFE2AEE"/>
    <w:multiLevelType w:val="hybridMultilevel"/>
    <w:tmpl w:val="9EDCC484"/>
    <w:lvl w:ilvl="0" w:tplc="95C4E59E">
      <w:start w:val="1"/>
      <w:numFmt w:val="bullet"/>
      <w:lvlText w:val=""/>
      <w:lvlJc w:val="left"/>
      <w:pPr>
        <w:ind w:left="720" w:hanging="360"/>
      </w:pPr>
      <w:rPr>
        <w:rFonts w:ascii="Symbol" w:hAnsi="Symbol" w:hint="default"/>
      </w:rPr>
    </w:lvl>
    <w:lvl w:ilvl="1" w:tplc="9E3857AE">
      <w:start w:val="1"/>
      <w:numFmt w:val="bullet"/>
      <w:lvlText w:val="o"/>
      <w:lvlJc w:val="left"/>
      <w:pPr>
        <w:ind w:left="1440" w:hanging="360"/>
      </w:pPr>
      <w:rPr>
        <w:rFonts w:ascii="Courier New" w:hAnsi="Courier New" w:hint="default"/>
      </w:rPr>
    </w:lvl>
    <w:lvl w:ilvl="2" w:tplc="187A8144">
      <w:start w:val="1"/>
      <w:numFmt w:val="bullet"/>
      <w:lvlText w:val=""/>
      <w:lvlJc w:val="left"/>
      <w:pPr>
        <w:ind w:left="2160" w:hanging="360"/>
      </w:pPr>
      <w:rPr>
        <w:rFonts w:ascii="Wingdings" w:hAnsi="Wingdings" w:hint="default"/>
      </w:rPr>
    </w:lvl>
    <w:lvl w:ilvl="3" w:tplc="96EA34F8">
      <w:start w:val="1"/>
      <w:numFmt w:val="bullet"/>
      <w:lvlText w:val=""/>
      <w:lvlJc w:val="left"/>
      <w:pPr>
        <w:ind w:left="2880" w:hanging="360"/>
      </w:pPr>
      <w:rPr>
        <w:rFonts w:ascii="Symbol" w:hAnsi="Symbol" w:hint="default"/>
      </w:rPr>
    </w:lvl>
    <w:lvl w:ilvl="4" w:tplc="5DC496D0">
      <w:start w:val="1"/>
      <w:numFmt w:val="bullet"/>
      <w:lvlText w:val="o"/>
      <w:lvlJc w:val="left"/>
      <w:pPr>
        <w:ind w:left="3600" w:hanging="360"/>
      </w:pPr>
      <w:rPr>
        <w:rFonts w:ascii="Courier New" w:hAnsi="Courier New" w:hint="default"/>
      </w:rPr>
    </w:lvl>
    <w:lvl w:ilvl="5" w:tplc="422AA378">
      <w:start w:val="1"/>
      <w:numFmt w:val="bullet"/>
      <w:lvlText w:val=""/>
      <w:lvlJc w:val="left"/>
      <w:pPr>
        <w:ind w:left="4320" w:hanging="360"/>
      </w:pPr>
      <w:rPr>
        <w:rFonts w:ascii="Wingdings" w:hAnsi="Wingdings" w:hint="default"/>
      </w:rPr>
    </w:lvl>
    <w:lvl w:ilvl="6" w:tplc="C78E2632">
      <w:start w:val="1"/>
      <w:numFmt w:val="bullet"/>
      <w:lvlText w:val=""/>
      <w:lvlJc w:val="left"/>
      <w:pPr>
        <w:ind w:left="5040" w:hanging="360"/>
      </w:pPr>
      <w:rPr>
        <w:rFonts w:ascii="Symbol" w:hAnsi="Symbol" w:hint="default"/>
      </w:rPr>
    </w:lvl>
    <w:lvl w:ilvl="7" w:tplc="D696BD74">
      <w:start w:val="1"/>
      <w:numFmt w:val="bullet"/>
      <w:lvlText w:val="o"/>
      <w:lvlJc w:val="left"/>
      <w:pPr>
        <w:ind w:left="5760" w:hanging="360"/>
      </w:pPr>
      <w:rPr>
        <w:rFonts w:ascii="Courier New" w:hAnsi="Courier New" w:hint="default"/>
      </w:rPr>
    </w:lvl>
    <w:lvl w:ilvl="8" w:tplc="B7DE557A">
      <w:start w:val="1"/>
      <w:numFmt w:val="bullet"/>
      <w:lvlText w:val=""/>
      <w:lvlJc w:val="left"/>
      <w:pPr>
        <w:ind w:left="6480" w:hanging="360"/>
      </w:pPr>
      <w:rPr>
        <w:rFonts w:ascii="Wingdings" w:hAnsi="Wingdings" w:hint="default"/>
      </w:rPr>
    </w:lvl>
  </w:abstractNum>
  <w:num w:numId="1" w16cid:durableId="745227001">
    <w:abstractNumId w:val="13"/>
  </w:num>
  <w:num w:numId="2" w16cid:durableId="1456288981">
    <w:abstractNumId w:val="0"/>
  </w:num>
  <w:num w:numId="3" w16cid:durableId="1318340618">
    <w:abstractNumId w:val="41"/>
  </w:num>
  <w:num w:numId="4" w16cid:durableId="240526012">
    <w:abstractNumId w:val="44"/>
  </w:num>
  <w:num w:numId="5" w16cid:durableId="318389678">
    <w:abstractNumId w:val="24"/>
  </w:num>
  <w:num w:numId="6" w16cid:durableId="1761948728">
    <w:abstractNumId w:val="20"/>
  </w:num>
  <w:num w:numId="7" w16cid:durableId="113409621">
    <w:abstractNumId w:val="27"/>
  </w:num>
  <w:num w:numId="8" w16cid:durableId="1500540021">
    <w:abstractNumId w:val="34"/>
  </w:num>
  <w:num w:numId="9" w16cid:durableId="706562028">
    <w:abstractNumId w:val="1"/>
  </w:num>
  <w:num w:numId="10" w16cid:durableId="1415588494">
    <w:abstractNumId w:val="4"/>
  </w:num>
  <w:num w:numId="11" w16cid:durableId="1545677843">
    <w:abstractNumId w:val="5"/>
  </w:num>
  <w:num w:numId="12" w16cid:durableId="1483697151">
    <w:abstractNumId w:val="45"/>
  </w:num>
  <w:num w:numId="13" w16cid:durableId="44068554">
    <w:abstractNumId w:val="28"/>
  </w:num>
  <w:num w:numId="14" w16cid:durableId="7485031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3196087">
    <w:abstractNumId w:val="8"/>
  </w:num>
  <w:num w:numId="16" w16cid:durableId="611400072">
    <w:abstractNumId w:val="42"/>
  </w:num>
  <w:num w:numId="17" w16cid:durableId="888110276">
    <w:abstractNumId w:val="35"/>
  </w:num>
  <w:num w:numId="18" w16cid:durableId="2000767022">
    <w:abstractNumId w:val="30"/>
  </w:num>
  <w:num w:numId="19" w16cid:durableId="1019046759">
    <w:abstractNumId w:val="42"/>
    <w:lvlOverride w:ilvl="0">
      <w:startOverride w:val="1"/>
    </w:lvlOverride>
  </w:num>
  <w:num w:numId="20" w16cid:durableId="1187407175">
    <w:abstractNumId w:val="12"/>
  </w:num>
  <w:num w:numId="21" w16cid:durableId="846791130">
    <w:abstractNumId w:val="26"/>
  </w:num>
  <w:num w:numId="22" w16cid:durableId="1098058621">
    <w:abstractNumId w:val="9"/>
  </w:num>
  <w:num w:numId="23" w16cid:durableId="1879732780">
    <w:abstractNumId w:val="39"/>
  </w:num>
  <w:num w:numId="24" w16cid:durableId="1295066594">
    <w:abstractNumId w:val="19"/>
  </w:num>
  <w:num w:numId="25" w16cid:durableId="31922593">
    <w:abstractNumId w:val="22"/>
  </w:num>
  <w:num w:numId="26" w16cid:durableId="1700664468">
    <w:abstractNumId w:val="46"/>
  </w:num>
  <w:num w:numId="27" w16cid:durableId="91782824">
    <w:abstractNumId w:val="40"/>
  </w:num>
  <w:num w:numId="28" w16cid:durableId="1008171204">
    <w:abstractNumId w:val="6"/>
  </w:num>
  <w:num w:numId="29" w16cid:durableId="473302421">
    <w:abstractNumId w:val="3"/>
  </w:num>
  <w:num w:numId="30" w16cid:durableId="1757552521">
    <w:abstractNumId w:val="36"/>
  </w:num>
  <w:num w:numId="31" w16cid:durableId="721057883">
    <w:abstractNumId w:val="43"/>
  </w:num>
  <w:num w:numId="32" w16cid:durableId="1116409852">
    <w:abstractNumId w:val="23"/>
  </w:num>
  <w:num w:numId="33" w16cid:durableId="891816727">
    <w:abstractNumId w:val="32"/>
  </w:num>
  <w:num w:numId="34" w16cid:durableId="1201094843">
    <w:abstractNumId w:val="18"/>
  </w:num>
  <w:num w:numId="35" w16cid:durableId="1915892740">
    <w:abstractNumId w:val="7"/>
  </w:num>
  <w:num w:numId="36" w16cid:durableId="1320426292">
    <w:abstractNumId w:val="2"/>
  </w:num>
  <w:num w:numId="37" w16cid:durableId="2039812802">
    <w:abstractNumId w:val="16"/>
  </w:num>
  <w:num w:numId="38" w16cid:durableId="877358984">
    <w:abstractNumId w:val="15"/>
  </w:num>
  <w:num w:numId="39" w16cid:durableId="1858227262">
    <w:abstractNumId w:val="14"/>
  </w:num>
  <w:num w:numId="40" w16cid:durableId="1650789297">
    <w:abstractNumId w:val="25"/>
  </w:num>
  <w:num w:numId="41" w16cid:durableId="188572066">
    <w:abstractNumId w:val="10"/>
  </w:num>
  <w:num w:numId="42" w16cid:durableId="229275500">
    <w:abstractNumId w:val="31"/>
  </w:num>
  <w:num w:numId="43" w16cid:durableId="1720587057">
    <w:abstractNumId w:val="11"/>
  </w:num>
  <w:num w:numId="44" w16cid:durableId="1004405542">
    <w:abstractNumId w:val="38"/>
  </w:num>
  <w:num w:numId="45" w16cid:durableId="973023268">
    <w:abstractNumId w:val="29"/>
  </w:num>
  <w:num w:numId="46" w16cid:durableId="1719667014">
    <w:abstractNumId w:val="33"/>
  </w:num>
  <w:num w:numId="47" w16cid:durableId="207423001">
    <w:abstractNumId w:val="17"/>
  </w:num>
  <w:num w:numId="48" w16cid:durableId="1855342999">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mirrorMargins/>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40B"/>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501"/>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3C4E"/>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22A"/>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02C"/>
    <w:rsid w:val="00176D13"/>
    <w:rsid w:val="001772A8"/>
    <w:rsid w:val="001777C6"/>
    <w:rsid w:val="00177958"/>
    <w:rsid w:val="00177CD5"/>
    <w:rsid w:val="00180B4C"/>
    <w:rsid w:val="0018128D"/>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6A9"/>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4CD"/>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F5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976"/>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0A04"/>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70"/>
    <w:rsid w:val="0038139C"/>
    <w:rsid w:val="00381E84"/>
    <w:rsid w:val="003823E1"/>
    <w:rsid w:val="0038245E"/>
    <w:rsid w:val="00382798"/>
    <w:rsid w:val="00383436"/>
    <w:rsid w:val="00383873"/>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261"/>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62B2"/>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5F0"/>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60F"/>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5411"/>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17"/>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4A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04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525"/>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33F"/>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5948"/>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233"/>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112"/>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7B1"/>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3E8"/>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CA1"/>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79B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5CDC"/>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5A26"/>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6D87"/>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998"/>
    <w:rsid w:val="00B10A1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0E0"/>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29E"/>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76D"/>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874"/>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0F93"/>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809"/>
    <w:rsid w:val="00CC0DEB"/>
    <w:rsid w:val="00CC1417"/>
    <w:rsid w:val="00CC1720"/>
    <w:rsid w:val="00CC191C"/>
    <w:rsid w:val="00CC1F0F"/>
    <w:rsid w:val="00CC2759"/>
    <w:rsid w:val="00CC2F44"/>
    <w:rsid w:val="00CC356D"/>
    <w:rsid w:val="00CC3FEB"/>
    <w:rsid w:val="00CC469A"/>
    <w:rsid w:val="00CC52D2"/>
    <w:rsid w:val="00CC5363"/>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73F"/>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0229"/>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3C2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5675"/>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ABD"/>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BDFF3FB"/>
    <w:rsid w:val="7C19F02A"/>
    <w:rsid w:val="7D0285A2"/>
    <w:rsid w:val="7D02B368"/>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uiPriority w:val="1"/>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 w:type="numbering" w:customStyle="1" w:styleId="Estilo7">
    <w:name w:val="Estilo7"/>
    <w:uiPriority w:val="99"/>
    <w:rsid w:val="00A75A26"/>
    <w:pPr>
      <w:numPr>
        <w:numId w:val="36"/>
      </w:numPr>
    </w:pPr>
  </w:style>
  <w:style w:type="numbering" w:customStyle="1" w:styleId="Estilo8">
    <w:name w:val="Estilo8"/>
    <w:uiPriority w:val="99"/>
    <w:rsid w:val="00A75A2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2975547">
      <w:bodyDiv w:val="1"/>
      <w:marLeft w:val="0"/>
      <w:marRight w:val="0"/>
      <w:marTop w:val="0"/>
      <w:marBottom w:val="0"/>
      <w:divBdr>
        <w:top w:val="none" w:sz="0" w:space="0" w:color="auto"/>
        <w:left w:val="none" w:sz="0" w:space="0" w:color="auto"/>
        <w:bottom w:val="none" w:sz="0" w:space="0" w:color="auto"/>
        <w:right w:val="none" w:sz="0" w:space="0" w:color="auto"/>
      </w:divBdr>
      <w:divsChild>
        <w:div w:id="2040467746">
          <w:marLeft w:val="0"/>
          <w:marRight w:val="0"/>
          <w:marTop w:val="0"/>
          <w:marBottom w:val="0"/>
          <w:divBdr>
            <w:top w:val="none" w:sz="0" w:space="0" w:color="auto"/>
            <w:left w:val="none" w:sz="0" w:space="0" w:color="auto"/>
            <w:bottom w:val="none" w:sz="0" w:space="0" w:color="auto"/>
            <w:right w:val="none" w:sz="0" w:space="0" w:color="auto"/>
          </w:divBdr>
        </w:div>
        <w:div w:id="1338577660">
          <w:marLeft w:val="0"/>
          <w:marRight w:val="0"/>
          <w:marTop w:val="0"/>
          <w:marBottom w:val="0"/>
          <w:divBdr>
            <w:top w:val="none" w:sz="0" w:space="0" w:color="auto"/>
            <w:left w:val="none" w:sz="0" w:space="0" w:color="auto"/>
            <w:bottom w:val="none" w:sz="0" w:space="0" w:color="auto"/>
            <w:right w:val="none" w:sz="0" w:space="0" w:color="auto"/>
          </w:divBdr>
        </w:div>
        <w:div w:id="1620380695">
          <w:marLeft w:val="0"/>
          <w:marRight w:val="0"/>
          <w:marTop w:val="0"/>
          <w:marBottom w:val="0"/>
          <w:divBdr>
            <w:top w:val="none" w:sz="0" w:space="0" w:color="auto"/>
            <w:left w:val="none" w:sz="0" w:space="0" w:color="auto"/>
            <w:bottom w:val="none" w:sz="0" w:space="0" w:color="auto"/>
            <w:right w:val="none" w:sz="0" w:space="0" w:color="auto"/>
          </w:divBdr>
        </w:div>
        <w:div w:id="1681392730">
          <w:marLeft w:val="0"/>
          <w:marRight w:val="0"/>
          <w:marTop w:val="0"/>
          <w:marBottom w:val="0"/>
          <w:divBdr>
            <w:top w:val="none" w:sz="0" w:space="0" w:color="auto"/>
            <w:left w:val="none" w:sz="0" w:space="0" w:color="auto"/>
            <w:bottom w:val="none" w:sz="0" w:space="0" w:color="auto"/>
            <w:right w:val="none" w:sz="0" w:space="0" w:color="auto"/>
          </w:divBdr>
        </w:div>
        <w:div w:id="2043357124">
          <w:marLeft w:val="0"/>
          <w:marRight w:val="0"/>
          <w:marTop w:val="0"/>
          <w:marBottom w:val="0"/>
          <w:divBdr>
            <w:top w:val="none" w:sz="0" w:space="0" w:color="auto"/>
            <w:left w:val="none" w:sz="0" w:space="0" w:color="auto"/>
            <w:bottom w:val="none" w:sz="0" w:space="0" w:color="auto"/>
            <w:right w:val="none" w:sz="0" w:space="0" w:color="auto"/>
          </w:divBdr>
        </w:div>
        <w:div w:id="663051749">
          <w:marLeft w:val="0"/>
          <w:marRight w:val="0"/>
          <w:marTop w:val="0"/>
          <w:marBottom w:val="0"/>
          <w:divBdr>
            <w:top w:val="none" w:sz="0" w:space="0" w:color="auto"/>
            <w:left w:val="none" w:sz="0" w:space="0" w:color="auto"/>
            <w:bottom w:val="none" w:sz="0" w:space="0" w:color="auto"/>
            <w:right w:val="none" w:sz="0" w:space="0" w:color="auto"/>
          </w:divBdr>
        </w:div>
        <w:div w:id="1000818217">
          <w:marLeft w:val="0"/>
          <w:marRight w:val="0"/>
          <w:marTop w:val="0"/>
          <w:marBottom w:val="0"/>
          <w:divBdr>
            <w:top w:val="none" w:sz="0" w:space="0" w:color="auto"/>
            <w:left w:val="none" w:sz="0" w:space="0" w:color="auto"/>
            <w:bottom w:val="none" w:sz="0" w:space="0" w:color="auto"/>
            <w:right w:val="none" w:sz="0" w:space="0" w:color="auto"/>
          </w:divBdr>
        </w:div>
        <w:div w:id="835267686">
          <w:marLeft w:val="0"/>
          <w:marRight w:val="0"/>
          <w:marTop w:val="0"/>
          <w:marBottom w:val="0"/>
          <w:divBdr>
            <w:top w:val="none" w:sz="0" w:space="0" w:color="auto"/>
            <w:left w:val="none" w:sz="0" w:space="0" w:color="auto"/>
            <w:bottom w:val="none" w:sz="0" w:space="0" w:color="auto"/>
            <w:right w:val="none" w:sz="0" w:space="0" w:color="auto"/>
          </w:divBdr>
        </w:div>
        <w:div w:id="1792550754">
          <w:marLeft w:val="0"/>
          <w:marRight w:val="0"/>
          <w:marTop w:val="0"/>
          <w:marBottom w:val="0"/>
          <w:divBdr>
            <w:top w:val="none" w:sz="0" w:space="0" w:color="auto"/>
            <w:left w:val="none" w:sz="0" w:space="0" w:color="auto"/>
            <w:bottom w:val="none" w:sz="0" w:space="0" w:color="auto"/>
            <w:right w:val="none" w:sz="0" w:space="0" w:color="auto"/>
          </w:divBdr>
        </w:div>
        <w:div w:id="1734621480">
          <w:marLeft w:val="0"/>
          <w:marRight w:val="0"/>
          <w:marTop w:val="0"/>
          <w:marBottom w:val="0"/>
          <w:divBdr>
            <w:top w:val="none" w:sz="0" w:space="0" w:color="auto"/>
            <w:left w:val="none" w:sz="0" w:space="0" w:color="auto"/>
            <w:bottom w:val="none" w:sz="0" w:space="0" w:color="auto"/>
            <w:right w:val="none" w:sz="0" w:space="0" w:color="auto"/>
          </w:divBdr>
        </w:div>
        <w:div w:id="1483892789">
          <w:marLeft w:val="0"/>
          <w:marRight w:val="0"/>
          <w:marTop w:val="0"/>
          <w:marBottom w:val="0"/>
          <w:divBdr>
            <w:top w:val="none" w:sz="0" w:space="0" w:color="auto"/>
            <w:left w:val="none" w:sz="0" w:space="0" w:color="auto"/>
            <w:bottom w:val="none" w:sz="0" w:space="0" w:color="auto"/>
            <w:right w:val="none" w:sz="0" w:space="0" w:color="auto"/>
          </w:divBdr>
        </w:div>
        <w:div w:id="1322270925">
          <w:marLeft w:val="0"/>
          <w:marRight w:val="0"/>
          <w:marTop w:val="0"/>
          <w:marBottom w:val="0"/>
          <w:divBdr>
            <w:top w:val="none" w:sz="0" w:space="0" w:color="auto"/>
            <w:left w:val="none" w:sz="0" w:space="0" w:color="auto"/>
            <w:bottom w:val="none" w:sz="0" w:space="0" w:color="auto"/>
            <w:right w:val="none" w:sz="0" w:space="0" w:color="auto"/>
          </w:divBdr>
        </w:div>
        <w:div w:id="156531067">
          <w:marLeft w:val="0"/>
          <w:marRight w:val="0"/>
          <w:marTop w:val="0"/>
          <w:marBottom w:val="0"/>
          <w:divBdr>
            <w:top w:val="none" w:sz="0" w:space="0" w:color="auto"/>
            <w:left w:val="none" w:sz="0" w:space="0" w:color="auto"/>
            <w:bottom w:val="none" w:sz="0" w:space="0" w:color="auto"/>
            <w:right w:val="none" w:sz="0" w:space="0" w:color="auto"/>
          </w:divBdr>
        </w:div>
        <w:div w:id="29958393">
          <w:marLeft w:val="0"/>
          <w:marRight w:val="0"/>
          <w:marTop w:val="0"/>
          <w:marBottom w:val="0"/>
          <w:divBdr>
            <w:top w:val="none" w:sz="0" w:space="0" w:color="auto"/>
            <w:left w:val="none" w:sz="0" w:space="0" w:color="auto"/>
            <w:bottom w:val="none" w:sz="0" w:space="0" w:color="auto"/>
            <w:right w:val="none" w:sz="0" w:space="0" w:color="auto"/>
          </w:divBdr>
        </w:div>
        <w:div w:id="2125078418">
          <w:marLeft w:val="0"/>
          <w:marRight w:val="0"/>
          <w:marTop w:val="0"/>
          <w:marBottom w:val="0"/>
          <w:divBdr>
            <w:top w:val="none" w:sz="0" w:space="0" w:color="auto"/>
            <w:left w:val="none" w:sz="0" w:space="0" w:color="auto"/>
            <w:bottom w:val="none" w:sz="0" w:space="0" w:color="auto"/>
            <w:right w:val="none" w:sz="0" w:space="0" w:color="auto"/>
          </w:divBdr>
        </w:div>
        <w:div w:id="612321776">
          <w:marLeft w:val="0"/>
          <w:marRight w:val="0"/>
          <w:marTop w:val="0"/>
          <w:marBottom w:val="0"/>
          <w:divBdr>
            <w:top w:val="none" w:sz="0" w:space="0" w:color="auto"/>
            <w:left w:val="none" w:sz="0" w:space="0" w:color="auto"/>
            <w:bottom w:val="none" w:sz="0" w:space="0" w:color="auto"/>
            <w:right w:val="none" w:sz="0" w:space="0" w:color="auto"/>
          </w:divBdr>
        </w:div>
        <w:div w:id="290400119">
          <w:marLeft w:val="0"/>
          <w:marRight w:val="0"/>
          <w:marTop w:val="0"/>
          <w:marBottom w:val="0"/>
          <w:divBdr>
            <w:top w:val="none" w:sz="0" w:space="0" w:color="auto"/>
            <w:left w:val="none" w:sz="0" w:space="0" w:color="auto"/>
            <w:bottom w:val="none" w:sz="0" w:space="0" w:color="auto"/>
            <w:right w:val="none" w:sz="0" w:space="0" w:color="auto"/>
          </w:divBdr>
        </w:div>
        <w:div w:id="156310148">
          <w:marLeft w:val="0"/>
          <w:marRight w:val="0"/>
          <w:marTop w:val="0"/>
          <w:marBottom w:val="0"/>
          <w:divBdr>
            <w:top w:val="none" w:sz="0" w:space="0" w:color="auto"/>
            <w:left w:val="none" w:sz="0" w:space="0" w:color="auto"/>
            <w:bottom w:val="none" w:sz="0" w:space="0" w:color="auto"/>
            <w:right w:val="none" w:sz="0" w:space="0" w:color="auto"/>
          </w:divBdr>
        </w:div>
        <w:div w:id="1058480743">
          <w:marLeft w:val="0"/>
          <w:marRight w:val="0"/>
          <w:marTop w:val="0"/>
          <w:marBottom w:val="0"/>
          <w:divBdr>
            <w:top w:val="none" w:sz="0" w:space="0" w:color="auto"/>
            <w:left w:val="none" w:sz="0" w:space="0" w:color="auto"/>
            <w:bottom w:val="none" w:sz="0" w:space="0" w:color="auto"/>
            <w:right w:val="none" w:sz="0" w:space="0" w:color="auto"/>
          </w:divBdr>
        </w:div>
        <w:div w:id="1651592436">
          <w:marLeft w:val="0"/>
          <w:marRight w:val="0"/>
          <w:marTop w:val="0"/>
          <w:marBottom w:val="0"/>
          <w:divBdr>
            <w:top w:val="none" w:sz="0" w:space="0" w:color="auto"/>
            <w:left w:val="none" w:sz="0" w:space="0" w:color="auto"/>
            <w:bottom w:val="none" w:sz="0" w:space="0" w:color="auto"/>
            <w:right w:val="none" w:sz="0" w:space="0" w:color="auto"/>
          </w:divBdr>
        </w:div>
        <w:div w:id="1245531614">
          <w:marLeft w:val="0"/>
          <w:marRight w:val="0"/>
          <w:marTop w:val="0"/>
          <w:marBottom w:val="0"/>
          <w:divBdr>
            <w:top w:val="none" w:sz="0" w:space="0" w:color="auto"/>
            <w:left w:val="none" w:sz="0" w:space="0" w:color="auto"/>
            <w:bottom w:val="none" w:sz="0" w:space="0" w:color="auto"/>
            <w:right w:val="none" w:sz="0" w:space="0" w:color="auto"/>
          </w:divBdr>
        </w:div>
        <w:div w:id="1812938325">
          <w:marLeft w:val="0"/>
          <w:marRight w:val="0"/>
          <w:marTop w:val="0"/>
          <w:marBottom w:val="0"/>
          <w:divBdr>
            <w:top w:val="none" w:sz="0" w:space="0" w:color="auto"/>
            <w:left w:val="none" w:sz="0" w:space="0" w:color="auto"/>
            <w:bottom w:val="none" w:sz="0" w:space="0" w:color="auto"/>
            <w:right w:val="none" w:sz="0" w:space="0" w:color="auto"/>
          </w:divBdr>
        </w:div>
        <w:div w:id="1439376981">
          <w:marLeft w:val="0"/>
          <w:marRight w:val="0"/>
          <w:marTop w:val="0"/>
          <w:marBottom w:val="0"/>
          <w:divBdr>
            <w:top w:val="none" w:sz="0" w:space="0" w:color="auto"/>
            <w:left w:val="none" w:sz="0" w:space="0" w:color="auto"/>
            <w:bottom w:val="none" w:sz="0" w:space="0" w:color="auto"/>
            <w:right w:val="none" w:sz="0" w:space="0" w:color="auto"/>
          </w:divBdr>
        </w:div>
        <w:div w:id="345181978">
          <w:marLeft w:val="0"/>
          <w:marRight w:val="0"/>
          <w:marTop w:val="0"/>
          <w:marBottom w:val="0"/>
          <w:divBdr>
            <w:top w:val="none" w:sz="0" w:space="0" w:color="auto"/>
            <w:left w:val="none" w:sz="0" w:space="0" w:color="auto"/>
            <w:bottom w:val="none" w:sz="0" w:space="0" w:color="auto"/>
            <w:right w:val="none" w:sz="0" w:space="0" w:color="auto"/>
          </w:divBdr>
        </w:div>
        <w:div w:id="1700354238">
          <w:marLeft w:val="0"/>
          <w:marRight w:val="0"/>
          <w:marTop w:val="0"/>
          <w:marBottom w:val="0"/>
          <w:divBdr>
            <w:top w:val="none" w:sz="0" w:space="0" w:color="auto"/>
            <w:left w:val="none" w:sz="0" w:space="0" w:color="auto"/>
            <w:bottom w:val="none" w:sz="0" w:space="0" w:color="auto"/>
            <w:right w:val="none" w:sz="0" w:space="0" w:color="auto"/>
          </w:divBdr>
        </w:div>
        <w:div w:id="2379733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1-2014/2013/Lei/L128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1-2014/2013/lei/l12846.htm" TargetMode="External"/><Relationship Id="rId47" Type="http://schemas.openxmlformats.org/officeDocument/2006/relationships/hyperlink" Target="https://www.gov.br/compras/pt-br/acesso-a-informacao/legislacao/instrucoes-normativas/instrucao-normativa-seges-me-no-26-de-13-de-abril-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1/lei/l12527.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1.xml"/><Relationship Id="rId20" Type="http://schemas.openxmlformats.org/officeDocument/2006/relationships/hyperlink" Target="https://certidoes.cgu.gov.br/consulta-inicial"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2/decreto/d7724.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6" ma:contentTypeDescription="Create a new document." ma:contentTypeScope="" ma:versionID="914fb6222fc6deb9a3274e5878d41c22">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cfa6319b787c689b9a95ec84a12564c0"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865B9-A92B-4334-9ED7-04E77BF5CC63}">
  <ds:schemaRefs>
    <ds:schemaRef ds:uri="http://schemas.openxmlformats.org/officeDocument/2006/bibliography"/>
  </ds:schemaRefs>
</ds:datastoreItem>
</file>

<file path=customXml/itemProps2.xml><?xml version="1.0" encoding="utf-8"?>
<ds:datastoreItem xmlns:ds="http://schemas.openxmlformats.org/officeDocument/2006/customXml" ds:itemID="{6F2A8B92-2BE6-45F4-A7F5-0490ECFE5E01}">
  <ds:schemaRefs>
    <ds:schemaRef ds:uri="http://purl.org/dc/dcmitype/"/>
    <ds:schemaRef ds:uri="adca2612-f75d-4765-87f7-cf0577fafd30"/>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298094f4-7b13-4174-8b1c-9931fc68d42b"/>
    <ds:schemaRef ds:uri="http://www.w3.org/XML/1998/namespace"/>
  </ds:schemaRefs>
</ds:datastoreItem>
</file>

<file path=customXml/itemProps3.xml><?xml version="1.0" encoding="utf-8"?>
<ds:datastoreItem xmlns:ds="http://schemas.openxmlformats.org/officeDocument/2006/customXml" ds:itemID="{F3A397A2-1413-4C79-8ACC-667FE243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5AC61-5723-4F7D-8D46-C22F68ADE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17955</Words>
  <Characters>96959</Characters>
  <Application>Microsoft Office Word</Application>
  <DocSecurity>0</DocSecurity>
  <Lines>807</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2024-03-11T20:24:00Z</dcterms:created>
  <dcterms:modified xsi:type="dcterms:W3CDTF">2024-03-11T20:24:00Z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