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6847" w14:textId="38344B44"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60133F">
        <w:rPr>
          <w:rFonts w:ascii="Times New Roman" w:hAnsi="Times New Roman" w:cs="Times New Roman"/>
          <w:b/>
          <w:bCs/>
          <w:u w:val="single"/>
        </w:rPr>
        <w:t>0</w:t>
      </w:r>
      <w:r w:rsidR="00F71EEC">
        <w:rPr>
          <w:rFonts w:ascii="Times New Roman" w:hAnsi="Times New Roman" w:cs="Times New Roman"/>
          <w:b/>
          <w:bCs/>
          <w:u w:val="single"/>
        </w:rPr>
        <w:t>2</w:t>
      </w:r>
      <w:r w:rsidRPr="00C829CD">
        <w:rPr>
          <w:rFonts w:ascii="Times New Roman" w:hAnsi="Times New Roman" w:cs="Times New Roman"/>
          <w:b/>
          <w:bCs/>
          <w:u w:val="single"/>
        </w:rPr>
        <w:t>/202</w:t>
      </w:r>
      <w:r w:rsidR="0060133F">
        <w:rPr>
          <w:rFonts w:ascii="Times New Roman" w:hAnsi="Times New Roman" w:cs="Times New Roman"/>
          <w:b/>
          <w:bCs/>
          <w:u w:val="single"/>
        </w:rPr>
        <w:t>4</w:t>
      </w:r>
    </w:p>
    <w:p w14:paraId="2A6D2F15" w14:textId="2BE229E2"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BE329E" w:rsidRPr="00BE329E">
        <w:rPr>
          <w:rFonts w:ascii="Times New Roman" w:hAnsi="Times New Roman" w:cs="Times New Roman" w:hint="eastAsia"/>
          <w:b/>
          <w:bCs/>
          <w:u w:val="single"/>
        </w:rPr>
        <w:t>19.00.</w:t>
      </w:r>
      <w:r w:rsidR="001C27B9">
        <w:rPr>
          <w:rFonts w:ascii="Times New Roman" w:hAnsi="Times New Roman" w:cs="Times New Roman"/>
          <w:b/>
          <w:bCs/>
          <w:u w:val="single"/>
        </w:rPr>
        <w:t>6180</w:t>
      </w:r>
      <w:r w:rsidR="00BE329E" w:rsidRPr="00BE329E">
        <w:rPr>
          <w:rFonts w:ascii="Times New Roman" w:hAnsi="Times New Roman" w:cs="Times New Roman" w:hint="eastAsia"/>
          <w:b/>
          <w:bCs/>
          <w:u w:val="single"/>
        </w:rPr>
        <w:t>.000</w:t>
      </w:r>
      <w:r w:rsidR="001C27B9">
        <w:rPr>
          <w:rFonts w:ascii="Times New Roman" w:hAnsi="Times New Roman" w:cs="Times New Roman"/>
          <w:b/>
          <w:bCs/>
          <w:u w:val="single"/>
        </w:rPr>
        <w:t>5980</w:t>
      </w:r>
      <w:r w:rsidR="00BE329E" w:rsidRPr="00BE329E">
        <w:rPr>
          <w:rFonts w:ascii="Times New Roman" w:hAnsi="Times New Roman" w:cs="Times New Roman" w:hint="eastAsia"/>
          <w:b/>
          <w:bCs/>
          <w:u w:val="single"/>
        </w:rPr>
        <w:t>/202</w:t>
      </w:r>
      <w:r w:rsidR="001C27B9">
        <w:rPr>
          <w:rFonts w:ascii="Times New Roman" w:hAnsi="Times New Roman" w:cs="Times New Roman"/>
          <w:b/>
          <w:bCs/>
          <w:u w:val="single"/>
        </w:rPr>
        <w:t>4</w:t>
      </w:r>
      <w:r w:rsidR="00BE329E" w:rsidRPr="00BE329E">
        <w:rPr>
          <w:rFonts w:ascii="Times New Roman" w:hAnsi="Times New Roman" w:cs="Times New Roman" w:hint="eastAsia"/>
          <w:b/>
          <w:bCs/>
          <w:u w:val="single"/>
        </w:rPr>
        <w:t>-</w:t>
      </w:r>
      <w:r w:rsidR="001C27B9">
        <w:rPr>
          <w:rFonts w:ascii="Times New Roman" w:hAnsi="Times New Roman" w:cs="Times New Roman"/>
          <w:b/>
          <w:bCs/>
          <w:u w:val="single"/>
        </w:rPr>
        <w:t>88</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753CF857"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611975">
        <w:rPr>
          <w:rFonts w:ascii="Times New Roman" w:hAnsi="Times New Roman" w:cs="Times New Roman"/>
        </w:rPr>
        <w:t>13</w:t>
      </w:r>
      <w:r w:rsidR="00787233">
        <w:rPr>
          <w:rFonts w:ascii="Times New Roman" w:hAnsi="Times New Roman" w:cs="Times New Roman"/>
        </w:rPr>
        <w:t>/</w:t>
      </w:r>
      <w:r w:rsidR="004C5411">
        <w:rPr>
          <w:rFonts w:ascii="Times New Roman" w:hAnsi="Times New Roman" w:cs="Times New Roman"/>
        </w:rPr>
        <w:t>0</w:t>
      </w:r>
      <w:r w:rsidR="00604EE5">
        <w:rPr>
          <w:rFonts w:ascii="Times New Roman" w:hAnsi="Times New Roman" w:cs="Times New Roman"/>
        </w:rPr>
        <w:t>5</w:t>
      </w:r>
      <w:r w:rsidRPr="7D02B368">
        <w:rPr>
          <w:rFonts w:ascii="Times New Roman" w:hAnsi="Times New Roman" w:cs="Times New Roman"/>
        </w:rPr>
        <w:t>/202</w:t>
      </w:r>
      <w:r w:rsidR="00604EE5">
        <w:rPr>
          <w:rFonts w:ascii="Times New Roman" w:hAnsi="Times New Roman" w:cs="Times New Roman"/>
        </w:rPr>
        <w:t>4</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66483E2C" w:rsidR="00AE705E" w:rsidRDefault="00935112" w:rsidP="00C829CD">
      <w:pPr>
        <w:spacing w:line="360" w:lineRule="auto"/>
        <w:ind w:firstLine="1276"/>
        <w:jc w:val="both"/>
        <w:rPr>
          <w:rFonts w:ascii="Times New Roman" w:hAnsi="Times New Roman" w:cs="Times New Roman"/>
        </w:rPr>
      </w:pPr>
      <w:r>
        <w:rPr>
          <w:rFonts w:ascii="Times New Roman" w:eastAsia="NSimSun" w:hAnsi="Times New Roman" w:cs="Times New Roman"/>
          <w:kern w:val="3"/>
          <w:lang w:eastAsia="zh-CN" w:bidi="hi-IN"/>
        </w:rPr>
        <w:t>C</w:t>
      </w:r>
      <w:r w:rsidRPr="00935112">
        <w:rPr>
          <w:rFonts w:ascii="Times New Roman" w:eastAsia="NSimSun" w:hAnsi="Times New Roman" w:cs="Times New Roman"/>
          <w:kern w:val="3"/>
          <w:lang w:eastAsia="zh-CN" w:bidi="hi-IN"/>
        </w:rPr>
        <w:t>ontratação d</w:t>
      </w:r>
      <w:r w:rsidR="005F4FBA">
        <w:rPr>
          <w:rFonts w:ascii="Times New Roman" w:eastAsia="NSimSun" w:hAnsi="Times New Roman" w:cs="Times New Roman"/>
          <w:kern w:val="3"/>
          <w:lang w:eastAsia="zh-CN" w:bidi="hi-IN"/>
        </w:rPr>
        <w:t>e empresa especializada pra prestar serviços de seguro total nos veículos pertencentes à frota</w:t>
      </w:r>
      <w:r w:rsidR="004E3712">
        <w:rPr>
          <w:rFonts w:ascii="Times New Roman" w:eastAsia="NSimSun" w:hAnsi="Times New Roman" w:cs="Times New Roman"/>
          <w:kern w:val="3"/>
          <w:lang w:eastAsia="zh-CN" w:bidi="hi-IN"/>
        </w:rPr>
        <w:t xml:space="preserve"> oficial do Conselho Nacional do Ministério Púbico – CNMP, contra danos materiais resultantes de colisão, </w:t>
      </w:r>
      <w:r w:rsidR="009C4AB1">
        <w:rPr>
          <w:rFonts w:ascii="Times New Roman" w:eastAsia="NSimSun" w:hAnsi="Times New Roman" w:cs="Times New Roman"/>
          <w:kern w:val="3"/>
          <w:lang w:eastAsia="zh-CN" w:bidi="hi-IN"/>
        </w:rPr>
        <w:t>sinistros de roubo ou furto, incêndio, danos resultantes da natureza, cobertura e</w:t>
      </w:r>
      <w:r w:rsidR="00822750">
        <w:rPr>
          <w:rFonts w:ascii="Times New Roman" w:eastAsia="NSimSun" w:hAnsi="Times New Roman" w:cs="Times New Roman"/>
          <w:kern w:val="3"/>
          <w:lang w:eastAsia="zh-CN" w:bidi="hi-IN"/>
        </w:rPr>
        <w:t>m</w:t>
      </w:r>
      <w:r w:rsidR="009C4AB1">
        <w:rPr>
          <w:rFonts w:ascii="Times New Roman" w:eastAsia="NSimSun" w:hAnsi="Times New Roman" w:cs="Times New Roman"/>
          <w:kern w:val="3"/>
          <w:lang w:eastAsia="zh-CN" w:bidi="hi-IN"/>
        </w:rPr>
        <w:t xml:space="preserve"> todo território nacional</w:t>
      </w:r>
      <w:r w:rsidR="00576169">
        <w:rPr>
          <w:rFonts w:ascii="Times New Roman" w:eastAsia="NSimSun" w:hAnsi="Times New Roman" w:cs="Times New Roman"/>
          <w:kern w:val="3"/>
          <w:lang w:eastAsia="zh-CN" w:bidi="hi-IN"/>
        </w:rPr>
        <w:t xml:space="preserve"> e assistência 24 (vinte e quatro) horas</w:t>
      </w:r>
      <w:r w:rsidR="001438C9" w:rsidRPr="00935112">
        <w:rPr>
          <w:rFonts w:ascii="Times New Roman" w:eastAsia="NSimSun" w:hAnsi="Times New Roman" w:cs="Times New Roman"/>
          <w:kern w:val="3"/>
          <w:lang w:eastAsia="zh-CN" w:bidi="hi-IN"/>
        </w:rPr>
        <w:t>, conforme</w:t>
      </w:r>
      <w:r w:rsidR="001438C9" w:rsidRPr="001438C9">
        <w:rPr>
          <w:rFonts w:ascii="Times New Roman" w:hAnsi="Times New Roman" w:cs="Times New Roman"/>
        </w:rPr>
        <w:t xml:space="preserv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37364B56" w14:textId="77777777" w:rsidR="00E15675" w:rsidRPr="00C829CD" w:rsidRDefault="00E15675" w:rsidP="00E15675">
      <w:pPr>
        <w:pStyle w:val="PargrafodaLista"/>
        <w:suppressAutoHyphens/>
        <w:autoSpaceDN w:val="0"/>
        <w:spacing w:line="360" w:lineRule="auto"/>
        <w:ind w:left="1491"/>
        <w:contextualSpacing w:val="0"/>
        <w:textAlignment w:val="baseline"/>
        <w:rPr>
          <w:rFonts w:ascii="Times New Roman" w:hAnsi="Times New Roman" w:cs="Times New Roman"/>
        </w:rPr>
      </w:pP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6A209C36"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 xml:space="preserve">A contratação será por </w:t>
      </w:r>
      <w:r w:rsidR="00D40229" w:rsidRPr="00D40229">
        <w:rPr>
          <w:rFonts w:ascii="Times New Roman" w:hAnsi="Times New Roman" w:cs="Times New Roman"/>
          <w:b/>
          <w:bCs/>
        </w:rPr>
        <w:t>menor valor global</w:t>
      </w:r>
      <w:r w:rsidRPr="00C829CD">
        <w:rPr>
          <w:rFonts w:ascii="Times New Roman" w:hAnsi="Times New Roman" w:cs="Times New Roman"/>
        </w:rPr>
        <w:t>, conforme tabela abaixo:</w:t>
      </w:r>
    </w:p>
    <w:p w14:paraId="7C7E238B" w14:textId="77777777" w:rsidR="00EC22FD" w:rsidRPr="00D617D2" w:rsidRDefault="00EC22FD" w:rsidP="00EC22FD">
      <w:pPr>
        <w:pStyle w:val="Standard"/>
        <w:rPr>
          <w:rFonts w:ascii="Times New Roman" w:eastAsia="Times New Roman" w:hAnsi="Times New Roman" w:cs="Times New Roman"/>
          <w:sz w:val="22"/>
          <w:szCs w:val="22"/>
        </w:rPr>
      </w:pPr>
      <w:bookmarkStart w:id="0" w:name="_Hlk136873503"/>
    </w:p>
    <w:p w14:paraId="0E26931F" w14:textId="77777777" w:rsidR="00EC22FD" w:rsidRPr="00D617D2" w:rsidRDefault="00EC22FD" w:rsidP="00EC22FD">
      <w:pPr>
        <w:pStyle w:val="Standard"/>
        <w:rPr>
          <w:rFonts w:ascii="Times New Roman" w:eastAsia="Times New Roman" w:hAnsi="Times New Roman" w:cs="Times New Roman"/>
          <w:sz w:val="22"/>
          <w:szCs w:val="22"/>
        </w:rPr>
      </w:pPr>
    </w:p>
    <w:tbl>
      <w:tblPr>
        <w:tblStyle w:val="Tabelacomgrade"/>
        <w:tblW w:w="0" w:type="auto"/>
        <w:tblInd w:w="-147" w:type="dxa"/>
        <w:tblLook w:val="04A0" w:firstRow="1" w:lastRow="0" w:firstColumn="1" w:lastColumn="0" w:noHBand="0" w:noVBand="1"/>
      </w:tblPr>
      <w:tblGrid>
        <w:gridCol w:w="811"/>
        <w:gridCol w:w="1353"/>
        <w:gridCol w:w="718"/>
        <w:gridCol w:w="1331"/>
        <w:gridCol w:w="821"/>
        <w:gridCol w:w="1011"/>
        <w:gridCol w:w="1268"/>
        <w:gridCol w:w="1341"/>
        <w:gridCol w:w="1121"/>
      </w:tblGrid>
      <w:tr w:rsidR="00EC22FD" w:rsidRPr="00D617D2" w14:paraId="46091655" w14:textId="77777777" w:rsidTr="00DF15AC">
        <w:trPr>
          <w:trHeight w:val="300"/>
        </w:trPr>
        <w:tc>
          <w:tcPr>
            <w:tcW w:w="9775" w:type="dxa"/>
            <w:gridSpan w:val="9"/>
          </w:tcPr>
          <w:p w14:paraId="78E6B70B"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FROTA DE VEÍCULOS CNMP – ANO 2024</w:t>
            </w:r>
          </w:p>
        </w:tc>
      </w:tr>
      <w:tr w:rsidR="00D617D2" w:rsidRPr="00D617D2" w14:paraId="7BA5FB3C" w14:textId="77777777" w:rsidTr="00DF15AC">
        <w:trPr>
          <w:trHeight w:val="300"/>
        </w:trPr>
        <w:tc>
          <w:tcPr>
            <w:tcW w:w="936" w:type="dxa"/>
          </w:tcPr>
          <w:p w14:paraId="65AAA619" w14:textId="77777777" w:rsidR="00EC22FD" w:rsidRPr="00D617D2" w:rsidRDefault="00EC22FD" w:rsidP="003274CD">
            <w:pPr>
              <w:pStyle w:val="Default"/>
              <w:spacing w:line="360" w:lineRule="auto"/>
              <w:jc w:val="center"/>
              <w:rPr>
                <w:rFonts w:eastAsia="Times New Roman"/>
                <w:color w:val="auto"/>
                <w:sz w:val="22"/>
                <w:szCs w:val="22"/>
              </w:rPr>
            </w:pPr>
          </w:p>
          <w:p w14:paraId="5EB30A83" w14:textId="77777777"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ITEM</w:t>
            </w:r>
          </w:p>
        </w:tc>
        <w:tc>
          <w:tcPr>
            <w:tcW w:w="1323" w:type="dxa"/>
          </w:tcPr>
          <w:p w14:paraId="15A71FFB" w14:textId="77777777"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MARCA/</w:t>
            </w:r>
          </w:p>
          <w:p w14:paraId="4782923C"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MODELO</w:t>
            </w:r>
          </w:p>
        </w:tc>
        <w:tc>
          <w:tcPr>
            <w:tcW w:w="704" w:type="dxa"/>
          </w:tcPr>
          <w:p w14:paraId="7730EE85" w14:textId="77777777" w:rsidR="00EC22FD" w:rsidRPr="00D617D2" w:rsidRDefault="00EC22FD" w:rsidP="003274CD">
            <w:pPr>
              <w:pStyle w:val="Default"/>
              <w:spacing w:line="360" w:lineRule="auto"/>
              <w:jc w:val="center"/>
              <w:rPr>
                <w:rFonts w:eastAsia="Times New Roman"/>
                <w:color w:val="auto"/>
                <w:sz w:val="22"/>
                <w:szCs w:val="22"/>
              </w:rPr>
            </w:pPr>
          </w:p>
          <w:p w14:paraId="2B3B65A5" w14:textId="77777777"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ANO</w:t>
            </w:r>
          </w:p>
        </w:tc>
        <w:tc>
          <w:tcPr>
            <w:tcW w:w="1354" w:type="dxa"/>
          </w:tcPr>
          <w:p w14:paraId="20B73233" w14:textId="77777777" w:rsidR="00EC22FD" w:rsidRPr="00D617D2" w:rsidRDefault="00EC22FD" w:rsidP="003274CD">
            <w:pPr>
              <w:pStyle w:val="Default"/>
              <w:spacing w:line="360" w:lineRule="auto"/>
              <w:jc w:val="both"/>
              <w:rPr>
                <w:rFonts w:eastAsia="Times New Roman"/>
                <w:color w:val="auto"/>
                <w:sz w:val="22"/>
                <w:szCs w:val="22"/>
              </w:rPr>
            </w:pPr>
          </w:p>
          <w:p w14:paraId="2F0D9E67" w14:textId="4370793F" w:rsidR="00EC22FD" w:rsidRPr="00D617D2" w:rsidRDefault="00EC22FD"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COMBUST</w:t>
            </w:r>
          </w:p>
        </w:tc>
        <w:tc>
          <w:tcPr>
            <w:tcW w:w="818" w:type="dxa"/>
          </w:tcPr>
          <w:p w14:paraId="3882A105" w14:textId="77777777" w:rsidR="00EC22FD" w:rsidRPr="00D617D2" w:rsidRDefault="00EC22FD" w:rsidP="003274CD">
            <w:pPr>
              <w:pStyle w:val="Default"/>
              <w:spacing w:line="360" w:lineRule="auto"/>
              <w:jc w:val="center"/>
              <w:rPr>
                <w:rFonts w:eastAsia="Times New Roman"/>
                <w:color w:val="auto"/>
                <w:sz w:val="22"/>
                <w:szCs w:val="22"/>
              </w:rPr>
            </w:pPr>
          </w:p>
          <w:p w14:paraId="06682139" w14:textId="4CE845F2"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UNID</w:t>
            </w:r>
          </w:p>
        </w:tc>
        <w:tc>
          <w:tcPr>
            <w:tcW w:w="990" w:type="dxa"/>
          </w:tcPr>
          <w:p w14:paraId="63CF4A77" w14:textId="77777777" w:rsidR="00EC22FD" w:rsidRPr="00D617D2" w:rsidRDefault="00EC22FD" w:rsidP="003274CD">
            <w:pPr>
              <w:pStyle w:val="Default"/>
              <w:spacing w:line="360" w:lineRule="auto"/>
              <w:jc w:val="center"/>
              <w:rPr>
                <w:rFonts w:eastAsia="Times New Roman"/>
                <w:color w:val="auto"/>
                <w:sz w:val="22"/>
                <w:szCs w:val="22"/>
              </w:rPr>
            </w:pPr>
          </w:p>
          <w:p w14:paraId="2268B15E" w14:textId="77777777"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QUANT</w:t>
            </w:r>
          </w:p>
        </w:tc>
        <w:tc>
          <w:tcPr>
            <w:tcW w:w="1241" w:type="dxa"/>
          </w:tcPr>
          <w:p w14:paraId="25691979" w14:textId="77777777"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BÔNUS/</w:t>
            </w:r>
          </w:p>
          <w:p w14:paraId="4C0304E2"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SINISTRO</w:t>
            </w:r>
          </w:p>
        </w:tc>
        <w:tc>
          <w:tcPr>
            <w:tcW w:w="1312" w:type="dxa"/>
          </w:tcPr>
          <w:p w14:paraId="2ADF2858" w14:textId="77777777"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 xml:space="preserve">VALOR </w:t>
            </w:r>
          </w:p>
          <w:p w14:paraId="4E1B946E" w14:textId="77777777"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PRÊMIO</w:t>
            </w:r>
          </w:p>
          <w:p w14:paraId="131A1F59"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UNITÁRIO</w:t>
            </w:r>
          </w:p>
        </w:tc>
        <w:tc>
          <w:tcPr>
            <w:tcW w:w="1097" w:type="dxa"/>
          </w:tcPr>
          <w:p w14:paraId="6C315592" w14:textId="77777777" w:rsidR="00EC22FD" w:rsidRPr="00D617D2" w:rsidRDefault="00EC22FD"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VALOR</w:t>
            </w:r>
          </w:p>
          <w:p w14:paraId="3BACC3BE" w14:textId="77777777" w:rsidR="00EC22FD" w:rsidRPr="00D617D2" w:rsidRDefault="00EC22FD"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TOTAL</w:t>
            </w:r>
          </w:p>
          <w:p w14:paraId="6DDE13AE"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b/>
                <w:bCs/>
                <w:color w:val="auto"/>
                <w:sz w:val="22"/>
                <w:szCs w:val="22"/>
              </w:rPr>
              <w:t>PRÊMIO</w:t>
            </w:r>
          </w:p>
        </w:tc>
      </w:tr>
      <w:tr w:rsidR="00D617D2" w:rsidRPr="0028025D" w14:paraId="69E027D3" w14:textId="77777777" w:rsidTr="00D75718">
        <w:trPr>
          <w:trHeight w:val="300"/>
        </w:trPr>
        <w:tc>
          <w:tcPr>
            <w:tcW w:w="936" w:type="dxa"/>
          </w:tcPr>
          <w:p w14:paraId="29A424E9" w14:textId="5DA6E52D" w:rsidR="00EC22FD" w:rsidRPr="00D617D2" w:rsidRDefault="004F6498" w:rsidP="00506897">
            <w:pPr>
              <w:pStyle w:val="Default"/>
              <w:spacing w:line="360" w:lineRule="auto"/>
              <w:jc w:val="center"/>
              <w:rPr>
                <w:rFonts w:eastAsia="Times New Roman"/>
                <w:color w:val="auto"/>
                <w:sz w:val="22"/>
                <w:szCs w:val="22"/>
              </w:rPr>
            </w:pPr>
            <w:r>
              <w:rPr>
                <w:rFonts w:eastAsia="Times New Roman"/>
                <w:color w:val="auto"/>
                <w:sz w:val="22"/>
                <w:szCs w:val="22"/>
              </w:rPr>
              <w:t>1</w:t>
            </w:r>
          </w:p>
        </w:tc>
        <w:tc>
          <w:tcPr>
            <w:tcW w:w="1323" w:type="dxa"/>
          </w:tcPr>
          <w:p w14:paraId="1928B8B7"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CHEV CRUZE LT NB AT</w:t>
            </w:r>
          </w:p>
        </w:tc>
        <w:tc>
          <w:tcPr>
            <w:tcW w:w="704" w:type="dxa"/>
          </w:tcPr>
          <w:p w14:paraId="4A43158D"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2020/</w:t>
            </w:r>
          </w:p>
          <w:p w14:paraId="0A9EB098"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2020</w:t>
            </w:r>
          </w:p>
        </w:tc>
        <w:tc>
          <w:tcPr>
            <w:tcW w:w="1354" w:type="dxa"/>
          </w:tcPr>
          <w:p w14:paraId="04E9800E" w14:textId="77777777" w:rsidR="00EC22FD" w:rsidRPr="00D617D2" w:rsidRDefault="00EC22FD" w:rsidP="003274CD">
            <w:pPr>
              <w:pStyle w:val="Default"/>
              <w:spacing w:line="360" w:lineRule="auto"/>
              <w:jc w:val="center"/>
              <w:rPr>
                <w:rFonts w:eastAsia="Times New Roman"/>
                <w:color w:val="auto"/>
                <w:sz w:val="22"/>
                <w:szCs w:val="22"/>
              </w:rPr>
            </w:pPr>
          </w:p>
          <w:p w14:paraId="0CE23B7B"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5E109F78" w14:textId="77777777" w:rsidR="00EC22FD" w:rsidRPr="00D617D2" w:rsidRDefault="00EC22FD" w:rsidP="003274CD">
            <w:pPr>
              <w:pStyle w:val="Default"/>
              <w:spacing w:line="360" w:lineRule="auto"/>
              <w:jc w:val="both"/>
              <w:rPr>
                <w:rFonts w:eastAsia="Times New Roman"/>
                <w:color w:val="auto"/>
                <w:sz w:val="22"/>
                <w:szCs w:val="22"/>
              </w:rPr>
            </w:pPr>
          </w:p>
          <w:p w14:paraId="3EC2AADE"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4D21CC2E" w14:textId="77777777" w:rsidR="00EC22FD" w:rsidRPr="00D617D2" w:rsidRDefault="00EC22FD" w:rsidP="003274CD">
            <w:pPr>
              <w:pStyle w:val="Default"/>
              <w:spacing w:line="360" w:lineRule="auto"/>
              <w:jc w:val="center"/>
              <w:rPr>
                <w:rFonts w:eastAsia="Times New Roman"/>
                <w:color w:val="auto"/>
                <w:sz w:val="22"/>
                <w:szCs w:val="22"/>
              </w:rPr>
            </w:pPr>
          </w:p>
          <w:p w14:paraId="24A2F022"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11</w:t>
            </w:r>
          </w:p>
        </w:tc>
        <w:tc>
          <w:tcPr>
            <w:tcW w:w="1241" w:type="dxa"/>
          </w:tcPr>
          <w:p w14:paraId="19E2FFA7" w14:textId="77777777" w:rsidR="00EC22FD" w:rsidRPr="00D617D2" w:rsidRDefault="00EC22FD" w:rsidP="003274CD">
            <w:pPr>
              <w:pStyle w:val="Default"/>
              <w:spacing w:line="360" w:lineRule="auto"/>
              <w:jc w:val="center"/>
              <w:rPr>
                <w:rFonts w:eastAsia="Times New Roman"/>
                <w:color w:val="auto"/>
                <w:sz w:val="22"/>
                <w:szCs w:val="22"/>
                <w:highlight w:val="yellow"/>
              </w:rPr>
            </w:pPr>
          </w:p>
          <w:p w14:paraId="34765F18" w14:textId="77777777" w:rsidR="00EC22FD" w:rsidRPr="00D617D2" w:rsidRDefault="00EC22FD"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3C2AE2C0" w14:textId="77777777" w:rsidR="00EC22FD" w:rsidRPr="0028025D" w:rsidRDefault="00EC22FD" w:rsidP="003817E4">
            <w:pPr>
              <w:pStyle w:val="Default"/>
              <w:spacing w:line="360" w:lineRule="auto"/>
              <w:jc w:val="center"/>
              <w:rPr>
                <w:rFonts w:eastAsia="Times New Roman"/>
                <w:color w:val="auto"/>
                <w:sz w:val="22"/>
                <w:szCs w:val="22"/>
              </w:rPr>
            </w:pPr>
          </w:p>
          <w:p w14:paraId="5449C115" w14:textId="0D19E4C4" w:rsidR="00EC22FD" w:rsidRPr="0028025D" w:rsidRDefault="003817E4" w:rsidP="003817E4">
            <w:pPr>
              <w:pStyle w:val="Default"/>
              <w:spacing w:line="360" w:lineRule="auto"/>
              <w:jc w:val="center"/>
              <w:rPr>
                <w:rFonts w:eastAsia="Times New Roman"/>
                <w:color w:val="auto"/>
                <w:sz w:val="22"/>
                <w:szCs w:val="22"/>
              </w:rPr>
            </w:pPr>
            <w:r>
              <w:rPr>
                <w:rFonts w:eastAsia="Times New Roman"/>
                <w:color w:val="auto"/>
                <w:sz w:val="22"/>
                <w:szCs w:val="22"/>
              </w:rPr>
              <w:t>778</w:t>
            </w:r>
            <w:r w:rsidR="00847099">
              <w:rPr>
                <w:rFonts w:eastAsia="Times New Roman"/>
                <w:color w:val="auto"/>
                <w:sz w:val="22"/>
                <w:szCs w:val="22"/>
              </w:rPr>
              <w:t>,48</w:t>
            </w:r>
          </w:p>
        </w:tc>
        <w:tc>
          <w:tcPr>
            <w:tcW w:w="1097" w:type="dxa"/>
            <w:shd w:val="clear" w:color="auto" w:fill="auto"/>
          </w:tcPr>
          <w:p w14:paraId="7AB11AFF" w14:textId="77777777" w:rsidR="00847099" w:rsidRDefault="00847099" w:rsidP="003817E4">
            <w:pPr>
              <w:pStyle w:val="Default"/>
              <w:spacing w:line="360" w:lineRule="auto"/>
              <w:jc w:val="center"/>
              <w:rPr>
                <w:rFonts w:eastAsia="Times New Roman"/>
                <w:color w:val="auto"/>
                <w:sz w:val="22"/>
                <w:szCs w:val="22"/>
              </w:rPr>
            </w:pPr>
          </w:p>
          <w:p w14:paraId="6FE61C7F" w14:textId="08D1FBAF" w:rsidR="00EC22FD" w:rsidRPr="0028025D" w:rsidRDefault="00847099" w:rsidP="003817E4">
            <w:pPr>
              <w:pStyle w:val="Default"/>
              <w:spacing w:line="360" w:lineRule="auto"/>
              <w:jc w:val="center"/>
              <w:rPr>
                <w:rFonts w:eastAsia="Times New Roman"/>
                <w:color w:val="auto"/>
                <w:sz w:val="22"/>
                <w:szCs w:val="22"/>
              </w:rPr>
            </w:pPr>
            <w:r>
              <w:rPr>
                <w:rFonts w:eastAsia="Times New Roman"/>
                <w:color w:val="auto"/>
                <w:sz w:val="22"/>
                <w:szCs w:val="22"/>
              </w:rPr>
              <w:t>8.563,28</w:t>
            </w:r>
          </w:p>
        </w:tc>
      </w:tr>
      <w:tr w:rsidR="00D617D2" w:rsidRPr="0028025D" w14:paraId="594B76E1" w14:textId="77777777" w:rsidTr="00D75718">
        <w:trPr>
          <w:trHeight w:val="300"/>
        </w:trPr>
        <w:tc>
          <w:tcPr>
            <w:tcW w:w="936" w:type="dxa"/>
          </w:tcPr>
          <w:p w14:paraId="5764B4E0" w14:textId="66B2CF1B" w:rsidR="00EC22FD" w:rsidRPr="00D617D2" w:rsidRDefault="004F6498" w:rsidP="00506897">
            <w:pPr>
              <w:pStyle w:val="Default"/>
              <w:spacing w:line="360" w:lineRule="auto"/>
              <w:jc w:val="center"/>
              <w:rPr>
                <w:rFonts w:eastAsia="Times New Roman"/>
                <w:color w:val="auto"/>
                <w:sz w:val="22"/>
                <w:szCs w:val="22"/>
              </w:rPr>
            </w:pPr>
            <w:r>
              <w:rPr>
                <w:rFonts w:eastAsia="Times New Roman"/>
                <w:color w:val="auto"/>
                <w:sz w:val="22"/>
                <w:szCs w:val="22"/>
              </w:rPr>
              <w:t>2</w:t>
            </w:r>
          </w:p>
        </w:tc>
        <w:tc>
          <w:tcPr>
            <w:tcW w:w="1323" w:type="dxa"/>
          </w:tcPr>
          <w:p w14:paraId="4D7BCC71"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CHEV</w:t>
            </w:r>
          </w:p>
          <w:p w14:paraId="215EE771"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CRUZE LT</w:t>
            </w:r>
          </w:p>
          <w:p w14:paraId="50E18C1A"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NB AT</w:t>
            </w:r>
          </w:p>
        </w:tc>
        <w:tc>
          <w:tcPr>
            <w:tcW w:w="704" w:type="dxa"/>
          </w:tcPr>
          <w:p w14:paraId="77C8A82B"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2021/</w:t>
            </w:r>
          </w:p>
          <w:p w14:paraId="67E87AF2"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2021</w:t>
            </w:r>
          </w:p>
        </w:tc>
        <w:tc>
          <w:tcPr>
            <w:tcW w:w="1354" w:type="dxa"/>
          </w:tcPr>
          <w:p w14:paraId="5CC18388" w14:textId="77777777" w:rsidR="00EC22FD" w:rsidRPr="00D617D2" w:rsidRDefault="00EC22FD" w:rsidP="003274CD">
            <w:pPr>
              <w:pStyle w:val="Default"/>
              <w:spacing w:line="360" w:lineRule="auto"/>
              <w:jc w:val="center"/>
              <w:rPr>
                <w:rFonts w:eastAsia="Times New Roman"/>
                <w:color w:val="auto"/>
                <w:sz w:val="22"/>
                <w:szCs w:val="22"/>
              </w:rPr>
            </w:pPr>
          </w:p>
          <w:p w14:paraId="06DFEEA6"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57D2FB8B" w14:textId="77777777" w:rsidR="00EC22FD" w:rsidRPr="00D617D2" w:rsidRDefault="00EC22FD" w:rsidP="003274CD">
            <w:pPr>
              <w:pStyle w:val="Default"/>
              <w:spacing w:line="360" w:lineRule="auto"/>
              <w:jc w:val="both"/>
              <w:rPr>
                <w:rFonts w:eastAsia="Times New Roman"/>
                <w:color w:val="auto"/>
                <w:sz w:val="22"/>
                <w:szCs w:val="22"/>
              </w:rPr>
            </w:pPr>
          </w:p>
          <w:p w14:paraId="5408E7E6"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74B54BAD" w14:textId="77777777" w:rsidR="00EC22FD" w:rsidRPr="00D617D2" w:rsidRDefault="00EC22FD" w:rsidP="003274CD">
            <w:pPr>
              <w:pStyle w:val="Default"/>
              <w:spacing w:line="360" w:lineRule="auto"/>
              <w:jc w:val="center"/>
              <w:rPr>
                <w:rFonts w:eastAsia="Times New Roman"/>
                <w:color w:val="auto"/>
                <w:sz w:val="22"/>
                <w:szCs w:val="22"/>
              </w:rPr>
            </w:pPr>
          </w:p>
          <w:p w14:paraId="6A2525FB"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02</w:t>
            </w:r>
          </w:p>
        </w:tc>
        <w:tc>
          <w:tcPr>
            <w:tcW w:w="1241" w:type="dxa"/>
          </w:tcPr>
          <w:p w14:paraId="2E2EEB05" w14:textId="77777777" w:rsidR="00EC22FD" w:rsidRPr="00D617D2" w:rsidRDefault="00EC22FD" w:rsidP="003274CD">
            <w:pPr>
              <w:pStyle w:val="Default"/>
              <w:spacing w:line="360" w:lineRule="auto"/>
              <w:jc w:val="center"/>
              <w:rPr>
                <w:rFonts w:eastAsia="Times New Roman"/>
                <w:color w:val="auto"/>
                <w:sz w:val="22"/>
                <w:szCs w:val="22"/>
                <w:highlight w:val="yellow"/>
              </w:rPr>
            </w:pPr>
          </w:p>
          <w:p w14:paraId="58FAFAAD" w14:textId="77777777" w:rsidR="00EC22FD" w:rsidRPr="00D617D2" w:rsidRDefault="00EC22FD"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2F6FB336" w14:textId="77777777" w:rsidR="00EC22FD" w:rsidRPr="0028025D" w:rsidRDefault="00EC22FD" w:rsidP="003817E4">
            <w:pPr>
              <w:pStyle w:val="Default"/>
              <w:spacing w:line="360" w:lineRule="auto"/>
              <w:jc w:val="center"/>
              <w:rPr>
                <w:rFonts w:eastAsia="Times New Roman"/>
                <w:color w:val="auto"/>
                <w:sz w:val="22"/>
                <w:szCs w:val="22"/>
              </w:rPr>
            </w:pPr>
          </w:p>
          <w:p w14:paraId="6B3AFBD3" w14:textId="4F0D08C3" w:rsidR="00EC22FD" w:rsidRPr="0028025D" w:rsidRDefault="00D74EC2" w:rsidP="003817E4">
            <w:pPr>
              <w:pStyle w:val="Default"/>
              <w:spacing w:line="360" w:lineRule="auto"/>
              <w:jc w:val="center"/>
              <w:rPr>
                <w:rFonts w:eastAsia="Times New Roman"/>
                <w:color w:val="auto"/>
                <w:sz w:val="22"/>
                <w:szCs w:val="22"/>
              </w:rPr>
            </w:pPr>
            <w:r>
              <w:rPr>
                <w:rFonts w:eastAsia="Times New Roman"/>
                <w:color w:val="auto"/>
                <w:sz w:val="22"/>
                <w:szCs w:val="22"/>
              </w:rPr>
              <w:t>778,48</w:t>
            </w:r>
          </w:p>
        </w:tc>
        <w:tc>
          <w:tcPr>
            <w:tcW w:w="1097" w:type="dxa"/>
            <w:shd w:val="clear" w:color="auto" w:fill="auto"/>
          </w:tcPr>
          <w:p w14:paraId="50DBCC5B" w14:textId="77777777" w:rsidR="00EC22FD" w:rsidRPr="0028025D" w:rsidRDefault="00EC22FD" w:rsidP="003817E4">
            <w:pPr>
              <w:pStyle w:val="Default"/>
              <w:spacing w:line="360" w:lineRule="auto"/>
              <w:jc w:val="center"/>
              <w:rPr>
                <w:rFonts w:eastAsia="Times New Roman"/>
                <w:color w:val="auto"/>
                <w:sz w:val="22"/>
                <w:szCs w:val="22"/>
              </w:rPr>
            </w:pPr>
          </w:p>
          <w:p w14:paraId="1B3B9EE5" w14:textId="6A72E361" w:rsidR="00EC22FD" w:rsidRPr="0028025D" w:rsidRDefault="00D74EC2" w:rsidP="003817E4">
            <w:pPr>
              <w:pStyle w:val="Default"/>
              <w:spacing w:line="360" w:lineRule="auto"/>
              <w:jc w:val="center"/>
              <w:rPr>
                <w:rFonts w:eastAsia="Times New Roman"/>
                <w:color w:val="auto"/>
                <w:sz w:val="22"/>
                <w:szCs w:val="22"/>
              </w:rPr>
            </w:pPr>
            <w:r>
              <w:rPr>
                <w:rFonts w:eastAsia="Times New Roman"/>
                <w:color w:val="auto"/>
                <w:sz w:val="22"/>
                <w:szCs w:val="22"/>
              </w:rPr>
              <w:t>1.556,96</w:t>
            </w:r>
          </w:p>
        </w:tc>
      </w:tr>
      <w:tr w:rsidR="00D617D2" w:rsidRPr="0028025D" w14:paraId="6E8EFA24" w14:textId="77777777" w:rsidTr="00D75718">
        <w:trPr>
          <w:trHeight w:val="300"/>
        </w:trPr>
        <w:tc>
          <w:tcPr>
            <w:tcW w:w="936" w:type="dxa"/>
          </w:tcPr>
          <w:p w14:paraId="0947A0ED" w14:textId="77777777" w:rsidR="00EC22FD" w:rsidRDefault="00EC22FD" w:rsidP="00506897">
            <w:pPr>
              <w:pStyle w:val="Default"/>
              <w:spacing w:line="360" w:lineRule="auto"/>
              <w:jc w:val="center"/>
              <w:rPr>
                <w:rFonts w:eastAsia="Times New Roman"/>
                <w:color w:val="auto"/>
                <w:sz w:val="22"/>
                <w:szCs w:val="22"/>
              </w:rPr>
            </w:pPr>
          </w:p>
          <w:p w14:paraId="3F1C7EB7" w14:textId="3CA29C1E" w:rsidR="004F6498" w:rsidRPr="00D617D2" w:rsidRDefault="00BD2F8C" w:rsidP="00506897">
            <w:pPr>
              <w:pStyle w:val="Default"/>
              <w:spacing w:line="360" w:lineRule="auto"/>
              <w:jc w:val="center"/>
              <w:rPr>
                <w:rFonts w:eastAsia="Times New Roman"/>
                <w:color w:val="auto"/>
                <w:sz w:val="22"/>
                <w:szCs w:val="22"/>
              </w:rPr>
            </w:pPr>
            <w:r>
              <w:rPr>
                <w:rFonts w:eastAsia="Times New Roman"/>
                <w:color w:val="auto"/>
                <w:sz w:val="22"/>
                <w:szCs w:val="22"/>
              </w:rPr>
              <w:t>3</w:t>
            </w:r>
          </w:p>
        </w:tc>
        <w:tc>
          <w:tcPr>
            <w:tcW w:w="1323" w:type="dxa"/>
          </w:tcPr>
          <w:p w14:paraId="4335F850"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RENAULT</w:t>
            </w:r>
          </w:p>
          <w:p w14:paraId="0883F9FF"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FLUENCE</w:t>
            </w:r>
          </w:p>
          <w:p w14:paraId="4A1A5273"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PRIVILEGE</w:t>
            </w:r>
          </w:p>
          <w:p w14:paraId="6ED9E30F"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AUT. 2.0 16V</w:t>
            </w:r>
          </w:p>
        </w:tc>
        <w:tc>
          <w:tcPr>
            <w:tcW w:w="704" w:type="dxa"/>
          </w:tcPr>
          <w:p w14:paraId="37E8BC1F" w14:textId="77777777" w:rsidR="00EC22FD" w:rsidRPr="00D617D2" w:rsidRDefault="00EC22FD" w:rsidP="003274CD">
            <w:pPr>
              <w:pStyle w:val="Default"/>
              <w:spacing w:line="360" w:lineRule="auto"/>
              <w:jc w:val="both"/>
              <w:rPr>
                <w:rFonts w:eastAsia="Times New Roman"/>
                <w:color w:val="auto"/>
                <w:sz w:val="22"/>
                <w:szCs w:val="22"/>
              </w:rPr>
            </w:pPr>
          </w:p>
          <w:p w14:paraId="7685CCE5"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2015/</w:t>
            </w:r>
          </w:p>
          <w:p w14:paraId="06127304"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2015</w:t>
            </w:r>
          </w:p>
        </w:tc>
        <w:tc>
          <w:tcPr>
            <w:tcW w:w="1354" w:type="dxa"/>
          </w:tcPr>
          <w:p w14:paraId="0CD323D1" w14:textId="77777777" w:rsidR="00EC22FD" w:rsidRPr="00D617D2" w:rsidRDefault="00EC22FD" w:rsidP="003274CD">
            <w:pPr>
              <w:pStyle w:val="Default"/>
              <w:spacing w:line="360" w:lineRule="auto"/>
              <w:jc w:val="center"/>
              <w:rPr>
                <w:rFonts w:eastAsia="Times New Roman"/>
                <w:color w:val="auto"/>
                <w:sz w:val="22"/>
                <w:szCs w:val="22"/>
              </w:rPr>
            </w:pPr>
          </w:p>
          <w:p w14:paraId="1B11C7B8"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14279991" w14:textId="77777777" w:rsidR="00EC22FD" w:rsidRPr="00D617D2" w:rsidRDefault="00EC22FD" w:rsidP="003274CD">
            <w:pPr>
              <w:pStyle w:val="Default"/>
              <w:spacing w:line="360" w:lineRule="auto"/>
              <w:jc w:val="both"/>
              <w:rPr>
                <w:rFonts w:eastAsia="Times New Roman"/>
                <w:color w:val="auto"/>
                <w:sz w:val="22"/>
                <w:szCs w:val="22"/>
              </w:rPr>
            </w:pPr>
          </w:p>
          <w:p w14:paraId="4E3AFA3C"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479EB03B" w14:textId="77777777" w:rsidR="00EC22FD" w:rsidRPr="00D617D2" w:rsidRDefault="00EC22FD" w:rsidP="003274CD">
            <w:pPr>
              <w:pStyle w:val="Default"/>
              <w:spacing w:line="360" w:lineRule="auto"/>
              <w:jc w:val="center"/>
              <w:rPr>
                <w:rFonts w:eastAsia="Times New Roman"/>
                <w:color w:val="auto"/>
                <w:sz w:val="22"/>
                <w:szCs w:val="22"/>
              </w:rPr>
            </w:pPr>
          </w:p>
          <w:p w14:paraId="2DDB9882"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04</w:t>
            </w:r>
          </w:p>
        </w:tc>
        <w:tc>
          <w:tcPr>
            <w:tcW w:w="1241" w:type="dxa"/>
          </w:tcPr>
          <w:p w14:paraId="5C767B3B" w14:textId="77777777" w:rsidR="00EC22FD" w:rsidRPr="00D617D2" w:rsidRDefault="00EC22FD" w:rsidP="003274CD">
            <w:pPr>
              <w:pStyle w:val="Default"/>
              <w:spacing w:line="360" w:lineRule="auto"/>
              <w:jc w:val="center"/>
              <w:rPr>
                <w:rFonts w:eastAsia="Times New Roman"/>
                <w:color w:val="auto"/>
                <w:sz w:val="22"/>
                <w:szCs w:val="22"/>
                <w:highlight w:val="yellow"/>
              </w:rPr>
            </w:pPr>
          </w:p>
          <w:p w14:paraId="486275A1" w14:textId="77777777" w:rsidR="00EC22FD" w:rsidRPr="00D617D2" w:rsidRDefault="00EC22FD"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04476A3F" w14:textId="77777777" w:rsidR="00EC22FD" w:rsidRPr="0028025D" w:rsidRDefault="00EC22FD" w:rsidP="003817E4">
            <w:pPr>
              <w:pStyle w:val="Default"/>
              <w:spacing w:line="360" w:lineRule="auto"/>
              <w:jc w:val="center"/>
              <w:rPr>
                <w:rFonts w:eastAsia="Times New Roman"/>
                <w:color w:val="auto"/>
                <w:sz w:val="22"/>
                <w:szCs w:val="22"/>
              </w:rPr>
            </w:pPr>
          </w:p>
          <w:p w14:paraId="42C3B4AD" w14:textId="7F74092B" w:rsidR="00EC22FD" w:rsidRPr="0028025D" w:rsidRDefault="00D74EC2" w:rsidP="003817E4">
            <w:pPr>
              <w:pStyle w:val="Default"/>
              <w:spacing w:line="360" w:lineRule="auto"/>
              <w:jc w:val="center"/>
              <w:rPr>
                <w:rFonts w:eastAsia="Times New Roman"/>
                <w:color w:val="auto"/>
                <w:sz w:val="22"/>
                <w:szCs w:val="22"/>
              </w:rPr>
            </w:pPr>
            <w:r>
              <w:rPr>
                <w:rFonts w:eastAsia="Times New Roman"/>
                <w:color w:val="auto"/>
                <w:sz w:val="22"/>
                <w:szCs w:val="22"/>
              </w:rPr>
              <w:t>812,09</w:t>
            </w:r>
          </w:p>
        </w:tc>
        <w:tc>
          <w:tcPr>
            <w:tcW w:w="1097" w:type="dxa"/>
            <w:shd w:val="clear" w:color="auto" w:fill="auto"/>
          </w:tcPr>
          <w:p w14:paraId="68F716C1" w14:textId="77777777" w:rsidR="00EC22FD" w:rsidRPr="0028025D" w:rsidRDefault="00EC22FD" w:rsidP="003817E4">
            <w:pPr>
              <w:pStyle w:val="Default"/>
              <w:spacing w:line="360" w:lineRule="auto"/>
              <w:jc w:val="center"/>
              <w:rPr>
                <w:rFonts w:eastAsia="Times New Roman"/>
                <w:color w:val="auto"/>
                <w:sz w:val="22"/>
                <w:szCs w:val="22"/>
              </w:rPr>
            </w:pPr>
          </w:p>
          <w:p w14:paraId="6A30D602" w14:textId="738DA003" w:rsidR="00EC22FD" w:rsidRPr="0028025D" w:rsidRDefault="000C48AB" w:rsidP="003817E4">
            <w:pPr>
              <w:pStyle w:val="Default"/>
              <w:spacing w:line="360" w:lineRule="auto"/>
              <w:jc w:val="center"/>
              <w:rPr>
                <w:rFonts w:eastAsia="Times New Roman"/>
                <w:color w:val="auto"/>
                <w:sz w:val="22"/>
                <w:szCs w:val="22"/>
              </w:rPr>
            </w:pPr>
            <w:r>
              <w:rPr>
                <w:rFonts w:eastAsia="Times New Roman"/>
                <w:color w:val="auto"/>
                <w:sz w:val="22"/>
                <w:szCs w:val="22"/>
              </w:rPr>
              <w:t>3.248,36</w:t>
            </w:r>
          </w:p>
        </w:tc>
      </w:tr>
      <w:tr w:rsidR="00D617D2" w:rsidRPr="0028025D" w14:paraId="5EFC3F0A" w14:textId="77777777" w:rsidTr="00D75718">
        <w:trPr>
          <w:trHeight w:val="300"/>
        </w:trPr>
        <w:tc>
          <w:tcPr>
            <w:tcW w:w="936" w:type="dxa"/>
          </w:tcPr>
          <w:p w14:paraId="7E1F3B19" w14:textId="454C0291" w:rsidR="00EC22FD" w:rsidRPr="00D617D2" w:rsidRDefault="00BD2F8C" w:rsidP="00506897">
            <w:pPr>
              <w:pStyle w:val="Default"/>
              <w:spacing w:line="360" w:lineRule="auto"/>
              <w:jc w:val="center"/>
              <w:rPr>
                <w:rFonts w:eastAsia="Times New Roman"/>
                <w:color w:val="auto"/>
                <w:sz w:val="22"/>
                <w:szCs w:val="22"/>
              </w:rPr>
            </w:pPr>
            <w:r>
              <w:rPr>
                <w:rFonts w:eastAsia="Times New Roman"/>
                <w:color w:val="auto"/>
                <w:sz w:val="22"/>
                <w:szCs w:val="22"/>
              </w:rPr>
              <w:t>4</w:t>
            </w:r>
          </w:p>
        </w:tc>
        <w:tc>
          <w:tcPr>
            <w:tcW w:w="1323" w:type="dxa"/>
          </w:tcPr>
          <w:p w14:paraId="0F2B3063"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CITROEN</w:t>
            </w:r>
          </w:p>
          <w:p w14:paraId="06EBF4A6"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JUMPER</w:t>
            </w:r>
          </w:p>
          <w:p w14:paraId="25153E00"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PASSAG.</w:t>
            </w:r>
          </w:p>
        </w:tc>
        <w:tc>
          <w:tcPr>
            <w:tcW w:w="704" w:type="dxa"/>
          </w:tcPr>
          <w:p w14:paraId="3AF85A98"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2014/</w:t>
            </w:r>
          </w:p>
          <w:p w14:paraId="64B855D4"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2014</w:t>
            </w:r>
          </w:p>
        </w:tc>
        <w:tc>
          <w:tcPr>
            <w:tcW w:w="1354" w:type="dxa"/>
          </w:tcPr>
          <w:p w14:paraId="0EC19357" w14:textId="77777777" w:rsidR="00EC22FD" w:rsidRPr="00D617D2" w:rsidRDefault="00EC22FD" w:rsidP="003274CD">
            <w:pPr>
              <w:pStyle w:val="Default"/>
              <w:spacing w:line="360" w:lineRule="auto"/>
              <w:jc w:val="center"/>
              <w:rPr>
                <w:rFonts w:eastAsia="Times New Roman"/>
                <w:color w:val="auto"/>
                <w:sz w:val="22"/>
                <w:szCs w:val="22"/>
              </w:rPr>
            </w:pPr>
          </w:p>
          <w:p w14:paraId="333E249B"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DIESEL</w:t>
            </w:r>
          </w:p>
        </w:tc>
        <w:tc>
          <w:tcPr>
            <w:tcW w:w="818" w:type="dxa"/>
          </w:tcPr>
          <w:p w14:paraId="720F2A65" w14:textId="77777777" w:rsidR="00EC22FD" w:rsidRPr="00D617D2" w:rsidRDefault="00EC22FD" w:rsidP="003274CD">
            <w:pPr>
              <w:pStyle w:val="Default"/>
              <w:spacing w:line="360" w:lineRule="auto"/>
              <w:jc w:val="both"/>
              <w:rPr>
                <w:rFonts w:eastAsia="Times New Roman"/>
                <w:color w:val="auto"/>
                <w:sz w:val="22"/>
                <w:szCs w:val="22"/>
              </w:rPr>
            </w:pPr>
          </w:p>
          <w:p w14:paraId="4ADA4799"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32F9896E" w14:textId="77777777" w:rsidR="00EC22FD" w:rsidRPr="00D617D2" w:rsidRDefault="00EC22FD" w:rsidP="003274CD">
            <w:pPr>
              <w:pStyle w:val="Default"/>
              <w:spacing w:line="360" w:lineRule="auto"/>
              <w:jc w:val="center"/>
              <w:rPr>
                <w:rFonts w:eastAsia="Times New Roman"/>
                <w:color w:val="auto"/>
                <w:sz w:val="22"/>
                <w:szCs w:val="22"/>
              </w:rPr>
            </w:pPr>
          </w:p>
          <w:p w14:paraId="2A1A1A6D"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02</w:t>
            </w:r>
          </w:p>
        </w:tc>
        <w:tc>
          <w:tcPr>
            <w:tcW w:w="1241" w:type="dxa"/>
          </w:tcPr>
          <w:p w14:paraId="46749CCB" w14:textId="77777777" w:rsidR="00EC22FD" w:rsidRPr="00D617D2" w:rsidRDefault="00EC22FD" w:rsidP="003274CD">
            <w:pPr>
              <w:pStyle w:val="Default"/>
              <w:spacing w:line="360" w:lineRule="auto"/>
              <w:jc w:val="center"/>
              <w:rPr>
                <w:rFonts w:eastAsia="Times New Roman"/>
                <w:color w:val="auto"/>
                <w:sz w:val="22"/>
                <w:szCs w:val="22"/>
                <w:highlight w:val="yellow"/>
              </w:rPr>
            </w:pPr>
          </w:p>
          <w:p w14:paraId="02AFDF62" w14:textId="77777777" w:rsidR="00EC22FD" w:rsidRPr="00D617D2" w:rsidRDefault="00EC22FD"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30195897" w14:textId="77777777" w:rsidR="00EC22FD" w:rsidRDefault="00EC22FD" w:rsidP="003817E4">
            <w:pPr>
              <w:pStyle w:val="Default"/>
              <w:spacing w:line="360" w:lineRule="auto"/>
              <w:jc w:val="center"/>
              <w:rPr>
                <w:rFonts w:eastAsia="Times New Roman"/>
                <w:color w:val="auto"/>
                <w:sz w:val="22"/>
                <w:szCs w:val="22"/>
              </w:rPr>
            </w:pPr>
          </w:p>
          <w:p w14:paraId="16068584" w14:textId="311509E1" w:rsidR="000C48AB" w:rsidRPr="0028025D" w:rsidRDefault="00462F24" w:rsidP="003817E4">
            <w:pPr>
              <w:pStyle w:val="Default"/>
              <w:spacing w:line="360" w:lineRule="auto"/>
              <w:jc w:val="center"/>
              <w:rPr>
                <w:rFonts w:eastAsia="Times New Roman"/>
                <w:color w:val="auto"/>
                <w:sz w:val="22"/>
                <w:szCs w:val="22"/>
              </w:rPr>
            </w:pPr>
            <w:r>
              <w:rPr>
                <w:rFonts w:eastAsia="Times New Roman"/>
                <w:color w:val="auto"/>
                <w:sz w:val="22"/>
                <w:szCs w:val="22"/>
              </w:rPr>
              <w:t>1.446,19</w:t>
            </w:r>
          </w:p>
          <w:p w14:paraId="57687638" w14:textId="77777777" w:rsidR="00EC22FD" w:rsidRPr="0028025D" w:rsidRDefault="00EC22FD" w:rsidP="003817E4">
            <w:pPr>
              <w:pStyle w:val="Default"/>
              <w:spacing w:line="360" w:lineRule="auto"/>
              <w:jc w:val="center"/>
              <w:rPr>
                <w:rFonts w:eastAsia="Times New Roman"/>
                <w:color w:val="auto"/>
                <w:sz w:val="22"/>
                <w:szCs w:val="22"/>
              </w:rPr>
            </w:pPr>
          </w:p>
        </w:tc>
        <w:tc>
          <w:tcPr>
            <w:tcW w:w="1097" w:type="dxa"/>
            <w:shd w:val="clear" w:color="auto" w:fill="auto"/>
          </w:tcPr>
          <w:p w14:paraId="5D8C1942" w14:textId="77777777" w:rsidR="00EC22FD" w:rsidRPr="0028025D" w:rsidRDefault="00EC22FD" w:rsidP="003817E4">
            <w:pPr>
              <w:pStyle w:val="Default"/>
              <w:spacing w:line="360" w:lineRule="auto"/>
              <w:jc w:val="center"/>
              <w:rPr>
                <w:rFonts w:eastAsia="Times New Roman"/>
                <w:color w:val="auto"/>
                <w:sz w:val="22"/>
                <w:szCs w:val="22"/>
              </w:rPr>
            </w:pPr>
          </w:p>
          <w:p w14:paraId="62B1EDCA" w14:textId="3C7692ED" w:rsidR="00EC22FD" w:rsidRPr="0028025D" w:rsidRDefault="00462F24" w:rsidP="003817E4">
            <w:pPr>
              <w:pStyle w:val="Default"/>
              <w:spacing w:line="360" w:lineRule="auto"/>
              <w:jc w:val="center"/>
              <w:rPr>
                <w:rFonts w:eastAsia="Times New Roman"/>
                <w:color w:val="auto"/>
                <w:sz w:val="22"/>
                <w:szCs w:val="22"/>
              </w:rPr>
            </w:pPr>
            <w:r>
              <w:rPr>
                <w:rFonts w:eastAsia="Times New Roman"/>
                <w:color w:val="auto"/>
                <w:sz w:val="22"/>
                <w:szCs w:val="22"/>
              </w:rPr>
              <w:t>2.892,38</w:t>
            </w:r>
          </w:p>
        </w:tc>
      </w:tr>
      <w:tr w:rsidR="00D617D2" w:rsidRPr="0028025D" w14:paraId="6ECD1E11" w14:textId="77777777" w:rsidTr="00D75718">
        <w:trPr>
          <w:trHeight w:val="300"/>
        </w:trPr>
        <w:tc>
          <w:tcPr>
            <w:tcW w:w="936" w:type="dxa"/>
          </w:tcPr>
          <w:p w14:paraId="0E0B489D" w14:textId="100B3C16" w:rsidR="00EC22FD" w:rsidRPr="00D617D2" w:rsidRDefault="00BD2F8C" w:rsidP="00506897">
            <w:pPr>
              <w:pStyle w:val="Default"/>
              <w:spacing w:line="360" w:lineRule="auto"/>
              <w:jc w:val="center"/>
              <w:rPr>
                <w:rFonts w:eastAsia="Times New Roman"/>
                <w:color w:val="auto"/>
                <w:sz w:val="22"/>
                <w:szCs w:val="22"/>
              </w:rPr>
            </w:pPr>
            <w:r>
              <w:rPr>
                <w:rFonts w:eastAsia="Times New Roman"/>
                <w:color w:val="auto"/>
                <w:sz w:val="22"/>
                <w:szCs w:val="22"/>
              </w:rPr>
              <w:t>5</w:t>
            </w:r>
          </w:p>
        </w:tc>
        <w:tc>
          <w:tcPr>
            <w:tcW w:w="1323" w:type="dxa"/>
          </w:tcPr>
          <w:p w14:paraId="61ED6AAD"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FRONTIER</w:t>
            </w:r>
          </w:p>
          <w:p w14:paraId="6C225F2A"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XE CD 4X2</w:t>
            </w:r>
          </w:p>
          <w:p w14:paraId="7DA9B2CF"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2.5 TB</w:t>
            </w:r>
          </w:p>
        </w:tc>
        <w:tc>
          <w:tcPr>
            <w:tcW w:w="704" w:type="dxa"/>
          </w:tcPr>
          <w:p w14:paraId="723DA668"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2010/</w:t>
            </w:r>
          </w:p>
          <w:p w14:paraId="4225E3AF"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2010</w:t>
            </w:r>
          </w:p>
        </w:tc>
        <w:tc>
          <w:tcPr>
            <w:tcW w:w="1354" w:type="dxa"/>
          </w:tcPr>
          <w:p w14:paraId="429C8CD0" w14:textId="77777777" w:rsidR="00EC22FD" w:rsidRPr="00D617D2" w:rsidRDefault="00EC22FD" w:rsidP="003274CD">
            <w:pPr>
              <w:pStyle w:val="Default"/>
              <w:spacing w:line="360" w:lineRule="auto"/>
              <w:jc w:val="center"/>
              <w:rPr>
                <w:rFonts w:eastAsia="Times New Roman"/>
                <w:color w:val="auto"/>
                <w:sz w:val="22"/>
                <w:szCs w:val="22"/>
              </w:rPr>
            </w:pPr>
          </w:p>
          <w:p w14:paraId="0AD2D20B"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DIESEL</w:t>
            </w:r>
          </w:p>
        </w:tc>
        <w:tc>
          <w:tcPr>
            <w:tcW w:w="818" w:type="dxa"/>
          </w:tcPr>
          <w:p w14:paraId="54D0B89A" w14:textId="77777777" w:rsidR="00EC22FD" w:rsidRPr="00D617D2" w:rsidRDefault="00EC22FD" w:rsidP="003274CD">
            <w:pPr>
              <w:pStyle w:val="Default"/>
              <w:spacing w:line="360" w:lineRule="auto"/>
              <w:jc w:val="both"/>
              <w:rPr>
                <w:rFonts w:eastAsia="Times New Roman"/>
                <w:color w:val="auto"/>
                <w:sz w:val="22"/>
                <w:szCs w:val="22"/>
              </w:rPr>
            </w:pPr>
          </w:p>
          <w:p w14:paraId="6646C628" w14:textId="77777777" w:rsidR="00EC22FD" w:rsidRPr="00D617D2" w:rsidRDefault="00EC22FD"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442CE10B" w14:textId="77777777" w:rsidR="00EC22FD" w:rsidRPr="00D617D2" w:rsidRDefault="00EC22FD" w:rsidP="003274CD">
            <w:pPr>
              <w:pStyle w:val="Default"/>
              <w:spacing w:line="360" w:lineRule="auto"/>
              <w:jc w:val="center"/>
              <w:rPr>
                <w:rFonts w:eastAsia="Times New Roman"/>
                <w:color w:val="auto"/>
                <w:sz w:val="22"/>
                <w:szCs w:val="22"/>
              </w:rPr>
            </w:pPr>
          </w:p>
          <w:p w14:paraId="08C24E26" w14:textId="77777777" w:rsidR="00EC22FD" w:rsidRPr="00D617D2" w:rsidRDefault="00EC22FD"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01</w:t>
            </w:r>
          </w:p>
        </w:tc>
        <w:tc>
          <w:tcPr>
            <w:tcW w:w="1241" w:type="dxa"/>
          </w:tcPr>
          <w:p w14:paraId="213CB18B" w14:textId="77777777" w:rsidR="00EC22FD" w:rsidRPr="00D617D2" w:rsidRDefault="00EC22FD" w:rsidP="003274CD">
            <w:pPr>
              <w:pStyle w:val="Default"/>
              <w:spacing w:line="360" w:lineRule="auto"/>
              <w:jc w:val="center"/>
              <w:rPr>
                <w:rFonts w:eastAsia="Times New Roman"/>
                <w:color w:val="auto"/>
                <w:sz w:val="22"/>
                <w:szCs w:val="22"/>
                <w:highlight w:val="yellow"/>
              </w:rPr>
            </w:pPr>
          </w:p>
          <w:p w14:paraId="3073DBA4" w14:textId="77777777" w:rsidR="00EC22FD" w:rsidRPr="00D617D2" w:rsidRDefault="00EC22FD"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67BDFA9E" w14:textId="77777777" w:rsidR="00EC22FD" w:rsidRPr="0028025D" w:rsidRDefault="00EC22FD" w:rsidP="003817E4">
            <w:pPr>
              <w:pStyle w:val="Default"/>
              <w:spacing w:line="360" w:lineRule="auto"/>
              <w:jc w:val="center"/>
              <w:rPr>
                <w:rFonts w:eastAsia="Times New Roman"/>
                <w:color w:val="auto"/>
                <w:sz w:val="22"/>
                <w:szCs w:val="22"/>
              </w:rPr>
            </w:pPr>
          </w:p>
          <w:p w14:paraId="7E4469A5" w14:textId="69FB03E3" w:rsidR="00EC22FD" w:rsidRPr="0028025D" w:rsidRDefault="0082763A" w:rsidP="003817E4">
            <w:pPr>
              <w:pStyle w:val="Default"/>
              <w:spacing w:line="360" w:lineRule="auto"/>
              <w:jc w:val="center"/>
              <w:rPr>
                <w:rFonts w:eastAsia="Times New Roman"/>
                <w:color w:val="auto"/>
                <w:sz w:val="22"/>
                <w:szCs w:val="22"/>
              </w:rPr>
            </w:pPr>
            <w:r>
              <w:rPr>
                <w:rFonts w:eastAsia="Times New Roman"/>
                <w:color w:val="auto"/>
                <w:sz w:val="22"/>
                <w:szCs w:val="22"/>
              </w:rPr>
              <w:t>1.569,13</w:t>
            </w:r>
          </w:p>
        </w:tc>
        <w:tc>
          <w:tcPr>
            <w:tcW w:w="1097" w:type="dxa"/>
            <w:shd w:val="clear" w:color="auto" w:fill="auto"/>
          </w:tcPr>
          <w:p w14:paraId="2195CE83" w14:textId="77777777" w:rsidR="00EC22FD" w:rsidRPr="0028025D" w:rsidRDefault="00EC22FD" w:rsidP="003817E4">
            <w:pPr>
              <w:pStyle w:val="Default"/>
              <w:spacing w:line="360" w:lineRule="auto"/>
              <w:jc w:val="center"/>
              <w:rPr>
                <w:rFonts w:eastAsia="Times New Roman"/>
                <w:color w:val="auto"/>
                <w:sz w:val="22"/>
                <w:szCs w:val="22"/>
              </w:rPr>
            </w:pPr>
          </w:p>
          <w:p w14:paraId="0B203CE7" w14:textId="5E4B0CF8" w:rsidR="00EC22FD" w:rsidRPr="0028025D" w:rsidRDefault="0082763A" w:rsidP="003817E4">
            <w:pPr>
              <w:pStyle w:val="Default"/>
              <w:spacing w:line="360" w:lineRule="auto"/>
              <w:jc w:val="center"/>
              <w:rPr>
                <w:rFonts w:eastAsia="Times New Roman"/>
                <w:color w:val="auto"/>
                <w:sz w:val="22"/>
                <w:szCs w:val="22"/>
              </w:rPr>
            </w:pPr>
            <w:r>
              <w:rPr>
                <w:rFonts w:eastAsia="Times New Roman"/>
                <w:color w:val="auto"/>
                <w:sz w:val="22"/>
                <w:szCs w:val="22"/>
              </w:rPr>
              <w:t>1.569,13</w:t>
            </w:r>
          </w:p>
        </w:tc>
      </w:tr>
      <w:tr w:rsidR="00EC22FD" w:rsidRPr="0028025D" w14:paraId="53166844" w14:textId="77777777" w:rsidTr="00D75718">
        <w:trPr>
          <w:trHeight w:val="300"/>
        </w:trPr>
        <w:tc>
          <w:tcPr>
            <w:tcW w:w="7366" w:type="dxa"/>
            <w:gridSpan w:val="7"/>
          </w:tcPr>
          <w:p w14:paraId="4E075C33" w14:textId="77777777" w:rsidR="00EC22FD" w:rsidRPr="00D617D2" w:rsidRDefault="00EC22FD"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VALOR TOTAL</w:t>
            </w:r>
          </w:p>
        </w:tc>
        <w:tc>
          <w:tcPr>
            <w:tcW w:w="2409" w:type="dxa"/>
            <w:gridSpan w:val="2"/>
            <w:shd w:val="clear" w:color="auto" w:fill="auto"/>
          </w:tcPr>
          <w:p w14:paraId="0B68EB45" w14:textId="7877F4A0" w:rsidR="00EC22FD" w:rsidRPr="0028025D" w:rsidRDefault="00391DC2" w:rsidP="003817E4">
            <w:pPr>
              <w:pStyle w:val="Default"/>
              <w:spacing w:line="360" w:lineRule="auto"/>
              <w:jc w:val="center"/>
              <w:rPr>
                <w:rFonts w:eastAsia="Times New Roman"/>
                <w:b/>
                <w:bCs/>
                <w:color w:val="auto"/>
                <w:sz w:val="22"/>
                <w:szCs w:val="22"/>
              </w:rPr>
            </w:pPr>
            <w:r w:rsidRPr="0028025D">
              <w:rPr>
                <w:rFonts w:eastAsia="Times New Roman"/>
                <w:b/>
                <w:bCs/>
                <w:color w:val="auto"/>
                <w:sz w:val="22"/>
                <w:szCs w:val="22"/>
              </w:rPr>
              <w:t>R$</w:t>
            </w:r>
            <w:r w:rsidR="0082763A">
              <w:rPr>
                <w:rFonts w:eastAsia="Times New Roman"/>
                <w:b/>
                <w:bCs/>
                <w:color w:val="auto"/>
                <w:sz w:val="22"/>
                <w:szCs w:val="22"/>
              </w:rPr>
              <w:t xml:space="preserve"> </w:t>
            </w:r>
            <w:r w:rsidR="008F606A">
              <w:rPr>
                <w:rFonts w:eastAsia="Times New Roman"/>
                <w:b/>
                <w:bCs/>
                <w:color w:val="auto"/>
                <w:sz w:val="22"/>
                <w:szCs w:val="22"/>
              </w:rPr>
              <w:t>17.830,11</w:t>
            </w:r>
          </w:p>
        </w:tc>
      </w:tr>
    </w:tbl>
    <w:p w14:paraId="18C8627F" w14:textId="77777777" w:rsidR="0016222A" w:rsidRPr="00D617D2" w:rsidRDefault="0016222A" w:rsidP="00C829CD">
      <w:pPr>
        <w:pStyle w:val="PargrafodaLista"/>
        <w:spacing w:line="360" w:lineRule="auto"/>
        <w:ind w:left="375"/>
        <w:rPr>
          <w:rFonts w:ascii="Times New Roman" w:hAnsi="Times New Roman" w:cs="Times New Roman"/>
          <w:sz w:val="22"/>
          <w:szCs w:val="22"/>
        </w:rPr>
      </w:pPr>
    </w:p>
    <w:p w14:paraId="6266F586" w14:textId="79189D7D" w:rsidR="008B7506" w:rsidRPr="002E3B1C" w:rsidRDefault="00272466" w:rsidP="008B7506">
      <w:pPr>
        <w:pStyle w:val="Default"/>
        <w:spacing w:line="360" w:lineRule="auto"/>
        <w:jc w:val="both"/>
        <w:rPr>
          <w:rFonts w:eastAsia="Times New Roman"/>
          <w:color w:val="auto"/>
        </w:rPr>
      </w:pPr>
      <w:r>
        <w:rPr>
          <w:rFonts w:eastAsia="NSimSun"/>
          <w:kern w:val="3"/>
          <w:lang w:eastAsia="zh-CN" w:bidi="hi-IN"/>
        </w:rPr>
        <w:t xml:space="preserve">1.2 </w:t>
      </w:r>
      <w:r w:rsidR="008B7506">
        <w:rPr>
          <w:rFonts w:eastAsia="NSimSun"/>
          <w:kern w:val="3"/>
          <w:lang w:eastAsia="zh-CN" w:bidi="hi-IN"/>
        </w:rPr>
        <w:t xml:space="preserve">      </w:t>
      </w:r>
      <w:r w:rsidR="008B7506" w:rsidRPr="002E3B1C">
        <w:rPr>
          <w:rFonts w:eastAsia="Times New Roman"/>
          <w:color w:val="auto"/>
        </w:rPr>
        <w:t>As empresas interessadas em vistoriar os veículos a serem assegurados poderão comparecer ao CNMP, no</w:t>
      </w:r>
      <w:r w:rsidR="002C3EBC">
        <w:rPr>
          <w:rFonts w:eastAsia="Times New Roman"/>
          <w:color w:val="auto"/>
        </w:rPr>
        <w:t xml:space="preserve">s termos estabelecidos no item </w:t>
      </w:r>
      <w:r w:rsidR="007B6418">
        <w:rPr>
          <w:rFonts w:eastAsia="Times New Roman"/>
          <w:color w:val="auto"/>
        </w:rPr>
        <w:t>8 do Termo de Referência – Anexo I deste Aviso.</w:t>
      </w:r>
    </w:p>
    <w:p w14:paraId="000D9B2C" w14:textId="22E60686" w:rsidR="00E15675" w:rsidRDefault="00E15675" w:rsidP="00E15675">
      <w:pPr>
        <w:pStyle w:val="PargrafodaLista"/>
        <w:spacing w:line="360" w:lineRule="auto"/>
        <w:ind w:left="0"/>
        <w:rPr>
          <w:rFonts w:ascii="Times New Roman" w:eastAsia="NSimSun" w:hAnsi="Times New Roman" w:cs="Times New Roman"/>
          <w:kern w:val="3"/>
          <w:lang w:eastAsia="zh-CN" w:bidi="hi-IN"/>
        </w:rPr>
      </w:pPr>
    </w:p>
    <w:bookmarkEnd w:id="0"/>
    <w:p w14:paraId="41D6F980" w14:textId="1D26C508"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w:t>
      </w:r>
      <w:r w:rsidRPr="00C829CD">
        <w:rPr>
          <w:rFonts w:ascii="Times New Roman" w:hAnsi="Times New Roman" w:cs="Times New Roman"/>
        </w:rPr>
        <w:lastRenderedPageBreak/>
        <w:t>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os requisitos estabelecidos no artigo 3° da Lei Complementar nº 123, de 2006, estando apto a usufruir do tratamento favorecido estabelecido em seus arts.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critério de julgamento adotado será o </w:t>
      </w:r>
      <w:r w:rsidRPr="00D40229">
        <w:rPr>
          <w:rFonts w:ascii="Times New Roman" w:hAnsi="Times New Roman" w:cs="Times New Roman"/>
          <w:b/>
          <w:bCs/>
        </w:rPr>
        <w:t>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 xml:space="preserve">para efeito de avaliação da exequibilidade e de sobrepreço, serão considerados o preço global, os quantitativos e os preços unitários tidos como relevantes, observado o critério de </w:t>
      </w:r>
      <w:r w:rsidRPr="00C829CD">
        <w:rPr>
          <w:rFonts w:ascii="Times New Roman" w:hAnsi="Times New Roman" w:cs="Times New Roman"/>
        </w:rPr>
        <w:lastRenderedPageBreak/>
        <w:t>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2"/>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certidão(ões)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lastRenderedPageBreak/>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C829CD">
        <w:rPr>
          <w:rFonts w:ascii="Times New Roman" w:hAnsi="Times New Roman" w:cs="Times New Roman"/>
          <w:sz w:val="24"/>
        </w:rPr>
        <w:lastRenderedPageBreak/>
        <w:t>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do domicílio ou  sede do licitante, relativa à atividade em cujo exercício contrata ou concorre.</w:t>
      </w:r>
    </w:p>
    <w:p w14:paraId="0718BD24" w14:textId="77777777" w:rsidR="009F79B9"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p>
    <w:p w14:paraId="05EA80C4" w14:textId="72677C4E" w:rsidR="00AE705E" w:rsidRPr="00C829CD"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50DEC898" w14:textId="77777777" w:rsidR="00D40229" w:rsidRDefault="00AE705E" w:rsidP="00D40229">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5B7285C0" w14:textId="77777777" w:rsidR="004E3E74" w:rsidRDefault="004E3E74" w:rsidP="00D40229">
      <w:pPr>
        <w:pStyle w:val="Standard"/>
        <w:spacing w:after="113" w:line="360" w:lineRule="auto"/>
        <w:ind w:left="284"/>
        <w:jc w:val="both"/>
        <w:rPr>
          <w:rFonts w:ascii="Times New Roman" w:hAnsi="Times New Roman" w:cs="Times New Roman"/>
        </w:rPr>
      </w:pPr>
    </w:p>
    <w:p w14:paraId="0AFA647F" w14:textId="1F2D6E11" w:rsidR="00C17EB5" w:rsidRDefault="00F335D8" w:rsidP="00F335D8">
      <w:pPr>
        <w:pStyle w:val="Standard"/>
        <w:spacing w:after="113" w:line="360" w:lineRule="auto"/>
        <w:jc w:val="both"/>
        <w:rPr>
          <w:rFonts w:ascii="Times New Roman" w:hAnsi="Times New Roman" w:cs="Times New Roman"/>
          <w:b/>
          <w:bCs/>
        </w:rPr>
      </w:pPr>
      <w:r>
        <w:rPr>
          <w:rFonts w:ascii="Times New Roman" w:hAnsi="Times New Roman" w:cs="Times New Roman"/>
          <w:b/>
          <w:bCs/>
        </w:rPr>
        <w:t>6.10</w:t>
      </w:r>
      <w:r w:rsidR="00972232">
        <w:rPr>
          <w:rFonts w:ascii="Times New Roman" w:hAnsi="Times New Roman" w:cs="Times New Roman"/>
          <w:b/>
          <w:bCs/>
        </w:rPr>
        <w:t xml:space="preserve">. </w:t>
      </w:r>
      <w:r w:rsidR="005C0DB9">
        <w:rPr>
          <w:rFonts w:ascii="Times New Roman" w:hAnsi="Times New Roman" w:cs="Times New Roman"/>
          <w:b/>
          <w:bCs/>
        </w:rPr>
        <w:tab/>
      </w:r>
      <w:r>
        <w:rPr>
          <w:rFonts w:ascii="Times New Roman" w:hAnsi="Times New Roman" w:cs="Times New Roman"/>
          <w:b/>
          <w:bCs/>
        </w:rPr>
        <w:t xml:space="preserve"> Qualificação Técnica </w:t>
      </w:r>
    </w:p>
    <w:p w14:paraId="7763C7DF" w14:textId="38EA8E20" w:rsidR="00C33908" w:rsidRPr="005D1459" w:rsidRDefault="00C33908" w:rsidP="005C0DB9">
      <w:pPr>
        <w:pStyle w:val="Standard"/>
        <w:spacing w:after="113" w:line="360" w:lineRule="auto"/>
        <w:ind w:firstLine="284"/>
        <w:jc w:val="both"/>
        <w:rPr>
          <w:rFonts w:ascii="Times New Roman" w:hAnsi="Times New Roman" w:cs="Times New Roman"/>
        </w:rPr>
      </w:pPr>
      <w:r>
        <w:rPr>
          <w:rFonts w:ascii="Times New Roman" w:hAnsi="Times New Roman" w:cs="Times New Roman"/>
          <w:b/>
          <w:bCs/>
        </w:rPr>
        <w:t xml:space="preserve">6.10.1 </w:t>
      </w:r>
      <w:r w:rsidR="005C0DB9">
        <w:rPr>
          <w:rFonts w:ascii="Times New Roman" w:hAnsi="Times New Roman" w:cs="Times New Roman"/>
          <w:b/>
          <w:bCs/>
        </w:rPr>
        <w:tab/>
      </w:r>
      <w:r w:rsidR="005D1459">
        <w:rPr>
          <w:rFonts w:ascii="Times New Roman" w:hAnsi="Times New Roman" w:cs="Times New Roman"/>
        </w:rPr>
        <w:t>A Contratada deverá comprovar certificado de inscrição</w:t>
      </w:r>
      <w:r w:rsidR="00AC2E9E">
        <w:rPr>
          <w:rFonts w:ascii="Times New Roman" w:hAnsi="Times New Roman" w:cs="Times New Roman"/>
        </w:rPr>
        <w:t xml:space="preserve"> e regularidade junto ao órgão que regulamenta o funcionamento e operações das Sociedades Seguradoras</w:t>
      </w:r>
      <w:r w:rsidR="002B3872">
        <w:rPr>
          <w:rFonts w:ascii="Times New Roman" w:hAnsi="Times New Roman" w:cs="Times New Roman"/>
        </w:rPr>
        <w:t xml:space="preserve"> </w:t>
      </w:r>
      <w:r w:rsidR="00073EF9">
        <w:rPr>
          <w:rFonts w:ascii="Times New Roman" w:hAnsi="Times New Roman" w:cs="Times New Roman"/>
        </w:rPr>
        <w:t>– Superintendência de Seguros Privados (SUSEP).</w:t>
      </w:r>
    </w:p>
    <w:p w14:paraId="3B619868" w14:textId="77777777" w:rsidR="00C33908" w:rsidRDefault="00C33908" w:rsidP="00F335D8">
      <w:pPr>
        <w:pStyle w:val="Standard"/>
        <w:spacing w:after="113" w:line="360" w:lineRule="auto"/>
        <w:jc w:val="both"/>
        <w:rPr>
          <w:rFonts w:ascii="Times New Roman" w:hAnsi="Times New Roman" w:cs="Times New Roman"/>
        </w:rPr>
      </w:pPr>
    </w:p>
    <w:p w14:paraId="17BF380E" w14:textId="77777777" w:rsidR="005C0DB9" w:rsidRPr="005C0DB9" w:rsidRDefault="005C0DB9" w:rsidP="005C0DB9">
      <w:pPr>
        <w:pStyle w:val="PargrafodaLista"/>
        <w:numPr>
          <w:ilvl w:val="1"/>
          <w:numId w:val="16"/>
        </w:numPr>
        <w:suppressAutoHyphens/>
        <w:autoSpaceDN w:val="0"/>
        <w:spacing w:after="113" w:line="360" w:lineRule="auto"/>
        <w:contextualSpacing w:val="0"/>
        <w:jc w:val="both"/>
        <w:textAlignment w:val="baseline"/>
        <w:rPr>
          <w:rFonts w:ascii="Times New Roman" w:eastAsia="NSimSun" w:hAnsi="Times New Roman" w:cs="Times New Roman"/>
          <w:vanish/>
          <w:kern w:val="3"/>
          <w:lang w:eastAsia="ar-SA" w:bidi="hi-IN"/>
        </w:rPr>
      </w:pPr>
    </w:p>
    <w:p w14:paraId="6ED92868" w14:textId="59B88B27" w:rsidR="00AE705E" w:rsidRPr="00C829CD" w:rsidRDefault="00AE705E" w:rsidP="00061AAD">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como comportamento inidôneo da mesma forma as condutas dos arts.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w:t>
      </w:r>
      <w:r w:rsidRPr="00C829CD">
        <w:rPr>
          <w:rFonts w:ascii="Times New Roman" w:hAnsi="Times New Roman" w:cs="Times New Roman"/>
        </w:rPr>
        <w:lastRenderedPageBreak/>
        <w:t>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3F11A3EC" w14:textId="77777777" w:rsidR="0052156E" w:rsidRDefault="0052156E" w:rsidP="00863FD8">
      <w:pPr>
        <w:pStyle w:val="Standard"/>
        <w:spacing w:after="113" w:line="360" w:lineRule="auto"/>
        <w:jc w:val="center"/>
        <w:rPr>
          <w:rFonts w:ascii="Times New Roman" w:hAnsi="Times New Roman" w:cs="Times New Roman"/>
          <w:b/>
          <w:bCs/>
          <w:u w:val="single"/>
        </w:rPr>
      </w:pPr>
    </w:p>
    <w:p w14:paraId="49AD9E56" w14:textId="77777777" w:rsidR="0052156E" w:rsidRDefault="0052156E" w:rsidP="00863FD8">
      <w:pPr>
        <w:pStyle w:val="Standard"/>
        <w:spacing w:after="113" w:line="360" w:lineRule="auto"/>
        <w:jc w:val="center"/>
        <w:rPr>
          <w:rFonts w:ascii="Times New Roman" w:hAnsi="Times New Roman" w:cs="Times New Roman"/>
          <w:b/>
          <w:bCs/>
          <w:u w:val="single"/>
        </w:rPr>
      </w:pPr>
    </w:p>
    <w:p w14:paraId="2C80448C" w14:textId="77777777" w:rsidR="0052156E" w:rsidRDefault="0052156E" w:rsidP="00863FD8">
      <w:pPr>
        <w:pStyle w:val="Standard"/>
        <w:spacing w:after="113" w:line="360" w:lineRule="auto"/>
        <w:jc w:val="center"/>
        <w:rPr>
          <w:rFonts w:ascii="Times New Roman" w:hAnsi="Times New Roman" w:cs="Times New Roman"/>
          <w:b/>
          <w:bCs/>
          <w:u w:val="single"/>
        </w:rPr>
      </w:pPr>
    </w:p>
    <w:p w14:paraId="57BF7022" w14:textId="77777777" w:rsidR="0052156E" w:rsidRDefault="0052156E" w:rsidP="00863FD8">
      <w:pPr>
        <w:pStyle w:val="Standard"/>
        <w:spacing w:after="113" w:line="360" w:lineRule="auto"/>
        <w:jc w:val="center"/>
        <w:rPr>
          <w:rFonts w:ascii="Times New Roman" w:hAnsi="Times New Roman" w:cs="Times New Roman"/>
          <w:b/>
          <w:bCs/>
          <w:u w:val="single"/>
        </w:rPr>
      </w:pPr>
    </w:p>
    <w:p w14:paraId="67F0E789" w14:textId="77777777" w:rsidR="0052156E" w:rsidRDefault="0052156E" w:rsidP="00863FD8">
      <w:pPr>
        <w:pStyle w:val="Standard"/>
        <w:spacing w:after="113" w:line="360" w:lineRule="auto"/>
        <w:jc w:val="center"/>
        <w:rPr>
          <w:rFonts w:ascii="Times New Roman" w:hAnsi="Times New Roman" w:cs="Times New Roman"/>
          <w:b/>
          <w:bCs/>
          <w:u w:val="single"/>
        </w:rPr>
      </w:pPr>
    </w:p>
    <w:p w14:paraId="3EDE5A5B" w14:textId="77777777" w:rsidR="0052156E" w:rsidRDefault="0052156E" w:rsidP="00863FD8">
      <w:pPr>
        <w:pStyle w:val="Standard"/>
        <w:spacing w:after="113" w:line="360" w:lineRule="auto"/>
        <w:jc w:val="center"/>
        <w:rPr>
          <w:rFonts w:ascii="Times New Roman" w:hAnsi="Times New Roman" w:cs="Times New Roman"/>
          <w:b/>
          <w:bCs/>
          <w:u w:val="single"/>
        </w:rPr>
      </w:pPr>
    </w:p>
    <w:p w14:paraId="0C1D8C2A" w14:textId="77777777" w:rsidR="0052156E" w:rsidRDefault="0052156E" w:rsidP="00863FD8">
      <w:pPr>
        <w:pStyle w:val="Standard"/>
        <w:spacing w:after="113" w:line="360" w:lineRule="auto"/>
        <w:jc w:val="center"/>
        <w:rPr>
          <w:rFonts w:ascii="Times New Roman" w:hAnsi="Times New Roman" w:cs="Times New Roman"/>
          <w:b/>
          <w:bCs/>
          <w:u w:val="single"/>
        </w:rPr>
      </w:pPr>
    </w:p>
    <w:p w14:paraId="2CDFF086" w14:textId="114B67DB"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6927C8">
        <w:rPr>
          <w:rFonts w:ascii="Times New Roman" w:hAnsi="Times New Roman" w:cs="Times New Roman"/>
          <w:b/>
          <w:bCs/>
          <w:u w:val="single"/>
        </w:rPr>
        <w:t>2</w:t>
      </w:r>
      <w:r w:rsidR="00A55CDC">
        <w:rPr>
          <w:rFonts w:ascii="Times New Roman" w:hAnsi="Times New Roman" w:cs="Times New Roman"/>
          <w:b/>
          <w:bCs/>
          <w:u w:val="single"/>
        </w:rPr>
        <w:t>/2024</w:t>
      </w:r>
      <w:r>
        <w:rPr>
          <w:rFonts w:ascii="Times New Roman" w:hAnsi="Times New Roman" w:cs="Times New Roman"/>
          <w:b/>
          <w:bCs/>
          <w:u w:val="single"/>
        </w:rPr>
        <w:t>_</w:t>
      </w:r>
    </w:p>
    <w:p w14:paraId="261B1109" w14:textId="06D9CC56" w:rsidR="00863FD8" w:rsidRDefault="00863FD8" w:rsidP="001B24CD">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1B24CD" w:rsidRPr="001B24CD">
        <w:rPr>
          <w:rFonts w:ascii="Times New Roman" w:hAnsi="Times New Roman" w:cs="Times New Roman" w:hint="eastAsia"/>
          <w:b/>
          <w:bCs/>
          <w:u w:val="single"/>
        </w:rPr>
        <w:t>19.00.</w:t>
      </w:r>
      <w:r w:rsidR="006927C8">
        <w:rPr>
          <w:rFonts w:ascii="Times New Roman" w:hAnsi="Times New Roman" w:cs="Times New Roman"/>
          <w:b/>
          <w:bCs/>
          <w:u w:val="single"/>
        </w:rPr>
        <w:t>6180</w:t>
      </w:r>
      <w:r w:rsidR="001B24CD" w:rsidRPr="001B24CD">
        <w:rPr>
          <w:rFonts w:ascii="Times New Roman" w:hAnsi="Times New Roman" w:cs="Times New Roman" w:hint="eastAsia"/>
          <w:b/>
          <w:bCs/>
          <w:u w:val="single"/>
        </w:rPr>
        <w:t>.000</w:t>
      </w:r>
      <w:r w:rsidR="00C50934">
        <w:rPr>
          <w:rFonts w:ascii="Times New Roman" w:hAnsi="Times New Roman" w:cs="Times New Roman"/>
          <w:b/>
          <w:bCs/>
          <w:u w:val="single"/>
        </w:rPr>
        <w:t>5980</w:t>
      </w:r>
      <w:r w:rsidR="001B24CD" w:rsidRPr="001B24CD">
        <w:rPr>
          <w:rFonts w:ascii="Times New Roman" w:hAnsi="Times New Roman" w:cs="Times New Roman" w:hint="eastAsia"/>
          <w:b/>
          <w:bCs/>
          <w:u w:val="single"/>
        </w:rPr>
        <w:t>/202</w:t>
      </w:r>
      <w:r w:rsidR="00C50934">
        <w:rPr>
          <w:rFonts w:ascii="Times New Roman" w:hAnsi="Times New Roman" w:cs="Times New Roman"/>
          <w:b/>
          <w:bCs/>
          <w:u w:val="single"/>
        </w:rPr>
        <w:t>4</w:t>
      </w:r>
      <w:r w:rsidR="001B24CD" w:rsidRPr="001B24CD">
        <w:rPr>
          <w:rFonts w:ascii="Times New Roman" w:hAnsi="Times New Roman" w:cs="Times New Roman" w:hint="eastAsia"/>
          <w:b/>
          <w:bCs/>
          <w:u w:val="single"/>
        </w:rPr>
        <w:t>-</w:t>
      </w:r>
      <w:r w:rsidR="00C50934">
        <w:rPr>
          <w:rFonts w:ascii="Times New Roman" w:hAnsi="Times New Roman" w:cs="Times New Roman"/>
          <w:b/>
          <w:bCs/>
          <w:u w:val="single"/>
        </w:rPr>
        <w:t>88</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66181013" w14:textId="77777777" w:rsidR="00B76400" w:rsidRPr="002E3B1C" w:rsidRDefault="00B76400" w:rsidP="00B76400">
      <w:pPr>
        <w:pStyle w:val="Default"/>
        <w:spacing w:line="360" w:lineRule="auto"/>
        <w:ind w:firstLine="709"/>
        <w:jc w:val="center"/>
        <w:rPr>
          <w:rFonts w:eastAsia="Times New Roman"/>
          <w:color w:val="auto"/>
          <w:sz w:val="17"/>
          <w:szCs w:val="17"/>
        </w:rPr>
      </w:pPr>
      <w:bookmarkStart w:id="6" w:name="_Hlk160219210"/>
    </w:p>
    <w:p w14:paraId="442D8570"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OBJETO</w:t>
      </w:r>
    </w:p>
    <w:p w14:paraId="2165000B" w14:textId="77777777" w:rsidR="00B76400" w:rsidRPr="00A06D67" w:rsidRDefault="00B76400" w:rsidP="00B76400">
      <w:pPr>
        <w:pStyle w:val="Default"/>
        <w:spacing w:line="360" w:lineRule="auto"/>
        <w:jc w:val="both"/>
        <w:rPr>
          <w:rFonts w:eastAsia="Times New Roman"/>
          <w:color w:val="auto"/>
        </w:rPr>
      </w:pPr>
      <w:r w:rsidRPr="24DC75A9">
        <w:rPr>
          <w:rFonts w:eastAsia="Times New Roman"/>
          <w:color w:val="auto"/>
        </w:rPr>
        <w:t xml:space="preserve">1.1.   Contratação de empresa especializada para prestar serviços de seguro total nos veículos pertencentes à frota oficial do CONSELHO NACIONAL DO MINISTÉRIO PÚBLICO, contra danos materiais resultantes de colisão, sinistros de roubo ou furto, incêndio, danos resultantes da natureza, cobertura em todo território nacional e assistência 24 (vinte e quatro) horas em conformidade com este Termo de Referência e seus anexos. </w:t>
      </w:r>
    </w:p>
    <w:p w14:paraId="3ABF5E1E" w14:textId="77777777" w:rsidR="00B76400" w:rsidRPr="002E3B1C" w:rsidRDefault="00B76400" w:rsidP="00B76400">
      <w:pPr>
        <w:pStyle w:val="Default"/>
        <w:spacing w:line="360" w:lineRule="auto"/>
        <w:jc w:val="both"/>
      </w:pPr>
    </w:p>
    <w:p w14:paraId="5A8A809C"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 xml:space="preserve"> JUSTIFICATIVA</w:t>
      </w:r>
    </w:p>
    <w:p w14:paraId="0E74C71A" w14:textId="77777777" w:rsidR="00B76400" w:rsidRPr="002E3B1C" w:rsidRDefault="00B76400" w:rsidP="00A02B50">
      <w:pPr>
        <w:pStyle w:val="Default"/>
        <w:numPr>
          <w:ilvl w:val="1"/>
          <w:numId w:val="23"/>
        </w:numPr>
        <w:spacing w:line="360" w:lineRule="auto"/>
        <w:ind w:left="0" w:firstLine="0"/>
        <w:jc w:val="both"/>
        <w:rPr>
          <w:rFonts w:eastAsiaTheme="minorEastAsia"/>
          <w:b/>
          <w:bCs/>
          <w:color w:val="auto"/>
        </w:rPr>
      </w:pPr>
      <w:r w:rsidRPr="002E3B1C">
        <w:rPr>
          <w:rFonts w:eastAsiaTheme="minorEastAsia"/>
          <w:b/>
          <w:bCs/>
          <w:color w:val="auto"/>
        </w:rPr>
        <w:t>Da Fundamentação da Contratação</w:t>
      </w:r>
    </w:p>
    <w:p w14:paraId="3106EF89" w14:textId="77777777" w:rsidR="00B76400" w:rsidRPr="00F12270" w:rsidRDefault="00B76400" w:rsidP="00A02B50">
      <w:pPr>
        <w:pStyle w:val="Default"/>
        <w:numPr>
          <w:ilvl w:val="2"/>
          <w:numId w:val="23"/>
        </w:numPr>
        <w:spacing w:line="360" w:lineRule="auto"/>
        <w:ind w:left="0" w:firstLine="0"/>
        <w:jc w:val="both"/>
        <w:rPr>
          <w:rFonts w:eastAsia="Times New Roman"/>
          <w:color w:val="auto"/>
        </w:rPr>
      </w:pPr>
      <w:r w:rsidRPr="002E3B1C">
        <w:rPr>
          <w:rFonts w:eastAsia="Times New Roman"/>
          <w:color w:val="auto"/>
        </w:rPr>
        <w:t>A Fundamentação da Contratação e de seus quantitativos está pormenorizada em Tópico específico dos Estudos Técnicos Preliminare</w:t>
      </w:r>
      <w:r w:rsidRPr="002E3B1C">
        <w:rPr>
          <w:rFonts w:eastAsiaTheme="minorEastAsia"/>
          <w:color w:val="auto"/>
        </w:rPr>
        <w:t>s – ETP,</w:t>
      </w:r>
      <w:r w:rsidRPr="002E3B1C">
        <w:rPr>
          <w:rFonts w:eastAsia="Times New Roman"/>
          <w:color w:val="auto"/>
        </w:rPr>
        <w:t xml:space="preserve"> em </w:t>
      </w:r>
      <w:r w:rsidRPr="002E3B1C">
        <w:rPr>
          <w:rFonts w:eastAsiaTheme="minorEastAsia"/>
          <w:color w:val="auto"/>
        </w:rPr>
        <w:t>documento SEI nº (</w:t>
      </w:r>
      <w:r w:rsidRPr="00F12270">
        <w:rPr>
          <w:rFonts w:eastAsiaTheme="minorEastAsia"/>
          <w:color w:val="auto"/>
        </w:rPr>
        <w:t>0962826).</w:t>
      </w:r>
    </w:p>
    <w:p w14:paraId="7220325C" w14:textId="77777777" w:rsidR="00B76400" w:rsidRPr="00ED0F74" w:rsidRDefault="00B76400" w:rsidP="00B76400">
      <w:pPr>
        <w:pStyle w:val="Default"/>
        <w:spacing w:line="360" w:lineRule="auto"/>
        <w:jc w:val="both"/>
        <w:rPr>
          <w:rFonts w:eastAsia="Times New Roman"/>
          <w:color w:val="auto"/>
        </w:rPr>
      </w:pPr>
      <w:r w:rsidRPr="00ED0F74">
        <w:rPr>
          <w:rFonts w:eastAsia="Times New Roman"/>
          <w:color w:val="auto"/>
        </w:rPr>
        <w:t xml:space="preserve">2.1.2    Considerando que o Contrato CNMP n º 14/2021, com prazo máximo vigente até 13/05/2024, que atualmente abarca o presente serviço, não pode mais ser prorrogado, demonstra-se imperioso o lançamento de novo processo licitatório. </w:t>
      </w:r>
    </w:p>
    <w:p w14:paraId="5838DA39" w14:textId="77777777" w:rsidR="00B76400" w:rsidRPr="00ED0F74" w:rsidRDefault="00B76400" w:rsidP="00A02B50">
      <w:pPr>
        <w:pStyle w:val="Default"/>
        <w:numPr>
          <w:ilvl w:val="1"/>
          <w:numId w:val="23"/>
        </w:numPr>
        <w:spacing w:line="360" w:lineRule="auto"/>
        <w:ind w:left="0" w:firstLine="0"/>
        <w:jc w:val="both"/>
        <w:rPr>
          <w:rFonts w:eastAsia="Times New Roman"/>
          <w:b/>
          <w:bCs/>
          <w:color w:val="auto"/>
        </w:rPr>
      </w:pPr>
      <w:r w:rsidRPr="00ED0F74">
        <w:rPr>
          <w:rFonts w:eastAsia="Times New Roman"/>
          <w:b/>
          <w:bCs/>
          <w:color w:val="auto"/>
        </w:rPr>
        <w:t>Do parcelamento ou não do objeto</w:t>
      </w:r>
    </w:p>
    <w:p w14:paraId="18189EA4" w14:textId="77777777" w:rsidR="00B76400" w:rsidRPr="00ED0F74" w:rsidRDefault="00B76400" w:rsidP="00A02B50">
      <w:pPr>
        <w:pStyle w:val="Default"/>
        <w:numPr>
          <w:ilvl w:val="2"/>
          <w:numId w:val="23"/>
        </w:numPr>
        <w:spacing w:line="360" w:lineRule="auto"/>
        <w:ind w:left="0" w:firstLine="0"/>
        <w:jc w:val="both"/>
        <w:rPr>
          <w:rFonts w:eastAsia="Times New Roman"/>
          <w:color w:val="auto"/>
        </w:rPr>
      </w:pPr>
      <w:r w:rsidRPr="00ED0F74">
        <w:rPr>
          <w:rFonts w:eastAsia="Times New Roman"/>
          <w:color w:val="auto"/>
        </w:rPr>
        <w:t>Conforme apontado em ETP, pelas características da contratação de seguro veicular total, entende-se não ser viável o parcelamento da solução.</w:t>
      </w:r>
    </w:p>
    <w:p w14:paraId="038ABC91" w14:textId="77777777" w:rsidR="00B76400" w:rsidRPr="002E3B1C" w:rsidRDefault="00B76400" w:rsidP="00A02B50">
      <w:pPr>
        <w:pStyle w:val="PargrafodaLista"/>
        <w:numPr>
          <w:ilvl w:val="1"/>
          <w:numId w:val="23"/>
        </w:numPr>
        <w:spacing w:line="360" w:lineRule="auto"/>
        <w:ind w:left="0" w:firstLine="0"/>
        <w:jc w:val="both"/>
        <w:rPr>
          <w:rFonts w:ascii="Times New Roman" w:hAnsi="Times New Roman" w:cs="Times New Roman"/>
          <w:b/>
          <w:bCs/>
        </w:rPr>
      </w:pPr>
      <w:r w:rsidRPr="002E3B1C">
        <w:rPr>
          <w:rFonts w:ascii="Times New Roman" w:hAnsi="Times New Roman" w:cs="Times New Roman"/>
          <w:b/>
          <w:bCs/>
        </w:rPr>
        <w:t>Da Conexão Entre a Contratação e o Planejamento Existente</w:t>
      </w:r>
    </w:p>
    <w:p w14:paraId="7C70C8FC" w14:textId="77777777" w:rsidR="00B76400" w:rsidRPr="002E3B1C" w:rsidRDefault="00B76400" w:rsidP="00A02B50">
      <w:pPr>
        <w:pStyle w:val="PargrafodaLista"/>
        <w:numPr>
          <w:ilvl w:val="2"/>
          <w:numId w:val="23"/>
        </w:numPr>
        <w:spacing w:line="360" w:lineRule="auto"/>
        <w:ind w:left="0" w:firstLine="0"/>
        <w:jc w:val="both"/>
        <w:rPr>
          <w:rFonts w:ascii="Times New Roman" w:eastAsia="Times New Roman" w:hAnsi="Times New Roman" w:cs="Times New Roman"/>
        </w:rPr>
      </w:pPr>
      <w:r w:rsidRPr="002E3B1C">
        <w:rPr>
          <w:rFonts w:ascii="Times New Roman" w:hAnsi="Times New Roman" w:cs="Times New Roman"/>
        </w:rPr>
        <w:t>A presente contratação está prevista no Plano de Gestão 2024 - PG_24_ASSET_010.</w:t>
      </w:r>
    </w:p>
    <w:p w14:paraId="0DDB623D" w14:textId="77777777" w:rsidR="00B76400" w:rsidRPr="002E3B1C" w:rsidRDefault="00B76400" w:rsidP="00A02B50">
      <w:pPr>
        <w:pStyle w:val="PargrafodaLista"/>
        <w:numPr>
          <w:ilvl w:val="1"/>
          <w:numId w:val="23"/>
        </w:numPr>
        <w:spacing w:line="360" w:lineRule="auto"/>
        <w:ind w:left="0" w:firstLine="0"/>
        <w:jc w:val="both"/>
        <w:rPr>
          <w:rFonts w:ascii="Times New Roman" w:hAnsi="Times New Roman" w:cs="Times New Roman"/>
          <w:b/>
          <w:bCs/>
        </w:rPr>
      </w:pPr>
      <w:r w:rsidRPr="002E3B1C">
        <w:rPr>
          <w:rFonts w:ascii="Times New Roman" w:hAnsi="Times New Roman" w:cs="Times New Roman"/>
          <w:b/>
          <w:bCs/>
        </w:rPr>
        <w:t xml:space="preserve">Do Serviço Contínuo </w:t>
      </w:r>
    </w:p>
    <w:p w14:paraId="345466D9" w14:textId="77777777" w:rsidR="00B76400" w:rsidRPr="002E3B1C" w:rsidRDefault="00B76400" w:rsidP="00B76400">
      <w:pPr>
        <w:pStyle w:val="PargrafodaLista"/>
        <w:spacing w:line="360" w:lineRule="auto"/>
        <w:ind w:left="0"/>
        <w:jc w:val="both"/>
        <w:rPr>
          <w:rFonts w:ascii="Times New Roman" w:eastAsia="Arial" w:hAnsi="Times New Roman" w:cs="Times New Roman"/>
          <w:sz w:val="19"/>
          <w:szCs w:val="19"/>
        </w:rPr>
      </w:pPr>
      <w:r w:rsidRPr="4280E3BD">
        <w:rPr>
          <w:rFonts w:ascii="Times New Roman" w:eastAsia="Times New Roman" w:hAnsi="Times New Roman" w:cs="Times New Roman"/>
        </w:rPr>
        <w:t>2.</w:t>
      </w:r>
      <w:r>
        <w:rPr>
          <w:rFonts w:ascii="Times New Roman" w:eastAsia="Times New Roman" w:hAnsi="Times New Roman" w:cs="Times New Roman"/>
        </w:rPr>
        <w:t xml:space="preserve">4.1.   </w:t>
      </w:r>
      <w:r w:rsidRPr="4280E3BD">
        <w:rPr>
          <w:rFonts w:ascii="Times New Roman" w:eastAsia="Times New Roman" w:hAnsi="Times New Roman" w:cs="Times New Roman"/>
        </w:rPr>
        <w:t xml:space="preserve">Em atenção ao artigo 6°, inciso XV, da Lei n° 14.133 de 2021, trata-se de serviço contínuo uma vez que a contratação de serviços de seguro veicular decorre de necessidades permanentes do Órgão, conforme demonstra-se pela última contratação e sucessão de prorrogações realizadas pelo CNMP (processos SEI n° 19.00.6180.0007077/2020-63; 19.00.6181.0007260/2021-51; e 19.00.6180.0007489/2022-88).   </w:t>
      </w:r>
    </w:p>
    <w:p w14:paraId="24FA5E83" w14:textId="77777777" w:rsidR="00B76400" w:rsidRPr="00ED0F74" w:rsidRDefault="00B76400" w:rsidP="00B76400">
      <w:pPr>
        <w:pStyle w:val="PargrafodaLista"/>
        <w:spacing w:line="360" w:lineRule="auto"/>
        <w:ind w:left="0"/>
        <w:jc w:val="both"/>
        <w:rPr>
          <w:rFonts w:ascii="Times New Roman" w:hAnsi="Times New Roman" w:cs="Times New Roman"/>
          <w:b/>
          <w:bCs/>
          <w:highlight w:val="yellow"/>
        </w:rPr>
      </w:pPr>
      <w:r w:rsidRPr="00ED0F74">
        <w:rPr>
          <w:rFonts w:ascii="Times New Roman" w:hAnsi="Times New Roman" w:cs="Times New Roman"/>
        </w:rPr>
        <w:lastRenderedPageBreak/>
        <w:t xml:space="preserve">2.5. </w:t>
      </w:r>
      <w:r>
        <w:rPr>
          <w:rFonts w:ascii="Times New Roman" w:hAnsi="Times New Roman" w:cs="Times New Roman"/>
          <w:b/>
          <w:bCs/>
        </w:rPr>
        <w:t xml:space="preserve">     </w:t>
      </w:r>
      <w:r w:rsidRPr="00ED0F74">
        <w:rPr>
          <w:rFonts w:ascii="Times New Roman" w:hAnsi="Times New Roman" w:cs="Times New Roman"/>
          <w:b/>
          <w:bCs/>
        </w:rPr>
        <w:t xml:space="preserve">Da Dispensa de Licitação </w:t>
      </w:r>
    </w:p>
    <w:p w14:paraId="34088C9A" w14:textId="77777777" w:rsidR="00B76400" w:rsidRPr="00ED0F74" w:rsidRDefault="00B76400" w:rsidP="00B76400">
      <w:pPr>
        <w:pStyle w:val="PargrafodaLista"/>
        <w:spacing w:line="360" w:lineRule="auto"/>
        <w:ind w:left="0"/>
        <w:jc w:val="both"/>
        <w:rPr>
          <w:rFonts w:ascii="Times New Roman" w:eastAsia="Times New Roman" w:hAnsi="Times New Roman" w:cs="Times New Roman"/>
        </w:rPr>
      </w:pPr>
      <w:r w:rsidRPr="00ED0F74">
        <w:rPr>
          <w:rFonts w:ascii="Times New Roman" w:hAnsi="Times New Roman" w:cs="Times New Roman"/>
        </w:rPr>
        <w:t>2.5.1.    Trata-se de pretensão para dispensa de licitação em razão do valor, com fulcro no inciso II do artigo 75 da Lei nº 14.133/2021.</w:t>
      </w:r>
    </w:p>
    <w:p w14:paraId="4706AE96" w14:textId="77777777" w:rsidR="00B76400" w:rsidRPr="00ED0F74" w:rsidRDefault="00B76400" w:rsidP="00B76400">
      <w:pPr>
        <w:pStyle w:val="PargrafodaLista"/>
        <w:spacing w:line="360" w:lineRule="auto"/>
        <w:ind w:left="0"/>
        <w:jc w:val="both"/>
        <w:rPr>
          <w:rFonts w:ascii="Times New Roman" w:eastAsia="Times New Roman" w:hAnsi="Times New Roman" w:cs="Times New Roman"/>
          <w:b/>
          <w:bCs/>
        </w:rPr>
      </w:pPr>
      <w:r>
        <w:rPr>
          <w:rFonts w:ascii="Times New Roman" w:eastAsia="Times New Roman" w:hAnsi="Times New Roman" w:cs="Times New Roman"/>
        </w:rPr>
        <w:t xml:space="preserve">2.6.      </w:t>
      </w:r>
      <w:r w:rsidRPr="00ED0F74">
        <w:rPr>
          <w:rFonts w:ascii="Times New Roman" w:eastAsia="Times New Roman" w:hAnsi="Times New Roman" w:cs="Times New Roman"/>
          <w:b/>
          <w:bCs/>
        </w:rPr>
        <w:t>Da natureza do objeto</w:t>
      </w:r>
    </w:p>
    <w:p w14:paraId="666484A2" w14:textId="77777777" w:rsidR="00B76400" w:rsidRPr="00300747" w:rsidRDefault="00B76400" w:rsidP="00B76400">
      <w:pPr>
        <w:pStyle w:val="PargrafodaLista"/>
        <w:spacing w:line="360" w:lineRule="auto"/>
        <w:ind w:left="0"/>
        <w:jc w:val="both"/>
        <w:rPr>
          <w:rFonts w:ascii="Times New Roman" w:eastAsia="Times New Roman" w:hAnsi="Times New Roman" w:cs="Times New Roman"/>
        </w:rPr>
      </w:pPr>
      <w:r w:rsidRPr="00300747">
        <w:rPr>
          <w:rFonts w:ascii="Times New Roman" w:eastAsia="Times New Roman" w:hAnsi="Times New Roman" w:cs="Times New Roman"/>
        </w:rPr>
        <w:t>2.6.1.     O objeto desta contratação é considerado comuns, pois os padrões de desempenho e qualidade podem ser objetivamente definidos por meio de especificações usuais de mercado, portanto, enquadra-se na categoria de bens e serviços comuns de que trata o inciso XIII, art. 6º, da Lei nº 14.133/2021.</w:t>
      </w:r>
    </w:p>
    <w:p w14:paraId="39413A61" w14:textId="77777777" w:rsidR="00B76400" w:rsidRPr="002E3B1C" w:rsidRDefault="00B76400" w:rsidP="00B76400">
      <w:pPr>
        <w:pStyle w:val="Default"/>
        <w:spacing w:line="360" w:lineRule="auto"/>
        <w:ind w:firstLine="720"/>
        <w:jc w:val="both"/>
        <w:rPr>
          <w:rFonts w:eastAsia="Times New Roman"/>
          <w:color w:val="auto"/>
        </w:rPr>
      </w:pPr>
    </w:p>
    <w:p w14:paraId="16697AED"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DESCRIÇÃO DO OBJETO</w:t>
      </w:r>
    </w:p>
    <w:p w14:paraId="679D87D9" w14:textId="77777777" w:rsidR="00B76400" w:rsidRPr="002E3B1C" w:rsidRDefault="00B76400" w:rsidP="00B76400">
      <w:pPr>
        <w:pStyle w:val="Textbody0"/>
        <w:tabs>
          <w:tab w:val="left" w:pos="694"/>
          <w:tab w:val="left" w:pos="709"/>
          <w:tab w:val="left" w:pos="1418"/>
        </w:tabs>
        <w:snapToGrid w:val="0"/>
        <w:spacing w:after="240" w:line="360" w:lineRule="auto"/>
        <w:jc w:val="both"/>
        <w:rPr>
          <w:rFonts w:ascii="Times New Roman" w:eastAsia="Arial" w:hAnsi="Times New Roman" w:cs="Times New Roman"/>
        </w:rPr>
      </w:pPr>
      <w:r w:rsidRPr="002E3B1C">
        <w:rPr>
          <w:rFonts w:ascii="Times New Roman" w:eastAsia="Arial" w:hAnsi="Times New Roman" w:cs="Times New Roman"/>
        </w:rPr>
        <w:t xml:space="preserve">3.1. Contratação </w:t>
      </w:r>
      <w:r w:rsidRPr="002E3B1C">
        <w:rPr>
          <w:rStyle w:val="normaltextrun"/>
          <w:rFonts w:ascii="Times New Roman" w:hAnsi="Times New Roman" w:cs="Times New Roman"/>
          <w:color w:val="000000"/>
          <w:shd w:val="clear" w:color="auto" w:fill="FFFFFF"/>
        </w:rPr>
        <w:t>de seguro total para 20 (vinte) veículos deste CNMP, conforme tabela abaixo, com assistência 24 horas e serviço de guincho, cobertura compreensiva (colisão, incêndio, eventos da natureza, roubo e furto), cobertura a terceiros – danos materiais e danos pessoais, acidentes pessoais por passageiros, franquia reduzida obrigatória, franquia para vidros, faróis, lanternas e retrovisores, conforme as especificações deste Termo de Referência.</w:t>
      </w:r>
    </w:p>
    <w:tbl>
      <w:tblPr>
        <w:tblW w:w="8928" w:type="dxa"/>
        <w:tblLayout w:type="fixed"/>
        <w:tblCellMar>
          <w:left w:w="10" w:type="dxa"/>
          <w:right w:w="10" w:type="dxa"/>
        </w:tblCellMar>
        <w:tblLook w:val="0000" w:firstRow="0" w:lastRow="0" w:firstColumn="0" w:lastColumn="0" w:noHBand="0" w:noVBand="0"/>
      </w:tblPr>
      <w:tblGrid>
        <w:gridCol w:w="2124"/>
        <w:gridCol w:w="992"/>
        <w:gridCol w:w="1984"/>
        <w:gridCol w:w="2127"/>
        <w:gridCol w:w="1701"/>
      </w:tblGrid>
      <w:tr w:rsidR="00B76400" w:rsidRPr="002E3B1C" w14:paraId="1A7094CF" w14:textId="77777777" w:rsidTr="003274CD">
        <w:trPr>
          <w:trHeight w:val="283"/>
        </w:trPr>
        <w:tc>
          <w:tcPr>
            <w:tcW w:w="892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171810D" w14:textId="77777777" w:rsidR="00B76400" w:rsidRPr="002E3B1C" w:rsidRDefault="00B76400" w:rsidP="003274CD">
            <w:pPr>
              <w:pStyle w:val="TableContents"/>
              <w:jc w:val="center"/>
              <w:rPr>
                <w:rFonts w:ascii="Times New Roman" w:hAnsi="Times New Roman" w:cs="Times New Roman"/>
                <w:b/>
                <w:bCs/>
              </w:rPr>
            </w:pPr>
            <w:r w:rsidRPr="002E3B1C">
              <w:rPr>
                <w:rFonts w:ascii="Times New Roman" w:hAnsi="Times New Roman" w:cs="Times New Roman"/>
                <w:b/>
                <w:bCs/>
              </w:rPr>
              <w:t xml:space="preserve">FROTA DE VEÍCULOS DO CNMP – </w:t>
            </w:r>
            <w:r w:rsidRPr="00300747">
              <w:rPr>
                <w:rFonts w:ascii="Times New Roman" w:hAnsi="Times New Roman" w:cs="Times New Roman"/>
                <w:b/>
                <w:bCs/>
              </w:rPr>
              <w:t>ANO 2024</w:t>
            </w:r>
          </w:p>
        </w:tc>
      </w:tr>
      <w:tr w:rsidR="00B76400" w:rsidRPr="002E3B1C" w14:paraId="74F4AC85" w14:textId="77777777" w:rsidTr="003274CD">
        <w:trPr>
          <w:trHeight w:val="283"/>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6C098ECE" w14:textId="77777777" w:rsidR="00B76400" w:rsidRPr="002E3B1C" w:rsidRDefault="00B76400" w:rsidP="003274CD">
            <w:pPr>
              <w:pStyle w:val="TableContents"/>
              <w:jc w:val="center"/>
              <w:rPr>
                <w:rFonts w:ascii="Times New Roman" w:hAnsi="Times New Roman" w:cs="Times New Roman"/>
                <w:b/>
                <w:bCs/>
                <w:sz w:val="22"/>
                <w:szCs w:val="22"/>
              </w:rPr>
            </w:pPr>
            <w:r w:rsidRPr="002E3B1C">
              <w:rPr>
                <w:rFonts w:ascii="Times New Roman" w:hAnsi="Times New Roman" w:cs="Times New Roman"/>
                <w:b/>
                <w:bCs/>
                <w:sz w:val="22"/>
                <w:szCs w:val="22"/>
              </w:rPr>
              <w:t>MARCA/MODELO</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45B86B39" w14:textId="77777777" w:rsidR="00B76400" w:rsidRPr="002E3B1C" w:rsidRDefault="00B76400" w:rsidP="003274CD">
            <w:pPr>
              <w:pStyle w:val="TableContents"/>
              <w:jc w:val="center"/>
              <w:rPr>
                <w:rFonts w:ascii="Times New Roman" w:hAnsi="Times New Roman" w:cs="Times New Roman"/>
                <w:b/>
                <w:bCs/>
                <w:sz w:val="22"/>
                <w:szCs w:val="22"/>
              </w:rPr>
            </w:pPr>
            <w:r w:rsidRPr="002E3B1C">
              <w:rPr>
                <w:rFonts w:ascii="Times New Roman" w:hAnsi="Times New Roman" w:cs="Times New Roman"/>
                <w:b/>
                <w:bCs/>
                <w:sz w:val="22"/>
                <w:szCs w:val="22"/>
              </w:rPr>
              <w:t>ANO</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4EF6433F" w14:textId="77777777" w:rsidR="00B76400" w:rsidRPr="002E3B1C" w:rsidRDefault="00B76400" w:rsidP="003274CD">
            <w:pPr>
              <w:pStyle w:val="TableContents"/>
              <w:jc w:val="center"/>
              <w:rPr>
                <w:rFonts w:ascii="Times New Roman" w:hAnsi="Times New Roman" w:cs="Times New Roman"/>
                <w:b/>
                <w:bCs/>
                <w:sz w:val="22"/>
                <w:szCs w:val="22"/>
              </w:rPr>
            </w:pPr>
            <w:r w:rsidRPr="002E3B1C">
              <w:rPr>
                <w:rFonts w:ascii="Times New Roman" w:hAnsi="Times New Roman" w:cs="Times New Roman"/>
                <w:b/>
                <w:bCs/>
                <w:sz w:val="22"/>
                <w:szCs w:val="22"/>
              </w:rPr>
              <w:t>COMBUSTÍVEL</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87EA40C" w14:textId="77777777" w:rsidR="00B76400" w:rsidRPr="002E3B1C" w:rsidRDefault="00B76400" w:rsidP="003274CD">
            <w:pPr>
              <w:pStyle w:val="TableContents"/>
              <w:jc w:val="center"/>
              <w:rPr>
                <w:rFonts w:ascii="Times New Roman" w:hAnsi="Times New Roman" w:cs="Times New Roman"/>
                <w:b/>
                <w:bCs/>
                <w:sz w:val="22"/>
                <w:szCs w:val="22"/>
              </w:rPr>
            </w:pPr>
            <w:r w:rsidRPr="002E3B1C">
              <w:rPr>
                <w:rFonts w:ascii="Times New Roman" w:hAnsi="Times New Roman" w:cs="Times New Roman"/>
                <w:b/>
                <w:bCs/>
                <w:sz w:val="22"/>
                <w:szCs w:val="22"/>
              </w:rPr>
              <w:t>BÔNUS/SINISTRO</w:t>
            </w:r>
          </w:p>
        </w:tc>
        <w:tc>
          <w:tcPr>
            <w:tcW w:w="1701" w:type="dxa"/>
            <w:tcBorders>
              <w:left w:val="single" w:sz="2" w:space="0" w:color="000000" w:themeColor="text1"/>
              <w:bottom w:val="single" w:sz="2" w:space="0" w:color="000000" w:themeColor="text1"/>
              <w:right w:val="single" w:sz="2" w:space="0" w:color="000000" w:themeColor="text1"/>
            </w:tcBorders>
          </w:tcPr>
          <w:p w14:paraId="0D684A3D" w14:textId="77777777" w:rsidR="00B76400" w:rsidRPr="002E3B1C" w:rsidRDefault="00B76400" w:rsidP="003274CD">
            <w:pPr>
              <w:pStyle w:val="TableContents"/>
              <w:jc w:val="center"/>
              <w:rPr>
                <w:rFonts w:ascii="Times New Roman" w:hAnsi="Times New Roman" w:cs="Times New Roman"/>
                <w:b/>
                <w:bCs/>
                <w:sz w:val="22"/>
                <w:szCs w:val="22"/>
              </w:rPr>
            </w:pPr>
            <w:r w:rsidRPr="002E3B1C">
              <w:rPr>
                <w:rFonts w:ascii="Times New Roman" w:hAnsi="Times New Roman" w:cs="Times New Roman"/>
                <w:b/>
                <w:bCs/>
                <w:sz w:val="22"/>
                <w:szCs w:val="22"/>
              </w:rPr>
              <w:t>CÓDIGO FIPE</w:t>
            </w:r>
          </w:p>
        </w:tc>
      </w:tr>
      <w:tr w:rsidR="00B76400" w:rsidRPr="002E3B1C" w14:paraId="5C7BC237"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698B6A84"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24824211"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342D402C" w14:textId="77777777" w:rsidR="00B76400" w:rsidRPr="002E3B1C" w:rsidRDefault="00B76400" w:rsidP="003274CD">
            <w:pPr>
              <w:pStyle w:val="TableContents"/>
              <w:jc w:val="center"/>
              <w:rPr>
                <w:rFonts w:ascii="Times New Roman" w:hAnsi="Times New Roman" w:cs="Times New Roman"/>
                <w:sz w:val="16"/>
                <w:szCs w:val="16"/>
              </w:rPr>
            </w:pPr>
          </w:p>
          <w:p w14:paraId="4703A217"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716E187B"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vAlign w:val="center"/>
          </w:tcPr>
          <w:p w14:paraId="27AE1581"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71AE7A65"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12D69558" w14:textId="77777777" w:rsidR="00B76400" w:rsidRPr="002E3B1C" w:rsidRDefault="00B76400" w:rsidP="003274CD">
            <w:pPr>
              <w:pStyle w:val="TableContents"/>
              <w:jc w:val="both"/>
              <w:rPr>
                <w:rFonts w:ascii="Times New Roman" w:hAnsi="Times New Roman" w:cs="Times New Roman"/>
                <w:sz w:val="16"/>
                <w:szCs w:val="16"/>
                <w:lang w:val="en-US"/>
              </w:rPr>
            </w:pPr>
          </w:p>
          <w:p w14:paraId="4D2C10E2"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2E90859F" w14:textId="77777777" w:rsidR="00B76400" w:rsidRPr="002E3B1C" w:rsidRDefault="00B76400" w:rsidP="003274CD">
            <w:pPr>
              <w:pStyle w:val="TableContents"/>
              <w:jc w:val="center"/>
              <w:rPr>
                <w:rFonts w:ascii="Times New Roman" w:hAnsi="Times New Roman" w:cs="Times New Roman"/>
                <w:sz w:val="16"/>
                <w:szCs w:val="16"/>
              </w:rPr>
            </w:pPr>
          </w:p>
          <w:p w14:paraId="7962DE3B"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60F4637C" w14:textId="77777777" w:rsidR="00B76400" w:rsidRPr="002E3B1C" w:rsidRDefault="00B76400" w:rsidP="003274CD">
            <w:pPr>
              <w:pStyle w:val="TableContents"/>
              <w:jc w:val="center"/>
              <w:rPr>
                <w:rFonts w:ascii="Times New Roman" w:hAnsi="Times New Roman" w:cs="Times New Roman"/>
                <w:sz w:val="16"/>
                <w:szCs w:val="16"/>
              </w:rPr>
            </w:pPr>
          </w:p>
          <w:p w14:paraId="1A99752D"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0C30ECC2"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vAlign w:val="center"/>
          </w:tcPr>
          <w:p w14:paraId="4BF784CD"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58FB3FAC" w14:textId="77777777" w:rsidTr="003274CD">
        <w:trPr>
          <w:trHeight w:val="582"/>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4D9A714C" w14:textId="77777777" w:rsidR="00B76400" w:rsidRPr="002E3B1C" w:rsidRDefault="00B76400" w:rsidP="003274CD">
            <w:pPr>
              <w:pStyle w:val="TableContents"/>
              <w:jc w:val="both"/>
              <w:rPr>
                <w:rFonts w:ascii="Times New Roman" w:hAnsi="Times New Roman" w:cs="Times New Roman"/>
                <w:sz w:val="16"/>
                <w:szCs w:val="16"/>
                <w:lang w:val="en-US"/>
              </w:rPr>
            </w:pPr>
          </w:p>
          <w:p w14:paraId="38F94D26"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4F116ACB" w14:textId="77777777" w:rsidR="00B76400" w:rsidRPr="002E3B1C" w:rsidRDefault="00B76400" w:rsidP="003274CD">
            <w:pPr>
              <w:pStyle w:val="TableContents"/>
              <w:jc w:val="center"/>
              <w:rPr>
                <w:rFonts w:ascii="Times New Roman" w:hAnsi="Times New Roman" w:cs="Times New Roman"/>
                <w:sz w:val="16"/>
                <w:szCs w:val="16"/>
              </w:rPr>
            </w:pPr>
          </w:p>
          <w:p w14:paraId="6A3ACC3A"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6CB9CF25" w14:textId="77777777" w:rsidR="00B76400" w:rsidRPr="002E3B1C" w:rsidRDefault="00B76400" w:rsidP="003274CD">
            <w:pPr>
              <w:pStyle w:val="TableContents"/>
              <w:jc w:val="center"/>
              <w:rPr>
                <w:rFonts w:ascii="Times New Roman" w:hAnsi="Times New Roman" w:cs="Times New Roman"/>
                <w:sz w:val="16"/>
                <w:szCs w:val="16"/>
              </w:rPr>
            </w:pPr>
          </w:p>
          <w:p w14:paraId="2F4CA4DF"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2A5DBE2E"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6955A2E8" w14:textId="77777777" w:rsidR="00B76400" w:rsidRPr="002E3B1C" w:rsidRDefault="00B76400" w:rsidP="003274CD">
            <w:pPr>
              <w:pStyle w:val="TableContents"/>
              <w:jc w:val="center"/>
              <w:rPr>
                <w:rFonts w:ascii="Times New Roman" w:hAnsi="Times New Roman" w:cs="Times New Roman"/>
                <w:sz w:val="16"/>
                <w:szCs w:val="16"/>
              </w:rPr>
            </w:pPr>
          </w:p>
          <w:p w14:paraId="155780F7"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49368845" w14:textId="77777777" w:rsidTr="003274CD">
        <w:trPr>
          <w:trHeight w:val="582"/>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39C68F50" w14:textId="77777777" w:rsidR="00B76400" w:rsidRPr="002E3B1C" w:rsidRDefault="00B76400" w:rsidP="003274CD">
            <w:pPr>
              <w:pStyle w:val="TableContents"/>
              <w:jc w:val="both"/>
              <w:rPr>
                <w:rFonts w:ascii="Times New Roman" w:hAnsi="Times New Roman" w:cs="Times New Roman"/>
                <w:sz w:val="16"/>
                <w:szCs w:val="16"/>
                <w:lang w:val="en-US"/>
              </w:rPr>
            </w:pPr>
          </w:p>
          <w:p w14:paraId="1174C423"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47951E8C" w14:textId="77777777" w:rsidR="00B76400" w:rsidRPr="002E3B1C" w:rsidRDefault="00B76400" w:rsidP="003274CD">
            <w:pPr>
              <w:pStyle w:val="TableContents"/>
              <w:jc w:val="center"/>
              <w:rPr>
                <w:rFonts w:ascii="Times New Roman" w:hAnsi="Times New Roman" w:cs="Times New Roman"/>
                <w:sz w:val="16"/>
                <w:szCs w:val="16"/>
              </w:rPr>
            </w:pPr>
          </w:p>
          <w:p w14:paraId="3EC1C4AA"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2AA28580" w14:textId="77777777" w:rsidR="00B76400" w:rsidRPr="002E3B1C" w:rsidRDefault="00B76400" w:rsidP="003274CD">
            <w:pPr>
              <w:pStyle w:val="TableContents"/>
              <w:jc w:val="center"/>
              <w:rPr>
                <w:rFonts w:ascii="Times New Roman" w:hAnsi="Times New Roman" w:cs="Times New Roman"/>
                <w:sz w:val="16"/>
                <w:szCs w:val="16"/>
              </w:rPr>
            </w:pPr>
          </w:p>
          <w:p w14:paraId="37E84DE0"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66006410"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380BA3E9" w14:textId="77777777" w:rsidR="00B76400" w:rsidRPr="002E3B1C" w:rsidRDefault="00B76400" w:rsidP="003274CD">
            <w:pPr>
              <w:pStyle w:val="TableContents"/>
              <w:jc w:val="center"/>
              <w:rPr>
                <w:rFonts w:ascii="Times New Roman" w:hAnsi="Times New Roman" w:cs="Times New Roman"/>
                <w:sz w:val="16"/>
                <w:szCs w:val="16"/>
              </w:rPr>
            </w:pPr>
          </w:p>
          <w:p w14:paraId="319C0347"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7D33A944" w14:textId="77777777" w:rsidTr="003274CD">
        <w:trPr>
          <w:trHeight w:val="582"/>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4C1691DD" w14:textId="77777777" w:rsidR="00B76400" w:rsidRPr="002E3B1C" w:rsidRDefault="00B76400" w:rsidP="003274CD">
            <w:pPr>
              <w:pStyle w:val="TableContents"/>
              <w:jc w:val="both"/>
              <w:rPr>
                <w:rFonts w:ascii="Times New Roman" w:hAnsi="Times New Roman" w:cs="Times New Roman"/>
                <w:sz w:val="16"/>
                <w:szCs w:val="16"/>
                <w:lang w:val="en-US"/>
              </w:rPr>
            </w:pPr>
          </w:p>
          <w:p w14:paraId="18E69A1D"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61B3014E" w14:textId="77777777" w:rsidR="00B76400" w:rsidRPr="002E3B1C" w:rsidRDefault="00B76400" w:rsidP="003274CD">
            <w:pPr>
              <w:pStyle w:val="TableContents"/>
              <w:jc w:val="center"/>
              <w:rPr>
                <w:rFonts w:ascii="Times New Roman" w:hAnsi="Times New Roman" w:cs="Times New Roman"/>
                <w:sz w:val="16"/>
                <w:szCs w:val="16"/>
              </w:rPr>
            </w:pPr>
          </w:p>
          <w:p w14:paraId="2B460513"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383D676B" w14:textId="77777777" w:rsidR="00B76400" w:rsidRPr="002E3B1C" w:rsidRDefault="00B76400" w:rsidP="003274CD">
            <w:pPr>
              <w:pStyle w:val="TableContents"/>
              <w:jc w:val="center"/>
              <w:rPr>
                <w:rFonts w:ascii="Times New Roman" w:hAnsi="Times New Roman" w:cs="Times New Roman"/>
                <w:sz w:val="16"/>
                <w:szCs w:val="16"/>
              </w:rPr>
            </w:pPr>
          </w:p>
          <w:p w14:paraId="26B55295"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152DE863"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1D38D1AB" w14:textId="77777777" w:rsidR="00B76400" w:rsidRPr="002E3B1C" w:rsidRDefault="00B76400" w:rsidP="003274CD">
            <w:pPr>
              <w:pStyle w:val="TableContents"/>
              <w:jc w:val="center"/>
              <w:rPr>
                <w:rFonts w:ascii="Times New Roman" w:hAnsi="Times New Roman" w:cs="Times New Roman"/>
                <w:sz w:val="16"/>
                <w:szCs w:val="16"/>
              </w:rPr>
            </w:pPr>
          </w:p>
          <w:p w14:paraId="27D04D56"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5883AA66"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41F18B6A" w14:textId="77777777" w:rsidR="00B76400" w:rsidRPr="002E3B1C" w:rsidRDefault="00B76400" w:rsidP="003274CD">
            <w:pPr>
              <w:pStyle w:val="TableContents"/>
              <w:jc w:val="both"/>
              <w:rPr>
                <w:rFonts w:ascii="Times New Roman" w:hAnsi="Times New Roman" w:cs="Times New Roman"/>
                <w:sz w:val="16"/>
                <w:szCs w:val="16"/>
                <w:lang w:val="en-US"/>
              </w:rPr>
            </w:pPr>
          </w:p>
          <w:p w14:paraId="6A7E4922"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09C87F36" w14:textId="77777777" w:rsidR="00B76400" w:rsidRPr="002E3B1C" w:rsidRDefault="00B76400" w:rsidP="003274CD">
            <w:pPr>
              <w:pStyle w:val="TableContents"/>
              <w:jc w:val="center"/>
              <w:rPr>
                <w:rFonts w:ascii="Times New Roman" w:hAnsi="Times New Roman" w:cs="Times New Roman"/>
                <w:sz w:val="16"/>
                <w:szCs w:val="16"/>
              </w:rPr>
            </w:pPr>
          </w:p>
          <w:p w14:paraId="6BC4F6A2"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7E3691A5" w14:textId="77777777" w:rsidR="00B76400" w:rsidRPr="002E3B1C" w:rsidRDefault="00B76400" w:rsidP="003274CD">
            <w:pPr>
              <w:pStyle w:val="TableContents"/>
              <w:jc w:val="center"/>
              <w:rPr>
                <w:rFonts w:ascii="Times New Roman" w:hAnsi="Times New Roman" w:cs="Times New Roman"/>
                <w:sz w:val="16"/>
                <w:szCs w:val="16"/>
              </w:rPr>
            </w:pPr>
          </w:p>
          <w:p w14:paraId="0E7E5D42"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20CC5943"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5A89203A" w14:textId="77777777" w:rsidR="00B76400" w:rsidRPr="002E3B1C" w:rsidRDefault="00B76400" w:rsidP="003274CD">
            <w:pPr>
              <w:pStyle w:val="TableContents"/>
              <w:jc w:val="center"/>
              <w:rPr>
                <w:rFonts w:ascii="Times New Roman" w:hAnsi="Times New Roman" w:cs="Times New Roman"/>
                <w:sz w:val="16"/>
                <w:szCs w:val="16"/>
              </w:rPr>
            </w:pPr>
          </w:p>
          <w:p w14:paraId="59A63672"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76E3CD4A"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4E2CF5FA" w14:textId="77777777" w:rsidR="00B76400" w:rsidRPr="002E3B1C" w:rsidRDefault="00B76400" w:rsidP="003274CD">
            <w:pPr>
              <w:pStyle w:val="TableContents"/>
              <w:jc w:val="both"/>
              <w:rPr>
                <w:rFonts w:ascii="Times New Roman" w:hAnsi="Times New Roman" w:cs="Times New Roman"/>
                <w:sz w:val="16"/>
                <w:szCs w:val="16"/>
                <w:lang w:val="en-US"/>
              </w:rPr>
            </w:pPr>
          </w:p>
          <w:p w14:paraId="2DE55961"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52A2A4BF" w14:textId="77777777" w:rsidR="00B76400" w:rsidRPr="002E3B1C" w:rsidRDefault="00B76400" w:rsidP="003274CD">
            <w:pPr>
              <w:pStyle w:val="TableContents"/>
              <w:jc w:val="center"/>
              <w:rPr>
                <w:rFonts w:ascii="Times New Roman" w:hAnsi="Times New Roman" w:cs="Times New Roman"/>
                <w:sz w:val="16"/>
                <w:szCs w:val="16"/>
              </w:rPr>
            </w:pPr>
          </w:p>
          <w:p w14:paraId="44970A4E"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717320C8" w14:textId="77777777" w:rsidR="00B76400" w:rsidRPr="002E3B1C" w:rsidRDefault="00B76400" w:rsidP="003274CD">
            <w:pPr>
              <w:pStyle w:val="TableContents"/>
              <w:jc w:val="center"/>
              <w:rPr>
                <w:rFonts w:ascii="Times New Roman" w:hAnsi="Times New Roman" w:cs="Times New Roman"/>
                <w:sz w:val="16"/>
                <w:szCs w:val="16"/>
              </w:rPr>
            </w:pPr>
          </w:p>
          <w:p w14:paraId="68BD9FAD"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4DA395F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17BD6167" w14:textId="77777777" w:rsidR="00B76400" w:rsidRPr="002E3B1C" w:rsidRDefault="00B76400" w:rsidP="003274CD">
            <w:pPr>
              <w:pStyle w:val="TableContents"/>
              <w:jc w:val="center"/>
              <w:rPr>
                <w:rFonts w:ascii="Times New Roman" w:hAnsi="Times New Roman" w:cs="Times New Roman"/>
                <w:sz w:val="16"/>
                <w:szCs w:val="16"/>
              </w:rPr>
            </w:pPr>
          </w:p>
          <w:p w14:paraId="574E6E21"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6F237EB4"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1C477FE7" w14:textId="77777777" w:rsidR="00B76400" w:rsidRPr="002E3B1C" w:rsidRDefault="00B76400" w:rsidP="003274CD">
            <w:pPr>
              <w:pStyle w:val="TableContents"/>
              <w:jc w:val="both"/>
              <w:rPr>
                <w:rFonts w:ascii="Times New Roman" w:hAnsi="Times New Roman" w:cs="Times New Roman"/>
                <w:sz w:val="16"/>
                <w:szCs w:val="16"/>
                <w:lang w:val="en-US"/>
              </w:rPr>
            </w:pPr>
          </w:p>
          <w:p w14:paraId="7E0289AB"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426873A3" w14:textId="77777777" w:rsidR="00B76400" w:rsidRPr="002E3B1C" w:rsidRDefault="00B76400" w:rsidP="003274CD">
            <w:pPr>
              <w:pStyle w:val="TableContents"/>
              <w:jc w:val="center"/>
              <w:rPr>
                <w:rFonts w:ascii="Times New Roman" w:hAnsi="Times New Roman" w:cs="Times New Roman"/>
                <w:sz w:val="16"/>
                <w:szCs w:val="16"/>
              </w:rPr>
            </w:pPr>
          </w:p>
          <w:p w14:paraId="3C28FA46"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0B1622E7" w14:textId="77777777" w:rsidR="00B76400" w:rsidRPr="002E3B1C" w:rsidRDefault="00B76400" w:rsidP="003274CD">
            <w:pPr>
              <w:pStyle w:val="TableContents"/>
              <w:jc w:val="center"/>
              <w:rPr>
                <w:rFonts w:ascii="Times New Roman" w:hAnsi="Times New Roman" w:cs="Times New Roman"/>
                <w:sz w:val="16"/>
                <w:szCs w:val="16"/>
              </w:rPr>
            </w:pPr>
          </w:p>
          <w:p w14:paraId="6B45B8BB"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6CCCBC57"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056250B7" w14:textId="77777777" w:rsidR="00B76400" w:rsidRPr="002E3B1C" w:rsidRDefault="00B76400" w:rsidP="003274CD">
            <w:pPr>
              <w:pStyle w:val="TableContents"/>
              <w:jc w:val="center"/>
              <w:rPr>
                <w:rFonts w:ascii="Times New Roman" w:hAnsi="Times New Roman" w:cs="Times New Roman"/>
                <w:sz w:val="16"/>
                <w:szCs w:val="16"/>
              </w:rPr>
            </w:pPr>
          </w:p>
          <w:p w14:paraId="27BF40BE"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5909139F" w14:textId="77777777" w:rsidTr="003274CD">
        <w:trPr>
          <w:trHeight w:val="582"/>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3FC0BCBF" w14:textId="77777777" w:rsidR="00B76400" w:rsidRPr="002E3B1C" w:rsidRDefault="00B76400" w:rsidP="003274CD">
            <w:pPr>
              <w:pStyle w:val="TableContents"/>
              <w:jc w:val="both"/>
              <w:rPr>
                <w:rFonts w:ascii="Times New Roman" w:hAnsi="Times New Roman" w:cs="Times New Roman"/>
                <w:sz w:val="16"/>
                <w:szCs w:val="16"/>
                <w:lang w:val="en-US"/>
              </w:rPr>
            </w:pPr>
          </w:p>
          <w:p w14:paraId="6015C0E1"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3D955B3E" w14:textId="77777777" w:rsidR="00B76400" w:rsidRPr="002E3B1C" w:rsidRDefault="00B76400" w:rsidP="003274CD">
            <w:pPr>
              <w:pStyle w:val="TableContents"/>
              <w:jc w:val="center"/>
              <w:rPr>
                <w:rFonts w:ascii="Times New Roman" w:hAnsi="Times New Roman" w:cs="Times New Roman"/>
                <w:sz w:val="16"/>
                <w:szCs w:val="16"/>
              </w:rPr>
            </w:pPr>
          </w:p>
          <w:p w14:paraId="25DA3BC2"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403339F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0843DDA7"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2E9AFB21" w14:textId="77777777" w:rsidR="00B76400" w:rsidRPr="002E3B1C" w:rsidRDefault="00B76400" w:rsidP="003274CD">
            <w:pPr>
              <w:pStyle w:val="TableContents"/>
              <w:jc w:val="center"/>
              <w:rPr>
                <w:rFonts w:ascii="Times New Roman" w:hAnsi="Times New Roman" w:cs="Times New Roman"/>
                <w:sz w:val="16"/>
                <w:szCs w:val="16"/>
              </w:rPr>
            </w:pPr>
          </w:p>
          <w:p w14:paraId="0AA0E1F4"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4A05848C"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4C42ADA0" w14:textId="77777777" w:rsidR="00B76400" w:rsidRPr="002E3B1C" w:rsidRDefault="00B76400" w:rsidP="003274CD">
            <w:pPr>
              <w:pStyle w:val="TableContents"/>
              <w:jc w:val="both"/>
              <w:rPr>
                <w:rFonts w:ascii="Times New Roman" w:hAnsi="Times New Roman" w:cs="Times New Roman"/>
                <w:sz w:val="16"/>
                <w:szCs w:val="16"/>
                <w:lang w:val="en-US"/>
              </w:rPr>
            </w:pPr>
          </w:p>
          <w:p w14:paraId="350BBE6C"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1E951346" w14:textId="77777777" w:rsidR="00B76400" w:rsidRPr="002E3B1C" w:rsidRDefault="00B76400" w:rsidP="003274CD">
            <w:pPr>
              <w:pStyle w:val="TableContents"/>
              <w:jc w:val="center"/>
              <w:rPr>
                <w:rFonts w:ascii="Times New Roman" w:hAnsi="Times New Roman" w:cs="Times New Roman"/>
                <w:sz w:val="16"/>
                <w:szCs w:val="16"/>
              </w:rPr>
            </w:pPr>
          </w:p>
          <w:p w14:paraId="58111655"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229293AC" w14:textId="77777777" w:rsidR="00B76400" w:rsidRPr="002E3B1C" w:rsidRDefault="00B76400" w:rsidP="003274CD">
            <w:pPr>
              <w:pStyle w:val="TableContents"/>
              <w:jc w:val="center"/>
              <w:rPr>
                <w:rFonts w:ascii="Times New Roman" w:hAnsi="Times New Roman" w:cs="Times New Roman"/>
                <w:sz w:val="16"/>
                <w:szCs w:val="16"/>
              </w:rPr>
            </w:pPr>
          </w:p>
          <w:p w14:paraId="6C37EA53"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38255EE0"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0CB5806F" w14:textId="77777777" w:rsidR="00B76400" w:rsidRPr="002E3B1C" w:rsidRDefault="00B76400" w:rsidP="003274CD">
            <w:pPr>
              <w:pStyle w:val="TableContents"/>
              <w:jc w:val="center"/>
              <w:rPr>
                <w:rFonts w:ascii="Times New Roman" w:hAnsi="Times New Roman" w:cs="Times New Roman"/>
                <w:sz w:val="16"/>
                <w:szCs w:val="16"/>
              </w:rPr>
            </w:pPr>
          </w:p>
          <w:p w14:paraId="2A0CD99F"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734FAC4C" w14:textId="77777777" w:rsidTr="003274CD">
        <w:trPr>
          <w:trHeight w:val="678"/>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50BADC41" w14:textId="77777777" w:rsidR="00B76400" w:rsidRPr="002E3B1C" w:rsidRDefault="00B76400" w:rsidP="003274CD">
            <w:pPr>
              <w:pStyle w:val="TableContents"/>
              <w:jc w:val="both"/>
              <w:rPr>
                <w:rFonts w:ascii="Times New Roman" w:hAnsi="Times New Roman" w:cs="Times New Roman"/>
                <w:sz w:val="16"/>
                <w:szCs w:val="16"/>
                <w:lang w:val="en-US"/>
              </w:rPr>
            </w:pPr>
          </w:p>
          <w:p w14:paraId="2BA08AF2"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48FF3DE1" w14:textId="77777777" w:rsidR="00B76400" w:rsidRPr="002E3B1C" w:rsidRDefault="00B76400" w:rsidP="003274CD">
            <w:pPr>
              <w:pStyle w:val="TableContents"/>
              <w:jc w:val="center"/>
              <w:rPr>
                <w:rFonts w:ascii="Times New Roman" w:hAnsi="Times New Roman" w:cs="Times New Roman"/>
                <w:sz w:val="16"/>
                <w:szCs w:val="16"/>
              </w:rPr>
            </w:pPr>
          </w:p>
          <w:p w14:paraId="02F5C406"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2020/20</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296DC125" w14:textId="77777777" w:rsidR="00B76400" w:rsidRPr="002E3B1C" w:rsidRDefault="00B76400" w:rsidP="003274CD">
            <w:pPr>
              <w:pStyle w:val="TableContents"/>
              <w:jc w:val="center"/>
              <w:rPr>
                <w:rFonts w:ascii="Times New Roman" w:hAnsi="Times New Roman" w:cs="Times New Roman"/>
                <w:sz w:val="16"/>
                <w:szCs w:val="16"/>
              </w:rPr>
            </w:pPr>
          </w:p>
          <w:p w14:paraId="72976D4D"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3649110B"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2C1FA665" w14:textId="77777777" w:rsidR="00B76400" w:rsidRPr="002E3B1C" w:rsidRDefault="00B76400" w:rsidP="003274CD">
            <w:pPr>
              <w:pStyle w:val="TableContents"/>
              <w:jc w:val="center"/>
              <w:rPr>
                <w:rFonts w:ascii="Times New Roman" w:hAnsi="Times New Roman" w:cs="Times New Roman"/>
                <w:sz w:val="16"/>
                <w:szCs w:val="16"/>
              </w:rPr>
            </w:pPr>
          </w:p>
          <w:p w14:paraId="553F2A8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259EDD1D" w14:textId="77777777" w:rsidTr="003274CD">
        <w:trPr>
          <w:trHeight w:val="591"/>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5291DA57" w14:textId="77777777" w:rsidR="00B76400" w:rsidRPr="002E3B1C" w:rsidRDefault="00B76400" w:rsidP="003274CD">
            <w:pPr>
              <w:pStyle w:val="TableContents"/>
              <w:jc w:val="both"/>
              <w:rPr>
                <w:rFonts w:ascii="Times New Roman" w:hAnsi="Times New Roman" w:cs="Times New Roman"/>
                <w:sz w:val="16"/>
                <w:szCs w:val="16"/>
                <w:lang w:val="en-US"/>
              </w:rPr>
            </w:pPr>
          </w:p>
          <w:p w14:paraId="407229D3"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76BB64E8" w14:textId="77777777" w:rsidR="00B76400" w:rsidRPr="002E3B1C" w:rsidRDefault="00B76400" w:rsidP="003274CD">
            <w:pPr>
              <w:pStyle w:val="TableContents"/>
              <w:jc w:val="center"/>
              <w:rPr>
                <w:rFonts w:ascii="Times New Roman" w:hAnsi="Times New Roman" w:cs="Times New Roman"/>
                <w:sz w:val="16"/>
                <w:szCs w:val="16"/>
              </w:rPr>
            </w:pPr>
          </w:p>
          <w:p w14:paraId="0E1B0FA5"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2021/21</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tcPr>
          <w:p w14:paraId="3F33EE0E" w14:textId="77777777" w:rsidR="00B76400" w:rsidRPr="002E3B1C" w:rsidRDefault="00B76400" w:rsidP="003274CD">
            <w:pPr>
              <w:pStyle w:val="TableContents"/>
              <w:jc w:val="center"/>
              <w:rPr>
                <w:rFonts w:ascii="Times New Roman" w:hAnsi="Times New Roman" w:cs="Times New Roman"/>
                <w:sz w:val="16"/>
                <w:szCs w:val="16"/>
              </w:rPr>
            </w:pPr>
          </w:p>
          <w:p w14:paraId="46406301"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2F2307FD"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6DF63A97" w14:textId="77777777" w:rsidR="00B76400" w:rsidRPr="002E3B1C" w:rsidRDefault="00B76400" w:rsidP="003274CD">
            <w:pPr>
              <w:pStyle w:val="TableContents"/>
              <w:jc w:val="center"/>
              <w:rPr>
                <w:rFonts w:ascii="Times New Roman" w:hAnsi="Times New Roman" w:cs="Times New Roman"/>
                <w:sz w:val="16"/>
                <w:szCs w:val="16"/>
              </w:rPr>
            </w:pPr>
          </w:p>
          <w:p w14:paraId="1A32B037"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178A8F4F"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tcPr>
          <w:p w14:paraId="5A955EAD" w14:textId="77777777" w:rsidR="00B76400" w:rsidRPr="002E3B1C" w:rsidRDefault="00B76400" w:rsidP="003274CD">
            <w:pPr>
              <w:pStyle w:val="TableContents"/>
              <w:jc w:val="both"/>
              <w:rPr>
                <w:rFonts w:ascii="Times New Roman" w:hAnsi="Times New Roman" w:cs="Times New Roman"/>
                <w:sz w:val="16"/>
                <w:szCs w:val="16"/>
                <w:lang w:val="en-US"/>
              </w:rPr>
            </w:pPr>
          </w:p>
          <w:p w14:paraId="2F5DF514"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I/CHEV CRUZE LT NB AT</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tcPr>
          <w:p w14:paraId="428FDF20" w14:textId="77777777" w:rsidR="00B76400" w:rsidRPr="002E3B1C" w:rsidRDefault="00B76400" w:rsidP="003274CD">
            <w:pPr>
              <w:pStyle w:val="TableContents"/>
              <w:jc w:val="center"/>
              <w:rPr>
                <w:rFonts w:ascii="Times New Roman" w:hAnsi="Times New Roman" w:cs="Times New Roman"/>
                <w:sz w:val="16"/>
                <w:szCs w:val="16"/>
              </w:rPr>
            </w:pPr>
          </w:p>
          <w:p w14:paraId="246FA6D1"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2021/21</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6A5F71BF"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6A9B93B6"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tcPr>
          <w:p w14:paraId="6D7E9976" w14:textId="77777777" w:rsidR="00B76400" w:rsidRPr="002E3B1C" w:rsidRDefault="00B76400" w:rsidP="003274CD">
            <w:pPr>
              <w:pStyle w:val="TableContents"/>
              <w:jc w:val="center"/>
              <w:rPr>
                <w:rFonts w:ascii="Times New Roman" w:hAnsi="Times New Roman" w:cs="Times New Roman"/>
                <w:sz w:val="16"/>
                <w:szCs w:val="16"/>
              </w:rPr>
            </w:pPr>
          </w:p>
          <w:p w14:paraId="2CD236BC"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004470-9</w:t>
            </w:r>
          </w:p>
        </w:tc>
      </w:tr>
      <w:tr w:rsidR="00B76400" w:rsidRPr="002E3B1C" w14:paraId="28B7128C"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39A88857" w14:textId="77777777" w:rsidR="00B76400" w:rsidRPr="002E3B1C" w:rsidRDefault="00B76400" w:rsidP="003274CD">
            <w:pPr>
              <w:pStyle w:val="TableContents"/>
              <w:jc w:val="both"/>
              <w:rPr>
                <w:rFonts w:ascii="Times New Roman" w:hAnsi="Times New Roman" w:cs="Times New Roman"/>
                <w:sz w:val="16"/>
                <w:szCs w:val="16"/>
              </w:rPr>
            </w:pPr>
            <w:r w:rsidRPr="002E3B1C">
              <w:rPr>
                <w:rFonts w:ascii="Times New Roman" w:hAnsi="Times New Roman" w:cs="Times New Roman"/>
                <w:sz w:val="16"/>
                <w:szCs w:val="16"/>
              </w:rPr>
              <w:t>RENAULT/FLUENCE</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118345C1"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2015/15</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7417AFE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4BC483B1"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vAlign w:val="center"/>
          </w:tcPr>
          <w:p w14:paraId="4CFCF57E" w14:textId="77777777" w:rsidR="00B76400" w:rsidRPr="002E3B1C" w:rsidRDefault="00B76400" w:rsidP="003274CD">
            <w:pPr>
              <w:pStyle w:val="TableContents"/>
              <w:jc w:val="center"/>
              <w:rPr>
                <w:rFonts w:ascii="Times New Roman" w:hAnsi="Times New Roman" w:cs="Times New Roman"/>
                <w:sz w:val="16"/>
                <w:szCs w:val="16"/>
              </w:rPr>
            </w:pPr>
          </w:p>
          <w:p w14:paraId="1F62B49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025175-5</w:t>
            </w:r>
          </w:p>
        </w:tc>
      </w:tr>
      <w:tr w:rsidR="00B76400" w:rsidRPr="002E3B1C" w14:paraId="6108CECB"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124F4AD8" w14:textId="77777777" w:rsidR="00B76400" w:rsidRPr="002E3B1C" w:rsidRDefault="00B76400" w:rsidP="003274CD">
            <w:pPr>
              <w:pStyle w:val="TableContents"/>
              <w:jc w:val="both"/>
              <w:rPr>
                <w:rFonts w:ascii="Times New Roman" w:hAnsi="Times New Roman" w:cs="Times New Roman"/>
                <w:sz w:val="16"/>
                <w:szCs w:val="16"/>
              </w:rPr>
            </w:pPr>
            <w:r w:rsidRPr="002E3B1C">
              <w:rPr>
                <w:rFonts w:ascii="Times New Roman" w:hAnsi="Times New Roman" w:cs="Times New Roman"/>
                <w:sz w:val="16"/>
                <w:szCs w:val="16"/>
              </w:rPr>
              <w:t>RENAULT/FLUENCE</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06F70CF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2015/15</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4EB97164"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3B3FE75D"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vAlign w:val="center"/>
          </w:tcPr>
          <w:p w14:paraId="1D9BB30E" w14:textId="77777777" w:rsidR="00B76400" w:rsidRPr="002E3B1C" w:rsidRDefault="00B76400" w:rsidP="003274CD">
            <w:pPr>
              <w:pStyle w:val="TableContents"/>
              <w:jc w:val="center"/>
              <w:rPr>
                <w:rFonts w:ascii="Times New Roman" w:hAnsi="Times New Roman" w:cs="Times New Roman"/>
                <w:sz w:val="16"/>
                <w:szCs w:val="16"/>
              </w:rPr>
            </w:pPr>
          </w:p>
          <w:p w14:paraId="7930D282"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025175-5</w:t>
            </w:r>
          </w:p>
        </w:tc>
      </w:tr>
      <w:tr w:rsidR="00B76400" w:rsidRPr="002E3B1C" w14:paraId="195F834C"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29F22E78" w14:textId="77777777" w:rsidR="00B76400" w:rsidRPr="002E3B1C" w:rsidRDefault="00B76400" w:rsidP="003274CD">
            <w:pPr>
              <w:pStyle w:val="TableContents"/>
              <w:jc w:val="both"/>
              <w:rPr>
                <w:rFonts w:ascii="Times New Roman" w:hAnsi="Times New Roman" w:cs="Times New Roman"/>
                <w:sz w:val="16"/>
                <w:szCs w:val="16"/>
              </w:rPr>
            </w:pPr>
            <w:r w:rsidRPr="002E3B1C">
              <w:rPr>
                <w:rFonts w:ascii="Times New Roman" w:hAnsi="Times New Roman" w:cs="Times New Roman"/>
                <w:sz w:val="16"/>
                <w:szCs w:val="16"/>
              </w:rPr>
              <w:t>RENAULT/FLUENCE</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4AED7A93"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2015/15</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1384301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5135E8A0"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vAlign w:val="center"/>
          </w:tcPr>
          <w:p w14:paraId="1C2A2F26"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025175-5</w:t>
            </w:r>
          </w:p>
        </w:tc>
      </w:tr>
      <w:tr w:rsidR="00B76400" w:rsidRPr="002E3B1C" w14:paraId="77020910"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003CC0D2" w14:textId="77777777" w:rsidR="00B76400" w:rsidRPr="002E3B1C" w:rsidRDefault="00B76400" w:rsidP="003274CD">
            <w:pPr>
              <w:pStyle w:val="TableContents"/>
              <w:jc w:val="both"/>
              <w:rPr>
                <w:rFonts w:ascii="Times New Roman" w:hAnsi="Times New Roman" w:cs="Times New Roman"/>
                <w:sz w:val="16"/>
                <w:szCs w:val="16"/>
              </w:rPr>
            </w:pPr>
            <w:r w:rsidRPr="002E3B1C">
              <w:rPr>
                <w:rFonts w:ascii="Times New Roman" w:hAnsi="Times New Roman" w:cs="Times New Roman"/>
                <w:sz w:val="16"/>
                <w:szCs w:val="16"/>
              </w:rPr>
              <w:t>RENAULT/FLUENCE</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35BDF355"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2015/15</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532CE2D0"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FLEX</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7C06331B"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vAlign w:val="center"/>
          </w:tcPr>
          <w:p w14:paraId="14E38214"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025175-5</w:t>
            </w:r>
          </w:p>
        </w:tc>
      </w:tr>
      <w:tr w:rsidR="00B76400" w:rsidRPr="002E3B1C" w14:paraId="7EB7412E"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242295D0"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rPr>
              <w:t>CITROEN/JUMPER M33M 2.3 16V - PASSAGEIRO</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5DDA0EB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2014/14</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1173B7F6"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DIESEL</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1F65094C"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vAlign w:val="center"/>
          </w:tcPr>
          <w:p w14:paraId="0222738B"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011099-0</w:t>
            </w:r>
          </w:p>
        </w:tc>
      </w:tr>
      <w:tr w:rsidR="00B76400" w:rsidRPr="002E3B1C" w14:paraId="71DCEFBC" w14:textId="77777777" w:rsidTr="003274CD">
        <w:trPr>
          <w:trHeight w:val="566"/>
        </w:trPr>
        <w:tc>
          <w:tcPr>
            <w:tcW w:w="212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574C8FED"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rPr>
              <w:t>CITROEN/JUMPER M33M 2.3 16V - PASSAGEIRO</w:t>
            </w:r>
          </w:p>
        </w:tc>
        <w:tc>
          <w:tcPr>
            <w:tcW w:w="992"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2F3A5E93"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2014/14</w:t>
            </w:r>
          </w:p>
        </w:tc>
        <w:tc>
          <w:tcPr>
            <w:tcW w:w="1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6D4B0152"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DIESEL</w:t>
            </w:r>
          </w:p>
        </w:tc>
        <w:tc>
          <w:tcPr>
            <w:tcW w:w="212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717E916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left w:val="single" w:sz="2" w:space="0" w:color="000000" w:themeColor="text1"/>
              <w:bottom w:val="single" w:sz="2" w:space="0" w:color="000000" w:themeColor="text1"/>
              <w:right w:val="single" w:sz="2" w:space="0" w:color="000000" w:themeColor="text1"/>
            </w:tcBorders>
            <w:vAlign w:val="center"/>
          </w:tcPr>
          <w:p w14:paraId="1F9D5545"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011099-0</w:t>
            </w:r>
          </w:p>
        </w:tc>
      </w:tr>
      <w:tr w:rsidR="00B76400" w:rsidRPr="002E3B1C" w14:paraId="66C9B035" w14:textId="77777777" w:rsidTr="003274CD">
        <w:trPr>
          <w:trHeight w:val="566"/>
        </w:trPr>
        <w:tc>
          <w:tcPr>
            <w:tcW w:w="2124"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vAlign w:val="center"/>
          </w:tcPr>
          <w:p w14:paraId="43E5FDED" w14:textId="77777777" w:rsidR="00B76400" w:rsidRPr="002E3B1C" w:rsidRDefault="00B76400" w:rsidP="003274CD">
            <w:pPr>
              <w:pStyle w:val="TableContents"/>
              <w:jc w:val="both"/>
              <w:rPr>
                <w:rFonts w:ascii="Times New Roman" w:hAnsi="Times New Roman" w:cs="Times New Roman"/>
                <w:sz w:val="16"/>
                <w:szCs w:val="16"/>
                <w:lang w:val="en-US"/>
              </w:rPr>
            </w:pPr>
            <w:r w:rsidRPr="002E3B1C">
              <w:rPr>
                <w:rFonts w:ascii="Times New Roman" w:hAnsi="Times New Roman" w:cs="Times New Roman"/>
                <w:sz w:val="16"/>
                <w:szCs w:val="16"/>
                <w:lang w:val="en-US"/>
              </w:rPr>
              <w:t>FRONTIER XE CD 4X4 2.5 TB</w:t>
            </w:r>
          </w:p>
        </w:tc>
        <w:tc>
          <w:tcPr>
            <w:tcW w:w="99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vAlign w:val="center"/>
          </w:tcPr>
          <w:p w14:paraId="694B4609"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2009/10</w:t>
            </w:r>
          </w:p>
        </w:tc>
        <w:tc>
          <w:tcPr>
            <w:tcW w:w="1984"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vAlign w:val="center"/>
          </w:tcPr>
          <w:p w14:paraId="07CAB86A"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DIESEL</w:t>
            </w: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071178A1"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6/NÃO</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4D5BDB" w14:textId="77777777" w:rsidR="00B76400" w:rsidRPr="002E3B1C" w:rsidRDefault="00B76400" w:rsidP="003274CD">
            <w:pPr>
              <w:pStyle w:val="TableContents"/>
              <w:jc w:val="center"/>
              <w:rPr>
                <w:rFonts w:ascii="Times New Roman" w:hAnsi="Times New Roman" w:cs="Times New Roman"/>
                <w:sz w:val="16"/>
                <w:szCs w:val="16"/>
              </w:rPr>
            </w:pPr>
            <w:r w:rsidRPr="002E3B1C">
              <w:rPr>
                <w:rFonts w:ascii="Times New Roman" w:hAnsi="Times New Roman" w:cs="Times New Roman"/>
                <w:sz w:val="16"/>
                <w:szCs w:val="16"/>
              </w:rPr>
              <w:t>023081-2</w:t>
            </w:r>
          </w:p>
        </w:tc>
      </w:tr>
    </w:tbl>
    <w:p w14:paraId="6279BE50" w14:textId="77777777" w:rsidR="00B76400" w:rsidRPr="002E3B1C" w:rsidRDefault="00B76400" w:rsidP="00B76400">
      <w:pPr>
        <w:pStyle w:val="Default"/>
        <w:spacing w:line="360" w:lineRule="auto"/>
        <w:jc w:val="both"/>
        <w:rPr>
          <w:rFonts w:eastAsia="Times New Roman"/>
          <w:color w:val="auto"/>
        </w:rPr>
      </w:pPr>
    </w:p>
    <w:p w14:paraId="7386F3D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b/>
          <w:bCs/>
          <w:color w:val="auto"/>
        </w:rPr>
        <w:t>3.2.       Do Valor de Mercado Referenciado</w:t>
      </w:r>
    </w:p>
    <w:p w14:paraId="1B44F40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3.2.1.    Em caso de indenização integral, o valor pago deverá ser tomado como base em 100% (cem por cento) do valor divulgado pela FIPE, (Fundação Instituto de Pesquisas Econômicas), divulgada pelo site: www.fipe.org.br. E, em caso de extinção ou interrupção da publicação da FIPE, a tabela substituta será a tabela MOLICAR, divulgada pelo site: www.molicar.com.br, com o mesmo percentual. Fica vedada a utilização de qualquer outra tabela.</w:t>
      </w:r>
    </w:p>
    <w:p w14:paraId="3F521BC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3.2.2.    Em se tratando de sinistro envolvendo veículos zero-quilômetro (veículos com uso inferior a 90 dias, contados a partir de seu recebimento) o valor será determinado com base no valor do veículo </w:t>
      </w:r>
      <w:r w:rsidRPr="002E3B1C">
        <w:rPr>
          <w:rFonts w:eastAsia="Times New Roman"/>
          <w:color w:val="auto"/>
        </w:rPr>
        <w:lastRenderedPageBreak/>
        <w:t>novo, independente da quilometragem rodada no período. Entende-se por valor de veículo novo, o valor do veículo zero-quilômetro constante da tabela de referência quando da liquidação do sinistro.</w:t>
      </w:r>
    </w:p>
    <w:p w14:paraId="4C00E228" w14:textId="77777777" w:rsidR="00B76400" w:rsidRPr="002E3B1C" w:rsidRDefault="00B76400" w:rsidP="00B76400">
      <w:pPr>
        <w:pStyle w:val="Default"/>
        <w:spacing w:line="360" w:lineRule="auto"/>
        <w:jc w:val="both"/>
        <w:rPr>
          <w:rFonts w:eastAsia="Times New Roman"/>
          <w:b/>
          <w:bCs/>
          <w:color w:val="auto"/>
        </w:rPr>
      </w:pPr>
    </w:p>
    <w:p w14:paraId="58F10733"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b/>
          <w:bCs/>
          <w:color w:val="auto"/>
        </w:rPr>
        <w:t>3.3.     Da Apólice</w:t>
      </w:r>
    </w:p>
    <w:p w14:paraId="31AE143B"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3.3.1.    A emissão da apólice não deverá gerar custos adicionais ao CONTRATANTE.</w:t>
      </w:r>
    </w:p>
    <w:p w14:paraId="7E4AFA1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3.3.2.    Deverá ser emitida uma apólice para os veículos constantes na tabela do anexo I. Devendo constar na apólice:</w:t>
      </w:r>
    </w:p>
    <w:p w14:paraId="1D6847D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3.3.2.1.    Identificação e descrição de cada veículo com suas devidas especificações;</w:t>
      </w:r>
    </w:p>
    <w:p w14:paraId="449847F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3.3.2.2.   Indicação da tabela de referência e da tabela substituta e seus respectivos veículos de publicação;</w:t>
      </w:r>
    </w:p>
    <w:p w14:paraId="210E82B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3.3.2.3.    Indicação do fator de ajuste, em percentual, a ser utilizado para cobertura do casco de, no mínimo, 100% (cem por cento);   </w:t>
      </w:r>
    </w:p>
    <w:p w14:paraId="44B8623E"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3.3.2.4.     Prêmios discriminados por cobertura;</w:t>
      </w:r>
    </w:p>
    <w:p w14:paraId="709DC939"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3.3.2.5.    Limites de indenização por cobertura, conforme valores:</w:t>
      </w:r>
    </w:p>
    <w:p w14:paraId="703D94B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a) Responsabilidade Civil Facultativa (RCF):</w:t>
      </w:r>
    </w:p>
    <w:p w14:paraId="057EA71E"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I - Valor mínimo para indenização de danos materiais: R$ 200.000,00 (duzentos mil reais);</w:t>
      </w:r>
    </w:p>
    <w:p w14:paraId="66DDE8C3"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II - Valor mínimo para indenização de danos pessoais: R$ 200.000,00 (duzentos mil reais).</w:t>
      </w:r>
    </w:p>
    <w:p w14:paraId="6A3769E3"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b) Acidente por Passageiro (APP):</w:t>
      </w:r>
    </w:p>
    <w:p w14:paraId="6AE61CA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I - Valor mínimo para indenização, morte, por pessoa: </w:t>
      </w:r>
      <w:r>
        <w:rPr>
          <w:rFonts w:eastAsia="Times New Roman"/>
          <w:color w:val="auto"/>
        </w:rPr>
        <w:t>10</w:t>
      </w:r>
      <w:r w:rsidRPr="002E3B1C">
        <w:rPr>
          <w:rFonts w:eastAsia="Times New Roman"/>
          <w:color w:val="auto"/>
        </w:rPr>
        <w:t>.000,00 (</w:t>
      </w:r>
      <w:r>
        <w:rPr>
          <w:rFonts w:eastAsia="Times New Roman"/>
          <w:color w:val="auto"/>
        </w:rPr>
        <w:t>dez</w:t>
      </w:r>
      <w:r w:rsidRPr="002E3B1C">
        <w:rPr>
          <w:rFonts w:eastAsia="Times New Roman"/>
          <w:color w:val="auto"/>
        </w:rPr>
        <w:t xml:space="preserve"> mil reais);</w:t>
      </w:r>
    </w:p>
    <w:p w14:paraId="18E52D4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II - Valor mínimo para indenização, invalidez, por pessoa: </w:t>
      </w:r>
      <w:r>
        <w:rPr>
          <w:rFonts w:eastAsia="Times New Roman"/>
          <w:color w:val="auto"/>
        </w:rPr>
        <w:t>10</w:t>
      </w:r>
      <w:r w:rsidRPr="002E3B1C">
        <w:rPr>
          <w:rFonts w:eastAsia="Times New Roman"/>
          <w:color w:val="auto"/>
        </w:rPr>
        <w:t>.000,00 (</w:t>
      </w:r>
      <w:r>
        <w:rPr>
          <w:rFonts w:eastAsia="Times New Roman"/>
          <w:color w:val="auto"/>
        </w:rPr>
        <w:t>dez</w:t>
      </w:r>
      <w:r w:rsidRPr="002E3B1C">
        <w:rPr>
          <w:rFonts w:eastAsia="Times New Roman"/>
          <w:color w:val="auto"/>
        </w:rPr>
        <w:t xml:space="preserve"> mil reais).</w:t>
      </w:r>
    </w:p>
    <w:p w14:paraId="2B078A29"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3.3.2.6.    Classe de Bônus, quando houver.</w:t>
      </w:r>
    </w:p>
    <w:p w14:paraId="5B4C20A8" w14:textId="77777777" w:rsidR="00B76400" w:rsidRPr="002E3B1C" w:rsidRDefault="00B76400" w:rsidP="00B76400">
      <w:pPr>
        <w:pStyle w:val="Default"/>
        <w:spacing w:line="360" w:lineRule="auto"/>
        <w:jc w:val="both"/>
        <w:rPr>
          <w:rFonts w:eastAsia="Times New Roman"/>
          <w:b/>
          <w:bCs/>
          <w:color w:val="auto"/>
        </w:rPr>
      </w:pPr>
    </w:p>
    <w:p w14:paraId="128DBE1A"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3.4.    Dos Serviços Adicionais</w:t>
      </w:r>
    </w:p>
    <w:p w14:paraId="62C2A297"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3.4.1.    Na apólice de seguro deverá ser incluída a PRESTAÇÃO DE ASSISTÊNCIA 24 HORAS a todos os veículos segurados, de forma gratuita, que deverá compreender:</w:t>
      </w:r>
    </w:p>
    <w:p w14:paraId="5FE46F11" w14:textId="77777777" w:rsidR="00B76400" w:rsidRPr="002E3B1C" w:rsidRDefault="00B76400" w:rsidP="00B76400">
      <w:pPr>
        <w:pStyle w:val="Default"/>
        <w:spacing w:line="360" w:lineRule="auto"/>
        <w:ind w:firstLine="708"/>
        <w:jc w:val="both"/>
        <w:rPr>
          <w:rFonts w:eastAsia="Times New Roman"/>
          <w:color w:val="auto"/>
        </w:rPr>
      </w:pPr>
      <w:r w:rsidRPr="002E3B1C">
        <w:rPr>
          <w:rFonts w:eastAsia="Times New Roman"/>
          <w:color w:val="auto"/>
        </w:rPr>
        <w:t>a) a prestação de socorro, reboque ou transporte do veículo segurado até a oficina indicada pela CONTRATANTE, em casos de falha mecânica ou elétrica. Limite de distância de até 300 km (trezentos) quilômetros;</w:t>
      </w:r>
    </w:p>
    <w:p w14:paraId="5985D4D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t>b) o reboque ou transporte do veículo segurado. Limite de distância de até 300 km (trezentos) quilômetros;</w:t>
      </w:r>
    </w:p>
    <w:p w14:paraId="7E421024" w14:textId="77777777" w:rsidR="00B76400" w:rsidRPr="002E3B1C" w:rsidRDefault="00B76400" w:rsidP="00B76400">
      <w:pPr>
        <w:pStyle w:val="Default"/>
        <w:spacing w:line="360" w:lineRule="auto"/>
        <w:ind w:firstLine="708"/>
        <w:jc w:val="both"/>
        <w:rPr>
          <w:rFonts w:eastAsia="Times New Roman"/>
          <w:color w:val="auto"/>
        </w:rPr>
      </w:pPr>
      <w:r w:rsidRPr="002E3B1C">
        <w:rPr>
          <w:rFonts w:eastAsia="Times New Roman"/>
          <w:color w:val="auto"/>
        </w:rPr>
        <w:lastRenderedPageBreak/>
        <w:t>c) o transporte de pessoas ocupantes do veículo, na ocorrência de avaria ou evento coberto, até o CNMP. Limite de distância de até 300 km (trezentos) quilômetros;</w:t>
      </w:r>
    </w:p>
    <w:p w14:paraId="47723A73"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t>d) o serviço de troca de pneus quando o veículo estiver impossibilitado de se deslocar devido a problemas no pneu e/ou estepe;</w:t>
      </w:r>
    </w:p>
    <w:p w14:paraId="043933E9" w14:textId="77777777" w:rsidR="00B76400" w:rsidRPr="002E3B1C" w:rsidRDefault="00B76400" w:rsidP="00B76400">
      <w:pPr>
        <w:pStyle w:val="Default"/>
        <w:spacing w:line="360" w:lineRule="auto"/>
        <w:ind w:firstLine="708"/>
        <w:jc w:val="both"/>
        <w:rPr>
          <w:rFonts w:eastAsia="Times New Roman"/>
          <w:color w:val="auto"/>
        </w:rPr>
      </w:pPr>
      <w:r w:rsidRPr="002E3B1C">
        <w:rPr>
          <w:rFonts w:eastAsia="Times New Roman"/>
          <w:color w:val="auto"/>
        </w:rPr>
        <w:t>e) o serviço de chaveiro, quando o veículo não puder ser aberto em virtude da perda ou extravio das chaves, seu esquecimento no interior do veículo, ou quebra na fechadura, na ignição ou tranca de direção. O serviço será prestado mediante o envio de chaveiro ao local do evento;</w:t>
      </w:r>
    </w:p>
    <w:p w14:paraId="218914D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t>f) o serviço de proteção a vidros, lanternas, faróis e retrovisores.</w:t>
      </w:r>
    </w:p>
    <w:p w14:paraId="22F2240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3.4.2.    A entrega da apólice deverá ser realizada no prazo máximo de 15 (quinze) dias úteis, a contar da emissão da nota de empenho.</w:t>
      </w:r>
    </w:p>
    <w:p w14:paraId="3E5BD2F1" w14:textId="77777777" w:rsidR="00B76400" w:rsidRPr="002E3B1C" w:rsidRDefault="00B76400" w:rsidP="00B76400">
      <w:pPr>
        <w:pStyle w:val="Default"/>
        <w:spacing w:line="360" w:lineRule="auto"/>
        <w:jc w:val="both"/>
        <w:rPr>
          <w:rFonts w:eastAsia="Times New Roman"/>
          <w:b/>
          <w:bCs/>
          <w:color w:val="auto"/>
        </w:rPr>
      </w:pPr>
    </w:p>
    <w:p w14:paraId="63B83134"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3.5.    Da Avaria</w:t>
      </w:r>
    </w:p>
    <w:p w14:paraId="2C4486F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3.5.1.    Caso haja alguma avaria preexistente e qualificada na vistoria de contratação do seguro, não será impeditivo para contratação sendo, porém, excluídas da cobertura do seguro em caso de sinistro de Perda Parcial.</w:t>
      </w:r>
    </w:p>
    <w:p w14:paraId="5BF9600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3.5.2.    Após procedimento de recuperação pela CONTRATANTE durante a vigência do seguro, esta deverá submeter o veículo a uma nova vistoria para exclusão da 'Cláusula de Avaria'.</w:t>
      </w:r>
    </w:p>
    <w:p w14:paraId="08E4F6C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3.5.3.    Avarias preexistentes não serão consideradas em caso de Indenização Integral.</w:t>
      </w:r>
    </w:p>
    <w:p w14:paraId="52DB35A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3.5.4.    Caso a seguradora deixe de realizar a vistoria prévia, prevista neste Termo de Referência, será desconsiderada qualquer cláusula de avaria posterior, assumindo assim a responsabilidade, a partir da contratação, de acordo com objeto deste seguro.</w:t>
      </w:r>
    </w:p>
    <w:p w14:paraId="3EA57ACB" w14:textId="77777777" w:rsidR="00B76400" w:rsidRPr="002E3B1C" w:rsidRDefault="00B76400" w:rsidP="00B76400">
      <w:pPr>
        <w:pStyle w:val="Default"/>
        <w:spacing w:line="360" w:lineRule="auto"/>
        <w:jc w:val="both"/>
        <w:rPr>
          <w:rFonts w:eastAsia="Times New Roman"/>
          <w:color w:val="auto"/>
        </w:rPr>
      </w:pPr>
    </w:p>
    <w:p w14:paraId="6D6489A5"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3.6.    Do Aviso de Sinistro</w:t>
      </w:r>
    </w:p>
    <w:p w14:paraId="45017F38"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3.6.1.   A CONTRATADA deverá colocar à disposição da CONTRATANTE, 24 horas por dia, durante 07 dias da semana, central de comunicação para aviso de sinistro.</w:t>
      </w:r>
    </w:p>
    <w:p w14:paraId="657A5FFB"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3.6.2.    O aviso de sinistro será realizado por meio do condutor do veículo, através de telefonema à Central da seguradora, em número que deverá constar em cartão, a ser distribuído pela seguradora, sendo um para cada veículo segurado.</w:t>
      </w:r>
    </w:p>
    <w:p w14:paraId="22C11BD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 xml:space="preserve">3.6.3.   </w:t>
      </w:r>
      <w:r>
        <w:rPr>
          <w:rFonts w:eastAsia="Times New Roman"/>
          <w:color w:val="auto"/>
        </w:rPr>
        <w:t xml:space="preserve"> </w:t>
      </w:r>
      <w:r w:rsidRPr="002E3B1C">
        <w:rPr>
          <w:rFonts w:eastAsia="Times New Roman"/>
          <w:color w:val="auto"/>
        </w:rPr>
        <w:t>O prazo para atendimento ao veículo sinistrado que necessitar de socorro mecânico no local do acidente e/ou encontrar-se vulnerável, de modo a expor o patrimônio a outros riscos, como o de arrombamento, será de até 1 (uma) hora, a contar do telefonema do condutor.</w:t>
      </w:r>
    </w:p>
    <w:p w14:paraId="6554EF86"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3.6.4.    A central poderá funcionar por e-mail, telefone ou serviço online, desde que seja acessível em todo o território nacional.</w:t>
      </w:r>
    </w:p>
    <w:p w14:paraId="0675D647"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3.6.5.    Após o registro de sinistro, por um dos meios acima elencados, a CONTRATADA terá, no máximo, 05 (cinco) dias corridos, a contar da data do registro, para realizar a vistoria no veículo e proceder à liberação do serviço a ser executado.</w:t>
      </w:r>
    </w:p>
    <w:p w14:paraId="71AA192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3.6.6.    Havendo a necessidade de reboque, a CONTRATADA deverá atender em um prazo máximo de 03 (três) horas, após o aviso do sinistro.</w:t>
      </w:r>
    </w:p>
    <w:p w14:paraId="25944304" w14:textId="77777777" w:rsidR="00B76400" w:rsidRPr="002E3B1C" w:rsidRDefault="00B76400" w:rsidP="00B76400">
      <w:pPr>
        <w:pStyle w:val="Default"/>
        <w:spacing w:line="360" w:lineRule="auto"/>
        <w:jc w:val="both"/>
        <w:rPr>
          <w:rFonts w:eastAsia="Times New Roman"/>
          <w:color w:val="auto"/>
        </w:rPr>
      </w:pPr>
    </w:p>
    <w:p w14:paraId="43DBB384"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3.7.    Do Endosso</w:t>
      </w:r>
    </w:p>
    <w:p w14:paraId="5E82983B"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3.7.1.    Quaisquer alterações, tais como: inclusão, substituição e exclusão de veículos na apólice poderão ser solicitadas pela CONTRATANTE e processadas pela CONTRATADA, mediante endosso, aplicando-se as regras constantes nesse Termo de Referência.</w:t>
      </w:r>
    </w:p>
    <w:p w14:paraId="5317020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3.7.2.    Poderá ser solicitado, mediante emissão de endosso, correção de nome do segurado, endereço, chassi e placas dos veículos emitidos erroneamente, entre outras necessidades referentes ao objeto deste contrato que apresentarem durante o período de sua vigência.</w:t>
      </w:r>
    </w:p>
    <w:p w14:paraId="34B4896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3.7.3.    A emissão do Endosso não deverá ser superior ao prazo de 15 (quinze) dias corridos, a contar de pedido expresso pela Assessoria de Segurança e Transporte (ASSET).</w:t>
      </w:r>
    </w:p>
    <w:p w14:paraId="0D08E2C2" w14:textId="77777777" w:rsidR="00B76400" w:rsidRPr="002E3B1C" w:rsidRDefault="00B76400" w:rsidP="00B76400">
      <w:pPr>
        <w:pStyle w:val="Default"/>
        <w:spacing w:line="360" w:lineRule="auto"/>
        <w:jc w:val="both"/>
        <w:rPr>
          <w:rFonts w:eastAsia="Times New Roman"/>
          <w:color w:val="auto"/>
        </w:rPr>
      </w:pPr>
    </w:p>
    <w:p w14:paraId="28EFDCE2"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3.8.    Da Franquia</w:t>
      </w:r>
    </w:p>
    <w:p w14:paraId="14F98A9E"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3.8.1.     A franquia considerada é a obrigatória, devendo ser observados os itens a seguir:</w:t>
      </w:r>
    </w:p>
    <w:p w14:paraId="444791EF"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3.8.1.1.   O valor da franquia não deverá ser objeto de classificação das propostas, que deverão ser avaliadas exclusivamente em função dos preços (prêmios) propostos;</w:t>
      </w:r>
    </w:p>
    <w:p w14:paraId="08B6630E" w14:textId="77777777" w:rsidR="00B76400" w:rsidRPr="002E3B1C" w:rsidRDefault="00B76400" w:rsidP="00B76400">
      <w:pPr>
        <w:pStyle w:val="Default"/>
        <w:spacing w:line="360" w:lineRule="auto"/>
        <w:jc w:val="both"/>
        <w:rPr>
          <w:rFonts w:eastAsia="TTE4DED9A0t00"/>
        </w:rPr>
      </w:pPr>
      <w:r w:rsidRPr="24DC75A9">
        <w:rPr>
          <w:rFonts w:eastAsia="Times New Roman"/>
          <w:color w:val="auto"/>
        </w:rPr>
        <w:t xml:space="preserve">3.8.1.2.    </w:t>
      </w:r>
      <w:r w:rsidRPr="24DC75A9">
        <w:rPr>
          <w:rFonts w:eastAsia="TTE4DED9A0t00"/>
        </w:rPr>
        <w:t>Os valores das franquias deverão constar, obrigatoriamente, nas propostas e nas apólices, não devendo exceder o limite máximo de R$ 5.000,00 (cinco mil reais), para isso, devem ser consideradas as informações e detalhes constantes neste Termo de Referência e do Edital;</w:t>
      </w:r>
    </w:p>
    <w:p w14:paraId="5802D2C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3.8.1.3.    Os valores das franquias deverão constar, obrigatoriamente, nas propostas e nas apólices, devendo, para isso, serem consideradas as informações e detalhes constantes desse Termo de Referência e do Edital;</w:t>
      </w:r>
    </w:p>
    <w:p w14:paraId="7F5CC2B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3.8.1.4.    Em caso de Sinistro de Perda Parcial, o valor referente à franquia deverá ser pago pelo CNMP, prioritariamente, à concessionária/oficina que promover o conserto do veículo, caso a concessionária/oficina não esteja com sua documentação regularizada em relação ao Fisco, à Seguridade Social e ao FGTS, o pagamento da franquia deverá ser efetuado à seguradora emitente da apólice, que se responsabilizará pelo repasse;</w:t>
      </w:r>
    </w:p>
    <w:p w14:paraId="24A760BE"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3.8.1.5.    Não haverá cobrança de franquia em caso de indenização integral ou danos causados por incêndio, desastres ambientais e fenômenos da natureza.</w:t>
      </w:r>
    </w:p>
    <w:p w14:paraId="44372693" w14:textId="77777777" w:rsidR="00B76400" w:rsidRPr="002E3B1C" w:rsidRDefault="00B76400" w:rsidP="00B76400">
      <w:pPr>
        <w:pStyle w:val="Default"/>
        <w:spacing w:line="360" w:lineRule="auto"/>
        <w:jc w:val="both"/>
        <w:rPr>
          <w:rFonts w:eastAsia="Times New Roman"/>
          <w:color w:val="auto"/>
        </w:rPr>
      </w:pPr>
    </w:p>
    <w:p w14:paraId="12CFAF2B"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3.9.    Dos Salvados</w:t>
      </w:r>
    </w:p>
    <w:p w14:paraId="447FCF53"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3.9.1.    Uma vez efetuado o pagamento de indenização integral, os salvados passam a ser de inteira responsabilidade da seguradora.</w:t>
      </w:r>
    </w:p>
    <w:p w14:paraId="764180A9" w14:textId="77777777" w:rsidR="00B76400" w:rsidRPr="002E3B1C" w:rsidRDefault="00B76400" w:rsidP="00B76400">
      <w:pPr>
        <w:pStyle w:val="Default"/>
        <w:spacing w:line="360" w:lineRule="auto"/>
        <w:jc w:val="both"/>
        <w:rPr>
          <w:rFonts w:eastAsia="Times New Roman"/>
          <w:color w:val="auto"/>
        </w:rPr>
      </w:pPr>
    </w:p>
    <w:p w14:paraId="49F1C79C"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3.10.    Dos Sinistros</w:t>
      </w:r>
    </w:p>
    <w:p w14:paraId="5B837B0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    Dos Riscos Cobertos: “SEGURO TOTAL”. O seguro deverá cobrir os riscos derivados da circulação do veículo segurado, as despesas indispensáveis ao salvamento e transporte do veículo até a oficina autorizada pelo contratante e as indenizações ou prestações de serviços correspondentes a cada uma das coberturas de seguro, em todo o território nacional, conforme segue:</w:t>
      </w:r>
    </w:p>
    <w:p w14:paraId="5E13565E"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3.10.1.1.    Roubo ou furto, bem como os danos causados por tentativa de roubos ou furto, incluindo os vidros;</w:t>
      </w:r>
    </w:p>
    <w:p w14:paraId="26E52F0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3.10.1.2.    Colisão com veículos, pessoas ou animais, abalroamento e capotamento;</w:t>
      </w:r>
    </w:p>
    <w:p w14:paraId="414A52C6"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3.10.1.3.    Raios e suas consequências;</w:t>
      </w:r>
    </w:p>
    <w:p w14:paraId="5B563BF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3.10.1.4.   Incêndios e explosões, ainda que resultantes de atos danosos praticados de forma isolada e eventual por terceiros;</w:t>
      </w:r>
    </w:p>
    <w:p w14:paraId="16482C6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3.10.1.5.   Quedas em precipícios ou de pontes e quedas de agentes externos sobre o veículo;</w:t>
      </w:r>
    </w:p>
    <w:p w14:paraId="69DB6C6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3.10.1.6.     Acidentes durante o transporte do veículo por meio apropriado;</w:t>
      </w:r>
    </w:p>
    <w:p w14:paraId="21DAFCEB"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3.10.1.7.  Submersão total ou parcial em água doce proveniente de enchente ou inundações, inclusive quando guardado em subsolo;</w:t>
      </w:r>
    </w:p>
    <w:p w14:paraId="6925981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3.10.1.8.    Granizo;</w:t>
      </w:r>
    </w:p>
    <w:p w14:paraId="62497B1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3.10.1.9.    Danos causados durante o tempo em que, como consequência de roubo ou furto, estiver em poder de terceiros, excluídas, neste caso, indenizações por danos materiais ou pessoais causados a terceiros;</w:t>
      </w:r>
    </w:p>
    <w:p w14:paraId="3803B9B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3.10.1.10.    Responsabilidade Civil Facultativa de veículos RCF – V - Danos Materiais e Danos Corporais;</w:t>
      </w:r>
    </w:p>
    <w:p w14:paraId="01F82FDF"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3.10.1.11.    Cobertura de Seguro de Acidentes Pessoais de Passageiros – APP (Morte, Invalidez permanente e Despesas médicas);</w:t>
      </w:r>
    </w:p>
    <w:p w14:paraId="29512CB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3.10.1.12.    Acessórios não referentes a som e imagem, inclusive os originais de fábrica, tais como para-brisa, vidro traseiro, farol, lanterna, retrovisor;</w:t>
      </w:r>
    </w:p>
    <w:p w14:paraId="2A2C625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3.10.1.13.  Cobertura adicional de assistência 24 horas, com os seguintes serviços mínimos:</w:t>
      </w:r>
    </w:p>
    <w:p w14:paraId="03C64F06" w14:textId="77777777" w:rsidR="00B76400" w:rsidRPr="002E3B1C" w:rsidRDefault="00B76400" w:rsidP="00B76400">
      <w:pPr>
        <w:pStyle w:val="Default"/>
        <w:spacing w:line="360" w:lineRule="auto"/>
        <w:ind w:firstLine="708"/>
        <w:jc w:val="both"/>
        <w:rPr>
          <w:rFonts w:eastAsia="Times New Roman"/>
          <w:color w:val="auto"/>
        </w:rPr>
      </w:pPr>
      <w:r w:rsidRPr="002E3B1C">
        <w:rPr>
          <w:rFonts w:eastAsia="Times New Roman"/>
          <w:color w:val="auto"/>
        </w:rPr>
        <w:t xml:space="preserve"> a) Chaveiro;</w:t>
      </w:r>
    </w:p>
    <w:p w14:paraId="69D2465C" w14:textId="77777777" w:rsidR="00B76400" w:rsidRPr="002E3B1C" w:rsidRDefault="00B76400" w:rsidP="00B76400">
      <w:pPr>
        <w:pStyle w:val="Default"/>
        <w:spacing w:line="360" w:lineRule="auto"/>
        <w:ind w:firstLine="708"/>
        <w:jc w:val="both"/>
        <w:rPr>
          <w:rFonts w:eastAsia="Times New Roman"/>
          <w:color w:val="auto"/>
        </w:rPr>
      </w:pPr>
      <w:r w:rsidRPr="002E3B1C">
        <w:rPr>
          <w:rFonts w:eastAsia="Times New Roman"/>
          <w:color w:val="auto"/>
        </w:rPr>
        <w:t xml:space="preserve"> b) Reboque ou transporte do veículo segurado em caso de acidente, pane mecânica ou elétrica, até a oficina autorizada pelo contratante;</w:t>
      </w:r>
    </w:p>
    <w:p w14:paraId="42E22591" w14:textId="77777777" w:rsidR="00B76400" w:rsidRPr="002E3B1C" w:rsidRDefault="00B76400" w:rsidP="00B76400">
      <w:pPr>
        <w:pStyle w:val="Default"/>
        <w:spacing w:line="360" w:lineRule="auto"/>
        <w:ind w:firstLine="708"/>
        <w:jc w:val="both"/>
        <w:rPr>
          <w:rFonts w:eastAsia="Times New Roman"/>
          <w:color w:val="auto"/>
        </w:rPr>
      </w:pPr>
      <w:r w:rsidRPr="002E3B1C">
        <w:rPr>
          <w:rFonts w:eastAsia="Times New Roman"/>
          <w:color w:val="auto"/>
        </w:rPr>
        <w:t xml:space="preserve"> c) Transporte da pessoa segurada por imobilização do veículo segurado; transporte das pessoas seguradas por roubo ou furto do veículo.</w:t>
      </w:r>
    </w:p>
    <w:p w14:paraId="78C805F6" w14:textId="77777777" w:rsidR="00B76400" w:rsidRPr="002E3B1C" w:rsidRDefault="00B76400" w:rsidP="00B76400">
      <w:pPr>
        <w:pStyle w:val="Default"/>
        <w:spacing w:line="360" w:lineRule="auto"/>
        <w:jc w:val="both"/>
        <w:rPr>
          <w:rFonts w:eastAsia="Times New Roman"/>
          <w:color w:val="auto"/>
        </w:rPr>
      </w:pPr>
    </w:p>
    <w:p w14:paraId="2C99A9DA"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3.11.    Regulação de Sinistro</w:t>
      </w:r>
    </w:p>
    <w:p w14:paraId="1E15D0D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3.11.1    Ocorrendo sinistro, a CONTRATADA deverá realizar o exame das causas e as circunstâncias no prazo máximo de 05 (cinco) dias úteis para caracterizar o risco, suas consequências e concluir sobre a cobertura.</w:t>
      </w:r>
    </w:p>
    <w:p w14:paraId="45FA586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3.11.2.    Decorrido o prazo estabelecido acima e, caso não haja pronunciamento por parte da CONTRATADA, a CONTRATANTE poderá autorizar a realização de correção do dano, devendo a CONTRATADA arcar com o ônus da execução integralmente.</w:t>
      </w:r>
    </w:p>
    <w:p w14:paraId="301DF7AE"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3.11.3.  Não será fixado prazo para comunicação de sinistro podendo ser realizado a critério da CONTRATANTE.</w:t>
      </w:r>
    </w:p>
    <w:p w14:paraId="08B391A6"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3.11.4. Ocorrendo sinistro que resulte em pagamento de indenização parcial, a reintegração será automática, sem cobrança de prêmio adicional.</w:t>
      </w:r>
    </w:p>
    <w:p w14:paraId="6BE7531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3.11.5.   Em caso de sinistros em que o veículo aceite recuperação, a escolha da oficina para execução do serviço ficará totalmente a cargo da CONTRATANTE. Não cabendo, pela CONTRATADA, quaisquer impedimentos para liberação da execução do serviço.</w:t>
      </w:r>
    </w:p>
    <w:p w14:paraId="246A6AC6"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3.11.6.   O prazo máximo para as indenizações decorrentes de sinistro não poderá ser superior a 30 (trinta) dias corridos do aviso de sinistro.</w:t>
      </w:r>
    </w:p>
    <w:p w14:paraId="218EFF61" w14:textId="77777777" w:rsidR="00B76400" w:rsidRPr="002E3B1C" w:rsidRDefault="00B76400" w:rsidP="00B76400">
      <w:pPr>
        <w:pStyle w:val="Default"/>
        <w:spacing w:line="360" w:lineRule="auto"/>
        <w:jc w:val="both"/>
        <w:rPr>
          <w:rFonts w:eastAsia="Times New Roman"/>
          <w:color w:val="auto"/>
        </w:rPr>
      </w:pPr>
    </w:p>
    <w:p w14:paraId="05E7F0BA"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3.12.    Da Indenização</w:t>
      </w:r>
    </w:p>
    <w:p w14:paraId="2E0AC3C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3.12.1.   Todas as despesas de salvamento durante e após a ocorrência de um sinistro correrão, obrigatoriamente, por conta da CONTRATADA.</w:t>
      </w:r>
    </w:p>
    <w:p w14:paraId="6E0633B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3.12.2.   Os danos materialmente comprovados, causados pela seguradora ou por terceiros, na tentativa de evitar o sinistro ou minorar o dano ou salvar a coisa serão de total responsabilidade da CONTRATADA.</w:t>
      </w:r>
    </w:p>
    <w:p w14:paraId="7EFBB033"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3.12.3.    Na ausência de cobertura específica, deverá ser utilizado até a totalidade do limite máximo da garantia contratada para cobrir despesas de salvamento e os danos materiais comprovadamente causados pela CONTRATANTE e/ou por terceiros na tentativa de evitar o sinistro, minorar o dano ou salvar a coisa. </w:t>
      </w:r>
    </w:p>
    <w:p w14:paraId="18A38CF1" w14:textId="77777777" w:rsidR="00B76400" w:rsidRPr="002E3B1C" w:rsidRDefault="00B76400" w:rsidP="00B76400">
      <w:pPr>
        <w:pStyle w:val="Default"/>
        <w:spacing w:line="360" w:lineRule="auto"/>
        <w:jc w:val="both"/>
        <w:rPr>
          <w:rFonts w:eastAsia="Times New Roman"/>
          <w:color w:val="auto"/>
        </w:rPr>
      </w:pPr>
    </w:p>
    <w:p w14:paraId="5562A921"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3.13.    Da Indenização Integral</w:t>
      </w:r>
    </w:p>
    <w:p w14:paraId="44FF3DF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3.13.1.   Será caracterizada a indenização integral quando os prejuízos, resultantes de um mesmo sinistro, atingirem ou ultrapassarem a quantia de 75% do valor referenciado.</w:t>
      </w:r>
    </w:p>
    <w:p w14:paraId="0EF8100F"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3.13.2.   Em caso de indenização integral, a CONTRATADA não poderá deduzir, do valor referenciado, valores concernentes a avarias previamente constatadas.</w:t>
      </w:r>
    </w:p>
    <w:p w14:paraId="5D8CCA3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3.13.3.   Na liquidação de sinistros por indenização integral, o documento de transferência de propriedade do veículo deverá ser previamente preenchido com os dados da proprietária do mesmo e da sociedade seguradora.</w:t>
      </w:r>
    </w:p>
    <w:p w14:paraId="7D35A339" w14:textId="77777777" w:rsidR="00B76400" w:rsidRPr="002E3B1C" w:rsidRDefault="00B76400" w:rsidP="00B76400">
      <w:pPr>
        <w:pStyle w:val="Default"/>
        <w:spacing w:line="360" w:lineRule="auto"/>
        <w:jc w:val="both"/>
        <w:rPr>
          <w:rFonts w:eastAsia="Times New Roman"/>
          <w:color w:val="auto"/>
        </w:rPr>
      </w:pPr>
    </w:p>
    <w:p w14:paraId="0DC3B15B"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3.14.    Dos Riscos</w:t>
      </w:r>
    </w:p>
    <w:p w14:paraId="2777960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3.14.1.    Os veículos serão conduzidos por servidores profissionais, habilitados na categoria D e por funcionários contratados de empresa privada (mão-de-obra terceirizada), habilitados na categoria B e D. Os veículos, enquanto no CNMP, permanecerão recolhidos em garagem fechada e privativa.</w:t>
      </w:r>
    </w:p>
    <w:p w14:paraId="31C427B9"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3.14.2.    A previsão de quilômetros a serem percorridos pelos veículos da frota do CNMP, objeto deste contrato, durante o período da vigência do seguro é inferior a 7.000 km/ano por veículo, com exceção das vans de passageiros, que percorrerão em média 10.000 km/ano por van.</w:t>
      </w:r>
    </w:p>
    <w:p w14:paraId="4D34A41F" w14:textId="77777777" w:rsidR="00B76400" w:rsidRPr="002E3B1C" w:rsidRDefault="00B76400" w:rsidP="00B76400">
      <w:pPr>
        <w:pStyle w:val="Default"/>
        <w:spacing w:line="360" w:lineRule="auto"/>
        <w:jc w:val="both"/>
        <w:rPr>
          <w:rFonts w:eastAsia="Times New Roman"/>
          <w:color w:val="auto"/>
        </w:rPr>
      </w:pPr>
    </w:p>
    <w:p w14:paraId="778910C6"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3.15.    Da Inclusão e Substituição</w:t>
      </w:r>
    </w:p>
    <w:p w14:paraId="6055822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3.15.1.    Havendo a necessidade de inclusão ou substituição de veículo(s) durante o período da vigência deste contrato, a empresa deverá fornecer, previamente, orçamento que contemple o valor do prêmio total referente a cada veículo a ser incluso, considerando para isso, a proporcionalidade dos valores ofertados no certame que objetivou este contrato.</w:t>
      </w:r>
    </w:p>
    <w:p w14:paraId="4B6DEBC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3.15.2.    Em caso de veículos a serem substituídos, cujo valor do prêmio for menor que o prêmio anteriormente contratado, a CONTRATADA deverá realizar a devolução da diferença do prêmio, calculada proporcionalmente ao período a decorrer.</w:t>
      </w:r>
    </w:p>
    <w:p w14:paraId="52FA14B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3.15.3.    A devolução deverá ser realizada mediante impressão e pagamento de GRU, devendo a empresa enviar recibo ao CNMP.</w:t>
      </w:r>
    </w:p>
    <w:p w14:paraId="5EF8B260" w14:textId="77777777" w:rsidR="00B76400" w:rsidRPr="002E3B1C" w:rsidRDefault="00B76400" w:rsidP="00B76400">
      <w:pPr>
        <w:pStyle w:val="Default"/>
        <w:spacing w:line="360" w:lineRule="auto"/>
        <w:jc w:val="both"/>
        <w:rPr>
          <w:rFonts w:eastAsia="Times New Roman"/>
          <w:color w:val="auto"/>
        </w:rPr>
      </w:pPr>
    </w:p>
    <w:p w14:paraId="05DFF22F" w14:textId="77777777" w:rsidR="00B76400" w:rsidRPr="002E3B1C" w:rsidRDefault="00B76400" w:rsidP="00B76400">
      <w:pPr>
        <w:pStyle w:val="Default"/>
        <w:spacing w:line="360" w:lineRule="auto"/>
        <w:jc w:val="both"/>
        <w:rPr>
          <w:rFonts w:eastAsia="Times New Roman"/>
          <w:b/>
          <w:bCs/>
          <w:color w:val="auto"/>
        </w:rPr>
      </w:pPr>
      <w:r w:rsidRPr="002E3B1C">
        <w:rPr>
          <w:rFonts w:eastAsia="Times New Roman"/>
          <w:b/>
          <w:bCs/>
          <w:color w:val="auto"/>
        </w:rPr>
        <w:t>3.16.    Da Exclusão</w:t>
      </w:r>
    </w:p>
    <w:p w14:paraId="7B5A985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3.16.1.    Havendo necessidade, durante o período de vigência deste contrato, de exclusão de veículo(s), a CONTRATADA deverá efetuar o cálculo pela aritmética simples, o valor total a ser devolvido à Administração Pública, mediante a fórmula:</w:t>
      </w:r>
    </w:p>
    <w:p w14:paraId="5D9416D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r>
      <w:r w:rsidRPr="002E3B1C">
        <w:rPr>
          <w:rFonts w:eastAsia="Times New Roman"/>
          <w:color w:val="auto"/>
        </w:rPr>
        <w:tab/>
        <w:t>X ÷ 12 = Y e Y x Z = VT onde:</w:t>
      </w:r>
    </w:p>
    <w:p w14:paraId="153CA45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r>
      <w:r w:rsidRPr="002E3B1C">
        <w:rPr>
          <w:rFonts w:eastAsia="Times New Roman"/>
          <w:color w:val="auto"/>
        </w:rPr>
        <w:tab/>
        <w:t>X = Valor anual do prêmio por veículo;</w:t>
      </w:r>
    </w:p>
    <w:p w14:paraId="5279C24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r>
      <w:r w:rsidRPr="002E3B1C">
        <w:rPr>
          <w:rFonts w:eastAsia="Times New Roman"/>
          <w:color w:val="auto"/>
        </w:rPr>
        <w:tab/>
        <w:t>12 = Número de meses;</w:t>
      </w:r>
    </w:p>
    <w:p w14:paraId="241FC0E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r>
      <w:r w:rsidRPr="002E3B1C">
        <w:rPr>
          <w:rFonts w:eastAsia="Times New Roman"/>
          <w:color w:val="auto"/>
        </w:rPr>
        <w:tab/>
        <w:t>Y = Valor mensal do prêmio por veículo;</w:t>
      </w:r>
    </w:p>
    <w:p w14:paraId="7137B827"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r>
      <w:r w:rsidRPr="002E3B1C">
        <w:rPr>
          <w:rFonts w:eastAsia="Times New Roman"/>
          <w:color w:val="auto"/>
        </w:rPr>
        <w:tab/>
        <w:t>Z = Número de meses restantes para o término do contrato;</w:t>
      </w:r>
    </w:p>
    <w:p w14:paraId="01A09B6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w:t>
      </w:r>
      <w:r w:rsidRPr="002E3B1C">
        <w:rPr>
          <w:rFonts w:eastAsia="Times New Roman"/>
          <w:color w:val="auto"/>
        </w:rPr>
        <w:tab/>
      </w:r>
      <w:r w:rsidRPr="002E3B1C">
        <w:rPr>
          <w:rFonts w:eastAsia="Times New Roman"/>
          <w:color w:val="auto"/>
        </w:rPr>
        <w:tab/>
        <w:t>VT = Valor total a ser devolvido à Administração Pública.</w:t>
      </w:r>
    </w:p>
    <w:p w14:paraId="09762279"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3.16.2.    O valor de Z, número de meses restantes para o término do contrato, será obtido considerando a data a partir da comunicação realizada pela ASSET/CNMP à operadora do referido seguro. Esta comunicação poderá ser realizada através de correspondência eletrônica com confirmação de entrega e recebimento ou via carta com aviso de recebimento.</w:t>
      </w:r>
    </w:p>
    <w:p w14:paraId="141538F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 3.16.3.    Considera-se mês, para efeito deste cálculo, período superior a 15 dias corridos.</w:t>
      </w:r>
    </w:p>
    <w:p w14:paraId="0D36A21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 xml:space="preserve"> 3.16.4.   A devolução, encontrada no resultado de VT, deverá ser realizada mediante impressão e pagamento de GRU, devendo a empresa enviar recibo ao CNMP.</w:t>
      </w:r>
    </w:p>
    <w:p w14:paraId="03F4824B" w14:textId="77777777" w:rsidR="00B76400" w:rsidRPr="002E3B1C" w:rsidRDefault="00B76400" w:rsidP="00B76400">
      <w:pPr>
        <w:pStyle w:val="Default"/>
        <w:spacing w:line="360" w:lineRule="auto"/>
        <w:jc w:val="both"/>
        <w:rPr>
          <w:rFonts w:eastAsia="Times New Roman"/>
          <w:b/>
          <w:bCs/>
          <w:color w:val="auto"/>
        </w:rPr>
      </w:pPr>
    </w:p>
    <w:p w14:paraId="563728BC"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b/>
          <w:bCs/>
          <w:color w:val="auto"/>
        </w:rPr>
      </w:pPr>
      <w:r w:rsidRPr="002E3B1C">
        <w:rPr>
          <w:rFonts w:eastAsia="Times New Roman"/>
          <w:b/>
          <w:bCs/>
          <w:color w:val="auto"/>
        </w:rPr>
        <w:t>CRITÉRIOS DE SUSTENTABILIDADE</w:t>
      </w:r>
      <w:r w:rsidRPr="002E3B1C">
        <w:tab/>
      </w:r>
    </w:p>
    <w:p w14:paraId="1D22A04F" w14:textId="77777777" w:rsidR="00B76400" w:rsidRPr="002E3B1C" w:rsidRDefault="00B76400" w:rsidP="00B76400">
      <w:pPr>
        <w:spacing w:line="360" w:lineRule="auto"/>
        <w:jc w:val="both"/>
        <w:rPr>
          <w:rFonts w:ascii="Times New Roman" w:eastAsia="Times New Roman" w:hAnsi="Times New Roman" w:cs="Times New Roman"/>
          <w:color w:val="000000" w:themeColor="text1"/>
        </w:rPr>
      </w:pPr>
      <w:r w:rsidRPr="002E3B1C">
        <w:rPr>
          <w:rFonts w:ascii="Times New Roman" w:eastAsia="Times New Roman" w:hAnsi="Times New Roman" w:cs="Times New Roman"/>
          <w:color w:val="000000" w:themeColor="text1"/>
        </w:rPr>
        <w:t>4.1.  Para o bom atendimento da legislação atinente às melhores práticas de sustentabilidade ambiental no âmbito das contratações públicas, a presente contratação poderá, sem restrição do caráter competitivo da dispensa eletrônica, exigir que as apólices sejam encaminhadas em meio eletrônico, a fim de evitar a impressão de papel.</w:t>
      </w:r>
    </w:p>
    <w:p w14:paraId="546CB6FD" w14:textId="77777777" w:rsidR="00B76400" w:rsidRPr="002E3B1C" w:rsidRDefault="00B76400" w:rsidP="00B76400">
      <w:pPr>
        <w:spacing w:line="360" w:lineRule="auto"/>
        <w:jc w:val="both"/>
        <w:rPr>
          <w:rFonts w:ascii="Times New Roman" w:eastAsia="Times New Roman" w:hAnsi="Times New Roman" w:cs="Times New Roman"/>
          <w:color w:val="000000" w:themeColor="text1"/>
        </w:rPr>
      </w:pPr>
    </w:p>
    <w:p w14:paraId="69B4DBE7"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b/>
          <w:bCs/>
          <w:color w:val="auto"/>
        </w:rPr>
      </w:pPr>
      <w:r w:rsidRPr="002E3B1C">
        <w:rPr>
          <w:rFonts w:eastAsia="Times New Roman"/>
          <w:b/>
          <w:bCs/>
          <w:color w:val="auto"/>
        </w:rPr>
        <w:t>ADEQUAÇÃO ORÇAMENTÁRIA</w:t>
      </w:r>
    </w:p>
    <w:p w14:paraId="5A651E82"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4280E3BD">
        <w:rPr>
          <w:rFonts w:eastAsia="Times New Roman"/>
          <w:color w:val="auto"/>
        </w:rPr>
        <w:t>Os recursos dessa contratação estão consignados no orçamento da União para 2024, no Plano Interno 24ASSET10, PTRES 174664 e Natureza de Despesa 33.90.39-69.</w:t>
      </w:r>
    </w:p>
    <w:p w14:paraId="74504926" w14:textId="77777777" w:rsidR="00B76400" w:rsidRPr="002E3B1C" w:rsidRDefault="00B76400" w:rsidP="00B76400">
      <w:pPr>
        <w:pStyle w:val="Default"/>
        <w:spacing w:line="360" w:lineRule="auto"/>
        <w:jc w:val="both"/>
        <w:rPr>
          <w:rFonts w:eastAsia="Times New Roman"/>
          <w:color w:val="auto"/>
        </w:rPr>
      </w:pPr>
    </w:p>
    <w:p w14:paraId="47133489"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b/>
          <w:bCs/>
          <w:caps/>
          <w:color w:val="000000" w:themeColor="text1"/>
        </w:rPr>
      </w:pPr>
      <w:r w:rsidRPr="002E3B1C">
        <w:rPr>
          <w:rFonts w:eastAsia="Times New Roman"/>
          <w:b/>
          <w:bCs/>
          <w:color w:val="auto"/>
        </w:rPr>
        <w:t xml:space="preserve">VIGÊNCIA DO CONTRATO </w:t>
      </w:r>
    </w:p>
    <w:p w14:paraId="46D33DD1"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300747">
        <w:rPr>
          <w:rFonts w:eastAsia="Times New Roman"/>
          <w:color w:val="auto"/>
        </w:rPr>
        <w:t>O Contrato terá vigência por 01 (um) ano</w:t>
      </w:r>
      <w:r w:rsidRPr="4280E3BD">
        <w:rPr>
          <w:rFonts w:eastAsia="Times New Roman"/>
          <w:color w:val="auto"/>
        </w:rPr>
        <w:t xml:space="preserve">, contados a partir da data da sua assinatura, podendo, a critério da Administração, ser prorrogado sucessivamente, até o limite de 10 (dez) anos, conforme artigos 106 e 107 da Lei nº 14.133/2021; </w:t>
      </w:r>
    </w:p>
    <w:p w14:paraId="30F750CB" w14:textId="77777777" w:rsidR="00B76400" w:rsidRPr="002E3B1C" w:rsidRDefault="00B76400" w:rsidP="00A02B50">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sidRPr="002E3B1C">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1AE35BBB" w14:textId="77777777" w:rsidR="00B76400" w:rsidRPr="002E3B1C" w:rsidRDefault="00B76400" w:rsidP="00B76400">
      <w:pPr>
        <w:pStyle w:val="PargrafodaLista"/>
        <w:spacing w:line="360" w:lineRule="auto"/>
        <w:ind w:left="0"/>
        <w:jc w:val="both"/>
        <w:rPr>
          <w:rFonts w:ascii="Times New Roman" w:hAnsi="Times New Roman" w:cs="Times New Roman"/>
        </w:rPr>
      </w:pPr>
      <w:r w:rsidRPr="002E3B1C">
        <w:rPr>
          <w:rFonts w:ascii="Times New Roman" w:eastAsia="Times New Roman" w:hAnsi="Times New Roman" w:cs="Times New Roman"/>
        </w:rPr>
        <w:t xml:space="preserve">6.2.1.  O prazo de convocação poderá ser prorrogado 1 (uma) vez, por igual período, mediante solicitação da parte durante seu transcurso, devidamente justificada, e desde que o motivo apresentado seja aceito pela Administração. </w:t>
      </w:r>
      <w:r w:rsidRPr="002E3B1C">
        <w:rPr>
          <w:rFonts w:ascii="Times New Roman" w:eastAsia="Times New Roman" w:hAnsi="Times New Roman" w:cs="Times New Roman"/>
          <w:color w:val="000000" w:themeColor="text1"/>
        </w:rPr>
        <w:t>(Art. 90. § 1º)</w:t>
      </w:r>
    </w:p>
    <w:p w14:paraId="1F42E290" w14:textId="77777777" w:rsidR="00B76400" w:rsidRPr="002E3B1C" w:rsidRDefault="00B76400" w:rsidP="00B76400">
      <w:pPr>
        <w:pStyle w:val="Default"/>
        <w:spacing w:line="360" w:lineRule="auto"/>
        <w:jc w:val="both"/>
        <w:rPr>
          <w:rFonts w:eastAsia="Times New Roman"/>
          <w:color w:val="auto"/>
        </w:rPr>
      </w:pPr>
    </w:p>
    <w:p w14:paraId="63FA68AE" w14:textId="77777777" w:rsidR="00B76400" w:rsidRPr="002E3B1C" w:rsidRDefault="00B76400" w:rsidP="00A02B50">
      <w:pPr>
        <w:pStyle w:val="Default"/>
        <w:numPr>
          <w:ilvl w:val="0"/>
          <w:numId w:val="23"/>
        </w:numPr>
        <w:shd w:val="clear" w:color="auto" w:fill="BFBFBF" w:themeFill="background1" w:themeFillShade="BF"/>
        <w:ind w:left="360"/>
        <w:jc w:val="both"/>
        <w:rPr>
          <w:rFonts w:eastAsia="Times New Roman"/>
          <w:b/>
          <w:bCs/>
          <w:strike/>
          <w:color w:val="auto"/>
          <w:sz w:val="20"/>
          <w:szCs w:val="20"/>
        </w:rPr>
      </w:pPr>
      <w:r>
        <w:rPr>
          <w:rFonts w:eastAsia="Times New Roman"/>
          <w:b/>
          <w:bCs/>
          <w:color w:val="auto"/>
        </w:rPr>
        <w:t xml:space="preserve">    </w:t>
      </w:r>
      <w:r w:rsidRPr="002E3B1C">
        <w:rPr>
          <w:rFonts w:eastAsia="Times New Roman"/>
          <w:b/>
          <w:bCs/>
          <w:color w:val="auto"/>
        </w:rPr>
        <w:t xml:space="preserve">REAJUSTE </w:t>
      </w:r>
    </w:p>
    <w:p w14:paraId="188EC829"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Os preços contratados são fixos e irreajustáveis no prazo de um ano contado da data do orçamento estimado, em __/__/__ .</w:t>
      </w:r>
    </w:p>
    <w:p w14:paraId="38A1846B" w14:textId="77777777" w:rsidR="00B76400" w:rsidRPr="002E3B1C" w:rsidRDefault="00B76400" w:rsidP="00A02B50">
      <w:pPr>
        <w:pStyle w:val="PargrafodaLista"/>
        <w:numPr>
          <w:ilvl w:val="1"/>
          <w:numId w:val="23"/>
        </w:numPr>
        <w:spacing w:line="360" w:lineRule="auto"/>
        <w:ind w:left="0" w:firstLine="0"/>
        <w:jc w:val="both"/>
        <w:rPr>
          <w:rFonts w:ascii="Times New Roman" w:eastAsia="Times New Roman" w:hAnsi="Times New Roman" w:cs="Times New Roman"/>
        </w:rPr>
      </w:pPr>
      <w:r w:rsidRPr="002E3B1C">
        <w:rPr>
          <w:rFonts w:ascii="Times New Roman" w:eastAsia="Times New Roman" w:hAnsi="Times New Roman" w:cs="Times New Roman"/>
        </w:rPr>
        <w:t>Após o interregno de um ano, os preços iniciais poderão ser reajustados, mediante a aplicação, pelo Contratante, do índice IPCA, exclusivamente para as obrigações iniciadas e concluídas após a ocorrência da anualidade.</w:t>
      </w:r>
    </w:p>
    <w:p w14:paraId="2761C734" w14:textId="77777777" w:rsidR="00B76400" w:rsidRPr="002E3B1C" w:rsidRDefault="00B76400" w:rsidP="00A02B50">
      <w:pPr>
        <w:pStyle w:val="PargrafodaLista"/>
        <w:numPr>
          <w:ilvl w:val="1"/>
          <w:numId w:val="23"/>
        </w:numPr>
        <w:spacing w:line="360" w:lineRule="auto"/>
        <w:ind w:left="0" w:firstLine="0"/>
        <w:jc w:val="both"/>
        <w:rPr>
          <w:rFonts w:ascii="Times New Roman" w:eastAsia="Times New Roman" w:hAnsi="Times New Roman" w:cs="Times New Roman"/>
        </w:rPr>
      </w:pPr>
      <w:r w:rsidRPr="002E3B1C">
        <w:rPr>
          <w:rFonts w:ascii="Times New Roman" w:eastAsia="Times New Roman" w:hAnsi="Times New Roman" w:cs="Times New Roman"/>
        </w:rPr>
        <w:t>Nos reajustes subsequentes ao primeiro, o interregno mínimo de um ano será contado a partir dos efeitos financeiros do último reajuste.</w:t>
      </w:r>
    </w:p>
    <w:p w14:paraId="6D23D08F" w14:textId="77777777" w:rsidR="00B76400" w:rsidRPr="002E3B1C" w:rsidRDefault="00B76400" w:rsidP="00A02B50">
      <w:pPr>
        <w:pStyle w:val="PargrafodaLista"/>
        <w:numPr>
          <w:ilvl w:val="1"/>
          <w:numId w:val="23"/>
        </w:numPr>
        <w:spacing w:line="360" w:lineRule="auto"/>
        <w:ind w:left="0" w:firstLine="0"/>
        <w:jc w:val="both"/>
        <w:rPr>
          <w:rFonts w:ascii="Times New Roman" w:hAnsi="Times New Roman" w:cs="Times New Roman"/>
          <w:color w:val="000000" w:themeColor="text1"/>
        </w:rPr>
      </w:pPr>
      <w:r w:rsidRPr="002E3B1C">
        <w:rPr>
          <w:rFonts w:ascii="Times New Roman" w:hAnsi="Times New Roman" w:cs="Times New Roman"/>
          <w:color w:val="000000" w:themeColor="text1"/>
        </w:rPr>
        <w:lastRenderedPageBreak/>
        <w:t>Os reajustes deverão ser precedidos de solicitação da CONTRATADA.</w:t>
      </w:r>
    </w:p>
    <w:p w14:paraId="6021C355" w14:textId="77777777" w:rsidR="00B76400" w:rsidRPr="002E3B1C" w:rsidRDefault="00B76400" w:rsidP="00B76400">
      <w:pPr>
        <w:pStyle w:val="Default"/>
        <w:spacing w:line="360" w:lineRule="auto"/>
        <w:ind w:left="720"/>
        <w:jc w:val="both"/>
        <w:rPr>
          <w:rFonts w:eastAsia="Times New Roman"/>
          <w:color w:val="auto"/>
        </w:rPr>
      </w:pPr>
    </w:p>
    <w:p w14:paraId="0A4F6DA6" w14:textId="77777777" w:rsidR="00B76400" w:rsidRPr="002E3B1C" w:rsidRDefault="00B76400" w:rsidP="00A02B50">
      <w:pPr>
        <w:pStyle w:val="Default"/>
        <w:numPr>
          <w:ilvl w:val="0"/>
          <w:numId w:val="23"/>
        </w:numPr>
        <w:shd w:val="clear" w:color="auto" w:fill="D9D9D9" w:themeFill="background1" w:themeFillShade="D9"/>
        <w:ind w:left="0" w:firstLine="0"/>
        <w:jc w:val="both"/>
        <w:rPr>
          <w:b/>
          <w:bCs/>
          <w:shd w:val="clear" w:color="auto" w:fill="F8F8F8"/>
        </w:rPr>
      </w:pPr>
      <w:r w:rsidRPr="002E3B1C">
        <w:rPr>
          <w:rFonts w:eastAsia="Times New Roman"/>
          <w:b/>
          <w:bCs/>
          <w:color w:val="auto"/>
        </w:rPr>
        <w:t>DA VISTORIA</w:t>
      </w:r>
    </w:p>
    <w:p w14:paraId="242E1DA6"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bookmarkStart w:id="7" w:name="_Hlk165636007"/>
      <w:r w:rsidRPr="002E3B1C">
        <w:rPr>
          <w:rFonts w:eastAsia="Times New Roman"/>
          <w:color w:val="auto"/>
        </w:rPr>
        <w:t>As empresas interessadas em vistoriar os veículos a serem assegurados poderão comparecer ao CNMP, no horário das 10 às 18 horas.</w:t>
      </w:r>
    </w:p>
    <w:bookmarkEnd w:id="7"/>
    <w:p w14:paraId="18342074"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 xml:space="preserve">A vistoria dos veículos deverá ser marcada previamente por intermédio do telefone (061) 3315-9497/3315-9498, com a Assessoria de Segurança e Transporte (ASSET/CNMP). </w:t>
      </w:r>
    </w:p>
    <w:p w14:paraId="22CDCFFE" w14:textId="77777777" w:rsidR="00B76400" w:rsidRPr="00EC02EB" w:rsidRDefault="00B76400" w:rsidP="00A02B50">
      <w:pPr>
        <w:pStyle w:val="Default"/>
        <w:numPr>
          <w:ilvl w:val="1"/>
          <w:numId w:val="23"/>
        </w:numPr>
        <w:spacing w:line="360" w:lineRule="auto"/>
        <w:ind w:left="0" w:firstLine="0"/>
        <w:jc w:val="both"/>
        <w:rPr>
          <w:rFonts w:eastAsiaTheme="minorEastAsia"/>
          <w:color w:val="auto"/>
        </w:rPr>
      </w:pPr>
      <w:r w:rsidRPr="00EC02EB">
        <w:rPr>
          <w:rFonts w:eastAsiaTheme="minorEastAsia"/>
          <w:color w:val="auto"/>
        </w:rPr>
        <w:t>O prazo para vistoria iniciar-se-á no dia da publicação do Aviso de Dispensa e se estenderá até às 12h do dia da sessão.</w:t>
      </w:r>
    </w:p>
    <w:p w14:paraId="4CB1128C"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O fato de a seguradora deixar de realizar a vistoria, ora prevista, não motiva descumprir as obrigações pertinentes e esse objeto, inclusive quanto à cobertura dos equipamentos instalados nos veículos.</w:t>
      </w:r>
    </w:p>
    <w:p w14:paraId="40216571" w14:textId="77777777" w:rsidR="00B76400" w:rsidRPr="002E3B1C" w:rsidRDefault="00B76400" w:rsidP="00B76400">
      <w:pPr>
        <w:pStyle w:val="Default"/>
        <w:spacing w:line="360" w:lineRule="auto"/>
        <w:jc w:val="both"/>
        <w:rPr>
          <w:rFonts w:eastAsia="Times New Roman"/>
          <w:color w:val="auto"/>
        </w:rPr>
      </w:pPr>
    </w:p>
    <w:p w14:paraId="5C3D7F0F"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heme="minorEastAsia"/>
          <w:b/>
          <w:bCs/>
          <w:color w:val="auto"/>
        </w:rPr>
      </w:pPr>
      <w:r w:rsidRPr="4280E3BD">
        <w:rPr>
          <w:rFonts w:eastAsia="Times New Roman"/>
          <w:b/>
          <w:bCs/>
          <w:color w:val="auto"/>
        </w:rPr>
        <w:t>ENTREGA, PRAZO E CRITÉRIOS DE ACEITAÇÃO DO OBJETO</w:t>
      </w:r>
    </w:p>
    <w:p w14:paraId="3E404894" w14:textId="77777777" w:rsidR="00B76400" w:rsidRPr="00EC02EB" w:rsidRDefault="00B76400" w:rsidP="00A02B50">
      <w:pPr>
        <w:pStyle w:val="Default"/>
        <w:numPr>
          <w:ilvl w:val="1"/>
          <w:numId w:val="23"/>
        </w:numPr>
        <w:spacing w:line="360" w:lineRule="auto"/>
        <w:ind w:left="0" w:firstLine="0"/>
        <w:jc w:val="both"/>
        <w:rPr>
          <w:color w:val="auto"/>
        </w:rPr>
      </w:pPr>
      <w:r w:rsidRPr="00EC02EB">
        <w:rPr>
          <w:color w:val="auto"/>
        </w:rPr>
        <w:t xml:space="preserve">  A empresa Contratada deverá expedir e efetuar a entrega da Apólice de Seguro no prazo de 30 (trinta) dias corridos, a contar da emissão da Nota de Empenho.</w:t>
      </w:r>
    </w:p>
    <w:p w14:paraId="432D1F58" w14:textId="77777777" w:rsidR="00B76400" w:rsidRPr="00EC02EB" w:rsidRDefault="00B76400" w:rsidP="00A02B50">
      <w:pPr>
        <w:pStyle w:val="Default"/>
        <w:numPr>
          <w:ilvl w:val="1"/>
          <w:numId w:val="23"/>
        </w:numPr>
        <w:spacing w:line="360" w:lineRule="auto"/>
        <w:ind w:left="0" w:firstLine="0"/>
        <w:jc w:val="both"/>
        <w:rPr>
          <w:color w:val="auto"/>
        </w:rPr>
      </w:pPr>
      <w:r w:rsidRPr="00EC02EB">
        <w:rPr>
          <w:color w:val="auto"/>
        </w:rPr>
        <w:t>Juntamente com a entrega da Apólice, a Contratada deverá encaminhar à</w:t>
      </w:r>
      <w:r w:rsidRPr="00EC02EB">
        <w:rPr>
          <w:rFonts w:eastAsiaTheme="minorEastAsia"/>
          <w:color w:val="auto"/>
        </w:rPr>
        <w:t xml:space="preserve"> Assessoria de Segurança e Transporte (ASSET/CNMP), pelo e-mail asset@cnmp.mp.br, o boleto/fatura para que, após ateste por servidor competente, sejam adotados os procedimentos afetos ao pagamento.</w:t>
      </w:r>
    </w:p>
    <w:p w14:paraId="35185B0C" w14:textId="77777777" w:rsidR="00B76400" w:rsidRPr="00EC02EB" w:rsidRDefault="00B76400" w:rsidP="00A02B50">
      <w:pPr>
        <w:pStyle w:val="Default"/>
        <w:numPr>
          <w:ilvl w:val="1"/>
          <w:numId w:val="23"/>
        </w:numPr>
        <w:spacing w:line="360" w:lineRule="auto"/>
        <w:ind w:left="0" w:firstLine="0"/>
        <w:jc w:val="both"/>
        <w:rPr>
          <w:color w:val="auto"/>
        </w:rPr>
      </w:pPr>
      <w:r w:rsidRPr="00EC02EB">
        <w:rPr>
          <w:color w:val="auto"/>
        </w:rPr>
        <w:t>A Contratada deverá fornecer todo o suporte necessário e suficiente para a dinamização, atendimento e concretização dos vários feitos e etapas do seguro.</w:t>
      </w:r>
    </w:p>
    <w:p w14:paraId="02699A4E" w14:textId="77777777" w:rsidR="00B76400" w:rsidRPr="00EC02EB" w:rsidRDefault="00B76400" w:rsidP="00A02B50">
      <w:pPr>
        <w:pStyle w:val="Default"/>
        <w:numPr>
          <w:ilvl w:val="1"/>
          <w:numId w:val="23"/>
        </w:numPr>
        <w:spacing w:line="360" w:lineRule="auto"/>
        <w:ind w:left="0" w:firstLine="0"/>
        <w:jc w:val="both"/>
        <w:rPr>
          <w:color w:val="auto"/>
        </w:rPr>
      </w:pPr>
      <w:r w:rsidRPr="00EC02EB">
        <w:rPr>
          <w:color w:val="auto"/>
        </w:rPr>
        <w:t>A execução provisória ou definitiva do serviço não exclui a responsabilidade da Contratada pelos danos resultantes da má execução dos serviços contratados.</w:t>
      </w:r>
    </w:p>
    <w:p w14:paraId="285145A1" w14:textId="77777777" w:rsidR="00B76400" w:rsidRPr="00EC02EB" w:rsidRDefault="00B76400" w:rsidP="00A02B50">
      <w:pPr>
        <w:pStyle w:val="Default"/>
        <w:numPr>
          <w:ilvl w:val="1"/>
          <w:numId w:val="23"/>
        </w:numPr>
        <w:spacing w:line="360" w:lineRule="auto"/>
        <w:ind w:left="0" w:firstLine="0"/>
        <w:jc w:val="both"/>
        <w:rPr>
          <w:color w:val="auto"/>
        </w:rPr>
      </w:pPr>
      <w:r w:rsidRPr="00EC02EB">
        <w:rPr>
          <w:color w:val="auto"/>
        </w:rPr>
        <w:t>O recebimento se dará somente após a comprovação da emissão da apólice de seguro.</w:t>
      </w:r>
    </w:p>
    <w:p w14:paraId="50E8FA2C" w14:textId="77777777" w:rsidR="00B76400" w:rsidRPr="00EC02EB" w:rsidRDefault="00B76400" w:rsidP="00A02B50">
      <w:pPr>
        <w:pStyle w:val="Default"/>
        <w:numPr>
          <w:ilvl w:val="1"/>
          <w:numId w:val="23"/>
        </w:numPr>
        <w:spacing w:line="360" w:lineRule="auto"/>
        <w:ind w:left="0" w:firstLine="0"/>
        <w:jc w:val="both"/>
        <w:rPr>
          <w:color w:val="auto"/>
        </w:rPr>
      </w:pPr>
      <w:r w:rsidRPr="00EC02EB">
        <w:rPr>
          <w:color w:val="auto"/>
        </w:rPr>
        <w:t>O recebimento provisório ou definitivo do objeto não exclui a responsabilidade da Contratada pelos prejuízos resultantes da incorreta execução do serviço, ou, em qualquer época, das garantias concedidas e das responsabilidades assumidas e por força das disposições legais em vigor (Lei n° 10.406, de 2002).</w:t>
      </w:r>
    </w:p>
    <w:p w14:paraId="14D23BCF" w14:textId="77777777" w:rsidR="00B76400" w:rsidRPr="00EC02EB" w:rsidRDefault="00B76400" w:rsidP="00B76400">
      <w:pPr>
        <w:pStyle w:val="Default"/>
        <w:spacing w:line="360" w:lineRule="auto"/>
        <w:jc w:val="both"/>
        <w:rPr>
          <w:color w:val="auto"/>
          <w:highlight w:val="yellow"/>
        </w:rPr>
      </w:pPr>
      <w:r>
        <w:rPr>
          <w:color w:val="auto"/>
        </w:rPr>
        <w:t xml:space="preserve">9.7.     </w:t>
      </w:r>
      <w:r w:rsidRPr="00EC02EB">
        <w:rPr>
          <w:color w:val="auto"/>
        </w:rPr>
        <w:t xml:space="preserve">O servidor responsável emitirá termo circunstanciado para efeito de recebimento definitivo dos serviços prestados, com base nos relatórios e documentação apresentados, e comunicará a Contratada para que emita a Nota Fiscal ou Fatura com o valor exato dimensionado pela fiscalização. </w:t>
      </w:r>
    </w:p>
    <w:p w14:paraId="604D3529" w14:textId="77777777" w:rsidR="00B76400" w:rsidRPr="008B3006" w:rsidRDefault="00B76400" w:rsidP="00B76400">
      <w:pPr>
        <w:pStyle w:val="Default"/>
        <w:spacing w:line="360" w:lineRule="auto"/>
        <w:jc w:val="both"/>
        <w:rPr>
          <w:rFonts w:eastAsia="Times New Roman"/>
          <w:color w:val="auto"/>
        </w:rPr>
      </w:pPr>
      <w:r>
        <w:rPr>
          <w:rFonts w:eastAsia="Times New Roman"/>
          <w:color w:val="auto"/>
        </w:rPr>
        <w:lastRenderedPageBreak/>
        <w:t xml:space="preserve">9.8.     </w:t>
      </w:r>
      <w:r w:rsidRPr="008B3006">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de 5 (cinco) dias </w:t>
      </w:r>
      <w:r w:rsidRPr="008B3006">
        <w:rPr>
          <w:rFonts w:eastAsiaTheme="minorEastAsia"/>
          <w:color w:val="000000" w:themeColor="text1"/>
        </w:rPr>
        <w:t>úteis ou corridos</w:t>
      </w:r>
      <w:r w:rsidRPr="008B3006">
        <w:rPr>
          <w:rFonts w:eastAsia="Times New Roman"/>
          <w:color w:val="auto"/>
        </w:rPr>
        <w:t>, a contar da notificação da contratada, às suas custas, sem prejuízo da aplicação das penalidades aplicáveis;</w:t>
      </w:r>
    </w:p>
    <w:p w14:paraId="0CFD523F" w14:textId="77777777" w:rsidR="00B76400" w:rsidRDefault="00B76400" w:rsidP="00B76400">
      <w:pPr>
        <w:pStyle w:val="Default"/>
        <w:spacing w:line="360" w:lineRule="auto"/>
        <w:jc w:val="both"/>
        <w:rPr>
          <w:rFonts w:eastAsia="Times New Roman"/>
          <w:color w:val="auto"/>
        </w:rPr>
      </w:pPr>
      <w:r>
        <w:rPr>
          <w:rFonts w:eastAsia="Times New Roman"/>
          <w:color w:val="auto"/>
        </w:rPr>
        <w:t xml:space="preserve">9.9.     </w:t>
      </w:r>
      <w:r w:rsidRPr="008B3006">
        <w:rPr>
          <w:rFonts w:eastAsia="Times New Roman"/>
          <w:color w:val="auto"/>
        </w:rPr>
        <w:t>O recebimento provisório ou definitivo do objeto não exclui a responsabilidade da contratada pelos prejuízos resultantes da incorreta execução do contrato.</w:t>
      </w:r>
    </w:p>
    <w:p w14:paraId="638A61F1" w14:textId="77777777" w:rsidR="00B63D29" w:rsidRPr="008B3006" w:rsidRDefault="00B63D29" w:rsidP="00B76400">
      <w:pPr>
        <w:pStyle w:val="Default"/>
        <w:spacing w:line="360" w:lineRule="auto"/>
        <w:jc w:val="both"/>
        <w:rPr>
          <w:rFonts w:eastAsia="Times New Roman"/>
          <w:color w:val="auto"/>
        </w:rPr>
      </w:pPr>
    </w:p>
    <w:p w14:paraId="6D48E106"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OBRIGAÇÕES DO CONTRATANTE</w:t>
      </w:r>
    </w:p>
    <w:p w14:paraId="1FED8E7B"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10.1.</w:t>
      </w:r>
      <w:r w:rsidRPr="002E3B1C">
        <w:rPr>
          <w:rFonts w:eastAsia="Times New Roman"/>
          <w:color w:val="auto"/>
        </w:rPr>
        <w:tab/>
        <w:t>Proporcionar as facilidades indispensáveis à boa execução das obrigações contratuais.</w:t>
      </w:r>
    </w:p>
    <w:p w14:paraId="777FBC5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10.2. Receber o objeto no prazo e condições estabelecidas no Edital e seus anexos.</w:t>
      </w:r>
    </w:p>
    <w:p w14:paraId="7A69C75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10.3. Verificar minuciosamente, no prazo fixado, a conformidade dos serviços realizados provisoriamente com as especificações constantes do Edital e da proposta, para fins de aceitação e recebimentos;</w:t>
      </w:r>
    </w:p>
    <w:p w14:paraId="47109418"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10.4. Comunicar à CONTRATADA, por escrito, sobre imperfeições, falhas ou irregularidades verificadas no serviço realizado, fixando prazo para que seja substituído, reparado ou corrigido.</w:t>
      </w:r>
    </w:p>
    <w:p w14:paraId="620E279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10.5. Efetuar o pagamento à CONTRATADA no valor correspondente ao serviço, no prazo e forma estabelecidos no Edital e seus anexos;</w:t>
      </w:r>
    </w:p>
    <w:p w14:paraId="5410F77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10.6. 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29F33C0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10.7. Aplicar as sanções, conforme previsto no termo de referência (e/ou outros instrumentos adequados, como edital e contrato).</w:t>
      </w:r>
    </w:p>
    <w:p w14:paraId="73525BD6"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10.8. Prestar todas as informações e esclarecimentos pertinentes ao serviço, que venham a ser solicitadas pelos técnicos da CONTRATADA.</w:t>
      </w:r>
    </w:p>
    <w:p w14:paraId="399A20A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10.9. Anotar em registro próprio e notificar à CONTRATADA, por escrito, a ocorrência de eventuais imperfeições no curso de execução do serviço, fixando prazo para a sua correção.</w:t>
      </w:r>
    </w:p>
    <w:p w14:paraId="68E3362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10.10. 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6FA24D30"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10.10.1. Concluída a instrução do requerimento, a Administração terá o prazo de 1 (um) mês para decidir, admitida a prorrogação motivada por igual período.</w:t>
      </w:r>
    </w:p>
    <w:p w14:paraId="40781968" w14:textId="77777777" w:rsidR="00B76400" w:rsidRPr="002E3B1C" w:rsidRDefault="00B76400" w:rsidP="00B76400">
      <w:pPr>
        <w:pStyle w:val="Default"/>
        <w:spacing w:line="360" w:lineRule="auto"/>
        <w:jc w:val="both"/>
        <w:rPr>
          <w:rFonts w:eastAsia="Times New Roman"/>
          <w:color w:val="auto"/>
        </w:rPr>
      </w:pPr>
    </w:p>
    <w:p w14:paraId="5A738512" w14:textId="77777777" w:rsidR="00B76400" w:rsidRPr="002E3B1C" w:rsidRDefault="00B76400" w:rsidP="00A02B50">
      <w:pPr>
        <w:pStyle w:val="Default"/>
        <w:numPr>
          <w:ilvl w:val="0"/>
          <w:numId w:val="23"/>
        </w:numPr>
        <w:shd w:val="clear" w:color="auto" w:fill="D9D9D9" w:themeFill="background1" w:themeFillShade="D9"/>
        <w:spacing w:line="360" w:lineRule="auto"/>
        <w:ind w:left="0" w:firstLine="0"/>
        <w:jc w:val="both"/>
        <w:rPr>
          <w:rFonts w:eastAsia="Times New Roman"/>
          <w:color w:val="auto"/>
        </w:rPr>
      </w:pPr>
      <w:r w:rsidRPr="002E3B1C">
        <w:rPr>
          <w:rFonts w:eastAsia="Times New Roman"/>
          <w:b/>
          <w:bCs/>
          <w:color w:val="auto"/>
        </w:rPr>
        <w:t>OBRIGAÇÕES DA CONTRATADA</w:t>
      </w:r>
    </w:p>
    <w:p w14:paraId="1CC4D8A9"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 xml:space="preserve">A CONTRATADA deve relacionar-se com o CONTRATANTE, exclusivamente, por meio do fiscal do contrato </w:t>
      </w:r>
      <w:r w:rsidRPr="002E3B1C">
        <w:rPr>
          <w:color w:val="000000" w:themeColor="text1"/>
        </w:rPr>
        <w:t xml:space="preserve">ou da Área de Contratos </w:t>
      </w:r>
      <w:r w:rsidRPr="002E3B1C">
        <w:rPr>
          <w:rFonts w:eastAsia="Times New Roman"/>
          <w:color w:val="000000" w:themeColor="text1"/>
        </w:rPr>
        <w:t>nos assuntos de sua competência</w:t>
      </w:r>
      <w:r w:rsidRPr="002E3B1C">
        <w:rPr>
          <w:rFonts w:eastAsia="Times New Roman"/>
          <w:color w:val="auto"/>
        </w:rPr>
        <w:t>, e preferencialmente, por escrito;</w:t>
      </w:r>
    </w:p>
    <w:p w14:paraId="46B88C0F"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A CONTRATADA deverá prestar esclarecimentos ao CNMP e sujeitar-se às orientações do fiscal do contrato;</w:t>
      </w:r>
    </w:p>
    <w:p w14:paraId="30E1EBEC"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A CONTRATADA é obrigada a reparar, corrigir, remover, reconstruir ou substituir, às suas expensas, no total ou em parte, o objeto do contrato em que se verificarem vícios, defeitos, avarias ou incorreções resultantes da execução ou de materiais empregados, no prazo de 30 (trinta) dias úteis;</w:t>
      </w:r>
    </w:p>
    <w:p w14:paraId="662499B8"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Relatar ao CONTRATANTE, no prazo máximo de 2 (dois),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252A11A5"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4280E3BD">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4280E3BD">
        <w:rPr>
          <w:color w:val="auto"/>
        </w:rPr>
        <w:t>92, inciso XVI da Lei nº 14.133/2021</w:t>
      </w:r>
      <w:r w:rsidRPr="4280E3BD">
        <w:rPr>
          <w:rFonts w:eastAsia="Times New Roman"/>
          <w:color w:val="auto"/>
        </w:rPr>
        <w:t>);</w:t>
      </w:r>
    </w:p>
    <w:p w14:paraId="59F3ACB3"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A CONTRATADA é responsável pelos danos causados diretamente à Administração ou a terceiros, decorrentes de sua culpa ou dolo na execução do contrato (art. 120 da Lei nº 14.133/2021);</w:t>
      </w:r>
    </w:p>
    <w:p w14:paraId="74352CFC" w14:textId="77777777" w:rsidR="00B76400" w:rsidRPr="002E3B1C" w:rsidRDefault="00B76400" w:rsidP="00B76400">
      <w:pPr>
        <w:pStyle w:val="Default"/>
        <w:spacing w:line="360" w:lineRule="auto"/>
        <w:jc w:val="both"/>
        <w:rPr>
          <w:rFonts w:eastAsiaTheme="minorEastAsia"/>
          <w:color w:val="auto"/>
        </w:rPr>
      </w:pPr>
      <w:r w:rsidRPr="002E3B1C">
        <w:rPr>
          <w:rFonts w:eastAsia="Times New Roman"/>
          <w:color w:val="auto"/>
        </w:rPr>
        <w:t>11.6.   A CONTRATADA é obrigada a disponibilizar e manter atualizados conta de e-mail, endereço e telefones comerciais para fins de comunicação formal e</w:t>
      </w:r>
      <w:r w:rsidRPr="002E3B1C">
        <w:rPr>
          <w:rFonts w:eastAsiaTheme="minorEastAsia"/>
          <w:color w:val="auto"/>
        </w:rPr>
        <w:t xml:space="preserve">ntre as partes, </w:t>
      </w:r>
      <w:r w:rsidRPr="002E3B1C">
        <w:rPr>
          <w:rFonts w:eastAsia="Times New Roman"/>
          <w:color w:val="000000" w:themeColor="text1"/>
        </w:rPr>
        <w:t>sendo de sua total responsabilidade as consequências negativas advindas da desatualização dessas informações</w:t>
      </w:r>
      <w:r w:rsidRPr="002E3B1C">
        <w:rPr>
          <w:rFonts w:eastAsiaTheme="minorEastAsia"/>
          <w:color w:val="auto"/>
        </w:rPr>
        <w:t>;</w:t>
      </w:r>
    </w:p>
    <w:p w14:paraId="370BB735" w14:textId="77777777" w:rsidR="00B76400" w:rsidRPr="002E3B1C" w:rsidRDefault="00B76400" w:rsidP="00B76400">
      <w:pPr>
        <w:pStyle w:val="Default"/>
        <w:spacing w:line="360" w:lineRule="auto"/>
        <w:jc w:val="both"/>
        <w:rPr>
          <w:rFonts w:eastAsia="Times New Roman"/>
          <w:color w:val="000000" w:themeColor="text1"/>
        </w:rPr>
      </w:pPr>
      <w:r w:rsidRPr="002E3B1C">
        <w:rPr>
          <w:rFonts w:eastAsiaTheme="minorEastAsia"/>
          <w:color w:val="000000" w:themeColor="text1"/>
        </w:rPr>
        <w:t>11.7.  É vedado à CONTRATADA caucionar ou utilizar o contrato para quaisquer operações financeiras;</w:t>
      </w:r>
    </w:p>
    <w:p w14:paraId="5780493D" w14:textId="77777777" w:rsidR="00B76400" w:rsidRPr="002E3B1C" w:rsidRDefault="00B76400" w:rsidP="00B76400">
      <w:pPr>
        <w:pStyle w:val="Default"/>
        <w:spacing w:line="360" w:lineRule="auto"/>
        <w:jc w:val="both"/>
        <w:rPr>
          <w:rFonts w:eastAsia="Times New Roman"/>
          <w:color w:val="000000" w:themeColor="text1"/>
        </w:rPr>
      </w:pPr>
      <w:r w:rsidRPr="002E3B1C">
        <w:rPr>
          <w:rFonts w:eastAsiaTheme="minorEastAsia"/>
          <w:color w:val="000000" w:themeColor="text1"/>
        </w:rPr>
        <w:t>11.8.  É vedado à CONTRATADA utilizar o nome do CONTRATANTE, ou sua qualidade de CONTRATADA, em quaisquer atividades de divulgação empresarial, como, por exemplo, em cartões de visita, anúncios e impressos;</w:t>
      </w:r>
    </w:p>
    <w:p w14:paraId="6F8692F5" w14:textId="77777777" w:rsidR="00B76400" w:rsidRPr="002E3B1C" w:rsidRDefault="00B76400" w:rsidP="00B76400">
      <w:pPr>
        <w:pStyle w:val="Default"/>
        <w:spacing w:line="360" w:lineRule="auto"/>
        <w:jc w:val="both"/>
        <w:rPr>
          <w:rFonts w:eastAsia="Times New Roman"/>
          <w:color w:val="000000" w:themeColor="text1"/>
        </w:rPr>
      </w:pPr>
      <w:r w:rsidRPr="002E3B1C">
        <w:rPr>
          <w:rFonts w:eastAsiaTheme="minorEastAsia"/>
          <w:color w:val="000000" w:themeColor="text1"/>
        </w:rPr>
        <w:lastRenderedPageBreak/>
        <w:t>11.9.    É vedado à CONTRATADA reproduzir, divulgar ou utilizar, em benefício próprio ou de terceiros, quaisquer informações de que tenha tomado ciência em razão da execução dos serviços sem o consentimento prévio e por escrito do CONTRATANTE.</w:t>
      </w:r>
    </w:p>
    <w:p w14:paraId="18C0AD21" w14:textId="77777777" w:rsidR="00B76400" w:rsidRPr="002E3B1C" w:rsidRDefault="00B76400" w:rsidP="00B76400">
      <w:pPr>
        <w:spacing w:line="360" w:lineRule="auto"/>
        <w:ind w:left="360"/>
        <w:jc w:val="both"/>
        <w:rPr>
          <w:rFonts w:ascii="Times New Roman" w:eastAsia="Times New Roman" w:hAnsi="Times New Roman" w:cs="Times New Roman"/>
        </w:rPr>
      </w:pPr>
    </w:p>
    <w:p w14:paraId="32BE82A9"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SUBCONTRATAÇÃO</w:t>
      </w:r>
    </w:p>
    <w:p w14:paraId="51A765A9"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Não será admitida a subcontratação do objeto licitatório.</w:t>
      </w:r>
    </w:p>
    <w:p w14:paraId="1DF3DD30" w14:textId="77777777" w:rsidR="00B76400" w:rsidRPr="002E3B1C" w:rsidRDefault="00B76400" w:rsidP="00B76400">
      <w:pPr>
        <w:pStyle w:val="Default"/>
        <w:spacing w:line="360" w:lineRule="auto"/>
        <w:ind w:firstLine="720"/>
        <w:jc w:val="both"/>
        <w:rPr>
          <w:color w:val="auto"/>
        </w:rPr>
      </w:pPr>
    </w:p>
    <w:p w14:paraId="2F793748"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CRITÉRIOS PARA JULGAMENTO E ELABORAÇÃO DAS PROPOSTAS</w:t>
      </w:r>
    </w:p>
    <w:p w14:paraId="584A8B83" w14:textId="77777777" w:rsidR="00B76400" w:rsidRPr="002E3B1C" w:rsidRDefault="00B76400" w:rsidP="00B76400">
      <w:pPr>
        <w:pStyle w:val="Default"/>
        <w:spacing w:line="360" w:lineRule="auto"/>
        <w:jc w:val="both"/>
        <w:rPr>
          <w:rFonts w:eastAsia="Times New Roman"/>
          <w:color w:val="auto"/>
        </w:rPr>
      </w:pPr>
    </w:p>
    <w:p w14:paraId="3ED70FEF"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A proposta apresentada deverá conter o CNPJ da proponente, prazo de validade e ser endereçada ao Conselho Nacional do Ministério Público – CNMP.</w:t>
      </w:r>
    </w:p>
    <w:p w14:paraId="5B8B1A84"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O julgamento das propostas se dará pelo menor preço global.</w:t>
      </w:r>
    </w:p>
    <w:p w14:paraId="028519DE"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Nos preços da proposta, deverão estar inclusos todas as despesas e custos diretos e indiretos, como impostos, taxas e fretes.</w:t>
      </w:r>
    </w:p>
    <w:p w14:paraId="6CFD2403" w14:textId="77777777" w:rsidR="00B76400" w:rsidRPr="002E3B1C" w:rsidRDefault="00B76400" w:rsidP="00B76400">
      <w:pPr>
        <w:spacing w:line="360" w:lineRule="auto"/>
        <w:jc w:val="both"/>
        <w:rPr>
          <w:rFonts w:ascii="Times New Roman" w:eastAsia="Times New Roman" w:hAnsi="Times New Roman" w:cs="Times New Roman"/>
          <w:b/>
          <w:bCs/>
        </w:rPr>
      </w:pPr>
    </w:p>
    <w:p w14:paraId="465B851F"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ALTERAÇÃO SUBJETIVA</w:t>
      </w:r>
    </w:p>
    <w:p w14:paraId="400EBDD2"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094E6AD" w14:textId="77777777" w:rsidR="00B76400" w:rsidRPr="002E3B1C" w:rsidRDefault="00B76400" w:rsidP="00B76400">
      <w:pPr>
        <w:pStyle w:val="Default"/>
        <w:spacing w:line="360" w:lineRule="auto"/>
        <w:ind w:firstLine="720"/>
        <w:jc w:val="both"/>
        <w:rPr>
          <w:rFonts w:eastAsia="Times New Roman"/>
          <w:color w:val="auto"/>
        </w:rPr>
      </w:pPr>
    </w:p>
    <w:p w14:paraId="3B6235F7"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CONTROLE DA EXECUÇÃO</w:t>
      </w:r>
    </w:p>
    <w:p w14:paraId="41BD2AA2"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4280E3BD">
        <w:rPr>
          <w:rFonts w:eastAsia="Times New Roman"/>
          <w:color w:val="auto"/>
        </w:rPr>
        <w:t xml:space="preserve">Nos termos do art. </w:t>
      </w:r>
      <w:r w:rsidRPr="4280E3BD">
        <w:rPr>
          <w:color w:val="auto"/>
        </w:rPr>
        <w:t>117 da Lei nº 14.133/2021</w:t>
      </w:r>
      <w:r w:rsidRPr="4280E3BD">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111963E5"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4280E3BD">
        <w:rPr>
          <w:rFonts w:eastAsia="Times New Roman"/>
          <w:color w:val="auto"/>
        </w:rPr>
        <w:t>As decisões e providências que ultrapassarem a competência do gestor e do fiscal deverão ser solicitadas ao seu superior, em tempo hábil para adoção das medidas convenientes (art. 117, §2º</w:t>
      </w:r>
      <w:r w:rsidRPr="4280E3BD">
        <w:rPr>
          <w:rFonts w:eastAsia="Segoe UI"/>
          <w:color w:val="auto"/>
          <w:sz w:val="19"/>
          <w:szCs w:val="19"/>
        </w:rPr>
        <w:t xml:space="preserve"> </w:t>
      </w:r>
      <w:r w:rsidRPr="4280E3BD">
        <w:rPr>
          <w:rFonts w:eastAsia="Times New Roman"/>
          <w:color w:val="auto"/>
        </w:rPr>
        <w:t xml:space="preserve">da Lei nº 14.133/2021); </w:t>
      </w:r>
    </w:p>
    <w:p w14:paraId="1619EFE8"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 xml:space="preserve">O contrato assinado ou a ordem de serviço acompanhada da Nota de Empenho constituirão documentos de autorização para a execução dos serviços; </w:t>
      </w:r>
    </w:p>
    <w:p w14:paraId="7C155518"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lastRenderedPageBreak/>
        <w:t>Os</w:t>
      </w:r>
      <w:r w:rsidRPr="002E3B1C">
        <w:rPr>
          <w:rFonts w:eastAsia="Times New Roman"/>
          <w:b/>
          <w:bCs/>
          <w:color w:val="auto"/>
        </w:rPr>
        <w:t xml:space="preserve"> </w:t>
      </w:r>
      <w:r w:rsidRPr="002E3B1C">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96E744D"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O Conselho Nacional do Ministério Público poderá rejeitar o objeto, no todo ou em parte, se em desacordo com este termo de referência;</w:t>
      </w:r>
    </w:p>
    <w:p w14:paraId="7D708E1A"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Quaisquer exigências da Fiscalização, inerentes ao objeto da presente contratação, deverão ser prontamente atendidas pela Contratada.</w:t>
      </w:r>
    </w:p>
    <w:p w14:paraId="62087D5F" w14:textId="77777777" w:rsidR="00B76400" w:rsidRPr="002E3B1C" w:rsidRDefault="00B76400" w:rsidP="00B76400">
      <w:pPr>
        <w:pStyle w:val="Default"/>
        <w:spacing w:line="360" w:lineRule="auto"/>
        <w:jc w:val="both"/>
        <w:rPr>
          <w:rFonts w:eastAsia="Times New Roman"/>
          <w:color w:val="auto"/>
        </w:rPr>
      </w:pPr>
    </w:p>
    <w:p w14:paraId="7ABE7E26"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 xml:space="preserve">PREPOSTO </w:t>
      </w:r>
    </w:p>
    <w:p w14:paraId="78FA736F"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002E3B1C">
        <w:rPr>
          <w:rFonts w:eastAsia="Times New Roman"/>
          <w:color w:val="000000" w:themeColor="text1"/>
        </w:rPr>
        <w:t>FORMAL/ESCRITA</w:t>
      </w:r>
      <w:r w:rsidRPr="002E3B1C">
        <w:t xml:space="preserve"> </w:t>
      </w:r>
      <w:r w:rsidRPr="002E3B1C">
        <w:rPr>
          <w:rFonts w:eastAsia="Times New Roman"/>
          <w:color w:val="auto"/>
        </w:rPr>
        <w:t>em que deverá constar o nome completo, nº CPF e do documento de identidade, além dos dados relacionados à sua qualificação profissional;</w:t>
      </w:r>
    </w:p>
    <w:p w14:paraId="3B2B5E70"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09D2C4EF"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 xml:space="preserve">O preposto deverá estar apto a esclarecer as questões relacionadas às faturas dos serviços prestados; </w:t>
      </w:r>
    </w:p>
    <w:p w14:paraId="75D9BAEB"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A CONTRATADA orientará o seu preposto quanto à necessidade de acatar as orientações do CONTRATANTE, inclusive quanto ao cumprimento das Normas Internas de Segurança e de Sustentabilidade;</w:t>
      </w:r>
    </w:p>
    <w:p w14:paraId="3CE4CF1E" w14:textId="77777777" w:rsidR="00B76400" w:rsidRPr="002E3B1C" w:rsidRDefault="00B76400" w:rsidP="00A02B50">
      <w:pPr>
        <w:pStyle w:val="Default"/>
        <w:numPr>
          <w:ilvl w:val="1"/>
          <w:numId w:val="23"/>
        </w:numPr>
        <w:spacing w:line="360" w:lineRule="auto"/>
        <w:ind w:left="0" w:firstLine="720"/>
        <w:jc w:val="both"/>
        <w:rPr>
          <w:rFonts w:eastAsia="Times New Roman"/>
          <w:color w:val="auto"/>
        </w:rPr>
      </w:pPr>
      <w:r w:rsidRPr="002E3B1C">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30EA9495" w14:textId="77777777" w:rsidR="00B76400" w:rsidRPr="002E3B1C" w:rsidRDefault="00B76400" w:rsidP="00B76400">
      <w:pPr>
        <w:pStyle w:val="Default"/>
        <w:spacing w:line="360" w:lineRule="auto"/>
        <w:jc w:val="both"/>
        <w:rPr>
          <w:rFonts w:eastAsia="Times New Roman"/>
          <w:b/>
          <w:bCs/>
          <w:color w:val="auto"/>
        </w:rPr>
      </w:pPr>
    </w:p>
    <w:p w14:paraId="3252D413"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CONDIÇÕES DE PAGAMENTO</w:t>
      </w:r>
    </w:p>
    <w:p w14:paraId="2E9E9C5E"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O CONTRATANTE pagará à CONTRATADA, pelos serviços efetivamente prestados</w:t>
      </w:r>
      <w:r w:rsidRPr="002E3B1C">
        <w:rPr>
          <w:rFonts w:eastAsiaTheme="minorEastAsia"/>
          <w:color w:val="auto"/>
        </w:rPr>
        <w:t xml:space="preserve">, em até 10 (dez) dias úteis, </w:t>
      </w:r>
      <w:r w:rsidRPr="002E3B1C">
        <w:rPr>
          <w:rFonts w:eastAsia="Times New Roman"/>
          <w:color w:val="auto"/>
        </w:rPr>
        <w:t xml:space="preserve">contados a partir da data de recebimento definitivo do objeto, acompanhado do atesto do Fiscal do contrato. </w:t>
      </w:r>
    </w:p>
    <w:p w14:paraId="15E19639"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lastRenderedPageBreak/>
        <w:t xml:space="preserve">Caso a CONTRATADA seja optante pelo “SIMPLES” (Lei nº 9.317/96), será obrigada a informar no corpo da nota fiscal e apresentar declaração, na forma do Anexo IV da Instrução Normativa </w:t>
      </w:r>
      <w:r w:rsidRPr="002E3B1C">
        <w:rPr>
          <w:color w:val="000000" w:themeColor="text1"/>
        </w:rPr>
        <w:t xml:space="preserve">RFB </w:t>
      </w:r>
      <w:r w:rsidRPr="002E3B1C">
        <w:rPr>
          <w:rFonts w:eastAsia="Times New Roman"/>
          <w:color w:val="auto"/>
        </w:rPr>
        <w:t xml:space="preserve">nº 1.234, de 11/01/2012, em duas vias, assinadas pelo seu representante legal; </w:t>
      </w:r>
    </w:p>
    <w:p w14:paraId="0A4CB48B"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O pagamento será feito por meio de depósito na conta-corrente da CONTRATADA, através de Ordem Bancária, mediante apresentação da respectiva Nota Fiscal/Fatura do serviço;</w:t>
      </w:r>
    </w:p>
    <w:p w14:paraId="3BB6F5F0"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7505CFED"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Sobre o valor da nota fiscal, a CONTRATANTE fará as retenções devidas ao INSS e as dos impostos e contribuições previstas na Instrução Normativa SRF nº 1.234, de 11/01/2012;</w:t>
      </w:r>
    </w:p>
    <w:p w14:paraId="7B06ABD5"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A CONTRATADA deverá, ainda, junto à Nota Fiscal/Fatura, apresentar os documentos comprobatórios de regularidade fiscal e trabalhista, exigidos no Termo de Referência;</w:t>
      </w:r>
    </w:p>
    <w:p w14:paraId="49FB0A95"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A apresentação de certidões atrasadas ou irregulares com a nota fiscal ensejará anotação do fiscal no registro próprio, e criará pendência a ser sanada pela Contratada;</w:t>
      </w:r>
    </w:p>
    <w:p w14:paraId="3ED1C7E0" w14:textId="77777777" w:rsidR="00B76400" w:rsidRPr="002E3B1C" w:rsidRDefault="00B76400" w:rsidP="00A02B50">
      <w:pPr>
        <w:pStyle w:val="Default"/>
        <w:numPr>
          <w:ilvl w:val="1"/>
          <w:numId w:val="23"/>
        </w:numPr>
        <w:spacing w:line="360" w:lineRule="auto"/>
        <w:ind w:left="0" w:firstLine="0"/>
        <w:jc w:val="both"/>
        <w:rPr>
          <w:rFonts w:eastAsia="Times New Roman"/>
          <w:color w:val="auto"/>
        </w:rPr>
      </w:pPr>
      <w:r w:rsidRPr="002E3B1C">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10EDBCBC" w14:textId="77777777" w:rsidR="00B76400" w:rsidRPr="002E3B1C" w:rsidRDefault="00B76400" w:rsidP="00B76400">
      <w:pPr>
        <w:pStyle w:val="Default"/>
        <w:spacing w:line="360" w:lineRule="auto"/>
        <w:ind w:firstLine="720"/>
        <w:jc w:val="both"/>
        <w:rPr>
          <w:rFonts w:eastAsia="Times New Roman"/>
          <w:color w:val="auto"/>
        </w:rPr>
      </w:pPr>
    </w:p>
    <w:p w14:paraId="0B6E4268" w14:textId="77777777" w:rsidR="00B76400" w:rsidRPr="002E3B1C" w:rsidRDefault="00B76400" w:rsidP="00A02B50">
      <w:pPr>
        <w:pStyle w:val="Default"/>
        <w:numPr>
          <w:ilvl w:val="0"/>
          <w:numId w:val="23"/>
        </w:numPr>
        <w:shd w:val="clear" w:color="auto" w:fill="D9D9D9" w:themeFill="background1" w:themeFillShade="D9"/>
        <w:ind w:left="0" w:firstLine="0"/>
        <w:jc w:val="both"/>
        <w:rPr>
          <w:rFonts w:eastAsia="Times New Roman"/>
          <w:color w:val="auto"/>
        </w:rPr>
      </w:pPr>
      <w:r w:rsidRPr="002E3B1C">
        <w:rPr>
          <w:rFonts w:eastAsia="Times New Roman"/>
          <w:b/>
          <w:bCs/>
          <w:color w:val="auto"/>
        </w:rPr>
        <w:t>SANÇÕES ADMINISTRATIVAS</w:t>
      </w:r>
    </w:p>
    <w:p w14:paraId="1FF6358C" w14:textId="77777777" w:rsidR="00B76400" w:rsidRPr="002E3B1C" w:rsidRDefault="00B76400" w:rsidP="00A02B50">
      <w:pPr>
        <w:pStyle w:val="Default"/>
        <w:numPr>
          <w:ilvl w:val="1"/>
          <w:numId w:val="23"/>
        </w:numPr>
        <w:spacing w:before="240" w:line="360" w:lineRule="auto"/>
        <w:ind w:left="0" w:firstLine="0"/>
        <w:jc w:val="both"/>
        <w:rPr>
          <w:rFonts w:eastAsia="Times New Roman"/>
          <w:color w:val="auto"/>
        </w:rPr>
      </w:pPr>
      <w:r w:rsidRPr="4280E3BD">
        <w:rPr>
          <w:rFonts w:eastAsia="Times New Roman"/>
          <w:color w:val="auto"/>
        </w:rPr>
        <w:t xml:space="preserve"> Com fundamento na Portaria CNMP-SG nº 153/2023 e no art. 156, inciso III, da Lei nº 14.133/2021, </w:t>
      </w:r>
      <w:r w:rsidRPr="4280E3BD">
        <w:rPr>
          <w:rFonts w:eastAsia="Times New Roman"/>
          <w:b/>
          <w:bCs/>
          <w:color w:val="auto"/>
        </w:rPr>
        <w:t>ficará impedida de licitar e contratar com a Administração Pública direta e indireta da União</w:t>
      </w:r>
      <w:r w:rsidRPr="4280E3B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43710451" w14:textId="77777777" w:rsidR="00B76400" w:rsidRPr="002E3B1C" w:rsidRDefault="00B76400" w:rsidP="00A02B50">
      <w:pPr>
        <w:pStyle w:val="Default"/>
        <w:numPr>
          <w:ilvl w:val="2"/>
          <w:numId w:val="23"/>
        </w:numPr>
        <w:spacing w:line="360" w:lineRule="auto"/>
        <w:ind w:left="0" w:firstLine="0"/>
        <w:jc w:val="both"/>
        <w:rPr>
          <w:rFonts w:eastAsia="Times New Roman"/>
          <w:color w:val="auto"/>
        </w:rPr>
      </w:pPr>
      <w:r w:rsidRPr="002E3B1C">
        <w:rPr>
          <w:rFonts w:eastAsia="Times New Roman"/>
          <w:color w:val="auto"/>
        </w:rPr>
        <w:t xml:space="preserve">    Der causa à inexecução parcial do contrato que cause grave dano à Administração, ao funcionamento dos serviços públicos ou ao interesse coletivo - prazo de 1 (um) ano; </w:t>
      </w:r>
    </w:p>
    <w:p w14:paraId="61BF63B3" w14:textId="77777777" w:rsidR="00B76400" w:rsidRPr="002E3B1C" w:rsidRDefault="00B76400" w:rsidP="00A02B50">
      <w:pPr>
        <w:pStyle w:val="Default"/>
        <w:numPr>
          <w:ilvl w:val="2"/>
          <w:numId w:val="23"/>
        </w:numPr>
        <w:spacing w:line="360" w:lineRule="auto"/>
        <w:ind w:left="0" w:firstLine="0"/>
        <w:jc w:val="both"/>
        <w:rPr>
          <w:rFonts w:eastAsia="Times New Roman"/>
          <w:color w:val="auto"/>
        </w:rPr>
      </w:pPr>
      <w:r w:rsidRPr="002E3B1C">
        <w:rPr>
          <w:rFonts w:eastAsia="Times New Roman"/>
          <w:color w:val="auto"/>
        </w:rPr>
        <w:t xml:space="preserve">    Der causa à inexecução total do contrato - prazo de 2 (dois) anos; </w:t>
      </w:r>
    </w:p>
    <w:p w14:paraId="0660C6C9" w14:textId="77777777" w:rsidR="00B76400" w:rsidRPr="002E3B1C" w:rsidRDefault="00B76400" w:rsidP="00A02B50">
      <w:pPr>
        <w:pStyle w:val="Default"/>
        <w:numPr>
          <w:ilvl w:val="2"/>
          <w:numId w:val="23"/>
        </w:numPr>
        <w:spacing w:line="360" w:lineRule="auto"/>
        <w:ind w:left="0" w:firstLine="0"/>
        <w:jc w:val="both"/>
        <w:rPr>
          <w:rFonts w:eastAsia="Times New Roman"/>
          <w:color w:val="auto"/>
        </w:rPr>
      </w:pPr>
      <w:r w:rsidRPr="002E3B1C">
        <w:rPr>
          <w:rFonts w:eastAsia="Times New Roman"/>
          <w:color w:val="auto"/>
        </w:rPr>
        <w:lastRenderedPageBreak/>
        <w:t xml:space="preserve">    Deixar de entregar a documentação exigida para o certame - prazo de 3 (três) meses; </w:t>
      </w:r>
    </w:p>
    <w:p w14:paraId="49B6D10E" w14:textId="77777777" w:rsidR="00B76400" w:rsidRPr="002E3B1C" w:rsidRDefault="00B76400" w:rsidP="00A02B50">
      <w:pPr>
        <w:pStyle w:val="Default"/>
        <w:numPr>
          <w:ilvl w:val="2"/>
          <w:numId w:val="23"/>
        </w:numPr>
        <w:spacing w:line="360" w:lineRule="auto"/>
        <w:ind w:left="0" w:firstLine="0"/>
        <w:jc w:val="both"/>
        <w:rPr>
          <w:rFonts w:eastAsia="Times New Roman"/>
          <w:color w:val="auto"/>
        </w:rPr>
      </w:pPr>
      <w:r w:rsidRPr="002E3B1C">
        <w:rPr>
          <w:rFonts w:eastAsia="Times New Roman"/>
          <w:color w:val="auto"/>
        </w:rPr>
        <w:t xml:space="preserve">    Não manter a proposta, salvo em decorrência de fato superveniente devidamente justificado - prazo de 6 (seis) meses; </w:t>
      </w:r>
    </w:p>
    <w:p w14:paraId="057EDD3B"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18.1.5.1.   Considera-se não manutenção da proposta: </w:t>
      </w:r>
    </w:p>
    <w:p w14:paraId="6EF9DD6C" w14:textId="77777777" w:rsidR="00B76400" w:rsidRPr="002E3B1C" w:rsidRDefault="00B76400" w:rsidP="00B76400">
      <w:pPr>
        <w:pStyle w:val="Default"/>
        <w:spacing w:line="360" w:lineRule="auto"/>
        <w:jc w:val="both"/>
        <w:rPr>
          <w:rFonts w:eastAsia="Times New Roman"/>
          <w:color w:val="auto"/>
        </w:rPr>
      </w:pPr>
      <w:r w:rsidRPr="4280E3BD">
        <w:rPr>
          <w:rFonts w:eastAsia="Times New Roman"/>
          <w:color w:val="auto"/>
        </w:rPr>
        <w:t xml:space="preserve">         i. a ausência do seu envio; </w:t>
      </w:r>
    </w:p>
    <w:p w14:paraId="02B072E5" w14:textId="77777777" w:rsidR="00B76400" w:rsidRPr="002E3B1C" w:rsidRDefault="00B76400" w:rsidP="00B76400">
      <w:pPr>
        <w:pStyle w:val="Default"/>
        <w:spacing w:line="360" w:lineRule="auto"/>
        <w:jc w:val="both"/>
        <w:rPr>
          <w:rFonts w:eastAsia="Times New Roman"/>
          <w:color w:val="auto"/>
        </w:rPr>
      </w:pPr>
      <w:r w:rsidRPr="4280E3BD">
        <w:rPr>
          <w:rFonts w:eastAsia="Times New Roman"/>
          <w:color w:val="auto"/>
        </w:rPr>
        <w:t xml:space="preserve">         ii. a recusa do seu detalhamento, quando exigido; </w:t>
      </w:r>
    </w:p>
    <w:p w14:paraId="46347C01" w14:textId="77777777" w:rsidR="00B76400" w:rsidRPr="002E3B1C" w:rsidRDefault="00B76400" w:rsidP="00B76400">
      <w:pPr>
        <w:pStyle w:val="Default"/>
        <w:spacing w:line="360" w:lineRule="auto"/>
        <w:jc w:val="both"/>
        <w:rPr>
          <w:rFonts w:eastAsia="Times New Roman"/>
          <w:color w:val="auto"/>
        </w:rPr>
      </w:pPr>
      <w:r w:rsidRPr="4280E3BD">
        <w:rPr>
          <w:rFonts w:eastAsia="Times New Roman"/>
          <w:color w:val="auto"/>
        </w:rPr>
        <w:t xml:space="preserve">    iii. 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668610C6"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18.1.6.    Não celebrar o contrato ou não entregar a documentação exigida para a contratação, quando convocado dentro do prazo de validade de sua proposta - prazo de 1 (um) ano; </w:t>
      </w:r>
    </w:p>
    <w:p w14:paraId="403E67A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18.1.6.1.   Considera-se não celebração de contrato quando a licitante ou contratada desiste de formalizar o contrato ou aditivo, inclusive após manifestar concordância quanto à prorrogação de vigência ou alteração do objeto, seja para acréscimo ou supressão. </w:t>
      </w:r>
    </w:p>
    <w:p w14:paraId="351C3955"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18.1.7.     Ensejar o retardamento da execução ou da entrega do objeto da licitação sem motivo justificado - prazo de 3 (três) meses. </w:t>
      </w:r>
    </w:p>
    <w:p w14:paraId="16D0316C" w14:textId="77777777" w:rsidR="00B76400" w:rsidRPr="00B37A5B" w:rsidRDefault="00B76400" w:rsidP="00B76400">
      <w:pPr>
        <w:pStyle w:val="Default"/>
        <w:spacing w:line="360" w:lineRule="auto"/>
        <w:jc w:val="both"/>
        <w:rPr>
          <w:rFonts w:eastAsia="Times New Roman"/>
          <w:color w:val="auto"/>
        </w:rPr>
      </w:pPr>
      <w:r w:rsidRPr="002E3B1C">
        <w:rPr>
          <w:rFonts w:eastAsia="Times New Roman"/>
          <w:color w:val="auto"/>
        </w:rPr>
        <w:t xml:space="preserve">18.1.7.1.    Considera-se retardar a execução do objeto a ação ou omissão que prejudique o bom andamento do certame, evidencie tentativa de indução a erro no julgamento ou atrase a assinatura do contrato ou da Ata de </w:t>
      </w:r>
      <w:r w:rsidRPr="00B37A5B">
        <w:rPr>
          <w:rFonts w:eastAsia="Times New Roman"/>
          <w:color w:val="auto"/>
        </w:rPr>
        <w:t xml:space="preserve">Registro de Preços. </w:t>
      </w:r>
    </w:p>
    <w:p w14:paraId="4C04B0E9" w14:textId="77777777" w:rsidR="00B76400" w:rsidRPr="00B37A5B" w:rsidRDefault="00B76400" w:rsidP="00B76400">
      <w:pPr>
        <w:pStyle w:val="Default"/>
        <w:spacing w:line="360" w:lineRule="auto"/>
        <w:jc w:val="both"/>
        <w:rPr>
          <w:rFonts w:eastAsia="Times New Roman"/>
          <w:color w:val="auto"/>
        </w:rPr>
      </w:pPr>
      <w:r w:rsidRPr="00B37A5B">
        <w:rPr>
          <w:rFonts w:eastAsia="Times New Roman"/>
          <w:color w:val="auto"/>
        </w:rPr>
        <w:t xml:space="preserve">18.1.8.      As condutas especificadas no subitem 18.1 desta seção estarão sujeitas à sanção declaração de inidoneidade, subitem 18.3, quando presente situação que justifique a imposição de sanção mais grave. </w:t>
      </w:r>
    </w:p>
    <w:p w14:paraId="6B03A8B8" w14:textId="77777777" w:rsidR="00B76400" w:rsidRPr="002E3B1C" w:rsidRDefault="00B76400" w:rsidP="00B76400">
      <w:pPr>
        <w:pStyle w:val="Default"/>
        <w:spacing w:after="240" w:line="360" w:lineRule="auto"/>
        <w:jc w:val="both"/>
        <w:rPr>
          <w:rFonts w:eastAsia="Times New Roman"/>
          <w:color w:val="auto"/>
        </w:rPr>
      </w:pPr>
      <w:r w:rsidRPr="00B37A5B">
        <w:rPr>
          <w:rFonts w:eastAsia="Times New Roman"/>
          <w:color w:val="auto"/>
        </w:rPr>
        <w:t>18.1.9.     Nas hipóteses do subitem anterior, o prazo estabelecido como parâmetro inicial para aplicação da sanção será duplicado, respeitado o limite mínimo previsto no subitem 18.3 desta seção.</w:t>
      </w:r>
      <w:r w:rsidRPr="002E3B1C">
        <w:rPr>
          <w:rFonts w:eastAsia="Times New Roman"/>
          <w:color w:val="auto"/>
        </w:rPr>
        <w:t xml:space="preserve"> </w:t>
      </w:r>
    </w:p>
    <w:p w14:paraId="066C7F07"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18.2.   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0B51DD7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18.2.1.    </w:t>
      </w:r>
      <w:r w:rsidRPr="002E3B1C">
        <w:rPr>
          <w:rFonts w:eastAsia="Times New Roman"/>
          <w:b/>
          <w:bCs/>
          <w:color w:val="auto"/>
        </w:rPr>
        <w:t>Advertência</w:t>
      </w:r>
      <w:r w:rsidRPr="002E3B1C">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5EAA520F" w14:textId="77777777" w:rsidR="00B76400" w:rsidRPr="002E3B1C" w:rsidRDefault="00B76400" w:rsidP="00B76400">
      <w:pPr>
        <w:pStyle w:val="Default"/>
        <w:spacing w:after="240" w:line="360" w:lineRule="auto"/>
        <w:jc w:val="both"/>
        <w:rPr>
          <w:rFonts w:eastAsia="Times New Roman"/>
          <w:color w:val="auto"/>
        </w:rPr>
      </w:pPr>
      <w:r w:rsidRPr="002E3B1C">
        <w:rPr>
          <w:rFonts w:eastAsia="Times New Roman"/>
          <w:color w:val="auto"/>
        </w:rPr>
        <w:lastRenderedPageBreak/>
        <w:t xml:space="preserve">18.2.1.1.     Considera-se falta leve o descumprimento contratual que não acarrete prejuízo significativo para a Administração e não interfira diretamente na execução do objeto principal da contratação. </w:t>
      </w:r>
    </w:p>
    <w:p w14:paraId="471AE0E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18.2.2.     </w:t>
      </w:r>
      <w:r w:rsidRPr="002E3B1C">
        <w:rPr>
          <w:rFonts w:eastAsia="Times New Roman"/>
          <w:b/>
          <w:bCs/>
          <w:color w:val="auto"/>
        </w:rPr>
        <w:t>Multa</w:t>
      </w:r>
      <w:r w:rsidRPr="002E3B1C">
        <w:rPr>
          <w:rFonts w:eastAsia="Times New Roman"/>
          <w:color w:val="auto"/>
        </w:rPr>
        <w:t xml:space="preserve"> aplicada nas seguintes hipóteses e nas demais previstas na tabela de penalidades deste termo de referência:  </w:t>
      </w:r>
    </w:p>
    <w:p w14:paraId="6D3263B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18.2.2.1.    Multa moratória de 0,5% (zero vírgula cinco por cento) por dia de atraso injustificado sobre o valor da parcela inadimplida, ou sobre o valor da fatura correspondente ao período que tenha ocorrido a falta, até o limite de 10% (dez por cento). </w:t>
      </w:r>
    </w:p>
    <w:p w14:paraId="41276779"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18.2.2.2.     Multa compensatória de 20% sobre a parcela inadimplida ou, sobre o valor da fatura correspondente ao período que tenha ocorrido a falta, em caso de inexecução parcial. </w:t>
      </w:r>
    </w:p>
    <w:p w14:paraId="1FB975A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18.2.2.2.1.    Considera-se inexecução parcial o atraso superior a 3 (três) dias para início da execução contratual; ou a Interrupção dos serviços definidos no contrato por 4 (quatro) dias seguidos ou 15 (quinze) dias intercalados no período de 12 (doze) meses;  </w:t>
      </w:r>
    </w:p>
    <w:p w14:paraId="28E2982D"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18.2.2.3.      Multa compensatória de 30% sobre o valor total do contrato, na hipótese de inexecução total. </w:t>
      </w:r>
    </w:p>
    <w:p w14:paraId="17F4C566"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18.2.2.3.1.   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2445A5B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18.2.2.4.     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1EF3E24F" w14:textId="77777777" w:rsidR="00B76400" w:rsidRPr="002E3B1C" w:rsidRDefault="00B76400" w:rsidP="00B76400">
      <w:pPr>
        <w:pStyle w:val="Default"/>
        <w:spacing w:before="240" w:line="360" w:lineRule="auto"/>
        <w:jc w:val="both"/>
        <w:rPr>
          <w:rFonts w:eastAsia="Times New Roman"/>
          <w:color w:val="auto"/>
        </w:rPr>
      </w:pPr>
      <w:r w:rsidRPr="002E3B1C">
        <w:rPr>
          <w:rFonts w:eastAsia="Times New Roman"/>
          <w:color w:val="auto"/>
        </w:rPr>
        <w:t xml:space="preserve">18.3.     A sanção de </w:t>
      </w:r>
      <w:r w:rsidRPr="002E3B1C">
        <w:rPr>
          <w:rFonts w:eastAsia="Times New Roman"/>
          <w:b/>
          <w:bCs/>
          <w:color w:val="auto"/>
        </w:rPr>
        <w:t>Declaração de Inidoneidade para Licitar ou Contratar com a Administração Pública direta e indireta de todos os entes federativos</w:t>
      </w:r>
      <w:r w:rsidRPr="002E3B1C">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0D3DAF58"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 xml:space="preserve">18.3.1.    Apresentar declaração ou documentação falsa exigida para o certame ou prestar declaração falsa durante a licitação ou a execução do contrato; Prazo - 4 (quatro) anos. </w:t>
      </w:r>
    </w:p>
    <w:p w14:paraId="127C70C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18.3.2.     Fraudar a licitação ou praticar ato fraudulento na execução do contrato; Prazo - 5 (cinco) anos.  </w:t>
      </w:r>
    </w:p>
    <w:p w14:paraId="4AFE4EE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18.3.2.1.   Considera-se fraudar a execução contratual a prática de qualquer ato destinado a obtenção de vantagem ilícita, induzindo ou mantendo em erro a Administração Pública. </w:t>
      </w:r>
    </w:p>
    <w:p w14:paraId="192646B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18.3.3.     Comportar-se de modo inidôneo ou cometer fraude de qualquer natureza; Prazo - 5 (cinco) anos. </w:t>
      </w:r>
    </w:p>
    <w:p w14:paraId="6C72CC6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18.3.3.1.    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0B18EFB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18.3.4.    Praticar atos ilícitos com vistas a frustrar os objetivos da licitação; Prazo - 5 (cinco) anos. </w:t>
      </w:r>
    </w:p>
    <w:p w14:paraId="56B177B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 xml:space="preserve">18.3.5.     Praticar ato lesivo previsto no art. 5º da Lei nº 12.846, de 1º de agosto de 2013; Prazo - 6 (seis) anos. </w:t>
      </w:r>
    </w:p>
    <w:p w14:paraId="714B0D82" w14:textId="77777777" w:rsidR="00B76400" w:rsidRPr="002E3B1C" w:rsidRDefault="00B76400" w:rsidP="00B76400">
      <w:pPr>
        <w:pStyle w:val="Default"/>
        <w:spacing w:before="240" w:line="360" w:lineRule="auto"/>
        <w:jc w:val="both"/>
        <w:rPr>
          <w:rFonts w:eastAsia="Times New Roman"/>
          <w:color w:val="auto"/>
        </w:rPr>
      </w:pPr>
      <w:r w:rsidRPr="002E3B1C">
        <w:rPr>
          <w:rFonts w:eastAsia="Times New Roman"/>
          <w:color w:val="auto"/>
        </w:rPr>
        <w:t xml:space="preserve">18.4.    As sanções de impedimento de licitar e contratar e de declaração de inidoneidade para licitar ou contratar admitem a reabilitação do licitante ou contratado perante a própria autoridade que aplicou a penalidade, exigidos, cumulativamente: </w:t>
      </w:r>
    </w:p>
    <w:p w14:paraId="6752267D" w14:textId="77777777" w:rsidR="00B76400" w:rsidRPr="002E3B1C" w:rsidRDefault="00B76400" w:rsidP="00A02B50">
      <w:pPr>
        <w:pStyle w:val="Default"/>
        <w:numPr>
          <w:ilvl w:val="2"/>
          <w:numId w:val="29"/>
        </w:numPr>
        <w:spacing w:line="360" w:lineRule="auto"/>
        <w:jc w:val="both"/>
        <w:rPr>
          <w:rFonts w:eastAsia="Times New Roman"/>
          <w:color w:val="auto"/>
        </w:rPr>
      </w:pPr>
      <w:r w:rsidRPr="002E3B1C">
        <w:rPr>
          <w:rFonts w:eastAsia="Times New Roman"/>
          <w:color w:val="auto"/>
        </w:rPr>
        <w:t xml:space="preserve">  Reparação integral do dano causado à Administração Pública; </w:t>
      </w:r>
    </w:p>
    <w:p w14:paraId="559B89C3" w14:textId="77777777" w:rsidR="00B76400" w:rsidRPr="002E3B1C" w:rsidRDefault="00B76400" w:rsidP="00A02B50">
      <w:pPr>
        <w:pStyle w:val="Default"/>
        <w:numPr>
          <w:ilvl w:val="2"/>
          <w:numId w:val="29"/>
        </w:numPr>
        <w:spacing w:line="360" w:lineRule="auto"/>
        <w:jc w:val="both"/>
        <w:rPr>
          <w:rFonts w:eastAsia="Times New Roman"/>
          <w:color w:val="auto"/>
        </w:rPr>
      </w:pPr>
      <w:r w:rsidRPr="002E3B1C">
        <w:rPr>
          <w:rFonts w:eastAsia="Times New Roman"/>
          <w:color w:val="auto"/>
        </w:rPr>
        <w:t xml:space="preserve">   Pagamento da multa; </w:t>
      </w:r>
    </w:p>
    <w:p w14:paraId="4B00DD73" w14:textId="77777777" w:rsidR="00B76400" w:rsidRPr="002E3B1C" w:rsidRDefault="00B76400" w:rsidP="00A02B50">
      <w:pPr>
        <w:pStyle w:val="Default"/>
        <w:numPr>
          <w:ilvl w:val="2"/>
          <w:numId w:val="29"/>
        </w:numPr>
        <w:spacing w:line="360" w:lineRule="auto"/>
        <w:ind w:left="0" w:firstLine="0"/>
        <w:jc w:val="both"/>
        <w:rPr>
          <w:rFonts w:eastAsia="Times New Roman"/>
          <w:color w:val="auto"/>
        </w:rPr>
      </w:pPr>
      <w:r w:rsidRPr="002E3B1C">
        <w:rPr>
          <w:rFonts w:eastAsia="Times New Roman"/>
          <w:color w:val="auto"/>
        </w:rPr>
        <w:t xml:space="preserve">  Transcurso do prazo mínimo de 1 (um) ano da aplicação da penalidade, no caso de impedimento de licitar e contratar, ou de 3 (três) anos da aplicação da penalidade, no caso de declaração de inidoneidade; </w:t>
      </w:r>
    </w:p>
    <w:p w14:paraId="7B3C55EC" w14:textId="77777777" w:rsidR="00B76400" w:rsidRPr="002E3B1C" w:rsidRDefault="00B76400" w:rsidP="00A02B50">
      <w:pPr>
        <w:pStyle w:val="Default"/>
        <w:numPr>
          <w:ilvl w:val="2"/>
          <w:numId w:val="29"/>
        </w:numPr>
        <w:spacing w:line="360" w:lineRule="auto"/>
        <w:ind w:left="0" w:firstLine="0"/>
        <w:jc w:val="both"/>
        <w:rPr>
          <w:rFonts w:eastAsia="Times New Roman"/>
          <w:color w:val="auto"/>
        </w:rPr>
      </w:pPr>
      <w:r w:rsidRPr="002E3B1C">
        <w:rPr>
          <w:rFonts w:eastAsia="Times New Roman"/>
          <w:color w:val="auto"/>
        </w:rPr>
        <w:t xml:space="preserve">   Cumprimento das condições de reabilitação definidas no ato sancionador; </w:t>
      </w:r>
    </w:p>
    <w:p w14:paraId="54B93412" w14:textId="77777777" w:rsidR="00B76400" w:rsidRPr="002E3B1C" w:rsidRDefault="00B76400" w:rsidP="00A02B50">
      <w:pPr>
        <w:pStyle w:val="Default"/>
        <w:numPr>
          <w:ilvl w:val="2"/>
          <w:numId w:val="29"/>
        </w:numPr>
        <w:spacing w:line="360" w:lineRule="auto"/>
        <w:ind w:left="0" w:firstLine="0"/>
        <w:jc w:val="both"/>
        <w:rPr>
          <w:rFonts w:eastAsia="Times New Roman"/>
          <w:color w:val="auto"/>
        </w:rPr>
      </w:pPr>
      <w:r w:rsidRPr="002E3B1C">
        <w:rPr>
          <w:rFonts w:eastAsia="Times New Roman"/>
          <w:color w:val="auto"/>
        </w:rPr>
        <w:t xml:space="preserve">   Análise jurídica prévia, com posicionamento conclusivo quanto ao cumprimento dos requisitos definidos neste artigo. </w:t>
      </w:r>
    </w:p>
    <w:p w14:paraId="600F81C3" w14:textId="77777777" w:rsidR="00B76400" w:rsidRPr="002E3B1C" w:rsidRDefault="00B76400" w:rsidP="00A02B50">
      <w:pPr>
        <w:pStyle w:val="Default"/>
        <w:numPr>
          <w:ilvl w:val="1"/>
          <w:numId w:val="29"/>
        </w:numPr>
        <w:spacing w:before="240" w:line="360" w:lineRule="auto"/>
        <w:ind w:left="0" w:firstLine="0"/>
        <w:jc w:val="both"/>
        <w:rPr>
          <w:rFonts w:eastAsia="Times New Roman"/>
          <w:color w:val="auto"/>
        </w:rPr>
      </w:pPr>
      <w:r w:rsidRPr="002E3B1C">
        <w:rPr>
          <w:rFonts w:eastAsia="Times New Roman"/>
          <w:color w:val="auto"/>
        </w:rPr>
        <w:lastRenderedPageBreak/>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4DF1ECE8" w14:textId="77777777" w:rsidR="00B76400" w:rsidRPr="002E3B1C" w:rsidRDefault="00B76400" w:rsidP="00A02B50">
      <w:pPr>
        <w:pStyle w:val="Default"/>
        <w:numPr>
          <w:ilvl w:val="1"/>
          <w:numId w:val="29"/>
        </w:numPr>
        <w:spacing w:before="240" w:line="360" w:lineRule="auto"/>
        <w:ind w:left="0" w:firstLine="0"/>
        <w:jc w:val="both"/>
        <w:rPr>
          <w:rFonts w:eastAsia="Times New Roman"/>
          <w:color w:val="auto"/>
        </w:rPr>
      </w:pPr>
      <w:r w:rsidRPr="002E3B1C">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551A5CAB" w14:textId="77777777" w:rsidR="00B76400" w:rsidRPr="002E3B1C" w:rsidRDefault="00B76400" w:rsidP="00A02B50">
      <w:pPr>
        <w:pStyle w:val="Default"/>
        <w:numPr>
          <w:ilvl w:val="2"/>
          <w:numId w:val="29"/>
        </w:numPr>
        <w:spacing w:line="360" w:lineRule="auto"/>
        <w:ind w:left="0" w:firstLine="0"/>
        <w:jc w:val="both"/>
        <w:rPr>
          <w:rFonts w:eastAsia="Times New Roman"/>
          <w:color w:val="auto"/>
        </w:rPr>
      </w:pPr>
      <w:r w:rsidRPr="002E3B1C">
        <w:rPr>
          <w:rFonts w:eastAsia="Times New Roman"/>
          <w:color w:val="auto"/>
        </w:rPr>
        <w:t xml:space="preserve">   Descontado dos créditos que a contratada fizer jus, no âmbito da mesma contratação;</w:t>
      </w:r>
    </w:p>
    <w:p w14:paraId="6F61E489" w14:textId="77777777" w:rsidR="00B76400" w:rsidRPr="002E3B1C" w:rsidRDefault="00B76400" w:rsidP="00A02B50">
      <w:pPr>
        <w:pStyle w:val="Default"/>
        <w:numPr>
          <w:ilvl w:val="2"/>
          <w:numId w:val="29"/>
        </w:numPr>
        <w:spacing w:line="360" w:lineRule="auto"/>
        <w:ind w:left="0" w:firstLine="0"/>
        <w:jc w:val="both"/>
        <w:rPr>
          <w:rFonts w:eastAsia="Times New Roman"/>
          <w:color w:val="auto"/>
        </w:rPr>
      </w:pPr>
      <w:r w:rsidRPr="002E3B1C">
        <w:rPr>
          <w:rFonts w:eastAsia="Times New Roman"/>
          <w:color w:val="auto"/>
        </w:rPr>
        <w:t xml:space="preserve">   Descontado da garantia contratual; </w:t>
      </w:r>
    </w:p>
    <w:p w14:paraId="19894280" w14:textId="77777777" w:rsidR="00B76400" w:rsidRPr="002E3B1C" w:rsidRDefault="00B76400" w:rsidP="00A02B50">
      <w:pPr>
        <w:pStyle w:val="Default"/>
        <w:numPr>
          <w:ilvl w:val="2"/>
          <w:numId w:val="29"/>
        </w:numPr>
        <w:spacing w:line="360" w:lineRule="auto"/>
        <w:ind w:left="0" w:firstLine="0"/>
        <w:jc w:val="both"/>
        <w:rPr>
          <w:rFonts w:eastAsia="Times New Roman"/>
          <w:color w:val="auto"/>
        </w:rPr>
      </w:pPr>
      <w:r w:rsidRPr="002E3B1C">
        <w:rPr>
          <w:rFonts w:eastAsia="Times New Roman"/>
          <w:color w:val="auto"/>
        </w:rPr>
        <w:t xml:space="preserve">   Cobrado judicialmente. </w:t>
      </w:r>
    </w:p>
    <w:p w14:paraId="41C8DD2D" w14:textId="77777777" w:rsidR="00B76400" w:rsidRPr="002E3B1C" w:rsidRDefault="00B76400" w:rsidP="00A02B50">
      <w:pPr>
        <w:pStyle w:val="Default"/>
        <w:numPr>
          <w:ilvl w:val="1"/>
          <w:numId w:val="29"/>
        </w:numPr>
        <w:spacing w:before="240" w:line="360" w:lineRule="auto"/>
        <w:ind w:left="0" w:firstLine="0"/>
        <w:jc w:val="both"/>
        <w:rPr>
          <w:rFonts w:eastAsia="Times New Roman"/>
          <w:color w:val="auto"/>
        </w:rPr>
      </w:pPr>
      <w:r w:rsidRPr="002E3B1C">
        <w:rPr>
          <w:rFonts w:eastAsia="Times New Roman"/>
          <w:color w:val="auto"/>
        </w:rPr>
        <w:t xml:space="preserve">A Administração deverá, no prazo máximo de 15 (quinze) dias úteis, contado da data da de aplicação da sanção, informar e manter atualizados os dados relativos às sanções aplicadas, para fins de publicidade no Cadastro Nacional de Empresas Inidôneas e Suspensas (Ceis) e no Cadastro Nacional de Empresas Punidas (Cnep).  </w:t>
      </w:r>
    </w:p>
    <w:p w14:paraId="51D9D56C" w14:textId="77777777" w:rsidR="00B76400" w:rsidRPr="002E3B1C" w:rsidRDefault="00B76400" w:rsidP="00A02B50">
      <w:pPr>
        <w:pStyle w:val="Default"/>
        <w:numPr>
          <w:ilvl w:val="1"/>
          <w:numId w:val="29"/>
        </w:numPr>
        <w:spacing w:before="240" w:line="360" w:lineRule="auto"/>
        <w:ind w:left="0" w:firstLine="0"/>
        <w:jc w:val="both"/>
        <w:rPr>
          <w:rFonts w:eastAsia="Times New Roman"/>
          <w:color w:val="auto"/>
        </w:rPr>
      </w:pPr>
      <w:r w:rsidRPr="002E3B1C">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2CDD746A" w14:textId="77777777" w:rsidR="00B76400" w:rsidRPr="002E3B1C" w:rsidRDefault="00B76400" w:rsidP="00B76400">
      <w:pPr>
        <w:pStyle w:val="Default"/>
        <w:spacing w:line="360" w:lineRule="auto"/>
        <w:ind w:firstLine="720"/>
        <w:jc w:val="both"/>
        <w:rPr>
          <w:rFonts w:eastAsia="Times New Roman"/>
          <w:color w:val="auto"/>
        </w:rPr>
      </w:pPr>
    </w:p>
    <w:p w14:paraId="46C7DABA" w14:textId="77777777" w:rsidR="00B76400" w:rsidRPr="002E3B1C" w:rsidRDefault="00B76400" w:rsidP="00B76400">
      <w:pPr>
        <w:pStyle w:val="Default"/>
        <w:shd w:val="clear" w:color="auto" w:fill="D9D9D9" w:themeFill="background1" w:themeFillShade="D9"/>
        <w:jc w:val="both"/>
        <w:rPr>
          <w:rFonts w:eastAsia="Times New Roman"/>
          <w:color w:val="auto"/>
        </w:rPr>
      </w:pPr>
      <w:r w:rsidRPr="002E3B1C">
        <w:rPr>
          <w:rFonts w:eastAsia="Times New Roman"/>
          <w:b/>
          <w:bCs/>
          <w:color w:val="auto"/>
        </w:rPr>
        <w:t>19.        TABELA DE PENALIDADES</w:t>
      </w:r>
    </w:p>
    <w:p w14:paraId="7C1EF1B3" w14:textId="77777777" w:rsidR="00B76400" w:rsidRPr="002E3B1C" w:rsidRDefault="00B76400" w:rsidP="00B76400">
      <w:pPr>
        <w:pStyle w:val="PargrafodaLista"/>
        <w:spacing w:line="360" w:lineRule="auto"/>
        <w:ind w:left="0"/>
        <w:jc w:val="both"/>
        <w:rPr>
          <w:rFonts w:ascii="Times New Roman" w:hAnsi="Times New Roman" w:cs="Times New Roman"/>
          <w:b/>
          <w:bCs/>
        </w:rPr>
      </w:pPr>
      <w:r w:rsidRPr="002E3B1C">
        <w:rPr>
          <w:rFonts w:ascii="Times New Roman" w:hAnsi="Times New Roman" w:cs="Times New Roman"/>
        </w:rPr>
        <w:t>19.1.    Considerações iniciais:</w:t>
      </w:r>
    </w:p>
    <w:p w14:paraId="4A2B61F4"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19.1.1.   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7D59A647"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19.1.2.    A multa poderá ser acumulada com quaisquer outras sanções e será aplicada na seguinte forma:</w:t>
      </w:r>
    </w:p>
    <w:p w14:paraId="734CED6C" w14:textId="77777777" w:rsidR="00B76400" w:rsidRPr="002E3B1C" w:rsidRDefault="00B76400" w:rsidP="00B76400">
      <w:pPr>
        <w:pStyle w:val="Default"/>
        <w:spacing w:before="240" w:line="360" w:lineRule="auto"/>
        <w:ind w:left="357" w:firstLine="357"/>
        <w:jc w:val="both"/>
        <w:rPr>
          <w:rFonts w:eastAsia="Times New Roman"/>
          <w:color w:val="auto"/>
        </w:rPr>
      </w:pPr>
    </w:p>
    <w:p w14:paraId="693D3D58" w14:textId="77777777" w:rsidR="00B76400" w:rsidRPr="002E3B1C" w:rsidRDefault="00B76400" w:rsidP="00B76400">
      <w:pPr>
        <w:autoSpaceDE w:val="0"/>
        <w:autoSpaceDN w:val="0"/>
        <w:adjustRightInd w:val="0"/>
        <w:spacing w:line="360" w:lineRule="auto"/>
        <w:jc w:val="center"/>
        <w:rPr>
          <w:rFonts w:ascii="Times New Roman" w:eastAsia="Times New Roman" w:hAnsi="Times New Roman" w:cs="Times New Roman"/>
          <w:b/>
          <w:bCs/>
          <w:sz w:val="20"/>
          <w:szCs w:val="20"/>
        </w:rPr>
      </w:pPr>
      <w:r w:rsidRPr="002E3B1C">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B76400" w:rsidRPr="002E3B1C" w14:paraId="3F6F31D2" w14:textId="77777777" w:rsidTr="003274CD">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6D675592" w14:textId="77777777" w:rsidR="00B76400" w:rsidRPr="002E3B1C" w:rsidRDefault="00B76400" w:rsidP="003274CD">
            <w:pPr>
              <w:spacing w:before="57" w:after="57" w:line="360" w:lineRule="auto"/>
              <w:jc w:val="center"/>
              <w:rPr>
                <w:rFonts w:ascii="Times New Roman" w:eastAsia="Times New Roman" w:hAnsi="Times New Roman" w:cs="Times New Roman"/>
                <w:b/>
                <w:bCs/>
                <w:sz w:val="20"/>
                <w:szCs w:val="20"/>
              </w:rPr>
            </w:pPr>
            <w:r w:rsidRPr="002E3B1C">
              <w:rPr>
                <w:rFonts w:ascii="Times New Roman" w:eastAsia="Times New Roman" w:hAnsi="Times New Roman" w:cs="Times New Roman"/>
                <w:b/>
                <w:bCs/>
                <w:sz w:val="20"/>
                <w:szCs w:val="20"/>
              </w:rPr>
              <w:lastRenderedPageBreak/>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304AC4DD" w14:textId="77777777" w:rsidR="00B76400" w:rsidRPr="002E3B1C" w:rsidRDefault="00B76400" w:rsidP="003274CD">
            <w:pPr>
              <w:spacing w:before="57" w:after="57" w:line="360" w:lineRule="auto"/>
              <w:jc w:val="center"/>
              <w:rPr>
                <w:rFonts w:ascii="Times New Roman" w:eastAsia="Times New Roman" w:hAnsi="Times New Roman" w:cs="Times New Roman"/>
                <w:sz w:val="20"/>
                <w:szCs w:val="20"/>
              </w:rPr>
            </w:pPr>
            <w:r w:rsidRPr="002E3B1C">
              <w:rPr>
                <w:rFonts w:ascii="Times New Roman" w:eastAsia="Times New Roman" w:hAnsi="Times New Roman" w:cs="Times New Roman"/>
                <w:b/>
                <w:bCs/>
                <w:sz w:val="20"/>
                <w:szCs w:val="20"/>
              </w:rPr>
              <w:t xml:space="preserve">MULTA </w:t>
            </w:r>
          </w:p>
        </w:tc>
      </w:tr>
      <w:tr w:rsidR="00B76400" w:rsidRPr="002E3B1C" w14:paraId="309824DE" w14:textId="77777777" w:rsidTr="003274CD">
        <w:trPr>
          <w:trHeight w:val="1110"/>
        </w:trPr>
        <w:tc>
          <w:tcPr>
            <w:tcW w:w="6600" w:type="dxa"/>
            <w:tcBorders>
              <w:left w:val="single" w:sz="1" w:space="0" w:color="000000" w:themeColor="text1"/>
              <w:bottom w:val="single" w:sz="1" w:space="0" w:color="000000" w:themeColor="text1"/>
            </w:tcBorders>
            <w:shd w:val="clear" w:color="auto" w:fill="auto"/>
          </w:tcPr>
          <w:p w14:paraId="27D70F78" w14:textId="77777777" w:rsidR="00B76400" w:rsidRPr="002E3B1C" w:rsidRDefault="00B76400" w:rsidP="00A02B50">
            <w:pPr>
              <w:pStyle w:val="PargrafodaLista"/>
              <w:numPr>
                <w:ilvl w:val="0"/>
                <w:numId w:val="24"/>
              </w:num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Descumprimento de obrigação contratual</w:t>
            </w:r>
          </w:p>
          <w:p w14:paraId="007941B2" w14:textId="77777777" w:rsidR="00B76400" w:rsidRPr="002E3B1C" w:rsidRDefault="00B76400" w:rsidP="003274CD">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46D9E7A3" w14:textId="77777777" w:rsidR="00B76400" w:rsidRPr="002E3B1C" w:rsidRDefault="00B76400" w:rsidP="003274CD">
            <w:pPr>
              <w:autoSpaceDE w:val="0"/>
              <w:spacing w:before="57" w:after="57" w:line="360" w:lineRule="auto"/>
              <w:jc w:val="center"/>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10% (dez por cento) sobre o valor global do contrato</w:t>
            </w:r>
          </w:p>
        </w:tc>
      </w:tr>
      <w:tr w:rsidR="00B76400" w:rsidRPr="002E3B1C" w14:paraId="1D5C6C0C" w14:textId="77777777" w:rsidTr="003274CD">
        <w:trPr>
          <w:trHeight w:val="4110"/>
        </w:trPr>
        <w:tc>
          <w:tcPr>
            <w:tcW w:w="6600" w:type="dxa"/>
            <w:tcBorders>
              <w:left w:val="single" w:sz="1" w:space="0" w:color="000000" w:themeColor="text1"/>
              <w:bottom w:val="single" w:sz="4" w:space="0" w:color="auto"/>
            </w:tcBorders>
            <w:shd w:val="clear" w:color="auto" w:fill="auto"/>
          </w:tcPr>
          <w:p w14:paraId="57CB36FB"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2) Inexecução parcial</w:t>
            </w:r>
          </w:p>
          <w:p w14:paraId="2A092F53"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3D694B75"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 xml:space="preserve">4) Dar causa à inexecução total do contrato; </w:t>
            </w:r>
          </w:p>
          <w:p w14:paraId="0B80AC36"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625B4BE3"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637B2D1D" w14:textId="77777777" w:rsidR="00B76400" w:rsidRPr="002E3B1C" w:rsidRDefault="00B76400" w:rsidP="003274CD">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077E8FB9" w14:textId="77777777" w:rsidR="00B76400" w:rsidRPr="002E3B1C" w:rsidRDefault="00B76400" w:rsidP="003274CD">
            <w:pPr>
              <w:autoSpaceDE w:val="0"/>
              <w:spacing w:before="57" w:after="57" w:line="360" w:lineRule="auto"/>
              <w:jc w:val="center"/>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B76400" w:rsidRPr="002E3B1C" w14:paraId="0F0882C9" w14:textId="77777777" w:rsidTr="003274CD">
        <w:tc>
          <w:tcPr>
            <w:tcW w:w="6600" w:type="dxa"/>
            <w:tcBorders>
              <w:top w:val="single" w:sz="4" w:space="0" w:color="auto"/>
              <w:left w:val="single" w:sz="4" w:space="0" w:color="auto"/>
              <w:bottom w:val="single" w:sz="4" w:space="0" w:color="auto"/>
              <w:right w:val="single" w:sz="4" w:space="0" w:color="auto"/>
            </w:tcBorders>
            <w:shd w:val="clear" w:color="auto" w:fill="auto"/>
          </w:tcPr>
          <w:p w14:paraId="7DA9D8E7"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7) Apresentação de documentação falsa</w:t>
            </w:r>
          </w:p>
          <w:p w14:paraId="77F3203C"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 xml:space="preserve">8) Inexecução total </w:t>
            </w:r>
          </w:p>
          <w:p w14:paraId="452883A0"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 xml:space="preserve">9) Praticar ato fraudulento na execução do contrato; </w:t>
            </w:r>
          </w:p>
          <w:p w14:paraId="3E4E6545"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10) Prestar declaração falsa durante a execução do contrato</w:t>
            </w:r>
          </w:p>
          <w:p w14:paraId="608FE13B" w14:textId="77777777" w:rsidR="00B76400" w:rsidRPr="002E3B1C" w:rsidRDefault="00B76400" w:rsidP="003274CD">
            <w:pPr>
              <w:spacing w:before="57" w:after="57" w:line="360" w:lineRule="auto"/>
              <w:jc w:val="both"/>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11) Comportar-se de modo inidôneo ou cometer fraude de qualquer natureza</w:t>
            </w:r>
          </w:p>
          <w:p w14:paraId="0AC0741F" w14:textId="77777777" w:rsidR="00B76400" w:rsidRPr="002E3B1C" w:rsidRDefault="00B76400" w:rsidP="003274CD">
            <w:pPr>
              <w:spacing w:before="57" w:after="57" w:line="360" w:lineRule="auto"/>
              <w:jc w:val="both"/>
              <w:rPr>
                <w:rFonts w:ascii="Times New Roman" w:eastAsia="Calibri" w:hAnsi="Times New Roman" w:cs="Times New Roman"/>
                <w:color w:val="000000" w:themeColor="text1"/>
              </w:rPr>
            </w:pPr>
            <w:r w:rsidRPr="002E3B1C">
              <w:rPr>
                <w:rFonts w:ascii="Times New Roman" w:eastAsia="Times New Roman" w:hAnsi="Times New Roman" w:cs="Times New Roman"/>
                <w:color w:val="000000" w:themeColor="text1"/>
                <w:sz w:val="20"/>
                <w:szCs w:val="20"/>
              </w:rPr>
              <w:t xml:space="preserve">12) Praticar ato lesivo previsto no </w:t>
            </w:r>
            <w:hyperlink r:id="rId21" w:anchor="art5">
              <w:r w:rsidRPr="002E3B1C">
                <w:rPr>
                  <w:rStyle w:val="Hyperlink"/>
                  <w:rFonts w:ascii="Times New Roman" w:eastAsia="Times New Roman" w:hAnsi="Times New Roman" w:cs="Times New Roman"/>
                  <w:sz w:val="20"/>
                  <w:szCs w:val="20"/>
                </w:rPr>
                <w:t>art. 5º da Lei nº 12.846, de 1º de agosto de 2013.</w:t>
              </w:r>
            </w:hyperlink>
          </w:p>
          <w:p w14:paraId="14337B04" w14:textId="77777777" w:rsidR="00B76400" w:rsidRPr="002E3B1C" w:rsidRDefault="00B76400" w:rsidP="003274CD">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1603134F" w14:textId="77777777" w:rsidR="00B76400" w:rsidRPr="002E3B1C" w:rsidRDefault="00B76400" w:rsidP="003274CD">
            <w:pPr>
              <w:autoSpaceDE w:val="0"/>
              <w:spacing w:before="57" w:after="57" w:line="360" w:lineRule="auto"/>
              <w:jc w:val="center"/>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30% (trinta por cento) sobre o valor global do contrato</w:t>
            </w:r>
          </w:p>
        </w:tc>
      </w:tr>
    </w:tbl>
    <w:p w14:paraId="548E1EA1" w14:textId="77777777" w:rsidR="00B76400" w:rsidRPr="002E3B1C" w:rsidRDefault="00B76400" w:rsidP="00B76400">
      <w:pPr>
        <w:pStyle w:val="Default"/>
        <w:spacing w:line="360" w:lineRule="auto"/>
        <w:jc w:val="both"/>
        <w:rPr>
          <w:rFonts w:eastAsia="Times New Roman"/>
          <w:color w:val="auto"/>
        </w:rPr>
      </w:pPr>
    </w:p>
    <w:p w14:paraId="6B39D682"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19.1.3.    Além dessas, serão aplicadas multas, conforme as infrações cometidas e o nível de gravidade respectivo, indicados nas tabelas a seguir:</w:t>
      </w:r>
    </w:p>
    <w:p w14:paraId="24E73922" w14:textId="77777777" w:rsidR="00B76400" w:rsidRPr="002E3B1C" w:rsidRDefault="00B76400" w:rsidP="00B76400">
      <w:pPr>
        <w:autoSpaceDE w:val="0"/>
        <w:autoSpaceDN w:val="0"/>
        <w:adjustRightInd w:val="0"/>
        <w:spacing w:line="360" w:lineRule="auto"/>
        <w:jc w:val="center"/>
        <w:rPr>
          <w:rFonts w:ascii="Times New Roman" w:eastAsia="Times New Roman" w:hAnsi="Times New Roman" w:cs="Times New Roman"/>
          <w:b/>
          <w:bCs/>
          <w:sz w:val="20"/>
          <w:szCs w:val="20"/>
        </w:rPr>
      </w:pPr>
      <w:r w:rsidRPr="002E3B1C">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B76400" w:rsidRPr="002E3B1C" w14:paraId="66BE663A" w14:textId="77777777" w:rsidTr="003274CD">
        <w:trPr>
          <w:trHeight w:val="279"/>
          <w:jc w:val="center"/>
        </w:trPr>
        <w:tc>
          <w:tcPr>
            <w:tcW w:w="3526" w:type="dxa"/>
            <w:shd w:val="clear" w:color="auto" w:fill="BFBFBF" w:themeFill="background1" w:themeFillShade="BF"/>
          </w:tcPr>
          <w:p w14:paraId="55878339"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4AC2128C"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b/>
                <w:bCs/>
                <w:sz w:val="20"/>
                <w:szCs w:val="20"/>
              </w:rPr>
              <w:t>CORRESPONDÊNCIA</w:t>
            </w:r>
          </w:p>
          <w:p w14:paraId="124E73D5"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(por ocorrência sobre o valor global do CONTRATO)</w:t>
            </w:r>
          </w:p>
        </w:tc>
      </w:tr>
      <w:tr w:rsidR="00B76400" w:rsidRPr="002E3B1C" w14:paraId="5F76E1E4" w14:textId="77777777" w:rsidTr="003274CD">
        <w:trPr>
          <w:trHeight w:val="107"/>
          <w:jc w:val="center"/>
        </w:trPr>
        <w:tc>
          <w:tcPr>
            <w:tcW w:w="3526" w:type="dxa"/>
          </w:tcPr>
          <w:p w14:paraId="3164B396"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1 (menor ofensividade)</w:t>
            </w:r>
          </w:p>
        </w:tc>
        <w:tc>
          <w:tcPr>
            <w:tcW w:w="3526" w:type="dxa"/>
          </w:tcPr>
          <w:p w14:paraId="7F4A4646"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0,2%.</w:t>
            </w:r>
          </w:p>
        </w:tc>
      </w:tr>
      <w:tr w:rsidR="00B76400" w:rsidRPr="002E3B1C" w14:paraId="2BA2154C" w14:textId="77777777" w:rsidTr="003274CD">
        <w:trPr>
          <w:trHeight w:val="107"/>
          <w:jc w:val="center"/>
        </w:trPr>
        <w:tc>
          <w:tcPr>
            <w:tcW w:w="3526" w:type="dxa"/>
          </w:tcPr>
          <w:p w14:paraId="6EC4C868"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2 (leve)</w:t>
            </w:r>
          </w:p>
        </w:tc>
        <w:tc>
          <w:tcPr>
            <w:tcW w:w="3526" w:type="dxa"/>
          </w:tcPr>
          <w:p w14:paraId="0E494328"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0,4%.</w:t>
            </w:r>
          </w:p>
        </w:tc>
      </w:tr>
      <w:tr w:rsidR="00B76400" w:rsidRPr="002E3B1C" w14:paraId="68EA59E4" w14:textId="77777777" w:rsidTr="003274CD">
        <w:trPr>
          <w:trHeight w:val="107"/>
          <w:jc w:val="center"/>
        </w:trPr>
        <w:tc>
          <w:tcPr>
            <w:tcW w:w="3526" w:type="dxa"/>
          </w:tcPr>
          <w:p w14:paraId="0417CE31"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lastRenderedPageBreak/>
              <w:t>3 (médio)</w:t>
            </w:r>
          </w:p>
        </w:tc>
        <w:tc>
          <w:tcPr>
            <w:tcW w:w="3526" w:type="dxa"/>
          </w:tcPr>
          <w:p w14:paraId="204DEF84"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0,8%.</w:t>
            </w:r>
          </w:p>
        </w:tc>
      </w:tr>
      <w:tr w:rsidR="00B76400" w:rsidRPr="002E3B1C" w14:paraId="354CA2C6" w14:textId="77777777" w:rsidTr="003274CD">
        <w:trPr>
          <w:trHeight w:val="107"/>
          <w:jc w:val="center"/>
        </w:trPr>
        <w:tc>
          <w:tcPr>
            <w:tcW w:w="3526" w:type="dxa"/>
          </w:tcPr>
          <w:p w14:paraId="01876FDA"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4 (grave)</w:t>
            </w:r>
          </w:p>
        </w:tc>
        <w:tc>
          <w:tcPr>
            <w:tcW w:w="3526" w:type="dxa"/>
          </w:tcPr>
          <w:p w14:paraId="43DAA083"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1,6%.</w:t>
            </w:r>
          </w:p>
        </w:tc>
      </w:tr>
      <w:tr w:rsidR="00B76400" w:rsidRPr="002E3B1C" w14:paraId="291031E5" w14:textId="77777777" w:rsidTr="003274CD">
        <w:trPr>
          <w:trHeight w:val="107"/>
          <w:jc w:val="center"/>
        </w:trPr>
        <w:tc>
          <w:tcPr>
            <w:tcW w:w="3526" w:type="dxa"/>
          </w:tcPr>
          <w:p w14:paraId="580D5B6C"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5 (muito grave)</w:t>
            </w:r>
          </w:p>
        </w:tc>
        <w:tc>
          <w:tcPr>
            <w:tcW w:w="3526" w:type="dxa"/>
          </w:tcPr>
          <w:p w14:paraId="137921BE"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3,2%.</w:t>
            </w:r>
          </w:p>
        </w:tc>
      </w:tr>
      <w:tr w:rsidR="00B76400" w:rsidRPr="002E3B1C" w14:paraId="69CD21E2" w14:textId="77777777" w:rsidTr="003274CD">
        <w:trPr>
          <w:trHeight w:val="107"/>
          <w:jc w:val="center"/>
        </w:trPr>
        <w:tc>
          <w:tcPr>
            <w:tcW w:w="3526" w:type="dxa"/>
          </w:tcPr>
          <w:p w14:paraId="6D56D6AF"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6 (gravíssimo)</w:t>
            </w:r>
          </w:p>
        </w:tc>
        <w:tc>
          <w:tcPr>
            <w:tcW w:w="3526" w:type="dxa"/>
          </w:tcPr>
          <w:p w14:paraId="3776F621" w14:textId="77777777" w:rsidR="00B76400" w:rsidRPr="002E3B1C" w:rsidRDefault="00B76400" w:rsidP="003274CD">
            <w:pPr>
              <w:autoSpaceDE w:val="0"/>
              <w:autoSpaceDN w:val="0"/>
              <w:adjustRightInd w:val="0"/>
              <w:spacing w:line="360" w:lineRule="auto"/>
              <w:rPr>
                <w:rFonts w:ascii="Times New Roman" w:eastAsia="Times New Roman" w:hAnsi="Times New Roman" w:cs="Times New Roman"/>
                <w:sz w:val="20"/>
                <w:szCs w:val="20"/>
              </w:rPr>
            </w:pPr>
            <w:r w:rsidRPr="002E3B1C">
              <w:rPr>
                <w:rFonts w:ascii="Times New Roman" w:eastAsia="Times New Roman" w:hAnsi="Times New Roman" w:cs="Times New Roman"/>
                <w:sz w:val="20"/>
                <w:szCs w:val="20"/>
              </w:rPr>
              <w:t>4%.</w:t>
            </w:r>
          </w:p>
        </w:tc>
      </w:tr>
    </w:tbl>
    <w:p w14:paraId="7D99C964" w14:textId="77777777" w:rsidR="00B76400" w:rsidRPr="002E3B1C" w:rsidRDefault="00B76400" w:rsidP="00B76400">
      <w:pPr>
        <w:pStyle w:val="Default"/>
        <w:spacing w:line="360" w:lineRule="auto"/>
        <w:ind w:firstLine="709"/>
        <w:jc w:val="both"/>
        <w:rPr>
          <w:rFonts w:eastAsia="Times New Roman"/>
          <w:color w:val="auto"/>
        </w:rPr>
      </w:pPr>
    </w:p>
    <w:p w14:paraId="0FD00FEC"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19.1.4.  Todas as ocorrências contratuais serão registradas pelo CONTRANTE, que notificará a CONTRATADA dos registros. Serão atribuídos níveis para as ocorrências, conforme tabela abaixo:</w:t>
      </w:r>
    </w:p>
    <w:p w14:paraId="3BFF7753" w14:textId="77777777" w:rsidR="00B76400" w:rsidRPr="002E3B1C" w:rsidRDefault="00B76400" w:rsidP="00B76400">
      <w:pPr>
        <w:pStyle w:val="Default"/>
        <w:spacing w:line="360" w:lineRule="auto"/>
        <w:ind w:firstLine="709"/>
        <w:rPr>
          <w:rFonts w:eastAsia="Times New Roman"/>
          <w:color w:val="auto"/>
        </w:rPr>
      </w:pPr>
    </w:p>
    <w:p w14:paraId="52917388" w14:textId="77777777" w:rsidR="00B76400" w:rsidRPr="002E3B1C" w:rsidRDefault="00B76400" w:rsidP="00B76400">
      <w:pPr>
        <w:pStyle w:val="Default"/>
        <w:spacing w:line="360" w:lineRule="auto"/>
        <w:jc w:val="center"/>
        <w:rPr>
          <w:rFonts w:eastAsia="Times New Roman"/>
          <w:color w:val="auto"/>
          <w:sz w:val="32"/>
          <w:szCs w:val="32"/>
        </w:rPr>
      </w:pPr>
      <w:r w:rsidRPr="002E3B1C">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B76400" w:rsidRPr="002E3B1C" w14:paraId="6AB11DC7" w14:textId="77777777" w:rsidTr="003274CD">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0A1414"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b/>
                <w:bCs/>
                <w:color w:val="000000" w:themeColor="text1"/>
                <w:sz w:val="20"/>
                <w:szCs w:val="20"/>
              </w:rPr>
              <w:t>INFRAÇÃO</w:t>
            </w:r>
          </w:p>
        </w:tc>
      </w:tr>
      <w:tr w:rsidR="00B76400" w:rsidRPr="002E3B1C" w14:paraId="722A8122" w14:textId="77777777" w:rsidTr="003274CD">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7D04551"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000F16"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4FB6F4"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b/>
                <w:bCs/>
                <w:color w:val="000000" w:themeColor="text1"/>
                <w:sz w:val="20"/>
                <w:szCs w:val="20"/>
              </w:rPr>
              <w:t>Nível</w:t>
            </w:r>
          </w:p>
        </w:tc>
      </w:tr>
      <w:tr w:rsidR="00B76400" w:rsidRPr="002E3B1C" w14:paraId="3D44C5F4" w14:textId="77777777" w:rsidTr="003274CD">
        <w:trPr>
          <w:trHeight w:val="195"/>
        </w:trPr>
        <w:tc>
          <w:tcPr>
            <w:tcW w:w="675" w:type="dxa"/>
            <w:tcBorders>
              <w:top w:val="single" w:sz="6" w:space="0" w:color="auto"/>
              <w:left w:val="single" w:sz="6" w:space="0" w:color="auto"/>
              <w:bottom w:val="single" w:sz="6" w:space="0" w:color="auto"/>
              <w:right w:val="single" w:sz="6" w:space="0" w:color="auto"/>
            </w:tcBorders>
          </w:tcPr>
          <w:p w14:paraId="63A8F507"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63CCFB29"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49CC4A22"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6</w:t>
            </w:r>
          </w:p>
        </w:tc>
      </w:tr>
      <w:tr w:rsidR="00B76400" w:rsidRPr="002E3B1C" w14:paraId="22256998" w14:textId="77777777" w:rsidTr="003274CD">
        <w:trPr>
          <w:trHeight w:val="105"/>
        </w:trPr>
        <w:tc>
          <w:tcPr>
            <w:tcW w:w="675" w:type="dxa"/>
            <w:tcBorders>
              <w:top w:val="single" w:sz="6" w:space="0" w:color="auto"/>
              <w:left w:val="single" w:sz="6" w:space="0" w:color="auto"/>
              <w:bottom w:val="single" w:sz="6" w:space="0" w:color="auto"/>
              <w:right w:val="single" w:sz="6" w:space="0" w:color="auto"/>
            </w:tcBorders>
          </w:tcPr>
          <w:p w14:paraId="126B060C"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2ED3BD1F"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0C0B2209"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6</w:t>
            </w:r>
          </w:p>
        </w:tc>
      </w:tr>
      <w:tr w:rsidR="00B76400" w:rsidRPr="002E3B1C" w14:paraId="287401A8" w14:textId="77777777" w:rsidTr="003274CD">
        <w:trPr>
          <w:trHeight w:val="285"/>
        </w:trPr>
        <w:tc>
          <w:tcPr>
            <w:tcW w:w="675" w:type="dxa"/>
            <w:tcBorders>
              <w:top w:val="single" w:sz="6" w:space="0" w:color="auto"/>
              <w:left w:val="single" w:sz="6" w:space="0" w:color="auto"/>
              <w:bottom w:val="single" w:sz="6" w:space="0" w:color="auto"/>
              <w:right w:val="single" w:sz="6" w:space="0" w:color="auto"/>
            </w:tcBorders>
          </w:tcPr>
          <w:p w14:paraId="1050BA26"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0401F3B0"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59EE5D09"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5</w:t>
            </w:r>
          </w:p>
        </w:tc>
      </w:tr>
      <w:tr w:rsidR="00B76400" w:rsidRPr="002E3B1C" w14:paraId="6D72A6DC" w14:textId="77777777" w:rsidTr="003274CD">
        <w:trPr>
          <w:trHeight w:val="285"/>
        </w:trPr>
        <w:tc>
          <w:tcPr>
            <w:tcW w:w="675" w:type="dxa"/>
            <w:tcBorders>
              <w:top w:val="single" w:sz="6" w:space="0" w:color="auto"/>
              <w:left w:val="single" w:sz="6" w:space="0" w:color="auto"/>
              <w:bottom w:val="single" w:sz="6" w:space="0" w:color="auto"/>
              <w:right w:val="single" w:sz="6" w:space="0" w:color="auto"/>
            </w:tcBorders>
          </w:tcPr>
          <w:p w14:paraId="05704647"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3F44C6C5"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4C8A3727"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5</w:t>
            </w:r>
          </w:p>
        </w:tc>
      </w:tr>
      <w:tr w:rsidR="00B76400" w:rsidRPr="002E3B1C" w14:paraId="504A5F13" w14:textId="77777777" w:rsidTr="003274CD">
        <w:trPr>
          <w:trHeight w:val="195"/>
        </w:trPr>
        <w:tc>
          <w:tcPr>
            <w:tcW w:w="675" w:type="dxa"/>
            <w:tcBorders>
              <w:top w:val="single" w:sz="6" w:space="0" w:color="auto"/>
              <w:left w:val="single" w:sz="6" w:space="0" w:color="auto"/>
              <w:bottom w:val="single" w:sz="6" w:space="0" w:color="auto"/>
              <w:right w:val="single" w:sz="6" w:space="0" w:color="auto"/>
            </w:tcBorders>
          </w:tcPr>
          <w:p w14:paraId="62784200" w14:textId="77777777" w:rsidR="00B76400" w:rsidRPr="002E3B1C" w:rsidRDefault="00B76400" w:rsidP="003274CD">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3A88F269"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32C87C03"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3</w:t>
            </w:r>
          </w:p>
        </w:tc>
      </w:tr>
      <w:tr w:rsidR="00B76400" w:rsidRPr="002E3B1C" w14:paraId="1B13A743" w14:textId="77777777" w:rsidTr="003274CD">
        <w:trPr>
          <w:trHeight w:val="285"/>
        </w:trPr>
        <w:tc>
          <w:tcPr>
            <w:tcW w:w="675" w:type="dxa"/>
            <w:tcBorders>
              <w:top w:val="single" w:sz="6" w:space="0" w:color="auto"/>
              <w:left w:val="single" w:sz="6" w:space="0" w:color="auto"/>
              <w:bottom w:val="single" w:sz="6" w:space="0" w:color="auto"/>
              <w:right w:val="single" w:sz="6" w:space="0" w:color="auto"/>
            </w:tcBorders>
          </w:tcPr>
          <w:p w14:paraId="502E2987" w14:textId="77777777" w:rsidR="00B76400" w:rsidRPr="002E3B1C" w:rsidRDefault="00B76400" w:rsidP="003274CD">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15FC00C7"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7FB698DF"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4</w:t>
            </w:r>
          </w:p>
        </w:tc>
      </w:tr>
      <w:tr w:rsidR="00B76400" w:rsidRPr="002E3B1C" w14:paraId="35A16DBB" w14:textId="77777777" w:rsidTr="003274CD">
        <w:trPr>
          <w:trHeight w:val="105"/>
        </w:trPr>
        <w:tc>
          <w:tcPr>
            <w:tcW w:w="675" w:type="dxa"/>
            <w:tcBorders>
              <w:top w:val="single" w:sz="6" w:space="0" w:color="auto"/>
              <w:left w:val="single" w:sz="6" w:space="0" w:color="auto"/>
              <w:bottom w:val="single" w:sz="6" w:space="0" w:color="auto"/>
              <w:right w:val="single" w:sz="6" w:space="0" w:color="auto"/>
            </w:tcBorders>
          </w:tcPr>
          <w:p w14:paraId="5C047FBE" w14:textId="77777777" w:rsidR="00B76400" w:rsidRPr="002E3B1C" w:rsidRDefault="00B76400" w:rsidP="003274CD">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33A58406"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6FC6B883"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3</w:t>
            </w:r>
          </w:p>
        </w:tc>
      </w:tr>
      <w:tr w:rsidR="00B76400" w:rsidRPr="002E3B1C" w14:paraId="637A986C" w14:textId="77777777" w:rsidTr="003274CD">
        <w:trPr>
          <w:trHeight w:val="195"/>
        </w:trPr>
        <w:tc>
          <w:tcPr>
            <w:tcW w:w="675" w:type="dxa"/>
            <w:tcBorders>
              <w:top w:val="single" w:sz="6" w:space="0" w:color="auto"/>
              <w:left w:val="single" w:sz="6" w:space="0" w:color="auto"/>
              <w:bottom w:val="single" w:sz="6" w:space="0" w:color="auto"/>
              <w:right w:val="single" w:sz="6" w:space="0" w:color="auto"/>
            </w:tcBorders>
          </w:tcPr>
          <w:p w14:paraId="0CFB6765" w14:textId="77777777" w:rsidR="00B76400" w:rsidRPr="002E3B1C" w:rsidRDefault="00B76400" w:rsidP="003274CD">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23BA339B"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395A97B4"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4</w:t>
            </w:r>
          </w:p>
        </w:tc>
      </w:tr>
      <w:tr w:rsidR="00B76400" w:rsidRPr="002E3B1C" w14:paraId="17A7393B" w14:textId="77777777" w:rsidTr="003274CD">
        <w:trPr>
          <w:trHeight w:val="195"/>
        </w:trPr>
        <w:tc>
          <w:tcPr>
            <w:tcW w:w="675" w:type="dxa"/>
            <w:tcBorders>
              <w:top w:val="single" w:sz="6" w:space="0" w:color="auto"/>
              <w:left w:val="single" w:sz="6" w:space="0" w:color="auto"/>
              <w:bottom w:val="single" w:sz="6" w:space="0" w:color="auto"/>
              <w:right w:val="single" w:sz="6" w:space="0" w:color="auto"/>
            </w:tcBorders>
          </w:tcPr>
          <w:p w14:paraId="713664BD" w14:textId="77777777" w:rsidR="00B76400" w:rsidRPr="002E3B1C" w:rsidRDefault="00B76400" w:rsidP="003274CD">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4EC38A04"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 xml:space="preserve">Deixar de disponibilizar e manter atualizados conta de </w:t>
            </w:r>
            <w:r w:rsidRPr="002E3B1C">
              <w:rPr>
                <w:rFonts w:eastAsia="Times New Roman"/>
                <w:i/>
                <w:iCs/>
                <w:color w:val="000000" w:themeColor="text1"/>
                <w:sz w:val="20"/>
                <w:szCs w:val="20"/>
              </w:rPr>
              <w:t xml:space="preserve">e-mail, </w:t>
            </w:r>
            <w:r w:rsidRPr="002E3B1C">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3E928FE6"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2</w:t>
            </w:r>
          </w:p>
        </w:tc>
      </w:tr>
      <w:tr w:rsidR="00B76400" w:rsidRPr="002E3B1C" w14:paraId="17EA6E2D" w14:textId="77777777" w:rsidTr="003274CD">
        <w:trPr>
          <w:trHeight w:val="285"/>
        </w:trPr>
        <w:tc>
          <w:tcPr>
            <w:tcW w:w="675" w:type="dxa"/>
            <w:tcBorders>
              <w:top w:val="single" w:sz="6" w:space="0" w:color="auto"/>
              <w:left w:val="single" w:sz="6" w:space="0" w:color="auto"/>
              <w:bottom w:val="single" w:sz="6" w:space="0" w:color="auto"/>
              <w:right w:val="single" w:sz="6" w:space="0" w:color="auto"/>
            </w:tcBorders>
          </w:tcPr>
          <w:p w14:paraId="054B5BA3"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37072F77"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29B4CB5D"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4</w:t>
            </w:r>
          </w:p>
        </w:tc>
      </w:tr>
      <w:tr w:rsidR="00B76400" w:rsidRPr="002E3B1C" w14:paraId="43FD4011" w14:textId="77777777" w:rsidTr="003274CD">
        <w:trPr>
          <w:trHeight w:val="375"/>
        </w:trPr>
        <w:tc>
          <w:tcPr>
            <w:tcW w:w="675" w:type="dxa"/>
            <w:tcBorders>
              <w:top w:val="single" w:sz="6" w:space="0" w:color="auto"/>
              <w:left w:val="single" w:sz="6" w:space="0" w:color="auto"/>
              <w:bottom w:val="single" w:sz="6" w:space="0" w:color="auto"/>
              <w:right w:val="single" w:sz="6" w:space="0" w:color="auto"/>
            </w:tcBorders>
          </w:tcPr>
          <w:p w14:paraId="17918174"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441FEF18"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18244F27"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5</w:t>
            </w:r>
          </w:p>
        </w:tc>
      </w:tr>
      <w:tr w:rsidR="00B76400" w:rsidRPr="002E3B1C" w14:paraId="2358D26B" w14:textId="77777777" w:rsidTr="003274CD">
        <w:trPr>
          <w:trHeight w:val="195"/>
        </w:trPr>
        <w:tc>
          <w:tcPr>
            <w:tcW w:w="675" w:type="dxa"/>
            <w:tcBorders>
              <w:top w:val="single" w:sz="6" w:space="0" w:color="auto"/>
              <w:left w:val="single" w:sz="6" w:space="0" w:color="auto"/>
              <w:bottom w:val="single" w:sz="6" w:space="0" w:color="auto"/>
              <w:right w:val="single" w:sz="6" w:space="0" w:color="auto"/>
            </w:tcBorders>
          </w:tcPr>
          <w:p w14:paraId="658FAF27" w14:textId="77777777" w:rsidR="00B76400" w:rsidRPr="002E3B1C" w:rsidRDefault="00B76400" w:rsidP="003274CD">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12</w:t>
            </w:r>
          </w:p>
        </w:tc>
        <w:tc>
          <w:tcPr>
            <w:tcW w:w="6510" w:type="dxa"/>
            <w:tcBorders>
              <w:top w:val="single" w:sz="6" w:space="0" w:color="auto"/>
              <w:left w:val="single" w:sz="6" w:space="0" w:color="auto"/>
              <w:bottom w:val="single" w:sz="6" w:space="0" w:color="auto"/>
              <w:right w:val="single" w:sz="6" w:space="0" w:color="auto"/>
            </w:tcBorders>
          </w:tcPr>
          <w:p w14:paraId="543F6959" w14:textId="77777777" w:rsidR="00B76400" w:rsidRPr="002E3B1C" w:rsidRDefault="00B76400" w:rsidP="003274CD">
            <w:pPr>
              <w:pStyle w:val="Default"/>
              <w:jc w:val="both"/>
              <w:rPr>
                <w:rFonts w:eastAsia="Times New Roman"/>
                <w:color w:val="000000" w:themeColor="text1"/>
                <w:sz w:val="20"/>
                <w:szCs w:val="20"/>
              </w:rPr>
            </w:pPr>
            <w:r w:rsidRPr="002E3B1C">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1FB950AD"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5</w:t>
            </w:r>
          </w:p>
        </w:tc>
      </w:tr>
      <w:tr w:rsidR="00B76400" w:rsidRPr="002E3B1C" w14:paraId="6E6C705A" w14:textId="77777777" w:rsidTr="003274CD">
        <w:trPr>
          <w:trHeight w:val="105"/>
        </w:trPr>
        <w:tc>
          <w:tcPr>
            <w:tcW w:w="675" w:type="dxa"/>
            <w:tcBorders>
              <w:top w:val="single" w:sz="6" w:space="0" w:color="auto"/>
              <w:left w:val="single" w:sz="6" w:space="0" w:color="auto"/>
              <w:bottom w:val="single" w:sz="6" w:space="0" w:color="auto"/>
              <w:right w:val="single" w:sz="6" w:space="0" w:color="auto"/>
            </w:tcBorders>
          </w:tcPr>
          <w:p w14:paraId="218D16FC" w14:textId="77777777" w:rsidR="00B76400" w:rsidRPr="002E3B1C" w:rsidRDefault="00B76400" w:rsidP="003274CD">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13</w:t>
            </w:r>
          </w:p>
        </w:tc>
        <w:tc>
          <w:tcPr>
            <w:tcW w:w="6510" w:type="dxa"/>
            <w:tcBorders>
              <w:top w:val="single" w:sz="6" w:space="0" w:color="auto"/>
              <w:left w:val="single" w:sz="6" w:space="0" w:color="auto"/>
              <w:bottom w:val="single" w:sz="6" w:space="0" w:color="auto"/>
              <w:right w:val="single" w:sz="6" w:space="0" w:color="auto"/>
            </w:tcBorders>
          </w:tcPr>
          <w:p w14:paraId="3CB7794B" w14:textId="77777777" w:rsidR="00B76400" w:rsidRPr="002E3B1C" w:rsidRDefault="00B76400" w:rsidP="003274CD">
            <w:pPr>
              <w:pStyle w:val="Default"/>
              <w:spacing w:line="360" w:lineRule="auto"/>
              <w:jc w:val="both"/>
              <w:rPr>
                <w:rFonts w:eastAsia="Times New Roman"/>
                <w:color w:val="000000" w:themeColor="text1"/>
                <w:sz w:val="20"/>
                <w:szCs w:val="20"/>
              </w:rPr>
            </w:pPr>
            <w:r w:rsidRPr="002E3B1C">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65B5117A"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3</w:t>
            </w:r>
          </w:p>
        </w:tc>
      </w:tr>
      <w:tr w:rsidR="00B76400" w:rsidRPr="002E3B1C" w14:paraId="12D58888" w14:textId="77777777" w:rsidTr="003274CD">
        <w:trPr>
          <w:trHeight w:val="105"/>
        </w:trPr>
        <w:tc>
          <w:tcPr>
            <w:tcW w:w="675" w:type="dxa"/>
            <w:tcBorders>
              <w:top w:val="single" w:sz="6" w:space="0" w:color="auto"/>
              <w:left w:val="single" w:sz="6" w:space="0" w:color="auto"/>
              <w:bottom w:val="single" w:sz="6" w:space="0" w:color="auto"/>
              <w:right w:val="single" w:sz="6" w:space="0" w:color="auto"/>
            </w:tcBorders>
          </w:tcPr>
          <w:p w14:paraId="511F1046" w14:textId="77777777" w:rsidR="00B76400" w:rsidRPr="002E3B1C" w:rsidRDefault="00B76400" w:rsidP="003274CD">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2FC036B5" w14:textId="77777777" w:rsidR="00B76400" w:rsidRPr="002E3B1C" w:rsidRDefault="00B76400" w:rsidP="003274CD">
            <w:pPr>
              <w:pStyle w:val="Default"/>
              <w:spacing w:line="360" w:lineRule="auto"/>
              <w:jc w:val="both"/>
              <w:rPr>
                <w:rFonts w:eastAsia="Times New Roman"/>
                <w:color w:val="000000" w:themeColor="text1"/>
                <w:sz w:val="20"/>
                <w:szCs w:val="20"/>
              </w:rPr>
            </w:pPr>
            <w:r w:rsidRPr="002E3B1C">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7BFF7918" w14:textId="77777777" w:rsidR="00B76400" w:rsidRPr="002E3B1C" w:rsidRDefault="00B76400" w:rsidP="003274CD">
            <w:pPr>
              <w:pStyle w:val="Default"/>
              <w:spacing w:line="360" w:lineRule="auto"/>
              <w:jc w:val="center"/>
              <w:rPr>
                <w:rFonts w:eastAsia="Times New Roman"/>
                <w:color w:val="000000" w:themeColor="text1"/>
                <w:sz w:val="20"/>
                <w:szCs w:val="20"/>
              </w:rPr>
            </w:pPr>
            <w:r w:rsidRPr="002E3B1C">
              <w:rPr>
                <w:rFonts w:eastAsia="Times New Roman"/>
                <w:color w:val="000000" w:themeColor="text1"/>
                <w:sz w:val="20"/>
                <w:szCs w:val="20"/>
              </w:rPr>
              <w:t>6</w:t>
            </w:r>
          </w:p>
        </w:tc>
      </w:tr>
    </w:tbl>
    <w:p w14:paraId="24E371CB" w14:textId="77777777" w:rsidR="00B76400" w:rsidRPr="002E3B1C" w:rsidRDefault="00B76400" w:rsidP="00B76400">
      <w:pPr>
        <w:pStyle w:val="Default"/>
        <w:spacing w:line="360" w:lineRule="auto"/>
        <w:jc w:val="center"/>
        <w:rPr>
          <w:rFonts w:eastAsia="Times New Roman"/>
          <w:b/>
          <w:bCs/>
          <w:color w:val="auto"/>
          <w:sz w:val="20"/>
          <w:szCs w:val="20"/>
        </w:rPr>
      </w:pPr>
    </w:p>
    <w:p w14:paraId="44914EEA"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lastRenderedPageBreak/>
        <w:t xml:space="preserve">19.1.5.    Em caso de registro de infração na qual a CONTRATADA apresente justificativa razoável e aceita pelo fiscal do contrato, o nível da infração poderá ser desconsiderado ou inserido em uma categoria de menor gravidade. </w:t>
      </w:r>
    </w:p>
    <w:p w14:paraId="158D3C81" w14:textId="77777777" w:rsidR="00B76400" w:rsidRPr="002E3B1C" w:rsidRDefault="00B76400" w:rsidP="00B76400">
      <w:pPr>
        <w:pStyle w:val="Default"/>
        <w:spacing w:line="360" w:lineRule="auto"/>
        <w:jc w:val="both"/>
        <w:rPr>
          <w:rFonts w:eastAsia="Times New Roman"/>
          <w:color w:val="auto"/>
        </w:rPr>
      </w:pPr>
      <w:r w:rsidRPr="002E3B1C">
        <w:rPr>
          <w:rFonts w:eastAsia="Times New Roman"/>
          <w:color w:val="auto"/>
        </w:rPr>
        <w:t>19.1.6.    A inexecução parcial ou total do contrato será configurada, entre outras hipóteses, na ocorrência de, pelo menos, uma das seguintes situações:</w:t>
      </w:r>
    </w:p>
    <w:p w14:paraId="6656DE01" w14:textId="77777777" w:rsidR="00B76400" w:rsidRPr="002E3B1C" w:rsidRDefault="00B76400" w:rsidP="00B76400">
      <w:pPr>
        <w:pStyle w:val="Default"/>
        <w:spacing w:line="360" w:lineRule="auto"/>
        <w:jc w:val="center"/>
        <w:rPr>
          <w:rFonts w:eastAsia="Times New Roman"/>
          <w:color w:val="auto"/>
        </w:rPr>
      </w:pPr>
      <w:r w:rsidRPr="002E3B1C">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B76400" w:rsidRPr="002E3B1C" w14:paraId="52133166" w14:textId="77777777" w:rsidTr="003274CD">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2D8FAE99"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hAnsi="Times New Roman" w:cs="Times New Roman"/>
              </w:rPr>
              <w:br/>
            </w:r>
          </w:p>
          <w:p w14:paraId="7C29DC13"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6CECC374"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b/>
                <w:bCs/>
                <w:color w:val="000000" w:themeColor="text1"/>
                <w:sz w:val="20"/>
                <w:szCs w:val="20"/>
              </w:rPr>
              <w:t>QUANTIDADE DE INFRAÇÕES</w:t>
            </w:r>
          </w:p>
        </w:tc>
      </w:tr>
      <w:tr w:rsidR="00B76400" w:rsidRPr="002E3B1C" w14:paraId="39CBAAA2" w14:textId="77777777" w:rsidTr="003274CD">
        <w:trPr>
          <w:trHeight w:val="300"/>
        </w:trPr>
        <w:tc>
          <w:tcPr>
            <w:tcW w:w="1327" w:type="dxa"/>
            <w:vMerge/>
            <w:vAlign w:val="center"/>
          </w:tcPr>
          <w:p w14:paraId="455B046D" w14:textId="77777777" w:rsidR="00B76400" w:rsidRPr="002E3B1C" w:rsidRDefault="00B76400" w:rsidP="003274CD">
            <w:pPr>
              <w:rPr>
                <w:rFonts w:ascii="Times New Roman" w:hAnsi="Times New Roman" w:cs="Times New Roman"/>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4FC5926D"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698F4EB7"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Inexecução Total</w:t>
            </w:r>
          </w:p>
        </w:tc>
      </w:tr>
      <w:tr w:rsidR="00B76400" w:rsidRPr="002E3B1C" w14:paraId="10B49B20" w14:textId="77777777" w:rsidTr="003274C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55DCEC2"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0AD1D460"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2ECD2FEE"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12 ou mais</w:t>
            </w:r>
          </w:p>
        </w:tc>
      </w:tr>
      <w:tr w:rsidR="00B76400" w:rsidRPr="002E3B1C" w14:paraId="06CEB762" w14:textId="77777777" w:rsidTr="003274C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BAFD00C"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22CD49C2"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38935272"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11 ou mais</w:t>
            </w:r>
          </w:p>
        </w:tc>
      </w:tr>
      <w:tr w:rsidR="00B76400" w:rsidRPr="002E3B1C" w14:paraId="168DAB8B" w14:textId="77777777" w:rsidTr="003274CD">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435DE785"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0487A6A5"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6310CCCC"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10 ou mais</w:t>
            </w:r>
          </w:p>
        </w:tc>
      </w:tr>
      <w:tr w:rsidR="00B76400" w:rsidRPr="002E3B1C" w14:paraId="07E2AD5C" w14:textId="77777777" w:rsidTr="003274C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3FAA985"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52462BBB"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69088BA8"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7 ou mais</w:t>
            </w:r>
          </w:p>
        </w:tc>
      </w:tr>
      <w:tr w:rsidR="00B76400" w:rsidRPr="002E3B1C" w14:paraId="6C9BAE38" w14:textId="77777777" w:rsidTr="003274C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1E216988"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02DA4859"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0B162BD1"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5 ou mais</w:t>
            </w:r>
          </w:p>
        </w:tc>
      </w:tr>
      <w:tr w:rsidR="00B76400" w:rsidRPr="002E3B1C" w14:paraId="0E863D6D" w14:textId="77777777" w:rsidTr="003274C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B777B25"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21BBF8DC" w14:textId="77777777" w:rsidR="00B76400" w:rsidRPr="002E3B1C" w:rsidRDefault="00B76400" w:rsidP="003274CD">
            <w:pPr>
              <w:spacing w:line="360" w:lineRule="auto"/>
              <w:ind w:hanging="431"/>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4346CF29" w14:textId="77777777" w:rsidR="00B76400" w:rsidRPr="002E3B1C" w:rsidRDefault="00B76400" w:rsidP="00A02B50">
            <w:pPr>
              <w:pStyle w:val="PargrafodaLista"/>
              <w:numPr>
                <w:ilvl w:val="0"/>
                <w:numId w:val="30"/>
              </w:numPr>
              <w:spacing w:after="200" w:line="360" w:lineRule="auto"/>
              <w:jc w:val="center"/>
              <w:rPr>
                <w:rFonts w:ascii="Times New Roman" w:eastAsia="Times New Roman" w:hAnsi="Times New Roman" w:cs="Times New Roman"/>
                <w:color w:val="000000" w:themeColor="text1"/>
                <w:sz w:val="20"/>
                <w:szCs w:val="20"/>
              </w:rPr>
            </w:pPr>
            <w:r w:rsidRPr="002E3B1C">
              <w:rPr>
                <w:rFonts w:ascii="Times New Roman" w:eastAsia="Times New Roman" w:hAnsi="Times New Roman" w:cs="Times New Roman"/>
                <w:color w:val="000000" w:themeColor="text1"/>
                <w:sz w:val="20"/>
                <w:szCs w:val="20"/>
              </w:rPr>
              <w:t>ou mais</w:t>
            </w:r>
          </w:p>
        </w:tc>
      </w:tr>
    </w:tbl>
    <w:p w14:paraId="4EEF36CB" w14:textId="77777777" w:rsidR="00B76400" w:rsidRPr="002E3B1C" w:rsidRDefault="00B76400" w:rsidP="00B76400">
      <w:pPr>
        <w:pStyle w:val="Default"/>
        <w:spacing w:line="360" w:lineRule="auto"/>
        <w:ind w:firstLine="709"/>
        <w:jc w:val="both"/>
        <w:rPr>
          <w:rFonts w:eastAsia="Times New Roman"/>
          <w:color w:val="auto"/>
        </w:rPr>
      </w:pPr>
    </w:p>
    <w:p w14:paraId="3968CABF" w14:textId="77777777" w:rsidR="00B76400" w:rsidRPr="002E3B1C" w:rsidRDefault="00B76400" w:rsidP="00B76400">
      <w:pPr>
        <w:pStyle w:val="Default"/>
        <w:shd w:val="clear" w:color="auto" w:fill="D9D9D9" w:themeFill="background1" w:themeFillShade="D9"/>
        <w:jc w:val="both"/>
        <w:rPr>
          <w:rFonts w:eastAsia="Times New Roman"/>
          <w:color w:val="auto"/>
          <w:sz w:val="20"/>
          <w:szCs w:val="20"/>
          <w:highlight w:val="lightGray"/>
        </w:rPr>
      </w:pPr>
      <w:r w:rsidRPr="002E3B1C">
        <w:rPr>
          <w:rFonts w:eastAsia="Times New Roman"/>
          <w:b/>
          <w:bCs/>
          <w:color w:val="auto"/>
          <w:highlight w:val="lightGray"/>
        </w:rPr>
        <w:t xml:space="preserve">20.      CRITÉRIOS DE QUALIFICAÇÃO TÉCNICA </w:t>
      </w:r>
    </w:p>
    <w:p w14:paraId="0436D576" w14:textId="77777777" w:rsidR="00B76400" w:rsidRPr="002E3B1C" w:rsidRDefault="00B76400" w:rsidP="00B76400">
      <w:pPr>
        <w:pStyle w:val="Default"/>
        <w:spacing w:line="360" w:lineRule="auto"/>
        <w:jc w:val="both"/>
        <w:rPr>
          <w:rFonts w:eastAsia="Times New Roman"/>
          <w:color w:val="auto"/>
        </w:rPr>
      </w:pPr>
      <w:r w:rsidRPr="4280E3BD">
        <w:rPr>
          <w:rFonts w:eastAsia="Times New Roman"/>
          <w:color w:val="000000" w:themeColor="text1"/>
        </w:rPr>
        <w:t xml:space="preserve">20.1. </w:t>
      </w:r>
      <w:r w:rsidRPr="4280E3BD">
        <w:rPr>
          <w:rFonts w:eastAsia="Times New Roman"/>
          <w:color w:val="auto"/>
        </w:rPr>
        <w:t>A CONTRATADA deverá comprovar certificado de inscrição e regularidade junto ao órgão que regulamenta o funcionamento e operações das Sociedades Seguradoras – Superintendência de Seguros Privados (SUSEP).</w:t>
      </w:r>
    </w:p>
    <w:p w14:paraId="46A7BBB3" w14:textId="77777777" w:rsidR="00B76400" w:rsidRPr="002E3B1C" w:rsidRDefault="00B76400" w:rsidP="00B76400">
      <w:pPr>
        <w:pStyle w:val="Default"/>
        <w:spacing w:line="360" w:lineRule="auto"/>
        <w:jc w:val="both"/>
        <w:rPr>
          <w:rFonts w:eastAsia="Times New Roman"/>
          <w:color w:val="auto"/>
        </w:rPr>
      </w:pPr>
    </w:p>
    <w:p w14:paraId="2BD8A5D5" w14:textId="77777777" w:rsidR="00B76400" w:rsidRPr="002E3B1C" w:rsidRDefault="00B76400" w:rsidP="00B76400">
      <w:pPr>
        <w:pStyle w:val="Default"/>
        <w:shd w:val="clear" w:color="auto" w:fill="D9D9D9" w:themeFill="background1" w:themeFillShade="D9"/>
        <w:jc w:val="both"/>
        <w:rPr>
          <w:rFonts w:eastAsia="Times New Roman"/>
          <w:b/>
          <w:bCs/>
          <w:color w:val="auto"/>
          <w:lang w:val="pt-PT"/>
        </w:rPr>
      </w:pPr>
      <w:r w:rsidRPr="002E3B1C">
        <w:rPr>
          <w:rFonts w:eastAsia="Times New Roman"/>
          <w:b/>
          <w:bCs/>
          <w:color w:val="auto"/>
        </w:rPr>
        <w:t xml:space="preserve">21.       DA LEI GERAL DE PROTEÇÃO DE DADOS - LEI Nº 13.709/2018 </w:t>
      </w:r>
    </w:p>
    <w:p w14:paraId="315EB41F" w14:textId="77777777" w:rsidR="00B76400" w:rsidRPr="002E3B1C" w:rsidRDefault="00B76400" w:rsidP="00B76400">
      <w:pPr>
        <w:pStyle w:val="Standard"/>
        <w:widowControl w:val="0"/>
        <w:tabs>
          <w:tab w:val="left" w:pos="851"/>
        </w:tabs>
        <w:spacing w:line="360" w:lineRule="auto"/>
        <w:jc w:val="both"/>
        <w:rPr>
          <w:rFonts w:eastAsia="Times New Roman" w:cs="Times New Roman"/>
          <w:lang w:val="pt-PT"/>
        </w:rPr>
      </w:pPr>
      <w:r w:rsidRPr="002E3B1C">
        <w:rPr>
          <w:rFonts w:eastAsia="Times New Roman" w:cs="Times New Roman"/>
        </w:rPr>
        <w:t>21.1.    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1930D7A4" w14:textId="77777777" w:rsidR="00B76400" w:rsidRPr="002E3B1C" w:rsidRDefault="00B76400" w:rsidP="00B76400">
      <w:pPr>
        <w:pStyle w:val="Standard"/>
        <w:widowControl w:val="0"/>
        <w:tabs>
          <w:tab w:val="left" w:pos="851"/>
        </w:tabs>
        <w:spacing w:line="360" w:lineRule="auto"/>
        <w:jc w:val="both"/>
        <w:rPr>
          <w:rFonts w:eastAsia="Times New Roman" w:cs="Times New Roman"/>
          <w:lang w:val="pt-PT"/>
        </w:rPr>
      </w:pPr>
      <w:r w:rsidRPr="002E3B1C">
        <w:rPr>
          <w:rFonts w:eastAsia="Times New Roman" w:cs="Times New Roman"/>
          <w:lang w:val="pt-PT"/>
        </w:rPr>
        <w:t xml:space="preserve">21.2.     A </w:t>
      </w:r>
      <w:r w:rsidRPr="002E3B1C">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01CD61E8" w14:textId="77777777" w:rsidR="00B76400" w:rsidRPr="002E3B1C" w:rsidRDefault="00B76400" w:rsidP="00B76400">
      <w:pPr>
        <w:pStyle w:val="Standard"/>
        <w:widowControl w:val="0"/>
        <w:tabs>
          <w:tab w:val="left" w:pos="851"/>
        </w:tabs>
        <w:spacing w:line="360" w:lineRule="auto"/>
        <w:jc w:val="both"/>
        <w:rPr>
          <w:rFonts w:eastAsia="Times New Roman" w:cs="Times New Roman"/>
          <w:lang w:val="pt-PT"/>
        </w:rPr>
      </w:pPr>
      <w:r w:rsidRPr="002E3B1C">
        <w:rPr>
          <w:rFonts w:eastAsia="Times New Roman" w:cs="Times New Roman"/>
          <w:lang w:val="pt-PT"/>
        </w:rPr>
        <w:t xml:space="preserve">21.3.   A Contratada fica obrigada a comunicar ao CNMP, em até 2 (dois) dias do conhecimento, qualquer incidente de acessos não autorizados aos dados pessoais, </w:t>
      </w:r>
      <w:r w:rsidRPr="002E3B1C">
        <w:rPr>
          <w:rFonts w:eastAsia="Times New Roman" w:cs="Times New Roman"/>
          <w:lang w:val="pt-PT"/>
        </w:rPr>
        <w:lastRenderedPageBreak/>
        <w:t>situações acidentais ou ilícitas de destruição, perda, alteração, comunicação ou qualquer forma de tratamento inadequado ou ilícito, bem como adotar as providências dispostas no art. 48 da LGPD.</w:t>
      </w:r>
    </w:p>
    <w:p w14:paraId="3F31C504" w14:textId="77777777" w:rsidR="00B76400" w:rsidRPr="002E3B1C" w:rsidRDefault="00B76400" w:rsidP="00B76400">
      <w:pPr>
        <w:pStyle w:val="Standard"/>
        <w:widowControl w:val="0"/>
        <w:tabs>
          <w:tab w:val="left" w:pos="851"/>
        </w:tabs>
        <w:spacing w:line="360" w:lineRule="auto"/>
        <w:jc w:val="both"/>
        <w:rPr>
          <w:rFonts w:eastAsia="Times New Roman" w:cs="Times New Roman"/>
          <w:lang w:val="pt-PT"/>
        </w:rPr>
      </w:pPr>
      <w:r w:rsidRPr="002E3B1C">
        <w:rPr>
          <w:rFonts w:eastAsia="Times New Roman" w:cs="Times New Roman"/>
          <w:lang w:val="pt-PT"/>
        </w:rPr>
        <w:t>21.4.   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73600C16" w14:textId="77777777" w:rsidR="00B76400" w:rsidRPr="002E3B1C" w:rsidRDefault="00B76400" w:rsidP="00B76400">
      <w:pPr>
        <w:pStyle w:val="Standard"/>
        <w:widowControl w:val="0"/>
        <w:tabs>
          <w:tab w:val="left" w:pos="851"/>
        </w:tabs>
        <w:spacing w:line="360" w:lineRule="auto"/>
        <w:jc w:val="both"/>
        <w:rPr>
          <w:rFonts w:cs="Times New Roman"/>
          <w:lang w:val="pt-PT"/>
        </w:rPr>
      </w:pPr>
      <w:r w:rsidRPr="002E3B1C">
        <w:rPr>
          <w:rFonts w:eastAsia="Times New Roman" w:cs="Times New Roman"/>
          <w:lang w:val="pt-PT"/>
        </w:rPr>
        <w:t>21.5.    Eventuais responsabilidades das partes serão apuradas conforme estabelecido neste contrato e também de acordo com o que dispõe a Seção III, Capítulo VI da LGPD.</w:t>
      </w:r>
    </w:p>
    <w:p w14:paraId="46BC8C79" w14:textId="77777777" w:rsidR="00B76400" w:rsidRPr="002E3B1C" w:rsidRDefault="00B76400" w:rsidP="00B76400">
      <w:pPr>
        <w:pStyle w:val="Standard"/>
        <w:widowControl w:val="0"/>
        <w:tabs>
          <w:tab w:val="left" w:pos="851"/>
        </w:tabs>
        <w:spacing w:line="360" w:lineRule="auto"/>
        <w:ind w:firstLine="720"/>
        <w:jc w:val="both"/>
        <w:rPr>
          <w:rFonts w:cs="Times New Roman"/>
          <w:lang w:val="pt-PT"/>
        </w:rPr>
      </w:pPr>
    </w:p>
    <w:p w14:paraId="4A65C7C3" w14:textId="77777777" w:rsidR="00B76400" w:rsidRPr="002E3B1C" w:rsidRDefault="00B76400" w:rsidP="00B76400">
      <w:pPr>
        <w:pStyle w:val="Default"/>
        <w:widowControl w:val="0"/>
        <w:tabs>
          <w:tab w:val="left" w:pos="851"/>
        </w:tabs>
        <w:spacing w:after="240"/>
        <w:jc w:val="both"/>
        <w:rPr>
          <w:b/>
          <w:bCs/>
          <w:lang w:val="pt-PT"/>
        </w:rPr>
      </w:pPr>
    </w:p>
    <w:p w14:paraId="3DAD5A75" w14:textId="77777777" w:rsidR="00B76400" w:rsidRPr="002E3B1C" w:rsidRDefault="00B76400" w:rsidP="00B76400">
      <w:pPr>
        <w:pStyle w:val="Default"/>
        <w:widowControl w:val="0"/>
        <w:tabs>
          <w:tab w:val="left" w:pos="851"/>
        </w:tabs>
        <w:spacing w:after="240"/>
        <w:ind w:firstLine="720"/>
        <w:jc w:val="both"/>
        <w:rPr>
          <w:rFonts w:eastAsia="Calibri"/>
          <w:color w:val="000000" w:themeColor="text1"/>
          <w:lang w:val="pt-PT"/>
        </w:rPr>
      </w:pPr>
    </w:p>
    <w:p w14:paraId="3E741372" w14:textId="77777777" w:rsidR="00B76400" w:rsidRPr="002E3B1C" w:rsidRDefault="00B76400" w:rsidP="00B76400">
      <w:pPr>
        <w:pStyle w:val="Standard"/>
        <w:widowControl w:val="0"/>
        <w:tabs>
          <w:tab w:val="left" w:pos="851"/>
        </w:tabs>
        <w:spacing w:line="360" w:lineRule="auto"/>
        <w:ind w:left="349"/>
        <w:jc w:val="both"/>
        <w:rPr>
          <w:rFonts w:cs="Times New Roman"/>
          <w:lang w:val="pt-PT"/>
        </w:rPr>
      </w:pPr>
    </w:p>
    <w:bookmarkEnd w:id="6"/>
    <w:p w14:paraId="1A5C3E29" w14:textId="77777777" w:rsidR="00AF6D87" w:rsidRDefault="00AF6D87" w:rsidP="0018128D">
      <w:pPr>
        <w:pStyle w:val="Default"/>
        <w:widowControl w:val="0"/>
        <w:tabs>
          <w:tab w:val="left" w:pos="851"/>
        </w:tabs>
        <w:spacing w:after="240"/>
        <w:jc w:val="both"/>
        <w:rPr>
          <w:b/>
          <w:bCs/>
          <w:lang w:val="pt-PT"/>
        </w:rPr>
      </w:pPr>
    </w:p>
    <w:p w14:paraId="4E834E29" w14:textId="77777777" w:rsidR="00AF6D87" w:rsidRDefault="00AF6D87" w:rsidP="0018128D">
      <w:pPr>
        <w:pStyle w:val="Default"/>
        <w:widowControl w:val="0"/>
        <w:tabs>
          <w:tab w:val="left" w:pos="851"/>
        </w:tabs>
        <w:spacing w:after="240"/>
        <w:jc w:val="both"/>
        <w:rPr>
          <w:b/>
          <w:bCs/>
          <w:lang w:val="pt-PT"/>
        </w:rPr>
      </w:pPr>
    </w:p>
    <w:p w14:paraId="0CC76713" w14:textId="77777777" w:rsidR="00AF6D87" w:rsidRDefault="00AF6D87" w:rsidP="0018128D">
      <w:pPr>
        <w:pStyle w:val="Default"/>
        <w:widowControl w:val="0"/>
        <w:tabs>
          <w:tab w:val="left" w:pos="851"/>
        </w:tabs>
        <w:spacing w:after="240"/>
        <w:jc w:val="both"/>
        <w:rPr>
          <w:b/>
          <w:bCs/>
          <w:lang w:val="pt-PT"/>
        </w:rPr>
      </w:pPr>
    </w:p>
    <w:p w14:paraId="5518ED72" w14:textId="77777777" w:rsidR="00AF6D87" w:rsidRDefault="00AF6D87" w:rsidP="0018128D">
      <w:pPr>
        <w:pStyle w:val="Default"/>
        <w:widowControl w:val="0"/>
        <w:tabs>
          <w:tab w:val="left" w:pos="851"/>
        </w:tabs>
        <w:spacing w:after="240"/>
        <w:jc w:val="both"/>
        <w:rPr>
          <w:b/>
          <w:bCs/>
          <w:lang w:val="pt-PT"/>
        </w:rPr>
      </w:pPr>
    </w:p>
    <w:p w14:paraId="7414D397" w14:textId="77777777" w:rsidR="00AF6D87" w:rsidRDefault="00AF6D87" w:rsidP="0018128D">
      <w:pPr>
        <w:pStyle w:val="Default"/>
        <w:widowControl w:val="0"/>
        <w:tabs>
          <w:tab w:val="left" w:pos="851"/>
        </w:tabs>
        <w:spacing w:after="240"/>
        <w:jc w:val="both"/>
        <w:rPr>
          <w:b/>
          <w:bCs/>
          <w:lang w:val="pt-PT"/>
        </w:rPr>
      </w:pPr>
    </w:p>
    <w:p w14:paraId="4079E140" w14:textId="77777777" w:rsidR="00AF6D87" w:rsidRDefault="00AF6D87" w:rsidP="0018128D">
      <w:pPr>
        <w:pStyle w:val="Default"/>
        <w:widowControl w:val="0"/>
        <w:tabs>
          <w:tab w:val="left" w:pos="851"/>
        </w:tabs>
        <w:spacing w:after="240"/>
        <w:jc w:val="both"/>
        <w:rPr>
          <w:b/>
          <w:bCs/>
          <w:lang w:val="pt-PT"/>
        </w:rPr>
      </w:pPr>
    </w:p>
    <w:p w14:paraId="3EE62FE2" w14:textId="77777777" w:rsidR="00AF6D87" w:rsidRDefault="00AF6D87" w:rsidP="0018128D">
      <w:pPr>
        <w:pStyle w:val="Default"/>
        <w:widowControl w:val="0"/>
        <w:tabs>
          <w:tab w:val="left" w:pos="851"/>
        </w:tabs>
        <w:spacing w:after="240"/>
        <w:jc w:val="both"/>
        <w:rPr>
          <w:b/>
          <w:bCs/>
          <w:lang w:val="pt-PT"/>
        </w:rPr>
      </w:pPr>
    </w:p>
    <w:p w14:paraId="4F9327C8" w14:textId="77777777" w:rsidR="00AF6D87" w:rsidRDefault="00AF6D87" w:rsidP="0018128D">
      <w:pPr>
        <w:pStyle w:val="Default"/>
        <w:widowControl w:val="0"/>
        <w:tabs>
          <w:tab w:val="left" w:pos="851"/>
        </w:tabs>
        <w:spacing w:after="240"/>
        <w:jc w:val="both"/>
        <w:rPr>
          <w:b/>
          <w:bCs/>
          <w:lang w:val="pt-PT"/>
        </w:rPr>
      </w:pPr>
    </w:p>
    <w:p w14:paraId="4852E64A" w14:textId="3384A472" w:rsidR="00AF6D87" w:rsidRDefault="00AF6D87" w:rsidP="0018128D">
      <w:pPr>
        <w:pStyle w:val="Default"/>
        <w:widowControl w:val="0"/>
        <w:tabs>
          <w:tab w:val="left" w:pos="851"/>
        </w:tabs>
        <w:spacing w:after="240"/>
        <w:jc w:val="both"/>
        <w:rPr>
          <w:b/>
          <w:bCs/>
          <w:lang w:val="pt-PT"/>
        </w:rPr>
      </w:pPr>
    </w:p>
    <w:p w14:paraId="60477537" w14:textId="77777777" w:rsidR="00D549C2" w:rsidRDefault="00D549C2" w:rsidP="0018128D">
      <w:pPr>
        <w:pStyle w:val="Default"/>
        <w:widowControl w:val="0"/>
        <w:tabs>
          <w:tab w:val="left" w:pos="851"/>
        </w:tabs>
        <w:spacing w:after="240"/>
        <w:jc w:val="both"/>
        <w:rPr>
          <w:b/>
          <w:bCs/>
          <w:lang w:val="pt-PT"/>
        </w:rPr>
      </w:pPr>
    </w:p>
    <w:p w14:paraId="3AE33D9F" w14:textId="77777777" w:rsidR="00D549C2" w:rsidRDefault="00D549C2" w:rsidP="0018128D">
      <w:pPr>
        <w:pStyle w:val="Default"/>
        <w:widowControl w:val="0"/>
        <w:tabs>
          <w:tab w:val="left" w:pos="851"/>
        </w:tabs>
        <w:spacing w:after="240"/>
        <w:jc w:val="both"/>
        <w:rPr>
          <w:b/>
          <w:bCs/>
          <w:lang w:val="pt-PT"/>
        </w:rPr>
      </w:pPr>
    </w:p>
    <w:p w14:paraId="6B7650AD" w14:textId="77777777" w:rsidR="00D549C2" w:rsidRDefault="00D549C2" w:rsidP="0018128D">
      <w:pPr>
        <w:pStyle w:val="Default"/>
        <w:widowControl w:val="0"/>
        <w:tabs>
          <w:tab w:val="left" w:pos="851"/>
        </w:tabs>
        <w:spacing w:after="240"/>
        <w:jc w:val="both"/>
        <w:rPr>
          <w:b/>
          <w:bCs/>
          <w:lang w:val="pt-PT"/>
        </w:rPr>
      </w:pPr>
    </w:p>
    <w:p w14:paraId="27671821" w14:textId="77777777" w:rsidR="00D549C2" w:rsidRDefault="00D549C2" w:rsidP="0018128D">
      <w:pPr>
        <w:pStyle w:val="Default"/>
        <w:widowControl w:val="0"/>
        <w:tabs>
          <w:tab w:val="left" w:pos="851"/>
        </w:tabs>
        <w:spacing w:after="240"/>
        <w:jc w:val="both"/>
        <w:rPr>
          <w:b/>
          <w:bCs/>
          <w:lang w:val="pt-PT"/>
        </w:rPr>
      </w:pPr>
    </w:p>
    <w:p w14:paraId="08E25407" w14:textId="77777777" w:rsidR="00D549C2" w:rsidRDefault="00D549C2" w:rsidP="0018128D">
      <w:pPr>
        <w:pStyle w:val="Default"/>
        <w:widowControl w:val="0"/>
        <w:tabs>
          <w:tab w:val="left" w:pos="851"/>
        </w:tabs>
        <w:spacing w:after="240"/>
        <w:jc w:val="both"/>
        <w:rPr>
          <w:b/>
          <w:bCs/>
          <w:lang w:val="pt-PT"/>
        </w:rPr>
      </w:pPr>
    </w:p>
    <w:p w14:paraId="53EA1AB5" w14:textId="4E067433" w:rsidR="006F1CEE" w:rsidRDefault="006F1CEE" w:rsidP="006F1CEE">
      <w:pPr>
        <w:pStyle w:val="Standard"/>
        <w:spacing w:after="113" w:line="360" w:lineRule="auto"/>
        <w:jc w:val="center"/>
      </w:pPr>
      <w:r w:rsidRPr="07A8792B">
        <w:rPr>
          <w:rFonts w:ascii="Times New Roman" w:hAnsi="Times New Roman" w:cs="Times New Roman"/>
          <w:b/>
          <w:bCs/>
          <w:u w:val="single"/>
        </w:rPr>
        <w:t xml:space="preserve">AVISO DE DISPENSA ELETRÔNICA Nº </w:t>
      </w:r>
      <w:r w:rsidR="00A55CDC">
        <w:rPr>
          <w:rFonts w:ascii="Times New Roman" w:hAnsi="Times New Roman" w:cs="Times New Roman"/>
          <w:b/>
          <w:bCs/>
          <w:u w:val="single"/>
        </w:rPr>
        <w:t>0</w:t>
      </w:r>
      <w:r w:rsidR="00381370">
        <w:rPr>
          <w:rFonts w:ascii="Times New Roman" w:hAnsi="Times New Roman" w:cs="Times New Roman"/>
          <w:b/>
          <w:bCs/>
          <w:u w:val="single"/>
        </w:rPr>
        <w:t>1</w:t>
      </w:r>
      <w:r w:rsidR="00A55CDC">
        <w:rPr>
          <w:rFonts w:ascii="Times New Roman" w:hAnsi="Times New Roman" w:cs="Times New Roman"/>
          <w:b/>
          <w:bCs/>
          <w:u w:val="single"/>
        </w:rPr>
        <w:t>/2024</w:t>
      </w:r>
      <w:r w:rsidRPr="07A8792B">
        <w:rPr>
          <w:rFonts w:ascii="Times New Roman" w:hAnsi="Times New Roman" w:cs="Times New Roman"/>
          <w:b/>
          <w:bCs/>
          <w:u w:val="single"/>
        </w:rPr>
        <w:t>_</w:t>
      </w:r>
    </w:p>
    <w:p w14:paraId="570F831F" w14:textId="058B7DC2"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1B24CD" w:rsidRPr="001B24CD">
        <w:rPr>
          <w:rFonts w:ascii="Times New Roman" w:hAnsi="Times New Roman" w:cs="Times New Roman" w:hint="eastAsia"/>
          <w:b/>
          <w:bCs/>
          <w:u w:val="single"/>
        </w:rPr>
        <w:t>19.00.4004.0000666/2023-54</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7C55B2CD"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A55CDC">
        <w:rPr>
          <w:rFonts w:ascii="Times New Roman" w:eastAsia="Verdana" w:hAnsi="Times New Roman" w:cs="Times New Roman"/>
          <w:b/>
          <w:bCs/>
        </w:rPr>
        <w:t>0</w:t>
      </w:r>
      <w:r w:rsidR="00D549C2">
        <w:rPr>
          <w:rFonts w:ascii="Times New Roman" w:eastAsia="Verdana" w:hAnsi="Times New Roman" w:cs="Times New Roman"/>
          <w:b/>
          <w:bCs/>
        </w:rPr>
        <w:t>2</w:t>
      </w:r>
      <w:r w:rsidR="00A55CDC">
        <w:rPr>
          <w:rFonts w:ascii="Times New Roman" w:eastAsia="Verdana" w:hAnsi="Times New Roman" w:cs="Times New Roman"/>
          <w:b/>
          <w:bCs/>
        </w:rPr>
        <w:t>/2024</w:t>
      </w:r>
      <w:r w:rsidRPr="07A8792B">
        <w:rPr>
          <w:rFonts w:ascii="Times New Roman" w:eastAsia="Verdana" w:hAnsi="Times New Roman" w:cs="Times New Roman"/>
          <w:b/>
          <w:bCs/>
        </w:rPr>
        <w:t xml:space="preserve">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3134CA69" w14:textId="49322966" w:rsidR="0060133F" w:rsidRDefault="006F1CEE" w:rsidP="00D549C2">
      <w:pPr>
        <w:pStyle w:val="Standard"/>
        <w:jc w:val="both"/>
        <w:rPr>
          <w:rFonts w:eastAsia="Times New Roman" w:cs="Times New Roman"/>
        </w:rPr>
      </w:pPr>
      <w:r>
        <w:rPr>
          <w:rFonts w:ascii="Times New Roman" w:eastAsia="Verdana-Bold" w:hAnsi="Times New Roman" w:cs="Times New Roman"/>
        </w:rPr>
        <w:t>Estado Civil:</w:t>
      </w:r>
      <w:r w:rsidR="00D549C2">
        <w:rPr>
          <w:rFonts w:eastAsia="Times New Roman" w:cs="Times New Roman"/>
        </w:rPr>
        <w:t xml:space="preserve"> </w:t>
      </w:r>
    </w:p>
    <w:p w14:paraId="4B59D8B0" w14:textId="3E5A81DD" w:rsidR="00D73C22" w:rsidRDefault="00D73C22" w:rsidP="00D73C22">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7DBD3920" w14:textId="77777777" w:rsidR="00A23533" w:rsidRPr="00D617D2" w:rsidRDefault="00A23533" w:rsidP="00A23533">
      <w:pPr>
        <w:pStyle w:val="Standard"/>
        <w:rPr>
          <w:rFonts w:ascii="Times New Roman" w:eastAsia="Times New Roman" w:hAnsi="Times New Roman" w:cs="Times New Roman"/>
          <w:sz w:val="22"/>
          <w:szCs w:val="22"/>
        </w:rPr>
      </w:pPr>
    </w:p>
    <w:p w14:paraId="5F457D61" w14:textId="77777777" w:rsidR="00A23533" w:rsidRPr="00D617D2" w:rsidRDefault="00A23533" w:rsidP="00A23533">
      <w:pPr>
        <w:pStyle w:val="Standard"/>
        <w:rPr>
          <w:rFonts w:ascii="Times New Roman" w:eastAsia="Times New Roman" w:hAnsi="Times New Roman" w:cs="Times New Roman"/>
          <w:sz w:val="22"/>
          <w:szCs w:val="22"/>
        </w:rPr>
      </w:pPr>
    </w:p>
    <w:tbl>
      <w:tblPr>
        <w:tblStyle w:val="Tabelacomgrade"/>
        <w:tblW w:w="0" w:type="auto"/>
        <w:tblInd w:w="-147" w:type="dxa"/>
        <w:tblLook w:val="04A0" w:firstRow="1" w:lastRow="0" w:firstColumn="1" w:lastColumn="0" w:noHBand="0" w:noVBand="1"/>
      </w:tblPr>
      <w:tblGrid>
        <w:gridCol w:w="811"/>
        <w:gridCol w:w="1353"/>
        <w:gridCol w:w="718"/>
        <w:gridCol w:w="1331"/>
        <w:gridCol w:w="821"/>
        <w:gridCol w:w="1011"/>
        <w:gridCol w:w="1268"/>
        <w:gridCol w:w="1341"/>
        <w:gridCol w:w="1121"/>
      </w:tblGrid>
      <w:tr w:rsidR="00A23533" w:rsidRPr="00D617D2" w14:paraId="650B103A" w14:textId="77777777" w:rsidTr="003274CD">
        <w:trPr>
          <w:trHeight w:val="300"/>
        </w:trPr>
        <w:tc>
          <w:tcPr>
            <w:tcW w:w="9775" w:type="dxa"/>
            <w:gridSpan w:val="9"/>
          </w:tcPr>
          <w:p w14:paraId="07E7DCB7"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FROTA DE VEÍCULOS CNMP – ANO 2024</w:t>
            </w:r>
          </w:p>
        </w:tc>
      </w:tr>
      <w:tr w:rsidR="00A23533" w:rsidRPr="00D617D2" w14:paraId="7D410589" w14:textId="77777777" w:rsidTr="003274CD">
        <w:trPr>
          <w:trHeight w:val="300"/>
        </w:trPr>
        <w:tc>
          <w:tcPr>
            <w:tcW w:w="936" w:type="dxa"/>
          </w:tcPr>
          <w:p w14:paraId="747A604D" w14:textId="77777777" w:rsidR="00A23533" w:rsidRPr="00D617D2" w:rsidRDefault="00A23533" w:rsidP="003274CD">
            <w:pPr>
              <w:pStyle w:val="Default"/>
              <w:spacing w:line="360" w:lineRule="auto"/>
              <w:jc w:val="center"/>
              <w:rPr>
                <w:rFonts w:eastAsia="Times New Roman"/>
                <w:color w:val="auto"/>
                <w:sz w:val="22"/>
                <w:szCs w:val="22"/>
              </w:rPr>
            </w:pPr>
          </w:p>
          <w:p w14:paraId="15CD6502"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ITEM</w:t>
            </w:r>
          </w:p>
        </w:tc>
        <w:tc>
          <w:tcPr>
            <w:tcW w:w="1323" w:type="dxa"/>
          </w:tcPr>
          <w:p w14:paraId="03A8BB19"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MARCA/</w:t>
            </w:r>
          </w:p>
          <w:p w14:paraId="7B1E587D"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MODELO</w:t>
            </w:r>
          </w:p>
        </w:tc>
        <w:tc>
          <w:tcPr>
            <w:tcW w:w="704" w:type="dxa"/>
          </w:tcPr>
          <w:p w14:paraId="5635AC45" w14:textId="77777777" w:rsidR="00A23533" w:rsidRPr="00D617D2" w:rsidRDefault="00A23533" w:rsidP="003274CD">
            <w:pPr>
              <w:pStyle w:val="Default"/>
              <w:spacing w:line="360" w:lineRule="auto"/>
              <w:jc w:val="center"/>
              <w:rPr>
                <w:rFonts w:eastAsia="Times New Roman"/>
                <w:color w:val="auto"/>
                <w:sz w:val="22"/>
                <w:szCs w:val="22"/>
              </w:rPr>
            </w:pPr>
          </w:p>
          <w:p w14:paraId="641EAC74"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ANO</w:t>
            </w:r>
          </w:p>
        </w:tc>
        <w:tc>
          <w:tcPr>
            <w:tcW w:w="1354" w:type="dxa"/>
          </w:tcPr>
          <w:p w14:paraId="07CAD2BC" w14:textId="77777777" w:rsidR="00A23533" w:rsidRPr="00D617D2" w:rsidRDefault="00A23533" w:rsidP="003274CD">
            <w:pPr>
              <w:pStyle w:val="Default"/>
              <w:spacing w:line="360" w:lineRule="auto"/>
              <w:jc w:val="both"/>
              <w:rPr>
                <w:rFonts w:eastAsia="Times New Roman"/>
                <w:color w:val="auto"/>
                <w:sz w:val="22"/>
                <w:szCs w:val="22"/>
              </w:rPr>
            </w:pPr>
          </w:p>
          <w:p w14:paraId="0B031BB1" w14:textId="77777777" w:rsidR="00A23533" w:rsidRPr="00D617D2" w:rsidRDefault="00A23533"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COMBUST</w:t>
            </w:r>
          </w:p>
        </w:tc>
        <w:tc>
          <w:tcPr>
            <w:tcW w:w="818" w:type="dxa"/>
          </w:tcPr>
          <w:p w14:paraId="1149FAEB" w14:textId="77777777" w:rsidR="00A23533" w:rsidRPr="00D617D2" w:rsidRDefault="00A23533" w:rsidP="003274CD">
            <w:pPr>
              <w:pStyle w:val="Default"/>
              <w:spacing w:line="360" w:lineRule="auto"/>
              <w:jc w:val="center"/>
              <w:rPr>
                <w:rFonts w:eastAsia="Times New Roman"/>
                <w:color w:val="auto"/>
                <w:sz w:val="22"/>
                <w:szCs w:val="22"/>
              </w:rPr>
            </w:pPr>
          </w:p>
          <w:p w14:paraId="5E2BC3E3"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UNID</w:t>
            </w:r>
          </w:p>
        </w:tc>
        <w:tc>
          <w:tcPr>
            <w:tcW w:w="990" w:type="dxa"/>
          </w:tcPr>
          <w:p w14:paraId="5006D659" w14:textId="77777777" w:rsidR="00A23533" w:rsidRPr="00D617D2" w:rsidRDefault="00A23533" w:rsidP="003274CD">
            <w:pPr>
              <w:pStyle w:val="Default"/>
              <w:spacing w:line="360" w:lineRule="auto"/>
              <w:jc w:val="center"/>
              <w:rPr>
                <w:rFonts w:eastAsia="Times New Roman"/>
                <w:color w:val="auto"/>
                <w:sz w:val="22"/>
                <w:szCs w:val="22"/>
              </w:rPr>
            </w:pPr>
          </w:p>
          <w:p w14:paraId="3159E9FA"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QUANT</w:t>
            </w:r>
          </w:p>
        </w:tc>
        <w:tc>
          <w:tcPr>
            <w:tcW w:w="1241" w:type="dxa"/>
          </w:tcPr>
          <w:p w14:paraId="6171E6E6"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BÔNUS/</w:t>
            </w:r>
          </w:p>
          <w:p w14:paraId="69B3DF8B"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SINISTRO</w:t>
            </w:r>
          </w:p>
        </w:tc>
        <w:tc>
          <w:tcPr>
            <w:tcW w:w="1312" w:type="dxa"/>
          </w:tcPr>
          <w:p w14:paraId="3493B71B"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 xml:space="preserve">VALOR </w:t>
            </w:r>
          </w:p>
          <w:p w14:paraId="21E457F5"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PRÊMIO</w:t>
            </w:r>
          </w:p>
          <w:p w14:paraId="500F20FA"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UNITÁRIO</w:t>
            </w:r>
          </w:p>
        </w:tc>
        <w:tc>
          <w:tcPr>
            <w:tcW w:w="1097" w:type="dxa"/>
          </w:tcPr>
          <w:p w14:paraId="6F7101E4" w14:textId="77777777" w:rsidR="00A23533" w:rsidRPr="00D617D2" w:rsidRDefault="00A23533"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VALOR</w:t>
            </w:r>
          </w:p>
          <w:p w14:paraId="5D627752" w14:textId="77777777" w:rsidR="00A23533" w:rsidRPr="00D617D2" w:rsidRDefault="00A23533"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TOTAL</w:t>
            </w:r>
          </w:p>
          <w:p w14:paraId="2588696B"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b/>
                <w:bCs/>
                <w:color w:val="auto"/>
                <w:sz w:val="22"/>
                <w:szCs w:val="22"/>
              </w:rPr>
              <w:t>PRÊMIO</w:t>
            </w:r>
          </w:p>
        </w:tc>
      </w:tr>
      <w:tr w:rsidR="00A23533" w:rsidRPr="0028025D" w14:paraId="1B425143" w14:textId="77777777" w:rsidTr="003274CD">
        <w:trPr>
          <w:trHeight w:val="300"/>
        </w:trPr>
        <w:tc>
          <w:tcPr>
            <w:tcW w:w="936" w:type="dxa"/>
          </w:tcPr>
          <w:p w14:paraId="427E468A" w14:textId="77777777" w:rsidR="00A23533" w:rsidRPr="00D617D2" w:rsidRDefault="00A23533" w:rsidP="003274CD">
            <w:pPr>
              <w:pStyle w:val="Default"/>
              <w:spacing w:line="360" w:lineRule="auto"/>
              <w:jc w:val="center"/>
              <w:rPr>
                <w:rFonts w:eastAsia="Times New Roman"/>
                <w:color w:val="auto"/>
                <w:sz w:val="22"/>
                <w:szCs w:val="22"/>
              </w:rPr>
            </w:pPr>
            <w:r>
              <w:rPr>
                <w:rFonts w:eastAsia="Times New Roman"/>
                <w:color w:val="auto"/>
                <w:sz w:val="22"/>
                <w:szCs w:val="22"/>
              </w:rPr>
              <w:lastRenderedPageBreak/>
              <w:t>1</w:t>
            </w:r>
          </w:p>
        </w:tc>
        <w:tc>
          <w:tcPr>
            <w:tcW w:w="1323" w:type="dxa"/>
          </w:tcPr>
          <w:p w14:paraId="0164FA06"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CHEV CRUZE LT NB AT</w:t>
            </w:r>
          </w:p>
        </w:tc>
        <w:tc>
          <w:tcPr>
            <w:tcW w:w="704" w:type="dxa"/>
          </w:tcPr>
          <w:p w14:paraId="19D85C26"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2020/</w:t>
            </w:r>
          </w:p>
          <w:p w14:paraId="1C53D87A"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2020</w:t>
            </w:r>
          </w:p>
        </w:tc>
        <w:tc>
          <w:tcPr>
            <w:tcW w:w="1354" w:type="dxa"/>
          </w:tcPr>
          <w:p w14:paraId="57A487EA" w14:textId="77777777" w:rsidR="00A23533" w:rsidRPr="00D617D2" w:rsidRDefault="00A23533" w:rsidP="003274CD">
            <w:pPr>
              <w:pStyle w:val="Default"/>
              <w:spacing w:line="360" w:lineRule="auto"/>
              <w:jc w:val="center"/>
              <w:rPr>
                <w:rFonts w:eastAsia="Times New Roman"/>
                <w:color w:val="auto"/>
                <w:sz w:val="22"/>
                <w:szCs w:val="22"/>
              </w:rPr>
            </w:pPr>
          </w:p>
          <w:p w14:paraId="5DFEF80E"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197F23BB" w14:textId="77777777" w:rsidR="00A23533" w:rsidRPr="00D617D2" w:rsidRDefault="00A23533" w:rsidP="003274CD">
            <w:pPr>
              <w:pStyle w:val="Default"/>
              <w:spacing w:line="360" w:lineRule="auto"/>
              <w:jc w:val="both"/>
              <w:rPr>
                <w:rFonts w:eastAsia="Times New Roman"/>
                <w:color w:val="auto"/>
                <w:sz w:val="22"/>
                <w:szCs w:val="22"/>
              </w:rPr>
            </w:pPr>
          </w:p>
          <w:p w14:paraId="3D8A6CF7"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028303C5" w14:textId="77777777" w:rsidR="00A23533" w:rsidRPr="00D617D2" w:rsidRDefault="00A23533" w:rsidP="003274CD">
            <w:pPr>
              <w:pStyle w:val="Default"/>
              <w:spacing w:line="360" w:lineRule="auto"/>
              <w:jc w:val="center"/>
              <w:rPr>
                <w:rFonts w:eastAsia="Times New Roman"/>
                <w:color w:val="auto"/>
                <w:sz w:val="22"/>
                <w:szCs w:val="22"/>
              </w:rPr>
            </w:pPr>
          </w:p>
          <w:p w14:paraId="77344D57"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11</w:t>
            </w:r>
          </w:p>
        </w:tc>
        <w:tc>
          <w:tcPr>
            <w:tcW w:w="1241" w:type="dxa"/>
          </w:tcPr>
          <w:p w14:paraId="2C880C54" w14:textId="77777777" w:rsidR="00A23533" w:rsidRPr="00D617D2" w:rsidRDefault="00A23533" w:rsidP="003274CD">
            <w:pPr>
              <w:pStyle w:val="Default"/>
              <w:spacing w:line="360" w:lineRule="auto"/>
              <w:jc w:val="center"/>
              <w:rPr>
                <w:rFonts w:eastAsia="Times New Roman"/>
                <w:color w:val="auto"/>
                <w:sz w:val="22"/>
                <w:szCs w:val="22"/>
                <w:highlight w:val="yellow"/>
              </w:rPr>
            </w:pPr>
          </w:p>
          <w:p w14:paraId="7A4DB785" w14:textId="77777777" w:rsidR="00A23533" w:rsidRPr="00D617D2" w:rsidRDefault="00A23533"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4B3731B8" w14:textId="63FB2712" w:rsidR="00A23533" w:rsidRPr="0028025D" w:rsidRDefault="00A23533" w:rsidP="003274CD">
            <w:pPr>
              <w:pStyle w:val="Default"/>
              <w:spacing w:line="360" w:lineRule="auto"/>
              <w:jc w:val="center"/>
              <w:rPr>
                <w:rFonts w:eastAsia="Times New Roman"/>
                <w:color w:val="auto"/>
                <w:sz w:val="22"/>
                <w:szCs w:val="22"/>
              </w:rPr>
            </w:pPr>
          </w:p>
        </w:tc>
        <w:tc>
          <w:tcPr>
            <w:tcW w:w="1097" w:type="dxa"/>
            <w:shd w:val="clear" w:color="auto" w:fill="auto"/>
          </w:tcPr>
          <w:p w14:paraId="5546E169" w14:textId="00EF4B1B" w:rsidR="00A23533" w:rsidRPr="0028025D" w:rsidRDefault="00A23533" w:rsidP="003274CD">
            <w:pPr>
              <w:pStyle w:val="Default"/>
              <w:spacing w:line="360" w:lineRule="auto"/>
              <w:jc w:val="center"/>
              <w:rPr>
                <w:rFonts w:eastAsia="Times New Roman"/>
                <w:color w:val="auto"/>
                <w:sz w:val="22"/>
                <w:szCs w:val="22"/>
              </w:rPr>
            </w:pPr>
          </w:p>
        </w:tc>
      </w:tr>
      <w:tr w:rsidR="00A23533" w:rsidRPr="0028025D" w14:paraId="25D2BCAD" w14:textId="77777777" w:rsidTr="003274CD">
        <w:trPr>
          <w:trHeight w:val="300"/>
        </w:trPr>
        <w:tc>
          <w:tcPr>
            <w:tcW w:w="936" w:type="dxa"/>
          </w:tcPr>
          <w:p w14:paraId="5A344231" w14:textId="77777777" w:rsidR="00A23533" w:rsidRPr="00D617D2" w:rsidRDefault="00A23533" w:rsidP="003274CD">
            <w:pPr>
              <w:pStyle w:val="Default"/>
              <w:spacing w:line="360" w:lineRule="auto"/>
              <w:jc w:val="center"/>
              <w:rPr>
                <w:rFonts w:eastAsia="Times New Roman"/>
                <w:color w:val="auto"/>
                <w:sz w:val="22"/>
                <w:szCs w:val="22"/>
              </w:rPr>
            </w:pPr>
            <w:r>
              <w:rPr>
                <w:rFonts w:eastAsia="Times New Roman"/>
                <w:color w:val="auto"/>
                <w:sz w:val="22"/>
                <w:szCs w:val="22"/>
              </w:rPr>
              <w:t>2</w:t>
            </w:r>
          </w:p>
        </w:tc>
        <w:tc>
          <w:tcPr>
            <w:tcW w:w="1323" w:type="dxa"/>
          </w:tcPr>
          <w:p w14:paraId="21DC3D40"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CHEV</w:t>
            </w:r>
          </w:p>
          <w:p w14:paraId="192685DC"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CRUZE LT</w:t>
            </w:r>
          </w:p>
          <w:p w14:paraId="75EA18F1"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NB AT</w:t>
            </w:r>
          </w:p>
        </w:tc>
        <w:tc>
          <w:tcPr>
            <w:tcW w:w="704" w:type="dxa"/>
          </w:tcPr>
          <w:p w14:paraId="30CBD574"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2021/</w:t>
            </w:r>
          </w:p>
          <w:p w14:paraId="16C89F61"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2021</w:t>
            </w:r>
          </w:p>
        </w:tc>
        <w:tc>
          <w:tcPr>
            <w:tcW w:w="1354" w:type="dxa"/>
          </w:tcPr>
          <w:p w14:paraId="299716B8" w14:textId="77777777" w:rsidR="00A23533" w:rsidRPr="00D617D2" w:rsidRDefault="00A23533" w:rsidP="003274CD">
            <w:pPr>
              <w:pStyle w:val="Default"/>
              <w:spacing w:line="360" w:lineRule="auto"/>
              <w:jc w:val="center"/>
              <w:rPr>
                <w:rFonts w:eastAsia="Times New Roman"/>
                <w:color w:val="auto"/>
                <w:sz w:val="22"/>
                <w:szCs w:val="22"/>
              </w:rPr>
            </w:pPr>
          </w:p>
          <w:p w14:paraId="244F5974"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13276AFE" w14:textId="77777777" w:rsidR="00A23533" w:rsidRPr="00D617D2" w:rsidRDefault="00A23533" w:rsidP="003274CD">
            <w:pPr>
              <w:pStyle w:val="Default"/>
              <w:spacing w:line="360" w:lineRule="auto"/>
              <w:jc w:val="both"/>
              <w:rPr>
                <w:rFonts w:eastAsia="Times New Roman"/>
                <w:color w:val="auto"/>
                <w:sz w:val="22"/>
                <w:szCs w:val="22"/>
              </w:rPr>
            </w:pPr>
          </w:p>
          <w:p w14:paraId="6A40606C"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42BFFA62" w14:textId="77777777" w:rsidR="00A23533" w:rsidRPr="00D617D2" w:rsidRDefault="00A23533" w:rsidP="003274CD">
            <w:pPr>
              <w:pStyle w:val="Default"/>
              <w:spacing w:line="360" w:lineRule="auto"/>
              <w:jc w:val="center"/>
              <w:rPr>
                <w:rFonts w:eastAsia="Times New Roman"/>
                <w:color w:val="auto"/>
                <w:sz w:val="22"/>
                <w:szCs w:val="22"/>
              </w:rPr>
            </w:pPr>
          </w:p>
          <w:p w14:paraId="59F551B3"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02</w:t>
            </w:r>
          </w:p>
        </w:tc>
        <w:tc>
          <w:tcPr>
            <w:tcW w:w="1241" w:type="dxa"/>
          </w:tcPr>
          <w:p w14:paraId="334C2089" w14:textId="77777777" w:rsidR="00A23533" w:rsidRPr="00D617D2" w:rsidRDefault="00A23533" w:rsidP="003274CD">
            <w:pPr>
              <w:pStyle w:val="Default"/>
              <w:spacing w:line="360" w:lineRule="auto"/>
              <w:jc w:val="center"/>
              <w:rPr>
                <w:rFonts w:eastAsia="Times New Roman"/>
                <w:color w:val="auto"/>
                <w:sz w:val="22"/>
                <w:szCs w:val="22"/>
                <w:highlight w:val="yellow"/>
              </w:rPr>
            </w:pPr>
          </w:p>
          <w:p w14:paraId="0A88FFD0" w14:textId="77777777" w:rsidR="00A23533" w:rsidRPr="00D617D2" w:rsidRDefault="00A23533"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2A610EFC" w14:textId="7428CFD8" w:rsidR="00A23533" w:rsidRPr="0028025D" w:rsidRDefault="00A23533" w:rsidP="003274CD">
            <w:pPr>
              <w:pStyle w:val="Default"/>
              <w:spacing w:line="360" w:lineRule="auto"/>
              <w:jc w:val="center"/>
              <w:rPr>
                <w:rFonts w:eastAsia="Times New Roman"/>
                <w:color w:val="auto"/>
                <w:sz w:val="22"/>
                <w:szCs w:val="22"/>
              </w:rPr>
            </w:pPr>
          </w:p>
        </w:tc>
        <w:tc>
          <w:tcPr>
            <w:tcW w:w="1097" w:type="dxa"/>
            <w:shd w:val="clear" w:color="auto" w:fill="auto"/>
          </w:tcPr>
          <w:p w14:paraId="5C403233" w14:textId="5500113D" w:rsidR="00A23533" w:rsidRPr="0028025D" w:rsidRDefault="00A23533" w:rsidP="003274CD">
            <w:pPr>
              <w:pStyle w:val="Default"/>
              <w:spacing w:line="360" w:lineRule="auto"/>
              <w:jc w:val="center"/>
              <w:rPr>
                <w:rFonts w:eastAsia="Times New Roman"/>
                <w:color w:val="auto"/>
                <w:sz w:val="22"/>
                <w:szCs w:val="22"/>
              </w:rPr>
            </w:pPr>
          </w:p>
        </w:tc>
      </w:tr>
      <w:tr w:rsidR="00A23533" w:rsidRPr="0028025D" w14:paraId="126E39B0" w14:textId="77777777" w:rsidTr="003274CD">
        <w:trPr>
          <w:trHeight w:val="300"/>
        </w:trPr>
        <w:tc>
          <w:tcPr>
            <w:tcW w:w="936" w:type="dxa"/>
          </w:tcPr>
          <w:p w14:paraId="209CECC6" w14:textId="77777777" w:rsidR="00A23533" w:rsidRDefault="00A23533" w:rsidP="003274CD">
            <w:pPr>
              <w:pStyle w:val="Default"/>
              <w:spacing w:line="360" w:lineRule="auto"/>
              <w:jc w:val="center"/>
              <w:rPr>
                <w:rFonts w:eastAsia="Times New Roman"/>
                <w:color w:val="auto"/>
                <w:sz w:val="22"/>
                <w:szCs w:val="22"/>
              </w:rPr>
            </w:pPr>
          </w:p>
          <w:p w14:paraId="3F343D0C" w14:textId="77777777" w:rsidR="00A23533" w:rsidRPr="00D617D2" w:rsidRDefault="00A23533" w:rsidP="003274CD">
            <w:pPr>
              <w:pStyle w:val="Default"/>
              <w:spacing w:line="360" w:lineRule="auto"/>
              <w:jc w:val="center"/>
              <w:rPr>
                <w:rFonts w:eastAsia="Times New Roman"/>
                <w:color w:val="auto"/>
                <w:sz w:val="22"/>
                <w:szCs w:val="22"/>
              </w:rPr>
            </w:pPr>
            <w:r>
              <w:rPr>
                <w:rFonts w:eastAsia="Times New Roman"/>
                <w:color w:val="auto"/>
                <w:sz w:val="22"/>
                <w:szCs w:val="22"/>
              </w:rPr>
              <w:t>3</w:t>
            </w:r>
          </w:p>
        </w:tc>
        <w:tc>
          <w:tcPr>
            <w:tcW w:w="1323" w:type="dxa"/>
          </w:tcPr>
          <w:p w14:paraId="5216DC63"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RENAULT</w:t>
            </w:r>
          </w:p>
          <w:p w14:paraId="52119270"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FLUENCE</w:t>
            </w:r>
          </w:p>
          <w:p w14:paraId="072BAFAD"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PRIVILEGE</w:t>
            </w:r>
          </w:p>
          <w:p w14:paraId="31FF4349"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AUT. 2.0 16V</w:t>
            </w:r>
          </w:p>
        </w:tc>
        <w:tc>
          <w:tcPr>
            <w:tcW w:w="704" w:type="dxa"/>
          </w:tcPr>
          <w:p w14:paraId="28C50D48" w14:textId="77777777" w:rsidR="00A23533" w:rsidRPr="00D617D2" w:rsidRDefault="00A23533" w:rsidP="003274CD">
            <w:pPr>
              <w:pStyle w:val="Default"/>
              <w:spacing w:line="360" w:lineRule="auto"/>
              <w:jc w:val="both"/>
              <w:rPr>
                <w:rFonts w:eastAsia="Times New Roman"/>
                <w:color w:val="auto"/>
                <w:sz w:val="22"/>
                <w:szCs w:val="22"/>
              </w:rPr>
            </w:pPr>
          </w:p>
          <w:p w14:paraId="2A9B3AC1"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2015/</w:t>
            </w:r>
          </w:p>
          <w:p w14:paraId="2029CF6A"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2015</w:t>
            </w:r>
          </w:p>
        </w:tc>
        <w:tc>
          <w:tcPr>
            <w:tcW w:w="1354" w:type="dxa"/>
          </w:tcPr>
          <w:p w14:paraId="7F06CC0D" w14:textId="77777777" w:rsidR="00A23533" w:rsidRPr="00D617D2" w:rsidRDefault="00A23533" w:rsidP="003274CD">
            <w:pPr>
              <w:pStyle w:val="Default"/>
              <w:spacing w:line="360" w:lineRule="auto"/>
              <w:jc w:val="center"/>
              <w:rPr>
                <w:rFonts w:eastAsia="Times New Roman"/>
                <w:color w:val="auto"/>
                <w:sz w:val="22"/>
                <w:szCs w:val="22"/>
              </w:rPr>
            </w:pPr>
          </w:p>
          <w:p w14:paraId="42CF17EB"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1DD55C54" w14:textId="77777777" w:rsidR="00A23533" w:rsidRPr="00D617D2" w:rsidRDefault="00A23533" w:rsidP="003274CD">
            <w:pPr>
              <w:pStyle w:val="Default"/>
              <w:spacing w:line="360" w:lineRule="auto"/>
              <w:jc w:val="both"/>
              <w:rPr>
                <w:rFonts w:eastAsia="Times New Roman"/>
                <w:color w:val="auto"/>
                <w:sz w:val="22"/>
                <w:szCs w:val="22"/>
              </w:rPr>
            </w:pPr>
          </w:p>
          <w:p w14:paraId="1D43C0B5"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4B44B074" w14:textId="77777777" w:rsidR="00A23533" w:rsidRPr="00D617D2" w:rsidRDefault="00A23533" w:rsidP="003274CD">
            <w:pPr>
              <w:pStyle w:val="Default"/>
              <w:spacing w:line="360" w:lineRule="auto"/>
              <w:jc w:val="center"/>
              <w:rPr>
                <w:rFonts w:eastAsia="Times New Roman"/>
                <w:color w:val="auto"/>
                <w:sz w:val="22"/>
                <w:szCs w:val="22"/>
              </w:rPr>
            </w:pPr>
          </w:p>
          <w:p w14:paraId="25321DAC"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04</w:t>
            </w:r>
          </w:p>
        </w:tc>
        <w:tc>
          <w:tcPr>
            <w:tcW w:w="1241" w:type="dxa"/>
          </w:tcPr>
          <w:p w14:paraId="0EA9068F" w14:textId="77777777" w:rsidR="00A23533" w:rsidRPr="00D617D2" w:rsidRDefault="00A23533" w:rsidP="003274CD">
            <w:pPr>
              <w:pStyle w:val="Default"/>
              <w:spacing w:line="360" w:lineRule="auto"/>
              <w:jc w:val="center"/>
              <w:rPr>
                <w:rFonts w:eastAsia="Times New Roman"/>
                <w:color w:val="auto"/>
                <w:sz w:val="22"/>
                <w:szCs w:val="22"/>
                <w:highlight w:val="yellow"/>
              </w:rPr>
            </w:pPr>
          </w:p>
          <w:p w14:paraId="056D62D6" w14:textId="77777777" w:rsidR="00A23533" w:rsidRPr="00D617D2" w:rsidRDefault="00A23533"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40DB8423" w14:textId="3B090FB5" w:rsidR="00A23533" w:rsidRPr="0028025D" w:rsidRDefault="00A23533" w:rsidP="003274CD">
            <w:pPr>
              <w:pStyle w:val="Default"/>
              <w:spacing w:line="360" w:lineRule="auto"/>
              <w:jc w:val="center"/>
              <w:rPr>
                <w:rFonts w:eastAsia="Times New Roman"/>
                <w:color w:val="auto"/>
                <w:sz w:val="22"/>
                <w:szCs w:val="22"/>
              </w:rPr>
            </w:pPr>
          </w:p>
        </w:tc>
        <w:tc>
          <w:tcPr>
            <w:tcW w:w="1097" w:type="dxa"/>
            <w:shd w:val="clear" w:color="auto" w:fill="auto"/>
          </w:tcPr>
          <w:p w14:paraId="1A60E642" w14:textId="07084375" w:rsidR="00A23533" w:rsidRPr="0028025D" w:rsidRDefault="00A23533" w:rsidP="003274CD">
            <w:pPr>
              <w:pStyle w:val="Default"/>
              <w:spacing w:line="360" w:lineRule="auto"/>
              <w:jc w:val="center"/>
              <w:rPr>
                <w:rFonts w:eastAsia="Times New Roman"/>
                <w:color w:val="auto"/>
                <w:sz w:val="22"/>
                <w:szCs w:val="22"/>
              </w:rPr>
            </w:pPr>
          </w:p>
        </w:tc>
      </w:tr>
      <w:tr w:rsidR="00A23533" w:rsidRPr="0028025D" w14:paraId="0A4E06C2" w14:textId="77777777" w:rsidTr="003274CD">
        <w:trPr>
          <w:trHeight w:val="300"/>
        </w:trPr>
        <w:tc>
          <w:tcPr>
            <w:tcW w:w="936" w:type="dxa"/>
          </w:tcPr>
          <w:p w14:paraId="29A7C1E5" w14:textId="77777777" w:rsidR="00A23533" w:rsidRPr="00D617D2" w:rsidRDefault="00A23533" w:rsidP="003274CD">
            <w:pPr>
              <w:pStyle w:val="Default"/>
              <w:spacing w:line="360" w:lineRule="auto"/>
              <w:jc w:val="center"/>
              <w:rPr>
                <w:rFonts w:eastAsia="Times New Roman"/>
                <w:color w:val="auto"/>
                <w:sz w:val="22"/>
                <w:szCs w:val="22"/>
              </w:rPr>
            </w:pPr>
            <w:r>
              <w:rPr>
                <w:rFonts w:eastAsia="Times New Roman"/>
                <w:color w:val="auto"/>
                <w:sz w:val="22"/>
                <w:szCs w:val="22"/>
              </w:rPr>
              <w:t>4</w:t>
            </w:r>
          </w:p>
        </w:tc>
        <w:tc>
          <w:tcPr>
            <w:tcW w:w="1323" w:type="dxa"/>
          </w:tcPr>
          <w:p w14:paraId="23C6476F"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CITROEN</w:t>
            </w:r>
          </w:p>
          <w:p w14:paraId="08AF2D9E"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JUMPER</w:t>
            </w:r>
          </w:p>
          <w:p w14:paraId="4375B408"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PASSAG.</w:t>
            </w:r>
          </w:p>
        </w:tc>
        <w:tc>
          <w:tcPr>
            <w:tcW w:w="704" w:type="dxa"/>
          </w:tcPr>
          <w:p w14:paraId="15886223"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2014/</w:t>
            </w:r>
          </w:p>
          <w:p w14:paraId="2C299A47"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2014</w:t>
            </w:r>
          </w:p>
        </w:tc>
        <w:tc>
          <w:tcPr>
            <w:tcW w:w="1354" w:type="dxa"/>
          </w:tcPr>
          <w:p w14:paraId="53106D29" w14:textId="77777777" w:rsidR="00A23533" w:rsidRPr="00D617D2" w:rsidRDefault="00A23533" w:rsidP="003274CD">
            <w:pPr>
              <w:pStyle w:val="Default"/>
              <w:spacing w:line="360" w:lineRule="auto"/>
              <w:jc w:val="center"/>
              <w:rPr>
                <w:rFonts w:eastAsia="Times New Roman"/>
                <w:color w:val="auto"/>
                <w:sz w:val="22"/>
                <w:szCs w:val="22"/>
              </w:rPr>
            </w:pPr>
          </w:p>
          <w:p w14:paraId="38388FCB"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DIESEL</w:t>
            </w:r>
          </w:p>
        </w:tc>
        <w:tc>
          <w:tcPr>
            <w:tcW w:w="818" w:type="dxa"/>
          </w:tcPr>
          <w:p w14:paraId="6CF126AD" w14:textId="77777777" w:rsidR="00A23533" w:rsidRPr="00D617D2" w:rsidRDefault="00A23533" w:rsidP="003274CD">
            <w:pPr>
              <w:pStyle w:val="Default"/>
              <w:spacing w:line="360" w:lineRule="auto"/>
              <w:jc w:val="both"/>
              <w:rPr>
                <w:rFonts w:eastAsia="Times New Roman"/>
                <w:color w:val="auto"/>
                <w:sz w:val="22"/>
                <w:szCs w:val="22"/>
              </w:rPr>
            </w:pPr>
          </w:p>
          <w:p w14:paraId="7A65A312"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282DDCDB" w14:textId="77777777" w:rsidR="00A23533" w:rsidRPr="00D617D2" w:rsidRDefault="00A23533" w:rsidP="003274CD">
            <w:pPr>
              <w:pStyle w:val="Default"/>
              <w:spacing w:line="360" w:lineRule="auto"/>
              <w:jc w:val="center"/>
              <w:rPr>
                <w:rFonts w:eastAsia="Times New Roman"/>
                <w:color w:val="auto"/>
                <w:sz w:val="22"/>
                <w:szCs w:val="22"/>
              </w:rPr>
            </w:pPr>
          </w:p>
          <w:p w14:paraId="027E8605"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02</w:t>
            </w:r>
          </w:p>
        </w:tc>
        <w:tc>
          <w:tcPr>
            <w:tcW w:w="1241" w:type="dxa"/>
          </w:tcPr>
          <w:p w14:paraId="4AE813BB" w14:textId="77777777" w:rsidR="00A23533" w:rsidRPr="00D617D2" w:rsidRDefault="00A23533" w:rsidP="003274CD">
            <w:pPr>
              <w:pStyle w:val="Default"/>
              <w:spacing w:line="360" w:lineRule="auto"/>
              <w:jc w:val="center"/>
              <w:rPr>
                <w:rFonts w:eastAsia="Times New Roman"/>
                <w:color w:val="auto"/>
                <w:sz w:val="22"/>
                <w:szCs w:val="22"/>
                <w:highlight w:val="yellow"/>
              </w:rPr>
            </w:pPr>
          </w:p>
          <w:p w14:paraId="4449C354" w14:textId="77777777" w:rsidR="00A23533" w:rsidRPr="00D617D2" w:rsidRDefault="00A23533"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12D56094" w14:textId="77777777" w:rsidR="00A23533" w:rsidRPr="0028025D" w:rsidRDefault="00A23533" w:rsidP="003274CD">
            <w:pPr>
              <w:pStyle w:val="Default"/>
              <w:spacing w:line="360" w:lineRule="auto"/>
              <w:jc w:val="center"/>
              <w:rPr>
                <w:rFonts w:eastAsia="Times New Roman"/>
                <w:color w:val="auto"/>
                <w:sz w:val="22"/>
                <w:szCs w:val="22"/>
              </w:rPr>
            </w:pPr>
          </w:p>
        </w:tc>
        <w:tc>
          <w:tcPr>
            <w:tcW w:w="1097" w:type="dxa"/>
            <w:shd w:val="clear" w:color="auto" w:fill="auto"/>
          </w:tcPr>
          <w:p w14:paraId="14B8A2E6" w14:textId="278C5AE9" w:rsidR="00A23533" w:rsidRPr="0028025D" w:rsidRDefault="00A23533" w:rsidP="003274CD">
            <w:pPr>
              <w:pStyle w:val="Default"/>
              <w:spacing w:line="360" w:lineRule="auto"/>
              <w:jc w:val="center"/>
              <w:rPr>
                <w:rFonts w:eastAsia="Times New Roman"/>
                <w:color w:val="auto"/>
                <w:sz w:val="22"/>
                <w:szCs w:val="22"/>
              </w:rPr>
            </w:pPr>
          </w:p>
        </w:tc>
      </w:tr>
      <w:tr w:rsidR="00A23533" w:rsidRPr="0028025D" w14:paraId="08CD8352" w14:textId="77777777" w:rsidTr="003274CD">
        <w:trPr>
          <w:trHeight w:val="300"/>
        </w:trPr>
        <w:tc>
          <w:tcPr>
            <w:tcW w:w="936" w:type="dxa"/>
          </w:tcPr>
          <w:p w14:paraId="6E65F29A" w14:textId="77777777" w:rsidR="00A23533" w:rsidRPr="00D617D2" w:rsidRDefault="00A23533" w:rsidP="003274CD">
            <w:pPr>
              <w:pStyle w:val="Default"/>
              <w:spacing w:line="360" w:lineRule="auto"/>
              <w:jc w:val="center"/>
              <w:rPr>
                <w:rFonts w:eastAsia="Times New Roman"/>
                <w:color w:val="auto"/>
                <w:sz w:val="22"/>
                <w:szCs w:val="22"/>
              </w:rPr>
            </w:pPr>
            <w:r>
              <w:rPr>
                <w:rFonts w:eastAsia="Times New Roman"/>
                <w:color w:val="auto"/>
                <w:sz w:val="22"/>
                <w:szCs w:val="22"/>
              </w:rPr>
              <w:t>5</w:t>
            </w:r>
          </w:p>
        </w:tc>
        <w:tc>
          <w:tcPr>
            <w:tcW w:w="1323" w:type="dxa"/>
          </w:tcPr>
          <w:p w14:paraId="5818EBA4"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FRONTIER</w:t>
            </w:r>
          </w:p>
          <w:p w14:paraId="4F14C96B"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XE CD 4X2</w:t>
            </w:r>
          </w:p>
          <w:p w14:paraId="6B7FFBB7"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2.5 TB</w:t>
            </w:r>
          </w:p>
        </w:tc>
        <w:tc>
          <w:tcPr>
            <w:tcW w:w="704" w:type="dxa"/>
          </w:tcPr>
          <w:p w14:paraId="27E88043"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2010/</w:t>
            </w:r>
          </w:p>
          <w:p w14:paraId="1D8D49A8"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2010</w:t>
            </w:r>
          </w:p>
        </w:tc>
        <w:tc>
          <w:tcPr>
            <w:tcW w:w="1354" w:type="dxa"/>
          </w:tcPr>
          <w:p w14:paraId="504F782A" w14:textId="77777777" w:rsidR="00A23533" w:rsidRPr="00D617D2" w:rsidRDefault="00A23533" w:rsidP="003274CD">
            <w:pPr>
              <w:pStyle w:val="Default"/>
              <w:spacing w:line="360" w:lineRule="auto"/>
              <w:jc w:val="center"/>
              <w:rPr>
                <w:rFonts w:eastAsia="Times New Roman"/>
                <w:color w:val="auto"/>
                <w:sz w:val="22"/>
                <w:szCs w:val="22"/>
              </w:rPr>
            </w:pPr>
          </w:p>
          <w:p w14:paraId="13C1BDB3"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DIESEL</w:t>
            </w:r>
          </w:p>
        </w:tc>
        <w:tc>
          <w:tcPr>
            <w:tcW w:w="818" w:type="dxa"/>
          </w:tcPr>
          <w:p w14:paraId="0A9738B9" w14:textId="77777777" w:rsidR="00A23533" w:rsidRPr="00D617D2" w:rsidRDefault="00A23533" w:rsidP="003274CD">
            <w:pPr>
              <w:pStyle w:val="Default"/>
              <w:spacing w:line="360" w:lineRule="auto"/>
              <w:jc w:val="both"/>
              <w:rPr>
                <w:rFonts w:eastAsia="Times New Roman"/>
                <w:color w:val="auto"/>
                <w:sz w:val="22"/>
                <w:szCs w:val="22"/>
              </w:rPr>
            </w:pPr>
          </w:p>
          <w:p w14:paraId="6667C9A0" w14:textId="77777777" w:rsidR="00A23533" w:rsidRPr="00D617D2" w:rsidRDefault="00A23533"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36AEF6B6" w14:textId="77777777" w:rsidR="00A23533" w:rsidRPr="00D617D2" w:rsidRDefault="00A23533" w:rsidP="003274CD">
            <w:pPr>
              <w:pStyle w:val="Default"/>
              <w:spacing w:line="360" w:lineRule="auto"/>
              <w:jc w:val="center"/>
              <w:rPr>
                <w:rFonts w:eastAsia="Times New Roman"/>
                <w:color w:val="auto"/>
                <w:sz w:val="22"/>
                <w:szCs w:val="22"/>
              </w:rPr>
            </w:pPr>
          </w:p>
          <w:p w14:paraId="713B7A0F" w14:textId="77777777" w:rsidR="00A23533" w:rsidRPr="00D617D2" w:rsidRDefault="00A23533"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01</w:t>
            </w:r>
          </w:p>
        </w:tc>
        <w:tc>
          <w:tcPr>
            <w:tcW w:w="1241" w:type="dxa"/>
          </w:tcPr>
          <w:p w14:paraId="11C67867" w14:textId="77777777" w:rsidR="00A23533" w:rsidRPr="00D617D2" w:rsidRDefault="00A23533" w:rsidP="003274CD">
            <w:pPr>
              <w:pStyle w:val="Default"/>
              <w:spacing w:line="360" w:lineRule="auto"/>
              <w:jc w:val="center"/>
              <w:rPr>
                <w:rFonts w:eastAsia="Times New Roman"/>
                <w:color w:val="auto"/>
                <w:sz w:val="22"/>
                <w:szCs w:val="22"/>
                <w:highlight w:val="yellow"/>
              </w:rPr>
            </w:pPr>
          </w:p>
          <w:p w14:paraId="0605D114" w14:textId="77777777" w:rsidR="00A23533" w:rsidRPr="00D617D2" w:rsidRDefault="00A23533"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3694CB50" w14:textId="3CFA1E35" w:rsidR="00A23533" w:rsidRPr="0028025D" w:rsidRDefault="00A23533" w:rsidP="003274CD">
            <w:pPr>
              <w:pStyle w:val="Default"/>
              <w:spacing w:line="360" w:lineRule="auto"/>
              <w:jc w:val="center"/>
              <w:rPr>
                <w:rFonts w:eastAsia="Times New Roman"/>
                <w:color w:val="auto"/>
                <w:sz w:val="22"/>
                <w:szCs w:val="22"/>
              </w:rPr>
            </w:pPr>
          </w:p>
        </w:tc>
        <w:tc>
          <w:tcPr>
            <w:tcW w:w="1097" w:type="dxa"/>
            <w:shd w:val="clear" w:color="auto" w:fill="auto"/>
          </w:tcPr>
          <w:p w14:paraId="4A4D0BE1" w14:textId="23297C67" w:rsidR="00A23533" w:rsidRPr="0028025D" w:rsidRDefault="00A23533" w:rsidP="003274CD">
            <w:pPr>
              <w:pStyle w:val="Default"/>
              <w:spacing w:line="360" w:lineRule="auto"/>
              <w:jc w:val="center"/>
              <w:rPr>
                <w:rFonts w:eastAsia="Times New Roman"/>
                <w:color w:val="auto"/>
                <w:sz w:val="22"/>
                <w:szCs w:val="22"/>
              </w:rPr>
            </w:pPr>
          </w:p>
        </w:tc>
      </w:tr>
      <w:tr w:rsidR="00A23533" w:rsidRPr="0028025D" w14:paraId="6D5D3A99" w14:textId="77777777" w:rsidTr="003274CD">
        <w:trPr>
          <w:trHeight w:val="300"/>
        </w:trPr>
        <w:tc>
          <w:tcPr>
            <w:tcW w:w="7366" w:type="dxa"/>
            <w:gridSpan w:val="7"/>
          </w:tcPr>
          <w:p w14:paraId="4F338654" w14:textId="77777777" w:rsidR="00A23533" w:rsidRPr="00D617D2" w:rsidRDefault="00A23533"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VALOR TOTAL</w:t>
            </w:r>
          </w:p>
        </w:tc>
        <w:tc>
          <w:tcPr>
            <w:tcW w:w="2409" w:type="dxa"/>
            <w:gridSpan w:val="2"/>
            <w:shd w:val="clear" w:color="auto" w:fill="auto"/>
          </w:tcPr>
          <w:p w14:paraId="06B51E6F" w14:textId="6265B836" w:rsidR="00A23533" w:rsidRPr="0028025D" w:rsidRDefault="00A23533" w:rsidP="003274CD">
            <w:pPr>
              <w:pStyle w:val="Default"/>
              <w:spacing w:line="360" w:lineRule="auto"/>
              <w:jc w:val="center"/>
              <w:rPr>
                <w:rFonts w:eastAsia="Times New Roman"/>
                <w:b/>
                <w:bCs/>
                <w:color w:val="auto"/>
                <w:sz w:val="22"/>
                <w:szCs w:val="22"/>
              </w:rPr>
            </w:pPr>
          </w:p>
        </w:tc>
      </w:tr>
    </w:tbl>
    <w:p w14:paraId="68F9BBA4" w14:textId="77777777" w:rsidR="00D549C2" w:rsidRPr="00B00FEE" w:rsidRDefault="00D549C2" w:rsidP="00D73C22">
      <w:pPr>
        <w:pStyle w:val="Standard"/>
        <w:spacing w:after="100" w:afterAutospacing="1" w:line="360" w:lineRule="auto"/>
        <w:contextualSpacing/>
        <w:jc w:val="both"/>
        <w:rPr>
          <w:rFonts w:eastAsia="Times New Roman" w:cs="Times New Roman"/>
        </w:rPr>
      </w:pP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r w:rsidRPr="679E79CE">
        <w:rPr>
          <w:rFonts w:eastAsia="Times New Roman" w:cs="Times New Roman"/>
        </w:rPr>
        <w:t>Obs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Default="0017602C" w:rsidP="004B21F2">
      <w:pPr>
        <w:pStyle w:val="Standard"/>
        <w:spacing w:after="113" w:line="360" w:lineRule="auto"/>
        <w:jc w:val="center"/>
        <w:rPr>
          <w:rFonts w:ascii="Times New Roman" w:hAnsi="Times New Roman" w:cs="Times New Roman"/>
          <w:b/>
          <w:bCs/>
          <w:u w:val="single"/>
        </w:rPr>
      </w:pPr>
    </w:p>
    <w:p w14:paraId="4C118126" w14:textId="77777777" w:rsidR="001960A9" w:rsidRDefault="001960A9" w:rsidP="004B21F2">
      <w:pPr>
        <w:pStyle w:val="Standard"/>
        <w:spacing w:after="113" w:line="360" w:lineRule="auto"/>
        <w:jc w:val="center"/>
        <w:rPr>
          <w:rFonts w:ascii="Times New Roman" w:hAnsi="Times New Roman" w:cs="Times New Roman"/>
          <w:b/>
          <w:bCs/>
          <w:u w:val="single"/>
        </w:rPr>
      </w:pPr>
    </w:p>
    <w:p w14:paraId="173A2B36" w14:textId="77777777" w:rsidR="001960A9" w:rsidRDefault="001960A9" w:rsidP="004B21F2">
      <w:pPr>
        <w:pStyle w:val="Standard"/>
        <w:spacing w:after="113" w:line="360" w:lineRule="auto"/>
        <w:jc w:val="center"/>
        <w:rPr>
          <w:rFonts w:ascii="Times New Roman" w:hAnsi="Times New Roman" w:cs="Times New Roman"/>
          <w:b/>
          <w:bCs/>
          <w:u w:val="single"/>
        </w:rPr>
      </w:pPr>
    </w:p>
    <w:p w14:paraId="4B338C01" w14:textId="77777777" w:rsidR="001960A9" w:rsidRDefault="001960A9" w:rsidP="004B21F2">
      <w:pPr>
        <w:pStyle w:val="Standard"/>
        <w:spacing w:after="113" w:line="360" w:lineRule="auto"/>
        <w:jc w:val="center"/>
        <w:rPr>
          <w:rFonts w:ascii="Times New Roman" w:hAnsi="Times New Roman" w:cs="Times New Roman"/>
          <w:b/>
          <w:bCs/>
          <w:u w:val="single"/>
        </w:rPr>
      </w:pPr>
    </w:p>
    <w:p w14:paraId="361F3160" w14:textId="268CC69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AVISO DE DISPENSA ELETRÔNICA Nº </w:t>
      </w:r>
      <w:r w:rsidR="00BB47A2">
        <w:rPr>
          <w:rStyle w:val="normaltextrun"/>
          <w:b/>
          <w:bCs/>
          <w:u w:val="single"/>
        </w:rPr>
        <w:t>02</w:t>
      </w:r>
      <w:r w:rsidR="00A55CDC">
        <w:rPr>
          <w:rStyle w:val="normaltextrun"/>
          <w:b/>
          <w:bCs/>
          <w:u w:val="single"/>
        </w:rPr>
        <w:t>/2024</w:t>
      </w:r>
      <w:r>
        <w:rPr>
          <w:rStyle w:val="normaltextrun"/>
          <w:b/>
          <w:bCs/>
          <w:u w:val="single"/>
        </w:rPr>
        <w:t>_</w:t>
      </w:r>
      <w:r>
        <w:rPr>
          <w:rStyle w:val="eop"/>
        </w:rPr>
        <w:t> </w:t>
      </w:r>
    </w:p>
    <w:p w14:paraId="65B6073D" w14:textId="141B8B5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1B24CD" w:rsidRPr="001B24CD">
        <w:rPr>
          <w:rStyle w:val="normaltextrun"/>
          <w:rFonts w:hint="eastAsia"/>
          <w:b/>
          <w:bCs/>
          <w:u w:val="single"/>
        </w:rPr>
        <w:t>19.00.</w:t>
      </w:r>
      <w:r w:rsidR="00BB47A2">
        <w:rPr>
          <w:rStyle w:val="normaltextrun"/>
          <w:b/>
          <w:bCs/>
          <w:u w:val="single"/>
        </w:rPr>
        <w:t>6180</w:t>
      </w:r>
      <w:r w:rsidR="001B24CD" w:rsidRPr="001B24CD">
        <w:rPr>
          <w:rStyle w:val="normaltextrun"/>
          <w:rFonts w:hint="eastAsia"/>
          <w:b/>
          <w:bCs/>
          <w:u w:val="single"/>
        </w:rPr>
        <w:t>.000</w:t>
      </w:r>
      <w:r w:rsidR="00BB47A2">
        <w:rPr>
          <w:rStyle w:val="normaltextrun"/>
          <w:b/>
          <w:bCs/>
          <w:u w:val="single"/>
        </w:rPr>
        <w:t>5980</w:t>
      </w:r>
      <w:r w:rsidR="001B24CD" w:rsidRPr="001B24CD">
        <w:rPr>
          <w:rStyle w:val="normaltextrun"/>
          <w:rFonts w:hint="eastAsia"/>
          <w:b/>
          <w:bCs/>
          <w:u w:val="single"/>
        </w:rPr>
        <w:t>/202</w:t>
      </w:r>
      <w:r w:rsidR="00BB47A2">
        <w:rPr>
          <w:rStyle w:val="normaltextrun"/>
          <w:b/>
          <w:bCs/>
          <w:u w:val="single"/>
        </w:rPr>
        <w:t>4</w:t>
      </w:r>
      <w:r w:rsidR="001B24CD" w:rsidRPr="001B24CD">
        <w:rPr>
          <w:rStyle w:val="normaltextrun"/>
          <w:rFonts w:hint="eastAsia"/>
          <w:b/>
          <w:bCs/>
          <w:u w:val="single"/>
        </w:rPr>
        <w:t>-</w:t>
      </w:r>
      <w:r w:rsidR="00BB47A2">
        <w:rPr>
          <w:rStyle w:val="normaltextrun"/>
          <w:b/>
          <w:bCs/>
          <w:u w:val="single"/>
        </w:rPr>
        <w:t>88</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(RESOLUÇÕES CNMP nºs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lastRenderedPageBreak/>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010098EA" w14:textId="0983605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w:t>
      </w:r>
      <w:r w:rsidR="00A55CDC">
        <w:rPr>
          <w:rStyle w:val="normaltextrun"/>
        </w:rPr>
        <w:t>_____ de _______________ de 2024</w:t>
      </w:r>
      <w:r>
        <w:rPr>
          <w:rStyle w:val="normaltextrun"/>
        </w:rPr>
        <w:t>.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7EE02C7C"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t>AV</w:t>
      </w:r>
      <w:r w:rsidR="000D115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622A69">
        <w:rPr>
          <w:rFonts w:ascii="Times New Roman" w:hAnsi="Times New Roman" w:cs="Times New Roman"/>
          <w:b/>
          <w:bCs/>
          <w:u w:val="single"/>
        </w:rPr>
        <w:t>2</w:t>
      </w:r>
      <w:r w:rsidR="00A55CDC">
        <w:rPr>
          <w:rFonts w:ascii="Times New Roman" w:hAnsi="Times New Roman" w:cs="Times New Roman"/>
          <w:b/>
          <w:bCs/>
          <w:u w:val="single"/>
        </w:rPr>
        <w:t>/2024</w:t>
      </w:r>
      <w:r w:rsidRPr="004B21F2">
        <w:rPr>
          <w:rFonts w:ascii="Times New Roman" w:hAnsi="Times New Roman" w:cs="Times New Roman"/>
          <w:b/>
          <w:bCs/>
          <w:u w:val="single"/>
        </w:rPr>
        <w:t>_</w:t>
      </w:r>
      <w:r w:rsidRPr="004B21F2">
        <w:rPr>
          <w:rFonts w:ascii="Times New Roman" w:hAnsi="Times New Roman" w:cs="Times New Roman"/>
          <w:kern w:val="0"/>
        </w:rPr>
        <w:t>  </w:t>
      </w:r>
    </w:p>
    <w:p w14:paraId="1CD7710B" w14:textId="31D69546"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1B24CD" w:rsidRPr="001B24CD">
        <w:rPr>
          <w:rFonts w:ascii="Times New Roman" w:eastAsia="Times New Roman" w:hAnsi="Times New Roman" w:cs="Times New Roman" w:hint="eastAsia"/>
          <w:b/>
          <w:bCs/>
          <w:u w:val="single"/>
        </w:rPr>
        <w:t>19.00.</w:t>
      </w:r>
      <w:r w:rsidR="00622A69">
        <w:rPr>
          <w:rFonts w:ascii="Times New Roman" w:eastAsia="Times New Roman" w:hAnsi="Times New Roman" w:cs="Times New Roman"/>
          <w:b/>
          <w:bCs/>
          <w:u w:val="single"/>
        </w:rPr>
        <w:t>6180</w:t>
      </w:r>
      <w:r w:rsidR="001B24CD" w:rsidRPr="001B24CD">
        <w:rPr>
          <w:rFonts w:ascii="Times New Roman" w:eastAsia="Times New Roman" w:hAnsi="Times New Roman" w:cs="Times New Roman" w:hint="eastAsia"/>
          <w:b/>
          <w:bCs/>
          <w:u w:val="single"/>
        </w:rPr>
        <w:t>.000</w:t>
      </w:r>
      <w:r w:rsidR="00622A69">
        <w:rPr>
          <w:rFonts w:ascii="Times New Roman" w:eastAsia="Times New Roman" w:hAnsi="Times New Roman" w:cs="Times New Roman"/>
          <w:b/>
          <w:bCs/>
          <w:u w:val="single"/>
        </w:rPr>
        <w:t>5980</w:t>
      </w:r>
      <w:r w:rsidR="001B24CD" w:rsidRPr="001B24CD">
        <w:rPr>
          <w:rFonts w:ascii="Times New Roman" w:eastAsia="Times New Roman" w:hAnsi="Times New Roman" w:cs="Times New Roman" w:hint="eastAsia"/>
          <w:b/>
          <w:bCs/>
          <w:u w:val="single"/>
        </w:rPr>
        <w:t>/202</w:t>
      </w:r>
      <w:r w:rsidR="00622A69">
        <w:rPr>
          <w:rFonts w:ascii="Times New Roman" w:eastAsia="Times New Roman" w:hAnsi="Times New Roman" w:cs="Times New Roman"/>
          <w:b/>
          <w:bCs/>
          <w:u w:val="single"/>
        </w:rPr>
        <w:t>4</w:t>
      </w:r>
      <w:r w:rsidR="001B24CD" w:rsidRPr="001B24CD">
        <w:rPr>
          <w:rFonts w:ascii="Times New Roman" w:eastAsia="Times New Roman" w:hAnsi="Times New Roman" w:cs="Times New Roman" w:hint="eastAsia"/>
          <w:b/>
          <w:bCs/>
          <w:u w:val="single"/>
        </w:rPr>
        <w:t>-</w:t>
      </w:r>
      <w:r w:rsidR="00622A69">
        <w:rPr>
          <w:rFonts w:ascii="Times New Roman" w:eastAsia="Times New Roman" w:hAnsi="Times New Roman" w:cs="Times New Roman"/>
          <w:b/>
          <w:bCs/>
          <w:u w:val="single"/>
        </w:rPr>
        <w:t>88</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 xml:space="preserve">A UNIÃO, por intermédio do CONSELHO NACIONAL DO MINISTÉRIO PÚBLICO, CNPJ nº 11.439.520/0001-11, situado no Setor de Administração Federal Sul – SAFS, quadra 2, lote 3, Edifício Adail Belmonte, Brasília/DF, representado neste ato por seu (ua)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733FA185"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4562B2">
        <w:rPr>
          <w:rFonts w:ascii="Times New Roman" w:hAnsi="Times New Roman" w:cs="Times New Roman"/>
          <w:sz w:val="24"/>
          <w:szCs w:val="24"/>
        </w:rPr>
        <w:t xml:space="preserve">é a </w:t>
      </w:r>
      <w:r w:rsidR="001B24CD">
        <w:rPr>
          <w:rFonts w:ascii="Times New Roman" w:eastAsia="Times New Roman" w:hAnsi="Times New Roman" w:cs="Times New Roman"/>
          <w:sz w:val="24"/>
          <w:szCs w:val="24"/>
        </w:rPr>
        <w:t>c</w:t>
      </w:r>
      <w:r w:rsidR="001B24CD" w:rsidRPr="18CB3362">
        <w:rPr>
          <w:rFonts w:ascii="Times New Roman" w:eastAsia="Times New Roman" w:hAnsi="Times New Roman" w:cs="Times New Roman"/>
          <w:sz w:val="24"/>
          <w:szCs w:val="24"/>
        </w:rPr>
        <w:t>ontratação</w:t>
      </w:r>
      <w:r w:rsidR="00F22D6D">
        <w:rPr>
          <w:rFonts w:ascii="Times New Roman" w:eastAsia="Times New Roman" w:hAnsi="Times New Roman" w:cs="Times New Roman"/>
          <w:sz w:val="24"/>
          <w:szCs w:val="24"/>
        </w:rPr>
        <w:t xml:space="preserve"> de empresa para prestar serviços de seguro total nos veículos pertencentes à frota oficial do CONSELHO NACIONAL DO MINI</w:t>
      </w:r>
      <w:r w:rsidR="007665F3">
        <w:rPr>
          <w:rFonts w:ascii="Times New Roman" w:eastAsia="Times New Roman" w:hAnsi="Times New Roman" w:cs="Times New Roman"/>
          <w:sz w:val="24"/>
          <w:szCs w:val="24"/>
        </w:rPr>
        <w:t>STÉRIO PÚBLICO, contra danos materiais resultantes de colisão, sinistros de rou</w:t>
      </w:r>
      <w:r w:rsidR="00840AC0">
        <w:rPr>
          <w:rFonts w:ascii="Times New Roman" w:eastAsia="Times New Roman" w:hAnsi="Times New Roman" w:cs="Times New Roman"/>
          <w:sz w:val="24"/>
          <w:szCs w:val="24"/>
        </w:rPr>
        <w:t>b</w:t>
      </w:r>
      <w:r w:rsidR="007665F3">
        <w:rPr>
          <w:rFonts w:ascii="Times New Roman" w:eastAsia="Times New Roman" w:hAnsi="Times New Roman" w:cs="Times New Roman"/>
          <w:sz w:val="24"/>
          <w:szCs w:val="24"/>
        </w:rPr>
        <w:t>o ou furto, incên</w:t>
      </w:r>
      <w:r w:rsidR="00840AC0">
        <w:rPr>
          <w:rFonts w:ascii="Times New Roman" w:eastAsia="Times New Roman" w:hAnsi="Times New Roman" w:cs="Times New Roman"/>
          <w:sz w:val="24"/>
          <w:szCs w:val="24"/>
        </w:rPr>
        <w:t>d</w:t>
      </w:r>
      <w:r w:rsidR="007665F3">
        <w:rPr>
          <w:rFonts w:ascii="Times New Roman" w:eastAsia="Times New Roman" w:hAnsi="Times New Roman" w:cs="Times New Roman"/>
          <w:sz w:val="24"/>
          <w:szCs w:val="24"/>
        </w:rPr>
        <w:t>io, danos</w:t>
      </w:r>
      <w:r w:rsidR="0042544B">
        <w:rPr>
          <w:rFonts w:ascii="Times New Roman" w:eastAsia="Times New Roman" w:hAnsi="Times New Roman" w:cs="Times New Roman"/>
          <w:sz w:val="24"/>
          <w:szCs w:val="24"/>
        </w:rPr>
        <w:t xml:space="preserve"> resultantes da natureza, cobertura em todo terri</w:t>
      </w:r>
      <w:r w:rsidR="00840AC0">
        <w:rPr>
          <w:rFonts w:ascii="Times New Roman" w:eastAsia="Times New Roman" w:hAnsi="Times New Roman" w:cs="Times New Roman"/>
          <w:sz w:val="24"/>
          <w:szCs w:val="24"/>
        </w:rPr>
        <w:t>t</w:t>
      </w:r>
      <w:r w:rsidR="0042544B">
        <w:rPr>
          <w:rFonts w:ascii="Times New Roman" w:eastAsia="Times New Roman" w:hAnsi="Times New Roman" w:cs="Times New Roman"/>
          <w:sz w:val="24"/>
          <w:szCs w:val="24"/>
        </w:rPr>
        <w:t>ório nac</w:t>
      </w:r>
      <w:r w:rsidR="00840AC0">
        <w:rPr>
          <w:rFonts w:ascii="Times New Roman" w:eastAsia="Times New Roman" w:hAnsi="Times New Roman" w:cs="Times New Roman"/>
          <w:sz w:val="24"/>
          <w:szCs w:val="24"/>
        </w:rPr>
        <w:t>i</w:t>
      </w:r>
      <w:r w:rsidR="0042544B">
        <w:rPr>
          <w:rFonts w:ascii="Times New Roman" w:eastAsia="Times New Roman" w:hAnsi="Times New Roman" w:cs="Times New Roman"/>
          <w:sz w:val="24"/>
          <w:szCs w:val="24"/>
        </w:rPr>
        <w:t>onal e assistência 24 (vinte e quatro) horas</w:t>
      </w:r>
      <w:r w:rsidR="005A0E01" w:rsidRPr="004562B2">
        <w:rPr>
          <w:rFonts w:ascii="Times New Roman" w:hAnsi="Times New Roman" w:cs="Times New Roman"/>
          <w:sz w:val="24"/>
          <w:szCs w:val="24"/>
        </w:rPr>
        <w:t xml:space="preserve">, </w:t>
      </w:r>
      <w:r w:rsidR="004B21F2" w:rsidRPr="004562B2">
        <w:rPr>
          <w:rFonts w:ascii="Times New Roman" w:hAnsi="Times New Roman" w:cs="Times New Roman"/>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5F196DEF" w14:textId="3D9B1BC2" w:rsidR="00B96063" w:rsidRPr="001B24CD" w:rsidRDefault="00B96063" w:rsidP="004B21F2">
      <w:pPr>
        <w:pStyle w:val="Nvel2-Red"/>
        <w:spacing w:line="360" w:lineRule="auto"/>
        <w:rPr>
          <w:rFonts w:ascii="Times New Roman" w:hAnsi="Times New Roman" w:cs="Times New Roman"/>
          <w:i w:val="0"/>
          <w:iCs w:val="0"/>
          <w:color w:val="000000"/>
          <w:sz w:val="24"/>
          <w:szCs w:val="24"/>
        </w:rPr>
      </w:pPr>
      <w:r w:rsidRPr="004B21F2">
        <w:rPr>
          <w:rFonts w:ascii="Times New Roman" w:hAnsi="Times New Roman" w:cs="Times New Roman"/>
          <w:sz w:val="24"/>
          <w:szCs w:val="24"/>
        </w:rPr>
        <w:t xml:space="preserve"> </w:t>
      </w:r>
      <w:r w:rsidR="001B24CD" w:rsidRPr="001B24CD">
        <w:rPr>
          <w:rFonts w:ascii="Times New Roman" w:hAnsi="Times New Roman" w:cs="Times New Roman"/>
          <w:i w:val="0"/>
          <w:iCs w:val="0"/>
          <w:color w:val="000000"/>
          <w:sz w:val="24"/>
          <w:szCs w:val="24"/>
        </w:rPr>
        <w:t xml:space="preserve">O Contrato terá vigência por </w:t>
      </w:r>
      <w:r w:rsidR="000C087D">
        <w:rPr>
          <w:rFonts w:ascii="Times New Roman" w:hAnsi="Times New Roman" w:cs="Times New Roman"/>
          <w:i w:val="0"/>
          <w:iCs w:val="0"/>
          <w:color w:val="000000"/>
          <w:sz w:val="24"/>
          <w:szCs w:val="24"/>
        </w:rPr>
        <w:t>1</w:t>
      </w:r>
      <w:r w:rsidR="001B24CD" w:rsidRPr="001B24CD">
        <w:rPr>
          <w:rFonts w:ascii="Times New Roman" w:hAnsi="Times New Roman" w:cs="Times New Roman"/>
          <w:i w:val="0"/>
          <w:iCs w:val="0"/>
          <w:color w:val="000000"/>
          <w:sz w:val="24"/>
          <w:szCs w:val="24"/>
        </w:rPr>
        <w:t xml:space="preserve"> (</w:t>
      </w:r>
      <w:r w:rsidR="000C087D">
        <w:rPr>
          <w:rFonts w:ascii="Times New Roman" w:hAnsi="Times New Roman" w:cs="Times New Roman"/>
          <w:i w:val="0"/>
          <w:iCs w:val="0"/>
          <w:color w:val="000000"/>
          <w:sz w:val="24"/>
          <w:szCs w:val="24"/>
        </w:rPr>
        <w:t>um</w:t>
      </w:r>
      <w:r w:rsidR="001B24CD" w:rsidRPr="001B24CD">
        <w:rPr>
          <w:rFonts w:ascii="Times New Roman" w:hAnsi="Times New Roman" w:cs="Times New Roman"/>
          <w:i w:val="0"/>
          <w:iCs w:val="0"/>
          <w:color w:val="000000"/>
          <w:sz w:val="24"/>
          <w:szCs w:val="24"/>
        </w:rPr>
        <w:t xml:space="preserve">) ano, contado </w:t>
      </w:r>
      <w:r w:rsidR="00C80F93">
        <w:rPr>
          <w:rFonts w:ascii="Times New Roman" w:hAnsi="Times New Roman" w:cs="Times New Roman"/>
          <w:i w:val="0"/>
          <w:iCs w:val="0"/>
          <w:color w:val="000000"/>
          <w:sz w:val="24"/>
          <w:szCs w:val="24"/>
        </w:rPr>
        <w:t xml:space="preserve">de ____/____/___ </w:t>
      </w:r>
      <w:r w:rsidR="001B24CD" w:rsidRPr="001B24CD">
        <w:rPr>
          <w:rFonts w:ascii="Times New Roman" w:hAnsi="Times New Roman" w:cs="Times New Roman"/>
          <w:i w:val="0"/>
          <w:iCs w:val="0"/>
          <w:color w:val="000000"/>
          <w:sz w:val="24"/>
          <w:szCs w:val="24"/>
        </w:rPr>
        <w:t>, podendo, a critério da Administração, ser prorrogado sucessivamente, até o limite de 10 (dez) anos, conforme artigos 106 e 107 da Lei</w:t>
      </w:r>
      <w:r w:rsidR="00EA3EAE">
        <w:rPr>
          <w:rFonts w:ascii="Times New Roman" w:hAnsi="Times New Roman" w:cs="Times New Roman"/>
          <w:i w:val="0"/>
          <w:iCs w:val="0"/>
          <w:color w:val="000000"/>
          <w:sz w:val="24"/>
          <w:szCs w:val="24"/>
        </w:rPr>
        <w:t xml:space="preserve"> </w:t>
      </w:r>
      <w:r w:rsidR="00CE7FA2">
        <w:rPr>
          <w:rFonts w:ascii="Times New Roman" w:hAnsi="Times New Roman" w:cs="Times New Roman"/>
          <w:i w:val="0"/>
          <w:iCs w:val="0"/>
          <w:color w:val="000000"/>
          <w:sz w:val="24"/>
          <w:szCs w:val="24"/>
        </w:rPr>
        <w:t>nº</w:t>
      </w:r>
      <w:r w:rsidR="001B24CD" w:rsidRPr="001B24CD">
        <w:rPr>
          <w:rFonts w:ascii="Times New Roman" w:hAnsi="Times New Roman" w:cs="Times New Roman"/>
          <w:i w:val="0"/>
          <w:iCs w:val="0"/>
          <w:color w:val="000000"/>
          <w:sz w:val="24"/>
          <w:szCs w:val="24"/>
        </w:rPr>
        <w:t xml:space="preserve"> 14.133/2021</w:t>
      </w:r>
      <w:r w:rsidR="001A3A14" w:rsidRPr="001B24CD">
        <w:rPr>
          <w:rFonts w:ascii="Times New Roman" w:hAnsi="Times New Roman" w:cs="Times New Roman"/>
          <w:i w:val="0"/>
          <w:iCs w:val="0"/>
          <w:color w:val="000000"/>
          <w:sz w:val="24"/>
          <w:szCs w:val="24"/>
        </w:rPr>
        <w:t>.</w:t>
      </w: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8" w:name="_Hlk114497577"/>
      <w:bookmarkStart w:id="9" w:name="_Hlk114497502"/>
      <w:bookmarkEnd w:id="8"/>
      <w:bookmarkEnd w:id="9"/>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4919211C" w14:textId="75B4BB91" w:rsidR="001936A9" w:rsidRDefault="00B96063" w:rsidP="001936A9">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9B998C1" w14:textId="77777777" w:rsidR="00ED5332" w:rsidRPr="00D617D2" w:rsidRDefault="00ED5332" w:rsidP="00ED5332">
      <w:pPr>
        <w:pStyle w:val="Nivel01"/>
      </w:pPr>
    </w:p>
    <w:tbl>
      <w:tblPr>
        <w:tblStyle w:val="Tabelacomgrade"/>
        <w:tblW w:w="0" w:type="auto"/>
        <w:tblInd w:w="-147" w:type="dxa"/>
        <w:tblLook w:val="04A0" w:firstRow="1" w:lastRow="0" w:firstColumn="1" w:lastColumn="0" w:noHBand="0" w:noVBand="1"/>
      </w:tblPr>
      <w:tblGrid>
        <w:gridCol w:w="811"/>
        <w:gridCol w:w="1353"/>
        <w:gridCol w:w="718"/>
        <w:gridCol w:w="1331"/>
        <w:gridCol w:w="821"/>
        <w:gridCol w:w="1011"/>
        <w:gridCol w:w="1268"/>
        <w:gridCol w:w="1341"/>
        <w:gridCol w:w="1121"/>
      </w:tblGrid>
      <w:tr w:rsidR="00ED5332" w:rsidRPr="00D617D2" w14:paraId="101B8252" w14:textId="77777777" w:rsidTr="003274CD">
        <w:trPr>
          <w:trHeight w:val="300"/>
        </w:trPr>
        <w:tc>
          <w:tcPr>
            <w:tcW w:w="9775" w:type="dxa"/>
            <w:gridSpan w:val="9"/>
          </w:tcPr>
          <w:p w14:paraId="402615B4"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FROTA DE VEÍCULOS CNMP – ANO 2024</w:t>
            </w:r>
          </w:p>
        </w:tc>
      </w:tr>
      <w:tr w:rsidR="00ED5332" w:rsidRPr="00D617D2" w14:paraId="40E9E89D" w14:textId="77777777" w:rsidTr="003274CD">
        <w:trPr>
          <w:trHeight w:val="300"/>
        </w:trPr>
        <w:tc>
          <w:tcPr>
            <w:tcW w:w="936" w:type="dxa"/>
          </w:tcPr>
          <w:p w14:paraId="0A6334CC" w14:textId="77777777" w:rsidR="00ED5332" w:rsidRPr="00D617D2" w:rsidRDefault="00ED5332" w:rsidP="003274CD">
            <w:pPr>
              <w:pStyle w:val="Default"/>
              <w:spacing w:line="360" w:lineRule="auto"/>
              <w:jc w:val="center"/>
              <w:rPr>
                <w:rFonts w:eastAsia="Times New Roman"/>
                <w:color w:val="auto"/>
                <w:sz w:val="22"/>
                <w:szCs w:val="22"/>
              </w:rPr>
            </w:pPr>
          </w:p>
          <w:p w14:paraId="1AED21A5"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ITEM</w:t>
            </w:r>
          </w:p>
        </w:tc>
        <w:tc>
          <w:tcPr>
            <w:tcW w:w="1323" w:type="dxa"/>
          </w:tcPr>
          <w:p w14:paraId="16307EE0"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MARCA/</w:t>
            </w:r>
          </w:p>
          <w:p w14:paraId="5D80193C"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MODELO</w:t>
            </w:r>
          </w:p>
        </w:tc>
        <w:tc>
          <w:tcPr>
            <w:tcW w:w="704" w:type="dxa"/>
          </w:tcPr>
          <w:p w14:paraId="1655060A" w14:textId="77777777" w:rsidR="00ED5332" w:rsidRPr="00D617D2" w:rsidRDefault="00ED5332" w:rsidP="003274CD">
            <w:pPr>
              <w:pStyle w:val="Default"/>
              <w:spacing w:line="360" w:lineRule="auto"/>
              <w:jc w:val="center"/>
              <w:rPr>
                <w:rFonts w:eastAsia="Times New Roman"/>
                <w:color w:val="auto"/>
                <w:sz w:val="22"/>
                <w:szCs w:val="22"/>
              </w:rPr>
            </w:pPr>
          </w:p>
          <w:p w14:paraId="56D56F0B"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ANO</w:t>
            </w:r>
          </w:p>
        </w:tc>
        <w:tc>
          <w:tcPr>
            <w:tcW w:w="1354" w:type="dxa"/>
          </w:tcPr>
          <w:p w14:paraId="5511E8CA" w14:textId="77777777" w:rsidR="00ED5332" w:rsidRPr="00D617D2" w:rsidRDefault="00ED5332" w:rsidP="003274CD">
            <w:pPr>
              <w:pStyle w:val="Default"/>
              <w:spacing w:line="360" w:lineRule="auto"/>
              <w:jc w:val="both"/>
              <w:rPr>
                <w:rFonts w:eastAsia="Times New Roman"/>
                <w:color w:val="auto"/>
                <w:sz w:val="22"/>
                <w:szCs w:val="22"/>
              </w:rPr>
            </w:pPr>
          </w:p>
          <w:p w14:paraId="2B1C6786" w14:textId="77777777" w:rsidR="00ED5332" w:rsidRPr="00D617D2" w:rsidRDefault="00ED5332"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COMBUST</w:t>
            </w:r>
          </w:p>
        </w:tc>
        <w:tc>
          <w:tcPr>
            <w:tcW w:w="818" w:type="dxa"/>
          </w:tcPr>
          <w:p w14:paraId="7BBC46DC" w14:textId="77777777" w:rsidR="00ED5332" w:rsidRPr="00D617D2" w:rsidRDefault="00ED5332" w:rsidP="003274CD">
            <w:pPr>
              <w:pStyle w:val="Default"/>
              <w:spacing w:line="360" w:lineRule="auto"/>
              <w:jc w:val="center"/>
              <w:rPr>
                <w:rFonts w:eastAsia="Times New Roman"/>
                <w:color w:val="auto"/>
                <w:sz w:val="22"/>
                <w:szCs w:val="22"/>
              </w:rPr>
            </w:pPr>
          </w:p>
          <w:p w14:paraId="00F75532"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UNID</w:t>
            </w:r>
          </w:p>
        </w:tc>
        <w:tc>
          <w:tcPr>
            <w:tcW w:w="990" w:type="dxa"/>
          </w:tcPr>
          <w:p w14:paraId="2B8C089A" w14:textId="77777777" w:rsidR="00ED5332" w:rsidRPr="00D617D2" w:rsidRDefault="00ED5332" w:rsidP="003274CD">
            <w:pPr>
              <w:pStyle w:val="Default"/>
              <w:spacing w:line="360" w:lineRule="auto"/>
              <w:jc w:val="center"/>
              <w:rPr>
                <w:rFonts w:eastAsia="Times New Roman"/>
                <w:color w:val="auto"/>
                <w:sz w:val="22"/>
                <w:szCs w:val="22"/>
              </w:rPr>
            </w:pPr>
          </w:p>
          <w:p w14:paraId="3632C095"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QUANT</w:t>
            </w:r>
          </w:p>
        </w:tc>
        <w:tc>
          <w:tcPr>
            <w:tcW w:w="1241" w:type="dxa"/>
          </w:tcPr>
          <w:p w14:paraId="5412E1CB"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BÔNUS/</w:t>
            </w:r>
          </w:p>
          <w:p w14:paraId="736CF9D1"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SINISTRO</w:t>
            </w:r>
          </w:p>
        </w:tc>
        <w:tc>
          <w:tcPr>
            <w:tcW w:w="1312" w:type="dxa"/>
          </w:tcPr>
          <w:p w14:paraId="36B8B54C"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 xml:space="preserve">VALOR </w:t>
            </w:r>
          </w:p>
          <w:p w14:paraId="670FED83"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PRÊMIO</w:t>
            </w:r>
          </w:p>
          <w:p w14:paraId="6917B0AD"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b/>
                <w:bCs/>
                <w:color w:val="auto"/>
                <w:sz w:val="22"/>
                <w:szCs w:val="22"/>
              </w:rPr>
              <w:t>UNITÁRIO</w:t>
            </w:r>
          </w:p>
        </w:tc>
        <w:tc>
          <w:tcPr>
            <w:tcW w:w="1097" w:type="dxa"/>
          </w:tcPr>
          <w:p w14:paraId="4CE1C0E0" w14:textId="77777777" w:rsidR="00ED5332" w:rsidRPr="00D617D2" w:rsidRDefault="00ED5332"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VALOR</w:t>
            </w:r>
          </w:p>
          <w:p w14:paraId="0BB13E06" w14:textId="77777777" w:rsidR="00ED5332" w:rsidRPr="00D617D2" w:rsidRDefault="00ED5332" w:rsidP="003274CD">
            <w:pPr>
              <w:pStyle w:val="Default"/>
              <w:spacing w:line="360" w:lineRule="auto"/>
              <w:jc w:val="both"/>
              <w:rPr>
                <w:rFonts w:eastAsia="Times New Roman"/>
                <w:b/>
                <w:bCs/>
                <w:color w:val="auto"/>
                <w:sz w:val="22"/>
                <w:szCs w:val="22"/>
              </w:rPr>
            </w:pPr>
            <w:r w:rsidRPr="00D617D2">
              <w:rPr>
                <w:rFonts w:eastAsia="Times New Roman"/>
                <w:b/>
                <w:bCs/>
                <w:color w:val="auto"/>
                <w:sz w:val="22"/>
                <w:szCs w:val="22"/>
              </w:rPr>
              <w:t>TOTAL</w:t>
            </w:r>
          </w:p>
          <w:p w14:paraId="29A52E31"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b/>
                <w:bCs/>
                <w:color w:val="auto"/>
                <w:sz w:val="22"/>
                <w:szCs w:val="22"/>
              </w:rPr>
              <w:t>PRÊMIO</w:t>
            </w:r>
          </w:p>
        </w:tc>
      </w:tr>
      <w:tr w:rsidR="00ED5332" w:rsidRPr="0028025D" w14:paraId="39751DD8" w14:textId="77777777" w:rsidTr="003274CD">
        <w:trPr>
          <w:trHeight w:val="300"/>
        </w:trPr>
        <w:tc>
          <w:tcPr>
            <w:tcW w:w="936" w:type="dxa"/>
          </w:tcPr>
          <w:p w14:paraId="688DAE91" w14:textId="77777777" w:rsidR="00ED5332" w:rsidRPr="00D617D2" w:rsidRDefault="00ED5332" w:rsidP="003274CD">
            <w:pPr>
              <w:pStyle w:val="Default"/>
              <w:spacing w:line="360" w:lineRule="auto"/>
              <w:jc w:val="center"/>
              <w:rPr>
                <w:rFonts w:eastAsia="Times New Roman"/>
                <w:color w:val="auto"/>
                <w:sz w:val="22"/>
                <w:szCs w:val="22"/>
              </w:rPr>
            </w:pPr>
            <w:r>
              <w:rPr>
                <w:rFonts w:eastAsia="Times New Roman"/>
                <w:color w:val="auto"/>
                <w:sz w:val="22"/>
                <w:szCs w:val="22"/>
              </w:rPr>
              <w:t>1</w:t>
            </w:r>
          </w:p>
        </w:tc>
        <w:tc>
          <w:tcPr>
            <w:tcW w:w="1323" w:type="dxa"/>
          </w:tcPr>
          <w:p w14:paraId="1E6EE138"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CHEV CRUZE LT NB AT</w:t>
            </w:r>
          </w:p>
        </w:tc>
        <w:tc>
          <w:tcPr>
            <w:tcW w:w="704" w:type="dxa"/>
          </w:tcPr>
          <w:p w14:paraId="1EC2F471"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2020/</w:t>
            </w:r>
          </w:p>
          <w:p w14:paraId="38285763"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2020</w:t>
            </w:r>
          </w:p>
        </w:tc>
        <w:tc>
          <w:tcPr>
            <w:tcW w:w="1354" w:type="dxa"/>
          </w:tcPr>
          <w:p w14:paraId="7EAD3D9D" w14:textId="77777777" w:rsidR="00ED5332" w:rsidRPr="00D617D2" w:rsidRDefault="00ED5332" w:rsidP="003274CD">
            <w:pPr>
              <w:pStyle w:val="Default"/>
              <w:spacing w:line="360" w:lineRule="auto"/>
              <w:jc w:val="center"/>
              <w:rPr>
                <w:rFonts w:eastAsia="Times New Roman"/>
                <w:color w:val="auto"/>
                <w:sz w:val="22"/>
                <w:szCs w:val="22"/>
              </w:rPr>
            </w:pPr>
          </w:p>
          <w:p w14:paraId="5721A945"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41679202" w14:textId="77777777" w:rsidR="00ED5332" w:rsidRPr="00D617D2" w:rsidRDefault="00ED5332" w:rsidP="003274CD">
            <w:pPr>
              <w:pStyle w:val="Default"/>
              <w:spacing w:line="360" w:lineRule="auto"/>
              <w:jc w:val="both"/>
              <w:rPr>
                <w:rFonts w:eastAsia="Times New Roman"/>
                <w:color w:val="auto"/>
                <w:sz w:val="22"/>
                <w:szCs w:val="22"/>
              </w:rPr>
            </w:pPr>
          </w:p>
          <w:p w14:paraId="3D593DAE"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23A005B8" w14:textId="77777777" w:rsidR="00ED5332" w:rsidRPr="00D617D2" w:rsidRDefault="00ED5332" w:rsidP="003274CD">
            <w:pPr>
              <w:pStyle w:val="Default"/>
              <w:spacing w:line="360" w:lineRule="auto"/>
              <w:jc w:val="center"/>
              <w:rPr>
                <w:rFonts w:eastAsia="Times New Roman"/>
                <w:color w:val="auto"/>
                <w:sz w:val="22"/>
                <w:szCs w:val="22"/>
              </w:rPr>
            </w:pPr>
          </w:p>
          <w:p w14:paraId="4D081E96"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11</w:t>
            </w:r>
          </w:p>
        </w:tc>
        <w:tc>
          <w:tcPr>
            <w:tcW w:w="1241" w:type="dxa"/>
          </w:tcPr>
          <w:p w14:paraId="4B8A49EA" w14:textId="77777777" w:rsidR="00ED5332" w:rsidRPr="00D617D2" w:rsidRDefault="00ED5332" w:rsidP="003274CD">
            <w:pPr>
              <w:pStyle w:val="Default"/>
              <w:spacing w:line="360" w:lineRule="auto"/>
              <w:jc w:val="center"/>
              <w:rPr>
                <w:rFonts w:eastAsia="Times New Roman"/>
                <w:color w:val="auto"/>
                <w:sz w:val="22"/>
                <w:szCs w:val="22"/>
                <w:highlight w:val="yellow"/>
              </w:rPr>
            </w:pPr>
          </w:p>
          <w:p w14:paraId="134285A7" w14:textId="77777777" w:rsidR="00ED5332" w:rsidRPr="00D617D2" w:rsidRDefault="00ED5332"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7A0E23DE" w14:textId="77777777" w:rsidR="00ED5332" w:rsidRPr="0028025D" w:rsidRDefault="00ED5332" w:rsidP="003274CD">
            <w:pPr>
              <w:pStyle w:val="Default"/>
              <w:spacing w:line="360" w:lineRule="auto"/>
              <w:jc w:val="center"/>
              <w:rPr>
                <w:rFonts w:eastAsia="Times New Roman"/>
                <w:color w:val="auto"/>
                <w:sz w:val="22"/>
                <w:szCs w:val="22"/>
              </w:rPr>
            </w:pPr>
          </w:p>
        </w:tc>
        <w:tc>
          <w:tcPr>
            <w:tcW w:w="1097" w:type="dxa"/>
            <w:shd w:val="clear" w:color="auto" w:fill="auto"/>
          </w:tcPr>
          <w:p w14:paraId="0B82F170" w14:textId="77777777" w:rsidR="00ED5332" w:rsidRPr="0028025D" w:rsidRDefault="00ED5332" w:rsidP="003274CD">
            <w:pPr>
              <w:pStyle w:val="Default"/>
              <w:spacing w:line="360" w:lineRule="auto"/>
              <w:jc w:val="center"/>
              <w:rPr>
                <w:rFonts w:eastAsia="Times New Roman"/>
                <w:color w:val="auto"/>
                <w:sz w:val="22"/>
                <w:szCs w:val="22"/>
              </w:rPr>
            </w:pPr>
          </w:p>
        </w:tc>
      </w:tr>
      <w:tr w:rsidR="00ED5332" w:rsidRPr="0028025D" w14:paraId="6397D6F0" w14:textId="77777777" w:rsidTr="003274CD">
        <w:trPr>
          <w:trHeight w:val="300"/>
        </w:trPr>
        <w:tc>
          <w:tcPr>
            <w:tcW w:w="936" w:type="dxa"/>
          </w:tcPr>
          <w:p w14:paraId="5D06BE3C" w14:textId="77777777" w:rsidR="00ED5332" w:rsidRPr="00D617D2" w:rsidRDefault="00ED5332" w:rsidP="003274CD">
            <w:pPr>
              <w:pStyle w:val="Default"/>
              <w:spacing w:line="360" w:lineRule="auto"/>
              <w:jc w:val="center"/>
              <w:rPr>
                <w:rFonts w:eastAsia="Times New Roman"/>
                <w:color w:val="auto"/>
                <w:sz w:val="22"/>
                <w:szCs w:val="22"/>
              </w:rPr>
            </w:pPr>
            <w:r>
              <w:rPr>
                <w:rFonts w:eastAsia="Times New Roman"/>
                <w:color w:val="auto"/>
                <w:sz w:val="22"/>
                <w:szCs w:val="22"/>
              </w:rPr>
              <w:t>2</w:t>
            </w:r>
          </w:p>
        </w:tc>
        <w:tc>
          <w:tcPr>
            <w:tcW w:w="1323" w:type="dxa"/>
          </w:tcPr>
          <w:p w14:paraId="66BCEAAC"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CHEV</w:t>
            </w:r>
          </w:p>
          <w:p w14:paraId="7883B161"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CRUZE LT</w:t>
            </w:r>
          </w:p>
          <w:p w14:paraId="6F38E1D4"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NB AT</w:t>
            </w:r>
          </w:p>
        </w:tc>
        <w:tc>
          <w:tcPr>
            <w:tcW w:w="704" w:type="dxa"/>
          </w:tcPr>
          <w:p w14:paraId="743C6B23"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2021/</w:t>
            </w:r>
          </w:p>
          <w:p w14:paraId="4CE717EC"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2021</w:t>
            </w:r>
          </w:p>
        </w:tc>
        <w:tc>
          <w:tcPr>
            <w:tcW w:w="1354" w:type="dxa"/>
          </w:tcPr>
          <w:p w14:paraId="588D9C76" w14:textId="77777777" w:rsidR="00ED5332" w:rsidRPr="00D617D2" w:rsidRDefault="00ED5332" w:rsidP="003274CD">
            <w:pPr>
              <w:pStyle w:val="Default"/>
              <w:spacing w:line="360" w:lineRule="auto"/>
              <w:jc w:val="center"/>
              <w:rPr>
                <w:rFonts w:eastAsia="Times New Roman"/>
                <w:color w:val="auto"/>
                <w:sz w:val="22"/>
                <w:szCs w:val="22"/>
              </w:rPr>
            </w:pPr>
          </w:p>
          <w:p w14:paraId="4BB85201"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792EC2DB" w14:textId="77777777" w:rsidR="00ED5332" w:rsidRPr="00D617D2" w:rsidRDefault="00ED5332" w:rsidP="003274CD">
            <w:pPr>
              <w:pStyle w:val="Default"/>
              <w:spacing w:line="360" w:lineRule="auto"/>
              <w:jc w:val="both"/>
              <w:rPr>
                <w:rFonts w:eastAsia="Times New Roman"/>
                <w:color w:val="auto"/>
                <w:sz w:val="22"/>
                <w:szCs w:val="22"/>
              </w:rPr>
            </w:pPr>
          </w:p>
          <w:p w14:paraId="11F64B3D"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30B12A6B" w14:textId="77777777" w:rsidR="00ED5332" w:rsidRPr="00D617D2" w:rsidRDefault="00ED5332" w:rsidP="003274CD">
            <w:pPr>
              <w:pStyle w:val="Default"/>
              <w:spacing w:line="360" w:lineRule="auto"/>
              <w:jc w:val="center"/>
              <w:rPr>
                <w:rFonts w:eastAsia="Times New Roman"/>
                <w:color w:val="auto"/>
                <w:sz w:val="22"/>
                <w:szCs w:val="22"/>
              </w:rPr>
            </w:pPr>
          </w:p>
          <w:p w14:paraId="17B51ABF"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02</w:t>
            </w:r>
          </w:p>
        </w:tc>
        <w:tc>
          <w:tcPr>
            <w:tcW w:w="1241" w:type="dxa"/>
          </w:tcPr>
          <w:p w14:paraId="19CFDCFE" w14:textId="77777777" w:rsidR="00ED5332" w:rsidRPr="00D617D2" w:rsidRDefault="00ED5332" w:rsidP="003274CD">
            <w:pPr>
              <w:pStyle w:val="Default"/>
              <w:spacing w:line="360" w:lineRule="auto"/>
              <w:jc w:val="center"/>
              <w:rPr>
                <w:rFonts w:eastAsia="Times New Roman"/>
                <w:color w:val="auto"/>
                <w:sz w:val="22"/>
                <w:szCs w:val="22"/>
                <w:highlight w:val="yellow"/>
              </w:rPr>
            </w:pPr>
          </w:p>
          <w:p w14:paraId="565DBA50" w14:textId="77777777" w:rsidR="00ED5332" w:rsidRPr="00D617D2" w:rsidRDefault="00ED5332"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64C1782F" w14:textId="77777777" w:rsidR="00ED5332" w:rsidRPr="0028025D" w:rsidRDefault="00ED5332" w:rsidP="003274CD">
            <w:pPr>
              <w:pStyle w:val="Default"/>
              <w:spacing w:line="360" w:lineRule="auto"/>
              <w:jc w:val="center"/>
              <w:rPr>
                <w:rFonts w:eastAsia="Times New Roman"/>
                <w:color w:val="auto"/>
                <w:sz w:val="22"/>
                <w:szCs w:val="22"/>
              </w:rPr>
            </w:pPr>
          </w:p>
        </w:tc>
        <w:tc>
          <w:tcPr>
            <w:tcW w:w="1097" w:type="dxa"/>
            <w:shd w:val="clear" w:color="auto" w:fill="auto"/>
          </w:tcPr>
          <w:p w14:paraId="6D2C9D34" w14:textId="77777777" w:rsidR="00ED5332" w:rsidRPr="0028025D" w:rsidRDefault="00ED5332" w:rsidP="003274CD">
            <w:pPr>
              <w:pStyle w:val="Default"/>
              <w:spacing w:line="360" w:lineRule="auto"/>
              <w:jc w:val="center"/>
              <w:rPr>
                <w:rFonts w:eastAsia="Times New Roman"/>
                <w:color w:val="auto"/>
                <w:sz w:val="22"/>
                <w:szCs w:val="22"/>
              </w:rPr>
            </w:pPr>
          </w:p>
        </w:tc>
      </w:tr>
      <w:tr w:rsidR="00ED5332" w:rsidRPr="0028025D" w14:paraId="0C39C8E0" w14:textId="77777777" w:rsidTr="003274CD">
        <w:trPr>
          <w:trHeight w:val="300"/>
        </w:trPr>
        <w:tc>
          <w:tcPr>
            <w:tcW w:w="936" w:type="dxa"/>
          </w:tcPr>
          <w:p w14:paraId="531DA98D" w14:textId="77777777" w:rsidR="00ED5332" w:rsidRDefault="00ED5332" w:rsidP="003274CD">
            <w:pPr>
              <w:pStyle w:val="Default"/>
              <w:spacing w:line="360" w:lineRule="auto"/>
              <w:jc w:val="center"/>
              <w:rPr>
                <w:rFonts w:eastAsia="Times New Roman"/>
                <w:color w:val="auto"/>
                <w:sz w:val="22"/>
                <w:szCs w:val="22"/>
              </w:rPr>
            </w:pPr>
          </w:p>
          <w:p w14:paraId="33FE636F" w14:textId="77777777" w:rsidR="00ED5332" w:rsidRPr="00D617D2" w:rsidRDefault="00ED5332" w:rsidP="003274CD">
            <w:pPr>
              <w:pStyle w:val="Default"/>
              <w:spacing w:line="360" w:lineRule="auto"/>
              <w:jc w:val="center"/>
              <w:rPr>
                <w:rFonts w:eastAsia="Times New Roman"/>
                <w:color w:val="auto"/>
                <w:sz w:val="22"/>
                <w:szCs w:val="22"/>
              </w:rPr>
            </w:pPr>
            <w:r>
              <w:rPr>
                <w:rFonts w:eastAsia="Times New Roman"/>
                <w:color w:val="auto"/>
                <w:sz w:val="22"/>
                <w:szCs w:val="22"/>
              </w:rPr>
              <w:t>3</w:t>
            </w:r>
          </w:p>
        </w:tc>
        <w:tc>
          <w:tcPr>
            <w:tcW w:w="1323" w:type="dxa"/>
          </w:tcPr>
          <w:p w14:paraId="413971AA"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RENAULT</w:t>
            </w:r>
          </w:p>
          <w:p w14:paraId="53CA6684"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FLUENCE</w:t>
            </w:r>
          </w:p>
          <w:p w14:paraId="16CBB50A"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PRIVILEGE</w:t>
            </w:r>
          </w:p>
          <w:p w14:paraId="1FED075E"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AUT. 2.0 16V</w:t>
            </w:r>
          </w:p>
        </w:tc>
        <w:tc>
          <w:tcPr>
            <w:tcW w:w="704" w:type="dxa"/>
          </w:tcPr>
          <w:p w14:paraId="6340669B" w14:textId="77777777" w:rsidR="00ED5332" w:rsidRPr="00D617D2" w:rsidRDefault="00ED5332" w:rsidP="003274CD">
            <w:pPr>
              <w:pStyle w:val="Default"/>
              <w:spacing w:line="360" w:lineRule="auto"/>
              <w:jc w:val="both"/>
              <w:rPr>
                <w:rFonts w:eastAsia="Times New Roman"/>
                <w:color w:val="auto"/>
                <w:sz w:val="22"/>
                <w:szCs w:val="22"/>
              </w:rPr>
            </w:pPr>
          </w:p>
          <w:p w14:paraId="38AD30C2"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2015/</w:t>
            </w:r>
          </w:p>
          <w:p w14:paraId="67346442"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2015</w:t>
            </w:r>
          </w:p>
        </w:tc>
        <w:tc>
          <w:tcPr>
            <w:tcW w:w="1354" w:type="dxa"/>
          </w:tcPr>
          <w:p w14:paraId="5FF71363" w14:textId="77777777" w:rsidR="00ED5332" w:rsidRPr="00D617D2" w:rsidRDefault="00ED5332" w:rsidP="003274CD">
            <w:pPr>
              <w:pStyle w:val="Default"/>
              <w:spacing w:line="360" w:lineRule="auto"/>
              <w:jc w:val="center"/>
              <w:rPr>
                <w:rFonts w:eastAsia="Times New Roman"/>
                <w:color w:val="auto"/>
                <w:sz w:val="22"/>
                <w:szCs w:val="22"/>
              </w:rPr>
            </w:pPr>
          </w:p>
          <w:p w14:paraId="24AFADE2"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FLEX</w:t>
            </w:r>
          </w:p>
        </w:tc>
        <w:tc>
          <w:tcPr>
            <w:tcW w:w="818" w:type="dxa"/>
          </w:tcPr>
          <w:p w14:paraId="02AE86AE" w14:textId="77777777" w:rsidR="00ED5332" w:rsidRPr="00D617D2" w:rsidRDefault="00ED5332" w:rsidP="003274CD">
            <w:pPr>
              <w:pStyle w:val="Default"/>
              <w:spacing w:line="360" w:lineRule="auto"/>
              <w:jc w:val="both"/>
              <w:rPr>
                <w:rFonts w:eastAsia="Times New Roman"/>
                <w:color w:val="auto"/>
                <w:sz w:val="22"/>
                <w:szCs w:val="22"/>
              </w:rPr>
            </w:pPr>
          </w:p>
          <w:p w14:paraId="7C7170F0"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27069C14" w14:textId="77777777" w:rsidR="00ED5332" w:rsidRPr="00D617D2" w:rsidRDefault="00ED5332" w:rsidP="003274CD">
            <w:pPr>
              <w:pStyle w:val="Default"/>
              <w:spacing w:line="360" w:lineRule="auto"/>
              <w:jc w:val="center"/>
              <w:rPr>
                <w:rFonts w:eastAsia="Times New Roman"/>
                <w:color w:val="auto"/>
                <w:sz w:val="22"/>
                <w:szCs w:val="22"/>
              </w:rPr>
            </w:pPr>
          </w:p>
          <w:p w14:paraId="439E839B"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04</w:t>
            </w:r>
          </w:p>
        </w:tc>
        <w:tc>
          <w:tcPr>
            <w:tcW w:w="1241" w:type="dxa"/>
          </w:tcPr>
          <w:p w14:paraId="332BB111" w14:textId="77777777" w:rsidR="00ED5332" w:rsidRPr="00D617D2" w:rsidRDefault="00ED5332" w:rsidP="003274CD">
            <w:pPr>
              <w:pStyle w:val="Default"/>
              <w:spacing w:line="360" w:lineRule="auto"/>
              <w:jc w:val="center"/>
              <w:rPr>
                <w:rFonts w:eastAsia="Times New Roman"/>
                <w:color w:val="auto"/>
                <w:sz w:val="22"/>
                <w:szCs w:val="22"/>
                <w:highlight w:val="yellow"/>
              </w:rPr>
            </w:pPr>
          </w:p>
          <w:p w14:paraId="2E34B843" w14:textId="77777777" w:rsidR="00ED5332" w:rsidRPr="00D617D2" w:rsidRDefault="00ED5332"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378DA913" w14:textId="77777777" w:rsidR="00ED5332" w:rsidRPr="0028025D" w:rsidRDefault="00ED5332" w:rsidP="003274CD">
            <w:pPr>
              <w:pStyle w:val="Default"/>
              <w:spacing w:line="360" w:lineRule="auto"/>
              <w:jc w:val="center"/>
              <w:rPr>
                <w:rFonts w:eastAsia="Times New Roman"/>
                <w:color w:val="auto"/>
                <w:sz w:val="22"/>
                <w:szCs w:val="22"/>
              </w:rPr>
            </w:pPr>
          </w:p>
        </w:tc>
        <w:tc>
          <w:tcPr>
            <w:tcW w:w="1097" w:type="dxa"/>
            <w:shd w:val="clear" w:color="auto" w:fill="auto"/>
          </w:tcPr>
          <w:p w14:paraId="509C035C" w14:textId="77777777" w:rsidR="00ED5332" w:rsidRPr="0028025D" w:rsidRDefault="00ED5332" w:rsidP="003274CD">
            <w:pPr>
              <w:pStyle w:val="Default"/>
              <w:spacing w:line="360" w:lineRule="auto"/>
              <w:jc w:val="center"/>
              <w:rPr>
                <w:rFonts w:eastAsia="Times New Roman"/>
                <w:color w:val="auto"/>
                <w:sz w:val="22"/>
                <w:szCs w:val="22"/>
              </w:rPr>
            </w:pPr>
          </w:p>
        </w:tc>
      </w:tr>
      <w:tr w:rsidR="00ED5332" w:rsidRPr="0028025D" w14:paraId="0DFA498E" w14:textId="77777777" w:rsidTr="003274CD">
        <w:trPr>
          <w:trHeight w:val="300"/>
        </w:trPr>
        <w:tc>
          <w:tcPr>
            <w:tcW w:w="936" w:type="dxa"/>
          </w:tcPr>
          <w:p w14:paraId="1FDBF4CC" w14:textId="77777777" w:rsidR="00ED5332" w:rsidRPr="00D617D2" w:rsidRDefault="00ED5332" w:rsidP="003274CD">
            <w:pPr>
              <w:pStyle w:val="Default"/>
              <w:spacing w:line="360" w:lineRule="auto"/>
              <w:jc w:val="center"/>
              <w:rPr>
                <w:rFonts w:eastAsia="Times New Roman"/>
                <w:color w:val="auto"/>
                <w:sz w:val="22"/>
                <w:szCs w:val="22"/>
              </w:rPr>
            </w:pPr>
            <w:r>
              <w:rPr>
                <w:rFonts w:eastAsia="Times New Roman"/>
                <w:color w:val="auto"/>
                <w:sz w:val="22"/>
                <w:szCs w:val="22"/>
              </w:rPr>
              <w:t>4</w:t>
            </w:r>
          </w:p>
        </w:tc>
        <w:tc>
          <w:tcPr>
            <w:tcW w:w="1323" w:type="dxa"/>
          </w:tcPr>
          <w:p w14:paraId="544AEB28"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CITROEN</w:t>
            </w:r>
          </w:p>
          <w:p w14:paraId="592C4E72"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JUMPER</w:t>
            </w:r>
          </w:p>
          <w:p w14:paraId="13CA615B"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PASSAG.</w:t>
            </w:r>
          </w:p>
        </w:tc>
        <w:tc>
          <w:tcPr>
            <w:tcW w:w="704" w:type="dxa"/>
          </w:tcPr>
          <w:p w14:paraId="56058FC9"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2014/</w:t>
            </w:r>
          </w:p>
          <w:p w14:paraId="2E6A06E9"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2014</w:t>
            </w:r>
          </w:p>
        </w:tc>
        <w:tc>
          <w:tcPr>
            <w:tcW w:w="1354" w:type="dxa"/>
          </w:tcPr>
          <w:p w14:paraId="3497D9E8" w14:textId="77777777" w:rsidR="00ED5332" w:rsidRPr="00D617D2" w:rsidRDefault="00ED5332" w:rsidP="003274CD">
            <w:pPr>
              <w:pStyle w:val="Default"/>
              <w:spacing w:line="360" w:lineRule="auto"/>
              <w:jc w:val="center"/>
              <w:rPr>
                <w:rFonts w:eastAsia="Times New Roman"/>
                <w:color w:val="auto"/>
                <w:sz w:val="22"/>
                <w:szCs w:val="22"/>
              </w:rPr>
            </w:pPr>
          </w:p>
          <w:p w14:paraId="408F7B23"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DIESEL</w:t>
            </w:r>
          </w:p>
        </w:tc>
        <w:tc>
          <w:tcPr>
            <w:tcW w:w="818" w:type="dxa"/>
          </w:tcPr>
          <w:p w14:paraId="5B73D018" w14:textId="77777777" w:rsidR="00ED5332" w:rsidRPr="00D617D2" w:rsidRDefault="00ED5332" w:rsidP="003274CD">
            <w:pPr>
              <w:pStyle w:val="Default"/>
              <w:spacing w:line="360" w:lineRule="auto"/>
              <w:jc w:val="both"/>
              <w:rPr>
                <w:rFonts w:eastAsia="Times New Roman"/>
                <w:color w:val="auto"/>
                <w:sz w:val="22"/>
                <w:szCs w:val="22"/>
              </w:rPr>
            </w:pPr>
          </w:p>
          <w:p w14:paraId="05031585"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625D38E6" w14:textId="77777777" w:rsidR="00ED5332" w:rsidRPr="00D617D2" w:rsidRDefault="00ED5332" w:rsidP="003274CD">
            <w:pPr>
              <w:pStyle w:val="Default"/>
              <w:spacing w:line="360" w:lineRule="auto"/>
              <w:jc w:val="center"/>
              <w:rPr>
                <w:rFonts w:eastAsia="Times New Roman"/>
                <w:color w:val="auto"/>
                <w:sz w:val="22"/>
                <w:szCs w:val="22"/>
              </w:rPr>
            </w:pPr>
          </w:p>
          <w:p w14:paraId="2D5CC87E"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02</w:t>
            </w:r>
          </w:p>
        </w:tc>
        <w:tc>
          <w:tcPr>
            <w:tcW w:w="1241" w:type="dxa"/>
          </w:tcPr>
          <w:p w14:paraId="5B8443B1" w14:textId="77777777" w:rsidR="00ED5332" w:rsidRPr="00D617D2" w:rsidRDefault="00ED5332" w:rsidP="003274CD">
            <w:pPr>
              <w:pStyle w:val="Default"/>
              <w:spacing w:line="360" w:lineRule="auto"/>
              <w:jc w:val="center"/>
              <w:rPr>
                <w:rFonts w:eastAsia="Times New Roman"/>
                <w:color w:val="auto"/>
                <w:sz w:val="22"/>
                <w:szCs w:val="22"/>
                <w:highlight w:val="yellow"/>
              </w:rPr>
            </w:pPr>
          </w:p>
          <w:p w14:paraId="7C25C6CC" w14:textId="77777777" w:rsidR="00ED5332" w:rsidRPr="00D617D2" w:rsidRDefault="00ED5332"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504876B8" w14:textId="77777777" w:rsidR="00ED5332" w:rsidRPr="0028025D" w:rsidRDefault="00ED5332" w:rsidP="003274CD">
            <w:pPr>
              <w:pStyle w:val="Default"/>
              <w:spacing w:line="360" w:lineRule="auto"/>
              <w:jc w:val="center"/>
              <w:rPr>
                <w:rFonts w:eastAsia="Times New Roman"/>
                <w:color w:val="auto"/>
                <w:sz w:val="22"/>
                <w:szCs w:val="22"/>
              </w:rPr>
            </w:pPr>
          </w:p>
        </w:tc>
        <w:tc>
          <w:tcPr>
            <w:tcW w:w="1097" w:type="dxa"/>
            <w:shd w:val="clear" w:color="auto" w:fill="auto"/>
          </w:tcPr>
          <w:p w14:paraId="06FF5F5E" w14:textId="77777777" w:rsidR="00ED5332" w:rsidRPr="0028025D" w:rsidRDefault="00ED5332" w:rsidP="003274CD">
            <w:pPr>
              <w:pStyle w:val="Default"/>
              <w:spacing w:line="360" w:lineRule="auto"/>
              <w:jc w:val="center"/>
              <w:rPr>
                <w:rFonts w:eastAsia="Times New Roman"/>
                <w:color w:val="auto"/>
                <w:sz w:val="22"/>
                <w:szCs w:val="22"/>
              </w:rPr>
            </w:pPr>
          </w:p>
        </w:tc>
      </w:tr>
      <w:tr w:rsidR="00ED5332" w:rsidRPr="0028025D" w14:paraId="26661025" w14:textId="77777777" w:rsidTr="003274CD">
        <w:trPr>
          <w:trHeight w:val="300"/>
        </w:trPr>
        <w:tc>
          <w:tcPr>
            <w:tcW w:w="936" w:type="dxa"/>
          </w:tcPr>
          <w:p w14:paraId="55E48D19" w14:textId="77777777" w:rsidR="00ED5332" w:rsidRPr="00D617D2" w:rsidRDefault="00ED5332" w:rsidP="003274CD">
            <w:pPr>
              <w:pStyle w:val="Default"/>
              <w:spacing w:line="360" w:lineRule="auto"/>
              <w:jc w:val="center"/>
              <w:rPr>
                <w:rFonts w:eastAsia="Times New Roman"/>
                <w:color w:val="auto"/>
                <w:sz w:val="22"/>
                <w:szCs w:val="22"/>
              </w:rPr>
            </w:pPr>
            <w:r>
              <w:rPr>
                <w:rFonts w:eastAsia="Times New Roman"/>
                <w:color w:val="auto"/>
                <w:sz w:val="22"/>
                <w:szCs w:val="22"/>
              </w:rPr>
              <w:t>5</w:t>
            </w:r>
          </w:p>
        </w:tc>
        <w:tc>
          <w:tcPr>
            <w:tcW w:w="1323" w:type="dxa"/>
          </w:tcPr>
          <w:p w14:paraId="3C05E0FB"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FRONTIER</w:t>
            </w:r>
          </w:p>
          <w:p w14:paraId="4894E269"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XE CD 4X2</w:t>
            </w:r>
          </w:p>
          <w:p w14:paraId="12BEBF32"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2.5 TB</w:t>
            </w:r>
          </w:p>
        </w:tc>
        <w:tc>
          <w:tcPr>
            <w:tcW w:w="704" w:type="dxa"/>
          </w:tcPr>
          <w:p w14:paraId="3AB9ADF7"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2010/</w:t>
            </w:r>
          </w:p>
          <w:p w14:paraId="0053BD8B"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2010</w:t>
            </w:r>
          </w:p>
        </w:tc>
        <w:tc>
          <w:tcPr>
            <w:tcW w:w="1354" w:type="dxa"/>
          </w:tcPr>
          <w:p w14:paraId="279B24AF" w14:textId="77777777" w:rsidR="00ED5332" w:rsidRPr="00D617D2" w:rsidRDefault="00ED5332" w:rsidP="003274CD">
            <w:pPr>
              <w:pStyle w:val="Default"/>
              <w:spacing w:line="360" w:lineRule="auto"/>
              <w:jc w:val="center"/>
              <w:rPr>
                <w:rFonts w:eastAsia="Times New Roman"/>
                <w:color w:val="auto"/>
                <w:sz w:val="22"/>
                <w:szCs w:val="22"/>
              </w:rPr>
            </w:pPr>
          </w:p>
          <w:p w14:paraId="05DB2758"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DIESEL</w:t>
            </w:r>
          </w:p>
        </w:tc>
        <w:tc>
          <w:tcPr>
            <w:tcW w:w="818" w:type="dxa"/>
          </w:tcPr>
          <w:p w14:paraId="43810DB2" w14:textId="77777777" w:rsidR="00ED5332" w:rsidRPr="00D617D2" w:rsidRDefault="00ED5332" w:rsidP="003274CD">
            <w:pPr>
              <w:pStyle w:val="Default"/>
              <w:spacing w:line="360" w:lineRule="auto"/>
              <w:jc w:val="both"/>
              <w:rPr>
                <w:rFonts w:eastAsia="Times New Roman"/>
                <w:color w:val="auto"/>
                <w:sz w:val="22"/>
                <w:szCs w:val="22"/>
              </w:rPr>
            </w:pPr>
          </w:p>
          <w:p w14:paraId="48F73E61" w14:textId="77777777" w:rsidR="00ED5332" w:rsidRPr="00D617D2" w:rsidRDefault="00ED5332" w:rsidP="003274CD">
            <w:pPr>
              <w:pStyle w:val="Default"/>
              <w:spacing w:line="360" w:lineRule="auto"/>
              <w:jc w:val="both"/>
              <w:rPr>
                <w:rFonts w:eastAsia="Times New Roman"/>
                <w:color w:val="auto"/>
                <w:sz w:val="22"/>
                <w:szCs w:val="22"/>
              </w:rPr>
            </w:pPr>
            <w:r w:rsidRPr="00D617D2">
              <w:rPr>
                <w:rFonts w:eastAsia="Times New Roman"/>
                <w:color w:val="auto"/>
                <w:sz w:val="22"/>
                <w:szCs w:val="22"/>
              </w:rPr>
              <w:t>UNID.</w:t>
            </w:r>
          </w:p>
        </w:tc>
        <w:tc>
          <w:tcPr>
            <w:tcW w:w="990" w:type="dxa"/>
          </w:tcPr>
          <w:p w14:paraId="5020EB79" w14:textId="77777777" w:rsidR="00ED5332" w:rsidRPr="00D617D2" w:rsidRDefault="00ED5332" w:rsidP="003274CD">
            <w:pPr>
              <w:pStyle w:val="Default"/>
              <w:spacing w:line="360" w:lineRule="auto"/>
              <w:jc w:val="center"/>
              <w:rPr>
                <w:rFonts w:eastAsia="Times New Roman"/>
                <w:color w:val="auto"/>
                <w:sz w:val="22"/>
                <w:szCs w:val="22"/>
              </w:rPr>
            </w:pPr>
          </w:p>
          <w:p w14:paraId="19F671CD" w14:textId="77777777" w:rsidR="00ED5332" w:rsidRPr="00D617D2" w:rsidRDefault="00ED5332" w:rsidP="003274CD">
            <w:pPr>
              <w:pStyle w:val="Default"/>
              <w:spacing w:line="360" w:lineRule="auto"/>
              <w:jc w:val="center"/>
              <w:rPr>
                <w:rFonts w:eastAsia="Times New Roman"/>
                <w:color w:val="auto"/>
                <w:sz w:val="22"/>
                <w:szCs w:val="22"/>
              </w:rPr>
            </w:pPr>
            <w:r w:rsidRPr="00D617D2">
              <w:rPr>
                <w:rFonts w:eastAsia="Times New Roman"/>
                <w:color w:val="auto"/>
                <w:sz w:val="22"/>
                <w:szCs w:val="22"/>
              </w:rPr>
              <w:t>01</w:t>
            </w:r>
          </w:p>
        </w:tc>
        <w:tc>
          <w:tcPr>
            <w:tcW w:w="1241" w:type="dxa"/>
          </w:tcPr>
          <w:p w14:paraId="1E788E15" w14:textId="77777777" w:rsidR="00ED5332" w:rsidRPr="00D617D2" w:rsidRDefault="00ED5332" w:rsidP="003274CD">
            <w:pPr>
              <w:pStyle w:val="Default"/>
              <w:spacing w:line="360" w:lineRule="auto"/>
              <w:jc w:val="center"/>
              <w:rPr>
                <w:rFonts w:eastAsia="Times New Roman"/>
                <w:color w:val="auto"/>
                <w:sz w:val="22"/>
                <w:szCs w:val="22"/>
                <w:highlight w:val="yellow"/>
              </w:rPr>
            </w:pPr>
          </w:p>
          <w:p w14:paraId="11EF6F7C" w14:textId="77777777" w:rsidR="00ED5332" w:rsidRPr="00D617D2" w:rsidRDefault="00ED5332" w:rsidP="003274CD">
            <w:pPr>
              <w:pStyle w:val="Default"/>
              <w:spacing w:line="360" w:lineRule="auto"/>
              <w:jc w:val="center"/>
              <w:rPr>
                <w:rFonts w:eastAsia="Times New Roman"/>
                <w:color w:val="auto"/>
                <w:sz w:val="22"/>
                <w:szCs w:val="22"/>
                <w:highlight w:val="yellow"/>
              </w:rPr>
            </w:pPr>
            <w:r w:rsidRPr="00D617D2">
              <w:rPr>
                <w:rFonts w:eastAsia="Times New Roman"/>
                <w:color w:val="auto"/>
                <w:sz w:val="22"/>
                <w:szCs w:val="22"/>
              </w:rPr>
              <w:t>6/NÃO</w:t>
            </w:r>
          </w:p>
        </w:tc>
        <w:tc>
          <w:tcPr>
            <w:tcW w:w="1312" w:type="dxa"/>
            <w:shd w:val="clear" w:color="auto" w:fill="auto"/>
          </w:tcPr>
          <w:p w14:paraId="29948FD6" w14:textId="77777777" w:rsidR="00ED5332" w:rsidRPr="0028025D" w:rsidRDefault="00ED5332" w:rsidP="003274CD">
            <w:pPr>
              <w:pStyle w:val="Default"/>
              <w:spacing w:line="360" w:lineRule="auto"/>
              <w:jc w:val="center"/>
              <w:rPr>
                <w:rFonts w:eastAsia="Times New Roman"/>
                <w:color w:val="auto"/>
                <w:sz w:val="22"/>
                <w:szCs w:val="22"/>
              </w:rPr>
            </w:pPr>
          </w:p>
        </w:tc>
        <w:tc>
          <w:tcPr>
            <w:tcW w:w="1097" w:type="dxa"/>
            <w:shd w:val="clear" w:color="auto" w:fill="auto"/>
          </w:tcPr>
          <w:p w14:paraId="435EC987" w14:textId="77777777" w:rsidR="00ED5332" w:rsidRPr="0028025D" w:rsidRDefault="00ED5332" w:rsidP="003274CD">
            <w:pPr>
              <w:pStyle w:val="Default"/>
              <w:spacing w:line="360" w:lineRule="auto"/>
              <w:jc w:val="center"/>
              <w:rPr>
                <w:rFonts w:eastAsia="Times New Roman"/>
                <w:color w:val="auto"/>
                <w:sz w:val="22"/>
                <w:szCs w:val="22"/>
              </w:rPr>
            </w:pPr>
          </w:p>
        </w:tc>
      </w:tr>
      <w:tr w:rsidR="00ED5332" w:rsidRPr="0028025D" w14:paraId="1AE992A8" w14:textId="77777777" w:rsidTr="003274CD">
        <w:trPr>
          <w:trHeight w:val="300"/>
        </w:trPr>
        <w:tc>
          <w:tcPr>
            <w:tcW w:w="7366" w:type="dxa"/>
            <w:gridSpan w:val="7"/>
          </w:tcPr>
          <w:p w14:paraId="34861596" w14:textId="77777777" w:rsidR="00ED5332" w:rsidRPr="00D617D2" w:rsidRDefault="00ED5332" w:rsidP="003274CD">
            <w:pPr>
              <w:pStyle w:val="Default"/>
              <w:spacing w:line="360" w:lineRule="auto"/>
              <w:jc w:val="center"/>
              <w:rPr>
                <w:rFonts w:eastAsia="Times New Roman"/>
                <w:b/>
                <w:bCs/>
                <w:color w:val="auto"/>
                <w:sz w:val="22"/>
                <w:szCs w:val="22"/>
              </w:rPr>
            </w:pPr>
            <w:r w:rsidRPr="00D617D2">
              <w:rPr>
                <w:rFonts w:eastAsia="Times New Roman"/>
                <w:b/>
                <w:bCs/>
                <w:color w:val="auto"/>
                <w:sz w:val="22"/>
                <w:szCs w:val="22"/>
              </w:rPr>
              <w:t>VALOR TOTAL</w:t>
            </w:r>
          </w:p>
        </w:tc>
        <w:tc>
          <w:tcPr>
            <w:tcW w:w="2409" w:type="dxa"/>
            <w:gridSpan w:val="2"/>
            <w:shd w:val="clear" w:color="auto" w:fill="auto"/>
          </w:tcPr>
          <w:p w14:paraId="16F6F389" w14:textId="77777777" w:rsidR="00ED5332" w:rsidRPr="0028025D" w:rsidRDefault="00ED5332" w:rsidP="003274CD">
            <w:pPr>
              <w:pStyle w:val="Default"/>
              <w:spacing w:line="360" w:lineRule="auto"/>
              <w:jc w:val="center"/>
              <w:rPr>
                <w:rFonts w:eastAsia="Times New Roman"/>
                <w:b/>
                <w:bCs/>
                <w:color w:val="auto"/>
                <w:sz w:val="22"/>
                <w:szCs w:val="22"/>
              </w:rPr>
            </w:pPr>
          </w:p>
        </w:tc>
      </w:tr>
    </w:tbl>
    <w:p w14:paraId="43D7F0A2" w14:textId="77777777" w:rsidR="005654A1" w:rsidRDefault="005654A1" w:rsidP="00ED5332">
      <w:pPr>
        <w:pStyle w:val="Nivel01"/>
        <w:numPr>
          <w:ilvl w:val="0"/>
          <w:numId w:val="0"/>
        </w:numPr>
      </w:pPr>
    </w:p>
    <w:p w14:paraId="4E8458D4" w14:textId="109692BF" w:rsidR="00B96063" w:rsidRDefault="00B96063" w:rsidP="00A02B50">
      <w:pPr>
        <w:pStyle w:val="Nivel2"/>
        <w:numPr>
          <w:ilvl w:val="1"/>
          <w:numId w:val="27"/>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22E1F5" w14:textId="77777777" w:rsidR="00D73C22" w:rsidRPr="00D73C22" w:rsidRDefault="00D73C22" w:rsidP="00D73C22">
      <w:pPr>
        <w:rPr>
          <w:rFonts w:hint="eastAsia"/>
        </w:rPr>
      </w:pPr>
    </w:p>
    <w:p w14:paraId="3F97A10E" w14:textId="63DADC43" w:rsidR="00B96063" w:rsidRPr="004B21F2" w:rsidRDefault="00B96063" w:rsidP="00A02B50">
      <w:pPr>
        <w:pStyle w:val="Nivel01"/>
        <w:numPr>
          <w:ilvl w:val="0"/>
          <w:numId w:val="27"/>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SEXTA - PAGAMENTO</w:t>
      </w:r>
    </w:p>
    <w:p w14:paraId="370A5D58" w14:textId="40AF221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71510B3B" w:rsidR="005A0E01" w:rsidRDefault="005A0E01" w:rsidP="00A02B50">
      <w:pPr>
        <w:pStyle w:val="Nivel2"/>
        <w:numPr>
          <w:ilvl w:val="1"/>
          <w:numId w:val="28"/>
        </w:numPr>
        <w:spacing w:line="360" w:lineRule="auto"/>
        <w:ind w:left="0" w:firstLine="0"/>
        <w:rPr>
          <w:rFonts w:ascii="Times New Roman" w:hAnsi="Times New Roman" w:cs="Times New Roman"/>
          <w:sz w:val="24"/>
          <w:szCs w:val="24"/>
        </w:rPr>
      </w:pPr>
      <w:r w:rsidRPr="005A0E01">
        <w:rPr>
          <w:rFonts w:ascii="Times New Roman" w:hAnsi="Times New Roman" w:cs="Times New Roman"/>
          <w:sz w:val="24"/>
          <w:szCs w:val="24"/>
        </w:rPr>
        <w:t xml:space="preserve">Os preços contratados são fixos e irreajustáveis no prazo de um ano contado da data do orçamento estimado </w:t>
      </w:r>
      <w:r w:rsidR="00C80F93">
        <w:rPr>
          <w:rFonts w:ascii="Times New Roman" w:hAnsi="Times New Roman" w:cs="Times New Roman"/>
          <w:sz w:val="24"/>
          <w:szCs w:val="24"/>
        </w:rPr>
        <w:t>em ___/___/___</w:t>
      </w:r>
      <w:r>
        <w:rPr>
          <w:rFonts w:ascii="Times New Roman" w:hAnsi="Times New Roman" w:cs="Times New Roman"/>
          <w:sz w:val="24"/>
          <w:szCs w:val="24"/>
        </w:rPr>
        <w:t>.</w:t>
      </w:r>
    </w:p>
    <w:p w14:paraId="2EC84AB1" w14:textId="6B578491"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Após o interregno </w:t>
      </w:r>
      <w:r w:rsidRPr="29D49C93">
        <w:rPr>
          <w:rFonts w:ascii="Times New Roman" w:eastAsia="Times New Roman" w:hAnsi="Times New Roman" w:cs="Times New Roman"/>
          <w:sz w:val="24"/>
          <w:szCs w:val="24"/>
        </w:rPr>
        <w:t>de um ano, os preços iniciais poderão ser reajustados, mediante a aplicação, pelo Contrat</w:t>
      </w:r>
      <w:r>
        <w:rPr>
          <w:rFonts w:ascii="Times New Roman" w:eastAsia="Times New Roman" w:hAnsi="Times New Roman" w:cs="Times New Roman"/>
          <w:sz w:val="24"/>
          <w:szCs w:val="24"/>
        </w:rPr>
        <w:t>ado</w:t>
      </w:r>
      <w:r w:rsidRPr="29D49C93">
        <w:rPr>
          <w:rFonts w:ascii="Times New Roman" w:eastAsia="Times New Roman" w:hAnsi="Times New Roman" w:cs="Times New Roman"/>
          <w:sz w:val="24"/>
          <w:szCs w:val="24"/>
        </w:rPr>
        <w:t xml:space="preserve">, do </w:t>
      </w:r>
      <w:r w:rsidR="005B4A89">
        <w:rPr>
          <w:rFonts w:ascii="Times New Roman" w:eastAsia="Times New Roman" w:hAnsi="Times New Roman" w:cs="Times New Roman"/>
          <w:sz w:val="24"/>
          <w:szCs w:val="24"/>
        </w:rPr>
        <w:t>IPCA,</w:t>
      </w:r>
      <w:r w:rsidRPr="29D49C93">
        <w:rPr>
          <w:rFonts w:ascii="Times New Roman" w:eastAsia="Times New Roman" w:hAnsi="Times New Roman" w:cs="Times New Roman"/>
          <w:sz w:val="24"/>
          <w:szCs w:val="24"/>
        </w:rPr>
        <w:t xml:space="preserve"> exclusivamente para as obrigações iniciadas e concluídas após</w:t>
      </w:r>
      <w:r>
        <w:rPr>
          <w:rFonts w:ascii="Times New Roman" w:eastAsia="Times New Roman" w:hAnsi="Times New Roman" w:cs="Times New Roman"/>
          <w:sz w:val="24"/>
          <w:szCs w:val="24"/>
        </w:rPr>
        <w:t xml:space="preserve"> a ocorrência da anualidade.</w:t>
      </w:r>
    </w:p>
    <w:p w14:paraId="14D80790" w14:textId="415A6AD4"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Nos reajustes subsequentes </w:t>
      </w:r>
      <w:r w:rsidRPr="29D49C93">
        <w:rPr>
          <w:rFonts w:ascii="Times New Roman" w:eastAsia="Times New Roman" w:hAnsi="Times New Roman" w:cs="Times New Roman"/>
          <w:sz w:val="24"/>
          <w:szCs w:val="24"/>
        </w:rPr>
        <w:t>ao primeiro, o interregno mínimo de um ano será contado a partir dos efeitos financeiros do último</w:t>
      </w:r>
      <w:r>
        <w:rPr>
          <w:rFonts w:ascii="Times New Roman" w:eastAsia="Times New Roman" w:hAnsi="Times New Roman" w:cs="Times New Roman"/>
          <w:sz w:val="24"/>
          <w:szCs w:val="24"/>
        </w:rPr>
        <w:t xml:space="preserve"> reajuste.</w:t>
      </w:r>
    </w:p>
    <w:p w14:paraId="3D338478" w14:textId="270428EB"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Os reajustes deverão ser precedidos de solicitação do Contratado.</w:t>
      </w:r>
    </w:p>
    <w:p w14:paraId="27CB9616" w14:textId="7921D5F1" w:rsid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O Contratado </w:t>
      </w:r>
      <w:r w:rsidRPr="29D49C93">
        <w:rPr>
          <w:rFonts w:ascii="Times New Roman" w:eastAsia="Times New Roman" w:hAnsi="Times New Roman" w:cs="Times New Roman"/>
          <w:color w:val="000000" w:themeColor="text1"/>
          <w:sz w:val="24"/>
          <w:szCs w:val="24"/>
        </w:rPr>
        <w:t>deverá exercer o direito ao reajuste até a data da prorrogação contratual subsequente, sendo que se não o fizer de forma tempestiva e, por via de consequência, prorrogar o contrato sem pleitear o respectivo reajuste, ocorrerá a preclusão do seu direito a reajustar o</w:t>
      </w:r>
      <w:r>
        <w:rPr>
          <w:rFonts w:ascii="Times New Roman" w:eastAsia="Times New Roman" w:hAnsi="Times New Roman" w:cs="Times New Roman"/>
          <w:color w:val="000000" w:themeColor="text1"/>
          <w:sz w:val="24"/>
          <w:szCs w:val="24"/>
        </w:rPr>
        <w:t xml:space="preserve"> contrato.</w:t>
      </w:r>
    </w:p>
    <w:p w14:paraId="7C9EDC09" w14:textId="1EC3A9A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A02B50">
      <w:pPr>
        <w:pStyle w:val="Nivel2"/>
        <w:numPr>
          <w:ilvl w:val="1"/>
          <w:numId w:val="28"/>
        </w:numPr>
        <w:spacing w:line="360" w:lineRule="auto"/>
        <w:ind w:left="0" w:firstLine="0"/>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bookmarkStart w:id="10" w:name="_Hlk114499841"/>
      <w:bookmarkEnd w:id="10"/>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A02B50">
      <w:pPr>
        <w:pStyle w:val="Nivel01"/>
        <w:numPr>
          <w:ilvl w:val="0"/>
          <w:numId w:val="28"/>
        </w:numPr>
        <w:spacing w:line="360" w:lineRule="auto"/>
        <w:ind w:left="0"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A02B50">
      <w:pPr>
        <w:pStyle w:val="Nivel01"/>
        <w:numPr>
          <w:ilvl w:val="0"/>
          <w:numId w:val="28"/>
        </w:numPr>
        <w:spacing w:line="360" w:lineRule="auto"/>
        <w:ind w:left="0"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suboperação firmados ou que venham a ser celebrados pelo Contratado. </w:t>
      </w:r>
    </w:p>
    <w:p w14:paraId="0CA94995" w14:textId="7D24DCEF"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Contratado deverá exigir de suboperadores e subcontratados o cumprimento dos deveres da presente cláusula, permanecendo integralmente responsável por garantir sua observância.</w:t>
      </w:r>
    </w:p>
    <w:p w14:paraId="1EE58685" w14:textId="1127EBF0"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A02B50">
      <w:pPr>
        <w:pStyle w:val="Nvel3-R"/>
        <w:numPr>
          <w:ilvl w:val="2"/>
          <w:numId w:val="28"/>
        </w:numPr>
        <w:spacing w:line="360" w:lineRule="auto"/>
        <w:ind w:left="284"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lastRenderedPageBreak/>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11" w:name="_Hlk114504069"/>
        <w:r w:rsidRPr="004B21F2">
          <w:rPr>
            <w:rStyle w:val="Hyperlink"/>
            <w:rFonts w:ascii="Times New Roman" w:eastAsia="Arial" w:hAnsi="Times New Roman" w:cs="Times New Roman"/>
          </w:rPr>
          <w:t>Lei nº 14.133, de 2021</w:t>
        </w:r>
        <w:bookmarkEnd w:id="11"/>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6721AFEA"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1936A9">
        <w:rPr>
          <w:rFonts w:ascii="Times New Roman" w:hAnsi="Times New Roman" w:cs="Times New Roman"/>
        </w:rPr>
        <w:t>19</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1936A9">
        <w:rPr>
          <w:rFonts w:ascii="Times New Roman" w:hAnsi="Times New Roman" w:cs="Times New Roman"/>
        </w:rPr>
        <w:t>20</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lastRenderedPageBreak/>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2" w:name="_Hlk78351618"/>
      <w:bookmarkEnd w:id="12"/>
    </w:p>
    <w:p w14:paraId="2796E114" w14:textId="647031D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51B1BC62"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w:t>
      </w:r>
      <w:r w:rsidRPr="004B21F2">
        <w:rPr>
          <w:rFonts w:ascii="Times New Roman" w:hAnsi="Times New Roman" w:cs="Times New Roman"/>
          <w:sz w:val="24"/>
          <w:szCs w:val="24"/>
        </w:rPr>
        <w:lastRenderedPageBreak/>
        <w:t>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r w:rsidR="005654A1">
        <w:rPr>
          <w:rFonts w:ascii="Times New Roman" w:hAnsi="Times New Roman" w:cs="Times New Roman"/>
          <w:sz w:val="24"/>
          <w:szCs w:val="24"/>
        </w:rPr>
        <w:t>.</w:t>
      </w:r>
    </w:p>
    <w:p w14:paraId="6CA6502B" w14:textId="21761503"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2D51515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2242E1B4" w:rsidR="120AD838" w:rsidRPr="0064405C" w:rsidRDefault="120AD838" w:rsidP="00A02B50">
      <w:pPr>
        <w:pStyle w:val="Nivel2"/>
        <w:numPr>
          <w:ilvl w:val="1"/>
          <w:numId w:val="28"/>
        </w:numPr>
        <w:spacing w:line="360" w:lineRule="auto"/>
        <w:ind w:left="0" w:firstLine="0"/>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lastRenderedPageBreak/>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r w:rsidRPr="004B21F2">
          <w:rPr>
            <w:rStyle w:val="Hyperlink"/>
            <w:rFonts w:ascii="Times New Roman" w:hAnsi="Times New Roman" w:cs="Times New Roman"/>
            <w:sz w:val="24"/>
            <w:szCs w:val="24"/>
          </w:rPr>
          <w:t>arts.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A02B50">
      <w:pPr>
        <w:pStyle w:val="Nivel2"/>
        <w:numPr>
          <w:ilvl w:val="1"/>
          <w:numId w:val="28"/>
        </w:numPr>
        <w:spacing w:line="360" w:lineRule="auto"/>
        <w:ind w:left="0" w:firstLine="0"/>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66CB10A1"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 xml:space="preserve">art. 94 da Lei </w:t>
        </w:r>
        <w:r w:rsidR="00FF3568">
          <w:rPr>
            <w:rStyle w:val="Hyperlink"/>
            <w:rFonts w:ascii="Times New Roman" w:hAnsi="Times New Roman" w:cs="Times New Roman"/>
            <w:sz w:val="24"/>
            <w:szCs w:val="24"/>
          </w:rPr>
          <w:t xml:space="preserve">nº </w:t>
        </w:r>
        <w:r w:rsidRPr="004B21F2">
          <w:rPr>
            <w:rStyle w:val="Hyperlink"/>
            <w:rFonts w:ascii="Times New Roman" w:hAnsi="Times New Roman" w:cs="Times New Roman"/>
            <w:sz w:val="24"/>
            <w:szCs w:val="24"/>
          </w:rPr>
          <w:t>14.133, de 2021</w:t>
        </w:r>
      </w:hyperlink>
      <w:r w:rsidRPr="004B21F2">
        <w:rPr>
          <w:rFonts w:ascii="Times New Roman" w:hAnsi="Times New Roman" w:cs="Times New Roman"/>
          <w:sz w:val="24"/>
          <w:szCs w:val="24"/>
        </w:rPr>
        <w:t xml:space="preserve">, bem como no respectivo </w:t>
      </w:r>
      <w:r w:rsidRPr="004B21F2">
        <w:rPr>
          <w:rFonts w:ascii="Times New Roman" w:hAnsi="Times New Roman" w:cs="Times New Roman"/>
          <w:sz w:val="24"/>
          <w:szCs w:val="24"/>
        </w:rPr>
        <w:lastRenderedPageBreak/>
        <w:t xml:space="preserve">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w:t>
        </w:r>
        <w:r w:rsidR="00FF3568">
          <w:rPr>
            <w:rStyle w:val="Hyperlink"/>
            <w:rFonts w:ascii="Times New Roman" w:hAnsi="Times New Roman" w:cs="Times New Roman"/>
            <w:sz w:val="24"/>
            <w:szCs w:val="24"/>
          </w:rPr>
          <w:t>º</w:t>
        </w:r>
        <w:r w:rsidRPr="004B21F2">
          <w:rPr>
            <w:rStyle w:val="Hyperlink"/>
            <w:rFonts w:ascii="Times New Roman" w:hAnsi="Times New Roman" w:cs="Times New Roman"/>
            <w:sz w:val="24"/>
            <w:szCs w:val="24"/>
          </w:rPr>
          <w:t xml:space="preserve">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7A7F03">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D0D28" w14:textId="77777777" w:rsidR="007A7F03" w:rsidRDefault="007A7F03">
      <w:pPr>
        <w:rPr>
          <w:rFonts w:hint="eastAsia"/>
        </w:rPr>
      </w:pPr>
      <w:r>
        <w:separator/>
      </w:r>
    </w:p>
  </w:endnote>
  <w:endnote w:type="continuationSeparator" w:id="0">
    <w:p w14:paraId="73A36209" w14:textId="77777777" w:rsidR="007A7F03" w:rsidRDefault="007A7F03">
      <w:pPr>
        <w:rPr>
          <w:rFonts w:hint="eastAsia"/>
        </w:rPr>
      </w:pPr>
      <w:r>
        <w:continuationSeparator/>
      </w:r>
    </w:p>
  </w:endnote>
  <w:endnote w:type="continuationNotice" w:id="1">
    <w:p w14:paraId="1758AFB6" w14:textId="77777777" w:rsidR="007A7F03" w:rsidRDefault="007A7F0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Microsoft Sans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Microsoft Sans Serif"/>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MT">
    <w:altName w:val="Arial"/>
    <w:charset w:val="00"/>
    <w:family w:val="swiss"/>
    <w:pitch w:val="default"/>
  </w:font>
  <w:font w:name="ArialMT">
    <w:altName w:val="Arial"/>
    <w:charset w:val="00"/>
    <w:family w:val="swiss"/>
    <w:pitch w:val="default"/>
  </w:font>
  <w:font w:name="TTE4DED9A0t0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F5C57" w14:textId="77777777" w:rsidR="0060133F" w:rsidRDefault="0060133F" w:rsidP="004B21F2">
    <w:pPr>
      <w:pStyle w:val="Rodap"/>
      <w:ind w:right="-567"/>
      <w:jc w:val="both"/>
      <w:rPr>
        <w:rFonts w:ascii="Calibri" w:hAnsi="Calibri"/>
        <w:sz w:val="18"/>
        <w:szCs w:val="18"/>
      </w:rPr>
    </w:pPr>
  </w:p>
  <w:p w14:paraId="60465DAE" w14:textId="406FF82A" w:rsidR="0060133F" w:rsidRDefault="0060133F" w:rsidP="004B21F2">
    <w:pPr>
      <w:pStyle w:val="Rodap"/>
      <w:jc w:val="both"/>
      <w:rPr>
        <w:rFonts w:hint="eastAsia"/>
      </w:rPr>
    </w:pPr>
    <w:r>
      <w:rPr>
        <w:rFonts w:ascii="Trebuchet MS" w:hAnsi="Trebuchet MS"/>
        <w:sz w:val="16"/>
        <w:szCs w:val="16"/>
      </w:rPr>
      <w:t xml:space="preserve">SEI </w:t>
    </w:r>
    <w:r w:rsidRPr="00BE329E">
      <w:rPr>
        <w:rFonts w:ascii="Trebuchet MS" w:hAnsi="Trebuchet MS" w:hint="eastAsia"/>
        <w:sz w:val="16"/>
        <w:szCs w:val="16"/>
      </w:rPr>
      <w:t>19.00</w:t>
    </w:r>
    <w:r>
      <w:rPr>
        <w:rFonts w:ascii="Trebuchet MS" w:hAnsi="Trebuchet MS"/>
        <w:sz w:val="16"/>
        <w:szCs w:val="16"/>
      </w:rPr>
      <w:t>.</w:t>
    </w:r>
    <w:r w:rsidR="006927C8">
      <w:rPr>
        <w:rFonts w:ascii="Trebuchet MS" w:hAnsi="Trebuchet MS"/>
        <w:sz w:val="16"/>
        <w:szCs w:val="16"/>
      </w:rPr>
      <w:t>6180</w:t>
    </w:r>
    <w:r>
      <w:rPr>
        <w:rFonts w:ascii="Trebuchet MS" w:hAnsi="Trebuchet MS"/>
        <w:sz w:val="16"/>
        <w:szCs w:val="16"/>
      </w:rPr>
      <w:t>.000</w:t>
    </w:r>
    <w:r w:rsidR="006927C8">
      <w:rPr>
        <w:rFonts w:ascii="Trebuchet MS" w:hAnsi="Trebuchet MS"/>
        <w:sz w:val="16"/>
        <w:szCs w:val="16"/>
      </w:rPr>
      <w:t>5980</w:t>
    </w:r>
    <w:r w:rsidRPr="00BE329E">
      <w:rPr>
        <w:rFonts w:ascii="Trebuchet MS" w:hAnsi="Trebuchet MS" w:hint="eastAsia"/>
        <w:sz w:val="16"/>
        <w:szCs w:val="16"/>
      </w:rPr>
      <w:t>/202</w:t>
    </w:r>
    <w:r w:rsidR="006927C8">
      <w:rPr>
        <w:rFonts w:ascii="Trebuchet MS" w:hAnsi="Trebuchet MS"/>
        <w:sz w:val="16"/>
        <w:szCs w:val="16"/>
      </w:rPr>
      <w:t>4</w:t>
    </w:r>
    <w:r w:rsidRPr="00BE329E">
      <w:rPr>
        <w:rFonts w:ascii="Trebuchet MS" w:hAnsi="Trebuchet MS" w:hint="eastAsia"/>
        <w:sz w:val="16"/>
        <w:szCs w:val="16"/>
      </w:rPr>
      <w:t>-</w:t>
    </w:r>
    <w:r w:rsidR="006927C8">
      <w:rPr>
        <w:rFonts w:ascii="Trebuchet MS" w:hAnsi="Trebuchet MS"/>
        <w:sz w:val="16"/>
        <w:szCs w:val="16"/>
      </w:rPr>
      <w:t>88</w:t>
    </w:r>
    <w:r>
      <w:rPr>
        <w:rFonts w:ascii="Trebuchet MS" w:hAnsi="Trebuchet MS"/>
        <w:sz w:val="16"/>
        <w:szCs w:val="16"/>
      </w:rPr>
      <w:t xml:space="preserve">               Aviso de Dispensa de Licitação CNMP nº </w:t>
    </w:r>
    <w:r w:rsidR="00A55CDC">
      <w:rPr>
        <w:rFonts w:ascii="Trebuchet MS" w:hAnsi="Trebuchet MS"/>
        <w:sz w:val="16"/>
        <w:szCs w:val="16"/>
      </w:rPr>
      <w:t>0</w:t>
    </w:r>
    <w:r w:rsidR="006927C8">
      <w:rPr>
        <w:rFonts w:ascii="Trebuchet MS" w:hAnsi="Trebuchet MS"/>
        <w:sz w:val="16"/>
        <w:szCs w:val="16"/>
      </w:rPr>
      <w:t>2</w:t>
    </w:r>
    <w:r w:rsidR="00A55CDC">
      <w:rPr>
        <w:rFonts w:ascii="Trebuchet MS" w:hAnsi="Trebuchet MS"/>
        <w:sz w:val="16"/>
        <w:szCs w:val="16"/>
      </w:rPr>
      <w:t>/2024</w:t>
    </w:r>
    <w:r>
      <w:rPr>
        <w:rFonts w:ascii="Trebuchet MS" w:hAnsi="Trebuchet MS"/>
        <w:sz w:val="16"/>
        <w:szCs w:val="16"/>
      </w:rPr>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1936A9">
      <w:rPr>
        <w:rFonts w:cs="Trebuchet MS" w:hint="eastAsia"/>
        <w:noProof/>
        <w:sz w:val="16"/>
        <w:szCs w:val="16"/>
      </w:rPr>
      <w:t>67</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1936A9">
      <w:rPr>
        <w:rFonts w:cs="Trebuchet MS" w:hint="eastAsia"/>
        <w:noProof/>
        <w:sz w:val="16"/>
        <w:szCs w:val="16"/>
      </w:rPr>
      <w:t>68</w:t>
    </w:r>
    <w:r>
      <w:rPr>
        <w:rFonts w:cs="Trebuchet MS"/>
        <w:sz w:val="16"/>
        <w:szCs w:val="16"/>
      </w:rPr>
      <w:fldChar w:fldCharType="end"/>
    </w:r>
    <w:r>
      <w:rPr>
        <w:rFonts w:ascii="Trebuchet MS" w:hAnsi="Trebuchet MS"/>
        <w:sz w:val="16"/>
        <w:szCs w:val="16"/>
      </w:rPr>
      <w:t>.</w:t>
    </w:r>
  </w:p>
  <w:p w14:paraId="7E6308F2" w14:textId="73E1414E" w:rsidR="0060133F" w:rsidRPr="004B21F2" w:rsidRDefault="0060133F"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ECD4F" w14:textId="77777777" w:rsidR="007A7F03" w:rsidRDefault="007A7F03">
      <w:pPr>
        <w:rPr>
          <w:rFonts w:hint="eastAsia"/>
        </w:rPr>
      </w:pPr>
      <w:r>
        <w:separator/>
      </w:r>
    </w:p>
  </w:footnote>
  <w:footnote w:type="continuationSeparator" w:id="0">
    <w:p w14:paraId="67A15453" w14:textId="77777777" w:rsidR="007A7F03" w:rsidRDefault="007A7F03">
      <w:pPr>
        <w:rPr>
          <w:rFonts w:hint="eastAsia"/>
        </w:rPr>
      </w:pPr>
      <w:r>
        <w:continuationSeparator/>
      </w:r>
    </w:p>
  </w:footnote>
  <w:footnote w:type="continuationNotice" w:id="1">
    <w:p w14:paraId="5B515F24" w14:textId="77777777" w:rsidR="007A7F03" w:rsidRDefault="007A7F03">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12" w:type="dxa"/>
      <w:tblInd w:w="-1134" w:type="dxa"/>
      <w:tblLayout w:type="fixed"/>
      <w:tblLook w:val="06A0" w:firstRow="1" w:lastRow="0" w:firstColumn="1" w:lastColumn="0" w:noHBand="1" w:noVBand="1"/>
    </w:tblPr>
    <w:tblGrid>
      <w:gridCol w:w="9072"/>
      <w:gridCol w:w="3020"/>
      <w:gridCol w:w="3020"/>
    </w:tblGrid>
    <w:tr w:rsidR="0060133F" w14:paraId="035AA6A0" w14:textId="77777777" w:rsidTr="00687E70">
      <w:trPr>
        <w:trHeight w:val="300"/>
      </w:trPr>
      <w:tc>
        <w:tcPr>
          <w:tcW w:w="9072" w:type="dxa"/>
        </w:tcPr>
        <w:p w14:paraId="53848D80" w14:textId="46D3E95A" w:rsidR="0060133F" w:rsidRDefault="0060133F"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pt;height:62.8pt;visibility:visible">
                <v:imagedata r:id="rId1" o:title="Objeto OLE"/>
              </v:shape>
              <o:OLEObject Type="Embed" ProgID="PBrush" ShapeID="_x0000_i1025" DrawAspect="Content" ObjectID="_1776681334" r:id="rId2"/>
            </w:object>
          </w:r>
        </w:p>
        <w:p w14:paraId="200DCE70" w14:textId="50662705" w:rsidR="0060133F" w:rsidRPr="00AD1D1B" w:rsidRDefault="0060133F" w:rsidP="00AD1D1B">
          <w:pPr>
            <w:pStyle w:val="Standard"/>
            <w:spacing w:line="240" w:lineRule="atLeast"/>
            <w:jc w:val="right"/>
          </w:pPr>
          <w:r w:rsidRPr="00AD1D1B">
            <w:rPr>
              <w:b/>
              <w:spacing w:val="2"/>
              <w:lang w:eastAsia="ar-SA"/>
            </w:rPr>
            <w:t>C</w:t>
          </w:r>
          <w:r w:rsidRPr="00AD1D1B">
            <w:rPr>
              <w:rFonts w:ascii="Times New Roman" w:eastAsia="Times New Roman" w:hAnsi="Times New Roman" w:cs="Times New Roman"/>
              <w:b/>
              <w:bCs/>
            </w:rPr>
            <w:t>ONSELHO NACIONAL DO MINISTÉRIO PÚBLICO</w:t>
          </w:r>
        </w:p>
        <w:p w14:paraId="2141DF5F" w14:textId="653A28E9" w:rsidR="0060133F" w:rsidRDefault="0060133F" w:rsidP="6CDEAB8A">
          <w:pPr>
            <w:pStyle w:val="Cabealho"/>
            <w:ind w:left="-115"/>
            <w:rPr>
              <w:rFonts w:hint="eastAsia"/>
            </w:rPr>
          </w:pPr>
        </w:p>
      </w:tc>
      <w:tc>
        <w:tcPr>
          <w:tcW w:w="3020" w:type="dxa"/>
        </w:tcPr>
        <w:p w14:paraId="11FA3919" w14:textId="3419F088" w:rsidR="0060133F" w:rsidRDefault="0060133F" w:rsidP="6CDEAB8A">
          <w:pPr>
            <w:pStyle w:val="Cabealho"/>
            <w:jc w:val="center"/>
            <w:rPr>
              <w:rFonts w:hint="eastAsia"/>
            </w:rPr>
          </w:pPr>
        </w:p>
      </w:tc>
      <w:tc>
        <w:tcPr>
          <w:tcW w:w="3020" w:type="dxa"/>
        </w:tcPr>
        <w:p w14:paraId="56AE8220" w14:textId="1452A360" w:rsidR="0060133F" w:rsidRDefault="0060133F" w:rsidP="6CDEAB8A">
          <w:pPr>
            <w:pStyle w:val="Cabealho"/>
            <w:ind w:right="-115"/>
            <w:jc w:val="right"/>
            <w:rPr>
              <w:rFonts w:hint="eastAsia"/>
            </w:rPr>
          </w:pPr>
        </w:p>
      </w:tc>
    </w:tr>
  </w:tbl>
  <w:p w14:paraId="78B4EF61" w14:textId="5256FFED" w:rsidR="0060133F" w:rsidRDefault="0060133F"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CB333D1"/>
    <w:multiLevelType w:val="multilevel"/>
    <w:tmpl w:val="51688D0A"/>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val="0"/>
        <w:bCs/>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9"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0" w15:restartNumberingAfterBreak="0">
    <w:nsid w:val="24F032E0"/>
    <w:multiLevelType w:val="multilevel"/>
    <w:tmpl w:val="14E26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21BBF"/>
    <w:multiLevelType w:val="hybridMultilevel"/>
    <w:tmpl w:val="1F5ECA3E"/>
    <w:lvl w:ilvl="0" w:tplc="18D0507C">
      <w:start w:val="3"/>
      <w:numFmt w:val="decimal"/>
      <w:lvlText w:val="%1"/>
      <w:lvlJc w:val="left"/>
      <w:pPr>
        <w:ind w:left="-71" w:hanging="360"/>
      </w:pPr>
      <w:rPr>
        <w:rFonts w:hint="default"/>
      </w:rPr>
    </w:lvl>
    <w:lvl w:ilvl="1" w:tplc="04160019" w:tentative="1">
      <w:start w:val="1"/>
      <w:numFmt w:val="lowerLetter"/>
      <w:lvlText w:val="%2."/>
      <w:lvlJc w:val="left"/>
      <w:pPr>
        <w:ind w:left="649" w:hanging="360"/>
      </w:pPr>
    </w:lvl>
    <w:lvl w:ilvl="2" w:tplc="0416001B" w:tentative="1">
      <w:start w:val="1"/>
      <w:numFmt w:val="lowerRoman"/>
      <w:lvlText w:val="%3."/>
      <w:lvlJc w:val="right"/>
      <w:pPr>
        <w:ind w:left="1369" w:hanging="180"/>
      </w:pPr>
    </w:lvl>
    <w:lvl w:ilvl="3" w:tplc="0416000F" w:tentative="1">
      <w:start w:val="1"/>
      <w:numFmt w:val="decimal"/>
      <w:lvlText w:val="%4."/>
      <w:lvlJc w:val="left"/>
      <w:pPr>
        <w:ind w:left="2089" w:hanging="360"/>
      </w:pPr>
    </w:lvl>
    <w:lvl w:ilvl="4" w:tplc="04160019" w:tentative="1">
      <w:start w:val="1"/>
      <w:numFmt w:val="lowerLetter"/>
      <w:lvlText w:val="%5."/>
      <w:lvlJc w:val="left"/>
      <w:pPr>
        <w:ind w:left="2809" w:hanging="360"/>
      </w:pPr>
    </w:lvl>
    <w:lvl w:ilvl="5" w:tplc="0416001B" w:tentative="1">
      <w:start w:val="1"/>
      <w:numFmt w:val="lowerRoman"/>
      <w:lvlText w:val="%6."/>
      <w:lvlJc w:val="right"/>
      <w:pPr>
        <w:ind w:left="3529" w:hanging="180"/>
      </w:pPr>
    </w:lvl>
    <w:lvl w:ilvl="6" w:tplc="0416000F" w:tentative="1">
      <w:start w:val="1"/>
      <w:numFmt w:val="decimal"/>
      <w:lvlText w:val="%7."/>
      <w:lvlJc w:val="left"/>
      <w:pPr>
        <w:ind w:left="4249" w:hanging="360"/>
      </w:pPr>
    </w:lvl>
    <w:lvl w:ilvl="7" w:tplc="04160019" w:tentative="1">
      <w:start w:val="1"/>
      <w:numFmt w:val="lowerLetter"/>
      <w:lvlText w:val="%8."/>
      <w:lvlJc w:val="left"/>
      <w:pPr>
        <w:ind w:left="4969" w:hanging="360"/>
      </w:pPr>
    </w:lvl>
    <w:lvl w:ilvl="8" w:tplc="0416001B" w:tentative="1">
      <w:start w:val="1"/>
      <w:numFmt w:val="lowerRoman"/>
      <w:lvlText w:val="%9."/>
      <w:lvlJc w:val="right"/>
      <w:pPr>
        <w:ind w:left="5689"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364432"/>
    <w:multiLevelType w:val="multilevel"/>
    <w:tmpl w:val="E9EEFA14"/>
    <w:lvl w:ilvl="0">
      <w:start w:val="18"/>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4F2D7E"/>
    <w:multiLevelType w:val="multilevel"/>
    <w:tmpl w:val="A28E9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45227001">
    <w:abstractNumId w:val="8"/>
  </w:num>
  <w:num w:numId="2" w16cid:durableId="1456288981">
    <w:abstractNumId w:val="0"/>
  </w:num>
  <w:num w:numId="3" w16cid:durableId="1318340618">
    <w:abstractNumId w:val="25"/>
  </w:num>
  <w:num w:numId="4" w16cid:durableId="240526012">
    <w:abstractNumId w:val="27"/>
  </w:num>
  <w:num w:numId="5" w16cid:durableId="318389678">
    <w:abstractNumId w:val="16"/>
  </w:num>
  <w:num w:numId="6" w16cid:durableId="1761948728">
    <w:abstractNumId w:val="12"/>
  </w:num>
  <w:num w:numId="7" w16cid:durableId="113409621">
    <w:abstractNumId w:val="18"/>
  </w:num>
  <w:num w:numId="8" w16cid:durableId="1500540021">
    <w:abstractNumId w:val="21"/>
  </w:num>
  <w:num w:numId="9" w16cid:durableId="706562028">
    <w:abstractNumId w:val="1"/>
  </w:num>
  <w:num w:numId="10" w16cid:durableId="1415588494">
    <w:abstractNumId w:val="3"/>
  </w:num>
  <w:num w:numId="11" w16cid:durableId="1545677843">
    <w:abstractNumId w:val="4"/>
  </w:num>
  <w:num w:numId="12" w16cid:durableId="1483697151">
    <w:abstractNumId w:val="28"/>
  </w:num>
  <w:num w:numId="13" w16cid:durableId="44068554">
    <w:abstractNumId w:val="19"/>
  </w:num>
  <w:num w:numId="14" w16cid:durableId="748503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196087">
    <w:abstractNumId w:val="5"/>
  </w:num>
  <w:num w:numId="16" w16cid:durableId="611400072">
    <w:abstractNumId w:val="26"/>
  </w:num>
  <w:num w:numId="17" w16cid:durableId="888110276">
    <w:abstractNumId w:val="22"/>
  </w:num>
  <w:num w:numId="18" w16cid:durableId="2000767022">
    <w:abstractNumId w:val="20"/>
  </w:num>
  <w:num w:numId="19" w16cid:durableId="1019046759">
    <w:abstractNumId w:val="26"/>
    <w:lvlOverride w:ilvl="0">
      <w:startOverride w:val="1"/>
    </w:lvlOverride>
  </w:num>
  <w:num w:numId="20" w16cid:durableId="1187407175">
    <w:abstractNumId w:val="7"/>
  </w:num>
  <w:num w:numId="21" w16cid:durableId="846791130">
    <w:abstractNumId w:val="17"/>
  </w:num>
  <w:num w:numId="22" w16cid:durableId="1098058621">
    <w:abstractNumId w:val="6"/>
  </w:num>
  <w:num w:numId="23" w16cid:durableId="91782824">
    <w:abstractNumId w:val="24"/>
  </w:num>
  <w:num w:numId="24" w16cid:durableId="1116409852">
    <w:abstractNumId w:val="15"/>
  </w:num>
  <w:num w:numId="25" w16cid:durableId="1320426292">
    <w:abstractNumId w:val="2"/>
  </w:num>
  <w:num w:numId="26" w16cid:durableId="2039812802">
    <w:abstractNumId w:val="9"/>
  </w:num>
  <w:num w:numId="27" w16cid:durableId="207423001">
    <w:abstractNumId w:val="10"/>
  </w:num>
  <w:num w:numId="28" w16cid:durableId="1855342999">
    <w:abstractNumId w:val="23"/>
  </w:num>
  <w:num w:numId="29" w16cid:durableId="1236864193">
    <w:abstractNumId w:val="13"/>
  </w:num>
  <w:num w:numId="30" w16cid:durableId="134239455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3C5"/>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462"/>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AAD"/>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3EF9"/>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97A5E"/>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7D"/>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48AB"/>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22A"/>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6A9"/>
    <w:rsid w:val="001937C4"/>
    <w:rsid w:val="00194118"/>
    <w:rsid w:val="00194866"/>
    <w:rsid w:val="00194F7C"/>
    <w:rsid w:val="001958D0"/>
    <w:rsid w:val="001959DA"/>
    <w:rsid w:val="001960A9"/>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7B9"/>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66"/>
    <w:rsid w:val="0027248A"/>
    <w:rsid w:val="00272E2D"/>
    <w:rsid w:val="0027301A"/>
    <w:rsid w:val="002735FF"/>
    <w:rsid w:val="00273748"/>
    <w:rsid w:val="00273809"/>
    <w:rsid w:val="0027381F"/>
    <w:rsid w:val="002744AA"/>
    <w:rsid w:val="00274FAF"/>
    <w:rsid w:val="00276ECC"/>
    <w:rsid w:val="00277FA1"/>
    <w:rsid w:val="0028025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421"/>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872"/>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3EBC"/>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0A04"/>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70"/>
    <w:rsid w:val="0038139C"/>
    <w:rsid w:val="003817E4"/>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261"/>
    <w:rsid w:val="00391AB2"/>
    <w:rsid w:val="00391DC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4B"/>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D5A"/>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24"/>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6FB7"/>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411"/>
    <w:rsid w:val="004C6779"/>
    <w:rsid w:val="004C77A7"/>
    <w:rsid w:val="004D067A"/>
    <w:rsid w:val="004D0D16"/>
    <w:rsid w:val="004D133F"/>
    <w:rsid w:val="004D2BC8"/>
    <w:rsid w:val="004D31CA"/>
    <w:rsid w:val="004D3268"/>
    <w:rsid w:val="004D374E"/>
    <w:rsid w:val="004D38D3"/>
    <w:rsid w:val="004D39AE"/>
    <w:rsid w:val="004D5BA6"/>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712"/>
    <w:rsid w:val="004E3BF3"/>
    <w:rsid w:val="004E3E74"/>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498"/>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77C"/>
    <w:rsid w:val="0050340D"/>
    <w:rsid w:val="005037A6"/>
    <w:rsid w:val="00503912"/>
    <w:rsid w:val="00503938"/>
    <w:rsid w:val="0050463D"/>
    <w:rsid w:val="00505A4C"/>
    <w:rsid w:val="00506818"/>
    <w:rsid w:val="00506897"/>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56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17"/>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4A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69"/>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04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89"/>
    <w:rsid w:val="005B4D36"/>
    <w:rsid w:val="005B511B"/>
    <w:rsid w:val="005B5788"/>
    <w:rsid w:val="005B58F0"/>
    <w:rsid w:val="005B5D6A"/>
    <w:rsid w:val="005B654A"/>
    <w:rsid w:val="005B6D5A"/>
    <w:rsid w:val="005B6E27"/>
    <w:rsid w:val="005B785F"/>
    <w:rsid w:val="005B7C12"/>
    <w:rsid w:val="005C0A2B"/>
    <w:rsid w:val="005C0DB9"/>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59"/>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9D3"/>
    <w:rsid w:val="005F4215"/>
    <w:rsid w:val="005F4FBA"/>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33F"/>
    <w:rsid w:val="00601FBB"/>
    <w:rsid w:val="006026D1"/>
    <w:rsid w:val="00602B5F"/>
    <w:rsid w:val="00603459"/>
    <w:rsid w:val="00604277"/>
    <w:rsid w:val="00604447"/>
    <w:rsid w:val="00604CC7"/>
    <w:rsid w:val="00604DC9"/>
    <w:rsid w:val="00604EE5"/>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1975"/>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A69"/>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906"/>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7C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174"/>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144"/>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5F3"/>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A7F03"/>
    <w:rsid w:val="007B04E7"/>
    <w:rsid w:val="007B07CA"/>
    <w:rsid w:val="007B0C6A"/>
    <w:rsid w:val="007B19CE"/>
    <w:rsid w:val="007B1E12"/>
    <w:rsid w:val="007B1E53"/>
    <w:rsid w:val="007B3291"/>
    <w:rsid w:val="007B3771"/>
    <w:rsid w:val="007B5385"/>
    <w:rsid w:val="007B547C"/>
    <w:rsid w:val="007B5CF4"/>
    <w:rsid w:val="007B63C3"/>
    <w:rsid w:val="007B63FB"/>
    <w:rsid w:val="007B6418"/>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750"/>
    <w:rsid w:val="00822C89"/>
    <w:rsid w:val="008239D0"/>
    <w:rsid w:val="008241C6"/>
    <w:rsid w:val="008243C9"/>
    <w:rsid w:val="00824831"/>
    <w:rsid w:val="00824EB5"/>
    <w:rsid w:val="008251AB"/>
    <w:rsid w:val="008255A4"/>
    <w:rsid w:val="008257ED"/>
    <w:rsid w:val="00825ABA"/>
    <w:rsid w:val="00826A56"/>
    <w:rsid w:val="008275D0"/>
    <w:rsid w:val="0082763A"/>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AC0"/>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099"/>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506"/>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06A"/>
    <w:rsid w:val="008F6222"/>
    <w:rsid w:val="008F665E"/>
    <w:rsid w:val="008F670B"/>
    <w:rsid w:val="008F7A00"/>
    <w:rsid w:val="00900C1C"/>
    <w:rsid w:val="00900F65"/>
    <w:rsid w:val="009015BF"/>
    <w:rsid w:val="009029B0"/>
    <w:rsid w:val="009039B0"/>
    <w:rsid w:val="0090408D"/>
    <w:rsid w:val="00904299"/>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AE8"/>
    <w:rsid w:val="00971D9B"/>
    <w:rsid w:val="00972232"/>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7B1"/>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914"/>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B1"/>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9B9"/>
    <w:rsid w:val="00A00C12"/>
    <w:rsid w:val="00A016F4"/>
    <w:rsid w:val="00A01D7B"/>
    <w:rsid w:val="00A0211B"/>
    <w:rsid w:val="00A02B50"/>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533"/>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336"/>
    <w:rsid w:val="00A41D8A"/>
    <w:rsid w:val="00A4274E"/>
    <w:rsid w:val="00A440FE"/>
    <w:rsid w:val="00A44175"/>
    <w:rsid w:val="00A44D8F"/>
    <w:rsid w:val="00A45A85"/>
    <w:rsid w:val="00A46260"/>
    <w:rsid w:val="00A464DE"/>
    <w:rsid w:val="00A46777"/>
    <w:rsid w:val="00A46CF2"/>
    <w:rsid w:val="00A46E8E"/>
    <w:rsid w:val="00A46F7D"/>
    <w:rsid w:val="00A475B0"/>
    <w:rsid w:val="00A47C7A"/>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5CDC"/>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2B2"/>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E9E"/>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D1B"/>
    <w:rsid w:val="00AD1F3E"/>
    <w:rsid w:val="00AD2036"/>
    <w:rsid w:val="00AD22E3"/>
    <w:rsid w:val="00AD2971"/>
    <w:rsid w:val="00AD4439"/>
    <w:rsid w:val="00AD5FE2"/>
    <w:rsid w:val="00AD76F2"/>
    <w:rsid w:val="00AD771A"/>
    <w:rsid w:val="00AD7D03"/>
    <w:rsid w:val="00AE1224"/>
    <w:rsid w:val="00AE12C5"/>
    <w:rsid w:val="00AE18A3"/>
    <w:rsid w:val="00AE1DBB"/>
    <w:rsid w:val="00AE2E1D"/>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0E0"/>
    <w:rsid w:val="00B5715D"/>
    <w:rsid w:val="00B57479"/>
    <w:rsid w:val="00B60331"/>
    <w:rsid w:val="00B607A0"/>
    <w:rsid w:val="00B60A8A"/>
    <w:rsid w:val="00B60DCA"/>
    <w:rsid w:val="00B61824"/>
    <w:rsid w:val="00B62BAE"/>
    <w:rsid w:val="00B62C84"/>
    <w:rsid w:val="00B6305A"/>
    <w:rsid w:val="00B63483"/>
    <w:rsid w:val="00B6369D"/>
    <w:rsid w:val="00B63C73"/>
    <w:rsid w:val="00B63D29"/>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400"/>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47A2"/>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2F8C"/>
    <w:rsid w:val="00BD3242"/>
    <w:rsid w:val="00BD3419"/>
    <w:rsid w:val="00BD39EC"/>
    <w:rsid w:val="00BD3E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17EB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908"/>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934"/>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E7FA2"/>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9C2"/>
    <w:rsid w:val="00D54CCF"/>
    <w:rsid w:val="00D554E8"/>
    <w:rsid w:val="00D55E12"/>
    <w:rsid w:val="00D5657D"/>
    <w:rsid w:val="00D5704D"/>
    <w:rsid w:val="00D5748E"/>
    <w:rsid w:val="00D577BB"/>
    <w:rsid w:val="00D57EDE"/>
    <w:rsid w:val="00D60B39"/>
    <w:rsid w:val="00D610C4"/>
    <w:rsid w:val="00D612A9"/>
    <w:rsid w:val="00D61309"/>
    <w:rsid w:val="00D617D2"/>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4EC2"/>
    <w:rsid w:val="00D75688"/>
    <w:rsid w:val="00D7571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5AC"/>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5675"/>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AE"/>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2FD"/>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332"/>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2D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5D8"/>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6B9"/>
    <w:rsid w:val="00F40730"/>
    <w:rsid w:val="00F408E6"/>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EEC"/>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ABD"/>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568"/>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35AC52"/>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76400"/>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semiHidden/>
    <w:unhideWhenUsed/>
    <w:qFormat/>
    <w:rsid w:val="00B76400"/>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har"/>
    <w:uiPriority w:val="9"/>
    <w:semiHidden/>
    <w:unhideWhenUsed/>
    <w:qFormat/>
    <w:rsid w:val="00B76400"/>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har"/>
    <w:uiPriority w:val="9"/>
    <w:semiHidden/>
    <w:unhideWhenUsed/>
    <w:qFormat/>
    <w:rsid w:val="00B76400"/>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uiPriority w:val="1"/>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uiPriority w:val="1"/>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25"/>
      </w:numPr>
    </w:pPr>
  </w:style>
  <w:style w:type="numbering" w:customStyle="1" w:styleId="Estilo8">
    <w:name w:val="Estilo8"/>
    <w:uiPriority w:val="99"/>
    <w:rsid w:val="00A75A26"/>
    <w:pPr>
      <w:numPr>
        <w:numId w:val="26"/>
      </w:numPr>
    </w:pPr>
  </w:style>
  <w:style w:type="character" w:customStyle="1" w:styleId="Ttulo5Char">
    <w:name w:val="Título 5 Char"/>
    <w:basedOn w:val="Fontepargpadro"/>
    <w:link w:val="Ttulo5"/>
    <w:uiPriority w:val="9"/>
    <w:semiHidden/>
    <w:rsid w:val="00B76400"/>
    <w:rPr>
      <w:rFonts w:asciiTheme="minorHAnsi" w:eastAsiaTheme="majorEastAsia" w:hAnsiTheme="minorHAnsi" w:cstheme="majorBidi"/>
      <w:color w:val="365F91" w:themeColor="accent1" w:themeShade="BF"/>
      <w:sz w:val="22"/>
      <w:szCs w:val="22"/>
    </w:rPr>
  </w:style>
  <w:style w:type="character" w:customStyle="1" w:styleId="Ttulo7Char">
    <w:name w:val="Título 7 Char"/>
    <w:basedOn w:val="Fontepargpadro"/>
    <w:link w:val="Ttulo7"/>
    <w:uiPriority w:val="9"/>
    <w:semiHidden/>
    <w:rsid w:val="00B76400"/>
    <w:rPr>
      <w:rFonts w:asciiTheme="minorHAnsi" w:eastAsiaTheme="majorEastAsia" w:hAnsiTheme="minorHAnsi" w:cstheme="majorBidi"/>
      <w:color w:val="595959" w:themeColor="text1" w:themeTint="A6"/>
      <w:sz w:val="22"/>
      <w:szCs w:val="22"/>
    </w:rPr>
  </w:style>
  <w:style w:type="character" w:customStyle="1" w:styleId="Ttulo8Char">
    <w:name w:val="Título 8 Char"/>
    <w:basedOn w:val="Fontepargpadro"/>
    <w:link w:val="Ttulo8"/>
    <w:uiPriority w:val="9"/>
    <w:semiHidden/>
    <w:rsid w:val="00B76400"/>
    <w:rPr>
      <w:rFonts w:asciiTheme="minorHAnsi" w:eastAsiaTheme="majorEastAsia" w:hAnsiTheme="minorHAnsi" w:cstheme="majorBidi"/>
      <w:i/>
      <w:iCs/>
      <w:color w:val="272727" w:themeColor="text1" w:themeTint="D8"/>
      <w:sz w:val="22"/>
      <w:szCs w:val="22"/>
    </w:rPr>
  </w:style>
  <w:style w:type="character" w:customStyle="1" w:styleId="Ttulo9Char">
    <w:name w:val="Título 9 Char"/>
    <w:basedOn w:val="Fontepargpadro"/>
    <w:link w:val="Ttulo9"/>
    <w:uiPriority w:val="9"/>
    <w:semiHidden/>
    <w:rsid w:val="00B76400"/>
    <w:rPr>
      <w:rFonts w:asciiTheme="minorHAnsi" w:eastAsiaTheme="majorEastAsia" w:hAnsiTheme="minorHAnsi" w:cstheme="majorBidi"/>
      <w:color w:val="272727" w:themeColor="text1" w:themeTint="D8"/>
      <w:sz w:val="22"/>
      <w:szCs w:val="22"/>
    </w:rPr>
  </w:style>
  <w:style w:type="paragraph" w:styleId="Subttulo">
    <w:name w:val="Subtitle"/>
    <w:basedOn w:val="Normal"/>
    <w:next w:val="Normal"/>
    <w:link w:val="SubttuloChar"/>
    <w:uiPriority w:val="11"/>
    <w:qFormat/>
    <w:rsid w:val="00B76400"/>
    <w:pPr>
      <w:numPr>
        <w:ilvl w:val="1"/>
      </w:numPr>
      <w:spacing w:after="20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B76400"/>
    <w:rPr>
      <w:rFonts w:asciiTheme="minorHAnsi" w:eastAsiaTheme="majorEastAsia" w:hAnsiTheme="minorHAnsi" w:cstheme="majorBidi"/>
      <w:color w:val="595959" w:themeColor="text1" w:themeTint="A6"/>
      <w:spacing w:val="15"/>
      <w:sz w:val="28"/>
      <w:szCs w:val="28"/>
    </w:rPr>
  </w:style>
  <w:style w:type="character" w:styleId="nfaseIntensa">
    <w:name w:val="Intense Emphasis"/>
    <w:basedOn w:val="Fontepargpadro"/>
    <w:uiPriority w:val="21"/>
    <w:qFormat/>
    <w:rsid w:val="00B76400"/>
    <w:rPr>
      <w:i/>
      <w:iCs/>
      <w:color w:val="365F91" w:themeColor="accent1" w:themeShade="BF"/>
    </w:rPr>
  </w:style>
  <w:style w:type="paragraph" w:styleId="CitaoIntensa">
    <w:name w:val="Intense Quote"/>
    <w:basedOn w:val="Normal"/>
    <w:next w:val="Normal"/>
    <w:link w:val="CitaoIntensaChar"/>
    <w:uiPriority w:val="30"/>
    <w:qFormat/>
    <w:rsid w:val="00B76400"/>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CitaoIntensaChar">
    <w:name w:val="Citação Intensa Char"/>
    <w:basedOn w:val="Fontepargpadro"/>
    <w:link w:val="CitaoIntensa"/>
    <w:uiPriority w:val="30"/>
    <w:rsid w:val="00B76400"/>
    <w:rPr>
      <w:rFonts w:asciiTheme="minorHAnsi" w:eastAsiaTheme="minorHAnsi" w:hAnsiTheme="minorHAnsi" w:cstheme="minorBidi"/>
      <w:i/>
      <w:iCs/>
      <w:color w:val="365F91" w:themeColor="accent1" w:themeShade="BF"/>
      <w:sz w:val="22"/>
      <w:szCs w:val="22"/>
    </w:rPr>
  </w:style>
  <w:style w:type="character" w:styleId="RefernciaIntensa">
    <w:name w:val="Intense Reference"/>
    <w:basedOn w:val="Fontepargpadro"/>
    <w:uiPriority w:val="32"/>
    <w:qFormat/>
    <w:rsid w:val="00B7640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2.xml><?xml version="1.0" encoding="utf-8"?>
<ds:datastoreItem xmlns:ds="http://schemas.openxmlformats.org/officeDocument/2006/customXml" ds:itemID="{F3A397A2-1413-4C79-8ACC-667FE24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F3C865B9-A92B-4334-9ED7-04E77BF5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17819</Words>
  <Characters>96227</Characters>
  <Application>Microsoft Office Word</Application>
  <DocSecurity>0</DocSecurity>
  <Lines>801</Lines>
  <Paragraphs>227</Paragraphs>
  <ScaleCrop>false</ScaleCrop>
  <Company/>
  <LinksUpToDate>false</LinksUpToDate>
  <CharactersWithSpaces>113819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2024-05-08T15:57:00Z</dcterms:created>
  <dcterms:modified xsi:type="dcterms:W3CDTF">2024-05-08T16:49:00Z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