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06847" w14:textId="190305E6"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1A30F8">
        <w:rPr>
          <w:rFonts w:ascii="Times New Roman" w:hAnsi="Times New Roman" w:cs="Times New Roman"/>
          <w:b/>
          <w:bCs/>
          <w:u w:val="single"/>
        </w:rPr>
        <w:t xml:space="preserve">ISO DE DISPENSA ELETRÔNICA Nº </w:t>
      </w:r>
      <w:r w:rsidR="0060133F">
        <w:rPr>
          <w:rFonts w:ascii="Times New Roman" w:hAnsi="Times New Roman" w:cs="Times New Roman"/>
          <w:b/>
          <w:bCs/>
          <w:u w:val="single"/>
        </w:rPr>
        <w:t>0</w:t>
      </w:r>
      <w:r w:rsidR="00AD5B7D">
        <w:rPr>
          <w:rFonts w:ascii="Times New Roman" w:hAnsi="Times New Roman" w:cs="Times New Roman"/>
          <w:b/>
          <w:bCs/>
          <w:u w:val="single"/>
        </w:rPr>
        <w:t>5</w:t>
      </w:r>
      <w:r w:rsidRPr="00C829CD">
        <w:rPr>
          <w:rFonts w:ascii="Times New Roman" w:hAnsi="Times New Roman" w:cs="Times New Roman"/>
          <w:b/>
          <w:bCs/>
          <w:u w:val="single"/>
        </w:rPr>
        <w:t>/202</w:t>
      </w:r>
      <w:r w:rsidR="0060133F">
        <w:rPr>
          <w:rFonts w:ascii="Times New Roman" w:hAnsi="Times New Roman" w:cs="Times New Roman"/>
          <w:b/>
          <w:bCs/>
          <w:u w:val="single"/>
        </w:rPr>
        <w:t>4</w:t>
      </w:r>
    </w:p>
    <w:p w14:paraId="2A6D2F15" w14:textId="44E58F8C"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AD5B7D" w:rsidRPr="00AD5B7D">
        <w:rPr>
          <w:rFonts w:ascii="Times New Roman" w:hAnsi="Times New Roman" w:cs="Times New Roman" w:hint="eastAsia"/>
          <w:b/>
          <w:bCs/>
          <w:u w:val="single"/>
        </w:rPr>
        <w:t>19.00.6160.0003084/2024-07</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787233">
      <w:pPr>
        <w:pStyle w:val="Standard"/>
        <w:spacing w:after="113" w:line="360" w:lineRule="auto"/>
        <w:ind w:firstLine="1418"/>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6ED788DB" w:rsidR="00AE705E" w:rsidRPr="00C829CD" w:rsidRDefault="00AE705E" w:rsidP="00C829CD">
      <w:pPr>
        <w:pStyle w:val="Standard"/>
        <w:spacing w:after="113" w:line="360" w:lineRule="auto"/>
        <w:jc w:val="both"/>
        <w:rPr>
          <w:rFonts w:ascii="Times New Roman" w:hAnsi="Times New Roman" w:cs="Times New Roman"/>
        </w:rPr>
      </w:pPr>
      <w:r w:rsidRPr="7D02B368">
        <w:rPr>
          <w:rFonts w:ascii="Times New Roman" w:hAnsi="Times New Roman" w:cs="Times New Roman"/>
        </w:rPr>
        <w:t>Data da sessão:</w:t>
      </w:r>
      <w:r w:rsidR="007E7DA2">
        <w:rPr>
          <w:rFonts w:ascii="Times New Roman" w:hAnsi="Times New Roman" w:cs="Times New Roman"/>
        </w:rPr>
        <w:t xml:space="preserve"> 30/07</w:t>
      </w:r>
      <w:r w:rsidRPr="7D02B368">
        <w:rPr>
          <w:rFonts w:ascii="Times New Roman" w:hAnsi="Times New Roman" w:cs="Times New Roman"/>
        </w:rPr>
        <w:t>/202</w:t>
      </w:r>
      <w:r w:rsidR="00604EE5">
        <w:rPr>
          <w:rFonts w:ascii="Times New Roman" w:hAnsi="Times New Roman" w:cs="Times New Roman"/>
        </w:rPr>
        <w:t>4</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7540AA4C" w:rsidR="00AE705E" w:rsidRDefault="007F75CF" w:rsidP="00C829CD">
      <w:pPr>
        <w:spacing w:line="360" w:lineRule="auto"/>
        <w:ind w:firstLine="1276"/>
        <w:jc w:val="both"/>
        <w:rPr>
          <w:rFonts w:ascii="Times New Roman" w:hAnsi="Times New Roman" w:cs="Times New Roman"/>
        </w:rPr>
      </w:pPr>
      <w:r w:rsidRPr="007F75CF">
        <w:rPr>
          <w:rFonts w:ascii="Times New Roman" w:hAnsi="Times New Roman" w:cs="Times New Roman"/>
          <w:color w:val="000000"/>
        </w:rPr>
        <w:t>Aquisição de materiais necessários à manutenção e conservação predial preventiva e corretiva do edifício-sede do Conselho Nacional do Ministério Público, notadamente materiais de cabeamento estruturado e de sistema de antena de TV digital para a realização das atividades da área de engenharia e arquitetura do CNMP</w:t>
      </w:r>
      <w:r w:rsidR="001438C9" w:rsidRPr="007F75CF">
        <w:rPr>
          <w:rFonts w:ascii="Times New Roman" w:eastAsia="NSimSun" w:hAnsi="Times New Roman" w:cs="Times New Roman"/>
          <w:kern w:val="3"/>
          <w:lang w:eastAsia="zh-CN" w:bidi="hi-IN"/>
        </w:rPr>
        <w:t>, conforme</w:t>
      </w:r>
      <w:r w:rsidR="001438C9" w:rsidRPr="007F75CF">
        <w:rPr>
          <w:rFonts w:ascii="Times New Roman" w:hAnsi="Times New Roman" w:cs="Times New Roman"/>
        </w:rPr>
        <w:t xml:space="preserve"> as especificações e as condições estabelecidas no Termo de Referência, bem como as </w:t>
      </w:r>
      <w:r w:rsidR="00AE705E" w:rsidRPr="007F75CF">
        <w:rPr>
          <w:rFonts w:ascii="Times New Roman" w:hAnsi="Times New Roman" w:cs="Times New Roman"/>
        </w:rPr>
        <w:t>que fazem parte integrante deste Aviso, para todos os fins e</w:t>
      </w:r>
      <w:r w:rsidR="00AE705E" w:rsidRPr="00C829CD">
        <w:rPr>
          <w:rFonts w:ascii="Times New Roman" w:hAnsi="Times New Roman" w:cs="Times New Roman"/>
        </w:rPr>
        <w:t xml:space="preserv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37364B56" w14:textId="77777777" w:rsidR="00E15675" w:rsidRPr="00C829CD" w:rsidRDefault="00E15675" w:rsidP="00E15675">
      <w:pPr>
        <w:pStyle w:val="PargrafodaLista"/>
        <w:suppressAutoHyphens/>
        <w:autoSpaceDN w:val="0"/>
        <w:spacing w:line="360" w:lineRule="auto"/>
        <w:ind w:left="1491"/>
        <w:contextualSpacing w:val="0"/>
        <w:textAlignment w:val="baseline"/>
        <w:rPr>
          <w:rFonts w:ascii="Times New Roman" w:hAnsi="Times New Roman" w:cs="Times New Roman"/>
        </w:rPr>
      </w:pP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3A7DF234" w14:textId="61581204" w:rsidR="000757A6" w:rsidRPr="000757A6" w:rsidRDefault="00AE705E" w:rsidP="000757A6">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lastRenderedPageBreak/>
        <w:t xml:space="preserve"> </w:t>
      </w:r>
      <w:r w:rsidRPr="00C829CD">
        <w:rPr>
          <w:rFonts w:ascii="Times New Roman" w:hAnsi="Times New Roman" w:cs="Times New Roman"/>
        </w:rPr>
        <w:tab/>
        <w:t xml:space="preserve">A contratação será por </w:t>
      </w:r>
      <w:r w:rsidR="00D40229" w:rsidRPr="00D40229">
        <w:rPr>
          <w:rFonts w:ascii="Times New Roman" w:hAnsi="Times New Roman" w:cs="Times New Roman"/>
          <w:b/>
          <w:bCs/>
        </w:rPr>
        <w:t>menor valor global</w:t>
      </w:r>
      <w:r w:rsidRPr="00C829CD">
        <w:rPr>
          <w:rFonts w:ascii="Times New Roman" w:hAnsi="Times New Roman" w:cs="Times New Roman"/>
        </w:rPr>
        <w:t>, conforme tabela abaixo</w:t>
      </w:r>
      <w:bookmarkStart w:id="0" w:name="_Hlk136873503"/>
      <w:r w:rsidR="000757A6">
        <w:rPr>
          <w:rFonts w:ascii="Times New Roman" w:hAnsi="Times New Roman" w:cs="Times New Roman"/>
        </w:rPr>
        <w:t>:</w:t>
      </w:r>
    </w:p>
    <w:p w14:paraId="0CC18225" w14:textId="77777777" w:rsidR="000757A6" w:rsidRPr="000757A6" w:rsidRDefault="000757A6" w:rsidP="000757A6">
      <w:pPr>
        <w:pStyle w:val="Default"/>
        <w:spacing w:line="360" w:lineRule="auto"/>
        <w:jc w:val="both"/>
        <w:rPr>
          <w:rFonts w:eastAsia="Times New Roman"/>
          <w:color w:val="auto"/>
        </w:rPr>
      </w:pPr>
    </w:p>
    <w:tbl>
      <w:tblPr>
        <w:tblStyle w:val="Tabelacomgrade"/>
        <w:tblW w:w="9840" w:type="dxa"/>
        <w:tblInd w:w="375" w:type="dxa"/>
        <w:tblLayout w:type="fixed"/>
        <w:tblLook w:val="04A0" w:firstRow="1" w:lastRow="0" w:firstColumn="1" w:lastColumn="0" w:noHBand="0" w:noVBand="1"/>
      </w:tblPr>
      <w:tblGrid>
        <w:gridCol w:w="754"/>
        <w:gridCol w:w="4395"/>
        <w:gridCol w:w="708"/>
        <w:gridCol w:w="1134"/>
        <w:gridCol w:w="1418"/>
        <w:gridCol w:w="1417"/>
        <w:gridCol w:w="14"/>
      </w:tblGrid>
      <w:tr w:rsidR="007F75CF" w:rsidRPr="00494DDA" w14:paraId="79767725" w14:textId="77777777" w:rsidTr="000423DF">
        <w:trPr>
          <w:gridAfter w:val="1"/>
          <w:wAfter w:w="14" w:type="dxa"/>
        </w:trPr>
        <w:tc>
          <w:tcPr>
            <w:tcW w:w="754" w:type="dxa"/>
            <w:shd w:val="clear" w:color="auto" w:fill="BFBFBF" w:themeFill="background1" w:themeFillShade="BF"/>
          </w:tcPr>
          <w:p w14:paraId="3F3335C6" w14:textId="77777777" w:rsidR="007F75CF" w:rsidRPr="007F75CF" w:rsidRDefault="007F75CF" w:rsidP="007F75CF">
            <w:pPr>
              <w:pStyle w:val="western"/>
              <w:jc w:val="center"/>
              <w:rPr>
                <w:rFonts w:ascii="Times New Roman" w:hAnsi="Times New Roman" w:cs="Times New Roman"/>
                <w:b/>
                <w:bCs/>
                <w:sz w:val="24"/>
                <w:szCs w:val="24"/>
              </w:rPr>
            </w:pPr>
            <w:r w:rsidRPr="007F75CF">
              <w:rPr>
                <w:rFonts w:ascii="Times New Roman" w:hAnsi="Times New Roman" w:cs="Times New Roman"/>
                <w:b/>
                <w:bCs/>
                <w:sz w:val="24"/>
                <w:szCs w:val="24"/>
              </w:rPr>
              <w:t>Item</w:t>
            </w:r>
          </w:p>
        </w:tc>
        <w:tc>
          <w:tcPr>
            <w:tcW w:w="4395" w:type="dxa"/>
            <w:shd w:val="clear" w:color="auto" w:fill="BFBFBF" w:themeFill="background1" w:themeFillShade="BF"/>
          </w:tcPr>
          <w:p w14:paraId="2AA2B6BC" w14:textId="489DA507" w:rsidR="007F75CF" w:rsidRPr="007F75CF" w:rsidRDefault="007F75CF" w:rsidP="007F75CF">
            <w:pPr>
              <w:pStyle w:val="western"/>
              <w:jc w:val="center"/>
              <w:rPr>
                <w:rFonts w:ascii="Times New Roman" w:hAnsi="Times New Roman" w:cs="Times New Roman"/>
                <w:b/>
                <w:bCs/>
                <w:sz w:val="24"/>
                <w:szCs w:val="24"/>
              </w:rPr>
            </w:pPr>
            <w:r>
              <w:rPr>
                <w:rFonts w:ascii="Times New Roman" w:hAnsi="Times New Roman" w:cs="Times New Roman"/>
                <w:b/>
                <w:bCs/>
                <w:sz w:val="24"/>
                <w:szCs w:val="24"/>
              </w:rPr>
              <w:t>LOTE ÚNICO</w:t>
            </w:r>
            <w:r w:rsidRPr="007F75CF">
              <w:rPr>
                <w:rFonts w:ascii="Times New Roman" w:hAnsi="Times New Roman" w:cs="Times New Roman"/>
                <w:b/>
                <w:bCs/>
                <w:sz w:val="24"/>
                <w:szCs w:val="24"/>
              </w:rPr>
              <w:t xml:space="preserve"> – Materiais de Cabeamento Estruturado e TV Digital</w:t>
            </w:r>
          </w:p>
        </w:tc>
        <w:tc>
          <w:tcPr>
            <w:tcW w:w="708" w:type="dxa"/>
            <w:shd w:val="clear" w:color="auto" w:fill="BFBFBF" w:themeFill="background1" w:themeFillShade="BF"/>
          </w:tcPr>
          <w:p w14:paraId="3F4920EA" w14:textId="77777777" w:rsidR="007F75CF" w:rsidRPr="007F75CF" w:rsidRDefault="007F75CF" w:rsidP="007F75CF">
            <w:pPr>
              <w:pStyle w:val="western"/>
              <w:jc w:val="center"/>
              <w:rPr>
                <w:rFonts w:ascii="Times New Roman" w:hAnsi="Times New Roman" w:cs="Times New Roman"/>
                <w:b/>
                <w:bCs/>
                <w:sz w:val="24"/>
                <w:szCs w:val="24"/>
              </w:rPr>
            </w:pPr>
            <w:proofErr w:type="spellStart"/>
            <w:r w:rsidRPr="007F75CF">
              <w:rPr>
                <w:rFonts w:ascii="Times New Roman" w:hAnsi="Times New Roman" w:cs="Times New Roman"/>
                <w:b/>
                <w:bCs/>
                <w:sz w:val="24"/>
                <w:szCs w:val="24"/>
              </w:rPr>
              <w:t>Qtd</w:t>
            </w:r>
            <w:proofErr w:type="spellEnd"/>
            <w:r w:rsidRPr="007F75CF">
              <w:rPr>
                <w:rFonts w:ascii="Times New Roman" w:hAnsi="Times New Roman" w:cs="Times New Roman"/>
                <w:b/>
                <w:bCs/>
                <w:sz w:val="24"/>
                <w:szCs w:val="24"/>
              </w:rPr>
              <w:t>.</w:t>
            </w:r>
          </w:p>
        </w:tc>
        <w:tc>
          <w:tcPr>
            <w:tcW w:w="1134" w:type="dxa"/>
            <w:shd w:val="clear" w:color="auto" w:fill="BFBFBF" w:themeFill="background1" w:themeFillShade="BF"/>
          </w:tcPr>
          <w:p w14:paraId="738089F2" w14:textId="77777777" w:rsidR="007F75CF" w:rsidRPr="007F75CF" w:rsidRDefault="007F75CF" w:rsidP="007F75CF">
            <w:pPr>
              <w:pStyle w:val="western"/>
              <w:jc w:val="center"/>
              <w:rPr>
                <w:rFonts w:ascii="Times New Roman" w:hAnsi="Times New Roman" w:cs="Times New Roman"/>
                <w:b/>
                <w:bCs/>
                <w:sz w:val="24"/>
                <w:szCs w:val="24"/>
              </w:rPr>
            </w:pPr>
            <w:proofErr w:type="spellStart"/>
            <w:r w:rsidRPr="007F75CF">
              <w:rPr>
                <w:rFonts w:ascii="Times New Roman" w:hAnsi="Times New Roman" w:cs="Times New Roman"/>
                <w:b/>
                <w:bCs/>
                <w:sz w:val="24"/>
                <w:szCs w:val="24"/>
              </w:rPr>
              <w:t>Und</w:t>
            </w:r>
            <w:proofErr w:type="spellEnd"/>
            <w:r w:rsidRPr="007F75CF">
              <w:rPr>
                <w:rFonts w:ascii="Times New Roman" w:hAnsi="Times New Roman" w:cs="Times New Roman"/>
                <w:b/>
                <w:bCs/>
                <w:sz w:val="24"/>
                <w:szCs w:val="24"/>
              </w:rPr>
              <w:t>.</w:t>
            </w:r>
          </w:p>
        </w:tc>
        <w:tc>
          <w:tcPr>
            <w:tcW w:w="1418" w:type="dxa"/>
            <w:shd w:val="clear" w:color="auto" w:fill="BFBFBF" w:themeFill="background1" w:themeFillShade="BF"/>
          </w:tcPr>
          <w:p w14:paraId="2538FA0F" w14:textId="77777777" w:rsidR="007F75CF" w:rsidRPr="007F75CF" w:rsidRDefault="007F75CF" w:rsidP="007F75CF">
            <w:pPr>
              <w:pStyle w:val="western"/>
              <w:jc w:val="center"/>
              <w:rPr>
                <w:rFonts w:ascii="Times New Roman" w:hAnsi="Times New Roman" w:cs="Times New Roman"/>
                <w:b/>
                <w:bCs/>
                <w:sz w:val="24"/>
                <w:szCs w:val="24"/>
              </w:rPr>
            </w:pPr>
            <w:r w:rsidRPr="007F75CF">
              <w:rPr>
                <w:rFonts w:ascii="Times New Roman" w:hAnsi="Times New Roman" w:cs="Times New Roman"/>
                <w:b/>
                <w:bCs/>
                <w:sz w:val="24"/>
                <w:szCs w:val="24"/>
              </w:rPr>
              <w:t>Preço Unitário</w:t>
            </w:r>
          </w:p>
        </w:tc>
        <w:tc>
          <w:tcPr>
            <w:tcW w:w="1417" w:type="dxa"/>
            <w:shd w:val="clear" w:color="auto" w:fill="BFBFBF" w:themeFill="background1" w:themeFillShade="BF"/>
          </w:tcPr>
          <w:p w14:paraId="15DDCFB8" w14:textId="77777777" w:rsidR="007F75CF" w:rsidRPr="007F75CF" w:rsidRDefault="007F75CF" w:rsidP="007F75CF">
            <w:pPr>
              <w:pStyle w:val="western"/>
              <w:jc w:val="center"/>
              <w:rPr>
                <w:rFonts w:ascii="Times New Roman" w:hAnsi="Times New Roman" w:cs="Times New Roman"/>
                <w:b/>
                <w:bCs/>
                <w:sz w:val="24"/>
                <w:szCs w:val="24"/>
              </w:rPr>
            </w:pPr>
            <w:r w:rsidRPr="007F75CF">
              <w:rPr>
                <w:rFonts w:ascii="Times New Roman" w:hAnsi="Times New Roman" w:cs="Times New Roman"/>
                <w:b/>
                <w:bCs/>
                <w:sz w:val="24"/>
                <w:szCs w:val="24"/>
              </w:rPr>
              <w:t>Preço Global</w:t>
            </w:r>
          </w:p>
        </w:tc>
      </w:tr>
      <w:tr w:rsidR="007F75CF" w:rsidRPr="00494DDA" w14:paraId="72B81B44" w14:textId="77777777" w:rsidTr="000423DF">
        <w:trPr>
          <w:gridAfter w:val="1"/>
          <w:wAfter w:w="14" w:type="dxa"/>
        </w:trPr>
        <w:tc>
          <w:tcPr>
            <w:tcW w:w="754" w:type="dxa"/>
          </w:tcPr>
          <w:p w14:paraId="50C5B436" w14:textId="77777777" w:rsidR="007F75CF" w:rsidRPr="007F75CF" w:rsidRDefault="007F75CF" w:rsidP="007F75CF">
            <w:pPr>
              <w:pStyle w:val="western"/>
              <w:jc w:val="center"/>
              <w:rPr>
                <w:rFonts w:ascii="Times New Roman" w:hAnsi="Times New Roman" w:cs="Times New Roman"/>
                <w:sz w:val="24"/>
                <w:szCs w:val="24"/>
              </w:rPr>
            </w:pPr>
            <w:r w:rsidRPr="007F75CF">
              <w:rPr>
                <w:rFonts w:ascii="Times New Roman" w:hAnsi="Times New Roman" w:cs="Times New Roman"/>
                <w:sz w:val="24"/>
                <w:szCs w:val="24"/>
              </w:rPr>
              <w:t>1</w:t>
            </w:r>
          </w:p>
        </w:tc>
        <w:tc>
          <w:tcPr>
            <w:tcW w:w="4395" w:type="dxa"/>
          </w:tcPr>
          <w:p w14:paraId="4B9F5981" w14:textId="77777777" w:rsidR="007F75CF" w:rsidRPr="007F75CF" w:rsidRDefault="007F75CF" w:rsidP="000423DF">
            <w:pPr>
              <w:pStyle w:val="western"/>
              <w:jc w:val="both"/>
              <w:rPr>
                <w:rFonts w:ascii="Times New Roman" w:hAnsi="Times New Roman" w:cs="Times New Roman"/>
                <w:sz w:val="24"/>
                <w:szCs w:val="24"/>
              </w:rPr>
            </w:pPr>
            <w:r w:rsidRPr="007F75CF">
              <w:rPr>
                <w:rFonts w:ascii="Times New Roman" w:hAnsi="Times New Roman" w:cs="Times New Roman"/>
                <w:sz w:val="24"/>
                <w:szCs w:val="24"/>
              </w:rPr>
              <w:t xml:space="preserve">CABO DE REDE formado por 4 pares trançados não blindados (UTP) Categoria 6, compostos de condutores sólidos de cobre </w:t>
            </w:r>
            <w:proofErr w:type="spellStart"/>
            <w:r w:rsidRPr="007F75CF">
              <w:rPr>
                <w:rFonts w:ascii="Times New Roman" w:hAnsi="Times New Roman" w:cs="Times New Roman"/>
                <w:sz w:val="24"/>
                <w:szCs w:val="24"/>
              </w:rPr>
              <w:t>nú</w:t>
            </w:r>
            <w:proofErr w:type="spellEnd"/>
            <w:r w:rsidRPr="007F75CF">
              <w:rPr>
                <w:rFonts w:ascii="Times New Roman" w:hAnsi="Times New Roman" w:cs="Times New Roman"/>
                <w:sz w:val="24"/>
                <w:szCs w:val="24"/>
              </w:rPr>
              <w:t xml:space="preserve">, 23 AWG, isolados em composto especial, com capa externa em PVC não </w:t>
            </w:r>
            <w:proofErr w:type="spellStart"/>
            <w:r w:rsidRPr="007F75CF">
              <w:rPr>
                <w:rFonts w:ascii="Times New Roman" w:hAnsi="Times New Roman" w:cs="Times New Roman"/>
                <w:sz w:val="24"/>
                <w:szCs w:val="24"/>
              </w:rPr>
              <w:t>propagante</w:t>
            </w:r>
            <w:proofErr w:type="spellEnd"/>
            <w:r w:rsidRPr="007F75CF">
              <w:rPr>
                <w:rFonts w:ascii="Times New Roman" w:hAnsi="Times New Roman" w:cs="Times New Roman"/>
                <w:sz w:val="24"/>
                <w:szCs w:val="24"/>
              </w:rPr>
              <w:t xml:space="preserve"> à chama, na cor vermelha, com marcação sequencial métrica decrescente.</w:t>
            </w:r>
            <w:r w:rsidRPr="007F75CF">
              <w:rPr>
                <w:rFonts w:ascii="Times New Roman" w:hAnsi="Times New Roman" w:cs="Times New Roman"/>
                <w:sz w:val="24"/>
                <w:szCs w:val="24"/>
              </w:rPr>
              <w:br/>
              <w:t>•    Atende às características físicas e elétricas (categoria 6) especificadas nas normas AN-SI/TIA/EIA-568C.2 e ISO/IEC11801.</w:t>
            </w:r>
            <w:r w:rsidRPr="007F75CF">
              <w:rPr>
                <w:rFonts w:ascii="Times New Roman" w:hAnsi="Times New Roman" w:cs="Times New Roman"/>
                <w:sz w:val="24"/>
                <w:szCs w:val="24"/>
              </w:rPr>
              <w:br/>
              <w:t>•    Homologado pela Anatel.</w:t>
            </w:r>
            <w:r w:rsidRPr="007F75CF">
              <w:rPr>
                <w:rFonts w:ascii="Times New Roman" w:hAnsi="Times New Roman" w:cs="Times New Roman"/>
                <w:sz w:val="24"/>
                <w:szCs w:val="24"/>
              </w:rPr>
              <w:br/>
              <w:t>•    Caixa com 305 metros.</w:t>
            </w:r>
            <w:r w:rsidRPr="007F75CF">
              <w:rPr>
                <w:rFonts w:ascii="Times New Roman" w:hAnsi="Times New Roman" w:cs="Times New Roman"/>
                <w:sz w:val="24"/>
                <w:szCs w:val="24"/>
              </w:rPr>
              <w:br/>
              <w:t xml:space="preserve">•    Modelo de referência: Furukawa </w:t>
            </w:r>
            <w:proofErr w:type="spellStart"/>
            <w:r w:rsidRPr="007F75CF">
              <w:rPr>
                <w:rFonts w:ascii="Times New Roman" w:hAnsi="Times New Roman" w:cs="Times New Roman"/>
                <w:sz w:val="24"/>
                <w:szCs w:val="24"/>
              </w:rPr>
              <w:t>Gigalan</w:t>
            </w:r>
            <w:proofErr w:type="spellEnd"/>
            <w:r w:rsidRPr="007F75CF">
              <w:rPr>
                <w:rFonts w:ascii="Times New Roman" w:hAnsi="Times New Roman" w:cs="Times New Roman"/>
                <w:sz w:val="24"/>
                <w:szCs w:val="24"/>
              </w:rPr>
              <w:t xml:space="preserve"> Ethernet UTP Cat.6, ou equivalente técnico.</w:t>
            </w:r>
          </w:p>
        </w:tc>
        <w:tc>
          <w:tcPr>
            <w:tcW w:w="708" w:type="dxa"/>
          </w:tcPr>
          <w:p w14:paraId="3B397431" w14:textId="77777777" w:rsidR="007F75CF" w:rsidRPr="007F75CF" w:rsidRDefault="007F75CF" w:rsidP="007F75CF">
            <w:pPr>
              <w:pStyle w:val="western"/>
              <w:jc w:val="center"/>
              <w:rPr>
                <w:rFonts w:ascii="Times New Roman" w:hAnsi="Times New Roman" w:cs="Times New Roman"/>
                <w:sz w:val="24"/>
                <w:szCs w:val="24"/>
              </w:rPr>
            </w:pPr>
            <w:r w:rsidRPr="007F75CF">
              <w:rPr>
                <w:rFonts w:ascii="Times New Roman" w:hAnsi="Times New Roman" w:cs="Times New Roman"/>
                <w:sz w:val="24"/>
                <w:szCs w:val="24"/>
              </w:rPr>
              <w:t>7</w:t>
            </w:r>
          </w:p>
        </w:tc>
        <w:tc>
          <w:tcPr>
            <w:tcW w:w="1134" w:type="dxa"/>
          </w:tcPr>
          <w:p w14:paraId="262B5CD6" w14:textId="77777777" w:rsidR="007F75CF" w:rsidRPr="007F75CF" w:rsidRDefault="007F75CF" w:rsidP="007F75CF">
            <w:pPr>
              <w:pStyle w:val="western"/>
              <w:jc w:val="center"/>
              <w:rPr>
                <w:rFonts w:ascii="Times New Roman" w:hAnsi="Times New Roman" w:cs="Times New Roman"/>
                <w:sz w:val="24"/>
                <w:szCs w:val="24"/>
              </w:rPr>
            </w:pPr>
            <w:r w:rsidRPr="007F75CF">
              <w:rPr>
                <w:rFonts w:ascii="Times New Roman" w:hAnsi="Times New Roman" w:cs="Times New Roman"/>
                <w:sz w:val="24"/>
                <w:szCs w:val="24"/>
              </w:rPr>
              <w:t>Caixa</w:t>
            </w:r>
          </w:p>
        </w:tc>
        <w:tc>
          <w:tcPr>
            <w:tcW w:w="1418" w:type="dxa"/>
          </w:tcPr>
          <w:p w14:paraId="689539D5" w14:textId="2860539B" w:rsidR="007F75CF" w:rsidRPr="00A31F6B" w:rsidRDefault="007F75CF" w:rsidP="007F75CF">
            <w:pPr>
              <w:pStyle w:val="western"/>
              <w:jc w:val="center"/>
              <w:rPr>
                <w:rFonts w:ascii="Times New Roman" w:hAnsi="Times New Roman" w:cs="Times New Roman"/>
                <w:sz w:val="24"/>
                <w:szCs w:val="24"/>
              </w:rPr>
            </w:pPr>
            <w:r w:rsidRPr="00A31F6B">
              <w:rPr>
                <w:rFonts w:ascii="Times New Roman" w:hAnsi="Times New Roman" w:cs="Times New Roman"/>
                <w:sz w:val="24"/>
                <w:szCs w:val="24"/>
              </w:rPr>
              <w:t>R$ 1.234,29</w:t>
            </w:r>
          </w:p>
        </w:tc>
        <w:tc>
          <w:tcPr>
            <w:tcW w:w="1417" w:type="dxa"/>
          </w:tcPr>
          <w:p w14:paraId="3FD89425" w14:textId="2CAB0625" w:rsidR="007F75CF" w:rsidRPr="00A31F6B" w:rsidRDefault="007F75CF" w:rsidP="007F75CF">
            <w:pPr>
              <w:pStyle w:val="western"/>
              <w:jc w:val="center"/>
              <w:rPr>
                <w:rFonts w:ascii="Times New Roman" w:hAnsi="Times New Roman" w:cs="Times New Roman"/>
                <w:sz w:val="24"/>
                <w:szCs w:val="24"/>
              </w:rPr>
            </w:pPr>
            <w:r w:rsidRPr="00A31F6B">
              <w:rPr>
                <w:rFonts w:ascii="Times New Roman" w:hAnsi="Times New Roman" w:cs="Times New Roman"/>
                <w:sz w:val="24"/>
                <w:szCs w:val="24"/>
              </w:rPr>
              <w:t>R$ 8.640,03</w:t>
            </w:r>
          </w:p>
        </w:tc>
      </w:tr>
      <w:tr w:rsidR="007F75CF" w:rsidRPr="00494DDA" w14:paraId="2602247E" w14:textId="77777777" w:rsidTr="000423DF">
        <w:trPr>
          <w:gridAfter w:val="1"/>
          <w:wAfter w:w="14" w:type="dxa"/>
        </w:trPr>
        <w:tc>
          <w:tcPr>
            <w:tcW w:w="754" w:type="dxa"/>
          </w:tcPr>
          <w:p w14:paraId="1BFAF904" w14:textId="77777777" w:rsidR="007F75CF" w:rsidRPr="007F75CF" w:rsidRDefault="007F75CF" w:rsidP="007F75CF">
            <w:pPr>
              <w:pStyle w:val="western"/>
              <w:jc w:val="center"/>
              <w:rPr>
                <w:rFonts w:ascii="Times New Roman" w:hAnsi="Times New Roman" w:cs="Times New Roman"/>
                <w:sz w:val="24"/>
                <w:szCs w:val="24"/>
              </w:rPr>
            </w:pPr>
            <w:r w:rsidRPr="007F75CF">
              <w:rPr>
                <w:rFonts w:ascii="Times New Roman" w:hAnsi="Times New Roman" w:cs="Times New Roman"/>
                <w:sz w:val="24"/>
                <w:szCs w:val="24"/>
              </w:rPr>
              <w:t>2</w:t>
            </w:r>
          </w:p>
        </w:tc>
        <w:tc>
          <w:tcPr>
            <w:tcW w:w="4395" w:type="dxa"/>
          </w:tcPr>
          <w:p w14:paraId="062FC4EE" w14:textId="77777777" w:rsidR="007F75CF" w:rsidRPr="007F75CF" w:rsidRDefault="007F75CF" w:rsidP="000423DF">
            <w:pPr>
              <w:pStyle w:val="western"/>
              <w:jc w:val="both"/>
              <w:rPr>
                <w:rFonts w:ascii="Times New Roman" w:hAnsi="Times New Roman" w:cs="Times New Roman"/>
                <w:sz w:val="24"/>
                <w:szCs w:val="24"/>
              </w:rPr>
            </w:pPr>
            <w:r w:rsidRPr="007F75CF">
              <w:rPr>
                <w:rFonts w:ascii="Times New Roman" w:hAnsi="Times New Roman" w:cs="Times New Roman"/>
                <w:sz w:val="24"/>
                <w:szCs w:val="24"/>
              </w:rPr>
              <w:t xml:space="preserve">Cabo coaxial blindado (fita aluminizada e trança de alumínio com isolação de polietileno expandido) para sistema de tv digital, série 06, malha 95%. Para tv digital uso profissional. Rolo com 100 metros. </w:t>
            </w:r>
            <w:proofErr w:type="spellStart"/>
            <w:r w:rsidRPr="007F75CF">
              <w:rPr>
                <w:rFonts w:ascii="Times New Roman" w:hAnsi="Times New Roman" w:cs="Times New Roman"/>
                <w:sz w:val="24"/>
                <w:szCs w:val="24"/>
              </w:rPr>
              <w:t>Ref</w:t>
            </w:r>
            <w:proofErr w:type="spellEnd"/>
            <w:r w:rsidRPr="007F75CF">
              <w:rPr>
                <w:rFonts w:ascii="Times New Roman" w:hAnsi="Times New Roman" w:cs="Times New Roman"/>
                <w:sz w:val="24"/>
                <w:szCs w:val="24"/>
              </w:rPr>
              <w:t xml:space="preserve">: </w:t>
            </w:r>
            <w:proofErr w:type="spellStart"/>
            <w:r w:rsidRPr="007F75CF">
              <w:rPr>
                <w:rFonts w:ascii="Times New Roman" w:hAnsi="Times New Roman" w:cs="Times New Roman"/>
                <w:sz w:val="24"/>
                <w:szCs w:val="24"/>
              </w:rPr>
              <w:t>Megatron</w:t>
            </w:r>
            <w:proofErr w:type="spellEnd"/>
            <w:r w:rsidRPr="007F75CF">
              <w:rPr>
                <w:rFonts w:ascii="Times New Roman" w:hAnsi="Times New Roman" w:cs="Times New Roman"/>
                <w:sz w:val="24"/>
                <w:szCs w:val="24"/>
              </w:rPr>
              <w:t>.</w:t>
            </w:r>
          </w:p>
        </w:tc>
        <w:tc>
          <w:tcPr>
            <w:tcW w:w="708" w:type="dxa"/>
          </w:tcPr>
          <w:p w14:paraId="71A293F5" w14:textId="77777777" w:rsidR="007F75CF" w:rsidRPr="007F75CF" w:rsidRDefault="007F75CF" w:rsidP="007F75CF">
            <w:pPr>
              <w:pStyle w:val="western"/>
              <w:jc w:val="center"/>
              <w:rPr>
                <w:rFonts w:ascii="Times New Roman" w:hAnsi="Times New Roman" w:cs="Times New Roman"/>
                <w:sz w:val="24"/>
                <w:szCs w:val="24"/>
              </w:rPr>
            </w:pPr>
            <w:r w:rsidRPr="007F75CF">
              <w:rPr>
                <w:rFonts w:ascii="Times New Roman" w:hAnsi="Times New Roman" w:cs="Times New Roman"/>
                <w:sz w:val="24"/>
                <w:szCs w:val="24"/>
              </w:rPr>
              <w:t>2</w:t>
            </w:r>
          </w:p>
        </w:tc>
        <w:tc>
          <w:tcPr>
            <w:tcW w:w="1134" w:type="dxa"/>
          </w:tcPr>
          <w:p w14:paraId="0513125F" w14:textId="77777777" w:rsidR="007F75CF" w:rsidRPr="007F75CF" w:rsidRDefault="007F75CF" w:rsidP="007F75CF">
            <w:pPr>
              <w:pStyle w:val="western"/>
              <w:jc w:val="center"/>
              <w:rPr>
                <w:rFonts w:ascii="Times New Roman" w:hAnsi="Times New Roman" w:cs="Times New Roman"/>
                <w:sz w:val="24"/>
                <w:szCs w:val="24"/>
              </w:rPr>
            </w:pPr>
            <w:r w:rsidRPr="007F75CF">
              <w:rPr>
                <w:rFonts w:ascii="Times New Roman" w:hAnsi="Times New Roman" w:cs="Times New Roman"/>
                <w:sz w:val="24"/>
                <w:szCs w:val="24"/>
              </w:rPr>
              <w:t>Metros</w:t>
            </w:r>
          </w:p>
        </w:tc>
        <w:tc>
          <w:tcPr>
            <w:tcW w:w="1418" w:type="dxa"/>
          </w:tcPr>
          <w:p w14:paraId="47B47D6F" w14:textId="2C3E8834" w:rsidR="007F75CF" w:rsidRPr="00A31F6B" w:rsidRDefault="007F75CF" w:rsidP="007F75CF">
            <w:pPr>
              <w:pStyle w:val="western"/>
              <w:jc w:val="center"/>
              <w:rPr>
                <w:rFonts w:ascii="Times New Roman" w:hAnsi="Times New Roman" w:cs="Times New Roman"/>
                <w:sz w:val="24"/>
                <w:szCs w:val="24"/>
              </w:rPr>
            </w:pPr>
            <w:r w:rsidRPr="00A31F6B">
              <w:rPr>
                <w:rFonts w:ascii="Times New Roman" w:hAnsi="Times New Roman" w:cs="Times New Roman"/>
                <w:sz w:val="24"/>
                <w:szCs w:val="24"/>
              </w:rPr>
              <w:t>R$ 204,23</w:t>
            </w:r>
          </w:p>
        </w:tc>
        <w:tc>
          <w:tcPr>
            <w:tcW w:w="1417" w:type="dxa"/>
          </w:tcPr>
          <w:p w14:paraId="723CEAA1" w14:textId="0C1D4CAC" w:rsidR="007F75CF" w:rsidRPr="00A31F6B" w:rsidRDefault="007F75CF" w:rsidP="007F75CF">
            <w:pPr>
              <w:pStyle w:val="western"/>
              <w:jc w:val="center"/>
              <w:rPr>
                <w:rFonts w:ascii="Times New Roman" w:hAnsi="Times New Roman" w:cs="Times New Roman"/>
                <w:sz w:val="24"/>
                <w:szCs w:val="24"/>
              </w:rPr>
            </w:pPr>
            <w:r w:rsidRPr="00A31F6B">
              <w:rPr>
                <w:rFonts w:ascii="Times New Roman" w:hAnsi="Times New Roman" w:cs="Times New Roman"/>
                <w:sz w:val="24"/>
                <w:szCs w:val="24"/>
              </w:rPr>
              <w:t>R$ 408,46</w:t>
            </w:r>
          </w:p>
        </w:tc>
      </w:tr>
      <w:tr w:rsidR="007F75CF" w:rsidRPr="00494DDA" w14:paraId="5A2AEB83" w14:textId="77777777" w:rsidTr="000423DF">
        <w:trPr>
          <w:gridAfter w:val="1"/>
          <w:wAfter w:w="14" w:type="dxa"/>
        </w:trPr>
        <w:tc>
          <w:tcPr>
            <w:tcW w:w="754" w:type="dxa"/>
          </w:tcPr>
          <w:p w14:paraId="3B3EAEF2" w14:textId="77777777" w:rsidR="007F75CF" w:rsidRPr="007F75CF" w:rsidRDefault="007F75CF" w:rsidP="007F75CF">
            <w:pPr>
              <w:pStyle w:val="western"/>
              <w:jc w:val="center"/>
              <w:rPr>
                <w:rFonts w:ascii="Times New Roman" w:hAnsi="Times New Roman" w:cs="Times New Roman"/>
                <w:sz w:val="24"/>
                <w:szCs w:val="24"/>
              </w:rPr>
            </w:pPr>
            <w:r w:rsidRPr="007F75CF">
              <w:rPr>
                <w:rFonts w:ascii="Times New Roman" w:hAnsi="Times New Roman" w:cs="Times New Roman"/>
                <w:sz w:val="24"/>
                <w:szCs w:val="24"/>
              </w:rPr>
              <w:t>3</w:t>
            </w:r>
          </w:p>
        </w:tc>
        <w:tc>
          <w:tcPr>
            <w:tcW w:w="4395" w:type="dxa"/>
          </w:tcPr>
          <w:p w14:paraId="6ECA4417" w14:textId="77777777" w:rsidR="007F75CF" w:rsidRPr="007F75CF" w:rsidRDefault="007F75CF" w:rsidP="000423DF">
            <w:pPr>
              <w:pStyle w:val="western"/>
              <w:jc w:val="both"/>
              <w:rPr>
                <w:rFonts w:ascii="Times New Roman" w:hAnsi="Times New Roman" w:cs="Times New Roman"/>
                <w:sz w:val="24"/>
                <w:szCs w:val="24"/>
              </w:rPr>
            </w:pPr>
            <w:r w:rsidRPr="007F75CF">
              <w:rPr>
                <w:rFonts w:ascii="Times New Roman" w:hAnsi="Times New Roman" w:cs="Times New Roman"/>
                <w:sz w:val="24"/>
                <w:szCs w:val="24"/>
              </w:rPr>
              <w:t>TAP/ Tomada T para uso em TV Digital com caixa metálica, baixa perda de passagem, conexão tipo F fêmea com atenuação de 12 dB. Modelo de referência: Pro Eletronic PQTT-1200</w:t>
            </w:r>
          </w:p>
        </w:tc>
        <w:tc>
          <w:tcPr>
            <w:tcW w:w="708" w:type="dxa"/>
          </w:tcPr>
          <w:p w14:paraId="60A31FD0" w14:textId="77777777" w:rsidR="007F75CF" w:rsidRPr="007F75CF" w:rsidRDefault="007F75CF" w:rsidP="007F75CF">
            <w:pPr>
              <w:pStyle w:val="western"/>
              <w:jc w:val="center"/>
              <w:rPr>
                <w:rFonts w:ascii="Times New Roman" w:hAnsi="Times New Roman" w:cs="Times New Roman"/>
                <w:sz w:val="24"/>
                <w:szCs w:val="24"/>
              </w:rPr>
            </w:pPr>
            <w:r w:rsidRPr="007F75CF">
              <w:rPr>
                <w:rFonts w:ascii="Times New Roman" w:hAnsi="Times New Roman" w:cs="Times New Roman"/>
                <w:sz w:val="24"/>
                <w:szCs w:val="24"/>
              </w:rPr>
              <w:t>20</w:t>
            </w:r>
          </w:p>
        </w:tc>
        <w:tc>
          <w:tcPr>
            <w:tcW w:w="1134" w:type="dxa"/>
          </w:tcPr>
          <w:p w14:paraId="6D085955" w14:textId="33F9D426" w:rsidR="007F75CF" w:rsidRPr="007F75CF" w:rsidRDefault="007F75CF" w:rsidP="007F75CF">
            <w:pPr>
              <w:pStyle w:val="western"/>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Pr>
          <w:p w14:paraId="74580BDC" w14:textId="51E7D299" w:rsidR="007F75CF" w:rsidRPr="00A31F6B" w:rsidRDefault="007F75CF" w:rsidP="007F75CF">
            <w:pPr>
              <w:pStyle w:val="western"/>
              <w:jc w:val="center"/>
              <w:rPr>
                <w:rFonts w:ascii="Times New Roman" w:hAnsi="Times New Roman" w:cs="Times New Roman"/>
                <w:sz w:val="24"/>
                <w:szCs w:val="24"/>
              </w:rPr>
            </w:pPr>
            <w:r w:rsidRPr="00A31F6B">
              <w:rPr>
                <w:rFonts w:ascii="Times New Roman" w:hAnsi="Times New Roman" w:cs="Times New Roman"/>
                <w:sz w:val="24"/>
                <w:szCs w:val="24"/>
              </w:rPr>
              <w:t>R$ 12,73</w:t>
            </w:r>
          </w:p>
        </w:tc>
        <w:tc>
          <w:tcPr>
            <w:tcW w:w="1417" w:type="dxa"/>
          </w:tcPr>
          <w:p w14:paraId="70CBEC08" w14:textId="0F5714E6" w:rsidR="007F75CF" w:rsidRPr="00A31F6B" w:rsidRDefault="007F75CF" w:rsidP="007F75CF">
            <w:pPr>
              <w:pStyle w:val="western"/>
              <w:jc w:val="center"/>
              <w:rPr>
                <w:rFonts w:ascii="Times New Roman" w:hAnsi="Times New Roman" w:cs="Times New Roman"/>
                <w:sz w:val="24"/>
                <w:szCs w:val="24"/>
              </w:rPr>
            </w:pPr>
            <w:r w:rsidRPr="00A31F6B">
              <w:rPr>
                <w:rFonts w:ascii="Times New Roman" w:hAnsi="Times New Roman" w:cs="Times New Roman"/>
                <w:sz w:val="24"/>
                <w:szCs w:val="24"/>
              </w:rPr>
              <w:t>R$ 254,60</w:t>
            </w:r>
          </w:p>
        </w:tc>
      </w:tr>
      <w:tr w:rsidR="007F75CF" w:rsidRPr="00494DDA" w14:paraId="7163C2B2" w14:textId="77777777" w:rsidTr="000423DF">
        <w:trPr>
          <w:gridAfter w:val="1"/>
          <w:wAfter w:w="14" w:type="dxa"/>
        </w:trPr>
        <w:tc>
          <w:tcPr>
            <w:tcW w:w="754" w:type="dxa"/>
          </w:tcPr>
          <w:p w14:paraId="3B99DD20" w14:textId="77777777" w:rsidR="007F75CF" w:rsidRPr="007F75CF" w:rsidRDefault="007F75CF" w:rsidP="007F75CF">
            <w:pPr>
              <w:pStyle w:val="western"/>
              <w:jc w:val="center"/>
              <w:rPr>
                <w:rFonts w:ascii="Times New Roman" w:hAnsi="Times New Roman" w:cs="Times New Roman"/>
                <w:sz w:val="24"/>
                <w:szCs w:val="24"/>
              </w:rPr>
            </w:pPr>
            <w:r w:rsidRPr="007F75CF">
              <w:rPr>
                <w:rFonts w:ascii="Times New Roman" w:hAnsi="Times New Roman" w:cs="Times New Roman"/>
                <w:sz w:val="24"/>
                <w:szCs w:val="24"/>
              </w:rPr>
              <w:t>4</w:t>
            </w:r>
          </w:p>
        </w:tc>
        <w:tc>
          <w:tcPr>
            <w:tcW w:w="4395" w:type="dxa"/>
          </w:tcPr>
          <w:p w14:paraId="18C4FAFB" w14:textId="77777777" w:rsidR="007F75CF" w:rsidRPr="007F75CF" w:rsidRDefault="007F75CF" w:rsidP="000423DF">
            <w:pPr>
              <w:pStyle w:val="western"/>
              <w:jc w:val="both"/>
              <w:rPr>
                <w:rFonts w:ascii="Times New Roman" w:hAnsi="Times New Roman" w:cs="Times New Roman"/>
                <w:sz w:val="24"/>
                <w:szCs w:val="24"/>
              </w:rPr>
            </w:pPr>
            <w:r w:rsidRPr="007F75CF">
              <w:rPr>
                <w:rFonts w:ascii="Times New Roman" w:hAnsi="Times New Roman" w:cs="Times New Roman"/>
                <w:sz w:val="24"/>
                <w:szCs w:val="24"/>
              </w:rPr>
              <w:t>TAP/ Tomada T para uso em TV Digital com caixa metálica, baixa perda de passagem, conexão tipo F fêmea com atenuação de 6 dB. Modelo de referência: Pro Eletronic PQTT-1200</w:t>
            </w:r>
          </w:p>
        </w:tc>
        <w:tc>
          <w:tcPr>
            <w:tcW w:w="708" w:type="dxa"/>
          </w:tcPr>
          <w:p w14:paraId="57DD274E" w14:textId="77777777" w:rsidR="007F75CF" w:rsidRPr="007F75CF" w:rsidRDefault="007F75CF" w:rsidP="007F75CF">
            <w:pPr>
              <w:pStyle w:val="western"/>
              <w:jc w:val="center"/>
              <w:rPr>
                <w:rFonts w:ascii="Times New Roman" w:hAnsi="Times New Roman" w:cs="Times New Roman"/>
                <w:sz w:val="24"/>
                <w:szCs w:val="24"/>
              </w:rPr>
            </w:pPr>
            <w:r w:rsidRPr="007F75CF">
              <w:rPr>
                <w:rFonts w:ascii="Times New Roman" w:hAnsi="Times New Roman" w:cs="Times New Roman"/>
                <w:sz w:val="24"/>
                <w:szCs w:val="24"/>
              </w:rPr>
              <w:t>20</w:t>
            </w:r>
          </w:p>
        </w:tc>
        <w:tc>
          <w:tcPr>
            <w:tcW w:w="1134" w:type="dxa"/>
          </w:tcPr>
          <w:p w14:paraId="5A39B70C" w14:textId="087663E6" w:rsidR="007F75CF" w:rsidRPr="007F75CF" w:rsidRDefault="007F75CF" w:rsidP="007F75CF">
            <w:pPr>
              <w:pStyle w:val="western"/>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Pr>
          <w:p w14:paraId="73302DC9" w14:textId="37EFC0F2" w:rsidR="007F75CF" w:rsidRPr="00A31F6B" w:rsidRDefault="007F75CF" w:rsidP="007F75CF">
            <w:pPr>
              <w:pStyle w:val="western"/>
              <w:jc w:val="center"/>
              <w:rPr>
                <w:rFonts w:ascii="Times New Roman" w:hAnsi="Times New Roman" w:cs="Times New Roman"/>
                <w:sz w:val="24"/>
                <w:szCs w:val="24"/>
              </w:rPr>
            </w:pPr>
            <w:r w:rsidRPr="00A31F6B">
              <w:rPr>
                <w:rFonts w:ascii="Times New Roman" w:hAnsi="Times New Roman" w:cs="Times New Roman"/>
                <w:sz w:val="24"/>
                <w:szCs w:val="24"/>
              </w:rPr>
              <w:t>R$ 12,73</w:t>
            </w:r>
          </w:p>
        </w:tc>
        <w:tc>
          <w:tcPr>
            <w:tcW w:w="1417" w:type="dxa"/>
          </w:tcPr>
          <w:p w14:paraId="1A595D7A" w14:textId="77CD4A24" w:rsidR="007F75CF" w:rsidRPr="00A31F6B" w:rsidRDefault="007F75CF" w:rsidP="007F75CF">
            <w:pPr>
              <w:pStyle w:val="western"/>
              <w:jc w:val="center"/>
              <w:rPr>
                <w:rFonts w:ascii="Times New Roman" w:hAnsi="Times New Roman" w:cs="Times New Roman"/>
                <w:sz w:val="24"/>
                <w:szCs w:val="24"/>
              </w:rPr>
            </w:pPr>
            <w:r w:rsidRPr="00A31F6B">
              <w:rPr>
                <w:rFonts w:ascii="Times New Roman" w:hAnsi="Times New Roman" w:cs="Times New Roman"/>
                <w:sz w:val="24"/>
                <w:szCs w:val="24"/>
              </w:rPr>
              <w:t>R$ 254,60</w:t>
            </w:r>
          </w:p>
        </w:tc>
      </w:tr>
      <w:tr w:rsidR="007F75CF" w:rsidRPr="00494DDA" w14:paraId="5DEFE21B" w14:textId="77777777" w:rsidTr="000423DF">
        <w:trPr>
          <w:gridAfter w:val="1"/>
          <w:wAfter w:w="14" w:type="dxa"/>
        </w:trPr>
        <w:tc>
          <w:tcPr>
            <w:tcW w:w="754" w:type="dxa"/>
          </w:tcPr>
          <w:p w14:paraId="1B311B68" w14:textId="77777777" w:rsidR="007F75CF" w:rsidRPr="007F75CF" w:rsidRDefault="007F75CF" w:rsidP="007F75CF">
            <w:pPr>
              <w:pStyle w:val="western"/>
              <w:jc w:val="center"/>
              <w:rPr>
                <w:rFonts w:ascii="Times New Roman" w:hAnsi="Times New Roman" w:cs="Times New Roman"/>
                <w:sz w:val="24"/>
                <w:szCs w:val="24"/>
              </w:rPr>
            </w:pPr>
            <w:r w:rsidRPr="007F75CF">
              <w:rPr>
                <w:rFonts w:ascii="Times New Roman" w:hAnsi="Times New Roman" w:cs="Times New Roman"/>
                <w:sz w:val="24"/>
                <w:szCs w:val="24"/>
              </w:rPr>
              <w:lastRenderedPageBreak/>
              <w:t>5</w:t>
            </w:r>
          </w:p>
        </w:tc>
        <w:tc>
          <w:tcPr>
            <w:tcW w:w="4395" w:type="dxa"/>
          </w:tcPr>
          <w:p w14:paraId="45F51842" w14:textId="77777777" w:rsidR="007F75CF" w:rsidRPr="007F75CF" w:rsidRDefault="007F75CF" w:rsidP="000423DF">
            <w:pPr>
              <w:pStyle w:val="western"/>
              <w:jc w:val="both"/>
              <w:rPr>
                <w:rFonts w:ascii="Times New Roman" w:hAnsi="Times New Roman" w:cs="Times New Roman"/>
                <w:sz w:val="24"/>
                <w:szCs w:val="24"/>
              </w:rPr>
            </w:pPr>
            <w:r w:rsidRPr="007F75CF">
              <w:rPr>
                <w:rFonts w:ascii="Times New Roman" w:hAnsi="Times New Roman" w:cs="Times New Roman"/>
                <w:sz w:val="24"/>
                <w:szCs w:val="24"/>
              </w:rPr>
              <w:t>TAP/ Tomada T para uso em TV Digital com caixa metálica, baixa perda de passagem, conexão tipo F fêmea com atenuação de 9 dB. Modelo de referência: Pro Eletronic PQTT-1200</w:t>
            </w:r>
          </w:p>
        </w:tc>
        <w:tc>
          <w:tcPr>
            <w:tcW w:w="708" w:type="dxa"/>
          </w:tcPr>
          <w:p w14:paraId="66B06DA5" w14:textId="77777777" w:rsidR="007F75CF" w:rsidRPr="007F75CF" w:rsidRDefault="007F75CF" w:rsidP="007F75CF">
            <w:pPr>
              <w:pStyle w:val="western"/>
              <w:jc w:val="center"/>
              <w:rPr>
                <w:rFonts w:ascii="Times New Roman" w:hAnsi="Times New Roman" w:cs="Times New Roman"/>
                <w:sz w:val="24"/>
                <w:szCs w:val="24"/>
              </w:rPr>
            </w:pPr>
            <w:r w:rsidRPr="007F75CF">
              <w:rPr>
                <w:rFonts w:ascii="Times New Roman" w:hAnsi="Times New Roman" w:cs="Times New Roman"/>
                <w:sz w:val="24"/>
                <w:szCs w:val="24"/>
              </w:rPr>
              <w:t>20</w:t>
            </w:r>
          </w:p>
        </w:tc>
        <w:tc>
          <w:tcPr>
            <w:tcW w:w="1134" w:type="dxa"/>
          </w:tcPr>
          <w:p w14:paraId="196B52B2" w14:textId="73602604" w:rsidR="007F75CF" w:rsidRPr="007F75CF" w:rsidRDefault="007F75CF" w:rsidP="007F75CF">
            <w:pPr>
              <w:pStyle w:val="western"/>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Pr>
          <w:p w14:paraId="455044E4" w14:textId="0986402E" w:rsidR="007F75CF" w:rsidRPr="00A31F6B" w:rsidRDefault="007F75CF" w:rsidP="007F75CF">
            <w:pPr>
              <w:pStyle w:val="western"/>
              <w:jc w:val="center"/>
              <w:rPr>
                <w:rFonts w:ascii="Times New Roman" w:hAnsi="Times New Roman" w:cs="Times New Roman"/>
                <w:sz w:val="24"/>
                <w:szCs w:val="24"/>
              </w:rPr>
            </w:pPr>
            <w:r w:rsidRPr="00A31F6B">
              <w:rPr>
                <w:rFonts w:ascii="Times New Roman" w:hAnsi="Times New Roman" w:cs="Times New Roman"/>
                <w:sz w:val="24"/>
                <w:szCs w:val="24"/>
              </w:rPr>
              <w:t>R$ 12,73</w:t>
            </w:r>
          </w:p>
        </w:tc>
        <w:tc>
          <w:tcPr>
            <w:tcW w:w="1417" w:type="dxa"/>
          </w:tcPr>
          <w:p w14:paraId="336FAA95" w14:textId="6FBBD5D7" w:rsidR="007F75CF" w:rsidRPr="00A31F6B" w:rsidRDefault="007F75CF" w:rsidP="007F75CF">
            <w:pPr>
              <w:pStyle w:val="western"/>
              <w:jc w:val="center"/>
              <w:rPr>
                <w:rFonts w:ascii="Times New Roman" w:hAnsi="Times New Roman" w:cs="Times New Roman"/>
                <w:sz w:val="24"/>
                <w:szCs w:val="24"/>
              </w:rPr>
            </w:pPr>
            <w:r w:rsidRPr="00A31F6B">
              <w:rPr>
                <w:rFonts w:ascii="Times New Roman" w:hAnsi="Times New Roman" w:cs="Times New Roman"/>
                <w:sz w:val="24"/>
                <w:szCs w:val="24"/>
              </w:rPr>
              <w:t>R$ 254,60</w:t>
            </w:r>
          </w:p>
        </w:tc>
      </w:tr>
      <w:tr w:rsidR="007F75CF" w:rsidRPr="00494DDA" w14:paraId="12A4BE2E" w14:textId="77777777" w:rsidTr="000423DF">
        <w:tc>
          <w:tcPr>
            <w:tcW w:w="754" w:type="dxa"/>
          </w:tcPr>
          <w:p w14:paraId="56C206B1" w14:textId="77777777" w:rsidR="007F75CF" w:rsidRPr="007F75CF" w:rsidRDefault="007F75CF" w:rsidP="007F75CF">
            <w:pPr>
              <w:pStyle w:val="western"/>
              <w:jc w:val="center"/>
              <w:rPr>
                <w:rFonts w:ascii="Times New Roman" w:hAnsi="Times New Roman" w:cs="Times New Roman"/>
                <w:sz w:val="24"/>
                <w:szCs w:val="24"/>
              </w:rPr>
            </w:pPr>
            <w:r w:rsidRPr="007F75CF">
              <w:rPr>
                <w:rFonts w:ascii="Times New Roman" w:hAnsi="Times New Roman" w:cs="Times New Roman"/>
                <w:sz w:val="24"/>
                <w:szCs w:val="24"/>
              </w:rPr>
              <w:t>6</w:t>
            </w:r>
          </w:p>
        </w:tc>
        <w:tc>
          <w:tcPr>
            <w:tcW w:w="4395" w:type="dxa"/>
          </w:tcPr>
          <w:p w14:paraId="6C8788D1" w14:textId="77777777" w:rsidR="007F75CF" w:rsidRPr="007F75CF" w:rsidRDefault="007F75CF" w:rsidP="000423DF">
            <w:pPr>
              <w:pStyle w:val="western"/>
              <w:jc w:val="both"/>
              <w:rPr>
                <w:rFonts w:ascii="Times New Roman" w:hAnsi="Times New Roman" w:cs="Times New Roman"/>
                <w:sz w:val="24"/>
                <w:szCs w:val="24"/>
              </w:rPr>
            </w:pPr>
            <w:r w:rsidRPr="007F75CF">
              <w:rPr>
                <w:rFonts w:ascii="Times New Roman" w:hAnsi="Times New Roman" w:cs="Times New Roman"/>
                <w:sz w:val="24"/>
                <w:szCs w:val="24"/>
              </w:rPr>
              <w:t xml:space="preserve">Fita organizadora de cabos 3/4" de largura (1,90 cm), Referência ONE-WRAP </w:t>
            </w:r>
            <w:proofErr w:type="spellStart"/>
            <w:r w:rsidRPr="007F75CF">
              <w:rPr>
                <w:rFonts w:ascii="Times New Roman" w:hAnsi="Times New Roman" w:cs="Times New Roman"/>
                <w:sz w:val="24"/>
                <w:szCs w:val="24"/>
              </w:rPr>
              <w:t>Roll</w:t>
            </w:r>
            <w:proofErr w:type="spellEnd"/>
            <w:r w:rsidRPr="007F75CF">
              <w:rPr>
                <w:rFonts w:ascii="Times New Roman" w:hAnsi="Times New Roman" w:cs="Times New Roman"/>
                <w:sz w:val="24"/>
                <w:szCs w:val="24"/>
              </w:rPr>
              <w:t xml:space="preserve"> da Velcro ou equivalente</w:t>
            </w:r>
          </w:p>
        </w:tc>
        <w:tc>
          <w:tcPr>
            <w:tcW w:w="708" w:type="dxa"/>
          </w:tcPr>
          <w:p w14:paraId="2698B5EF" w14:textId="77777777" w:rsidR="007F75CF" w:rsidRPr="007F75CF" w:rsidRDefault="007F75CF" w:rsidP="007F75CF">
            <w:pPr>
              <w:pStyle w:val="western"/>
              <w:jc w:val="center"/>
              <w:rPr>
                <w:rFonts w:ascii="Times New Roman" w:hAnsi="Times New Roman" w:cs="Times New Roman"/>
                <w:sz w:val="24"/>
                <w:szCs w:val="24"/>
              </w:rPr>
            </w:pPr>
            <w:r w:rsidRPr="007F75CF">
              <w:rPr>
                <w:rFonts w:ascii="Times New Roman" w:hAnsi="Times New Roman" w:cs="Times New Roman"/>
                <w:sz w:val="24"/>
                <w:szCs w:val="24"/>
              </w:rPr>
              <w:t>30</w:t>
            </w:r>
          </w:p>
        </w:tc>
        <w:tc>
          <w:tcPr>
            <w:tcW w:w="1134" w:type="dxa"/>
          </w:tcPr>
          <w:p w14:paraId="4B885CFA" w14:textId="77777777" w:rsidR="007F75CF" w:rsidRPr="007F75CF" w:rsidRDefault="007F75CF" w:rsidP="007F75CF">
            <w:pPr>
              <w:pStyle w:val="western"/>
              <w:jc w:val="center"/>
              <w:rPr>
                <w:rFonts w:ascii="Times New Roman" w:hAnsi="Times New Roman" w:cs="Times New Roman"/>
                <w:sz w:val="24"/>
                <w:szCs w:val="24"/>
              </w:rPr>
            </w:pPr>
            <w:r w:rsidRPr="007F75CF">
              <w:rPr>
                <w:rFonts w:ascii="Times New Roman" w:hAnsi="Times New Roman" w:cs="Times New Roman"/>
                <w:sz w:val="24"/>
                <w:szCs w:val="24"/>
              </w:rPr>
              <w:t>Metros</w:t>
            </w:r>
          </w:p>
        </w:tc>
        <w:tc>
          <w:tcPr>
            <w:tcW w:w="1418" w:type="dxa"/>
          </w:tcPr>
          <w:p w14:paraId="4963C3C7" w14:textId="034B3F02" w:rsidR="007F75CF" w:rsidRPr="00A31F6B" w:rsidRDefault="007F75CF" w:rsidP="007F75CF">
            <w:pPr>
              <w:pStyle w:val="western"/>
              <w:jc w:val="center"/>
              <w:rPr>
                <w:rFonts w:ascii="Times New Roman" w:hAnsi="Times New Roman" w:cs="Times New Roman"/>
                <w:sz w:val="24"/>
                <w:szCs w:val="24"/>
              </w:rPr>
            </w:pPr>
            <w:r w:rsidRPr="00A31F6B">
              <w:rPr>
                <w:rFonts w:ascii="Times New Roman" w:hAnsi="Times New Roman" w:cs="Times New Roman"/>
                <w:sz w:val="24"/>
                <w:szCs w:val="24"/>
              </w:rPr>
              <w:t>R$ 7,20</w:t>
            </w:r>
          </w:p>
        </w:tc>
        <w:tc>
          <w:tcPr>
            <w:tcW w:w="1431" w:type="dxa"/>
            <w:gridSpan w:val="2"/>
          </w:tcPr>
          <w:p w14:paraId="135A84C9" w14:textId="78AB34BA" w:rsidR="007F75CF" w:rsidRPr="00A31F6B" w:rsidRDefault="007F75CF" w:rsidP="007F75CF">
            <w:pPr>
              <w:pStyle w:val="western"/>
              <w:jc w:val="center"/>
              <w:rPr>
                <w:rFonts w:ascii="Times New Roman" w:hAnsi="Times New Roman" w:cs="Times New Roman"/>
                <w:sz w:val="24"/>
                <w:szCs w:val="24"/>
              </w:rPr>
            </w:pPr>
            <w:r w:rsidRPr="00A31F6B">
              <w:rPr>
                <w:rFonts w:ascii="Times New Roman" w:hAnsi="Times New Roman" w:cs="Times New Roman"/>
                <w:sz w:val="24"/>
                <w:szCs w:val="24"/>
              </w:rPr>
              <w:t>R$ 216,00</w:t>
            </w:r>
          </w:p>
        </w:tc>
      </w:tr>
      <w:tr w:rsidR="007F75CF" w:rsidRPr="00494DDA" w14:paraId="4569AC5C" w14:textId="77777777" w:rsidTr="000423DF">
        <w:trPr>
          <w:gridAfter w:val="1"/>
          <w:wAfter w:w="14" w:type="dxa"/>
        </w:trPr>
        <w:tc>
          <w:tcPr>
            <w:tcW w:w="754" w:type="dxa"/>
          </w:tcPr>
          <w:p w14:paraId="5520B62A" w14:textId="77777777" w:rsidR="007F75CF" w:rsidRPr="007F75CF" w:rsidRDefault="007F75CF" w:rsidP="007F75CF">
            <w:pPr>
              <w:pStyle w:val="western"/>
              <w:jc w:val="center"/>
              <w:rPr>
                <w:rFonts w:ascii="Times New Roman" w:hAnsi="Times New Roman" w:cs="Times New Roman"/>
                <w:sz w:val="24"/>
                <w:szCs w:val="24"/>
              </w:rPr>
            </w:pPr>
            <w:r w:rsidRPr="007F75CF">
              <w:rPr>
                <w:rFonts w:ascii="Times New Roman" w:hAnsi="Times New Roman" w:cs="Times New Roman"/>
                <w:sz w:val="24"/>
                <w:szCs w:val="24"/>
              </w:rPr>
              <w:t>7</w:t>
            </w:r>
          </w:p>
        </w:tc>
        <w:tc>
          <w:tcPr>
            <w:tcW w:w="4395" w:type="dxa"/>
          </w:tcPr>
          <w:p w14:paraId="62F93FB9" w14:textId="77777777" w:rsidR="007F75CF" w:rsidRPr="007F75CF" w:rsidRDefault="007F75CF" w:rsidP="000423DF">
            <w:pPr>
              <w:pStyle w:val="western"/>
              <w:jc w:val="both"/>
              <w:rPr>
                <w:rFonts w:ascii="Times New Roman" w:hAnsi="Times New Roman" w:cs="Times New Roman"/>
                <w:sz w:val="24"/>
                <w:szCs w:val="24"/>
              </w:rPr>
            </w:pPr>
            <w:r w:rsidRPr="007F75CF">
              <w:rPr>
                <w:rFonts w:ascii="Times New Roman" w:hAnsi="Times New Roman" w:cs="Times New Roman"/>
                <w:sz w:val="24"/>
                <w:szCs w:val="24"/>
              </w:rPr>
              <w:t xml:space="preserve">Emenda para cabo coaxial tipo "F" fêmea/fêmea para cabos coaxiais tipo RG6. Referência: </w:t>
            </w:r>
            <w:proofErr w:type="spellStart"/>
            <w:r w:rsidRPr="007F75CF">
              <w:rPr>
                <w:rFonts w:ascii="Times New Roman" w:hAnsi="Times New Roman" w:cs="Times New Roman"/>
                <w:sz w:val="24"/>
                <w:szCs w:val="24"/>
              </w:rPr>
              <w:t>Foxlux</w:t>
            </w:r>
            <w:proofErr w:type="spellEnd"/>
            <w:r w:rsidRPr="007F75CF">
              <w:rPr>
                <w:rFonts w:ascii="Times New Roman" w:hAnsi="Times New Roman" w:cs="Times New Roman"/>
                <w:sz w:val="24"/>
                <w:szCs w:val="24"/>
              </w:rPr>
              <w:t xml:space="preserve"> ou equivalente.</w:t>
            </w:r>
          </w:p>
        </w:tc>
        <w:tc>
          <w:tcPr>
            <w:tcW w:w="708" w:type="dxa"/>
          </w:tcPr>
          <w:p w14:paraId="0F0E8D94" w14:textId="77777777" w:rsidR="007F75CF" w:rsidRPr="007F75CF" w:rsidRDefault="007F75CF" w:rsidP="007F75CF">
            <w:pPr>
              <w:pStyle w:val="western"/>
              <w:jc w:val="center"/>
              <w:rPr>
                <w:rFonts w:ascii="Times New Roman" w:hAnsi="Times New Roman" w:cs="Times New Roman"/>
                <w:sz w:val="24"/>
                <w:szCs w:val="24"/>
              </w:rPr>
            </w:pPr>
            <w:r w:rsidRPr="007F75CF">
              <w:rPr>
                <w:rFonts w:ascii="Times New Roman" w:hAnsi="Times New Roman" w:cs="Times New Roman"/>
                <w:sz w:val="24"/>
                <w:szCs w:val="24"/>
              </w:rPr>
              <w:t>50</w:t>
            </w:r>
          </w:p>
        </w:tc>
        <w:tc>
          <w:tcPr>
            <w:tcW w:w="1134" w:type="dxa"/>
          </w:tcPr>
          <w:p w14:paraId="3C5A136C" w14:textId="026BD789" w:rsidR="007F75CF" w:rsidRPr="007F75CF" w:rsidRDefault="007F75CF" w:rsidP="007F75CF">
            <w:pPr>
              <w:pStyle w:val="western"/>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Pr>
          <w:p w14:paraId="66A7F9F6" w14:textId="2F3E297B" w:rsidR="007F75CF" w:rsidRPr="00A31F6B" w:rsidRDefault="007F75CF" w:rsidP="007F75CF">
            <w:pPr>
              <w:pStyle w:val="western"/>
              <w:jc w:val="center"/>
              <w:rPr>
                <w:rFonts w:ascii="Times New Roman" w:hAnsi="Times New Roman" w:cs="Times New Roman"/>
                <w:sz w:val="24"/>
                <w:szCs w:val="24"/>
              </w:rPr>
            </w:pPr>
            <w:r w:rsidRPr="00A31F6B">
              <w:rPr>
                <w:rFonts w:ascii="Times New Roman" w:hAnsi="Times New Roman" w:cs="Times New Roman"/>
                <w:sz w:val="24"/>
                <w:szCs w:val="24"/>
              </w:rPr>
              <w:t>R$ 1,48</w:t>
            </w:r>
          </w:p>
        </w:tc>
        <w:tc>
          <w:tcPr>
            <w:tcW w:w="1417" w:type="dxa"/>
          </w:tcPr>
          <w:p w14:paraId="552D4981" w14:textId="099C7AAA" w:rsidR="007F75CF" w:rsidRPr="00A31F6B" w:rsidRDefault="007F75CF" w:rsidP="007F75CF">
            <w:pPr>
              <w:pStyle w:val="western"/>
              <w:jc w:val="center"/>
              <w:rPr>
                <w:rFonts w:ascii="Times New Roman" w:hAnsi="Times New Roman" w:cs="Times New Roman"/>
                <w:sz w:val="24"/>
                <w:szCs w:val="24"/>
              </w:rPr>
            </w:pPr>
            <w:r w:rsidRPr="00A31F6B">
              <w:rPr>
                <w:rFonts w:ascii="Times New Roman" w:hAnsi="Times New Roman" w:cs="Times New Roman"/>
                <w:sz w:val="24"/>
                <w:szCs w:val="24"/>
              </w:rPr>
              <w:t>R$ 74,00</w:t>
            </w:r>
          </w:p>
        </w:tc>
      </w:tr>
      <w:tr w:rsidR="007F75CF" w14:paraId="63C896AD" w14:textId="77777777" w:rsidTr="000423DF">
        <w:trPr>
          <w:gridAfter w:val="1"/>
          <w:wAfter w:w="14" w:type="dxa"/>
          <w:trHeight w:val="559"/>
        </w:trPr>
        <w:tc>
          <w:tcPr>
            <w:tcW w:w="6991" w:type="dxa"/>
            <w:gridSpan w:val="4"/>
            <w:shd w:val="clear" w:color="auto" w:fill="BFBFBF" w:themeFill="background1" w:themeFillShade="BF"/>
          </w:tcPr>
          <w:p w14:paraId="0C4F133C" w14:textId="5EF2E13A" w:rsidR="007F75CF" w:rsidRPr="00A31F6B" w:rsidRDefault="007F75CF" w:rsidP="00C829CD">
            <w:pPr>
              <w:pStyle w:val="PargrafodaLista"/>
              <w:spacing w:line="360" w:lineRule="auto"/>
              <w:ind w:left="0"/>
              <w:rPr>
                <w:rFonts w:ascii="Times New Roman" w:hAnsi="Times New Roman" w:cs="Times New Roman"/>
                <w:b/>
              </w:rPr>
            </w:pPr>
            <w:r w:rsidRPr="00A31F6B">
              <w:rPr>
                <w:rFonts w:ascii="Times New Roman" w:hAnsi="Times New Roman" w:cs="Times New Roman"/>
                <w:b/>
              </w:rPr>
              <w:t>Valor Total da Contratação</w:t>
            </w:r>
          </w:p>
        </w:tc>
        <w:tc>
          <w:tcPr>
            <w:tcW w:w="2835" w:type="dxa"/>
            <w:gridSpan w:val="2"/>
            <w:shd w:val="clear" w:color="auto" w:fill="BFBFBF" w:themeFill="background1" w:themeFillShade="BF"/>
          </w:tcPr>
          <w:p w14:paraId="50A1A1CA" w14:textId="1E2859FC" w:rsidR="007F75CF" w:rsidRPr="00A31F6B" w:rsidRDefault="007F75CF" w:rsidP="000423DF">
            <w:pPr>
              <w:pStyle w:val="PargrafodaLista"/>
              <w:spacing w:line="360" w:lineRule="auto"/>
              <w:ind w:left="0"/>
              <w:jc w:val="center"/>
              <w:rPr>
                <w:rFonts w:ascii="Times New Roman" w:hAnsi="Times New Roman" w:cs="Times New Roman"/>
                <w:b/>
                <w:sz w:val="22"/>
                <w:szCs w:val="22"/>
              </w:rPr>
            </w:pPr>
            <w:r w:rsidRPr="00A31F6B">
              <w:rPr>
                <w:rFonts w:ascii="Times New Roman" w:hAnsi="Times New Roman" w:cs="Times New Roman"/>
                <w:b/>
              </w:rPr>
              <w:t>R$ 10.102,29</w:t>
            </w:r>
          </w:p>
        </w:tc>
      </w:tr>
    </w:tbl>
    <w:p w14:paraId="18C8627F" w14:textId="77777777" w:rsidR="0016222A" w:rsidRPr="00D617D2" w:rsidRDefault="0016222A" w:rsidP="00C829CD">
      <w:pPr>
        <w:pStyle w:val="PargrafodaLista"/>
        <w:spacing w:line="360" w:lineRule="auto"/>
        <w:ind w:left="375"/>
        <w:rPr>
          <w:rFonts w:ascii="Times New Roman" w:hAnsi="Times New Roman" w:cs="Times New Roman"/>
          <w:sz w:val="22"/>
          <w:szCs w:val="22"/>
        </w:rPr>
      </w:pPr>
    </w:p>
    <w:p w14:paraId="7BAFC45A" w14:textId="1BE420B1" w:rsidR="7EB94FFA" w:rsidRDefault="7EB94FFA" w:rsidP="3087619A">
      <w:pPr>
        <w:spacing w:line="360" w:lineRule="auto"/>
        <w:rPr>
          <w:rFonts w:hint="eastAsia"/>
        </w:rPr>
      </w:pPr>
      <w:r w:rsidRPr="3087619A">
        <w:rPr>
          <w:rFonts w:ascii="Times New Roman" w:eastAsia="Times New Roman" w:hAnsi="Times New Roman" w:cs="Times New Roman"/>
          <w:color w:val="000000" w:themeColor="text1"/>
        </w:rPr>
        <w:t>1.2</w:t>
      </w:r>
      <w:r>
        <w:tab/>
      </w:r>
      <w:r w:rsidRPr="3087619A">
        <w:rPr>
          <w:rFonts w:ascii="Times New Roman" w:eastAsia="Times New Roman" w:hAnsi="Times New Roman" w:cs="Times New Roman"/>
          <w:color w:val="000000" w:themeColor="text1"/>
        </w:rPr>
        <w:t xml:space="preserve">Este procedimento será exclusivo para </w:t>
      </w:r>
      <w:proofErr w:type="spellStart"/>
      <w:r w:rsidRPr="3087619A">
        <w:rPr>
          <w:rFonts w:ascii="Times New Roman" w:eastAsia="Times New Roman" w:hAnsi="Times New Roman" w:cs="Times New Roman"/>
          <w:color w:val="000000" w:themeColor="text1"/>
        </w:rPr>
        <w:t>MEs</w:t>
      </w:r>
      <w:proofErr w:type="spellEnd"/>
      <w:r w:rsidRPr="3087619A">
        <w:rPr>
          <w:rFonts w:ascii="Times New Roman" w:eastAsia="Times New Roman" w:hAnsi="Times New Roman" w:cs="Times New Roman"/>
          <w:color w:val="000000" w:themeColor="text1"/>
        </w:rPr>
        <w:t>/</w:t>
      </w:r>
      <w:proofErr w:type="spellStart"/>
      <w:r w:rsidRPr="3087619A">
        <w:rPr>
          <w:rFonts w:ascii="Times New Roman" w:eastAsia="Times New Roman" w:hAnsi="Times New Roman" w:cs="Times New Roman"/>
          <w:color w:val="000000" w:themeColor="text1"/>
        </w:rPr>
        <w:t>EPPs</w:t>
      </w:r>
      <w:proofErr w:type="spellEnd"/>
    </w:p>
    <w:p w14:paraId="51A9C8A8" w14:textId="585CA21E" w:rsidR="3087619A" w:rsidRDefault="3087619A" w:rsidP="3087619A">
      <w:pPr>
        <w:pStyle w:val="PargrafodaLista"/>
        <w:spacing w:line="360" w:lineRule="auto"/>
        <w:ind w:left="375"/>
        <w:rPr>
          <w:rFonts w:ascii="Times New Roman" w:hAnsi="Times New Roman" w:cs="Times New Roman"/>
          <w:sz w:val="22"/>
          <w:szCs w:val="22"/>
        </w:rPr>
      </w:pPr>
    </w:p>
    <w:bookmarkEnd w:id="0"/>
    <w:p w14:paraId="41D6F980" w14:textId="1D26C508"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Aplica-se o disposto na alínea “c” também ao fornecedor que atue em substituição a outra pessoa, física ou jurídica, com o intuito de burlar a efetividade da sanção a ela aplicada, inclusive </w:t>
      </w:r>
      <w:r w:rsidRPr="00C829CD">
        <w:rPr>
          <w:rFonts w:ascii="Times New Roman" w:hAnsi="Times New Roman" w:cs="Times New Roman"/>
        </w:rPr>
        <w:lastRenderedPageBreak/>
        <w:t>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critério de julgamento adotado será o </w:t>
      </w:r>
      <w:r w:rsidRPr="00D40229">
        <w:rPr>
          <w:rFonts w:ascii="Times New Roman" w:hAnsi="Times New Roman" w:cs="Times New Roman"/>
          <w:b/>
          <w:bCs/>
        </w:rPr>
        <w:t>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Neste caso, será encaminhada contraproposta ao fornecedor que tenha apresentado o melhor preço, para que seja obtida </w:t>
      </w:r>
      <w:proofErr w:type="gramStart"/>
      <w:r w:rsidRPr="00C829CD">
        <w:rPr>
          <w:rFonts w:ascii="Times New Roman" w:hAnsi="Times New Roman" w:cs="Times New Roman"/>
        </w:rPr>
        <w:t>melhor</w:t>
      </w:r>
      <w:proofErr w:type="gramEnd"/>
      <w:r w:rsidRPr="00C829CD">
        <w:rPr>
          <w:rFonts w:ascii="Times New Roman" w:hAnsi="Times New Roman" w:cs="Times New Roman"/>
        </w:rPr>
        <w:t xml:space="preserve">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lastRenderedPageBreak/>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03928AAB" w14:textId="7CEC2443" w:rsidR="00AE705E" w:rsidRPr="00C829CD" w:rsidRDefault="00AE705E" w:rsidP="00787233">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r>
      <w:bookmarkEnd w:id="2"/>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lastRenderedPageBreak/>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lastRenderedPageBreak/>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A consulta aos cadastros será realizada em nome da empresa fornecedora </w:t>
      </w:r>
      <w:proofErr w:type="gramStart"/>
      <w:r w:rsidRPr="00C829CD">
        <w:rPr>
          <w:rFonts w:ascii="Times New Roman" w:hAnsi="Times New Roman" w:cs="Times New Roman"/>
          <w:lang w:eastAsia="ar-SA"/>
        </w:rPr>
        <w:t>e também</w:t>
      </w:r>
      <w:proofErr w:type="gramEnd"/>
      <w:r w:rsidRPr="00C829CD">
        <w:rPr>
          <w:rFonts w:ascii="Times New Roman" w:hAnsi="Times New Roman" w:cs="Times New Roman"/>
          <w:lang w:eastAsia="ar-SA"/>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Somente haverá a necessidade de comprovação do preenchimento de requisitos mediante apresentação dos documentos originais </w:t>
      </w:r>
      <w:proofErr w:type="spellStart"/>
      <w:r w:rsidRPr="00C829CD">
        <w:rPr>
          <w:rFonts w:ascii="Times New Roman" w:hAnsi="Times New Roman" w:cs="Times New Roman"/>
          <w:lang w:eastAsia="ar-SA"/>
        </w:rPr>
        <w:t>não-digitais</w:t>
      </w:r>
      <w:proofErr w:type="spellEnd"/>
      <w:r w:rsidRPr="00C829CD">
        <w:rPr>
          <w:rFonts w:ascii="Times New Roman" w:hAnsi="Times New Roman" w:cs="Times New Roman"/>
          <w:lang w:eastAsia="ar-SA"/>
        </w:rPr>
        <w:t xml:space="preserve">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lastRenderedPageBreak/>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0718BD24" w14:textId="77777777" w:rsidR="009F79B9" w:rsidRDefault="00AE705E" w:rsidP="009F79B9">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p>
    <w:p w14:paraId="05EA80C4" w14:textId="72677C4E" w:rsidR="00AE705E" w:rsidRPr="00C829CD" w:rsidRDefault="00AE705E" w:rsidP="009F79B9">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lastRenderedPageBreak/>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50DEC898" w14:textId="77777777" w:rsidR="00D40229" w:rsidRDefault="00AE705E" w:rsidP="00D40229">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5B7285C0" w14:textId="77777777" w:rsidR="004E3E74" w:rsidRDefault="004E3E74" w:rsidP="00D40229">
      <w:pPr>
        <w:pStyle w:val="Standard"/>
        <w:spacing w:after="113" w:line="360" w:lineRule="auto"/>
        <w:ind w:left="284"/>
        <w:jc w:val="both"/>
        <w:rPr>
          <w:rFonts w:ascii="Times New Roman" w:hAnsi="Times New Roman" w:cs="Times New Roman"/>
        </w:rPr>
      </w:pPr>
    </w:p>
    <w:p w14:paraId="17BF380E" w14:textId="0654C3F8" w:rsidR="005C0DB9" w:rsidRPr="005C0DB9" w:rsidRDefault="00F335D8" w:rsidP="00182D0D">
      <w:pPr>
        <w:pStyle w:val="Standard"/>
        <w:spacing w:after="113" w:line="360" w:lineRule="auto"/>
        <w:jc w:val="both"/>
        <w:rPr>
          <w:rFonts w:ascii="Times New Roman" w:hAnsi="Times New Roman" w:cs="Times New Roman"/>
          <w:vanish/>
          <w:lang w:eastAsia="ar-SA"/>
        </w:rPr>
      </w:pPr>
      <w:r>
        <w:rPr>
          <w:rFonts w:ascii="Times New Roman" w:hAnsi="Times New Roman" w:cs="Times New Roman"/>
          <w:b/>
          <w:bCs/>
        </w:rPr>
        <w:t>6.10</w:t>
      </w:r>
      <w:r w:rsidR="00972232">
        <w:rPr>
          <w:rFonts w:ascii="Times New Roman" w:hAnsi="Times New Roman" w:cs="Times New Roman"/>
          <w:b/>
          <w:bCs/>
        </w:rPr>
        <w:t xml:space="preserve">. </w:t>
      </w:r>
      <w:r w:rsidR="005C0DB9">
        <w:rPr>
          <w:rFonts w:ascii="Times New Roman" w:hAnsi="Times New Roman" w:cs="Times New Roman"/>
          <w:b/>
          <w:bCs/>
        </w:rPr>
        <w:tab/>
      </w:r>
      <w:r>
        <w:rPr>
          <w:rFonts w:ascii="Times New Roman" w:hAnsi="Times New Roman" w:cs="Times New Roman"/>
          <w:b/>
          <w:bCs/>
        </w:rPr>
        <w:t xml:space="preserve"> </w:t>
      </w:r>
    </w:p>
    <w:p w14:paraId="6ED92868" w14:textId="59B88B27" w:rsidR="00AE705E" w:rsidRPr="00182D0D" w:rsidRDefault="00AE705E" w:rsidP="00182D0D">
      <w:pPr>
        <w:pStyle w:val="PargrafodaLista"/>
        <w:suppressAutoHyphens/>
        <w:autoSpaceDN w:val="0"/>
        <w:spacing w:after="113" w:line="360" w:lineRule="auto"/>
        <w:ind w:left="792"/>
        <w:contextualSpacing w:val="0"/>
        <w:jc w:val="both"/>
        <w:textAlignment w:val="baseline"/>
        <w:rPr>
          <w:rFonts w:ascii="Times New Roman" w:hAnsi="Times New Roman" w:cs="Times New Roman"/>
        </w:rPr>
      </w:pPr>
      <w:r w:rsidRPr="00182D0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04F85288" w:rsidR="00AE705E" w:rsidRPr="00C829CD" w:rsidRDefault="00AE705E" w:rsidP="00182D0D">
      <w:pPr>
        <w:pStyle w:val="Standard"/>
        <w:numPr>
          <w:ilvl w:val="1"/>
          <w:numId w:val="33"/>
        </w:numPr>
        <w:spacing w:after="113" w:line="360" w:lineRule="auto"/>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4E84AEAB" w:rsidR="00AE705E" w:rsidRPr="00C829CD" w:rsidRDefault="00AE705E" w:rsidP="00182D0D">
      <w:pPr>
        <w:pStyle w:val="Standard"/>
        <w:numPr>
          <w:ilvl w:val="1"/>
          <w:numId w:val="33"/>
        </w:numPr>
        <w:spacing w:after="113" w:line="360" w:lineRule="auto"/>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182D0D">
      <w:pPr>
        <w:pStyle w:val="Standard"/>
        <w:numPr>
          <w:ilvl w:val="2"/>
          <w:numId w:val="33"/>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182D0D">
      <w:pPr>
        <w:pStyle w:val="Standard"/>
        <w:numPr>
          <w:ilvl w:val="0"/>
          <w:numId w:val="33"/>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Após a homologação e adjudicação, caso se conclua pela contratação, será firmado Termo de Contrato ou emitido instrumento equivalente.</w:t>
      </w:r>
    </w:p>
    <w:p w14:paraId="4717D52E"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182D0D">
      <w:pPr>
        <w:pStyle w:val="Standard"/>
        <w:numPr>
          <w:ilvl w:val="0"/>
          <w:numId w:val="33"/>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celebrar o contrato ou não entregar a documentação exigida para a contratação, quando convocado dentro do prazo de validade de sua proposta;</w:t>
      </w:r>
    </w:p>
    <w:p w14:paraId="47B3686A"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apresentar declaração ou documentação falsa exigida para o certame ou prestar declaração falsa durante a dispensa eletrônica ou a execução do contrato;</w:t>
      </w:r>
    </w:p>
    <w:p w14:paraId="12A39EA6"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182D0D">
      <w:pPr>
        <w:pStyle w:val="Standard"/>
        <w:numPr>
          <w:ilvl w:val="3"/>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182D0D">
      <w:pPr>
        <w:pStyle w:val="Standard"/>
        <w:numPr>
          <w:ilvl w:val="3"/>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Na aplicação das sanções serão considerados:</w:t>
      </w:r>
    </w:p>
    <w:p w14:paraId="2559AC4C"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as peculiaridades do caso concreto;</w:t>
      </w:r>
    </w:p>
    <w:p w14:paraId="64E5DEE6"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182D0D">
      <w:pPr>
        <w:pStyle w:val="Standard"/>
        <w:numPr>
          <w:ilvl w:val="1"/>
          <w:numId w:val="3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t>As sanções serão aplicadas pelas autoridades competentes, por meio de processo administrativo.</w:t>
      </w:r>
    </w:p>
    <w:p w14:paraId="4B65B133" w14:textId="77777777" w:rsidR="00AE705E" w:rsidRPr="00C829CD" w:rsidRDefault="00AE705E" w:rsidP="00182D0D">
      <w:pPr>
        <w:pStyle w:val="Standard"/>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lastRenderedPageBreak/>
        <w:t>As notificações poderão realizadas por meio eletrônico, com fulcro no art. 5º e parágrafos, da Lei nº 11.419/2006.</w:t>
      </w:r>
    </w:p>
    <w:p w14:paraId="174BC41A" w14:textId="77777777" w:rsidR="00AE705E" w:rsidRPr="00AA6DE7" w:rsidRDefault="00AE705E" w:rsidP="00182D0D">
      <w:pPr>
        <w:pStyle w:val="Standard"/>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182D0D">
      <w:pPr>
        <w:pStyle w:val="Standard"/>
        <w:numPr>
          <w:ilvl w:val="0"/>
          <w:numId w:val="33"/>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182D0D">
      <w:pPr>
        <w:pStyle w:val="Standard"/>
        <w:numPr>
          <w:ilvl w:val="2"/>
          <w:numId w:val="33"/>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182D0D">
      <w:pPr>
        <w:pStyle w:val="Standard"/>
        <w:numPr>
          <w:ilvl w:val="2"/>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182D0D">
      <w:pPr>
        <w:pStyle w:val="Standard"/>
        <w:numPr>
          <w:ilvl w:val="1"/>
          <w:numId w:val="33"/>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50C7BFE5" w14:textId="77777777" w:rsidR="000423DF" w:rsidRDefault="000423DF"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3FF5B905"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lastRenderedPageBreak/>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3F11A3EC" w14:textId="77777777" w:rsidR="0052156E" w:rsidRDefault="0052156E" w:rsidP="00863FD8">
      <w:pPr>
        <w:pStyle w:val="Standard"/>
        <w:spacing w:after="113" w:line="360" w:lineRule="auto"/>
        <w:jc w:val="center"/>
        <w:rPr>
          <w:rFonts w:ascii="Times New Roman" w:hAnsi="Times New Roman" w:cs="Times New Roman"/>
          <w:b/>
          <w:bCs/>
          <w:u w:val="single"/>
        </w:rPr>
      </w:pPr>
    </w:p>
    <w:p w14:paraId="49AD9E56" w14:textId="77777777" w:rsidR="0052156E" w:rsidRDefault="0052156E" w:rsidP="00863FD8">
      <w:pPr>
        <w:pStyle w:val="Standard"/>
        <w:spacing w:after="113" w:line="360" w:lineRule="auto"/>
        <w:jc w:val="center"/>
        <w:rPr>
          <w:rFonts w:ascii="Times New Roman" w:hAnsi="Times New Roman" w:cs="Times New Roman"/>
          <w:b/>
          <w:bCs/>
          <w:u w:val="single"/>
        </w:rPr>
      </w:pPr>
    </w:p>
    <w:p w14:paraId="2C80448C" w14:textId="77777777" w:rsidR="0052156E" w:rsidRDefault="0052156E" w:rsidP="00863FD8">
      <w:pPr>
        <w:pStyle w:val="Standard"/>
        <w:spacing w:after="113" w:line="360" w:lineRule="auto"/>
        <w:jc w:val="center"/>
        <w:rPr>
          <w:rFonts w:ascii="Times New Roman" w:hAnsi="Times New Roman" w:cs="Times New Roman"/>
          <w:b/>
          <w:bCs/>
          <w:u w:val="single"/>
        </w:rPr>
      </w:pPr>
    </w:p>
    <w:p w14:paraId="57BF7022" w14:textId="77777777" w:rsidR="0052156E" w:rsidRDefault="0052156E" w:rsidP="00863FD8">
      <w:pPr>
        <w:pStyle w:val="Standard"/>
        <w:spacing w:after="113" w:line="360" w:lineRule="auto"/>
        <w:jc w:val="center"/>
        <w:rPr>
          <w:rFonts w:ascii="Times New Roman" w:hAnsi="Times New Roman" w:cs="Times New Roman"/>
          <w:b/>
          <w:bCs/>
          <w:u w:val="single"/>
        </w:rPr>
      </w:pPr>
    </w:p>
    <w:p w14:paraId="67F0E789" w14:textId="77777777" w:rsidR="0052156E" w:rsidRDefault="0052156E" w:rsidP="00863FD8">
      <w:pPr>
        <w:pStyle w:val="Standard"/>
        <w:spacing w:after="113" w:line="360" w:lineRule="auto"/>
        <w:jc w:val="center"/>
        <w:rPr>
          <w:rFonts w:ascii="Times New Roman" w:hAnsi="Times New Roman" w:cs="Times New Roman"/>
          <w:b/>
          <w:bCs/>
          <w:u w:val="single"/>
        </w:rPr>
      </w:pPr>
    </w:p>
    <w:p w14:paraId="61705A51" w14:textId="77777777" w:rsidR="000423DF" w:rsidRDefault="000423DF" w:rsidP="00863FD8">
      <w:pPr>
        <w:pStyle w:val="Standard"/>
        <w:spacing w:after="113" w:line="360" w:lineRule="auto"/>
        <w:jc w:val="center"/>
        <w:rPr>
          <w:rFonts w:ascii="Times New Roman" w:hAnsi="Times New Roman" w:cs="Times New Roman"/>
          <w:b/>
          <w:bCs/>
          <w:u w:val="single"/>
        </w:rPr>
      </w:pPr>
    </w:p>
    <w:p w14:paraId="46D3E229" w14:textId="77777777" w:rsidR="000423DF" w:rsidRDefault="000423DF" w:rsidP="00863FD8">
      <w:pPr>
        <w:pStyle w:val="Standard"/>
        <w:spacing w:after="113" w:line="360" w:lineRule="auto"/>
        <w:jc w:val="center"/>
        <w:rPr>
          <w:rFonts w:ascii="Times New Roman" w:hAnsi="Times New Roman" w:cs="Times New Roman"/>
          <w:b/>
          <w:bCs/>
          <w:u w:val="single"/>
        </w:rPr>
      </w:pPr>
    </w:p>
    <w:p w14:paraId="6D8ED839" w14:textId="77777777" w:rsidR="000423DF" w:rsidRDefault="000423DF" w:rsidP="00863FD8">
      <w:pPr>
        <w:pStyle w:val="Standard"/>
        <w:spacing w:after="113" w:line="360" w:lineRule="auto"/>
        <w:jc w:val="center"/>
        <w:rPr>
          <w:rFonts w:ascii="Times New Roman" w:hAnsi="Times New Roman" w:cs="Times New Roman"/>
          <w:b/>
          <w:bCs/>
          <w:u w:val="single"/>
        </w:rPr>
      </w:pPr>
    </w:p>
    <w:p w14:paraId="42FCA5FC" w14:textId="77777777" w:rsidR="000423DF" w:rsidRDefault="000423DF" w:rsidP="00863FD8">
      <w:pPr>
        <w:pStyle w:val="Standard"/>
        <w:spacing w:after="113" w:line="360" w:lineRule="auto"/>
        <w:jc w:val="center"/>
        <w:rPr>
          <w:rFonts w:ascii="Times New Roman" w:hAnsi="Times New Roman" w:cs="Times New Roman"/>
          <w:b/>
          <w:bCs/>
          <w:u w:val="single"/>
        </w:rPr>
      </w:pPr>
    </w:p>
    <w:p w14:paraId="3743716D" w14:textId="77777777" w:rsidR="000423DF" w:rsidRDefault="000423DF" w:rsidP="00863FD8">
      <w:pPr>
        <w:pStyle w:val="Standard"/>
        <w:spacing w:after="113" w:line="360" w:lineRule="auto"/>
        <w:jc w:val="center"/>
        <w:rPr>
          <w:rFonts w:ascii="Times New Roman" w:hAnsi="Times New Roman" w:cs="Times New Roman"/>
          <w:b/>
          <w:bCs/>
          <w:u w:val="single"/>
        </w:rPr>
      </w:pPr>
    </w:p>
    <w:p w14:paraId="43C54C62" w14:textId="77777777" w:rsidR="000423DF" w:rsidRDefault="000423DF" w:rsidP="00863FD8">
      <w:pPr>
        <w:pStyle w:val="Standard"/>
        <w:spacing w:after="113" w:line="360" w:lineRule="auto"/>
        <w:jc w:val="center"/>
        <w:rPr>
          <w:rFonts w:ascii="Times New Roman" w:hAnsi="Times New Roman" w:cs="Times New Roman"/>
          <w:b/>
          <w:bCs/>
          <w:u w:val="single"/>
        </w:rPr>
      </w:pPr>
    </w:p>
    <w:p w14:paraId="1B00CE2D" w14:textId="77777777" w:rsidR="000423DF" w:rsidRDefault="000423DF" w:rsidP="00863FD8">
      <w:pPr>
        <w:pStyle w:val="Standard"/>
        <w:spacing w:after="113" w:line="360" w:lineRule="auto"/>
        <w:jc w:val="center"/>
        <w:rPr>
          <w:rFonts w:ascii="Times New Roman" w:hAnsi="Times New Roman" w:cs="Times New Roman"/>
          <w:b/>
          <w:bCs/>
          <w:u w:val="single"/>
        </w:rPr>
      </w:pPr>
    </w:p>
    <w:p w14:paraId="554C6933" w14:textId="77777777" w:rsidR="000423DF" w:rsidRDefault="000423DF" w:rsidP="00863FD8">
      <w:pPr>
        <w:pStyle w:val="Standard"/>
        <w:spacing w:after="113" w:line="360" w:lineRule="auto"/>
        <w:jc w:val="center"/>
        <w:rPr>
          <w:rFonts w:ascii="Times New Roman" w:hAnsi="Times New Roman" w:cs="Times New Roman"/>
          <w:b/>
          <w:bCs/>
          <w:u w:val="single"/>
        </w:rPr>
      </w:pPr>
    </w:p>
    <w:p w14:paraId="392B17A3" w14:textId="77777777" w:rsidR="000423DF" w:rsidRDefault="000423DF" w:rsidP="00863FD8">
      <w:pPr>
        <w:pStyle w:val="Standard"/>
        <w:spacing w:after="113" w:line="360" w:lineRule="auto"/>
        <w:jc w:val="center"/>
        <w:rPr>
          <w:rFonts w:ascii="Times New Roman" w:hAnsi="Times New Roman" w:cs="Times New Roman"/>
          <w:b/>
          <w:bCs/>
          <w:u w:val="single"/>
        </w:rPr>
      </w:pPr>
    </w:p>
    <w:p w14:paraId="58BDA9BE" w14:textId="77777777" w:rsidR="000423DF" w:rsidRDefault="000423DF" w:rsidP="00863FD8">
      <w:pPr>
        <w:pStyle w:val="Standard"/>
        <w:spacing w:after="113" w:line="360" w:lineRule="auto"/>
        <w:jc w:val="center"/>
        <w:rPr>
          <w:rFonts w:ascii="Times New Roman" w:hAnsi="Times New Roman" w:cs="Times New Roman"/>
          <w:b/>
          <w:bCs/>
          <w:u w:val="single"/>
        </w:rPr>
      </w:pPr>
    </w:p>
    <w:p w14:paraId="6921BBE1" w14:textId="77777777" w:rsidR="000423DF" w:rsidRDefault="000423DF" w:rsidP="00863FD8">
      <w:pPr>
        <w:pStyle w:val="Standard"/>
        <w:spacing w:after="113" w:line="360" w:lineRule="auto"/>
        <w:jc w:val="center"/>
        <w:rPr>
          <w:rFonts w:ascii="Times New Roman" w:hAnsi="Times New Roman" w:cs="Times New Roman"/>
          <w:b/>
          <w:bCs/>
          <w:u w:val="single"/>
        </w:rPr>
      </w:pPr>
    </w:p>
    <w:p w14:paraId="613D4477" w14:textId="77777777" w:rsidR="000423DF" w:rsidRDefault="000423DF" w:rsidP="00863FD8">
      <w:pPr>
        <w:pStyle w:val="Standard"/>
        <w:spacing w:after="113" w:line="360" w:lineRule="auto"/>
        <w:jc w:val="center"/>
        <w:rPr>
          <w:rFonts w:ascii="Times New Roman" w:hAnsi="Times New Roman" w:cs="Times New Roman"/>
          <w:b/>
          <w:bCs/>
          <w:u w:val="single"/>
        </w:rPr>
      </w:pPr>
    </w:p>
    <w:p w14:paraId="3EDE5A5B" w14:textId="77777777" w:rsidR="0052156E" w:rsidRDefault="0052156E" w:rsidP="00863FD8">
      <w:pPr>
        <w:pStyle w:val="Standard"/>
        <w:spacing w:after="113" w:line="360" w:lineRule="auto"/>
        <w:jc w:val="center"/>
        <w:rPr>
          <w:rFonts w:ascii="Times New Roman" w:hAnsi="Times New Roman" w:cs="Times New Roman"/>
          <w:b/>
          <w:bCs/>
          <w:u w:val="single"/>
        </w:rPr>
      </w:pPr>
    </w:p>
    <w:p w14:paraId="0C1D8C2A" w14:textId="77777777" w:rsidR="0052156E" w:rsidRDefault="0052156E" w:rsidP="00863FD8">
      <w:pPr>
        <w:pStyle w:val="Standard"/>
        <w:spacing w:after="113" w:line="360" w:lineRule="auto"/>
        <w:jc w:val="center"/>
        <w:rPr>
          <w:rFonts w:ascii="Times New Roman" w:hAnsi="Times New Roman" w:cs="Times New Roman"/>
          <w:b/>
          <w:bCs/>
          <w:u w:val="single"/>
        </w:rPr>
      </w:pPr>
    </w:p>
    <w:p w14:paraId="2CDFF086" w14:textId="5AD130D3" w:rsidR="00863FD8" w:rsidRDefault="00863FD8" w:rsidP="00863FD8">
      <w:pPr>
        <w:pStyle w:val="Standard"/>
        <w:spacing w:after="113" w:line="360" w:lineRule="auto"/>
        <w:jc w:val="center"/>
      </w:pPr>
      <w:r>
        <w:rPr>
          <w:rFonts w:ascii="Times New Roman" w:hAnsi="Times New Roman" w:cs="Times New Roman"/>
          <w:b/>
          <w:bCs/>
          <w:u w:val="single"/>
        </w:rPr>
        <w:lastRenderedPageBreak/>
        <w:t>AV</w:t>
      </w:r>
      <w:r w:rsidR="00B00FEE">
        <w:rPr>
          <w:rFonts w:ascii="Times New Roman" w:hAnsi="Times New Roman" w:cs="Times New Roman"/>
          <w:b/>
          <w:bCs/>
          <w:u w:val="single"/>
        </w:rPr>
        <w:t xml:space="preserve">ISO DE DISPENSA ELETRÔNICA Nº </w:t>
      </w:r>
      <w:r w:rsidR="00A55CDC">
        <w:rPr>
          <w:rFonts w:ascii="Times New Roman" w:hAnsi="Times New Roman" w:cs="Times New Roman"/>
          <w:b/>
          <w:bCs/>
          <w:u w:val="single"/>
        </w:rPr>
        <w:t>0</w:t>
      </w:r>
      <w:r w:rsidR="00182D0D">
        <w:rPr>
          <w:rFonts w:ascii="Times New Roman" w:hAnsi="Times New Roman" w:cs="Times New Roman"/>
          <w:b/>
          <w:bCs/>
          <w:u w:val="single"/>
        </w:rPr>
        <w:t>5</w:t>
      </w:r>
      <w:r w:rsidR="00A55CDC">
        <w:rPr>
          <w:rFonts w:ascii="Times New Roman" w:hAnsi="Times New Roman" w:cs="Times New Roman"/>
          <w:b/>
          <w:bCs/>
          <w:u w:val="single"/>
        </w:rPr>
        <w:t>/2024</w:t>
      </w:r>
      <w:r>
        <w:rPr>
          <w:rFonts w:ascii="Times New Roman" w:hAnsi="Times New Roman" w:cs="Times New Roman"/>
          <w:b/>
          <w:bCs/>
          <w:u w:val="single"/>
        </w:rPr>
        <w:t>_</w:t>
      </w:r>
    </w:p>
    <w:p w14:paraId="261B1109" w14:textId="23826356" w:rsidR="00863FD8" w:rsidRDefault="00863FD8" w:rsidP="00182D0D">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182D0D" w:rsidRPr="00182D0D">
        <w:rPr>
          <w:rFonts w:ascii="Times New Roman" w:hAnsi="Times New Roman" w:cs="Times New Roman" w:hint="eastAsia"/>
          <w:b/>
          <w:bCs/>
          <w:u w:val="single"/>
        </w:rPr>
        <w:t>19.00.6160.0003084/2024-07</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66181013" w14:textId="77777777" w:rsidR="00B76400" w:rsidRPr="002E3B1C" w:rsidRDefault="00B76400" w:rsidP="00B76400">
      <w:pPr>
        <w:pStyle w:val="Default"/>
        <w:spacing w:line="360" w:lineRule="auto"/>
        <w:ind w:firstLine="709"/>
        <w:jc w:val="center"/>
        <w:rPr>
          <w:rFonts w:eastAsia="Times New Roman"/>
          <w:color w:val="auto"/>
          <w:sz w:val="17"/>
          <w:szCs w:val="17"/>
        </w:rPr>
      </w:pPr>
      <w:bookmarkStart w:id="6" w:name="_Hlk160219210"/>
    </w:p>
    <w:p w14:paraId="15B2EC41" w14:textId="77777777" w:rsidR="0008112F" w:rsidRPr="00C275FA" w:rsidRDefault="0008112F" w:rsidP="0008112F">
      <w:pPr>
        <w:pStyle w:val="Default"/>
        <w:spacing w:line="360" w:lineRule="auto"/>
        <w:ind w:firstLine="709"/>
        <w:jc w:val="center"/>
        <w:rPr>
          <w:rFonts w:eastAsia="Times New Roman"/>
          <w:color w:val="auto"/>
          <w:sz w:val="17"/>
          <w:szCs w:val="17"/>
        </w:rPr>
      </w:pPr>
    </w:p>
    <w:p w14:paraId="3910D6F2" w14:textId="77777777" w:rsidR="00182D0D" w:rsidRPr="000F4779" w:rsidRDefault="00182D0D" w:rsidP="00182D0D">
      <w:pPr>
        <w:pStyle w:val="PargrafodaLista"/>
        <w:numPr>
          <w:ilvl w:val="0"/>
          <w:numId w:val="38"/>
        </w:numPr>
        <w:shd w:val="clear" w:color="auto" w:fill="E6E6E6"/>
        <w:ind w:left="0" w:firstLine="0"/>
        <w:jc w:val="both"/>
        <w:rPr>
          <w:rFonts w:ascii="Times New Roman" w:eastAsia="Times New Roman" w:hAnsi="Times New Roman" w:cs="Times New Roman"/>
          <w:b/>
          <w:bCs/>
          <w:caps/>
        </w:rPr>
      </w:pPr>
      <w:r w:rsidRPr="7BA17CA7">
        <w:rPr>
          <w:rFonts w:ascii="Times New Roman" w:eastAsia="Times New Roman" w:hAnsi="Times New Roman" w:cs="Times New Roman"/>
          <w:b/>
          <w:bCs/>
          <w:caps/>
        </w:rPr>
        <w:t>OBJETO</w:t>
      </w:r>
    </w:p>
    <w:p w14:paraId="5612D648" w14:textId="77777777" w:rsidR="00182D0D" w:rsidRPr="00C167D5"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color w:val="333333"/>
        </w:rPr>
      </w:pPr>
      <w:r w:rsidRPr="4C439C7B">
        <w:rPr>
          <w:rFonts w:ascii="Times New Roman" w:hAnsi="Times New Roman" w:cs="Times New Roman"/>
        </w:rPr>
        <w:t xml:space="preserve">Aquisição de materiais necessários à manutenção e conservação predial preventiva e corretiva do edifício-sede do Conselho Nacional do Ministério Público, notadamente </w:t>
      </w:r>
      <w:r w:rsidRPr="00AB3BAE">
        <w:rPr>
          <w:rFonts w:ascii="Times New Roman" w:hAnsi="Times New Roman" w:cs="Times New Roman"/>
        </w:rPr>
        <w:t>materiais de cabeamento estruturado e de sistema de antena de TV digital</w:t>
      </w:r>
      <w:r w:rsidRPr="4C439C7B">
        <w:rPr>
          <w:rFonts w:ascii="Times New Roman" w:hAnsi="Times New Roman" w:cs="Times New Roman"/>
        </w:rPr>
        <w:t xml:space="preserve"> para a realização das atividades da área de engenharia e arquitetura do CNMP.</w:t>
      </w:r>
    </w:p>
    <w:p w14:paraId="2BB3763A" w14:textId="77777777" w:rsidR="00182D0D" w:rsidRDefault="00182D0D" w:rsidP="00182D0D">
      <w:pPr>
        <w:spacing w:line="360" w:lineRule="auto"/>
        <w:jc w:val="both"/>
        <w:rPr>
          <w:rFonts w:ascii="Times New Roman" w:eastAsia="Times New Roman" w:hAnsi="Times New Roman" w:cs="Times New Roman"/>
          <w:caps/>
          <w:color w:val="000000" w:themeColor="text1"/>
          <w:highlight w:val="yellow"/>
        </w:rPr>
      </w:pPr>
    </w:p>
    <w:p w14:paraId="1ECB6265" w14:textId="77777777" w:rsidR="00182D0D" w:rsidRPr="00F20ED1" w:rsidRDefault="00182D0D" w:rsidP="00182D0D">
      <w:pPr>
        <w:pStyle w:val="PargrafodaLista"/>
        <w:numPr>
          <w:ilvl w:val="0"/>
          <w:numId w:val="38"/>
        </w:numPr>
        <w:shd w:val="clear" w:color="auto" w:fill="E6E6E6"/>
        <w:spacing w:line="360" w:lineRule="auto"/>
        <w:ind w:left="0" w:firstLine="0"/>
        <w:jc w:val="both"/>
        <w:rPr>
          <w:rFonts w:ascii="Times New Roman" w:eastAsia="Times New Roman" w:hAnsi="Times New Roman" w:cs="Times New Roman"/>
          <w:b/>
          <w:bCs/>
          <w:caps/>
          <w:color w:val="000000" w:themeColor="text1"/>
        </w:rPr>
      </w:pPr>
      <w:r w:rsidRPr="00F20ED1">
        <w:rPr>
          <w:rFonts w:ascii="Times New Roman" w:eastAsia="Times New Roman" w:hAnsi="Times New Roman" w:cs="Times New Roman"/>
          <w:b/>
          <w:bCs/>
          <w:caps/>
          <w:color w:val="000000" w:themeColor="text1"/>
        </w:rPr>
        <w:t>Justificativa</w:t>
      </w:r>
    </w:p>
    <w:p w14:paraId="7B8A6F90" w14:textId="77777777" w:rsidR="00182D0D" w:rsidRPr="00F20ED1"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F20ED1">
        <w:rPr>
          <w:rFonts w:ascii="Times New Roman" w:eastAsia="Times New Roman" w:hAnsi="Times New Roman" w:cs="Times New Roman"/>
          <w:b/>
          <w:bCs/>
        </w:rPr>
        <w:t>Da Fundamentação da Contratação</w:t>
      </w:r>
    </w:p>
    <w:p w14:paraId="08E6F455" w14:textId="77777777" w:rsidR="00182D0D" w:rsidRPr="00AB3BAE"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24C04C92">
        <w:rPr>
          <w:rFonts w:ascii="Times New Roman" w:eastAsia="Times New Roman" w:hAnsi="Times New Roman" w:cs="Times New Roman"/>
        </w:rPr>
        <w:t xml:space="preserve">A Fundamentação da Contratação e de seus </w:t>
      </w:r>
      <w:r w:rsidRPr="00AB3BAE">
        <w:rPr>
          <w:rFonts w:ascii="Times New Roman" w:eastAsia="Times New Roman" w:hAnsi="Times New Roman" w:cs="Times New Roman"/>
        </w:rPr>
        <w:t>quantitativos está pormenorizada em Tópico específico dos Estudos Técnicos Preliminares –, em documento SEI nº</w:t>
      </w:r>
      <w:r>
        <w:rPr>
          <w:rFonts w:ascii="Times New Roman" w:eastAsia="Times New Roman" w:hAnsi="Times New Roman" w:cs="Times New Roman"/>
        </w:rPr>
        <w:t xml:space="preserve"> </w:t>
      </w:r>
      <w:r w:rsidRPr="007E27CD">
        <w:rPr>
          <w:rFonts w:ascii="Times New Roman" w:eastAsia="Times New Roman" w:hAnsi="Times New Roman" w:cs="Times New Roman"/>
        </w:rPr>
        <w:t>1023491.</w:t>
      </w:r>
    </w:p>
    <w:p w14:paraId="1F380EAA" w14:textId="77777777" w:rsidR="00182D0D" w:rsidRPr="000F2102"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AB3BAE">
        <w:rPr>
          <w:rFonts w:ascii="Times New Roman" w:eastAsia="Times New Roman" w:hAnsi="Times New Roman" w:cs="Times New Roman"/>
        </w:rPr>
        <w:t>As justificativas relacionadas às especificações e quantidades a serem adquiridas</w:t>
      </w:r>
      <w:r w:rsidRPr="000F2102">
        <w:rPr>
          <w:rFonts w:ascii="Times New Roman" w:eastAsia="Times New Roman" w:hAnsi="Times New Roman" w:cs="Times New Roman"/>
        </w:rPr>
        <w:t xml:space="preserve"> para cada item </w:t>
      </w:r>
      <w:r>
        <w:rPr>
          <w:rFonts w:ascii="Times New Roman" w:eastAsia="Times New Roman" w:hAnsi="Times New Roman" w:cs="Times New Roman"/>
        </w:rPr>
        <w:t>constam no respectivo Estudo Técnico Preliminar e seus anexos.</w:t>
      </w:r>
    </w:p>
    <w:p w14:paraId="4497428F" w14:textId="77777777" w:rsidR="00182D0D"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0F2102">
        <w:rPr>
          <w:rFonts w:ascii="Times New Roman" w:eastAsia="Times New Roman" w:hAnsi="Times New Roman" w:cs="Times New Roman"/>
        </w:rPr>
        <w:t>A aquisição de material, acessórios e insumos relacionados à manutenção e conservação da edificação e de seus sistemas prediais é imprescindível para garantir condições ideais de segurança, conforto, bem como economia a médio e longo prazo, visto que a manutenção quando feita adequadamente, especialmente a de natureza preventiva, acarreta um aumento da vida útil da edificação, melhoria no desempenho dos equipamentos e instalações em geral.</w:t>
      </w:r>
    </w:p>
    <w:p w14:paraId="79E147A1" w14:textId="77777777" w:rsidR="00182D0D"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4C439C7B">
        <w:rPr>
          <w:rFonts w:ascii="Times New Roman" w:eastAsia="Times New Roman" w:hAnsi="Times New Roman" w:cs="Times New Roman"/>
        </w:rPr>
        <w:t xml:space="preserve">Ademais, tendo já sido completados doze anos de ocupação no edifício, cuja construção foi finalizada no final do ano de 2011 e ocupada pelo CNMP no início de 2012, há a necessidade de se estender os itens a serem adquiridos em relação às compras anteriores, pois muitos dos sistemas e equipamentos já começam a atingir a sua vida útil devendo ser substituídos em razão da perda da eficiência original ou da própria inoperância. Além disso, há aquisições específicas visando melhorias ou aperfeiçoamentos nos sistemas já existentes ou mesmo expansões necessárias para prover melhores condições para o desenvolvimento das atividades do CNMP. Destaca-se, ainda, que alguns </w:t>
      </w:r>
      <w:r w:rsidRPr="4C439C7B">
        <w:rPr>
          <w:rFonts w:ascii="Times New Roman" w:eastAsia="Times New Roman" w:hAnsi="Times New Roman" w:cs="Times New Roman"/>
        </w:rPr>
        <w:lastRenderedPageBreak/>
        <w:t>dos itens contemplados são decorrentes de licitações realizadas no ano anterior que restaram fracassadas, não tendo sido, portanto, adquiridos.</w:t>
      </w:r>
    </w:p>
    <w:p w14:paraId="5285E9F7" w14:textId="77777777" w:rsidR="00182D0D" w:rsidRPr="007E27CD" w:rsidRDefault="00182D0D" w:rsidP="00182D0D">
      <w:pPr>
        <w:pStyle w:val="PargrafodaLista"/>
        <w:numPr>
          <w:ilvl w:val="1"/>
          <w:numId w:val="38"/>
        </w:numPr>
        <w:spacing w:line="360" w:lineRule="auto"/>
        <w:ind w:firstLine="0"/>
        <w:jc w:val="both"/>
        <w:rPr>
          <w:rFonts w:hint="eastAsia"/>
        </w:rPr>
      </w:pPr>
      <w:r w:rsidRPr="007E27CD">
        <w:rPr>
          <w:rFonts w:ascii="Times New Roman" w:eastAsia="Times New Roman" w:hAnsi="Times New Roman" w:cs="Times New Roman"/>
          <w:b/>
          <w:bCs/>
        </w:rPr>
        <w:t>Do parcelamento ou não do objeto</w:t>
      </w:r>
    </w:p>
    <w:p w14:paraId="766D99F2" w14:textId="77777777" w:rsidR="00182D0D"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24C04C92">
        <w:rPr>
          <w:rFonts w:ascii="Times New Roman" w:eastAsia="Times New Roman" w:hAnsi="Times New Roman" w:cs="Times New Roman"/>
        </w:rPr>
        <w:t xml:space="preserve">A aquisição dos itens previstos neste Termo será realizada </w:t>
      </w:r>
      <w:r w:rsidRPr="00AB3BAE">
        <w:rPr>
          <w:rFonts w:ascii="Times New Roman" w:eastAsia="Times New Roman" w:hAnsi="Times New Roman" w:cs="Times New Roman"/>
        </w:rPr>
        <w:t>em lote único, reunindo</w:t>
      </w:r>
      <w:r w:rsidRPr="24C04C92">
        <w:rPr>
          <w:rFonts w:ascii="Times New Roman" w:eastAsia="Times New Roman" w:hAnsi="Times New Roman" w:cs="Times New Roman"/>
        </w:rPr>
        <w:t xml:space="preserve"> componentes afins que normalmente são oferecidos por um mesmo fornecedor. Os potenciais interessados em prestar serviço para os itens agrupados são os mesmos (Acórdão n.º 1620/2010-TCU Plenário), o que traz um aumento da eficiência administrativa através da otimização do gerenciamento da contratação  (Acórdão 861/2013-TCU Plenário), maior economia em escala (Licitações &amp; Contratos - Orientações e Jurisprudência do TCU, 4ª edição revista, ampliada e atualizada, p. 226, Brasília, 2010) além de  maior atratividade do certame às empresas por conta da possibilidade de maior ganho e, em consequência, aumento dos participantes gerando maior competitividade. </w:t>
      </w:r>
    </w:p>
    <w:p w14:paraId="65B7C45C" w14:textId="77777777" w:rsidR="00182D0D" w:rsidRPr="007E27CD"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24C04C92">
        <w:rPr>
          <w:rFonts w:ascii="Times New Roman" w:eastAsia="Times New Roman" w:hAnsi="Times New Roman" w:cs="Times New Roman"/>
        </w:rPr>
        <w:t xml:space="preserve">Alguns itens possuem indicação própria de marca e modelo. Tal situação se justifica pela necessidade de padronização dos itens. A manutenção corretiva exige a troca de componentes não apenas equivalentes, necessitando efetivação de troca por item de mesma marca e modelo, a fim de garantir o adequado funcionamento dos subsistemas prediais. Tal necessidade de substituição de alguns itens por itens da mesma marca e modelo se justifica pela necessidade de padronização </w:t>
      </w:r>
      <w:proofErr w:type="gramStart"/>
      <w:r w:rsidRPr="24C04C92">
        <w:rPr>
          <w:rFonts w:ascii="Times New Roman" w:eastAsia="Times New Roman" w:hAnsi="Times New Roman" w:cs="Times New Roman"/>
        </w:rPr>
        <w:t>e também</w:t>
      </w:r>
      <w:proofErr w:type="gramEnd"/>
      <w:r w:rsidRPr="24C04C92">
        <w:rPr>
          <w:rFonts w:ascii="Times New Roman" w:eastAsia="Times New Roman" w:hAnsi="Times New Roman" w:cs="Times New Roman"/>
        </w:rPr>
        <w:t xml:space="preserve"> por necessidades de compatibilidade com o restante dos sistemas já instalados e em funcionamento. A presente situação está amparada pela Súmula nº 270 do TCU: “Em licitações referentes a compras, inclusive de softwares, é possível a indicação de marca, desde que seja estritamente necessária para atender exigências de padronização e que haja prévia justificação.”</w:t>
      </w:r>
    </w:p>
    <w:p w14:paraId="55F4E98B" w14:textId="77777777" w:rsidR="00182D0D" w:rsidRPr="00AB3BAE"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4C439C7B">
        <w:rPr>
          <w:rFonts w:ascii="Times New Roman" w:eastAsia="Times New Roman" w:hAnsi="Times New Roman" w:cs="Times New Roman"/>
          <w:b/>
          <w:bCs/>
        </w:rPr>
        <w:t xml:space="preserve">Da </w:t>
      </w:r>
      <w:r w:rsidRPr="00AB3BAE">
        <w:rPr>
          <w:rFonts w:ascii="Times New Roman" w:eastAsia="Times New Roman" w:hAnsi="Times New Roman" w:cs="Times New Roman"/>
          <w:b/>
          <w:bCs/>
        </w:rPr>
        <w:t>Conexão Entre a Contratação e o Planejamento Existente</w:t>
      </w:r>
    </w:p>
    <w:p w14:paraId="2FB05775" w14:textId="77777777" w:rsidR="00182D0D" w:rsidRPr="00AB3BAE"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AB3BAE">
        <w:rPr>
          <w:rFonts w:ascii="Times New Roman" w:eastAsia="Times New Roman" w:hAnsi="Times New Roman" w:cs="Times New Roman"/>
        </w:rPr>
        <w:t>A presente contratação está vinculada à ação PG_24_COENG_027 – Materiais de Engenharia, presente no Plano de Gestão para o exercício de 2024, conforme Decisão SG/ADJ (SEI nº 0956867) e Despacho NUPP (SEI nº 0959163), presentes no processo SEI nº 19.00.616</w:t>
      </w:r>
      <w:r w:rsidRPr="00AB3BAE">
        <w:rPr>
          <w:rFonts w:ascii="Times New Roman" w:hAnsi="Times New Roman" w:cs="Times New Roman"/>
        </w:rPr>
        <w:t>0.0000760/2024-93.</w:t>
      </w:r>
    </w:p>
    <w:p w14:paraId="1B17F4CE" w14:textId="77777777" w:rsidR="00182D0D" w:rsidRPr="007E27CD" w:rsidRDefault="00182D0D" w:rsidP="00182D0D">
      <w:pPr>
        <w:pStyle w:val="PargrafodaLista"/>
        <w:numPr>
          <w:ilvl w:val="1"/>
          <w:numId w:val="38"/>
        </w:numPr>
        <w:spacing w:line="360" w:lineRule="auto"/>
        <w:ind w:left="0" w:firstLine="0"/>
        <w:jc w:val="both"/>
        <w:rPr>
          <w:rFonts w:ascii="Times New Roman" w:hAnsi="Times New Roman" w:cs="Times New Roman"/>
        </w:rPr>
      </w:pPr>
      <w:r w:rsidRPr="007E27CD">
        <w:rPr>
          <w:rFonts w:ascii="Times New Roman" w:eastAsia="Times New Roman" w:hAnsi="Times New Roman" w:cs="Times New Roman"/>
          <w:b/>
          <w:bCs/>
        </w:rPr>
        <w:t>Da natureza do objeto</w:t>
      </w:r>
    </w:p>
    <w:p w14:paraId="01173963" w14:textId="77777777" w:rsidR="00182D0D" w:rsidRPr="00AB3BAE"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AB3BAE">
        <w:rPr>
          <w:rFonts w:ascii="Times New Roman" w:eastAsia="Times New Roman" w:hAnsi="Times New Roman" w:cs="Times New Roman"/>
        </w:rPr>
        <w:t>Nos termos na Portaria CNMP-SG Nº 332 de 10/10/2022, o objeto desta contratação configura-se como bem de consumo de qualidade comum</w:t>
      </w:r>
      <w:r>
        <w:rPr>
          <w:rFonts w:ascii="Times New Roman" w:eastAsia="Times New Roman" w:hAnsi="Times New Roman" w:cs="Times New Roman"/>
        </w:rPr>
        <w:t>.</w:t>
      </w:r>
    </w:p>
    <w:p w14:paraId="7301476E" w14:textId="77777777" w:rsidR="00182D0D" w:rsidRPr="007E27CD" w:rsidRDefault="00182D0D" w:rsidP="00182D0D">
      <w:pPr>
        <w:pStyle w:val="PargrafodaLista"/>
        <w:numPr>
          <w:ilvl w:val="1"/>
          <w:numId w:val="38"/>
        </w:numPr>
        <w:spacing w:line="360" w:lineRule="auto"/>
        <w:ind w:left="0" w:firstLine="0"/>
        <w:jc w:val="both"/>
        <w:rPr>
          <w:rFonts w:ascii="Times New Roman" w:eastAsia="Calibri" w:hAnsi="Times New Roman" w:cs="Times New Roman"/>
        </w:rPr>
      </w:pPr>
      <w:r w:rsidRPr="007E27CD">
        <w:rPr>
          <w:rFonts w:ascii="Times New Roman" w:eastAsia="Times New Roman" w:hAnsi="Times New Roman" w:cs="Times New Roman"/>
          <w:b/>
          <w:bCs/>
        </w:rPr>
        <w:t xml:space="preserve">Da Dispensa de Licitação </w:t>
      </w:r>
      <w:r w:rsidRPr="007E27CD">
        <w:rPr>
          <w:rFonts w:ascii="Times New Roman" w:eastAsia="Calibri" w:hAnsi="Times New Roman" w:cs="Times New Roman"/>
        </w:rPr>
        <w:t xml:space="preserve"> </w:t>
      </w:r>
    </w:p>
    <w:p w14:paraId="131E3735" w14:textId="77777777" w:rsidR="00182D0D" w:rsidRPr="007E27CD"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7E27CD">
        <w:rPr>
          <w:rFonts w:ascii="Times New Roman" w:eastAsia="Times New Roman" w:hAnsi="Times New Roman" w:cs="Times New Roman"/>
        </w:rPr>
        <w:t>Trata-se de pretensão para dispensa de licitação em razão do valor, com fulcro no inciso II do artigo 75 da Lei nº 14.133/20211.</w:t>
      </w:r>
    </w:p>
    <w:p w14:paraId="0938AF05" w14:textId="77777777" w:rsidR="00182D0D" w:rsidRPr="000F4779" w:rsidRDefault="00182D0D" w:rsidP="00182D0D">
      <w:pPr>
        <w:pStyle w:val="PargrafodaLista"/>
        <w:spacing w:line="360" w:lineRule="auto"/>
        <w:ind w:left="0" w:firstLine="709"/>
        <w:jc w:val="both"/>
        <w:rPr>
          <w:rFonts w:ascii="Times New Roman" w:eastAsia="Times New Roman" w:hAnsi="Times New Roman" w:cs="Times New Roman"/>
          <w:color w:val="000000"/>
        </w:rPr>
      </w:pPr>
    </w:p>
    <w:p w14:paraId="5E9F0039" w14:textId="77777777" w:rsidR="00182D0D" w:rsidRPr="000F4779" w:rsidRDefault="00182D0D" w:rsidP="00182D0D">
      <w:pPr>
        <w:pStyle w:val="PargrafodaLista"/>
        <w:numPr>
          <w:ilvl w:val="0"/>
          <w:numId w:val="38"/>
        </w:numPr>
        <w:shd w:val="clear" w:color="auto" w:fill="E6E6E6"/>
        <w:ind w:left="0" w:firstLine="0"/>
        <w:jc w:val="both"/>
        <w:rPr>
          <w:rFonts w:ascii="Times New Roman" w:eastAsia="Times New Roman" w:hAnsi="Times New Roman" w:cs="Times New Roman"/>
          <w:color w:val="000000"/>
        </w:rPr>
      </w:pPr>
      <w:r w:rsidRPr="2A1A5079">
        <w:rPr>
          <w:rFonts w:ascii="Times New Roman" w:eastAsia="Times New Roman" w:hAnsi="Times New Roman" w:cs="Times New Roman"/>
          <w:b/>
          <w:bCs/>
          <w:caps/>
          <w:color w:val="000000" w:themeColor="text1"/>
        </w:rPr>
        <w:t>DESCRIÇÃO DO OBJETO</w:t>
      </w:r>
    </w:p>
    <w:p w14:paraId="14D86765" w14:textId="77777777" w:rsidR="00182D0D"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9C5939">
        <w:rPr>
          <w:rFonts w:ascii="Times New Roman" w:eastAsia="Times New Roman" w:hAnsi="Times New Roman" w:cs="Times New Roman"/>
        </w:rPr>
        <w:t>Todos os equipamentos, materiais, suprimentos e acessórios fornecidos devem ser novos, de primeiro uso, de primeira qualidade e constar da linha de produção atual dos fabricantes. A relação de equipamentos, suas quantidades e requisitos técnicos mínimos constam nas Especificações Técnicas contidas neste Termo.</w:t>
      </w:r>
    </w:p>
    <w:p w14:paraId="4D035B9E" w14:textId="77777777" w:rsidR="00182D0D" w:rsidRPr="009C5939"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9C5939">
        <w:rPr>
          <w:rFonts w:ascii="Times New Roman" w:eastAsia="Times New Roman" w:hAnsi="Times New Roman" w:cs="Times New Roman"/>
        </w:rPr>
        <w:t>Junto às especificações técnicas, é apresentado para cada item um modelo de referência. A licitante poderá cotar esse modelo ou seu equivalente técnico, apresentando a marca e o modelo de cada item cotado, com documento que demonstre as características do equipamento (como por exemplo, catálogo ou endereço completo na Internet). A aceitação de outro modelo, que não o de referência, como equivalente técnico estará condicionada à estrita observância dos requisitos técnicos mínimos e o atendimento às condições de assistência técnica estipuladas neste termo de referência.</w:t>
      </w:r>
    </w:p>
    <w:p w14:paraId="14DE92A5" w14:textId="77777777" w:rsidR="00182D0D" w:rsidRPr="009C5939"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9C5939">
        <w:rPr>
          <w:rFonts w:ascii="Times New Roman" w:eastAsia="Times New Roman" w:hAnsi="Times New Roman" w:cs="Times New Roman"/>
        </w:rPr>
        <w:t xml:space="preserve">Para os itens de fabricantes específicos, em razão da necessidade de se garantir a total compatibilidade técnica com os produtos já existentes na edificação - Padrão da Edificação -, a marca e modelo devem ser fornecidos conforme o especificado neste Termo de Referência.  </w:t>
      </w:r>
    </w:p>
    <w:p w14:paraId="39AC7A0A" w14:textId="77777777" w:rsidR="00182D0D" w:rsidRPr="009C5939" w:rsidRDefault="00182D0D" w:rsidP="00182D0D">
      <w:pPr>
        <w:pStyle w:val="PargrafodaLista"/>
        <w:spacing w:line="360" w:lineRule="auto"/>
        <w:ind w:left="0"/>
        <w:jc w:val="both"/>
        <w:rPr>
          <w:rFonts w:ascii="Times New Roman" w:eastAsia="Times New Roman" w:hAnsi="Times New Roman" w:cs="Times New Roman"/>
        </w:rPr>
      </w:pPr>
    </w:p>
    <w:p w14:paraId="28D2B105" w14:textId="77777777" w:rsidR="00182D0D" w:rsidRPr="009C5939"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9C5939">
        <w:rPr>
          <w:rFonts w:ascii="Times New Roman" w:eastAsia="Times New Roman" w:hAnsi="Times New Roman" w:cs="Times New Roman"/>
        </w:rPr>
        <w:t>Especificações técnicas</w:t>
      </w:r>
    </w:p>
    <w:p w14:paraId="35DDC90F" w14:textId="77777777" w:rsidR="00182D0D" w:rsidRPr="00D86E5A"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8C3378">
        <w:rPr>
          <w:rFonts w:ascii="Times New Roman" w:eastAsia="Times New Roman" w:hAnsi="Times New Roman" w:cs="Times New Roman"/>
        </w:rPr>
        <w:t xml:space="preserve">LOTE </w:t>
      </w:r>
      <w:r>
        <w:rPr>
          <w:rFonts w:ascii="Times New Roman" w:eastAsia="Times New Roman" w:hAnsi="Times New Roman" w:cs="Times New Roman"/>
        </w:rPr>
        <w:t>ÚNICO</w:t>
      </w:r>
      <w:r w:rsidRPr="008C3378">
        <w:rPr>
          <w:rFonts w:ascii="Times New Roman" w:eastAsia="Times New Roman" w:hAnsi="Times New Roman" w:cs="Times New Roman"/>
        </w:rPr>
        <w:t xml:space="preserve"> - Materiais de Cabeamento Estruturado e TV Digital.</w:t>
      </w:r>
    </w:p>
    <w:p w14:paraId="18771FCA" w14:textId="77777777" w:rsidR="00182D0D" w:rsidRPr="00494DDA" w:rsidRDefault="00182D0D" w:rsidP="00182D0D">
      <w:pPr>
        <w:pStyle w:val="PargrafodaLista"/>
        <w:spacing w:line="360" w:lineRule="auto"/>
        <w:ind w:left="0"/>
        <w:jc w:val="both"/>
        <w:rPr>
          <w:rFonts w:ascii="Times New Roman" w:eastAsia="Times New Roman" w:hAnsi="Times New Roman" w:cs="Times New Roman"/>
        </w:rPr>
      </w:pPr>
    </w:p>
    <w:tbl>
      <w:tblPr>
        <w:tblW w:w="8502" w:type="dxa"/>
        <w:jc w:val="center"/>
        <w:tblLayout w:type="fixed"/>
        <w:tblCellMar>
          <w:left w:w="10" w:type="dxa"/>
          <w:right w:w="10" w:type="dxa"/>
        </w:tblCellMar>
        <w:tblLook w:val="04A0" w:firstRow="1" w:lastRow="0" w:firstColumn="1" w:lastColumn="0" w:noHBand="0" w:noVBand="1"/>
      </w:tblPr>
      <w:tblGrid>
        <w:gridCol w:w="780"/>
        <w:gridCol w:w="5880"/>
        <w:gridCol w:w="567"/>
        <w:gridCol w:w="1275"/>
      </w:tblGrid>
      <w:tr w:rsidR="00182D0D" w:rsidRPr="00494DDA" w14:paraId="062A91A5" w14:textId="77777777" w:rsidTr="00064895">
        <w:trPr>
          <w:jc w:val="center"/>
        </w:trPr>
        <w:tc>
          <w:tcPr>
            <w:tcW w:w="780"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14:paraId="2D0B4BF8" w14:textId="77777777" w:rsidR="00182D0D" w:rsidRPr="00494DDA" w:rsidRDefault="00182D0D" w:rsidP="00064895">
            <w:pPr>
              <w:pStyle w:val="western"/>
              <w:jc w:val="center"/>
              <w:rPr>
                <w:rFonts w:cs="Times New Roman"/>
                <w:b/>
                <w:bCs/>
                <w:sz w:val="20"/>
                <w:szCs w:val="20"/>
              </w:rPr>
            </w:pPr>
            <w:r w:rsidRPr="00494DDA">
              <w:rPr>
                <w:rFonts w:cs="Times New Roman"/>
                <w:b/>
                <w:bCs/>
                <w:sz w:val="20"/>
                <w:szCs w:val="20"/>
              </w:rPr>
              <w:t>Item</w:t>
            </w:r>
          </w:p>
        </w:tc>
        <w:tc>
          <w:tcPr>
            <w:tcW w:w="5880"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14:paraId="256E3CCA" w14:textId="77777777" w:rsidR="00182D0D" w:rsidRPr="00494DDA" w:rsidRDefault="00182D0D" w:rsidP="00064895">
            <w:pPr>
              <w:pStyle w:val="western"/>
              <w:jc w:val="center"/>
              <w:rPr>
                <w:rFonts w:cs="Times New Roman"/>
                <w:b/>
                <w:bCs/>
                <w:sz w:val="20"/>
                <w:szCs w:val="20"/>
              </w:rPr>
            </w:pPr>
            <w:r w:rsidRPr="00494DDA">
              <w:rPr>
                <w:rFonts w:cs="Times New Roman"/>
                <w:b/>
                <w:bCs/>
                <w:sz w:val="20"/>
                <w:szCs w:val="20"/>
              </w:rPr>
              <w:t xml:space="preserve">LOTE </w:t>
            </w:r>
            <w:r>
              <w:rPr>
                <w:rFonts w:cs="Times New Roman"/>
                <w:b/>
                <w:bCs/>
                <w:sz w:val="20"/>
                <w:szCs w:val="20"/>
              </w:rPr>
              <w:t>ÚNICO</w:t>
            </w:r>
            <w:r w:rsidRPr="00494DDA">
              <w:rPr>
                <w:rFonts w:cs="Times New Roman"/>
                <w:b/>
                <w:bCs/>
                <w:sz w:val="20"/>
                <w:szCs w:val="20"/>
              </w:rPr>
              <w:t xml:space="preserve"> – Materiais de Cabeamento Estruturado e TV Digital</w:t>
            </w:r>
          </w:p>
        </w:tc>
        <w:tc>
          <w:tcPr>
            <w:tcW w:w="56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14:paraId="111EE71B" w14:textId="77777777" w:rsidR="00182D0D" w:rsidRPr="00494DDA" w:rsidRDefault="00182D0D" w:rsidP="00064895">
            <w:pPr>
              <w:pStyle w:val="western"/>
              <w:jc w:val="center"/>
              <w:rPr>
                <w:rFonts w:cs="Times New Roman"/>
                <w:b/>
                <w:bCs/>
                <w:sz w:val="20"/>
                <w:szCs w:val="20"/>
              </w:rPr>
            </w:pPr>
            <w:proofErr w:type="spellStart"/>
            <w:r w:rsidRPr="00494DDA">
              <w:rPr>
                <w:rFonts w:cs="Times New Roman"/>
                <w:b/>
                <w:bCs/>
                <w:sz w:val="20"/>
                <w:szCs w:val="20"/>
              </w:rPr>
              <w:t>Qtd</w:t>
            </w:r>
            <w:proofErr w:type="spellEnd"/>
            <w:r w:rsidRPr="00494DDA">
              <w:rPr>
                <w:rFonts w:cs="Times New Roman"/>
                <w:b/>
                <w:bCs/>
                <w:sz w:val="20"/>
                <w:szCs w:val="20"/>
              </w:rPr>
              <w:t>.</w:t>
            </w:r>
          </w:p>
        </w:tc>
        <w:tc>
          <w:tcPr>
            <w:tcW w:w="1275"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14:paraId="6994A27D" w14:textId="77777777" w:rsidR="00182D0D" w:rsidRPr="00494DDA" w:rsidRDefault="00182D0D" w:rsidP="00064895">
            <w:pPr>
              <w:pStyle w:val="western"/>
              <w:jc w:val="center"/>
              <w:rPr>
                <w:rFonts w:cs="Times New Roman"/>
                <w:b/>
                <w:bCs/>
                <w:sz w:val="20"/>
                <w:szCs w:val="20"/>
              </w:rPr>
            </w:pPr>
            <w:proofErr w:type="spellStart"/>
            <w:r w:rsidRPr="00494DDA">
              <w:rPr>
                <w:rFonts w:cs="Times New Roman"/>
                <w:b/>
                <w:bCs/>
                <w:sz w:val="20"/>
                <w:szCs w:val="20"/>
              </w:rPr>
              <w:t>Und</w:t>
            </w:r>
            <w:proofErr w:type="spellEnd"/>
            <w:r w:rsidRPr="00494DDA">
              <w:rPr>
                <w:rFonts w:cs="Times New Roman"/>
                <w:b/>
                <w:bCs/>
                <w:sz w:val="20"/>
                <w:szCs w:val="20"/>
              </w:rPr>
              <w:t>.</w:t>
            </w:r>
          </w:p>
        </w:tc>
      </w:tr>
      <w:tr w:rsidR="00182D0D" w:rsidRPr="00494DDA" w14:paraId="6934C92E"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2A222090"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1</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A4801EF" w14:textId="77777777" w:rsidR="00182D0D" w:rsidRPr="000423DF" w:rsidRDefault="00182D0D" w:rsidP="000423DF">
            <w:pPr>
              <w:pStyle w:val="western"/>
              <w:jc w:val="both"/>
              <w:rPr>
                <w:rFonts w:ascii="Times New Roman" w:hAnsi="Times New Roman" w:cs="Times New Roman"/>
                <w:sz w:val="24"/>
                <w:szCs w:val="24"/>
              </w:rPr>
            </w:pPr>
            <w:r w:rsidRPr="000423DF">
              <w:rPr>
                <w:rFonts w:ascii="Times New Roman" w:hAnsi="Times New Roman" w:cs="Times New Roman"/>
                <w:sz w:val="24"/>
                <w:szCs w:val="24"/>
              </w:rPr>
              <w:t xml:space="preserve">CABO DE REDE formado por 4 pares trançados não blindados (UTP) Categoria 6, compostos de condutores sólidos de cobre </w:t>
            </w:r>
            <w:proofErr w:type="spellStart"/>
            <w:r w:rsidRPr="000423DF">
              <w:rPr>
                <w:rFonts w:ascii="Times New Roman" w:hAnsi="Times New Roman" w:cs="Times New Roman"/>
                <w:sz w:val="24"/>
                <w:szCs w:val="24"/>
              </w:rPr>
              <w:t>nú</w:t>
            </w:r>
            <w:proofErr w:type="spellEnd"/>
            <w:r w:rsidRPr="000423DF">
              <w:rPr>
                <w:rFonts w:ascii="Times New Roman" w:hAnsi="Times New Roman" w:cs="Times New Roman"/>
                <w:sz w:val="24"/>
                <w:szCs w:val="24"/>
              </w:rPr>
              <w:t xml:space="preserve">, 23 AWG, isolados em composto especial, com capa externa em PVC não </w:t>
            </w:r>
            <w:proofErr w:type="spellStart"/>
            <w:r w:rsidRPr="000423DF">
              <w:rPr>
                <w:rFonts w:ascii="Times New Roman" w:hAnsi="Times New Roman" w:cs="Times New Roman"/>
                <w:sz w:val="24"/>
                <w:szCs w:val="24"/>
              </w:rPr>
              <w:t>propagante</w:t>
            </w:r>
            <w:proofErr w:type="spellEnd"/>
            <w:r w:rsidRPr="000423DF">
              <w:rPr>
                <w:rFonts w:ascii="Times New Roman" w:hAnsi="Times New Roman" w:cs="Times New Roman"/>
                <w:sz w:val="24"/>
                <w:szCs w:val="24"/>
              </w:rPr>
              <w:t xml:space="preserve"> à chama, na cor vermelha, com marcação sequencial métrica decrescente.</w:t>
            </w:r>
            <w:r w:rsidRPr="000423DF">
              <w:rPr>
                <w:rFonts w:ascii="Times New Roman" w:hAnsi="Times New Roman" w:cs="Times New Roman"/>
                <w:sz w:val="24"/>
                <w:szCs w:val="24"/>
              </w:rPr>
              <w:br/>
              <w:t>•    Atende às características físicas e elétricas (categoria 6) especificadas nas normas AN-SI/TIA/EIA-568C.2 e ISO/IEC11801.</w:t>
            </w:r>
            <w:r w:rsidRPr="000423DF">
              <w:rPr>
                <w:rFonts w:ascii="Times New Roman" w:hAnsi="Times New Roman" w:cs="Times New Roman"/>
                <w:sz w:val="24"/>
                <w:szCs w:val="24"/>
              </w:rPr>
              <w:br/>
              <w:t>•    Homologado pela Anatel.</w:t>
            </w:r>
            <w:r w:rsidRPr="000423DF">
              <w:rPr>
                <w:rFonts w:ascii="Times New Roman" w:hAnsi="Times New Roman" w:cs="Times New Roman"/>
                <w:sz w:val="24"/>
                <w:szCs w:val="24"/>
              </w:rPr>
              <w:br/>
              <w:t>•    Caixa com 305 metros.</w:t>
            </w:r>
            <w:r w:rsidRPr="000423DF">
              <w:rPr>
                <w:rFonts w:ascii="Times New Roman" w:hAnsi="Times New Roman" w:cs="Times New Roman"/>
                <w:sz w:val="24"/>
                <w:szCs w:val="24"/>
              </w:rPr>
              <w:br/>
            </w:r>
            <w:r w:rsidRPr="000423DF">
              <w:rPr>
                <w:rFonts w:ascii="Times New Roman" w:hAnsi="Times New Roman" w:cs="Times New Roman"/>
                <w:sz w:val="24"/>
                <w:szCs w:val="24"/>
              </w:rPr>
              <w:lastRenderedPageBreak/>
              <w:t xml:space="preserve">•    Modelo de referência: Furukawa </w:t>
            </w:r>
            <w:proofErr w:type="spellStart"/>
            <w:r w:rsidRPr="000423DF">
              <w:rPr>
                <w:rFonts w:ascii="Times New Roman" w:hAnsi="Times New Roman" w:cs="Times New Roman"/>
                <w:sz w:val="24"/>
                <w:szCs w:val="24"/>
              </w:rPr>
              <w:t>Gigalan</w:t>
            </w:r>
            <w:proofErr w:type="spellEnd"/>
            <w:r w:rsidRPr="000423DF">
              <w:rPr>
                <w:rFonts w:ascii="Times New Roman" w:hAnsi="Times New Roman" w:cs="Times New Roman"/>
                <w:sz w:val="24"/>
                <w:szCs w:val="24"/>
              </w:rPr>
              <w:t xml:space="preserve"> Ethernet UTP Cat.6, ou equivalente técnico.</w:t>
            </w:r>
          </w:p>
        </w:tc>
        <w:tc>
          <w:tcPr>
            <w:tcW w:w="56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377F34EC"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lastRenderedPageBreak/>
              <w:t>7</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61E0865"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Caixa</w:t>
            </w:r>
          </w:p>
        </w:tc>
      </w:tr>
      <w:tr w:rsidR="00182D0D" w:rsidRPr="00494DDA" w14:paraId="3DCCE1EE"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2916D649"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2</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C276990" w14:textId="77777777" w:rsidR="00182D0D" w:rsidRPr="000423DF" w:rsidRDefault="00182D0D" w:rsidP="000423DF">
            <w:pPr>
              <w:pStyle w:val="western"/>
              <w:jc w:val="both"/>
              <w:rPr>
                <w:rFonts w:ascii="Times New Roman" w:hAnsi="Times New Roman" w:cs="Times New Roman"/>
                <w:sz w:val="24"/>
                <w:szCs w:val="24"/>
              </w:rPr>
            </w:pPr>
            <w:r w:rsidRPr="000423DF">
              <w:rPr>
                <w:rFonts w:ascii="Times New Roman" w:hAnsi="Times New Roman" w:cs="Times New Roman"/>
                <w:sz w:val="24"/>
                <w:szCs w:val="24"/>
              </w:rPr>
              <w:t xml:space="preserve">Cabo coaxial blindado (fita aluminizada e trança de alumínio com isolação de polietileno expandido) para sistema de tv digital, série 06, malha 95%. Para tv digital uso profissional. Rolo com 100 metros. </w:t>
            </w:r>
            <w:proofErr w:type="spellStart"/>
            <w:r w:rsidRPr="000423DF">
              <w:rPr>
                <w:rFonts w:ascii="Times New Roman" w:hAnsi="Times New Roman" w:cs="Times New Roman"/>
                <w:sz w:val="24"/>
                <w:szCs w:val="24"/>
              </w:rPr>
              <w:t>Ref</w:t>
            </w:r>
            <w:proofErr w:type="spellEnd"/>
            <w:r w:rsidRPr="000423DF">
              <w:rPr>
                <w:rFonts w:ascii="Times New Roman" w:hAnsi="Times New Roman" w:cs="Times New Roman"/>
                <w:sz w:val="24"/>
                <w:szCs w:val="24"/>
              </w:rPr>
              <w:t xml:space="preserve">: </w:t>
            </w:r>
            <w:proofErr w:type="spellStart"/>
            <w:r w:rsidRPr="000423DF">
              <w:rPr>
                <w:rFonts w:ascii="Times New Roman" w:hAnsi="Times New Roman" w:cs="Times New Roman"/>
                <w:sz w:val="24"/>
                <w:szCs w:val="24"/>
              </w:rPr>
              <w:t>Megatron</w:t>
            </w:r>
            <w:proofErr w:type="spellEnd"/>
            <w:r w:rsidRPr="000423DF">
              <w:rPr>
                <w:rFonts w:ascii="Times New Roman" w:hAnsi="Times New Roman" w:cs="Times New Roman"/>
                <w:sz w:val="24"/>
                <w:szCs w:val="24"/>
              </w:rPr>
              <w:t>.</w:t>
            </w:r>
          </w:p>
        </w:tc>
        <w:tc>
          <w:tcPr>
            <w:tcW w:w="56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3F09983F"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2</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6E22881E"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Metros</w:t>
            </w:r>
          </w:p>
        </w:tc>
      </w:tr>
      <w:tr w:rsidR="00182D0D" w:rsidRPr="00494DDA" w14:paraId="21AF7A0D"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8044B30"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3</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7C56793" w14:textId="77777777" w:rsidR="00182D0D" w:rsidRPr="000423DF" w:rsidRDefault="00182D0D" w:rsidP="000423DF">
            <w:pPr>
              <w:pStyle w:val="western"/>
              <w:jc w:val="both"/>
              <w:rPr>
                <w:rFonts w:ascii="Times New Roman" w:hAnsi="Times New Roman" w:cs="Times New Roman"/>
                <w:sz w:val="24"/>
                <w:szCs w:val="24"/>
              </w:rPr>
            </w:pPr>
            <w:r w:rsidRPr="000423DF">
              <w:rPr>
                <w:rFonts w:ascii="Times New Roman" w:hAnsi="Times New Roman" w:cs="Times New Roman"/>
                <w:sz w:val="24"/>
                <w:szCs w:val="24"/>
              </w:rPr>
              <w:t>TAP/ Tomada T para uso em TV Digital com caixa metálica, baixa perda de passagem, conexão tipo F fêmea com atenuação de 12 dB. Modelo de referência: Pro Eletronic PQTT-1200</w:t>
            </w:r>
          </w:p>
        </w:tc>
        <w:tc>
          <w:tcPr>
            <w:tcW w:w="56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B23450C"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20</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31CC49D"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Unidade</w:t>
            </w:r>
          </w:p>
        </w:tc>
      </w:tr>
      <w:tr w:rsidR="00182D0D" w:rsidRPr="00494DDA" w14:paraId="4F7BB7E0"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63EA1558"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4</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641BBE5" w14:textId="77777777" w:rsidR="00182D0D" w:rsidRPr="000423DF" w:rsidRDefault="00182D0D" w:rsidP="000423DF">
            <w:pPr>
              <w:pStyle w:val="western"/>
              <w:jc w:val="both"/>
              <w:rPr>
                <w:rFonts w:ascii="Times New Roman" w:hAnsi="Times New Roman" w:cs="Times New Roman"/>
                <w:sz w:val="24"/>
                <w:szCs w:val="24"/>
              </w:rPr>
            </w:pPr>
            <w:r w:rsidRPr="000423DF">
              <w:rPr>
                <w:rFonts w:ascii="Times New Roman" w:hAnsi="Times New Roman" w:cs="Times New Roman"/>
                <w:sz w:val="24"/>
                <w:szCs w:val="24"/>
              </w:rPr>
              <w:t>TAP/ Tomada T para uso em TV Digital com caixa metálica, baixa perda de passagem, conexão tipo F fêmea com atenuação de 6 dB. Modelo de referência: Pro Eletronic PQTT-1200</w:t>
            </w:r>
          </w:p>
        </w:tc>
        <w:tc>
          <w:tcPr>
            <w:tcW w:w="56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2D1FB63"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20</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CA5CB7A"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Unidade</w:t>
            </w:r>
          </w:p>
        </w:tc>
      </w:tr>
      <w:tr w:rsidR="00182D0D" w:rsidRPr="00494DDA" w14:paraId="0B298284"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849DAD3"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5</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45CB150" w14:textId="77777777" w:rsidR="00182D0D" w:rsidRPr="000423DF" w:rsidRDefault="00182D0D" w:rsidP="000423DF">
            <w:pPr>
              <w:pStyle w:val="western"/>
              <w:jc w:val="both"/>
              <w:rPr>
                <w:rFonts w:ascii="Times New Roman" w:hAnsi="Times New Roman" w:cs="Times New Roman"/>
                <w:sz w:val="24"/>
                <w:szCs w:val="24"/>
              </w:rPr>
            </w:pPr>
            <w:r w:rsidRPr="000423DF">
              <w:rPr>
                <w:rFonts w:ascii="Times New Roman" w:hAnsi="Times New Roman" w:cs="Times New Roman"/>
                <w:sz w:val="24"/>
                <w:szCs w:val="24"/>
              </w:rPr>
              <w:t>TAP/ Tomada T para uso em TV Digital com caixa metálica, baixa perda de passagem, conexão tipo F fêmea com atenuação de 9 dB. Modelo de referência: Pro Eletronic PQTT-1200</w:t>
            </w:r>
          </w:p>
        </w:tc>
        <w:tc>
          <w:tcPr>
            <w:tcW w:w="56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30B09AE"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20</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97F13DB"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Unidade</w:t>
            </w:r>
          </w:p>
        </w:tc>
      </w:tr>
      <w:tr w:rsidR="00182D0D" w:rsidRPr="00494DDA" w14:paraId="2CFFFD45"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280C025"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6</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0581C24" w14:textId="77777777" w:rsidR="00182D0D" w:rsidRPr="000423DF" w:rsidRDefault="00182D0D" w:rsidP="000423DF">
            <w:pPr>
              <w:pStyle w:val="western"/>
              <w:jc w:val="both"/>
              <w:rPr>
                <w:rFonts w:ascii="Times New Roman" w:hAnsi="Times New Roman" w:cs="Times New Roman"/>
                <w:sz w:val="24"/>
                <w:szCs w:val="24"/>
              </w:rPr>
            </w:pPr>
            <w:r w:rsidRPr="000423DF">
              <w:rPr>
                <w:rFonts w:ascii="Times New Roman" w:hAnsi="Times New Roman" w:cs="Times New Roman"/>
                <w:sz w:val="24"/>
                <w:szCs w:val="24"/>
              </w:rPr>
              <w:t xml:space="preserve">Fita organizadora de cabos 3/4" de largura (1,90 cm), Referência ONE-WRAP </w:t>
            </w:r>
            <w:proofErr w:type="spellStart"/>
            <w:r w:rsidRPr="000423DF">
              <w:rPr>
                <w:rFonts w:ascii="Times New Roman" w:hAnsi="Times New Roman" w:cs="Times New Roman"/>
                <w:sz w:val="24"/>
                <w:szCs w:val="24"/>
              </w:rPr>
              <w:t>Roll</w:t>
            </w:r>
            <w:proofErr w:type="spellEnd"/>
            <w:r w:rsidRPr="000423DF">
              <w:rPr>
                <w:rFonts w:ascii="Times New Roman" w:hAnsi="Times New Roman" w:cs="Times New Roman"/>
                <w:sz w:val="24"/>
                <w:szCs w:val="24"/>
              </w:rPr>
              <w:t xml:space="preserve"> da Velcro ou equivalente</w:t>
            </w:r>
          </w:p>
        </w:tc>
        <w:tc>
          <w:tcPr>
            <w:tcW w:w="56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3F3C5C9B"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30</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9B983BF"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Metros</w:t>
            </w:r>
          </w:p>
        </w:tc>
      </w:tr>
      <w:tr w:rsidR="00182D0D" w:rsidRPr="00494DDA" w14:paraId="46B4533E"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3A41375"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7</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88B7612" w14:textId="77777777" w:rsidR="00182D0D" w:rsidRPr="000423DF" w:rsidRDefault="00182D0D" w:rsidP="000423DF">
            <w:pPr>
              <w:pStyle w:val="western"/>
              <w:jc w:val="both"/>
              <w:rPr>
                <w:rFonts w:ascii="Times New Roman" w:hAnsi="Times New Roman" w:cs="Times New Roman"/>
                <w:sz w:val="24"/>
                <w:szCs w:val="24"/>
              </w:rPr>
            </w:pPr>
            <w:r w:rsidRPr="000423DF">
              <w:rPr>
                <w:rFonts w:ascii="Times New Roman" w:hAnsi="Times New Roman" w:cs="Times New Roman"/>
                <w:sz w:val="24"/>
                <w:szCs w:val="24"/>
              </w:rPr>
              <w:t xml:space="preserve">Emenda para cabo coaxial tipo "F" fêmea/fêmea para cabos coaxiais tipo RG6. Referência: </w:t>
            </w:r>
            <w:proofErr w:type="spellStart"/>
            <w:r w:rsidRPr="000423DF">
              <w:rPr>
                <w:rFonts w:ascii="Times New Roman" w:hAnsi="Times New Roman" w:cs="Times New Roman"/>
                <w:sz w:val="24"/>
                <w:szCs w:val="24"/>
              </w:rPr>
              <w:t>Foxlux</w:t>
            </w:r>
            <w:proofErr w:type="spellEnd"/>
            <w:r w:rsidRPr="000423DF">
              <w:rPr>
                <w:rFonts w:ascii="Times New Roman" w:hAnsi="Times New Roman" w:cs="Times New Roman"/>
                <w:sz w:val="24"/>
                <w:szCs w:val="24"/>
              </w:rPr>
              <w:t xml:space="preserve"> ou equivalente.</w:t>
            </w:r>
          </w:p>
        </w:tc>
        <w:tc>
          <w:tcPr>
            <w:tcW w:w="56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93D9970"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50</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6B340BC4" w14:textId="77777777" w:rsidR="00182D0D" w:rsidRPr="000423DF" w:rsidRDefault="00182D0D" w:rsidP="00064895">
            <w:pPr>
              <w:pStyle w:val="western"/>
              <w:jc w:val="center"/>
              <w:rPr>
                <w:rFonts w:ascii="Times New Roman" w:hAnsi="Times New Roman" w:cs="Times New Roman"/>
                <w:sz w:val="24"/>
                <w:szCs w:val="24"/>
              </w:rPr>
            </w:pPr>
            <w:r w:rsidRPr="000423DF">
              <w:rPr>
                <w:rFonts w:ascii="Times New Roman" w:hAnsi="Times New Roman" w:cs="Times New Roman"/>
                <w:sz w:val="24"/>
                <w:szCs w:val="24"/>
              </w:rPr>
              <w:t>Unidade</w:t>
            </w:r>
          </w:p>
        </w:tc>
      </w:tr>
    </w:tbl>
    <w:p w14:paraId="0EEA40E0" w14:textId="77777777" w:rsidR="00182D0D" w:rsidRPr="00494DDA" w:rsidRDefault="00182D0D" w:rsidP="00182D0D">
      <w:pPr>
        <w:pStyle w:val="PargrafodaLista"/>
        <w:spacing w:line="360" w:lineRule="auto"/>
        <w:ind w:left="0"/>
        <w:jc w:val="both"/>
        <w:rPr>
          <w:rFonts w:ascii="Times New Roman" w:eastAsia="Times New Roman" w:hAnsi="Times New Roman" w:cs="Times New Roman"/>
        </w:rPr>
      </w:pPr>
    </w:p>
    <w:p w14:paraId="4BC79290" w14:textId="77777777" w:rsidR="00182D0D" w:rsidRDefault="00182D0D" w:rsidP="00182D0D">
      <w:pPr>
        <w:pStyle w:val="PargrafodaLista"/>
        <w:spacing w:line="360" w:lineRule="auto"/>
        <w:ind w:left="0"/>
        <w:jc w:val="both"/>
        <w:rPr>
          <w:rFonts w:ascii="Times New Roman" w:eastAsia="Times New Roman" w:hAnsi="Times New Roman" w:cs="Times New Roman"/>
        </w:rPr>
      </w:pPr>
    </w:p>
    <w:p w14:paraId="424E7933" w14:textId="77777777" w:rsidR="00182D0D" w:rsidRPr="00D45F04" w:rsidRDefault="00182D0D" w:rsidP="00182D0D">
      <w:pPr>
        <w:pStyle w:val="PargrafodaLista"/>
        <w:numPr>
          <w:ilvl w:val="0"/>
          <w:numId w:val="38"/>
        </w:numPr>
        <w:shd w:val="clear" w:color="auto" w:fill="E6E6E6"/>
        <w:ind w:left="0" w:firstLine="0"/>
        <w:jc w:val="both"/>
        <w:rPr>
          <w:rFonts w:ascii="Times New Roman" w:eastAsia="Times New Roman" w:hAnsi="Times New Roman" w:cs="Times New Roman"/>
          <w:b/>
          <w:bCs/>
          <w:caps/>
          <w:color w:val="000000" w:themeColor="text1"/>
        </w:rPr>
      </w:pPr>
      <w:r w:rsidRPr="22AF79FF">
        <w:rPr>
          <w:rFonts w:ascii="Times New Roman" w:eastAsia="Times New Roman" w:hAnsi="Times New Roman" w:cs="Times New Roman"/>
          <w:b/>
          <w:bCs/>
          <w:caps/>
          <w:color w:val="000000" w:themeColor="text1"/>
        </w:rPr>
        <w:t>CRITÉRIOS DE SUSTENTABILIDADE</w:t>
      </w:r>
    </w:p>
    <w:p w14:paraId="578C8007" w14:textId="77777777" w:rsidR="00182D0D"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Além dos critérios de sustentabilidade eventualmente inseridos na descrição do objeto, devem ser atendidos os seguintes requisitos, que se baseiam no Guia Nacional de Contratações Sustentáveis, entre outros:</w:t>
      </w:r>
    </w:p>
    <w:p w14:paraId="441878F7" w14:textId="77777777" w:rsidR="00182D0D" w:rsidRPr="00D45F04"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lastRenderedPageBreak/>
        <w:t>Os produtos devem ser, preferencialmente, entregues acondicionados em embalagem individual adequada, com o menor volume possível, que utilize materiais recicláveis, de forma a garantir a máxima proteção durante o transporte e o armazenamento.</w:t>
      </w:r>
    </w:p>
    <w:p w14:paraId="79E56F33" w14:textId="77777777" w:rsidR="00182D0D" w:rsidRDefault="00182D0D" w:rsidP="00182D0D">
      <w:pPr>
        <w:spacing w:line="360" w:lineRule="auto"/>
        <w:ind w:left="864"/>
        <w:jc w:val="both"/>
        <w:rPr>
          <w:rFonts w:ascii="Times New Roman" w:eastAsia="Times New Roman" w:hAnsi="Times New Roman" w:cs="Times New Roman"/>
          <w:color w:val="FF0000"/>
        </w:rPr>
      </w:pPr>
    </w:p>
    <w:p w14:paraId="71E7DEB3" w14:textId="77777777" w:rsidR="00182D0D" w:rsidRPr="00D45F04" w:rsidRDefault="00182D0D" w:rsidP="00182D0D">
      <w:pPr>
        <w:pStyle w:val="PargrafodaLista"/>
        <w:numPr>
          <w:ilvl w:val="0"/>
          <w:numId w:val="38"/>
        </w:numPr>
        <w:shd w:val="clear" w:color="auto" w:fill="E6E6E6"/>
        <w:ind w:left="0" w:firstLine="0"/>
        <w:jc w:val="both"/>
        <w:rPr>
          <w:rFonts w:ascii="Times New Roman" w:eastAsia="Times New Roman" w:hAnsi="Times New Roman" w:cs="Times New Roman"/>
          <w:b/>
          <w:bCs/>
          <w:caps/>
          <w:color w:val="000000" w:themeColor="text1"/>
        </w:rPr>
      </w:pPr>
      <w:r w:rsidRPr="2A1A5079">
        <w:rPr>
          <w:rFonts w:ascii="Times New Roman" w:eastAsia="Times New Roman" w:hAnsi="Times New Roman" w:cs="Times New Roman"/>
          <w:b/>
          <w:bCs/>
          <w:caps/>
          <w:color w:val="000000" w:themeColor="text1"/>
        </w:rPr>
        <w:t>ADEQUAÇÃO ORÇAMENTÁRIA</w:t>
      </w:r>
    </w:p>
    <w:p w14:paraId="67577DE0"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Os recursos dessa contratação estão consignados no orçamento da União para 2024, no Plano Interno 24COENG27, PTRES 174664 e Natureza de Despesa 3.3.9.0.30 – Material de consumo, conforme detalhamento apresentado a seguir:</w:t>
      </w:r>
    </w:p>
    <w:p w14:paraId="2284D62A" w14:textId="77777777" w:rsidR="00182D0D" w:rsidRDefault="00182D0D" w:rsidP="00182D0D">
      <w:pPr>
        <w:spacing w:line="360" w:lineRule="auto"/>
        <w:jc w:val="both"/>
        <w:rPr>
          <w:rFonts w:ascii="Times New Roman" w:eastAsia="Times New Roman" w:hAnsi="Times New Roman" w:cs="Times New Roman"/>
          <w:color w:val="000000" w:themeColor="text1"/>
        </w:rPr>
      </w:pPr>
    </w:p>
    <w:p w14:paraId="5D18D04A" w14:textId="77777777" w:rsidR="00182D0D" w:rsidRDefault="00182D0D" w:rsidP="00182D0D">
      <w:pPr>
        <w:spacing w:line="360" w:lineRule="auto"/>
        <w:jc w:val="both"/>
        <w:rPr>
          <w:rFonts w:ascii="Times New Roman" w:eastAsia="Times New Roman" w:hAnsi="Times New Roman" w:cs="Times New Roman"/>
        </w:rPr>
      </w:pPr>
      <w:r w:rsidRPr="008C3378">
        <w:rPr>
          <w:rFonts w:ascii="Times New Roman" w:eastAsia="Times New Roman" w:hAnsi="Times New Roman" w:cs="Times New Roman"/>
        </w:rPr>
        <w:t xml:space="preserve">LOTE </w:t>
      </w:r>
      <w:r>
        <w:rPr>
          <w:rFonts w:ascii="Times New Roman" w:eastAsia="Times New Roman" w:hAnsi="Times New Roman" w:cs="Times New Roman"/>
        </w:rPr>
        <w:t>ÚNICO</w:t>
      </w:r>
      <w:r w:rsidRPr="008C3378">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8C3378">
        <w:rPr>
          <w:rFonts w:ascii="Times New Roman" w:eastAsia="Times New Roman" w:hAnsi="Times New Roman" w:cs="Times New Roman"/>
        </w:rPr>
        <w:t>Materiais de Cabeamento Estruturado e TV Digital.</w:t>
      </w:r>
    </w:p>
    <w:p w14:paraId="1BFB8838" w14:textId="77777777" w:rsidR="00182D0D" w:rsidRPr="00D86E5A" w:rsidRDefault="00182D0D" w:rsidP="00182D0D">
      <w:pPr>
        <w:spacing w:line="360" w:lineRule="auto"/>
        <w:jc w:val="both"/>
        <w:rPr>
          <w:rFonts w:ascii="Times New Roman" w:eastAsia="Times New Roman" w:hAnsi="Times New Roman" w:cs="Times New Roman"/>
        </w:rPr>
      </w:pPr>
    </w:p>
    <w:tbl>
      <w:tblPr>
        <w:tblW w:w="7935" w:type="dxa"/>
        <w:jc w:val="center"/>
        <w:tblLayout w:type="fixed"/>
        <w:tblCellMar>
          <w:left w:w="10" w:type="dxa"/>
          <w:right w:w="10" w:type="dxa"/>
        </w:tblCellMar>
        <w:tblLook w:val="04A0" w:firstRow="1" w:lastRow="0" w:firstColumn="1" w:lastColumn="0" w:noHBand="0" w:noVBand="1"/>
      </w:tblPr>
      <w:tblGrid>
        <w:gridCol w:w="780"/>
        <w:gridCol w:w="5880"/>
        <w:gridCol w:w="1275"/>
      </w:tblGrid>
      <w:tr w:rsidR="00182D0D" w:rsidRPr="00494DDA" w14:paraId="0BE6F5A3" w14:textId="77777777" w:rsidTr="00064895">
        <w:trPr>
          <w:jc w:val="center"/>
        </w:trPr>
        <w:tc>
          <w:tcPr>
            <w:tcW w:w="780"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14:paraId="1BA57DF3" w14:textId="77777777" w:rsidR="00182D0D" w:rsidRPr="00494DDA" w:rsidRDefault="00182D0D" w:rsidP="00064895">
            <w:pPr>
              <w:pStyle w:val="western"/>
              <w:jc w:val="center"/>
              <w:rPr>
                <w:rFonts w:cs="Times New Roman"/>
                <w:b/>
                <w:bCs/>
                <w:sz w:val="20"/>
                <w:szCs w:val="20"/>
              </w:rPr>
            </w:pPr>
            <w:r w:rsidRPr="00494DDA">
              <w:rPr>
                <w:rFonts w:cs="Times New Roman"/>
                <w:b/>
                <w:bCs/>
                <w:sz w:val="20"/>
                <w:szCs w:val="20"/>
              </w:rPr>
              <w:t>Item</w:t>
            </w:r>
          </w:p>
        </w:tc>
        <w:tc>
          <w:tcPr>
            <w:tcW w:w="5880"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14:paraId="36DD9032" w14:textId="77777777" w:rsidR="00182D0D" w:rsidRPr="00494DDA" w:rsidRDefault="00182D0D" w:rsidP="00064895">
            <w:pPr>
              <w:pStyle w:val="western"/>
              <w:jc w:val="center"/>
              <w:rPr>
                <w:rFonts w:cs="Times New Roman"/>
                <w:b/>
                <w:bCs/>
                <w:sz w:val="20"/>
                <w:szCs w:val="20"/>
              </w:rPr>
            </w:pPr>
            <w:r w:rsidRPr="00494DDA">
              <w:rPr>
                <w:rFonts w:cs="Times New Roman"/>
                <w:b/>
                <w:bCs/>
                <w:sz w:val="20"/>
                <w:szCs w:val="20"/>
              </w:rPr>
              <w:t xml:space="preserve">LOTE </w:t>
            </w:r>
            <w:r>
              <w:rPr>
                <w:rFonts w:cs="Times New Roman"/>
                <w:b/>
                <w:bCs/>
                <w:sz w:val="20"/>
                <w:szCs w:val="20"/>
              </w:rPr>
              <w:t>ÚNICO</w:t>
            </w:r>
            <w:r w:rsidRPr="00494DDA">
              <w:rPr>
                <w:rFonts w:cs="Times New Roman"/>
                <w:b/>
                <w:bCs/>
                <w:sz w:val="20"/>
                <w:szCs w:val="20"/>
              </w:rPr>
              <w:t xml:space="preserve"> – Materiais de Cabeamento Estruturado e TV Digital</w:t>
            </w:r>
          </w:p>
        </w:tc>
        <w:tc>
          <w:tcPr>
            <w:tcW w:w="1275"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14:paraId="6CF19B7D" w14:textId="77777777" w:rsidR="00182D0D" w:rsidRPr="00494DDA" w:rsidRDefault="00182D0D" w:rsidP="00064895">
            <w:pPr>
              <w:pStyle w:val="western"/>
              <w:jc w:val="center"/>
              <w:rPr>
                <w:rFonts w:cs="Times New Roman"/>
                <w:b/>
                <w:bCs/>
                <w:sz w:val="20"/>
                <w:szCs w:val="20"/>
              </w:rPr>
            </w:pPr>
            <w:r>
              <w:rPr>
                <w:rFonts w:cs="Times New Roman"/>
                <w:b/>
                <w:bCs/>
                <w:sz w:val="20"/>
                <w:szCs w:val="20"/>
              </w:rPr>
              <w:t>Elemento de Despesa</w:t>
            </w:r>
          </w:p>
        </w:tc>
      </w:tr>
      <w:tr w:rsidR="00182D0D" w:rsidRPr="00494DDA" w14:paraId="6AB9E4C1"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366A1EFE" w14:textId="77777777" w:rsidR="00182D0D" w:rsidRPr="00494DDA" w:rsidRDefault="00182D0D" w:rsidP="00064895">
            <w:pPr>
              <w:pStyle w:val="western"/>
              <w:jc w:val="center"/>
              <w:rPr>
                <w:rFonts w:cs="Times New Roman"/>
                <w:sz w:val="20"/>
                <w:szCs w:val="20"/>
              </w:rPr>
            </w:pPr>
            <w:r w:rsidRPr="00494DDA">
              <w:rPr>
                <w:rFonts w:cs="Times New Roman"/>
                <w:sz w:val="20"/>
                <w:szCs w:val="20"/>
              </w:rPr>
              <w:t>1</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33D9A1" w14:textId="77777777" w:rsidR="00182D0D" w:rsidRPr="00494DDA" w:rsidRDefault="00182D0D" w:rsidP="00064895">
            <w:pPr>
              <w:pStyle w:val="western"/>
              <w:rPr>
                <w:rFonts w:cs="Times New Roman"/>
                <w:sz w:val="20"/>
                <w:szCs w:val="20"/>
              </w:rPr>
            </w:pPr>
            <w:r w:rsidRPr="00494DDA">
              <w:rPr>
                <w:rFonts w:cs="Times New Roman"/>
                <w:sz w:val="20"/>
                <w:szCs w:val="20"/>
              </w:rPr>
              <w:t xml:space="preserve">CABO DE REDE formado por 4 pares trançados não blindados (UTP) Categoria 6, compostos de condutores sólidos de cobre </w:t>
            </w:r>
            <w:proofErr w:type="spellStart"/>
            <w:r w:rsidRPr="00494DDA">
              <w:rPr>
                <w:rFonts w:cs="Times New Roman"/>
                <w:sz w:val="20"/>
                <w:szCs w:val="20"/>
              </w:rPr>
              <w:t>nú</w:t>
            </w:r>
            <w:proofErr w:type="spellEnd"/>
            <w:r w:rsidRPr="00494DDA">
              <w:rPr>
                <w:rFonts w:cs="Times New Roman"/>
                <w:sz w:val="20"/>
                <w:szCs w:val="20"/>
              </w:rPr>
              <w:t xml:space="preserve">, 23 AWG, isolados em composto especial, com capa externa em PVC não </w:t>
            </w:r>
            <w:proofErr w:type="spellStart"/>
            <w:r w:rsidRPr="00494DDA">
              <w:rPr>
                <w:rFonts w:cs="Times New Roman"/>
                <w:sz w:val="20"/>
                <w:szCs w:val="20"/>
              </w:rPr>
              <w:t>propagante</w:t>
            </w:r>
            <w:proofErr w:type="spellEnd"/>
            <w:r w:rsidRPr="00494DDA">
              <w:rPr>
                <w:rFonts w:cs="Times New Roman"/>
                <w:sz w:val="20"/>
                <w:szCs w:val="20"/>
              </w:rPr>
              <w:t xml:space="preserve"> à chama, na cor vermelha, com marcação sequencial métrica decrescente.</w:t>
            </w:r>
            <w:r w:rsidRPr="00494DDA">
              <w:rPr>
                <w:rFonts w:cs="Times New Roman"/>
                <w:sz w:val="20"/>
                <w:szCs w:val="20"/>
              </w:rPr>
              <w:br/>
              <w:t>•    Atende às características físicas e elétricas (categoria 6) especificadas nas normas AN-SI/TIA/EIA-568C.2 e ISO/IEC11801.</w:t>
            </w:r>
            <w:r w:rsidRPr="00494DDA">
              <w:rPr>
                <w:rFonts w:cs="Times New Roman"/>
                <w:sz w:val="20"/>
                <w:szCs w:val="20"/>
              </w:rPr>
              <w:br/>
              <w:t>•    Homologado pela Anatel.</w:t>
            </w:r>
            <w:r w:rsidRPr="00494DDA">
              <w:rPr>
                <w:rFonts w:cs="Times New Roman"/>
                <w:sz w:val="20"/>
                <w:szCs w:val="20"/>
              </w:rPr>
              <w:br/>
              <w:t>•    Caixa com 305 metros.</w:t>
            </w:r>
            <w:r w:rsidRPr="00494DDA">
              <w:rPr>
                <w:rFonts w:cs="Times New Roman"/>
                <w:sz w:val="20"/>
                <w:szCs w:val="20"/>
              </w:rPr>
              <w:br/>
              <w:t xml:space="preserve">•    Modelo de referência: Furukawa </w:t>
            </w:r>
            <w:proofErr w:type="spellStart"/>
            <w:r w:rsidRPr="00494DDA">
              <w:rPr>
                <w:rFonts w:cs="Times New Roman"/>
                <w:sz w:val="20"/>
                <w:szCs w:val="20"/>
              </w:rPr>
              <w:t>Gigalan</w:t>
            </w:r>
            <w:proofErr w:type="spellEnd"/>
            <w:r w:rsidRPr="00494DDA">
              <w:rPr>
                <w:rFonts w:cs="Times New Roman"/>
                <w:sz w:val="20"/>
                <w:szCs w:val="20"/>
              </w:rPr>
              <w:t xml:space="preserve"> Ethernet UTP Cat.6, ou equivalente técnico.</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030C9C9" w14:textId="77777777" w:rsidR="00182D0D" w:rsidRPr="00494DDA" w:rsidRDefault="00182D0D" w:rsidP="00064895">
            <w:pPr>
              <w:pStyle w:val="western"/>
              <w:jc w:val="center"/>
              <w:rPr>
                <w:rFonts w:cs="Times New Roman"/>
                <w:sz w:val="20"/>
                <w:szCs w:val="20"/>
              </w:rPr>
            </w:pPr>
            <w:r>
              <w:rPr>
                <w:rFonts w:cs="Times New Roman"/>
                <w:sz w:val="20"/>
                <w:szCs w:val="20"/>
              </w:rPr>
              <w:t>33.90.30-26</w:t>
            </w:r>
          </w:p>
        </w:tc>
      </w:tr>
      <w:tr w:rsidR="00182D0D" w:rsidRPr="00494DDA" w14:paraId="692B6971"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889BDEB" w14:textId="77777777" w:rsidR="00182D0D" w:rsidRPr="00494DDA" w:rsidRDefault="00182D0D" w:rsidP="00064895">
            <w:pPr>
              <w:pStyle w:val="western"/>
              <w:jc w:val="center"/>
              <w:rPr>
                <w:rFonts w:cs="Times New Roman"/>
                <w:sz w:val="20"/>
                <w:szCs w:val="20"/>
              </w:rPr>
            </w:pPr>
            <w:r w:rsidRPr="00494DDA">
              <w:rPr>
                <w:rFonts w:cs="Times New Roman"/>
                <w:sz w:val="20"/>
                <w:szCs w:val="20"/>
              </w:rPr>
              <w:t>2</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747C79F" w14:textId="77777777" w:rsidR="00182D0D" w:rsidRPr="00494DDA" w:rsidRDefault="00182D0D" w:rsidP="00064895">
            <w:pPr>
              <w:pStyle w:val="western"/>
              <w:rPr>
                <w:rFonts w:cs="Times New Roman"/>
                <w:sz w:val="20"/>
                <w:szCs w:val="20"/>
              </w:rPr>
            </w:pPr>
            <w:r w:rsidRPr="00494DDA">
              <w:rPr>
                <w:rFonts w:cs="Times New Roman"/>
                <w:sz w:val="20"/>
                <w:szCs w:val="20"/>
              </w:rPr>
              <w:t xml:space="preserve">Cabo coaxial blindado (fita aluminizada e trança de alumínio com isolação de polietileno expandido) para sistema de tv digital, série 06, malha 95%. Para tv digital uso profissional. Rolo com 100 metros. </w:t>
            </w:r>
            <w:proofErr w:type="spellStart"/>
            <w:r w:rsidRPr="00494DDA">
              <w:rPr>
                <w:rFonts w:cs="Times New Roman"/>
                <w:sz w:val="20"/>
                <w:szCs w:val="20"/>
              </w:rPr>
              <w:t>Ref</w:t>
            </w:r>
            <w:proofErr w:type="spellEnd"/>
            <w:r w:rsidRPr="00494DDA">
              <w:rPr>
                <w:rFonts w:cs="Times New Roman"/>
                <w:sz w:val="20"/>
                <w:szCs w:val="20"/>
              </w:rPr>
              <w:t xml:space="preserve">: </w:t>
            </w:r>
            <w:proofErr w:type="spellStart"/>
            <w:r w:rsidRPr="00494DDA">
              <w:rPr>
                <w:rFonts w:cs="Times New Roman"/>
                <w:sz w:val="20"/>
                <w:szCs w:val="20"/>
              </w:rPr>
              <w:t>Megatron</w:t>
            </w:r>
            <w:proofErr w:type="spellEnd"/>
            <w:r w:rsidRPr="00494DDA">
              <w:rPr>
                <w:rFonts w:cs="Times New Roman"/>
                <w:sz w:val="20"/>
                <w:szCs w:val="20"/>
              </w:rPr>
              <w:t>.</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7C20449" w14:textId="77777777" w:rsidR="00182D0D" w:rsidRPr="00494DDA" w:rsidRDefault="00182D0D" w:rsidP="00064895">
            <w:pPr>
              <w:pStyle w:val="western"/>
              <w:jc w:val="center"/>
              <w:rPr>
                <w:rFonts w:cs="Times New Roman"/>
                <w:sz w:val="20"/>
                <w:szCs w:val="20"/>
              </w:rPr>
            </w:pPr>
            <w:r>
              <w:rPr>
                <w:rFonts w:cs="Times New Roman"/>
                <w:sz w:val="20"/>
                <w:szCs w:val="20"/>
              </w:rPr>
              <w:t>33.90.30-26</w:t>
            </w:r>
          </w:p>
        </w:tc>
      </w:tr>
      <w:tr w:rsidR="00182D0D" w:rsidRPr="00494DDA" w14:paraId="66159962"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178F6E2" w14:textId="77777777" w:rsidR="00182D0D" w:rsidRPr="00494DDA" w:rsidRDefault="00182D0D" w:rsidP="00064895">
            <w:pPr>
              <w:pStyle w:val="western"/>
              <w:jc w:val="center"/>
              <w:rPr>
                <w:rFonts w:cs="Times New Roman"/>
                <w:sz w:val="20"/>
                <w:szCs w:val="20"/>
              </w:rPr>
            </w:pPr>
            <w:r w:rsidRPr="00494DDA">
              <w:rPr>
                <w:rFonts w:cs="Times New Roman"/>
                <w:sz w:val="20"/>
                <w:szCs w:val="20"/>
              </w:rPr>
              <w:t>3</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8A405FB" w14:textId="77777777" w:rsidR="00182D0D" w:rsidRPr="00494DDA" w:rsidRDefault="00182D0D" w:rsidP="00064895">
            <w:pPr>
              <w:pStyle w:val="western"/>
              <w:rPr>
                <w:rFonts w:cs="Times New Roman"/>
                <w:sz w:val="20"/>
                <w:szCs w:val="20"/>
              </w:rPr>
            </w:pPr>
            <w:r w:rsidRPr="00494DDA">
              <w:rPr>
                <w:rFonts w:cs="Times New Roman"/>
                <w:sz w:val="20"/>
                <w:szCs w:val="20"/>
              </w:rPr>
              <w:t>TAP/ Tomada T para uso em TV Digital com caixa metálica, baixa perda de passagem, conexão tipo F fêmea com atenuação de 12 dB. Modelo de referência: Pro Eletronic PQTT-1200</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7864BC5" w14:textId="77777777" w:rsidR="00182D0D" w:rsidRPr="00494DDA" w:rsidRDefault="00182D0D" w:rsidP="00064895">
            <w:pPr>
              <w:pStyle w:val="western"/>
              <w:jc w:val="center"/>
              <w:rPr>
                <w:rFonts w:cs="Times New Roman"/>
                <w:sz w:val="20"/>
                <w:szCs w:val="20"/>
              </w:rPr>
            </w:pPr>
            <w:r>
              <w:rPr>
                <w:rFonts w:cs="Times New Roman"/>
                <w:sz w:val="20"/>
                <w:szCs w:val="20"/>
              </w:rPr>
              <w:t>33.90.30-26</w:t>
            </w:r>
          </w:p>
        </w:tc>
      </w:tr>
      <w:tr w:rsidR="00182D0D" w:rsidRPr="00494DDA" w14:paraId="2F9E1BE2"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65AA361E" w14:textId="77777777" w:rsidR="00182D0D" w:rsidRPr="00494DDA" w:rsidRDefault="00182D0D" w:rsidP="00064895">
            <w:pPr>
              <w:pStyle w:val="western"/>
              <w:jc w:val="center"/>
              <w:rPr>
                <w:rFonts w:cs="Times New Roman"/>
                <w:sz w:val="20"/>
                <w:szCs w:val="20"/>
              </w:rPr>
            </w:pPr>
            <w:r w:rsidRPr="00494DDA">
              <w:rPr>
                <w:rFonts w:cs="Times New Roman"/>
                <w:sz w:val="20"/>
                <w:szCs w:val="20"/>
              </w:rPr>
              <w:lastRenderedPageBreak/>
              <w:t>4</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DEAFDDB" w14:textId="77777777" w:rsidR="00182D0D" w:rsidRPr="00494DDA" w:rsidRDefault="00182D0D" w:rsidP="00064895">
            <w:pPr>
              <w:pStyle w:val="western"/>
              <w:rPr>
                <w:rFonts w:cs="Times New Roman"/>
                <w:sz w:val="20"/>
                <w:szCs w:val="20"/>
              </w:rPr>
            </w:pPr>
            <w:r w:rsidRPr="00494DDA">
              <w:rPr>
                <w:rFonts w:cs="Times New Roman"/>
                <w:sz w:val="20"/>
                <w:szCs w:val="20"/>
              </w:rPr>
              <w:t>TAP/ Tomada T para uso em TV Digital com caixa metálica, baixa perda de passagem, conexão tipo F fêmea com atenuação de 6 dB. Modelo de referência: Pro Eletronic PQTT-1200</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4B19960C" w14:textId="77777777" w:rsidR="00182D0D" w:rsidRPr="00494DDA" w:rsidRDefault="00182D0D" w:rsidP="00064895">
            <w:pPr>
              <w:pStyle w:val="western"/>
              <w:jc w:val="center"/>
              <w:rPr>
                <w:rFonts w:cs="Times New Roman"/>
                <w:sz w:val="20"/>
                <w:szCs w:val="20"/>
              </w:rPr>
            </w:pPr>
            <w:r>
              <w:rPr>
                <w:rFonts w:cs="Times New Roman"/>
                <w:sz w:val="20"/>
                <w:szCs w:val="20"/>
              </w:rPr>
              <w:t>33.90.30-26</w:t>
            </w:r>
          </w:p>
        </w:tc>
      </w:tr>
      <w:tr w:rsidR="00182D0D" w:rsidRPr="00494DDA" w14:paraId="2922FF61"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FA0788E" w14:textId="77777777" w:rsidR="00182D0D" w:rsidRPr="00494DDA" w:rsidRDefault="00182D0D" w:rsidP="00064895">
            <w:pPr>
              <w:pStyle w:val="western"/>
              <w:jc w:val="center"/>
              <w:rPr>
                <w:rFonts w:cs="Times New Roman"/>
                <w:sz w:val="20"/>
                <w:szCs w:val="20"/>
              </w:rPr>
            </w:pPr>
            <w:r w:rsidRPr="00494DDA">
              <w:rPr>
                <w:rFonts w:cs="Times New Roman"/>
                <w:sz w:val="20"/>
                <w:szCs w:val="20"/>
              </w:rPr>
              <w:t>5</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A3DB60E" w14:textId="77777777" w:rsidR="00182D0D" w:rsidRPr="00494DDA" w:rsidRDefault="00182D0D" w:rsidP="00064895">
            <w:pPr>
              <w:pStyle w:val="western"/>
              <w:rPr>
                <w:rFonts w:cs="Times New Roman"/>
                <w:sz w:val="20"/>
                <w:szCs w:val="20"/>
              </w:rPr>
            </w:pPr>
            <w:r w:rsidRPr="00494DDA">
              <w:rPr>
                <w:rFonts w:cs="Times New Roman"/>
                <w:sz w:val="20"/>
                <w:szCs w:val="20"/>
              </w:rPr>
              <w:t>TAP/ Tomada T para uso em TV Digital com caixa metálica, baixa perda de passagem, conexão tipo F fêmea com atenuação de 9 dB. Modelo de referência: Pro Eletronic PQTT-1200</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1C7E0217" w14:textId="77777777" w:rsidR="00182D0D" w:rsidRPr="00494DDA" w:rsidRDefault="00182D0D" w:rsidP="00064895">
            <w:pPr>
              <w:pStyle w:val="western"/>
              <w:jc w:val="center"/>
              <w:rPr>
                <w:rFonts w:cs="Times New Roman"/>
                <w:sz w:val="20"/>
                <w:szCs w:val="20"/>
              </w:rPr>
            </w:pPr>
            <w:r>
              <w:rPr>
                <w:rFonts w:cs="Times New Roman"/>
                <w:sz w:val="20"/>
                <w:szCs w:val="20"/>
              </w:rPr>
              <w:t>33.90.30-26</w:t>
            </w:r>
          </w:p>
        </w:tc>
      </w:tr>
      <w:tr w:rsidR="00182D0D" w:rsidRPr="00494DDA" w14:paraId="017DECF2"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3EABE99B" w14:textId="77777777" w:rsidR="00182D0D" w:rsidRPr="00494DDA" w:rsidRDefault="00182D0D" w:rsidP="00064895">
            <w:pPr>
              <w:pStyle w:val="western"/>
              <w:jc w:val="center"/>
              <w:rPr>
                <w:rFonts w:cs="Times New Roman"/>
                <w:sz w:val="20"/>
                <w:szCs w:val="20"/>
              </w:rPr>
            </w:pPr>
            <w:r w:rsidRPr="00494DDA">
              <w:rPr>
                <w:rFonts w:cs="Times New Roman"/>
                <w:sz w:val="20"/>
                <w:szCs w:val="20"/>
              </w:rPr>
              <w:t>6</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42DB014" w14:textId="77777777" w:rsidR="00182D0D" w:rsidRPr="00494DDA" w:rsidRDefault="00182D0D" w:rsidP="00064895">
            <w:pPr>
              <w:pStyle w:val="western"/>
              <w:rPr>
                <w:rFonts w:cs="Times New Roman"/>
                <w:sz w:val="20"/>
                <w:szCs w:val="20"/>
              </w:rPr>
            </w:pPr>
            <w:r w:rsidRPr="00494DDA">
              <w:rPr>
                <w:rFonts w:cs="Times New Roman"/>
                <w:sz w:val="20"/>
                <w:szCs w:val="20"/>
              </w:rPr>
              <w:t xml:space="preserve">Fita organizadora de cabos 3/4" de largura (1,90 cm), Referência ONE-WRAP </w:t>
            </w:r>
            <w:proofErr w:type="spellStart"/>
            <w:r w:rsidRPr="00494DDA">
              <w:rPr>
                <w:rFonts w:cs="Times New Roman"/>
                <w:sz w:val="20"/>
                <w:szCs w:val="20"/>
              </w:rPr>
              <w:t>Roll</w:t>
            </w:r>
            <w:proofErr w:type="spellEnd"/>
            <w:r w:rsidRPr="00494DDA">
              <w:rPr>
                <w:rFonts w:cs="Times New Roman"/>
                <w:sz w:val="20"/>
                <w:szCs w:val="20"/>
              </w:rPr>
              <w:t xml:space="preserve"> da Velcro ou equivalente</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47C8E820" w14:textId="77777777" w:rsidR="00182D0D" w:rsidRPr="00494DDA" w:rsidRDefault="00182D0D" w:rsidP="00064895">
            <w:pPr>
              <w:pStyle w:val="western"/>
              <w:jc w:val="center"/>
              <w:rPr>
                <w:rFonts w:cs="Times New Roman"/>
                <w:sz w:val="20"/>
                <w:szCs w:val="20"/>
              </w:rPr>
            </w:pPr>
            <w:r>
              <w:rPr>
                <w:rFonts w:cs="Times New Roman"/>
                <w:sz w:val="20"/>
                <w:szCs w:val="20"/>
              </w:rPr>
              <w:t>33.90.30-26</w:t>
            </w:r>
          </w:p>
        </w:tc>
      </w:tr>
      <w:tr w:rsidR="00182D0D" w:rsidRPr="00494DDA" w14:paraId="685FF6A1"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6F7A0CE" w14:textId="77777777" w:rsidR="00182D0D" w:rsidRPr="00494DDA" w:rsidRDefault="00182D0D" w:rsidP="00064895">
            <w:pPr>
              <w:pStyle w:val="western"/>
              <w:jc w:val="center"/>
              <w:rPr>
                <w:rFonts w:cs="Times New Roman"/>
                <w:sz w:val="20"/>
                <w:szCs w:val="20"/>
              </w:rPr>
            </w:pPr>
            <w:r w:rsidRPr="00494DDA">
              <w:rPr>
                <w:rFonts w:cs="Times New Roman"/>
                <w:sz w:val="20"/>
                <w:szCs w:val="20"/>
              </w:rPr>
              <w:t>7</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4E0F512" w14:textId="77777777" w:rsidR="00182D0D" w:rsidRPr="00494DDA" w:rsidRDefault="00182D0D" w:rsidP="00064895">
            <w:pPr>
              <w:pStyle w:val="western"/>
              <w:rPr>
                <w:rFonts w:cs="Times New Roman"/>
                <w:sz w:val="20"/>
                <w:szCs w:val="20"/>
              </w:rPr>
            </w:pPr>
            <w:r w:rsidRPr="00494DDA">
              <w:rPr>
                <w:rFonts w:cs="Times New Roman"/>
                <w:sz w:val="20"/>
                <w:szCs w:val="20"/>
              </w:rPr>
              <w:t xml:space="preserve">Emenda para cabo coaxial tipo "F" fêmea/fêmea para cabos coaxiais tipo RG6. Referência: </w:t>
            </w:r>
            <w:proofErr w:type="spellStart"/>
            <w:r w:rsidRPr="00494DDA">
              <w:rPr>
                <w:rFonts w:cs="Times New Roman"/>
                <w:sz w:val="20"/>
                <w:szCs w:val="20"/>
              </w:rPr>
              <w:t>Foxlux</w:t>
            </w:r>
            <w:proofErr w:type="spellEnd"/>
            <w:r w:rsidRPr="00494DDA">
              <w:rPr>
                <w:rFonts w:cs="Times New Roman"/>
                <w:sz w:val="20"/>
                <w:szCs w:val="20"/>
              </w:rPr>
              <w:t xml:space="preserve"> ou equivalente.</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526B0F7" w14:textId="77777777" w:rsidR="00182D0D" w:rsidRPr="00494DDA" w:rsidRDefault="00182D0D" w:rsidP="00064895">
            <w:pPr>
              <w:pStyle w:val="western"/>
              <w:jc w:val="center"/>
              <w:rPr>
                <w:rFonts w:cs="Times New Roman"/>
                <w:sz w:val="20"/>
                <w:szCs w:val="20"/>
              </w:rPr>
            </w:pPr>
            <w:r>
              <w:rPr>
                <w:rFonts w:cs="Times New Roman"/>
                <w:sz w:val="20"/>
                <w:szCs w:val="20"/>
              </w:rPr>
              <w:t>33.90.30-29</w:t>
            </w:r>
          </w:p>
        </w:tc>
      </w:tr>
    </w:tbl>
    <w:p w14:paraId="448564EA" w14:textId="77777777" w:rsidR="00182D0D" w:rsidRPr="00494DDA" w:rsidRDefault="00182D0D" w:rsidP="00182D0D">
      <w:pPr>
        <w:pStyle w:val="PargrafodaLista"/>
        <w:spacing w:line="360" w:lineRule="auto"/>
        <w:ind w:left="0"/>
        <w:jc w:val="both"/>
        <w:rPr>
          <w:rFonts w:ascii="Times New Roman" w:eastAsia="Times New Roman" w:hAnsi="Times New Roman" w:cs="Times New Roman"/>
        </w:rPr>
      </w:pPr>
    </w:p>
    <w:p w14:paraId="4C7D4A76" w14:textId="77777777" w:rsidR="00182D0D" w:rsidRPr="00D45F04" w:rsidRDefault="00182D0D" w:rsidP="00182D0D">
      <w:pPr>
        <w:pStyle w:val="PargrafodaLista"/>
        <w:numPr>
          <w:ilvl w:val="0"/>
          <w:numId w:val="38"/>
        </w:numPr>
        <w:shd w:val="clear" w:color="auto" w:fill="E6E6E6"/>
        <w:ind w:left="0" w:firstLine="0"/>
        <w:jc w:val="both"/>
        <w:rPr>
          <w:rFonts w:ascii="Times New Roman" w:eastAsia="Times New Roman" w:hAnsi="Times New Roman" w:cs="Times New Roman"/>
          <w:b/>
          <w:bCs/>
          <w:caps/>
          <w:color w:val="000000" w:themeColor="text1"/>
        </w:rPr>
      </w:pPr>
      <w:r w:rsidRPr="00D45F04">
        <w:rPr>
          <w:rFonts w:ascii="Times New Roman" w:eastAsia="Times New Roman" w:hAnsi="Times New Roman" w:cs="Times New Roman"/>
          <w:b/>
          <w:bCs/>
          <w:caps/>
          <w:color w:val="000000" w:themeColor="text1"/>
        </w:rPr>
        <w:t>Local, PRAZO DE ENTREGA</w:t>
      </w:r>
      <w:r w:rsidRPr="7BA17CA7">
        <w:rPr>
          <w:rFonts w:ascii="Times New Roman" w:eastAsia="Times New Roman" w:hAnsi="Times New Roman" w:cs="Times New Roman"/>
          <w:b/>
          <w:bCs/>
          <w:caps/>
          <w:color w:val="000000" w:themeColor="text1"/>
        </w:rPr>
        <w:t xml:space="preserve"> E CRITÉRIOS DE ACEITAÇÃO DO OBJETO</w:t>
      </w:r>
    </w:p>
    <w:p w14:paraId="7D9E6874" w14:textId="77777777" w:rsidR="00182D0D" w:rsidRPr="00B222B1"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24C04C92">
        <w:rPr>
          <w:rFonts w:ascii="Times New Roman" w:eastAsia="Times New Roman" w:hAnsi="Times New Roman" w:cs="Times New Roman"/>
        </w:rPr>
        <w:t xml:space="preserve">O prazo de entrega dos materiais é de 30 (trinta) dias corridos, contados do recebimento da ordem de fornecimento, </w:t>
      </w:r>
      <w:r w:rsidRPr="007E27CD">
        <w:rPr>
          <w:rFonts w:ascii="Times New Roman" w:eastAsia="Times New Roman" w:hAnsi="Times New Roman" w:cs="Times New Roman"/>
        </w:rPr>
        <w:t>em remessa única ou parcelada</w:t>
      </w:r>
      <w:r w:rsidRPr="24C04C92">
        <w:rPr>
          <w:rFonts w:ascii="Times New Roman" w:eastAsia="Times New Roman" w:hAnsi="Times New Roman" w:cs="Times New Roman"/>
        </w:rPr>
        <w:t>,</w:t>
      </w:r>
      <w:r>
        <w:rPr>
          <w:rFonts w:ascii="Times New Roman" w:eastAsia="Times New Roman" w:hAnsi="Times New Roman" w:cs="Times New Roman"/>
        </w:rPr>
        <w:t xml:space="preserve"> a depender da demanda anual do órgão,</w:t>
      </w:r>
      <w:r w:rsidRPr="24C04C92">
        <w:rPr>
          <w:rFonts w:ascii="Times New Roman" w:eastAsia="Times New Roman" w:hAnsi="Times New Roman" w:cs="Times New Roman"/>
        </w:rPr>
        <w:t xml:space="preserve"> no CNMP – Conselho Nacional do Ministério Público, localizado no SAFS – Setor de Administração Federal Sul – Quadra 02 – Lote 03, Edifício Adail Belmonte, Brasília/DF, CEP 70070-600.</w:t>
      </w:r>
    </w:p>
    <w:p w14:paraId="411A374E" w14:textId="77777777" w:rsidR="00182D0D" w:rsidRPr="00B222B1"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2BB2B8D9">
        <w:rPr>
          <w:rFonts w:ascii="Times New Roman" w:eastAsia="Times New Roman" w:hAnsi="Times New Roman" w:cs="Times New Roman"/>
        </w:rPr>
        <w:t xml:space="preserve">Os materiais serão recebidos provisoriamente, de forma sumária, no prazo </w:t>
      </w:r>
      <w:r w:rsidRPr="002D70DF">
        <w:rPr>
          <w:rFonts w:ascii="Times New Roman" w:eastAsia="Times New Roman" w:hAnsi="Times New Roman" w:cs="Times New Roman"/>
        </w:rPr>
        <w:t>de 5 (cinco) dias úteis, pelo(a), responsável pelo acompanhamento e fiscalização do contrat</w:t>
      </w:r>
      <w:r w:rsidRPr="2BB2B8D9">
        <w:rPr>
          <w:rFonts w:ascii="Times New Roman" w:eastAsia="Times New Roman" w:hAnsi="Times New Roman" w:cs="Times New Roman"/>
        </w:rPr>
        <w:t>o para efeito de posterior verificação de sua conformidade com as especificações constantes neste Termo de Referência e na proposta.</w:t>
      </w:r>
    </w:p>
    <w:p w14:paraId="25C88D45" w14:textId="77777777" w:rsidR="00182D0D" w:rsidRPr="00B222B1"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rPr>
        <w:t>Os materiais</w:t>
      </w:r>
      <w:r>
        <w:rPr>
          <w:rFonts w:ascii="Times New Roman" w:eastAsia="Times New Roman" w:hAnsi="Times New Roman" w:cs="Times New Roman"/>
        </w:rPr>
        <w:t xml:space="preserve"> </w:t>
      </w:r>
      <w:r w:rsidRPr="7BA17CA7">
        <w:rPr>
          <w:rFonts w:ascii="Times New Roman" w:eastAsia="Times New Roman" w:hAnsi="Times New Roman" w:cs="Times New Roman"/>
        </w:rPr>
        <w:t xml:space="preserve">poderão ser rejeitados, no todo ou em parte, quando em desacordo com as especificações constantes neste Termo de Referência e na proposta, devendo ser substituídos no </w:t>
      </w:r>
      <w:r w:rsidRPr="002D70DF">
        <w:rPr>
          <w:rFonts w:ascii="Times New Roman" w:eastAsia="Times New Roman" w:hAnsi="Times New Roman" w:cs="Times New Roman"/>
        </w:rPr>
        <w:t>prazo de 15 (quinze) dias úteis, a contar da</w:t>
      </w:r>
      <w:r w:rsidRPr="7BA17CA7">
        <w:rPr>
          <w:rFonts w:ascii="Times New Roman" w:eastAsia="Times New Roman" w:hAnsi="Times New Roman" w:cs="Times New Roman"/>
        </w:rPr>
        <w:t xml:space="preserve"> notificação da CONTRATADA, às suas custas, sem prejuízo da aplicação das penalidades.</w:t>
      </w:r>
    </w:p>
    <w:p w14:paraId="19E0530E" w14:textId="77777777" w:rsidR="00182D0D" w:rsidRPr="00B222B1"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rPr>
        <w:t xml:space="preserve">Os materiais serão recebidos definitivamente no prazo </w:t>
      </w:r>
      <w:r w:rsidRPr="002D70DF">
        <w:rPr>
          <w:rFonts w:ascii="Times New Roman" w:eastAsia="Times New Roman" w:hAnsi="Times New Roman" w:cs="Times New Roman"/>
        </w:rPr>
        <w:t>de 10 (dez) dias úteis,</w:t>
      </w:r>
      <w:r w:rsidRPr="7BA17CA7">
        <w:rPr>
          <w:rFonts w:ascii="Times New Roman" w:eastAsia="Times New Roman" w:hAnsi="Times New Roman" w:cs="Times New Roman"/>
        </w:rPr>
        <w:t xml:space="preserve"> contados do recebimento provisório, por servidor ou comissão designada pela autoridade competente, após a verificação da qualidade e quantidade do objeto e consequente aceitação mediante termo detalhado.</w:t>
      </w:r>
    </w:p>
    <w:p w14:paraId="4DDF0266"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rPr>
        <w:lastRenderedPageBreak/>
        <w:t>Na hipótese de a verificação a que se refere o subitem anterior não ser procedida dentro do prazo fixado, reputar-se-á como realizada, consumando-se o recebimento definitivo no dia do esgotamento do prazo;</w:t>
      </w:r>
    </w:p>
    <w:p w14:paraId="7F6BD360"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rPr>
        <w:t xml:space="preserve">O recebimento provisório ou definitivo do objeto não </w:t>
      </w:r>
      <w:r w:rsidRPr="00D45F04">
        <w:rPr>
          <w:rFonts w:ascii="Times New Roman" w:eastAsia="Times New Roman" w:hAnsi="Times New Roman" w:cs="Times New Roman"/>
        </w:rPr>
        <w:t>exclui a responsabilidade da CONTRATADA pelos prejuízos resultantes da incorreta execução do contrato.</w:t>
      </w:r>
    </w:p>
    <w:p w14:paraId="6698FF49" w14:textId="77777777" w:rsidR="00182D0D" w:rsidRDefault="00182D0D" w:rsidP="00182D0D">
      <w:pPr>
        <w:pStyle w:val="PargrafodaLista"/>
        <w:spacing w:line="360" w:lineRule="auto"/>
        <w:ind w:left="0"/>
        <w:jc w:val="both"/>
        <w:rPr>
          <w:rFonts w:ascii="Times New Roman" w:eastAsia="Times New Roman" w:hAnsi="Times New Roman" w:cs="Times New Roman"/>
          <w:color w:val="000000"/>
        </w:rPr>
      </w:pPr>
    </w:p>
    <w:p w14:paraId="168685A3" w14:textId="77777777" w:rsidR="00182D0D" w:rsidRPr="00D45F04" w:rsidRDefault="00182D0D" w:rsidP="00182D0D">
      <w:pPr>
        <w:pStyle w:val="PargrafodaLista"/>
        <w:numPr>
          <w:ilvl w:val="0"/>
          <w:numId w:val="38"/>
        </w:numPr>
        <w:shd w:val="clear" w:color="auto" w:fill="E6E6E6"/>
        <w:ind w:left="0" w:firstLine="0"/>
        <w:jc w:val="both"/>
        <w:rPr>
          <w:rFonts w:ascii="Times New Roman" w:eastAsia="Times New Roman" w:hAnsi="Times New Roman" w:cs="Times New Roman"/>
          <w:b/>
          <w:bCs/>
          <w:caps/>
          <w:color w:val="000000" w:themeColor="text1"/>
        </w:rPr>
      </w:pPr>
      <w:r w:rsidRPr="00D45F04">
        <w:rPr>
          <w:rFonts w:ascii="Times New Roman" w:eastAsia="Times New Roman" w:hAnsi="Times New Roman" w:cs="Times New Roman"/>
          <w:b/>
          <w:bCs/>
          <w:caps/>
          <w:color w:val="000000" w:themeColor="text1"/>
        </w:rPr>
        <w:t xml:space="preserve">ESPECIFICAÇÕES DA GARANTIA E/OU ASSISTÊNCIA TÉCNICA DO OBJETO </w:t>
      </w:r>
    </w:p>
    <w:p w14:paraId="41C18A31" w14:textId="77777777" w:rsidR="00182D0D" w:rsidRPr="002D70DF"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2D70DF">
        <w:rPr>
          <w:rFonts w:ascii="Times New Roman" w:eastAsia="Times New Roman" w:hAnsi="Times New Roman" w:cs="Times New Roman"/>
        </w:rPr>
        <w:t>O período de Garantia Técnica contra defeito de fabricação deverá ser de, no mínimo, 01 (um) ano, contado a partir da data da emissão do Termo de Recebimento Definitivo, prevalecendo a garantia oferecida pelo fabricante, caso o prazo seja superior; salvo as seguintes situações:</w:t>
      </w:r>
    </w:p>
    <w:p w14:paraId="38DF5AAF" w14:textId="77777777" w:rsidR="00182D0D" w:rsidRPr="002D70DF"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2D70DF">
        <w:rPr>
          <w:rFonts w:ascii="Times New Roman" w:eastAsia="Times New Roman" w:hAnsi="Times New Roman" w:cs="Times New Roman"/>
        </w:rPr>
        <w:t xml:space="preserve">Exceções: Para os itens que se caracterizam como material de consumo de uso único, que não permitem reaproveitamento após a aplicação, o período de Garantia Técnica contra defeito de fabricação deverá ser de, no mínimo, 90 (noventa) dias, contados a partir da data da emissão do Termo de Recebimento Definitivo, prevalecendo a garantia oferecida pelo fabricante, caso o prazo seja superior. </w:t>
      </w:r>
    </w:p>
    <w:p w14:paraId="6BA6C017" w14:textId="77777777" w:rsidR="00182D0D" w:rsidRPr="002D70DF"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2D70DF">
        <w:rPr>
          <w:rFonts w:ascii="Times New Roman" w:eastAsia="Times New Roman" w:hAnsi="Times New Roman" w:cs="Times New Roman"/>
        </w:rPr>
        <w:t>Em até 5 (cinco) dias úteis após a emissão da ordem de fornecimento, a Contratada deverá informar número de telefone e endereço de correio eletrônico para solicitações de assistência técnica da garantia. Durante o prazo de garantia, a Contratada deverá comunicar ao CNMP, imediatamente, quaisquer alterações nos meios de contato para o registro de solicitações.</w:t>
      </w:r>
    </w:p>
    <w:p w14:paraId="77242E5C" w14:textId="77777777" w:rsidR="00182D0D" w:rsidRPr="002D70DF"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2D70DF">
        <w:rPr>
          <w:rFonts w:ascii="Times New Roman" w:eastAsia="Times New Roman" w:hAnsi="Times New Roman" w:cs="Times New Roman"/>
        </w:rPr>
        <w:t>O prazo de substituição das peças ou componentes que apresentarem defeitos, durante o prazo de garantia, deverá ser de, no máximo, 15 (quinze) dias úteis, contados da notificação, inclusive se encontrados defeitos ou desconformidades com as especificações descritas neste Termo de Referência, no ato da entrega.</w:t>
      </w:r>
    </w:p>
    <w:p w14:paraId="421370F0" w14:textId="77777777" w:rsidR="00182D0D" w:rsidRPr="002D70DF"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2D70DF">
        <w:rPr>
          <w:rFonts w:ascii="Times New Roman" w:eastAsia="Times New Roman" w:hAnsi="Times New Roman" w:cs="Times New Roman"/>
        </w:rPr>
        <w:t>No caso de impossibilidade de substituição no prazo estipulado por motivo justificado, dever-se-á apresentar a motivação por escrito ao CONTRATANTE para apreciação, que decidirá pela possibilidade ou não de prorrogação do prazo.</w:t>
      </w:r>
    </w:p>
    <w:p w14:paraId="7EE08837" w14:textId="77777777" w:rsidR="00182D0D"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2D70DF">
        <w:rPr>
          <w:rFonts w:ascii="Times New Roman" w:eastAsia="Times New Roman" w:hAnsi="Times New Roman" w:cs="Times New Roman"/>
        </w:rPr>
        <w:t>Componentes comprovadamente danificados por acidentes, imperícia de operação, montagem ou casos fortuitos previstos em lei, não estarão cobertos pela garantia. Neste caso, a CONTRATADA deverá fornecer laudo técnico detalhando a causa do dano e submetê-lo ao gestor do contrato dentro do prazo de 30 (trinta) dias corridos, contados a partir do registro da solicitação.</w:t>
      </w:r>
    </w:p>
    <w:p w14:paraId="06D6AECE" w14:textId="77777777" w:rsidR="00182D0D" w:rsidRPr="002D70DF" w:rsidRDefault="00182D0D" w:rsidP="00182D0D">
      <w:pPr>
        <w:pStyle w:val="PargrafodaLista"/>
        <w:spacing w:line="360" w:lineRule="auto"/>
        <w:ind w:left="0"/>
        <w:jc w:val="both"/>
        <w:rPr>
          <w:rFonts w:ascii="Times New Roman" w:eastAsia="Times New Roman" w:hAnsi="Times New Roman" w:cs="Times New Roman"/>
        </w:rPr>
      </w:pPr>
    </w:p>
    <w:p w14:paraId="74FCBC05" w14:textId="77777777" w:rsidR="00182D0D" w:rsidRPr="00D45F04" w:rsidRDefault="00182D0D" w:rsidP="00182D0D">
      <w:pPr>
        <w:pStyle w:val="PargrafodaLista"/>
        <w:numPr>
          <w:ilvl w:val="0"/>
          <w:numId w:val="38"/>
        </w:numPr>
        <w:shd w:val="clear" w:color="auto" w:fill="E6E6E6"/>
        <w:ind w:left="0" w:firstLine="0"/>
        <w:jc w:val="both"/>
        <w:rPr>
          <w:rFonts w:ascii="Times New Roman" w:eastAsia="Times New Roman" w:hAnsi="Times New Roman" w:cs="Times New Roman"/>
          <w:b/>
          <w:bCs/>
          <w:caps/>
          <w:color w:val="000000" w:themeColor="text1"/>
        </w:rPr>
      </w:pPr>
      <w:r w:rsidRPr="7BA17CA7">
        <w:rPr>
          <w:rFonts w:ascii="Times New Roman" w:eastAsia="Times New Roman" w:hAnsi="Times New Roman" w:cs="Times New Roman"/>
          <w:b/>
          <w:bCs/>
          <w:caps/>
          <w:color w:val="000000" w:themeColor="text1"/>
        </w:rPr>
        <w:lastRenderedPageBreak/>
        <w:t>OBRIGAÇÕES DO CONTRATANTE</w:t>
      </w:r>
    </w:p>
    <w:p w14:paraId="1EC60BF2"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Proporcionar as facilidades indispensáveis à boa execução das obrigações contratuais.</w:t>
      </w:r>
    </w:p>
    <w:p w14:paraId="2EC50DC5"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Receber o objeto no prazo e condições estabelecidas no Edital e seus anexos.</w:t>
      </w:r>
    </w:p>
    <w:p w14:paraId="58AE03A6"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 xml:space="preserve">Verificar minuciosamente, no prazo fixado, a conformidade dos bens recebidos provisoriamente com as especificações constantes </w:t>
      </w:r>
      <w:r w:rsidRPr="7BA17CA7">
        <w:rPr>
          <w:rFonts w:ascii="Times New Roman" w:eastAsia="Times New Roman" w:hAnsi="Times New Roman" w:cs="Times New Roman"/>
        </w:rPr>
        <w:t>da ordem de fornecimento e do Termo de Referência e da propo</w:t>
      </w:r>
      <w:r w:rsidRPr="00D45F04">
        <w:rPr>
          <w:rFonts w:ascii="Times New Roman" w:eastAsia="Times New Roman" w:hAnsi="Times New Roman" w:cs="Times New Roman"/>
        </w:rPr>
        <w:t>sta para fins de aceitação e recebimento.</w:t>
      </w:r>
    </w:p>
    <w:p w14:paraId="26CEE347"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Comunicar à CONTRATADA, por escrito, sobre imperfeições, falhas ou irregularidades verificadas no objeto fornecido, fixando prazo para que seja substituído, reparado ou corrigido.</w:t>
      </w:r>
    </w:p>
    <w:p w14:paraId="69F1EAD0" w14:textId="77777777" w:rsidR="00182D0D" w:rsidRPr="00A46C98"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 xml:space="preserve">Efetuar o pagamento à CONTRATADA no valor correspondente ao fornecimento do objeto, no prazo e forma </w:t>
      </w:r>
      <w:r w:rsidRPr="000A625F">
        <w:rPr>
          <w:rFonts w:ascii="Times New Roman" w:eastAsia="Times New Roman" w:hAnsi="Times New Roman" w:cs="Times New Roman"/>
        </w:rPr>
        <w:t>estabelecidos na seção 15</w:t>
      </w:r>
      <w:r w:rsidRPr="7BA17CA7">
        <w:rPr>
          <w:rFonts w:ascii="Times New Roman" w:eastAsia="Times New Roman" w:hAnsi="Times New Roman" w:cs="Times New Roman"/>
        </w:rPr>
        <w:t>. Condições de Pagamento.</w:t>
      </w:r>
    </w:p>
    <w:p w14:paraId="00CA2D78"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O CONTRATANTE não responderá por quaisquer compromissos assumidos pela CONTRATADA com terceiros, ainda que vinculados à execução do objeto, bem como por qualquer dano causado a terceiros em decorrência de ato da CONTRATADA, de seus empregados, prepostos ou subordinados.</w:t>
      </w:r>
    </w:p>
    <w:p w14:paraId="673F0A64"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Aplicar as sanções, conforme previsto no contrato, no edital e em seus anexos.</w:t>
      </w:r>
    </w:p>
    <w:p w14:paraId="787E8833"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Prestar todas as informações e esclarecimentos pertinentes ao objeto contratado, que venham a ser solicitadas pelos técnicos da CONTRATADA.</w:t>
      </w:r>
    </w:p>
    <w:p w14:paraId="293C0B15" w14:textId="77777777" w:rsidR="00182D0D" w:rsidRPr="000F4779"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 xml:space="preserve">Anotar em registro próprio e notificar à CONTRATADA, por escrito, a ocorrência de eventuais imperfeições no curso </w:t>
      </w:r>
      <w:r w:rsidRPr="7BA17CA7">
        <w:rPr>
          <w:rFonts w:ascii="Times New Roman" w:eastAsia="Times New Roman" w:hAnsi="Times New Roman" w:cs="Times New Roman"/>
        </w:rPr>
        <w:t xml:space="preserve">da entrega do objeto, </w:t>
      </w:r>
      <w:r w:rsidRPr="00D45F04">
        <w:rPr>
          <w:rFonts w:ascii="Times New Roman" w:eastAsia="Times New Roman" w:hAnsi="Times New Roman" w:cs="Times New Roman"/>
        </w:rPr>
        <w:t>fixando prazo para a su</w:t>
      </w:r>
      <w:r w:rsidRPr="7BA17CA7">
        <w:rPr>
          <w:rFonts w:ascii="Times New Roman" w:eastAsia="Times New Roman" w:hAnsi="Times New Roman" w:cs="Times New Roman"/>
        </w:rPr>
        <w:t>a correção.</w:t>
      </w:r>
    </w:p>
    <w:p w14:paraId="7F81F686" w14:textId="77777777" w:rsidR="00182D0D"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14.133/2021)</w:t>
      </w:r>
      <w:r>
        <w:rPr>
          <w:rFonts w:ascii="Times New Roman" w:eastAsia="Times New Roman" w:hAnsi="Times New Roman" w:cs="Times New Roman"/>
        </w:rPr>
        <w:t>.</w:t>
      </w:r>
    </w:p>
    <w:p w14:paraId="37DB60FA"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Concluída a instrução do requerimento, a Administração terá o prazo de 1 (um) mês</w:t>
      </w:r>
      <w:r>
        <w:t xml:space="preserve"> </w:t>
      </w:r>
      <w:r w:rsidRPr="00D45F04">
        <w:rPr>
          <w:rFonts w:ascii="Times New Roman" w:eastAsia="Times New Roman" w:hAnsi="Times New Roman" w:cs="Times New Roman"/>
        </w:rPr>
        <w:t>para decidir, admitida a prorrogação motivada por igual período.</w:t>
      </w:r>
    </w:p>
    <w:p w14:paraId="762418AE" w14:textId="77777777" w:rsidR="00182D0D" w:rsidRPr="000F4779" w:rsidRDefault="00182D0D" w:rsidP="00182D0D">
      <w:pPr>
        <w:pStyle w:val="PargrafodaLista"/>
        <w:spacing w:line="360" w:lineRule="auto"/>
        <w:ind w:left="0"/>
        <w:jc w:val="both"/>
        <w:rPr>
          <w:rFonts w:ascii="Times New Roman" w:eastAsia="Times New Roman" w:hAnsi="Times New Roman" w:cs="Times New Roman"/>
          <w:color w:val="000000"/>
        </w:rPr>
      </w:pPr>
    </w:p>
    <w:p w14:paraId="61D3BE73" w14:textId="77777777" w:rsidR="00182D0D" w:rsidRPr="00D45F04" w:rsidRDefault="00182D0D" w:rsidP="00182D0D">
      <w:pPr>
        <w:pStyle w:val="PargrafodaLista"/>
        <w:numPr>
          <w:ilvl w:val="0"/>
          <w:numId w:val="38"/>
        </w:numPr>
        <w:shd w:val="clear" w:color="auto" w:fill="E6E6E6"/>
        <w:ind w:left="0" w:firstLine="0"/>
        <w:jc w:val="both"/>
        <w:rPr>
          <w:rFonts w:ascii="Times New Roman" w:eastAsia="Times New Roman" w:hAnsi="Times New Roman" w:cs="Times New Roman"/>
          <w:b/>
          <w:bCs/>
          <w:caps/>
          <w:color w:val="000000" w:themeColor="text1"/>
        </w:rPr>
      </w:pPr>
      <w:r w:rsidRPr="7BA17CA7">
        <w:rPr>
          <w:rFonts w:ascii="Times New Roman" w:eastAsia="Times New Roman" w:hAnsi="Times New Roman" w:cs="Times New Roman"/>
          <w:b/>
          <w:bCs/>
          <w:caps/>
          <w:color w:val="000000" w:themeColor="text1"/>
        </w:rPr>
        <w:t>OBRIGAÇÕES DA CONTRATADA</w:t>
      </w:r>
    </w:p>
    <w:p w14:paraId="133E29B5"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A CONTRATADA deve cumprir todas as obrigações constantes neste Termo de Referência e em sua proposta, assumindo como exclusivamente seus os riscos e as despesas decorrentes da boa e perfeita execução do objeto e, ainda:</w:t>
      </w:r>
    </w:p>
    <w:p w14:paraId="52D2B5C2"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 xml:space="preserve">Efetuar a entrega do objeto em perfeitas condições, conforme especificações, prazo e local constantes na </w:t>
      </w:r>
      <w:r w:rsidRPr="7BA17CA7">
        <w:rPr>
          <w:rFonts w:ascii="Times New Roman" w:eastAsia="Times New Roman" w:hAnsi="Times New Roman" w:cs="Times New Roman"/>
        </w:rPr>
        <w:t xml:space="preserve">seção </w:t>
      </w:r>
      <w:r>
        <w:rPr>
          <w:rFonts w:ascii="Times New Roman" w:eastAsia="Times New Roman" w:hAnsi="Times New Roman" w:cs="Times New Roman"/>
        </w:rPr>
        <w:t>06</w:t>
      </w:r>
      <w:r w:rsidRPr="7BA17CA7">
        <w:rPr>
          <w:rFonts w:ascii="Times New Roman" w:eastAsia="Times New Roman" w:hAnsi="Times New Roman" w:cs="Times New Roman"/>
        </w:rPr>
        <w:t xml:space="preserve"> e seus subitens</w:t>
      </w:r>
      <w:r w:rsidRPr="00D45F04">
        <w:rPr>
          <w:rFonts w:ascii="Times New Roman" w:eastAsia="Times New Roman" w:hAnsi="Times New Roman" w:cs="Times New Roman"/>
        </w:rPr>
        <w:t xml:space="preserve">, acompanhado da respectiva nota fiscal, na qual constarão as </w:t>
      </w:r>
      <w:r w:rsidRPr="00D45F04">
        <w:rPr>
          <w:rFonts w:ascii="Times New Roman" w:eastAsia="Times New Roman" w:hAnsi="Times New Roman" w:cs="Times New Roman"/>
        </w:rPr>
        <w:lastRenderedPageBreak/>
        <w:t>indicações referentes a: marca, fabricante, modelo, procedência, se for o caso, e prazo de garantia ou validade;</w:t>
      </w:r>
    </w:p>
    <w:p w14:paraId="7893A55F"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Substituir, reparar ou corrigir, às suas expensas, no prazo de 15 (quinze) dias úteis, contados a partir da notificação pelo CONTRATANTE, o objeto com avarias ou defeitos;</w:t>
      </w:r>
    </w:p>
    <w:p w14:paraId="533C1BCE"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A CONTRATADA deve relacionar-se com o CONTRATANTE, exclusivamente, por meio do fiscal do contrato ou da Área de Contratos nos assuntos de sua competência, e preferencialmente por escrito.</w:t>
      </w:r>
    </w:p>
    <w:p w14:paraId="44039610"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A CONTRATADA deverá prestar esclarecimentos ao CNMP e sujeitar-se às orientações do responsável pela fiscalização do contrato.</w:t>
      </w:r>
    </w:p>
    <w:p w14:paraId="58A0B0B0"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A CONTRATADA é obrigada a reparar, corrigir, remover, reconstruir ou substituir, às suas expensas, no total ou em parte, o objeto do contrato em que se verificarem vícios, defeitos, avarias ou incorreções.</w:t>
      </w:r>
    </w:p>
    <w:p w14:paraId="27A737B7"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Relatar ao CONTRATANTE, no prazo máximo de 2 (dois) dias úteis, irregularidades ocorridas que impeçam, alterem ou retardem o fornecimento do objeto, efetuando o registro da ocorrência com todos os dados e circunstâncias necessárias a seu esclarecimento, sem prejuízo da análise da administração e das sanções previstas.</w:t>
      </w:r>
    </w:p>
    <w:p w14:paraId="551130E9" w14:textId="77777777" w:rsidR="00182D0D" w:rsidRPr="000F4779"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Manter, durante toda a execução do contrato, em compatibilidade com as obrigaç</w:t>
      </w:r>
      <w:r w:rsidRPr="7BA17CA7">
        <w:rPr>
          <w:rFonts w:ascii="Times New Roman" w:eastAsia="Times New Roman" w:hAnsi="Times New Roman" w:cs="Times New Roman"/>
        </w:rPr>
        <w:t>ões por ele assumidas, todas as condições de habilitação e qualificação exigidas na licitação (art. 92, inciso XVI da Lei 14.133/2021).</w:t>
      </w:r>
    </w:p>
    <w:p w14:paraId="0F8E34C9" w14:textId="77777777" w:rsidR="00182D0D" w:rsidRPr="000F4779"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rPr>
        <w:t>O contratado é responsável pelos danos causados diretamente à Administração ou a terceiros, decorrentes de sua culpa ou dolo na execução do contrato (art. 120 da Lei 14.133/2021).</w:t>
      </w:r>
    </w:p>
    <w:p w14:paraId="5D8BCA33"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A CONTRATADA é obrigada a disponibilizar e manter atualizados conta de e-mail, endereço e telefones comerciais para fins de comunicação formal entre as partes, sendo de sua total responsabilidade as consequências negativas advindas da desatualização dessas informações.</w:t>
      </w:r>
    </w:p>
    <w:p w14:paraId="56D8F5CB"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É vedado à CONTRATADA caucionar ou utilizar o contrato para quaisquer operações financeiras.</w:t>
      </w:r>
    </w:p>
    <w:p w14:paraId="5C5A62D5"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É vedado à CONTRATADA utilizar o nome do CONTRATANTE, ou sua qualidade de CONTRATADA, em quaisquer atividades de divulgação empresarial, como, por exemplo, em cartões de visita, anúncios e impressos.</w:t>
      </w:r>
    </w:p>
    <w:p w14:paraId="128E6969"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lastRenderedPageBreak/>
        <w:t>É vedado à CONTRATADA reproduzir, divulgar ou utilizar, em benefício próprio ou de terceiros, quaisquer informações de que tenha tomado ciência em razão do cumprimento de suas obrigações sem o consentimento prévio e por escrito do CONTRATANTE.</w:t>
      </w:r>
    </w:p>
    <w:p w14:paraId="7C6EA76D" w14:textId="77777777" w:rsidR="00182D0D" w:rsidRPr="000F4779" w:rsidRDefault="00182D0D" w:rsidP="00182D0D">
      <w:pPr>
        <w:pStyle w:val="PargrafodaLista"/>
        <w:spacing w:line="360" w:lineRule="auto"/>
        <w:ind w:left="0"/>
        <w:jc w:val="both"/>
        <w:rPr>
          <w:rFonts w:ascii="Times New Roman" w:eastAsia="Times New Roman" w:hAnsi="Times New Roman" w:cs="Times New Roman"/>
          <w:color w:val="000000"/>
        </w:rPr>
      </w:pPr>
    </w:p>
    <w:p w14:paraId="3C19E8F9" w14:textId="77777777" w:rsidR="00182D0D" w:rsidRPr="00D45F04" w:rsidRDefault="00182D0D" w:rsidP="00182D0D">
      <w:pPr>
        <w:pStyle w:val="PargrafodaLista"/>
        <w:numPr>
          <w:ilvl w:val="0"/>
          <w:numId w:val="38"/>
        </w:numPr>
        <w:shd w:val="clear" w:color="auto" w:fill="E6E6E6"/>
        <w:ind w:left="0" w:firstLine="0"/>
        <w:jc w:val="both"/>
        <w:rPr>
          <w:rFonts w:ascii="Times New Roman" w:eastAsia="Times New Roman" w:hAnsi="Times New Roman" w:cs="Times New Roman"/>
          <w:b/>
          <w:bCs/>
          <w:caps/>
          <w:color w:val="000000" w:themeColor="text1"/>
        </w:rPr>
      </w:pPr>
      <w:r w:rsidRPr="7BA17CA7">
        <w:rPr>
          <w:rFonts w:ascii="Times New Roman" w:eastAsia="Times New Roman" w:hAnsi="Times New Roman" w:cs="Times New Roman"/>
          <w:b/>
          <w:bCs/>
          <w:caps/>
          <w:color w:val="000000" w:themeColor="text1"/>
        </w:rPr>
        <w:t>DA SUBCONTRATAÇÃO</w:t>
      </w:r>
    </w:p>
    <w:p w14:paraId="490B7358"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Não será admitida a subcontratação do objeto licitatório.</w:t>
      </w:r>
    </w:p>
    <w:p w14:paraId="5754DD78" w14:textId="77777777" w:rsidR="00182D0D" w:rsidRPr="000F4779" w:rsidRDefault="00182D0D" w:rsidP="00182D0D">
      <w:pPr>
        <w:pStyle w:val="PargrafodaLista"/>
        <w:spacing w:line="360" w:lineRule="auto"/>
        <w:ind w:left="0"/>
        <w:jc w:val="both"/>
        <w:rPr>
          <w:rFonts w:ascii="Times New Roman" w:eastAsia="Times New Roman" w:hAnsi="Times New Roman" w:cs="Times New Roman"/>
          <w:color w:val="000000"/>
        </w:rPr>
      </w:pPr>
    </w:p>
    <w:p w14:paraId="6DC13103" w14:textId="77777777" w:rsidR="00182D0D" w:rsidRPr="00D45F04" w:rsidRDefault="00182D0D" w:rsidP="00182D0D">
      <w:pPr>
        <w:pStyle w:val="PargrafodaLista"/>
        <w:numPr>
          <w:ilvl w:val="0"/>
          <w:numId w:val="38"/>
        </w:numPr>
        <w:shd w:val="clear" w:color="auto" w:fill="E6E6E6"/>
        <w:ind w:left="0" w:firstLine="0"/>
        <w:jc w:val="both"/>
        <w:rPr>
          <w:rFonts w:ascii="Times New Roman" w:eastAsia="Times New Roman" w:hAnsi="Times New Roman" w:cs="Times New Roman"/>
          <w:b/>
          <w:bCs/>
          <w:caps/>
          <w:color w:val="000000" w:themeColor="text1"/>
        </w:rPr>
      </w:pPr>
      <w:r w:rsidRPr="7BA17CA7">
        <w:rPr>
          <w:rFonts w:ascii="Times New Roman" w:eastAsia="Times New Roman" w:hAnsi="Times New Roman" w:cs="Times New Roman"/>
          <w:b/>
          <w:bCs/>
          <w:caps/>
          <w:color w:val="000000" w:themeColor="text1"/>
        </w:rPr>
        <w:t>CRITÉRIOS PARA JULGAMENTO E ELABORAÇÃO DAS PROPOSTAS</w:t>
      </w:r>
    </w:p>
    <w:p w14:paraId="278239ED"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A proposta apresentada deverá conter o CNPJ da proponente, prazo de validade e ser endereçada ao Conselho Nacional do Ministério Público – CNMP;</w:t>
      </w:r>
    </w:p>
    <w:p w14:paraId="49F4FA0F"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24C04C92">
        <w:rPr>
          <w:rFonts w:ascii="Times New Roman" w:eastAsia="Times New Roman" w:hAnsi="Times New Roman" w:cs="Times New Roman"/>
        </w:rPr>
        <w:t xml:space="preserve">O julgamento das propostas se dará </w:t>
      </w:r>
      <w:r w:rsidRPr="00AB3BAE">
        <w:rPr>
          <w:rFonts w:ascii="Times New Roman" w:eastAsia="Times New Roman" w:hAnsi="Times New Roman" w:cs="Times New Roman"/>
        </w:rPr>
        <w:t xml:space="preserve">pelo </w:t>
      </w:r>
      <w:r w:rsidRPr="000423DF">
        <w:rPr>
          <w:rFonts w:ascii="Times New Roman" w:eastAsia="Times New Roman" w:hAnsi="Times New Roman" w:cs="Times New Roman"/>
          <w:b/>
          <w:bCs/>
        </w:rPr>
        <w:t>menor preço global</w:t>
      </w:r>
      <w:r w:rsidRPr="00AB3BAE">
        <w:rPr>
          <w:rFonts w:ascii="Times New Roman" w:eastAsia="Times New Roman" w:hAnsi="Times New Roman" w:cs="Times New Roman"/>
        </w:rPr>
        <w:t>.</w:t>
      </w:r>
      <w:r w:rsidRPr="24C04C92">
        <w:rPr>
          <w:rFonts w:ascii="Times New Roman" w:eastAsia="Times New Roman" w:hAnsi="Times New Roman" w:cs="Times New Roman"/>
        </w:rPr>
        <w:t xml:space="preserve"> </w:t>
      </w:r>
    </w:p>
    <w:p w14:paraId="5629FDCB"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Nos preços da proposta deverão estar inclusos todas as despesas e custos diretos e indiretos, como impostos, taxas e fretes;</w:t>
      </w:r>
    </w:p>
    <w:p w14:paraId="23FA479D"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A proposta deverá conter marca e modelo do equipamento a ser fornecido;</w:t>
      </w:r>
    </w:p>
    <w:p w14:paraId="539A16F8" w14:textId="0C27F044"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As proponentes deverão apresentar preços unitários e totais, conforme modelo constante no Anexo I</w:t>
      </w:r>
      <w:r w:rsidR="000423DF">
        <w:rPr>
          <w:rFonts w:ascii="Times New Roman" w:eastAsia="Times New Roman" w:hAnsi="Times New Roman" w:cs="Times New Roman"/>
        </w:rPr>
        <w:t>I</w:t>
      </w:r>
      <w:r w:rsidRPr="00D45F04">
        <w:rPr>
          <w:rFonts w:ascii="Times New Roman" w:eastAsia="Times New Roman" w:hAnsi="Times New Roman" w:cs="Times New Roman"/>
        </w:rPr>
        <w:t xml:space="preserve"> – PLANILHA DE COMPOSIÇÃO DE PREÇOS.</w:t>
      </w:r>
    </w:p>
    <w:p w14:paraId="59700621" w14:textId="77777777" w:rsidR="00182D0D" w:rsidRPr="000F4779" w:rsidRDefault="00182D0D" w:rsidP="00182D0D">
      <w:pPr>
        <w:pStyle w:val="PargrafodaLista"/>
        <w:spacing w:line="360" w:lineRule="auto"/>
        <w:ind w:left="0"/>
        <w:jc w:val="both"/>
        <w:rPr>
          <w:rFonts w:ascii="Times New Roman" w:eastAsia="Times New Roman" w:hAnsi="Times New Roman" w:cs="Times New Roman"/>
          <w:color w:val="000000"/>
        </w:rPr>
      </w:pPr>
    </w:p>
    <w:p w14:paraId="39A7F841" w14:textId="77777777" w:rsidR="00182D0D" w:rsidRPr="00D45F04" w:rsidRDefault="00182D0D" w:rsidP="00182D0D">
      <w:pPr>
        <w:pStyle w:val="PargrafodaLista"/>
        <w:numPr>
          <w:ilvl w:val="0"/>
          <w:numId w:val="38"/>
        </w:numPr>
        <w:shd w:val="clear" w:color="auto" w:fill="E6E6E6"/>
        <w:ind w:left="0" w:firstLine="0"/>
        <w:jc w:val="both"/>
        <w:rPr>
          <w:rFonts w:ascii="Times New Roman" w:eastAsia="Times New Roman" w:hAnsi="Times New Roman" w:cs="Times New Roman"/>
          <w:b/>
          <w:bCs/>
          <w:caps/>
          <w:color w:val="000000" w:themeColor="text1"/>
        </w:rPr>
      </w:pPr>
      <w:r w:rsidRPr="7BA17CA7">
        <w:rPr>
          <w:rFonts w:ascii="Times New Roman" w:eastAsia="Times New Roman" w:hAnsi="Times New Roman" w:cs="Times New Roman"/>
          <w:b/>
          <w:bCs/>
          <w:caps/>
          <w:color w:val="000000" w:themeColor="text1"/>
        </w:rPr>
        <w:t>ALTERAÇÃO SUBJETIVA</w:t>
      </w:r>
    </w:p>
    <w:p w14:paraId="7BEBAE66"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B8E88A0" w14:textId="77777777" w:rsidR="00182D0D" w:rsidRPr="007A1DDF" w:rsidRDefault="00182D0D" w:rsidP="00182D0D">
      <w:pPr>
        <w:pStyle w:val="PargrafodaLista"/>
        <w:spacing w:line="360" w:lineRule="auto"/>
        <w:ind w:left="0"/>
        <w:jc w:val="both"/>
        <w:rPr>
          <w:rFonts w:ascii="Times New Roman" w:eastAsia="Times New Roman" w:hAnsi="Times New Roman" w:cs="Times New Roman"/>
        </w:rPr>
      </w:pPr>
    </w:p>
    <w:p w14:paraId="461C287C" w14:textId="77777777" w:rsidR="00182D0D" w:rsidRPr="00D45F04" w:rsidRDefault="00182D0D" w:rsidP="00182D0D">
      <w:pPr>
        <w:pStyle w:val="PargrafodaLista"/>
        <w:numPr>
          <w:ilvl w:val="0"/>
          <w:numId w:val="38"/>
        </w:numPr>
        <w:shd w:val="clear" w:color="auto" w:fill="E6E6E6"/>
        <w:ind w:left="0" w:firstLine="0"/>
        <w:jc w:val="both"/>
        <w:rPr>
          <w:rFonts w:ascii="Times New Roman" w:eastAsia="Times New Roman" w:hAnsi="Times New Roman" w:cs="Times New Roman"/>
          <w:b/>
          <w:bCs/>
          <w:caps/>
          <w:color w:val="000000" w:themeColor="text1"/>
        </w:rPr>
      </w:pPr>
      <w:r w:rsidRPr="00D45F04">
        <w:rPr>
          <w:rFonts w:ascii="Times New Roman" w:eastAsia="Times New Roman" w:hAnsi="Times New Roman" w:cs="Times New Roman"/>
          <w:b/>
          <w:bCs/>
          <w:caps/>
          <w:color w:val="000000" w:themeColor="text1"/>
        </w:rPr>
        <w:t>CONTROLE DA EXECUÇÃO</w:t>
      </w:r>
    </w:p>
    <w:p w14:paraId="4149E607" w14:textId="77777777" w:rsidR="00182D0D" w:rsidRPr="0023577F"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56866C8">
        <w:rPr>
          <w:rFonts w:ascii="Times New Roman" w:eastAsia="Times New Roman" w:hAnsi="Times New Roman" w:cs="Times New Roman"/>
        </w:rPr>
        <w:t xml:space="preserve">Nos termos do art. 117 da Lei 14.133/2021, e da Portaria CNMP-SG nº 152/2023, será designado gestores e fiscais para acompanhar e fiscalizar a execução do objeto constante deste Termo de Referência, anotando em registro próprio todas as ocorrências relacionadas com a execução e determinando o que for necessário à regularização de falhas ou defeitos observados; </w:t>
      </w:r>
    </w:p>
    <w:p w14:paraId="4B0A713C" w14:textId="77777777" w:rsidR="00182D0D" w:rsidRPr="007A7DE5"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56866C8">
        <w:rPr>
          <w:rFonts w:ascii="Times New Roman" w:eastAsia="Times New Roman" w:hAnsi="Times New Roman" w:cs="Times New Roman"/>
        </w:rPr>
        <w:t xml:space="preserve">As decisões e providências que ultrapassarem a competência do </w:t>
      </w:r>
      <w:r w:rsidRPr="00D45F04">
        <w:rPr>
          <w:rFonts w:ascii="Times New Roman" w:eastAsia="Times New Roman" w:hAnsi="Times New Roman" w:cs="Times New Roman"/>
        </w:rPr>
        <w:t>gestor e do fiscal deverão ser solicitadas ao seu superior</w:t>
      </w:r>
      <w:r w:rsidRPr="756866C8">
        <w:rPr>
          <w:rFonts w:ascii="Times New Roman" w:eastAsia="Times New Roman" w:hAnsi="Times New Roman" w:cs="Times New Roman"/>
        </w:rPr>
        <w:t xml:space="preserve"> em tempo hábil para adoção das medidas convenientes (art. 117, §2º da Lei 14.133/2021); </w:t>
      </w:r>
    </w:p>
    <w:p w14:paraId="6AA6EAB4" w14:textId="77777777" w:rsidR="00182D0D" w:rsidRPr="007A7DE5"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56866C8">
        <w:rPr>
          <w:rFonts w:ascii="Times New Roman" w:eastAsia="Times New Roman" w:hAnsi="Times New Roman" w:cs="Times New Roman"/>
        </w:rPr>
        <w:lastRenderedPageBreak/>
        <w:t xml:space="preserve">O contrato assinado ou a ordem de fornecimento acompanhada da Nota de Empenho constituirão documentos de autorização para a execução do objeto; </w:t>
      </w:r>
    </w:p>
    <w:p w14:paraId="2086E86A" w14:textId="77777777" w:rsidR="00182D0D" w:rsidRPr="007A1DDF"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56866C8">
        <w:rPr>
          <w:rFonts w:ascii="Times New Roman" w:eastAsia="Times New Roman" w:hAnsi="Times New Roman" w:cs="Times New Roman"/>
        </w:rPr>
        <w:t xml:space="preserve"> Os</w:t>
      </w:r>
      <w:r w:rsidRPr="00D45F04">
        <w:rPr>
          <w:rFonts w:ascii="Times New Roman" w:eastAsia="Times New Roman" w:hAnsi="Times New Roman" w:cs="Times New Roman"/>
        </w:rPr>
        <w:t xml:space="preserve"> </w:t>
      </w:r>
      <w:r w:rsidRPr="756866C8">
        <w:rPr>
          <w:rFonts w:ascii="Times New Roman" w:eastAsia="Times New Roman" w:hAnsi="Times New Roman" w:cs="Times New Roman"/>
        </w:rPr>
        <w:t>gestores e fiscais anotarão em registro próprio todas as ocorrências relacionadas com a execução do objeto,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728EE8FF" w14:textId="77777777" w:rsidR="00182D0D" w:rsidRPr="007A1DDF"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56866C8">
        <w:rPr>
          <w:rFonts w:ascii="Times New Roman" w:eastAsia="Times New Roman" w:hAnsi="Times New Roman" w:cs="Times New Roman"/>
        </w:rPr>
        <w:t>O Conselho Nacional do Ministério Público poderá rejeitar o objeto, no todo ou em parte, se em desacordo com este termo de referência;</w:t>
      </w:r>
    </w:p>
    <w:p w14:paraId="6F8D6B35"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56866C8">
        <w:rPr>
          <w:rFonts w:ascii="Times New Roman" w:eastAsia="Times New Roman" w:hAnsi="Times New Roman" w:cs="Times New Roman"/>
        </w:rPr>
        <w:t>Quaisquer exigências da Fiscalização, inerentes ao objeto da presente contratação, deverão ser prontamente atendidas pela Contratada.</w:t>
      </w:r>
    </w:p>
    <w:p w14:paraId="1F56B1BD" w14:textId="77777777" w:rsidR="00182D0D" w:rsidRPr="007A1DDF" w:rsidRDefault="00182D0D" w:rsidP="00182D0D">
      <w:pPr>
        <w:pStyle w:val="PargrafodaLista"/>
        <w:spacing w:line="360" w:lineRule="auto"/>
        <w:ind w:left="0"/>
        <w:jc w:val="both"/>
        <w:rPr>
          <w:rFonts w:ascii="Times New Roman" w:eastAsia="Times New Roman" w:hAnsi="Times New Roman" w:cs="Times New Roman"/>
          <w:b/>
          <w:bCs/>
          <w:caps/>
        </w:rPr>
      </w:pPr>
    </w:p>
    <w:p w14:paraId="5BED5F46" w14:textId="77777777" w:rsidR="00182D0D" w:rsidRDefault="00182D0D" w:rsidP="00182D0D">
      <w:pPr>
        <w:pStyle w:val="PargrafodaLista"/>
        <w:numPr>
          <w:ilvl w:val="0"/>
          <w:numId w:val="38"/>
        </w:numPr>
        <w:shd w:val="clear" w:color="auto" w:fill="E6E6E6"/>
        <w:ind w:left="0" w:firstLine="0"/>
        <w:jc w:val="both"/>
        <w:rPr>
          <w:rFonts w:ascii="Times New Roman" w:eastAsia="Times New Roman" w:hAnsi="Times New Roman" w:cs="Times New Roman"/>
          <w:b/>
          <w:bCs/>
          <w:caps/>
          <w:color w:val="000000" w:themeColor="text1"/>
        </w:rPr>
      </w:pPr>
      <w:r w:rsidRPr="00D45F04">
        <w:rPr>
          <w:rFonts w:ascii="Times New Roman" w:eastAsia="Times New Roman" w:hAnsi="Times New Roman" w:cs="Times New Roman"/>
          <w:b/>
          <w:bCs/>
          <w:caps/>
          <w:color w:val="000000" w:themeColor="text1"/>
        </w:rPr>
        <w:t>NOTA DE EMPENHO</w:t>
      </w:r>
    </w:p>
    <w:p w14:paraId="3C6CE270" w14:textId="77777777" w:rsidR="00182D0D"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rPr>
        <w:t xml:space="preserve">Deverá constar na nota de empenho, além da expressa vinculação à autorização, ao termo de referência e à proposta vencedora, a indicação da legislação aplicável à execução do contrato, Lei 14.133/2021, inclusive quanto aos casos omissos, em atendimento ao disposto nos incisos II e III do artigo 92 da referida lei.   </w:t>
      </w:r>
    </w:p>
    <w:p w14:paraId="3837ACA4" w14:textId="77777777" w:rsidR="00182D0D" w:rsidRDefault="00182D0D" w:rsidP="00182D0D">
      <w:pPr>
        <w:jc w:val="both"/>
        <w:rPr>
          <w:rFonts w:ascii="Times New Roman" w:eastAsia="Times New Roman" w:hAnsi="Times New Roman" w:cs="Times New Roman"/>
          <w:color w:val="000000" w:themeColor="text1"/>
        </w:rPr>
      </w:pPr>
    </w:p>
    <w:p w14:paraId="4AE6F422" w14:textId="77777777" w:rsidR="00182D0D" w:rsidRPr="00D45F04" w:rsidRDefault="00182D0D" w:rsidP="00182D0D">
      <w:pPr>
        <w:pStyle w:val="PargrafodaLista"/>
        <w:numPr>
          <w:ilvl w:val="0"/>
          <w:numId w:val="38"/>
        </w:numPr>
        <w:shd w:val="clear" w:color="auto" w:fill="E6E6E6"/>
        <w:ind w:left="0" w:firstLine="0"/>
        <w:jc w:val="both"/>
        <w:rPr>
          <w:rFonts w:ascii="Times New Roman" w:eastAsia="Times New Roman" w:hAnsi="Times New Roman" w:cs="Times New Roman"/>
          <w:b/>
          <w:bCs/>
          <w:caps/>
          <w:color w:val="000000" w:themeColor="text1"/>
        </w:rPr>
      </w:pPr>
      <w:r w:rsidRPr="00D45F04">
        <w:rPr>
          <w:rFonts w:ascii="Times New Roman" w:eastAsia="Times New Roman" w:hAnsi="Times New Roman" w:cs="Times New Roman"/>
          <w:b/>
          <w:bCs/>
          <w:caps/>
          <w:color w:val="000000" w:themeColor="text1"/>
        </w:rPr>
        <w:t>CONDIÇÕES DE PAGAMENTO</w:t>
      </w:r>
    </w:p>
    <w:p w14:paraId="19308D0D" w14:textId="77777777" w:rsidR="00182D0D" w:rsidRPr="00A47185"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rPr>
        <w:t>O CONTRATANTE pagará à CONTRATADA pelo fornecimento efetivamente executado, em até 10 (dez) dias úteis, contados a partir da data de recebimento definitivo do objeto, acompanhada do atesto do Fiscal do contrato.</w:t>
      </w:r>
    </w:p>
    <w:p w14:paraId="769FF73F" w14:textId="77777777" w:rsidR="00182D0D" w:rsidRPr="000F4779"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BA17CA7">
        <w:rPr>
          <w:rFonts w:ascii="Times New Roman" w:eastAsia="Times New Roman" w:hAnsi="Times New Roman" w:cs="Times New Roman"/>
        </w:rPr>
        <w:t>Caso A CONTRATADA seja optante pelo “SIMPLES” (Lei nº 9.317/96), será obrigada a informar no corpo da nota fiscal e apresentar declaração, na forma do Anexo IV da Instrução Normativa RFB nº 1.234, de 11/01/2012, em duas vias, assinadas pelo seu representante legal.</w:t>
      </w:r>
    </w:p>
    <w:p w14:paraId="71DD2FAF"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O pagamento será feito por meio de depósito na conta corrente da CONTRATADA, através de Ordem Bancária, mediante apresentação da respectiva Nota Fiscal/Fatura do fornecimento.</w:t>
      </w:r>
    </w:p>
    <w:p w14:paraId="4D7B39E5"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0B68E0A2"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lastRenderedPageBreak/>
        <w:t>Sobre o valor da nota fiscal, O CONTRATANTE fará as retenções devidas ao INSS e as dos impostos e contribuições previstas na Instrução Normativa SRF nº 1.234, de 11/01/2012.</w:t>
      </w:r>
    </w:p>
    <w:p w14:paraId="517E638B"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 xml:space="preserve">A CONTRATADA deverá, ainda, junto à Nota Fiscal/Fatura, apresentar os documentos comprobatórios de regularidade fiscal e trabalhista, exigidos no Termo de Referência/Edital. </w:t>
      </w:r>
    </w:p>
    <w:p w14:paraId="78BDAA47"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A apresentação de certidões atrasadas ou irregulares com a nota fiscal ensejará anotação do fiscal em registro próprio e criará pendência a ser sanada pela CONTRATADA.</w:t>
      </w:r>
    </w:p>
    <w:p w14:paraId="1F3A5D61" w14:textId="77777777" w:rsidR="00182D0D" w:rsidRPr="00D45F04"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14:paraId="1D1D282F" w14:textId="77777777" w:rsidR="00182D0D" w:rsidRPr="000F4779" w:rsidRDefault="00182D0D" w:rsidP="00182D0D">
      <w:pPr>
        <w:pStyle w:val="PargrafodaLista"/>
        <w:spacing w:line="360" w:lineRule="auto"/>
        <w:ind w:left="0"/>
        <w:jc w:val="both"/>
        <w:rPr>
          <w:rFonts w:ascii="Times New Roman" w:eastAsia="Times New Roman" w:hAnsi="Times New Roman" w:cs="Times New Roman"/>
          <w:color w:val="000000" w:themeColor="text1"/>
        </w:rPr>
      </w:pPr>
    </w:p>
    <w:p w14:paraId="029B53AB" w14:textId="77777777" w:rsidR="00182D0D" w:rsidRPr="00D45F04" w:rsidRDefault="00182D0D" w:rsidP="00182D0D">
      <w:pPr>
        <w:pStyle w:val="PargrafodaLista"/>
        <w:numPr>
          <w:ilvl w:val="0"/>
          <w:numId w:val="38"/>
        </w:numPr>
        <w:shd w:val="clear" w:color="auto" w:fill="E6E6E6"/>
        <w:ind w:left="0" w:firstLine="0"/>
        <w:jc w:val="both"/>
        <w:rPr>
          <w:rFonts w:ascii="Times New Roman" w:eastAsia="Times New Roman" w:hAnsi="Times New Roman" w:cs="Times New Roman"/>
          <w:b/>
          <w:bCs/>
          <w:caps/>
          <w:color w:val="000000" w:themeColor="text1"/>
        </w:rPr>
      </w:pPr>
      <w:r w:rsidRPr="00D45F04">
        <w:rPr>
          <w:rFonts w:ascii="Times New Roman" w:eastAsia="Times New Roman" w:hAnsi="Times New Roman" w:cs="Times New Roman"/>
          <w:b/>
          <w:bCs/>
          <w:caps/>
          <w:color w:val="000000" w:themeColor="text1"/>
        </w:rPr>
        <w:t>DAS SANÇÕES ADMINISTRATIVAS</w:t>
      </w:r>
    </w:p>
    <w:p w14:paraId="1BE56A44" w14:textId="77777777" w:rsidR="00182D0D"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A Com fundamento na Portaria CNMP-SG nº 153/2023 e no art. 156, inciso III, da Lei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w:t>
      </w:r>
      <w:r>
        <w:rPr>
          <w:rFonts w:ascii="Times New Roman" w:eastAsia="Times New Roman" w:hAnsi="Times New Roman" w:cs="Times New Roman"/>
        </w:rPr>
        <w:t xml:space="preserve"> </w:t>
      </w:r>
    </w:p>
    <w:p w14:paraId="4B2A6D73" w14:textId="77777777" w:rsidR="00182D0D" w:rsidRPr="00D45F04"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D45F04">
        <w:rPr>
          <w:rFonts w:ascii="Times New Roman" w:eastAsia="Times New Roman" w:hAnsi="Times New Roman" w:cs="Times New Roman"/>
        </w:rPr>
        <w:t>Der causa à inexecução parcial do contrato que cause grave dano à Administração, ao funcionamento dos serviços públicos ou ao interesse coletivo - prazo de 1 (um) ano;</w:t>
      </w:r>
    </w:p>
    <w:p w14:paraId="35B5AED8"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BD3210">
        <w:rPr>
          <w:rFonts w:ascii="Times New Roman" w:eastAsia="Times New Roman" w:hAnsi="Times New Roman" w:cs="Times New Roman"/>
        </w:rPr>
        <w:t>Der causa à inexecução total do contrato - prazo de 2 (dois) anos;</w:t>
      </w:r>
    </w:p>
    <w:p w14:paraId="160154AF"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BD3210">
        <w:rPr>
          <w:rFonts w:ascii="Times New Roman" w:eastAsia="Times New Roman" w:hAnsi="Times New Roman" w:cs="Times New Roman"/>
        </w:rPr>
        <w:t>Deixar de entregar a documentação exigida para o certame - prazo de 3 (três) meses;</w:t>
      </w:r>
    </w:p>
    <w:p w14:paraId="4C1A8A9A"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Não manter a proposta, salvo em decorrência de fato superveniente devidamente justificado - prazo de 6 (seis) meses;</w:t>
      </w:r>
    </w:p>
    <w:p w14:paraId="3144054C" w14:textId="77777777" w:rsidR="00182D0D" w:rsidRDefault="00182D0D" w:rsidP="00182D0D">
      <w:pPr>
        <w:pStyle w:val="PargrafodaLista"/>
        <w:numPr>
          <w:ilvl w:val="3"/>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Considera-se não manutenção da proposta:</w:t>
      </w:r>
    </w:p>
    <w:p w14:paraId="198BF5CD" w14:textId="77777777" w:rsidR="00182D0D" w:rsidRDefault="00182D0D" w:rsidP="00182D0D">
      <w:pPr>
        <w:pStyle w:val="PargrafodaLista"/>
        <w:numPr>
          <w:ilvl w:val="0"/>
          <w:numId w:val="34"/>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a ausência do seu envio;</w:t>
      </w:r>
    </w:p>
    <w:p w14:paraId="29616E00" w14:textId="77777777" w:rsidR="00182D0D" w:rsidRDefault="00182D0D" w:rsidP="00182D0D">
      <w:pPr>
        <w:pStyle w:val="PargrafodaLista"/>
        <w:numPr>
          <w:ilvl w:val="0"/>
          <w:numId w:val="34"/>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a recusa do seu detalhamento, quando exigido;</w:t>
      </w:r>
    </w:p>
    <w:p w14:paraId="19C5B624" w14:textId="77777777" w:rsidR="00182D0D" w:rsidRDefault="00182D0D" w:rsidP="00182D0D">
      <w:pPr>
        <w:pStyle w:val="PargrafodaLista"/>
        <w:numPr>
          <w:ilvl w:val="0"/>
          <w:numId w:val="34"/>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50E94923"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Não celebrar o contrato ou não entregar a documentação exigida para a contratação, quando convocado dentro do prazo de validade de sua proposta - prazo de 1 (um) ano;</w:t>
      </w:r>
    </w:p>
    <w:p w14:paraId="20A79730" w14:textId="77777777" w:rsidR="00182D0D" w:rsidRDefault="00182D0D" w:rsidP="00182D0D">
      <w:pPr>
        <w:pStyle w:val="PargrafodaLista"/>
        <w:numPr>
          <w:ilvl w:val="3"/>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lastRenderedPageBreak/>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585FCD40"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Ensejar o retardamento da execução ou da entrega do objeto da licitação sem motivo justificado - prazo de 3 (três) meses.</w:t>
      </w:r>
    </w:p>
    <w:p w14:paraId="6E51EEA8" w14:textId="77777777" w:rsidR="00182D0D" w:rsidRPr="00BD3210" w:rsidRDefault="00182D0D" w:rsidP="00182D0D">
      <w:pPr>
        <w:pStyle w:val="PargrafodaLista"/>
        <w:numPr>
          <w:ilvl w:val="3"/>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Considera-se retardar a execução do objeto a ação ou omissão que prejudique o bom andamento do certame, evidencie tentativa de indução a erro no julgamento ou atrase a assinatura do contrato ou da Ata de Registro de Preços.</w:t>
      </w:r>
    </w:p>
    <w:p w14:paraId="583D9E23" w14:textId="77777777" w:rsidR="00182D0D" w:rsidRPr="000A625F"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0A625F">
        <w:rPr>
          <w:rFonts w:ascii="Times New Roman" w:eastAsia="Times New Roman" w:hAnsi="Times New Roman" w:cs="Times New Roman"/>
        </w:rPr>
        <w:t>As condutas especificadas no subitem 16.1 desta seção estarão sujeitas à sanção declaração de inidoneidade, subitem 16.3, quando presente situação que justifique a imposição de sanção mais grave.</w:t>
      </w:r>
    </w:p>
    <w:p w14:paraId="4EE88F56"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 xml:space="preserve">Nas hipóteses do subitem anterior, o prazo estabelecido como parâmetro inicial para aplicação da sanção será duplicado, respeitado o limite mínimo previsto no </w:t>
      </w:r>
      <w:r w:rsidRPr="006E5A80">
        <w:rPr>
          <w:rFonts w:ascii="Times New Roman" w:eastAsia="Times New Roman" w:hAnsi="Times New Roman" w:cs="Times New Roman"/>
        </w:rPr>
        <w:t>subitem 16.3 desta seção</w:t>
      </w:r>
      <w:r w:rsidRPr="7DB0E9D3">
        <w:rPr>
          <w:rFonts w:ascii="Times New Roman" w:eastAsia="Times New Roman" w:hAnsi="Times New Roman" w:cs="Times New Roman"/>
        </w:rPr>
        <w:t>.</w:t>
      </w:r>
    </w:p>
    <w:p w14:paraId="4ACFC24A" w14:textId="77777777" w:rsidR="00182D0D" w:rsidRPr="00BD3210"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1F5D67E0"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D17428">
        <w:rPr>
          <w:rFonts w:ascii="Times New Roman" w:eastAsia="Times New Roman" w:hAnsi="Times New Roman" w:cs="Times New Roman"/>
          <w:b/>
          <w:bCs/>
        </w:rPr>
        <w:t>Advertência</w:t>
      </w:r>
      <w:r w:rsidRPr="7DB0E9D3">
        <w:rPr>
          <w:rFonts w:ascii="Times New Roman" w:eastAsia="Times New Roman" w:hAnsi="Times New Roman" w:cs="Times New Roman"/>
        </w:rPr>
        <w:t xml:space="preserve"> - aplicada exclusivamente para a infração administrativa de inexecução parcial do contrato de natureza leve e que não cause grave dano à Administração, quando não se justificar a imposição de penalidade mais grave.</w:t>
      </w:r>
    </w:p>
    <w:p w14:paraId="5D66D1CB" w14:textId="77777777" w:rsidR="00182D0D" w:rsidRPr="00BD3210" w:rsidRDefault="00182D0D" w:rsidP="00182D0D">
      <w:pPr>
        <w:pStyle w:val="PargrafodaLista"/>
        <w:numPr>
          <w:ilvl w:val="3"/>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Considera-se falta leve o descumprimento contratual que não acarrete prejuízo significativo para a Administração e não interfira diretamente na execução do objeto principal da contratação.</w:t>
      </w:r>
    </w:p>
    <w:p w14:paraId="4C8B3548" w14:textId="77777777" w:rsidR="00182D0D" w:rsidRPr="00D17428"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D17428">
        <w:rPr>
          <w:rFonts w:ascii="Times New Roman" w:eastAsia="Times New Roman" w:hAnsi="Times New Roman" w:cs="Times New Roman"/>
          <w:b/>
          <w:bCs/>
        </w:rPr>
        <w:t>Multa</w:t>
      </w:r>
      <w:r w:rsidRPr="00D17428">
        <w:rPr>
          <w:rFonts w:ascii="Times New Roman" w:eastAsia="Times New Roman" w:hAnsi="Times New Roman" w:cs="Times New Roman"/>
        </w:rPr>
        <w:t xml:space="preserve"> aplicada nas seguintes hipóteses e nas demais previstas na tabela de penalidades deste termo de referência: </w:t>
      </w:r>
    </w:p>
    <w:p w14:paraId="1387F183" w14:textId="77777777" w:rsidR="00182D0D" w:rsidRPr="00BD3210" w:rsidRDefault="00182D0D" w:rsidP="00182D0D">
      <w:pPr>
        <w:pStyle w:val="PargrafodaLista"/>
        <w:numPr>
          <w:ilvl w:val="3"/>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Multa moratória de 0,5% (zero vírgula cinco por cento) por dia de atraso injustificado sobre o valor da parcela inadimplida, ou sobre o valor da fatura correspondente ao período que tenha ocorrido a falta, até o limite de 10% (dez por cento).</w:t>
      </w:r>
    </w:p>
    <w:p w14:paraId="6148E6B6" w14:textId="77777777" w:rsidR="00182D0D" w:rsidRPr="00BD3210" w:rsidRDefault="00182D0D" w:rsidP="00182D0D">
      <w:pPr>
        <w:pStyle w:val="PargrafodaLista"/>
        <w:numPr>
          <w:ilvl w:val="3"/>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Multa compensatória de 20% sobre a parcela inadimplida ou, sobre o valor da fatura correspondente ao período que tenha ocorrido a falta, em caso de inexecução parcial.</w:t>
      </w:r>
    </w:p>
    <w:p w14:paraId="44C7AFD4" w14:textId="77777777" w:rsidR="00182D0D" w:rsidRPr="00BD3210" w:rsidRDefault="00182D0D" w:rsidP="00182D0D">
      <w:pPr>
        <w:pStyle w:val="PargrafodaLista"/>
        <w:numPr>
          <w:ilvl w:val="3"/>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lastRenderedPageBreak/>
        <w:t xml:space="preserve">Considera-se inexecução parcial o atraso injustificado superior a 20 (vinte) dias no cumprimento das obrigações principais e acessórias assumidas; </w:t>
      </w:r>
    </w:p>
    <w:p w14:paraId="3BB13E71" w14:textId="77777777" w:rsidR="00182D0D" w:rsidRPr="00D17428"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D17428">
        <w:rPr>
          <w:rFonts w:ascii="Times New Roman" w:eastAsia="Times New Roman" w:hAnsi="Times New Roman" w:cs="Times New Roman"/>
        </w:rPr>
        <w:t>Multa compensatória de 30% sobre o valor total do contrato, na hipótese de inexecução total.</w:t>
      </w:r>
    </w:p>
    <w:p w14:paraId="19B55A82" w14:textId="77777777" w:rsidR="00182D0D" w:rsidRPr="00BD3210" w:rsidRDefault="00182D0D" w:rsidP="00182D0D">
      <w:pPr>
        <w:pStyle w:val="PargrafodaLista"/>
        <w:numPr>
          <w:ilvl w:val="3"/>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 xml:space="preserve">Considera-se inexecução total o atraso injustificado superior a 40 (quarenta) dias no cumprimento da obrigação principal assumida. </w:t>
      </w:r>
    </w:p>
    <w:p w14:paraId="5D5DDE74"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752BEEF0" w14:textId="77777777" w:rsidR="00182D0D" w:rsidRPr="00BD3210"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 xml:space="preserve">A sanção de </w:t>
      </w:r>
      <w:r w:rsidRPr="00D17428">
        <w:rPr>
          <w:rFonts w:ascii="Times New Roman" w:eastAsia="Times New Roman" w:hAnsi="Times New Roman" w:cs="Times New Roman"/>
          <w:b/>
          <w:bCs/>
        </w:rPr>
        <w:t>Declaração de Inidoneidade para Licitar ou Contratar com a Administração Pública direta e indireta de todos os entes federativos</w:t>
      </w:r>
      <w:r w:rsidRPr="7DB0E9D3">
        <w:rPr>
          <w:rFonts w:ascii="Times New Roman" w:eastAsia="Times New Roman" w:hAnsi="Times New Roman" w:cs="Times New Roman"/>
        </w:rPr>
        <w:t xml:space="preserve"> será aplicada pelo prazo mínimo de 3 (três) anos e máximo de 6 (seis) anos, nos termos do art. 156, § 5º, da Lei nº 14.133/2021, e decorre das seguintes condutas e pelos seguintes prazos:</w:t>
      </w:r>
    </w:p>
    <w:p w14:paraId="317A757C"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Apresentar declaração ou documentação falsa exigida para o certame ou prestar declaração falsa durante a licitação ou a execução do contrato; Prazo - 4 (quatro) anos.</w:t>
      </w:r>
    </w:p>
    <w:p w14:paraId="41F9D91C"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 xml:space="preserve">Fraudar a licitação ou praticar ato fraudulento na execução do contrato; Prazo - 5 (cinco) anos. </w:t>
      </w:r>
    </w:p>
    <w:p w14:paraId="290AD074" w14:textId="77777777" w:rsidR="00182D0D" w:rsidRDefault="00182D0D" w:rsidP="00182D0D">
      <w:pPr>
        <w:pStyle w:val="PargrafodaLista"/>
        <w:numPr>
          <w:ilvl w:val="3"/>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Considera-se fraudar a execução contratual a prática de qualquer ato destinado a obtenção de vantagem ilícita, induzindo ou mantendo em erro a Administração Pública.</w:t>
      </w:r>
    </w:p>
    <w:p w14:paraId="1EEBBE58"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Comportar-se de modo inidôneo ou cometer fraude de qualquer natureza; Prazo - 5 (cinco) anos.</w:t>
      </w:r>
    </w:p>
    <w:p w14:paraId="54F20564" w14:textId="77777777" w:rsidR="00182D0D" w:rsidRDefault="00182D0D" w:rsidP="00182D0D">
      <w:pPr>
        <w:pStyle w:val="PargrafodaLista"/>
        <w:numPr>
          <w:ilvl w:val="3"/>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63C5BBD8"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Praticar atos ilícitos com vistas a frustrar os objetivos da licitação; Prazo - 5 (cinco) anos.</w:t>
      </w:r>
    </w:p>
    <w:p w14:paraId="33C44A9A"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Praticar ato lesivo previsto no art. 5º da Lei nº 12.846, de 1º de agosto de 2013; Prazo - 6 (seis) anos.</w:t>
      </w:r>
    </w:p>
    <w:p w14:paraId="0C6EB676" w14:textId="77777777" w:rsidR="00182D0D" w:rsidRPr="00BD3210"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lastRenderedPageBreak/>
        <w:t>As sanções de impedimento de licitar e contratar e de declaração de inidoneidade para licitar ou contratar admitem a reabilitação do licitante ou contratado perante a própria autoridade que aplicou a penalidade, exigidos, cumulativamente:</w:t>
      </w:r>
    </w:p>
    <w:p w14:paraId="0E5A8F68"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Reparação integral do dano causado à Administração Pública;</w:t>
      </w:r>
    </w:p>
    <w:p w14:paraId="433C47A5"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Pagamento da multa;</w:t>
      </w:r>
    </w:p>
    <w:p w14:paraId="7A956DFD"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Transcurso do prazo mínimo de 1 (um) ano da aplicação da penalidade, no caso de impedimento de licitar e contratar, ou de 3 (três) anos da aplicação da penalidade, no caso de declaração de inidoneidade;</w:t>
      </w:r>
    </w:p>
    <w:p w14:paraId="51A97613"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Cumprimento das condições de reabilitação definidas no ato sancionador;</w:t>
      </w:r>
    </w:p>
    <w:p w14:paraId="6D2397C8"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Análise jurídica prévia, com posicionamento conclusivo quanto ao cumprimento dos requisitos definidos neste artigo.</w:t>
      </w:r>
    </w:p>
    <w:p w14:paraId="0982CE8B" w14:textId="77777777" w:rsidR="00182D0D" w:rsidRPr="00BD3210"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7A3A59C6" w14:textId="77777777" w:rsidR="00182D0D" w:rsidRPr="00BD3210"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2B92F25F"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 xml:space="preserve">Descontado dos créditos que a contratada </w:t>
      </w:r>
      <w:proofErr w:type="spellStart"/>
      <w:r w:rsidRPr="7DB0E9D3">
        <w:rPr>
          <w:rFonts w:ascii="Times New Roman" w:eastAsia="Times New Roman" w:hAnsi="Times New Roman" w:cs="Times New Roman"/>
        </w:rPr>
        <w:t>fizer</w:t>
      </w:r>
      <w:proofErr w:type="spellEnd"/>
      <w:r w:rsidRPr="7DB0E9D3">
        <w:rPr>
          <w:rFonts w:ascii="Times New Roman" w:eastAsia="Times New Roman" w:hAnsi="Times New Roman" w:cs="Times New Roman"/>
        </w:rPr>
        <w:t xml:space="preserve"> jus, no âmbito da mesma contratação;</w:t>
      </w:r>
    </w:p>
    <w:p w14:paraId="3F6900A7"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Descontado da garantia contratual;</w:t>
      </w:r>
    </w:p>
    <w:p w14:paraId="3A4ACDDA" w14:textId="77777777" w:rsidR="00182D0D" w:rsidRPr="00BD3210"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Cobrado judicialmente.</w:t>
      </w:r>
    </w:p>
    <w:p w14:paraId="62C7ED19" w14:textId="77777777" w:rsidR="00182D0D" w:rsidRPr="00BD3210"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7DB0E9D3">
        <w:rPr>
          <w:rFonts w:ascii="Times New Roman" w:eastAsia="Times New Roman" w:hAnsi="Times New Roman" w:cs="Times New Roman"/>
        </w:rPr>
        <w:t>Ceis</w:t>
      </w:r>
      <w:proofErr w:type="spellEnd"/>
      <w:r w:rsidRPr="7DB0E9D3">
        <w:rPr>
          <w:rFonts w:ascii="Times New Roman" w:eastAsia="Times New Roman" w:hAnsi="Times New Roman" w:cs="Times New Roman"/>
        </w:rPr>
        <w:t>) e no Cadastro Nacional de Empresas Punidas (</w:t>
      </w:r>
      <w:proofErr w:type="spellStart"/>
      <w:r w:rsidRPr="7DB0E9D3">
        <w:rPr>
          <w:rFonts w:ascii="Times New Roman" w:eastAsia="Times New Roman" w:hAnsi="Times New Roman" w:cs="Times New Roman"/>
        </w:rPr>
        <w:t>Cnep</w:t>
      </w:r>
      <w:proofErr w:type="spellEnd"/>
      <w:r w:rsidRPr="7DB0E9D3">
        <w:rPr>
          <w:rFonts w:ascii="Times New Roman" w:eastAsia="Times New Roman" w:hAnsi="Times New Roman" w:cs="Times New Roman"/>
        </w:rPr>
        <w:t xml:space="preserve">). </w:t>
      </w:r>
    </w:p>
    <w:p w14:paraId="2ADFCE2C" w14:textId="77777777" w:rsidR="00182D0D"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7DB0E9D3">
        <w:rPr>
          <w:rFonts w:ascii="Times New Roman" w:eastAsia="Times New Roman" w:hAnsi="Times New Roman" w:cs="Times New Roman"/>
        </w:rPr>
        <w:t>A aplicação das sanções previstas neste Termo de Referência não exclui, em hipótese alguma, a obrigação de reparação integral do dano causado à Administração Pública, nos termos do art. 156, § 9º, da Lei nº 14.133/2021.</w:t>
      </w:r>
    </w:p>
    <w:p w14:paraId="66F52BA6" w14:textId="77777777" w:rsidR="00182D0D" w:rsidRPr="00291CFB" w:rsidRDefault="00182D0D" w:rsidP="00182D0D">
      <w:pPr>
        <w:pStyle w:val="PargrafodaLista"/>
        <w:spacing w:line="360" w:lineRule="auto"/>
        <w:ind w:left="0"/>
        <w:jc w:val="both"/>
        <w:rPr>
          <w:rFonts w:ascii="Times New Roman" w:hAnsi="Times New Roman" w:cs="Times New Roman"/>
        </w:rPr>
      </w:pPr>
    </w:p>
    <w:p w14:paraId="66986BF3" w14:textId="77777777" w:rsidR="00182D0D" w:rsidRPr="00D45F04" w:rsidRDefault="00182D0D" w:rsidP="00182D0D">
      <w:pPr>
        <w:pStyle w:val="PargrafodaLista"/>
        <w:numPr>
          <w:ilvl w:val="0"/>
          <w:numId w:val="38"/>
        </w:numPr>
        <w:shd w:val="clear" w:color="auto" w:fill="E6E6E6"/>
        <w:ind w:left="0" w:firstLine="0"/>
        <w:jc w:val="both"/>
        <w:rPr>
          <w:rFonts w:ascii="Times New Roman" w:eastAsia="Times New Roman" w:hAnsi="Times New Roman" w:cs="Times New Roman"/>
          <w:b/>
          <w:bCs/>
          <w:caps/>
          <w:color w:val="000000" w:themeColor="text1"/>
        </w:rPr>
      </w:pPr>
      <w:r w:rsidRPr="00D45F04">
        <w:rPr>
          <w:rFonts w:ascii="Times New Roman" w:eastAsia="Times New Roman" w:hAnsi="Times New Roman" w:cs="Times New Roman"/>
          <w:b/>
          <w:bCs/>
          <w:caps/>
          <w:color w:val="000000" w:themeColor="text1"/>
        </w:rPr>
        <w:lastRenderedPageBreak/>
        <w:t>TABELA DE PENALIDADES</w:t>
      </w:r>
    </w:p>
    <w:p w14:paraId="007231A8" w14:textId="77777777" w:rsidR="00182D0D" w:rsidRPr="00D17428"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D17428">
        <w:rPr>
          <w:rFonts w:ascii="Times New Roman" w:eastAsia="Times New Roman" w:hAnsi="Times New Roman" w:cs="Times New Roman"/>
        </w:rPr>
        <w:t>Considerações iniciais</w:t>
      </w:r>
    </w:p>
    <w:p w14:paraId="37E7AE7B" w14:textId="77777777" w:rsidR="00182D0D" w:rsidRPr="00D17428"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D17428">
        <w:rPr>
          <w:rFonts w:ascii="Times New Roman" w:eastAsia="Times New Roman" w:hAnsi="Times New Roman" w:cs="Times New Roman"/>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4E1D8438" w14:textId="77777777" w:rsidR="00182D0D" w:rsidRPr="00D17428"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D17428">
        <w:rPr>
          <w:rFonts w:ascii="Times New Roman" w:eastAsia="Times New Roman" w:hAnsi="Times New Roman" w:cs="Times New Roman"/>
        </w:rPr>
        <w:t>A multa poderá ser acumulada com quaisquer outras sanções e será aplicada na seguinte forma:</w:t>
      </w:r>
    </w:p>
    <w:p w14:paraId="5D662DFC" w14:textId="77777777" w:rsidR="00182D0D" w:rsidRPr="00291CFB" w:rsidRDefault="00182D0D" w:rsidP="00182D0D">
      <w:pPr>
        <w:pStyle w:val="PargrafodaLista"/>
        <w:autoSpaceDE w:val="0"/>
        <w:autoSpaceDN w:val="0"/>
        <w:adjustRightInd w:val="0"/>
        <w:spacing w:line="360" w:lineRule="auto"/>
        <w:ind w:left="0"/>
        <w:jc w:val="both"/>
        <w:rPr>
          <w:rFonts w:ascii="Times New Roman" w:hAnsi="Times New Roman" w:cs="Times New Roman"/>
          <w:b/>
          <w:bCs/>
        </w:rPr>
      </w:pPr>
      <w:r w:rsidRPr="2BB2B8D9">
        <w:rPr>
          <w:rFonts w:ascii="Times New Roman" w:hAnsi="Times New Roman" w:cs="Times New Roman"/>
          <w:b/>
          <w:bCs/>
        </w:rPr>
        <w:t>Tabela 1: Percentual máximo para as infrações</w:t>
      </w:r>
    </w:p>
    <w:tbl>
      <w:tblPr>
        <w:tblW w:w="8591" w:type="dxa"/>
        <w:tblInd w:w="55" w:type="dxa"/>
        <w:tblLayout w:type="fixed"/>
        <w:tblCellMar>
          <w:top w:w="55" w:type="dxa"/>
          <w:left w:w="55" w:type="dxa"/>
          <w:bottom w:w="55" w:type="dxa"/>
          <w:right w:w="55" w:type="dxa"/>
        </w:tblCellMar>
        <w:tblLook w:val="0000" w:firstRow="0" w:lastRow="0" w:firstColumn="0" w:lastColumn="0" w:noHBand="0" w:noVBand="0"/>
      </w:tblPr>
      <w:tblGrid>
        <w:gridCol w:w="5898"/>
        <w:gridCol w:w="2693"/>
      </w:tblGrid>
      <w:tr w:rsidR="00182D0D" w:rsidRPr="00291CFB" w14:paraId="586C6329" w14:textId="77777777" w:rsidTr="00064895">
        <w:tc>
          <w:tcPr>
            <w:tcW w:w="5898" w:type="dxa"/>
            <w:tcBorders>
              <w:top w:val="single" w:sz="1" w:space="0" w:color="000000" w:themeColor="text1"/>
              <w:left w:val="single" w:sz="1" w:space="0" w:color="000000" w:themeColor="text1"/>
              <w:bottom w:val="single" w:sz="1" w:space="0" w:color="000000" w:themeColor="text1"/>
            </w:tcBorders>
            <w:shd w:val="clear" w:color="auto" w:fill="B2B2B2"/>
            <w:vAlign w:val="center"/>
          </w:tcPr>
          <w:p w14:paraId="33FF0DFD" w14:textId="77777777" w:rsidR="00182D0D" w:rsidRPr="00291CFB" w:rsidRDefault="00182D0D" w:rsidP="00064895">
            <w:pPr>
              <w:spacing w:line="360" w:lineRule="auto"/>
              <w:jc w:val="center"/>
              <w:rPr>
                <w:rFonts w:ascii="Times New Roman" w:hAnsi="Times New Roman" w:cs="Times New Roman"/>
                <w:b/>
                <w:bCs/>
              </w:rPr>
            </w:pPr>
            <w:r w:rsidRPr="00291CFB">
              <w:rPr>
                <w:rFonts w:ascii="Times New Roman" w:hAnsi="Times New Roman" w:cs="Times New Roman"/>
                <w:b/>
                <w:bCs/>
              </w:rPr>
              <w:t>INFRAÇÃO</w:t>
            </w:r>
          </w:p>
        </w:tc>
        <w:tc>
          <w:tcPr>
            <w:tcW w:w="2693"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vAlign w:val="center"/>
          </w:tcPr>
          <w:p w14:paraId="5AC87CE6" w14:textId="77777777" w:rsidR="00182D0D" w:rsidRPr="00291CFB" w:rsidRDefault="00182D0D" w:rsidP="00064895">
            <w:pPr>
              <w:spacing w:line="360" w:lineRule="auto"/>
              <w:jc w:val="center"/>
              <w:rPr>
                <w:rFonts w:ascii="Times New Roman" w:hAnsi="Times New Roman" w:cs="Times New Roman"/>
              </w:rPr>
            </w:pPr>
            <w:r w:rsidRPr="00291CFB">
              <w:rPr>
                <w:rFonts w:ascii="Times New Roman" w:hAnsi="Times New Roman" w:cs="Times New Roman"/>
                <w:b/>
                <w:bCs/>
              </w:rPr>
              <w:t>MULTA</w:t>
            </w:r>
          </w:p>
        </w:tc>
      </w:tr>
      <w:tr w:rsidR="00182D0D" w:rsidRPr="00291CFB" w14:paraId="6D75162F" w14:textId="77777777" w:rsidTr="00064895">
        <w:trPr>
          <w:trHeight w:val="1000"/>
        </w:trPr>
        <w:tc>
          <w:tcPr>
            <w:tcW w:w="5898" w:type="dxa"/>
            <w:tcBorders>
              <w:left w:val="single" w:sz="1" w:space="0" w:color="000000" w:themeColor="text1"/>
              <w:bottom w:val="single" w:sz="1" w:space="0" w:color="000000" w:themeColor="text1"/>
            </w:tcBorders>
            <w:shd w:val="clear" w:color="auto" w:fill="auto"/>
            <w:vAlign w:val="center"/>
          </w:tcPr>
          <w:p w14:paraId="51251368" w14:textId="77777777" w:rsidR="00182D0D" w:rsidRPr="00291CFB" w:rsidRDefault="00182D0D" w:rsidP="00182D0D">
            <w:pPr>
              <w:pStyle w:val="PargrafodaLista"/>
              <w:numPr>
                <w:ilvl w:val="0"/>
                <w:numId w:val="35"/>
              </w:numPr>
              <w:spacing w:before="57" w:after="57" w:line="360" w:lineRule="auto"/>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Descumprimento de obrigação contratual</w:t>
            </w:r>
          </w:p>
        </w:tc>
        <w:tc>
          <w:tcPr>
            <w:tcW w:w="2693"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16664BC2" w14:textId="77777777" w:rsidR="00182D0D" w:rsidRPr="00291CFB" w:rsidRDefault="00182D0D" w:rsidP="00064895">
            <w:pPr>
              <w:autoSpaceDE w:val="0"/>
              <w:spacing w:line="360" w:lineRule="auto"/>
              <w:jc w:val="center"/>
              <w:rPr>
                <w:rFonts w:ascii="Times New Roman" w:eastAsia="Times New Roman" w:hAnsi="Times New Roman" w:cs="Times New Roman"/>
              </w:rPr>
            </w:pPr>
            <w:r w:rsidRPr="2BB2B8D9">
              <w:rPr>
                <w:rFonts w:ascii="Times New Roman" w:eastAsia="Times New Roman" w:hAnsi="Times New Roman" w:cs="Times New Roman"/>
                <w:color w:val="000000" w:themeColor="text1"/>
                <w:sz w:val="19"/>
                <w:szCs w:val="19"/>
              </w:rPr>
              <w:t>10% (dez por cento) sobre o valor global do contrato</w:t>
            </w:r>
          </w:p>
        </w:tc>
      </w:tr>
      <w:tr w:rsidR="00182D0D" w:rsidRPr="00291CFB" w14:paraId="291B4509" w14:textId="77777777" w:rsidTr="00064895">
        <w:trPr>
          <w:trHeight w:val="3850"/>
        </w:trPr>
        <w:tc>
          <w:tcPr>
            <w:tcW w:w="5898" w:type="dxa"/>
            <w:tcBorders>
              <w:left w:val="single" w:sz="1" w:space="0" w:color="000000" w:themeColor="text1"/>
              <w:bottom w:val="single" w:sz="4" w:space="0" w:color="auto"/>
            </w:tcBorders>
            <w:shd w:val="clear" w:color="auto" w:fill="auto"/>
            <w:vAlign w:val="center"/>
          </w:tcPr>
          <w:p w14:paraId="3FE0F891" w14:textId="77777777" w:rsidR="00182D0D" w:rsidRDefault="00182D0D" w:rsidP="00182D0D">
            <w:pPr>
              <w:pStyle w:val="PargrafodaLista"/>
              <w:numPr>
                <w:ilvl w:val="0"/>
                <w:numId w:val="37"/>
              </w:numPr>
              <w:spacing w:before="57" w:after="57" w:line="360" w:lineRule="auto"/>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Inexecução parcial</w:t>
            </w:r>
          </w:p>
          <w:p w14:paraId="34ACB74E" w14:textId="77777777" w:rsidR="00182D0D" w:rsidRDefault="00182D0D" w:rsidP="00182D0D">
            <w:pPr>
              <w:pStyle w:val="PargrafodaLista"/>
              <w:numPr>
                <w:ilvl w:val="0"/>
                <w:numId w:val="37"/>
              </w:numPr>
              <w:spacing w:before="57" w:after="57" w:line="360" w:lineRule="auto"/>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Dar causa à inexecução parcial do contrato que cause grave dano à Administração, ao funcionamento dos serviços públicos ou ao interesse coletivo;</w:t>
            </w:r>
          </w:p>
          <w:p w14:paraId="61010300" w14:textId="77777777" w:rsidR="00182D0D" w:rsidRDefault="00182D0D" w:rsidP="00182D0D">
            <w:pPr>
              <w:pStyle w:val="PargrafodaLista"/>
              <w:numPr>
                <w:ilvl w:val="0"/>
                <w:numId w:val="37"/>
              </w:numPr>
              <w:spacing w:before="57" w:after="57" w:line="360" w:lineRule="auto"/>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Dar causa à inexecução total do contrato;</w:t>
            </w:r>
          </w:p>
          <w:p w14:paraId="7EDD04C4" w14:textId="77777777" w:rsidR="00182D0D" w:rsidRDefault="00182D0D" w:rsidP="00182D0D">
            <w:pPr>
              <w:pStyle w:val="PargrafodaLista"/>
              <w:numPr>
                <w:ilvl w:val="0"/>
                <w:numId w:val="37"/>
              </w:numPr>
              <w:spacing w:before="57" w:after="57" w:line="360" w:lineRule="auto"/>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Ensejar o retardamento da execução ou da entrega do objeto da licitação sem motivo justificado;</w:t>
            </w:r>
          </w:p>
          <w:p w14:paraId="000CD761" w14:textId="77777777" w:rsidR="00182D0D" w:rsidRPr="00291CFB" w:rsidRDefault="00182D0D" w:rsidP="00182D0D">
            <w:pPr>
              <w:pStyle w:val="PargrafodaLista"/>
              <w:numPr>
                <w:ilvl w:val="0"/>
                <w:numId w:val="37"/>
              </w:numPr>
              <w:spacing w:before="57" w:after="57" w:line="360" w:lineRule="auto"/>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Não manter a proposta (exceto em decorrência de fato superveniente devidamente justificado).</w:t>
            </w:r>
          </w:p>
        </w:tc>
        <w:tc>
          <w:tcPr>
            <w:tcW w:w="2693" w:type="dxa"/>
            <w:tcBorders>
              <w:left w:val="single" w:sz="1" w:space="0" w:color="000000" w:themeColor="text1"/>
              <w:bottom w:val="single" w:sz="4" w:space="0" w:color="auto"/>
              <w:right w:val="single" w:sz="1" w:space="0" w:color="000000" w:themeColor="text1"/>
            </w:tcBorders>
            <w:shd w:val="clear" w:color="auto" w:fill="auto"/>
            <w:vAlign w:val="center"/>
          </w:tcPr>
          <w:p w14:paraId="07AF679A" w14:textId="77777777" w:rsidR="00182D0D" w:rsidRPr="00291CFB" w:rsidRDefault="00182D0D" w:rsidP="00064895">
            <w:pPr>
              <w:autoSpaceDE w:val="0"/>
              <w:spacing w:before="57" w:after="57" w:line="360" w:lineRule="auto"/>
              <w:jc w:val="center"/>
              <w:rPr>
                <w:rFonts w:ascii="Times New Roman" w:eastAsia="Times New Roman" w:hAnsi="Times New Roman" w:cs="Times New Roman"/>
              </w:rPr>
            </w:pPr>
            <w:r w:rsidRPr="2BB2B8D9">
              <w:rPr>
                <w:rFonts w:ascii="Times New Roman" w:eastAsia="Times New Roman" w:hAnsi="Times New Roman" w:cs="Times New Roman"/>
                <w:color w:val="000000" w:themeColor="text1"/>
                <w:sz w:val="20"/>
                <w:szCs w:val="20"/>
              </w:rPr>
              <w:t>20% (vinte por cento) sobre aparcela inadimplida ou, sobre o   valor da fatura correspondente ao período que tenha ocorrido a falta.</w:t>
            </w:r>
          </w:p>
          <w:p w14:paraId="6F263DBC" w14:textId="77777777" w:rsidR="00182D0D" w:rsidRPr="00291CFB" w:rsidRDefault="00182D0D" w:rsidP="00064895">
            <w:pPr>
              <w:autoSpaceDE w:val="0"/>
              <w:spacing w:line="360" w:lineRule="auto"/>
              <w:jc w:val="center"/>
              <w:rPr>
                <w:rFonts w:ascii="Times New Roman" w:eastAsia="Arial" w:hAnsi="Times New Roman" w:cs="Times New Roman"/>
              </w:rPr>
            </w:pPr>
          </w:p>
        </w:tc>
      </w:tr>
      <w:tr w:rsidR="00182D0D" w:rsidRPr="00291CFB" w14:paraId="09131E39" w14:textId="77777777" w:rsidTr="00064895">
        <w:trPr>
          <w:trHeight w:val="3188"/>
        </w:trPr>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163435BA" w14:textId="77777777" w:rsidR="00182D0D" w:rsidRDefault="00182D0D" w:rsidP="00182D0D">
            <w:pPr>
              <w:pStyle w:val="PargrafodaLista"/>
              <w:numPr>
                <w:ilvl w:val="0"/>
                <w:numId w:val="36"/>
              </w:numPr>
              <w:spacing w:before="57" w:after="57" w:line="360" w:lineRule="auto"/>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Apresentação de documentação falsa</w:t>
            </w:r>
          </w:p>
          <w:p w14:paraId="6BFDD0AC" w14:textId="77777777" w:rsidR="00182D0D" w:rsidRPr="00291CFB" w:rsidRDefault="00182D0D" w:rsidP="00182D0D">
            <w:pPr>
              <w:pStyle w:val="PargrafodaLista"/>
              <w:numPr>
                <w:ilvl w:val="0"/>
                <w:numId w:val="36"/>
              </w:numPr>
              <w:spacing w:before="57" w:after="57" w:line="360" w:lineRule="auto"/>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Inexecução total</w:t>
            </w:r>
          </w:p>
          <w:p w14:paraId="033B47DB" w14:textId="77777777" w:rsidR="00182D0D" w:rsidRPr="00291CFB" w:rsidRDefault="00182D0D" w:rsidP="00182D0D">
            <w:pPr>
              <w:pStyle w:val="PargrafodaLista"/>
              <w:numPr>
                <w:ilvl w:val="0"/>
                <w:numId w:val="36"/>
              </w:numPr>
              <w:spacing w:before="57" w:after="57" w:line="360" w:lineRule="auto"/>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Praticar ato fraudulento na execução do contrato;</w:t>
            </w:r>
          </w:p>
          <w:p w14:paraId="1440494B" w14:textId="77777777" w:rsidR="00182D0D" w:rsidRPr="00291CFB" w:rsidRDefault="00182D0D" w:rsidP="00182D0D">
            <w:pPr>
              <w:pStyle w:val="PargrafodaLista"/>
              <w:numPr>
                <w:ilvl w:val="0"/>
                <w:numId w:val="36"/>
              </w:numPr>
              <w:spacing w:before="57" w:after="57" w:line="360" w:lineRule="auto"/>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Prestar declaração falsa durante a execução do contrato</w:t>
            </w:r>
          </w:p>
          <w:p w14:paraId="01488696" w14:textId="77777777" w:rsidR="00182D0D" w:rsidRPr="00291CFB" w:rsidRDefault="00182D0D" w:rsidP="00182D0D">
            <w:pPr>
              <w:pStyle w:val="PargrafodaLista"/>
              <w:numPr>
                <w:ilvl w:val="0"/>
                <w:numId w:val="36"/>
              </w:numPr>
              <w:spacing w:before="57" w:after="57" w:line="360" w:lineRule="auto"/>
              <w:rPr>
                <w:rFonts w:ascii="Times New Roman" w:eastAsia="Times New Roman" w:hAnsi="Times New Roman" w:cs="Times New Roman"/>
                <w:color w:val="000000" w:themeColor="text1"/>
                <w:sz w:val="20"/>
                <w:szCs w:val="20"/>
              </w:rPr>
            </w:pPr>
            <w:r w:rsidRPr="2BB2B8D9">
              <w:rPr>
                <w:rFonts w:ascii="Times New Roman" w:eastAsia="Times New Roman" w:hAnsi="Times New Roman" w:cs="Times New Roman"/>
                <w:color w:val="000000" w:themeColor="text1"/>
                <w:sz w:val="20"/>
                <w:szCs w:val="20"/>
              </w:rPr>
              <w:t>Comportar-se de modo inidôneo ou cometer fraude de qualquer natureza</w:t>
            </w:r>
          </w:p>
          <w:p w14:paraId="565FE5C8" w14:textId="77777777" w:rsidR="00182D0D" w:rsidRPr="00291CFB" w:rsidRDefault="00182D0D" w:rsidP="00182D0D">
            <w:pPr>
              <w:pStyle w:val="PargrafodaLista"/>
              <w:numPr>
                <w:ilvl w:val="0"/>
                <w:numId w:val="36"/>
              </w:numPr>
              <w:spacing w:before="57" w:after="57" w:line="360" w:lineRule="auto"/>
              <w:rPr>
                <w:rFonts w:ascii="Times New Roman" w:eastAsia="TTE4D8A148t00" w:hAnsi="Times New Roman" w:cs="Times New Roman"/>
              </w:rPr>
            </w:pPr>
            <w:r w:rsidRPr="2BB2B8D9">
              <w:rPr>
                <w:rFonts w:ascii="Times New Roman" w:eastAsia="Times New Roman" w:hAnsi="Times New Roman" w:cs="Times New Roman"/>
                <w:color w:val="000000" w:themeColor="text1"/>
                <w:sz w:val="20"/>
                <w:szCs w:val="20"/>
              </w:rPr>
              <w:t xml:space="preserve">Praticar ato lesivo previsto no </w:t>
            </w:r>
            <w:hyperlink r:id="rId21" w:anchor="art5">
              <w:r w:rsidRPr="2BB2B8D9">
                <w:rPr>
                  <w:rStyle w:val="Hyperlink"/>
                  <w:rFonts w:ascii="Times New Roman" w:eastAsia="Times New Roman" w:hAnsi="Times New Roman" w:cs="Times New Roman"/>
                  <w:sz w:val="20"/>
                  <w:szCs w:val="20"/>
                </w:rPr>
                <w:t>art. 5º da Lei nº 12.846, de 1º de agosto de 2013.</w:t>
              </w:r>
            </w:hyperlink>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7FF19D3" w14:textId="77777777" w:rsidR="00182D0D" w:rsidRPr="00291CFB" w:rsidRDefault="00182D0D" w:rsidP="00064895">
            <w:pPr>
              <w:autoSpaceDE w:val="0"/>
              <w:spacing w:before="57" w:after="57" w:line="360" w:lineRule="auto"/>
              <w:jc w:val="center"/>
              <w:rPr>
                <w:rFonts w:ascii="Times New Roman" w:eastAsia="Times New Roman" w:hAnsi="Times New Roman" w:cs="Times New Roman"/>
              </w:rPr>
            </w:pPr>
            <w:r w:rsidRPr="2BB2B8D9">
              <w:rPr>
                <w:rFonts w:ascii="Times New Roman" w:eastAsia="Times New Roman" w:hAnsi="Times New Roman" w:cs="Times New Roman"/>
                <w:color w:val="000000" w:themeColor="text1"/>
                <w:sz w:val="20"/>
                <w:szCs w:val="20"/>
              </w:rPr>
              <w:t>30% (trinta por cento) sobre o valor global do contrato</w:t>
            </w:r>
          </w:p>
          <w:p w14:paraId="508E95BC" w14:textId="77777777" w:rsidR="00182D0D" w:rsidRPr="00291CFB" w:rsidRDefault="00182D0D" w:rsidP="00064895">
            <w:pPr>
              <w:autoSpaceDE w:val="0"/>
              <w:spacing w:line="360" w:lineRule="auto"/>
              <w:jc w:val="center"/>
              <w:rPr>
                <w:rFonts w:ascii="Times New Roman" w:hAnsi="Times New Roman" w:cs="Times New Roman"/>
              </w:rPr>
            </w:pPr>
          </w:p>
        </w:tc>
      </w:tr>
    </w:tbl>
    <w:p w14:paraId="3D7B2AC7" w14:textId="77777777" w:rsidR="00182D0D" w:rsidRDefault="00182D0D" w:rsidP="00182D0D">
      <w:pPr>
        <w:rPr>
          <w:rFonts w:hint="eastAsia"/>
        </w:rPr>
      </w:pPr>
    </w:p>
    <w:p w14:paraId="3924E55E" w14:textId="77777777" w:rsidR="00182D0D" w:rsidRPr="00291CFB" w:rsidRDefault="00182D0D" w:rsidP="00182D0D">
      <w:pPr>
        <w:pStyle w:val="PargrafodaLista"/>
        <w:spacing w:line="360" w:lineRule="auto"/>
        <w:ind w:left="0"/>
        <w:jc w:val="both"/>
        <w:rPr>
          <w:rFonts w:ascii="Times New Roman" w:eastAsia="Times New Roman" w:hAnsi="Times New Roman" w:cs="Times New Roman"/>
          <w:color w:val="000000"/>
        </w:rPr>
      </w:pPr>
    </w:p>
    <w:p w14:paraId="57800F27" w14:textId="77777777" w:rsidR="00182D0D" w:rsidRPr="00D17428"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D17428">
        <w:rPr>
          <w:rFonts w:ascii="Times New Roman" w:eastAsia="Times New Roman" w:hAnsi="Times New Roman" w:cs="Times New Roman"/>
        </w:rPr>
        <w:t>Além dessas, serão aplicadas multas, conforme as infrações cometidas e o nível de gravidade respectivo, indicados nas tabelas a seguir:</w:t>
      </w:r>
    </w:p>
    <w:p w14:paraId="66D23A5C" w14:textId="77777777" w:rsidR="00182D0D" w:rsidRPr="00291CFB" w:rsidRDefault="00182D0D" w:rsidP="00182D0D">
      <w:pPr>
        <w:pStyle w:val="PargrafodaLista"/>
        <w:spacing w:line="360" w:lineRule="auto"/>
        <w:ind w:left="0"/>
        <w:jc w:val="both"/>
        <w:rPr>
          <w:rFonts w:ascii="Times New Roman" w:eastAsia="Times New Roman" w:hAnsi="Times New Roman" w:cs="Times New Roman"/>
          <w:color w:val="000000"/>
        </w:rPr>
      </w:pPr>
    </w:p>
    <w:p w14:paraId="2A15CA8B" w14:textId="77777777" w:rsidR="00182D0D" w:rsidRPr="00291CFB" w:rsidRDefault="00182D0D" w:rsidP="00182D0D">
      <w:pPr>
        <w:pStyle w:val="PargrafodaLista"/>
        <w:spacing w:line="360" w:lineRule="auto"/>
        <w:ind w:left="0"/>
        <w:jc w:val="both"/>
        <w:rPr>
          <w:rFonts w:ascii="Times New Roman" w:eastAsia="Times New Roman" w:hAnsi="Times New Roman" w:cs="Times New Roman"/>
          <w:color w:val="000000"/>
        </w:rPr>
      </w:pPr>
      <w:r w:rsidRPr="00291CFB">
        <w:rPr>
          <w:rFonts w:ascii="Times New Roman" w:eastAsia="Times New Roman" w:hAnsi="Times New Roman" w:cs="Times New Roman"/>
          <w:b/>
          <w:bCs/>
          <w:color w:val="000000"/>
        </w:rPr>
        <w:t>Tabela 2: Classificação das infrações e multas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106"/>
        <w:gridCol w:w="6516"/>
      </w:tblGrid>
      <w:tr w:rsidR="00182D0D" w:rsidRPr="00291CFB" w14:paraId="244A2C32" w14:textId="77777777" w:rsidTr="00064895">
        <w:trPr>
          <w:tblCellSpacing w:w="0" w:type="dxa"/>
        </w:trPr>
        <w:tc>
          <w:tcPr>
            <w:tcW w:w="1614"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2107F849" w14:textId="77777777" w:rsidR="00182D0D" w:rsidRPr="00291CFB" w:rsidRDefault="00182D0D" w:rsidP="00064895">
            <w:pPr>
              <w:spacing w:line="360" w:lineRule="auto"/>
              <w:jc w:val="center"/>
              <w:rPr>
                <w:rFonts w:ascii="Times New Roman" w:eastAsia="Times New Roman" w:hAnsi="Times New Roman" w:cs="Times New Roman"/>
              </w:rPr>
            </w:pPr>
            <w:r w:rsidRPr="00291CFB">
              <w:rPr>
                <w:rFonts w:ascii="Times New Roman" w:eastAsia="Times New Roman" w:hAnsi="Times New Roman" w:cs="Times New Roman"/>
                <w:b/>
                <w:bCs/>
              </w:rPr>
              <w:t>NÍVEL</w:t>
            </w:r>
          </w:p>
        </w:tc>
        <w:tc>
          <w:tcPr>
            <w:tcW w:w="3386"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49CCCE6D" w14:textId="77777777" w:rsidR="00182D0D" w:rsidRPr="00291CFB" w:rsidRDefault="00182D0D" w:rsidP="00064895">
            <w:pPr>
              <w:spacing w:line="360" w:lineRule="auto"/>
              <w:jc w:val="center"/>
              <w:rPr>
                <w:rFonts w:ascii="Times New Roman" w:eastAsia="Times New Roman" w:hAnsi="Times New Roman" w:cs="Times New Roman"/>
              </w:rPr>
            </w:pPr>
            <w:r w:rsidRPr="00291CFB">
              <w:rPr>
                <w:rFonts w:ascii="Times New Roman" w:eastAsia="Times New Roman" w:hAnsi="Times New Roman" w:cs="Times New Roman"/>
                <w:b/>
                <w:bCs/>
              </w:rPr>
              <w:t>CORRESPONDÊNCIA</w:t>
            </w:r>
          </w:p>
          <w:p w14:paraId="5118177E" w14:textId="77777777" w:rsidR="00182D0D" w:rsidRPr="00291CFB" w:rsidRDefault="00182D0D" w:rsidP="00064895">
            <w:pPr>
              <w:spacing w:line="360" w:lineRule="auto"/>
              <w:jc w:val="center"/>
              <w:rPr>
                <w:rFonts w:ascii="Times New Roman" w:eastAsia="Times New Roman" w:hAnsi="Times New Roman" w:cs="Times New Roman"/>
              </w:rPr>
            </w:pPr>
            <w:r w:rsidRPr="00291CFB">
              <w:rPr>
                <w:rFonts w:ascii="Times New Roman" w:eastAsia="Times New Roman" w:hAnsi="Times New Roman" w:cs="Times New Roman"/>
              </w:rPr>
              <w:t>(por ocorrência sobre o valor global do contratado)</w:t>
            </w:r>
          </w:p>
        </w:tc>
      </w:tr>
      <w:tr w:rsidR="00182D0D" w:rsidRPr="00291CFB" w14:paraId="228B8F11" w14:textId="77777777" w:rsidTr="00064895">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4C8E3176" w14:textId="77777777" w:rsidR="00182D0D" w:rsidRPr="00291CFB" w:rsidRDefault="00182D0D" w:rsidP="00064895">
            <w:pPr>
              <w:spacing w:line="360" w:lineRule="auto"/>
              <w:rPr>
                <w:rFonts w:ascii="Times New Roman" w:eastAsia="Times New Roman" w:hAnsi="Times New Roman" w:cs="Times New Roman"/>
              </w:rPr>
            </w:pPr>
            <w:r w:rsidRPr="00291CFB">
              <w:rPr>
                <w:rFonts w:ascii="Times New Roman" w:eastAsia="Times New Roman" w:hAnsi="Times New Roman" w:cs="Times New Roman"/>
              </w:rPr>
              <w:t>1 (menor ofensividade)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060C57A9" w14:textId="77777777" w:rsidR="00182D0D" w:rsidRPr="00291CFB" w:rsidRDefault="00182D0D" w:rsidP="00064895">
            <w:pPr>
              <w:spacing w:line="360" w:lineRule="auto"/>
              <w:jc w:val="center"/>
              <w:rPr>
                <w:rFonts w:ascii="Times New Roman" w:eastAsia="Times New Roman" w:hAnsi="Times New Roman" w:cs="Times New Roman"/>
              </w:rPr>
            </w:pPr>
            <w:r w:rsidRPr="00291CFB">
              <w:rPr>
                <w:rFonts w:ascii="Times New Roman" w:eastAsia="Times New Roman" w:hAnsi="Times New Roman" w:cs="Times New Roman"/>
              </w:rPr>
              <w:t>0,2%.</w:t>
            </w:r>
          </w:p>
        </w:tc>
      </w:tr>
      <w:tr w:rsidR="00182D0D" w:rsidRPr="00291CFB" w14:paraId="3C57FA10" w14:textId="77777777" w:rsidTr="00064895">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5EFC3A25" w14:textId="77777777" w:rsidR="00182D0D" w:rsidRPr="00291CFB" w:rsidRDefault="00182D0D" w:rsidP="00064895">
            <w:pPr>
              <w:spacing w:line="360" w:lineRule="auto"/>
              <w:rPr>
                <w:rFonts w:ascii="Times New Roman" w:eastAsia="Times New Roman" w:hAnsi="Times New Roman" w:cs="Times New Roman"/>
              </w:rPr>
            </w:pPr>
            <w:r w:rsidRPr="00291CFB">
              <w:rPr>
                <w:rFonts w:ascii="Times New Roman" w:eastAsia="Times New Roman" w:hAnsi="Times New Roman" w:cs="Times New Roman"/>
              </w:rPr>
              <w:t>2 (leve)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0D4F7569" w14:textId="77777777" w:rsidR="00182D0D" w:rsidRPr="00291CFB" w:rsidRDefault="00182D0D" w:rsidP="00064895">
            <w:pPr>
              <w:spacing w:line="360" w:lineRule="auto"/>
              <w:jc w:val="center"/>
              <w:rPr>
                <w:rFonts w:ascii="Times New Roman" w:eastAsia="Times New Roman" w:hAnsi="Times New Roman" w:cs="Times New Roman"/>
              </w:rPr>
            </w:pPr>
            <w:r w:rsidRPr="00291CFB">
              <w:rPr>
                <w:rFonts w:ascii="Times New Roman" w:eastAsia="Times New Roman" w:hAnsi="Times New Roman" w:cs="Times New Roman"/>
              </w:rPr>
              <w:t>0,4%.</w:t>
            </w:r>
          </w:p>
        </w:tc>
      </w:tr>
      <w:tr w:rsidR="00182D0D" w:rsidRPr="00291CFB" w14:paraId="1E7DA042" w14:textId="77777777" w:rsidTr="00064895">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16210524" w14:textId="77777777" w:rsidR="00182D0D" w:rsidRPr="00291CFB" w:rsidRDefault="00182D0D" w:rsidP="00064895">
            <w:pPr>
              <w:spacing w:line="360" w:lineRule="auto"/>
              <w:rPr>
                <w:rFonts w:ascii="Times New Roman" w:eastAsia="Times New Roman" w:hAnsi="Times New Roman" w:cs="Times New Roman"/>
              </w:rPr>
            </w:pPr>
            <w:r w:rsidRPr="00291CFB">
              <w:rPr>
                <w:rFonts w:ascii="Times New Roman" w:eastAsia="Times New Roman" w:hAnsi="Times New Roman" w:cs="Times New Roman"/>
              </w:rPr>
              <w:t>3 (médio)</w:t>
            </w:r>
          </w:p>
        </w:tc>
        <w:tc>
          <w:tcPr>
            <w:tcW w:w="3386" w:type="pct"/>
            <w:tcBorders>
              <w:top w:val="outset" w:sz="6" w:space="0" w:color="auto"/>
              <w:left w:val="outset" w:sz="6" w:space="0" w:color="auto"/>
              <w:bottom w:val="outset" w:sz="6" w:space="0" w:color="auto"/>
              <w:right w:val="outset" w:sz="6" w:space="0" w:color="auto"/>
            </w:tcBorders>
            <w:vAlign w:val="center"/>
            <w:hideMark/>
          </w:tcPr>
          <w:p w14:paraId="0BCEFAF1" w14:textId="77777777" w:rsidR="00182D0D" w:rsidRPr="00291CFB" w:rsidRDefault="00182D0D" w:rsidP="00064895">
            <w:pPr>
              <w:spacing w:line="360" w:lineRule="auto"/>
              <w:jc w:val="center"/>
              <w:rPr>
                <w:rFonts w:ascii="Times New Roman" w:eastAsia="Times New Roman" w:hAnsi="Times New Roman" w:cs="Times New Roman"/>
              </w:rPr>
            </w:pPr>
            <w:r w:rsidRPr="00291CFB">
              <w:rPr>
                <w:rFonts w:ascii="Times New Roman" w:eastAsia="Times New Roman" w:hAnsi="Times New Roman" w:cs="Times New Roman"/>
              </w:rPr>
              <w:t>0,8%.</w:t>
            </w:r>
          </w:p>
        </w:tc>
      </w:tr>
      <w:tr w:rsidR="00182D0D" w:rsidRPr="00291CFB" w14:paraId="4EBC4B3C" w14:textId="77777777" w:rsidTr="00064895">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5479BA00" w14:textId="77777777" w:rsidR="00182D0D" w:rsidRPr="00291CFB" w:rsidRDefault="00182D0D" w:rsidP="00064895">
            <w:pPr>
              <w:spacing w:line="360" w:lineRule="auto"/>
              <w:rPr>
                <w:rFonts w:ascii="Times New Roman" w:eastAsia="Times New Roman" w:hAnsi="Times New Roman" w:cs="Times New Roman"/>
              </w:rPr>
            </w:pPr>
            <w:r w:rsidRPr="00291CFB">
              <w:rPr>
                <w:rFonts w:ascii="Times New Roman" w:eastAsia="Times New Roman" w:hAnsi="Times New Roman" w:cs="Times New Roman"/>
              </w:rPr>
              <w:t>4 (grave)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5CE16A6A" w14:textId="77777777" w:rsidR="00182D0D" w:rsidRPr="00291CFB" w:rsidRDefault="00182D0D" w:rsidP="00064895">
            <w:pPr>
              <w:spacing w:line="360" w:lineRule="auto"/>
              <w:jc w:val="center"/>
              <w:rPr>
                <w:rFonts w:ascii="Times New Roman" w:eastAsia="Times New Roman" w:hAnsi="Times New Roman" w:cs="Times New Roman"/>
              </w:rPr>
            </w:pPr>
            <w:r w:rsidRPr="00291CFB">
              <w:rPr>
                <w:rFonts w:ascii="Times New Roman" w:eastAsia="Times New Roman" w:hAnsi="Times New Roman" w:cs="Times New Roman"/>
              </w:rPr>
              <w:t>1,6%.</w:t>
            </w:r>
          </w:p>
        </w:tc>
      </w:tr>
      <w:tr w:rsidR="00182D0D" w:rsidRPr="00291CFB" w14:paraId="3730DE37" w14:textId="77777777" w:rsidTr="00064895">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289F17C3" w14:textId="77777777" w:rsidR="00182D0D" w:rsidRPr="00291CFB" w:rsidRDefault="00182D0D" w:rsidP="00064895">
            <w:pPr>
              <w:spacing w:line="360" w:lineRule="auto"/>
              <w:rPr>
                <w:rFonts w:ascii="Times New Roman" w:eastAsia="Times New Roman" w:hAnsi="Times New Roman" w:cs="Times New Roman"/>
              </w:rPr>
            </w:pPr>
            <w:r w:rsidRPr="00291CFB">
              <w:rPr>
                <w:rFonts w:ascii="Times New Roman" w:eastAsia="Times New Roman" w:hAnsi="Times New Roman" w:cs="Times New Roman"/>
              </w:rPr>
              <w:t>5 (muito grave)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7A5F5AF2" w14:textId="77777777" w:rsidR="00182D0D" w:rsidRPr="00291CFB" w:rsidRDefault="00182D0D" w:rsidP="00064895">
            <w:pPr>
              <w:spacing w:line="360" w:lineRule="auto"/>
              <w:jc w:val="center"/>
              <w:rPr>
                <w:rFonts w:ascii="Times New Roman" w:eastAsia="Times New Roman" w:hAnsi="Times New Roman" w:cs="Times New Roman"/>
              </w:rPr>
            </w:pPr>
            <w:r w:rsidRPr="00291CFB">
              <w:rPr>
                <w:rFonts w:ascii="Times New Roman" w:eastAsia="Times New Roman" w:hAnsi="Times New Roman" w:cs="Times New Roman"/>
              </w:rPr>
              <w:t>3,2%.</w:t>
            </w:r>
          </w:p>
        </w:tc>
      </w:tr>
      <w:tr w:rsidR="00182D0D" w:rsidRPr="00291CFB" w14:paraId="510B8981" w14:textId="77777777" w:rsidTr="00064895">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68C9B7D3" w14:textId="77777777" w:rsidR="00182D0D" w:rsidRPr="00291CFB" w:rsidRDefault="00182D0D" w:rsidP="00064895">
            <w:pPr>
              <w:spacing w:line="360" w:lineRule="auto"/>
              <w:rPr>
                <w:rFonts w:ascii="Times New Roman" w:eastAsia="Times New Roman" w:hAnsi="Times New Roman" w:cs="Times New Roman"/>
              </w:rPr>
            </w:pPr>
            <w:r w:rsidRPr="00291CFB">
              <w:rPr>
                <w:rFonts w:ascii="Times New Roman" w:eastAsia="Times New Roman" w:hAnsi="Times New Roman" w:cs="Times New Roman"/>
              </w:rPr>
              <w:t>6 (gravíssimo)</w:t>
            </w:r>
          </w:p>
        </w:tc>
        <w:tc>
          <w:tcPr>
            <w:tcW w:w="3386" w:type="pct"/>
            <w:tcBorders>
              <w:top w:val="outset" w:sz="6" w:space="0" w:color="auto"/>
              <w:left w:val="outset" w:sz="6" w:space="0" w:color="auto"/>
              <w:bottom w:val="outset" w:sz="6" w:space="0" w:color="auto"/>
              <w:right w:val="outset" w:sz="6" w:space="0" w:color="auto"/>
            </w:tcBorders>
            <w:vAlign w:val="center"/>
            <w:hideMark/>
          </w:tcPr>
          <w:p w14:paraId="1D9DFD4F" w14:textId="77777777" w:rsidR="00182D0D" w:rsidRPr="00291CFB" w:rsidRDefault="00182D0D" w:rsidP="00BF1B72">
            <w:pPr>
              <w:spacing w:line="360" w:lineRule="auto"/>
              <w:jc w:val="center"/>
              <w:rPr>
                <w:rFonts w:ascii="Times New Roman" w:eastAsia="Times New Roman" w:hAnsi="Times New Roman" w:cs="Times New Roman"/>
              </w:rPr>
            </w:pPr>
            <w:r w:rsidRPr="00291CFB">
              <w:rPr>
                <w:rFonts w:ascii="Times New Roman" w:eastAsia="Times New Roman" w:hAnsi="Times New Roman" w:cs="Times New Roman"/>
              </w:rPr>
              <w:t>4%.</w:t>
            </w:r>
          </w:p>
        </w:tc>
      </w:tr>
    </w:tbl>
    <w:p w14:paraId="42A6F07B" w14:textId="77777777" w:rsidR="00182D0D" w:rsidRPr="00291CFB" w:rsidRDefault="00182D0D" w:rsidP="00182D0D">
      <w:pPr>
        <w:pStyle w:val="PargrafodaLista"/>
        <w:spacing w:line="360" w:lineRule="auto"/>
        <w:ind w:left="0"/>
        <w:jc w:val="both"/>
        <w:rPr>
          <w:rFonts w:ascii="Times New Roman" w:eastAsia="Times New Roman" w:hAnsi="Times New Roman" w:cs="Times New Roman"/>
          <w:color w:val="000000"/>
        </w:rPr>
      </w:pPr>
    </w:p>
    <w:p w14:paraId="196477A0" w14:textId="77777777" w:rsidR="00182D0D"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D17428">
        <w:rPr>
          <w:rFonts w:ascii="Times New Roman" w:eastAsia="Times New Roman" w:hAnsi="Times New Roman" w:cs="Times New Roman"/>
        </w:rPr>
        <w:t>Todas as ocorrências contratuais serão registradas pelo CONTRANTE, que notificará a CONTRATADA dos registros. Serão atribuídos níveis para as ocorrências, conforme tabela abaixo:</w:t>
      </w:r>
    </w:p>
    <w:p w14:paraId="3E4DFFE7" w14:textId="77777777" w:rsidR="00182D0D" w:rsidRPr="00D17428" w:rsidRDefault="00182D0D" w:rsidP="00182D0D">
      <w:pPr>
        <w:pStyle w:val="PargrafodaLista"/>
        <w:spacing w:line="360" w:lineRule="auto"/>
        <w:ind w:left="1224"/>
        <w:jc w:val="both"/>
        <w:rPr>
          <w:rFonts w:ascii="Times New Roman" w:eastAsia="Times New Roman" w:hAnsi="Times New Roman" w:cs="Times New Roman"/>
        </w:rPr>
      </w:pPr>
    </w:p>
    <w:p w14:paraId="515F2565" w14:textId="77777777" w:rsidR="00182D0D" w:rsidRPr="00291CFB" w:rsidRDefault="00182D0D" w:rsidP="00182D0D">
      <w:pPr>
        <w:pStyle w:val="PargrafodaLista"/>
        <w:spacing w:line="360" w:lineRule="auto"/>
        <w:ind w:left="0"/>
        <w:jc w:val="both"/>
        <w:rPr>
          <w:rFonts w:ascii="Times New Roman" w:eastAsia="Times New Roman" w:hAnsi="Times New Roman" w:cs="Times New Roman"/>
          <w:color w:val="000000"/>
        </w:rPr>
      </w:pPr>
      <w:r w:rsidRPr="00291CFB">
        <w:rPr>
          <w:rFonts w:ascii="Times New Roman" w:eastAsia="Times New Roman" w:hAnsi="Times New Roman" w:cs="Times New Roman"/>
          <w:b/>
          <w:bCs/>
          <w:color w:val="000000"/>
        </w:rPr>
        <w:t>Tabela 3: Infrações e correspondentes níveis</w:t>
      </w:r>
    </w:p>
    <w:tbl>
      <w:tblPr>
        <w:tblW w:w="8654"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17"/>
        <w:gridCol w:w="7542"/>
        <w:gridCol w:w="595"/>
      </w:tblGrid>
      <w:tr w:rsidR="00182D0D" w:rsidRPr="003B79C4" w14:paraId="5C0E85AB" w14:textId="77777777" w:rsidTr="00064895">
        <w:trPr>
          <w:tblCellSpacing w:w="0" w:type="dxa"/>
        </w:trPr>
        <w:tc>
          <w:tcPr>
            <w:tcW w:w="8654" w:type="dxa"/>
            <w:gridSpan w:val="3"/>
            <w:tcBorders>
              <w:top w:val="outset" w:sz="6" w:space="0" w:color="auto"/>
              <w:left w:val="outset" w:sz="6" w:space="0" w:color="auto"/>
              <w:bottom w:val="outset" w:sz="6" w:space="0" w:color="auto"/>
              <w:right w:val="outset" w:sz="6" w:space="0" w:color="auto"/>
            </w:tcBorders>
            <w:shd w:val="clear" w:color="auto" w:fill="999999"/>
            <w:vAlign w:val="center"/>
            <w:hideMark/>
          </w:tcPr>
          <w:p w14:paraId="4A2A83C9"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b/>
                <w:bCs/>
                <w:sz w:val="20"/>
                <w:szCs w:val="20"/>
              </w:rPr>
              <w:t>INFRAÇÃO</w:t>
            </w:r>
          </w:p>
        </w:tc>
      </w:tr>
      <w:tr w:rsidR="00182D0D" w:rsidRPr="003B79C4" w14:paraId="2826DB20" w14:textId="77777777" w:rsidTr="0006489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342ACE2F"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Item</w:t>
            </w:r>
          </w:p>
        </w:tc>
        <w:tc>
          <w:tcPr>
            <w:tcW w:w="7542" w:type="dxa"/>
            <w:tcBorders>
              <w:top w:val="outset" w:sz="6" w:space="0" w:color="auto"/>
              <w:left w:val="outset" w:sz="6" w:space="0" w:color="auto"/>
              <w:bottom w:val="outset" w:sz="6" w:space="0" w:color="auto"/>
              <w:right w:val="outset" w:sz="6" w:space="0" w:color="auto"/>
            </w:tcBorders>
            <w:vAlign w:val="center"/>
            <w:hideMark/>
          </w:tcPr>
          <w:p w14:paraId="6934AB7A"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Descrição</w:t>
            </w:r>
          </w:p>
        </w:tc>
        <w:tc>
          <w:tcPr>
            <w:tcW w:w="595" w:type="dxa"/>
            <w:tcBorders>
              <w:top w:val="outset" w:sz="6" w:space="0" w:color="auto"/>
              <w:left w:val="outset" w:sz="6" w:space="0" w:color="auto"/>
              <w:bottom w:val="outset" w:sz="6" w:space="0" w:color="auto"/>
              <w:right w:val="outset" w:sz="6" w:space="0" w:color="auto"/>
            </w:tcBorders>
            <w:vAlign w:val="center"/>
            <w:hideMark/>
          </w:tcPr>
          <w:p w14:paraId="24A34F53"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Nível</w:t>
            </w:r>
          </w:p>
        </w:tc>
      </w:tr>
      <w:tr w:rsidR="00182D0D" w:rsidRPr="003B79C4" w14:paraId="52B9A926" w14:textId="77777777" w:rsidTr="0006489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75B12866"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1</w:t>
            </w:r>
          </w:p>
        </w:tc>
        <w:tc>
          <w:tcPr>
            <w:tcW w:w="7542" w:type="dxa"/>
            <w:tcBorders>
              <w:top w:val="outset" w:sz="6" w:space="0" w:color="auto"/>
              <w:left w:val="outset" w:sz="6" w:space="0" w:color="auto"/>
              <w:bottom w:val="outset" w:sz="6" w:space="0" w:color="auto"/>
              <w:right w:val="outset" w:sz="6" w:space="0" w:color="auto"/>
            </w:tcBorders>
            <w:vAlign w:val="center"/>
            <w:hideMark/>
          </w:tcPr>
          <w:p w14:paraId="2867BFBA" w14:textId="77777777" w:rsidR="00182D0D" w:rsidRPr="003B79C4" w:rsidRDefault="00182D0D" w:rsidP="00064895">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Transferir a outrem, no todo ou em parte, o objeto do contrato sem prévia e expresso acordo do CONTRATANTE.</w:t>
            </w:r>
          </w:p>
        </w:tc>
        <w:tc>
          <w:tcPr>
            <w:tcW w:w="595" w:type="dxa"/>
            <w:tcBorders>
              <w:top w:val="outset" w:sz="6" w:space="0" w:color="auto"/>
              <w:left w:val="outset" w:sz="6" w:space="0" w:color="auto"/>
              <w:bottom w:val="outset" w:sz="6" w:space="0" w:color="auto"/>
              <w:right w:val="outset" w:sz="6" w:space="0" w:color="auto"/>
            </w:tcBorders>
            <w:vAlign w:val="center"/>
            <w:hideMark/>
          </w:tcPr>
          <w:p w14:paraId="2F3300FD"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6</w:t>
            </w:r>
          </w:p>
        </w:tc>
      </w:tr>
      <w:tr w:rsidR="00182D0D" w:rsidRPr="003B79C4" w14:paraId="0EB4B675" w14:textId="77777777" w:rsidTr="0006489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379AFC55"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2</w:t>
            </w:r>
          </w:p>
        </w:tc>
        <w:tc>
          <w:tcPr>
            <w:tcW w:w="7542" w:type="dxa"/>
            <w:tcBorders>
              <w:top w:val="outset" w:sz="6" w:space="0" w:color="auto"/>
              <w:left w:val="outset" w:sz="6" w:space="0" w:color="auto"/>
              <w:bottom w:val="outset" w:sz="6" w:space="0" w:color="auto"/>
              <w:right w:val="outset" w:sz="6" w:space="0" w:color="auto"/>
            </w:tcBorders>
            <w:vAlign w:val="center"/>
            <w:hideMark/>
          </w:tcPr>
          <w:p w14:paraId="4FCF2770" w14:textId="77777777" w:rsidR="00182D0D" w:rsidRPr="003B79C4" w:rsidRDefault="00182D0D" w:rsidP="00064895">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Caucionar ou utilizar o contrato para quaisquer operações financeiras.</w:t>
            </w:r>
          </w:p>
        </w:tc>
        <w:tc>
          <w:tcPr>
            <w:tcW w:w="595" w:type="dxa"/>
            <w:tcBorders>
              <w:top w:val="outset" w:sz="6" w:space="0" w:color="auto"/>
              <w:left w:val="outset" w:sz="6" w:space="0" w:color="auto"/>
              <w:bottom w:val="outset" w:sz="6" w:space="0" w:color="auto"/>
              <w:right w:val="outset" w:sz="6" w:space="0" w:color="auto"/>
            </w:tcBorders>
            <w:vAlign w:val="center"/>
            <w:hideMark/>
          </w:tcPr>
          <w:p w14:paraId="5928D65E"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6</w:t>
            </w:r>
          </w:p>
        </w:tc>
      </w:tr>
      <w:tr w:rsidR="00182D0D" w:rsidRPr="003B79C4" w14:paraId="36F635F2" w14:textId="77777777" w:rsidTr="0006489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45C865F8"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3</w:t>
            </w:r>
          </w:p>
        </w:tc>
        <w:tc>
          <w:tcPr>
            <w:tcW w:w="7542" w:type="dxa"/>
            <w:tcBorders>
              <w:top w:val="outset" w:sz="6" w:space="0" w:color="auto"/>
              <w:left w:val="outset" w:sz="6" w:space="0" w:color="auto"/>
              <w:bottom w:val="outset" w:sz="6" w:space="0" w:color="auto"/>
              <w:right w:val="outset" w:sz="6" w:space="0" w:color="auto"/>
            </w:tcBorders>
            <w:vAlign w:val="center"/>
            <w:hideMark/>
          </w:tcPr>
          <w:p w14:paraId="33FCAF2A" w14:textId="77777777" w:rsidR="00182D0D" w:rsidRPr="003B79C4" w:rsidRDefault="00182D0D" w:rsidP="00064895">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Reproduzir, divulgar ou utilizar, em benefício próprio ou de terceiros, quaisquer informações de que tenha tomado ciência em razão do cumprimento de suas obrigações sem o consentimento prévio e por escrito do CONTRATANTE</w:t>
            </w:r>
          </w:p>
        </w:tc>
        <w:tc>
          <w:tcPr>
            <w:tcW w:w="595" w:type="dxa"/>
            <w:tcBorders>
              <w:top w:val="outset" w:sz="6" w:space="0" w:color="auto"/>
              <w:left w:val="outset" w:sz="6" w:space="0" w:color="auto"/>
              <w:bottom w:val="outset" w:sz="6" w:space="0" w:color="auto"/>
              <w:right w:val="outset" w:sz="6" w:space="0" w:color="auto"/>
            </w:tcBorders>
            <w:vAlign w:val="center"/>
            <w:hideMark/>
          </w:tcPr>
          <w:p w14:paraId="7FD8B073"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5</w:t>
            </w:r>
          </w:p>
        </w:tc>
      </w:tr>
      <w:tr w:rsidR="00182D0D" w:rsidRPr="003B79C4" w14:paraId="017017B2" w14:textId="77777777" w:rsidTr="0006489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1E805CA8"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lastRenderedPageBreak/>
              <w:t>4</w:t>
            </w:r>
          </w:p>
        </w:tc>
        <w:tc>
          <w:tcPr>
            <w:tcW w:w="7542" w:type="dxa"/>
            <w:tcBorders>
              <w:top w:val="outset" w:sz="6" w:space="0" w:color="auto"/>
              <w:left w:val="outset" w:sz="6" w:space="0" w:color="auto"/>
              <w:bottom w:val="outset" w:sz="6" w:space="0" w:color="auto"/>
              <w:right w:val="outset" w:sz="6" w:space="0" w:color="auto"/>
            </w:tcBorders>
            <w:vAlign w:val="center"/>
            <w:hideMark/>
          </w:tcPr>
          <w:p w14:paraId="3D6F6768" w14:textId="77777777" w:rsidR="00182D0D" w:rsidRPr="003B79C4" w:rsidRDefault="00182D0D" w:rsidP="00064895">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Utilizar o nome do CONTRATANTE, ou sua qualidade de CONTRATADA, em quaisquer atividades de divulgação empresarial, como, por exemplo, em cartões de visita, anúncios e impressos.</w:t>
            </w:r>
          </w:p>
        </w:tc>
        <w:tc>
          <w:tcPr>
            <w:tcW w:w="595" w:type="dxa"/>
            <w:tcBorders>
              <w:top w:val="outset" w:sz="6" w:space="0" w:color="auto"/>
              <w:left w:val="outset" w:sz="6" w:space="0" w:color="auto"/>
              <w:bottom w:val="outset" w:sz="6" w:space="0" w:color="auto"/>
              <w:right w:val="outset" w:sz="6" w:space="0" w:color="auto"/>
            </w:tcBorders>
            <w:vAlign w:val="center"/>
            <w:hideMark/>
          </w:tcPr>
          <w:p w14:paraId="75DEDA78"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5</w:t>
            </w:r>
          </w:p>
        </w:tc>
      </w:tr>
      <w:tr w:rsidR="00182D0D" w:rsidRPr="003B79C4" w14:paraId="0D36649C" w14:textId="77777777" w:rsidTr="0006489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4449C2EF"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5</w:t>
            </w:r>
          </w:p>
        </w:tc>
        <w:tc>
          <w:tcPr>
            <w:tcW w:w="7542" w:type="dxa"/>
            <w:tcBorders>
              <w:top w:val="outset" w:sz="6" w:space="0" w:color="auto"/>
              <w:left w:val="outset" w:sz="6" w:space="0" w:color="auto"/>
              <w:bottom w:val="outset" w:sz="6" w:space="0" w:color="auto"/>
              <w:right w:val="outset" w:sz="6" w:space="0" w:color="auto"/>
            </w:tcBorders>
            <w:vAlign w:val="center"/>
            <w:hideMark/>
          </w:tcPr>
          <w:p w14:paraId="5CC8184D" w14:textId="77777777" w:rsidR="00182D0D" w:rsidRPr="003B79C4" w:rsidRDefault="00182D0D" w:rsidP="00064895">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 xml:space="preserve">Deixar de relacionar-se com O CONTRATANTE, exclusivamente, por meio do fiscal do </w:t>
            </w:r>
            <w:r>
              <w:rPr>
                <w:rFonts w:ascii="Times New Roman" w:eastAsia="Times New Roman" w:hAnsi="Times New Roman" w:cs="Times New Roman"/>
                <w:sz w:val="20"/>
                <w:szCs w:val="20"/>
              </w:rPr>
              <w:t>c</w:t>
            </w:r>
            <w:r w:rsidRPr="003B79C4">
              <w:rPr>
                <w:rFonts w:ascii="Times New Roman" w:eastAsia="Times New Roman" w:hAnsi="Times New Roman" w:cs="Times New Roman"/>
                <w:sz w:val="20"/>
                <w:szCs w:val="20"/>
              </w:rPr>
              <w:t>ontrato</w:t>
            </w:r>
          </w:p>
        </w:tc>
        <w:tc>
          <w:tcPr>
            <w:tcW w:w="595" w:type="dxa"/>
            <w:tcBorders>
              <w:top w:val="outset" w:sz="6" w:space="0" w:color="auto"/>
              <w:left w:val="outset" w:sz="6" w:space="0" w:color="auto"/>
              <w:bottom w:val="outset" w:sz="6" w:space="0" w:color="auto"/>
              <w:right w:val="outset" w:sz="6" w:space="0" w:color="auto"/>
            </w:tcBorders>
            <w:vAlign w:val="center"/>
            <w:hideMark/>
          </w:tcPr>
          <w:p w14:paraId="0359203D"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3</w:t>
            </w:r>
          </w:p>
        </w:tc>
      </w:tr>
      <w:tr w:rsidR="00182D0D" w:rsidRPr="003B79C4" w14:paraId="4E3BBFFE" w14:textId="77777777" w:rsidTr="0006489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7ABE5ABB"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6</w:t>
            </w:r>
          </w:p>
        </w:tc>
        <w:tc>
          <w:tcPr>
            <w:tcW w:w="7542" w:type="dxa"/>
            <w:tcBorders>
              <w:top w:val="outset" w:sz="6" w:space="0" w:color="auto"/>
              <w:left w:val="outset" w:sz="6" w:space="0" w:color="auto"/>
              <w:bottom w:val="outset" w:sz="6" w:space="0" w:color="auto"/>
              <w:right w:val="outset" w:sz="6" w:space="0" w:color="auto"/>
            </w:tcBorders>
            <w:vAlign w:val="center"/>
            <w:hideMark/>
          </w:tcPr>
          <w:p w14:paraId="73ABC29F" w14:textId="77777777" w:rsidR="00182D0D" w:rsidRPr="003B79C4" w:rsidRDefault="00182D0D" w:rsidP="00064895">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Deixar de se sujeitar à fiscalização do CONTRATANTE, que inclui o atendimento às orientações do fiscal do contrato e a prestação dos esclarecimentos formulados.</w:t>
            </w:r>
          </w:p>
        </w:tc>
        <w:tc>
          <w:tcPr>
            <w:tcW w:w="595" w:type="dxa"/>
            <w:tcBorders>
              <w:top w:val="outset" w:sz="6" w:space="0" w:color="auto"/>
              <w:left w:val="outset" w:sz="6" w:space="0" w:color="auto"/>
              <w:bottom w:val="outset" w:sz="6" w:space="0" w:color="auto"/>
              <w:right w:val="outset" w:sz="6" w:space="0" w:color="auto"/>
            </w:tcBorders>
            <w:vAlign w:val="center"/>
            <w:hideMark/>
          </w:tcPr>
          <w:p w14:paraId="1F56565C"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4</w:t>
            </w:r>
          </w:p>
        </w:tc>
      </w:tr>
      <w:tr w:rsidR="00182D0D" w:rsidRPr="003B79C4" w14:paraId="29C3A391" w14:textId="77777777" w:rsidTr="0006489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6541526E"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7</w:t>
            </w:r>
          </w:p>
        </w:tc>
        <w:tc>
          <w:tcPr>
            <w:tcW w:w="7542" w:type="dxa"/>
            <w:tcBorders>
              <w:top w:val="outset" w:sz="6" w:space="0" w:color="auto"/>
              <w:left w:val="outset" w:sz="6" w:space="0" w:color="auto"/>
              <w:bottom w:val="outset" w:sz="6" w:space="0" w:color="auto"/>
              <w:right w:val="outset" w:sz="6" w:space="0" w:color="auto"/>
            </w:tcBorders>
            <w:vAlign w:val="center"/>
            <w:hideMark/>
          </w:tcPr>
          <w:p w14:paraId="16043A07" w14:textId="77777777" w:rsidR="00182D0D" w:rsidRPr="003B79C4" w:rsidRDefault="00182D0D" w:rsidP="00064895">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Deixar de responsabilizar-se pelos produtos e materiais entregues, assim como deixar de substituir imediatamente qualquer material ou objeto que não atenda aos critérios especificados neste termo.</w:t>
            </w:r>
          </w:p>
        </w:tc>
        <w:tc>
          <w:tcPr>
            <w:tcW w:w="595" w:type="dxa"/>
            <w:tcBorders>
              <w:top w:val="outset" w:sz="6" w:space="0" w:color="auto"/>
              <w:left w:val="outset" w:sz="6" w:space="0" w:color="auto"/>
              <w:bottom w:val="outset" w:sz="6" w:space="0" w:color="auto"/>
              <w:right w:val="outset" w:sz="6" w:space="0" w:color="auto"/>
            </w:tcBorders>
            <w:vAlign w:val="center"/>
            <w:hideMark/>
          </w:tcPr>
          <w:p w14:paraId="3B32DFE2"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6</w:t>
            </w:r>
          </w:p>
        </w:tc>
      </w:tr>
      <w:tr w:rsidR="00182D0D" w:rsidRPr="003B79C4" w14:paraId="53F06953" w14:textId="77777777" w:rsidTr="0006489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5166A992"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8</w:t>
            </w:r>
          </w:p>
        </w:tc>
        <w:tc>
          <w:tcPr>
            <w:tcW w:w="7542" w:type="dxa"/>
            <w:tcBorders>
              <w:top w:val="outset" w:sz="6" w:space="0" w:color="auto"/>
              <w:left w:val="outset" w:sz="6" w:space="0" w:color="auto"/>
              <w:bottom w:val="outset" w:sz="6" w:space="0" w:color="auto"/>
              <w:right w:val="outset" w:sz="6" w:space="0" w:color="auto"/>
            </w:tcBorders>
            <w:vAlign w:val="center"/>
            <w:hideMark/>
          </w:tcPr>
          <w:p w14:paraId="6A843335" w14:textId="77777777" w:rsidR="00182D0D" w:rsidRPr="003B79C4" w:rsidRDefault="00182D0D" w:rsidP="00064895">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Não zelar pelas instalações do CONTRATANTE</w:t>
            </w:r>
          </w:p>
        </w:tc>
        <w:tc>
          <w:tcPr>
            <w:tcW w:w="595" w:type="dxa"/>
            <w:tcBorders>
              <w:top w:val="outset" w:sz="6" w:space="0" w:color="auto"/>
              <w:left w:val="outset" w:sz="6" w:space="0" w:color="auto"/>
              <w:bottom w:val="outset" w:sz="6" w:space="0" w:color="auto"/>
              <w:right w:val="outset" w:sz="6" w:space="0" w:color="auto"/>
            </w:tcBorders>
            <w:vAlign w:val="center"/>
            <w:hideMark/>
          </w:tcPr>
          <w:p w14:paraId="6CAD6B0B"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3</w:t>
            </w:r>
          </w:p>
        </w:tc>
      </w:tr>
      <w:tr w:rsidR="00182D0D" w:rsidRPr="003B79C4" w14:paraId="56BBED58" w14:textId="77777777" w:rsidTr="0006489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49057762"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7542" w:type="dxa"/>
            <w:tcBorders>
              <w:top w:val="outset" w:sz="6" w:space="0" w:color="auto"/>
              <w:left w:val="outset" w:sz="6" w:space="0" w:color="auto"/>
              <w:bottom w:val="outset" w:sz="6" w:space="0" w:color="auto"/>
              <w:right w:val="outset" w:sz="6" w:space="0" w:color="auto"/>
            </w:tcBorders>
            <w:vAlign w:val="center"/>
            <w:hideMark/>
          </w:tcPr>
          <w:p w14:paraId="71C1C975" w14:textId="77777777" w:rsidR="00182D0D" w:rsidRPr="003B79C4" w:rsidRDefault="00182D0D" w:rsidP="00064895">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Deixar de manter, durante todo o período de vigência contratual, todas as condições de habilitação e qualificação que permitiram sua contratação</w:t>
            </w:r>
          </w:p>
        </w:tc>
        <w:tc>
          <w:tcPr>
            <w:tcW w:w="595" w:type="dxa"/>
            <w:tcBorders>
              <w:top w:val="outset" w:sz="6" w:space="0" w:color="auto"/>
              <w:left w:val="outset" w:sz="6" w:space="0" w:color="auto"/>
              <w:bottom w:val="outset" w:sz="6" w:space="0" w:color="auto"/>
              <w:right w:val="outset" w:sz="6" w:space="0" w:color="auto"/>
            </w:tcBorders>
            <w:vAlign w:val="center"/>
            <w:hideMark/>
          </w:tcPr>
          <w:p w14:paraId="325A8C0F"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182D0D" w:rsidRPr="003B79C4" w14:paraId="0F1F4014" w14:textId="77777777" w:rsidTr="0006489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028D3744"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7542" w:type="dxa"/>
            <w:tcBorders>
              <w:top w:val="outset" w:sz="6" w:space="0" w:color="auto"/>
              <w:left w:val="outset" w:sz="6" w:space="0" w:color="auto"/>
              <w:bottom w:val="outset" w:sz="6" w:space="0" w:color="auto"/>
              <w:right w:val="outset" w:sz="6" w:space="0" w:color="auto"/>
            </w:tcBorders>
            <w:vAlign w:val="center"/>
            <w:hideMark/>
          </w:tcPr>
          <w:p w14:paraId="7E8DED90" w14:textId="77777777" w:rsidR="00182D0D" w:rsidRPr="003B79C4" w:rsidRDefault="00182D0D" w:rsidP="00064895">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Deixar de disponibilizar e manter atualizados conta de </w:t>
            </w:r>
            <w:r w:rsidRPr="003B79C4">
              <w:rPr>
                <w:rFonts w:ascii="Times New Roman" w:eastAsia="Times New Roman" w:hAnsi="Times New Roman" w:cs="Times New Roman"/>
                <w:i/>
                <w:iCs/>
                <w:sz w:val="20"/>
                <w:szCs w:val="20"/>
              </w:rPr>
              <w:t>e-mail, </w:t>
            </w:r>
            <w:r w:rsidRPr="003B79C4">
              <w:rPr>
                <w:rFonts w:ascii="Times New Roman" w:eastAsia="Times New Roman" w:hAnsi="Times New Roman" w:cs="Times New Roman"/>
                <w:sz w:val="20"/>
                <w:szCs w:val="20"/>
              </w:rPr>
              <w:t>endereço e telefones comerciais</w:t>
            </w:r>
            <w:r w:rsidRPr="003B79C4">
              <w:rPr>
                <w:rFonts w:ascii="Times New Roman" w:eastAsia="Times New Roman" w:hAnsi="Times New Roman" w:cs="Times New Roman"/>
                <w:i/>
                <w:iCs/>
                <w:sz w:val="20"/>
                <w:szCs w:val="20"/>
              </w:rPr>
              <w:t> </w:t>
            </w:r>
            <w:r w:rsidRPr="003B79C4">
              <w:rPr>
                <w:rFonts w:ascii="Times New Roman" w:eastAsia="Times New Roman" w:hAnsi="Times New Roman" w:cs="Times New Roman"/>
                <w:sz w:val="20"/>
                <w:szCs w:val="20"/>
              </w:rPr>
              <w:t>para fins de comunicação formal entre as partes.</w:t>
            </w:r>
          </w:p>
        </w:tc>
        <w:tc>
          <w:tcPr>
            <w:tcW w:w="595" w:type="dxa"/>
            <w:tcBorders>
              <w:top w:val="outset" w:sz="6" w:space="0" w:color="auto"/>
              <w:left w:val="outset" w:sz="6" w:space="0" w:color="auto"/>
              <w:bottom w:val="outset" w:sz="6" w:space="0" w:color="auto"/>
              <w:right w:val="outset" w:sz="6" w:space="0" w:color="auto"/>
            </w:tcBorders>
            <w:vAlign w:val="center"/>
            <w:hideMark/>
          </w:tcPr>
          <w:p w14:paraId="25DFA08E"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2</w:t>
            </w:r>
          </w:p>
        </w:tc>
      </w:tr>
      <w:tr w:rsidR="00182D0D" w:rsidRPr="003B79C4" w14:paraId="30FC6F32" w14:textId="77777777" w:rsidTr="0006489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3CEA0699"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542" w:type="dxa"/>
            <w:tcBorders>
              <w:top w:val="outset" w:sz="6" w:space="0" w:color="auto"/>
              <w:left w:val="outset" w:sz="6" w:space="0" w:color="auto"/>
              <w:bottom w:val="outset" w:sz="6" w:space="0" w:color="auto"/>
              <w:right w:val="outset" w:sz="6" w:space="0" w:color="auto"/>
            </w:tcBorders>
            <w:vAlign w:val="center"/>
            <w:hideMark/>
          </w:tcPr>
          <w:p w14:paraId="790BF26C" w14:textId="77777777" w:rsidR="00182D0D" w:rsidRPr="003B79C4" w:rsidRDefault="00182D0D" w:rsidP="00064895">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Deixar de encaminhar documentos fiscais e todas</w:t>
            </w:r>
            <w:r>
              <w:rPr>
                <w:rFonts w:ascii="Times New Roman" w:eastAsia="Times New Roman" w:hAnsi="Times New Roman" w:cs="Times New Roman"/>
                <w:sz w:val="20"/>
                <w:szCs w:val="20"/>
              </w:rPr>
              <w:t xml:space="preserve"> as</w:t>
            </w:r>
            <w:r w:rsidRPr="003B79C4">
              <w:rPr>
                <w:rFonts w:ascii="Times New Roman" w:eastAsia="Times New Roman" w:hAnsi="Times New Roman" w:cs="Times New Roman"/>
                <w:sz w:val="20"/>
                <w:szCs w:val="20"/>
              </w:rPr>
              <w:t xml:space="preserve"> documentações determinadas pelo fiscal do contrato para efeitos de atestar a entrega dos bens e comprovar regularizações.</w:t>
            </w:r>
          </w:p>
        </w:tc>
        <w:tc>
          <w:tcPr>
            <w:tcW w:w="595" w:type="dxa"/>
            <w:tcBorders>
              <w:top w:val="outset" w:sz="6" w:space="0" w:color="auto"/>
              <w:left w:val="outset" w:sz="6" w:space="0" w:color="auto"/>
              <w:bottom w:val="outset" w:sz="6" w:space="0" w:color="auto"/>
              <w:right w:val="outset" w:sz="6" w:space="0" w:color="auto"/>
            </w:tcBorders>
            <w:vAlign w:val="center"/>
            <w:hideMark/>
          </w:tcPr>
          <w:p w14:paraId="5A600714"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4</w:t>
            </w:r>
          </w:p>
        </w:tc>
      </w:tr>
      <w:tr w:rsidR="00182D0D" w:rsidRPr="003B79C4" w14:paraId="1885685B" w14:textId="77777777" w:rsidTr="0006489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5F429E57"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542" w:type="dxa"/>
            <w:tcBorders>
              <w:top w:val="outset" w:sz="6" w:space="0" w:color="auto"/>
              <w:left w:val="outset" w:sz="6" w:space="0" w:color="auto"/>
              <w:bottom w:val="outset" w:sz="6" w:space="0" w:color="auto"/>
              <w:right w:val="outset" w:sz="6" w:space="0" w:color="auto"/>
            </w:tcBorders>
            <w:vAlign w:val="center"/>
            <w:hideMark/>
          </w:tcPr>
          <w:p w14:paraId="19C14CE5" w14:textId="77777777" w:rsidR="00182D0D" w:rsidRPr="003B79C4" w:rsidRDefault="00182D0D" w:rsidP="00064895">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 xml:space="preserve">Deixar de relatar à CONTRATANTE toda e quaisquer irregularidades ocorridas, que impeça, altere ou retarde a execução do </w:t>
            </w:r>
            <w:r>
              <w:rPr>
                <w:rFonts w:ascii="Times New Roman" w:eastAsia="Times New Roman" w:hAnsi="Times New Roman" w:cs="Times New Roman"/>
                <w:sz w:val="20"/>
                <w:szCs w:val="20"/>
              </w:rPr>
              <w:t>c</w:t>
            </w:r>
            <w:r w:rsidRPr="003B79C4">
              <w:rPr>
                <w:rFonts w:ascii="Times New Roman" w:eastAsia="Times New Roman" w:hAnsi="Times New Roman" w:cs="Times New Roman"/>
                <w:sz w:val="20"/>
                <w:szCs w:val="20"/>
              </w:rPr>
              <w:t>ontrato, efetuando o registro da ocorrência com todos os dados e circunstâncias necessárias a seu esclarecimento.</w:t>
            </w:r>
          </w:p>
        </w:tc>
        <w:tc>
          <w:tcPr>
            <w:tcW w:w="595" w:type="dxa"/>
            <w:tcBorders>
              <w:top w:val="outset" w:sz="6" w:space="0" w:color="auto"/>
              <w:left w:val="outset" w:sz="6" w:space="0" w:color="auto"/>
              <w:bottom w:val="outset" w:sz="6" w:space="0" w:color="auto"/>
              <w:right w:val="outset" w:sz="6" w:space="0" w:color="auto"/>
            </w:tcBorders>
            <w:vAlign w:val="center"/>
            <w:hideMark/>
          </w:tcPr>
          <w:p w14:paraId="27AFA624"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5</w:t>
            </w:r>
          </w:p>
        </w:tc>
      </w:tr>
      <w:tr w:rsidR="00182D0D" w:rsidRPr="003B79C4" w14:paraId="59545B7B" w14:textId="77777777" w:rsidTr="0006489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51012427"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7542" w:type="dxa"/>
            <w:tcBorders>
              <w:top w:val="outset" w:sz="6" w:space="0" w:color="auto"/>
              <w:left w:val="outset" w:sz="6" w:space="0" w:color="auto"/>
              <w:bottom w:val="outset" w:sz="6" w:space="0" w:color="auto"/>
              <w:right w:val="outset" w:sz="6" w:space="0" w:color="auto"/>
            </w:tcBorders>
            <w:vAlign w:val="center"/>
            <w:hideMark/>
          </w:tcPr>
          <w:p w14:paraId="33D4D5BE" w14:textId="77777777" w:rsidR="00182D0D" w:rsidRPr="003B79C4" w:rsidRDefault="00182D0D" w:rsidP="00064895">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Suspender ou interromper, salvo motivo de força maior ou caso fortuito, a execução do objeto.</w:t>
            </w:r>
          </w:p>
        </w:tc>
        <w:tc>
          <w:tcPr>
            <w:tcW w:w="595" w:type="dxa"/>
            <w:tcBorders>
              <w:top w:val="outset" w:sz="6" w:space="0" w:color="auto"/>
              <w:left w:val="outset" w:sz="6" w:space="0" w:color="auto"/>
              <w:bottom w:val="outset" w:sz="6" w:space="0" w:color="auto"/>
              <w:right w:val="outset" w:sz="6" w:space="0" w:color="auto"/>
            </w:tcBorders>
            <w:vAlign w:val="center"/>
            <w:hideMark/>
          </w:tcPr>
          <w:p w14:paraId="0718B13E"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5</w:t>
            </w:r>
          </w:p>
        </w:tc>
      </w:tr>
      <w:tr w:rsidR="00182D0D" w:rsidRPr="003B79C4" w14:paraId="0A8B9EE1" w14:textId="77777777" w:rsidTr="0006489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14467439"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7542" w:type="dxa"/>
            <w:tcBorders>
              <w:top w:val="outset" w:sz="6" w:space="0" w:color="auto"/>
              <w:left w:val="outset" w:sz="6" w:space="0" w:color="auto"/>
              <w:bottom w:val="outset" w:sz="6" w:space="0" w:color="auto"/>
              <w:right w:val="outset" w:sz="6" w:space="0" w:color="auto"/>
            </w:tcBorders>
            <w:vAlign w:val="center"/>
            <w:hideMark/>
          </w:tcPr>
          <w:p w14:paraId="6DE56FD1" w14:textId="77777777" w:rsidR="00182D0D" w:rsidRPr="003B79C4" w:rsidRDefault="00182D0D" w:rsidP="00064895">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Recusar fornecimento determinado pela fiscalização sem motivo justificado.</w:t>
            </w:r>
          </w:p>
        </w:tc>
        <w:tc>
          <w:tcPr>
            <w:tcW w:w="595" w:type="dxa"/>
            <w:tcBorders>
              <w:top w:val="outset" w:sz="6" w:space="0" w:color="auto"/>
              <w:left w:val="outset" w:sz="6" w:space="0" w:color="auto"/>
              <w:bottom w:val="outset" w:sz="6" w:space="0" w:color="auto"/>
              <w:right w:val="outset" w:sz="6" w:space="0" w:color="auto"/>
            </w:tcBorders>
            <w:vAlign w:val="center"/>
            <w:hideMark/>
          </w:tcPr>
          <w:p w14:paraId="15FF9F36"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3</w:t>
            </w:r>
          </w:p>
        </w:tc>
      </w:tr>
      <w:tr w:rsidR="00182D0D" w:rsidRPr="003B79C4" w14:paraId="3E2B6AF2" w14:textId="77777777" w:rsidTr="0006489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295AE36C"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7542" w:type="dxa"/>
            <w:tcBorders>
              <w:top w:val="outset" w:sz="6" w:space="0" w:color="auto"/>
              <w:left w:val="outset" w:sz="6" w:space="0" w:color="auto"/>
              <w:bottom w:val="outset" w:sz="6" w:space="0" w:color="auto"/>
              <w:right w:val="outset" w:sz="6" w:space="0" w:color="auto"/>
            </w:tcBorders>
            <w:vAlign w:val="center"/>
            <w:hideMark/>
          </w:tcPr>
          <w:p w14:paraId="1ED37D3A" w14:textId="77777777" w:rsidR="00182D0D" w:rsidRPr="003B79C4" w:rsidRDefault="00182D0D" w:rsidP="00064895">
            <w:pPr>
              <w:spacing w:line="360" w:lineRule="auto"/>
              <w:jc w:val="both"/>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Retirar das dependências do CNMP quaisquer equipamentos ou materiais de consumo sem autorização prévia.</w:t>
            </w:r>
          </w:p>
        </w:tc>
        <w:tc>
          <w:tcPr>
            <w:tcW w:w="595" w:type="dxa"/>
            <w:tcBorders>
              <w:top w:val="outset" w:sz="6" w:space="0" w:color="auto"/>
              <w:left w:val="outset" w:sz="6" w:space="0" w:color="auto"/>
              <w:bottom w:val="outset" w:sz="6" w:space="0" w:color="auto"/>
              <w:right w:val="outset" w:sz="6" w:space="0" w:color="auto"/>
            </w:tcBorders>
            <w:vAlign w:val="center"/>
            <w:hideMark/>
          </w:tcPr>
          <w:p w14:paraId="3277EF7D" w14:textId="77777777" w:rsidR="00182D0D" w:rsidRPr="003B79C4" w:rsidRDefault="00182D0D" w:rsidP="00064895">
            <w:pPr>
              <w:spacing w:line="360" w:lineRule="auto"/>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3</w:t>
            </w:r>
          </w:p>
        </w:tc>
      </w:tr>
    </w:tbl>
    <w:p w14:paraId="22B2AC45" w14:textId="77777777" w:rsidR="00182D0D" w:rsidRDefault="00182D0D" w:rsidP="00182D0D">
      <w:pPr>
        <w:pStyle w:val="PargrafodaLista"/>
        <w:spacing w:line="360" w:lineRule="auto"/>
        <w:ind w:left="1224"/>
        <w:jc w:val="both"/>
        <w:rPr>
          <w:rFonts w:ascii="Times New Roman" w:eastAsia="Times New Roman" w:hAnsi="Times New Roman" w:cs="Times New Roman"/>
        </w:rPr>
      </w:pPr>
    </w:p>
    <w:p w14:paraId="3B878B30" w14:textId="77777777" w:rsidR="00182D0D" w:rsidRPr="00D17428"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D17428">
        <w:rPr>
          <w:rFonts w:ascii="Times New Roman" w:eastAsia="Times New Roman" w:hAnsi="Times New Roman" w:cs="Times New Roman"/>
        </w:rPr>
        <w:t>Em caso de registro de infração na qual A CONTRATADA apresente justificativa razoável e aceita pelo fiscal do contrato, o nível da infração poderá ser desconsiderado ou inserido em uma categoria de menor gravidade.</w:t>
      </w:r>
    </w:p>
    <w:p w14:paraId="59F38C26" w14:textId="77777777" w:rsidR="00182D0D" w:rsidRPr="00D17428" w:rsidRDefault="00182D0D" w:rsidP="00182D0D">
      <w:pPr>
        <w:pStyle w:val="PargrafodaLista"/>
        <w:numPr>
          <w:ilvl w:val="2"/>
          <w:numId w:val="38"/>
        </w:numPr>
        <w:spacing w:line="360" w:lineRule="auto"/>
        <w:ind w:left="0" w:firstLine="0"/>
        <w:jc w:val="both"/>
        <w:rPr>
          <w:rFonts w:ascii="Times New Roman" w:eastAsia="Times New Roman" w:hAnsi="Times New Roman" w:cs="Times New Roman"/>
        </w:rPr>
      </w:pPr>
      <w:r w:rsidRPr="00D17428">
        <w:rPr>
          <w:rFonts w:ascii="Times New Roman" w:eastAsia="Times New Roman" w:hAnsi="Times New Roman" w:cs="Times New Roman"/>
        </w:rPr>
        <w:lastRenderedPageBreak/>
        <w:t>A inexecução parcial ou total do contrato será configurada, entre outras hipóteses, na ocorrência de, pelo menos, uma das seguintes situações:</w:t>
      </w:r>
    </w:p>
    <w:p w14:paraId="6F54743B" w14:textId="77777777" w:rsidR="00182D0D" w:rsidRPr="00CF38D8" w:rsidRDefault="00182D0D" w:rsidP="00182D0D">
      <w:pPr>
        <w:spacing w:before="240" w:line="360" w:lineRule="auto"/>
        <w:jc w:val="both"/>
        <w:rPr>
          <w:rFonts w:ascii="Times New Roman" w:eastAsia="Times New Roman" w:hAnsi="Times New Roman" w:cs="Times New Roman"/>
          <w:color w:val="000000"/>
        </w:rPr>
      </w:pPr>
      <w:r w:rsidRPr="2A1A5079">
        <w:rPr>
          <w:rFonts w:ascii="Times New Roman" w:eastAsia="Times New Roman" w:hAnsi="Times New Roman" w:cs="Times New Roman"/>
          <w:b/>
          <w:bCs/>
          <w:color w:val="000000" w:themeColor="text1"/>
        </w:rPr>
        <w:t>Tabela 4: Qualificação da inexecução contratual</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503"/>
        <w:gridCol w:w="4372"/>
        <w:gridCol w:w="3747"/>
      </w:tblGrid>
      <w:tr w:rsidR="00182D0D" w:rsidRPr="00CF38D8" w14:paraId="6F2A7953" w14:textId="77777777" w:rsidTr="00064895">
        <w:trPr>
          <w:trHeight w:val="300"/>
          <w:tblCellSpacing w:w="0" w:type="dxa"/>
        </w:trPr>
        <w:tc>
          <w:tcPr>
            <w:tcW w:w="781" w:type="pct"/>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14:paraId="15FBE0E4"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br/>
            </w:r>
          </w:p>
          <w:p w14:paraId="7AEF3C34"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b/>
                <w:bCs/>
                <w:sz w:val="20"/>
                <w:szCs w:val="20"/>
              </w:rPr>
              <w:t>GRAU</w:t>
            </w:r>
          </w:p>
        </w:tc>
        <w:tc>
          <w:tcPr>
            <w:tcW w:w="4219" w:type="pct"/>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46E58BA1"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b/>
                <w:bCs/>
                <w:sz w:val="20"/>
                <w:szCs w:val="20"/>
              </w:rPr>
              <w:t>QUANTIDADE DE INFRAÇÕES</w:t>
            </w:r>
          </w:p>
        </w:tc>
      </w:tr>
      <w:tr w:rsidR="00182D0D" w:rsidRPr="00CF38D8" w14:paraId="09DEFC10" w14:textId="77777777" w:rsidTr="00064895">
        <w:trPr>
          <w:trHeight w:val="300"/>
          <w:tblCellSpacing w:w="0" w:type="dxa"/>
        </w:trPr>
        <w:tc>
          <w:tcPr>
            <w:tcW w:w="781" w:type="pct"/>
            <w:vMerge/>
            <w:vAlign w:val="center"/>
            <w:hideMark/>
          </w:tcPr>
          <w:p w14:paraId="4B7D5D30" w14:textId="77777777" w:rsidR="00182D0D" w:rsidRPr="00CF38D8" w:rsidRDefault="00182D0D" w:rsidP="00064895">
            <w:pPr>
              <w:spacing w:line="360" w:lineRule="auto"/>
              <w:jc w:val="center"/>
              <w:rPr>
                <w:rFonts w:ascii="Times New Roman" w:eastAsia="Times New Roman" w:hAnsi="Times New Roman" w:cs="Times New Roman"/>
                <w:sz w:val="20"/>
                <w:szCs w:val="20"/>
              </w:rPr>
            </w:pPr>
          </w:p>
        </w:tc>
        <w:tc>
          <w:tcPr>
            <w:tcW w:w="2272"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236CD3FB"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Inexecução Parcial</w:t>
            </w:r>
          </w:p>
        </w:tc>
        <w:tc>
          <w:tcPr>
            <w:tcW w:w="1947"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210CF9FC"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Inexecução Total</w:t>
            </w:r>
          </w:p>
        </w:tc>
      </w:tr>
      <w:tr w:rsidR="00182D0D" w:rsidRPr="00CF38D8" w14:paraId="7E7D728F" w14:textId="77777777" w:rsidTr="00064895">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4A78982D"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1</w:t>
            </w:r>
          </w:p>
        </w:tc>
        <w:tc>
          <w:tcPr>
            <w:tcW w:w="2272" w:type="pct"/>
            <w:tcBorders>
              <w:top w:val="outset" w:sz="6" w:space="0" w:color="auto"/>
              <w:left w:val="outset" w:sz="6" w:space="0" w:color="auto"/>
              <w:bottom w:val="outset" w:sz="6" w:space="0" w:color="auto"/>
              <w:right w:val="outset" w:sz="6" w:space="0" w:color="auto"/>
            </w:tcBorders>
            <w:vAlign w:val="center"/>
            <w:hideMark/>
          </w:tcPr>
          <w:p w14:paraId="0F72D031"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7 a 11</w:t>
            </w:r>
          </w:p>
        </w:tc>
        <w:tc>
          <w:tcPr>
            <w:tcW w:w="1947" w:type="pct"/>
            <w:tcBorders>
              <w:top w:val="outset" w:sz="6" w:space="0" w:color="auto"/>
              <w:left w:val="outset" w:sz="6" w:space="0" w:color="auto"/>
              <w:bottom w:val="outset" w:sz="6" w:space="0" w:color="auto"/>
              <w:right w:val="outset" w:sz="6" w:space="0" w:color="auto"/>
            </w:tcBorders>
            <w:vAlign w:val="center"/>
            <w:hideMark/>
          </w:tcPr>
          <w:p w14:paraId="42A9931C"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12 ou mais</w:t>
            </w:r>
          </w:p>
        </w:tc>
      </w:tr>
      <w:tr w:rsidR="00182D0D" w:rsidRPr="00CF38D8" w14:paraId="60205CEE" w14:textId="77777777" w:rsidTr="00064895">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2DA0CC8A"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2</w:t>
            </w:r>
          </w:p>
        </w:tc>
        <w:tc>
          <w:tcPr>
            <w:tcW w:w="2272" w:type="pct"/>
            <w:tcBorders>
              <w:top w:val="outset" w:sz="6" w:space="0" w:color="auto"/>
              <w:left w:val="outset" w:sz="6" w:space="0" w:color="auto"/>
              <w:bottom w:val="outset" w:sz="6" w:space="0" w:color="auto"/>
              <w:right w:val="outset" w:sz="6" w:space="0" w:color="auto"/>
            </w:tcBorders>
            <w:vAlign w:val="center"/>
            <w:hideMark/>
          </w:tcPr>
          <w:p w14:paraId="0CD395E4"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6 a 10</w:t>
            </w:r>
          </w:p>
        </w:tc>
        <w:tc>
          <w:tcPr>
            <w:tcW w:w="1947" w:type="pct"/>
            <w:tcBorders>
              <w:top w:val="outset" w:sz="6" w:space="0" w:color="auto"/>
              <w:left w:val="outset" w:sz="6" w:space="0" w:color="auto"/>
              <w:bottom w:val="outset" w:sz="6" w:space="0" w:color="auto"/>
              <w:right w:val="outset" w:sz="6" w:space="0" w:color="auto"/>
            </w:tcBorders>
            <w:vAlign w:val="center"/>
            <w:hideMark/>
          </w:tcPr>
          <w:p w14:paraId="2C29F172"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11 ou mais</w:t>
            </w:r>
          </w:p>
        </w:tc>
      </w:tr>
      <w:tr w:rsidR="00182D0D" w:rsidRPr="00CF38D8" w14:paraId="1AD83E87" w14:textId="77777777" w:rsidTr="00064895">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549A1158"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3</w:t>
            </w:r>
          </w:p>
        </w:tc>
        <w:tc>
          <w:tcPr>
            <w:tcW w:w="2272" w:type="pct"/>
            <w:tcBorders>
              <w:top w:val="outset" w:sz="6" w:space="0" w:color="auto"/>
              <w:left w:val="outset" w:sz="6" w:space="0" w:color="auto"/>
              <w:bottom w:val="outset" w:sz="6" w:space="0" w:color="auto"/>
              <w:right w:val="outset" w:sz="6" w:space="0" w:color="auto"/>
            </w:tcBorders>
            <w:vAlign w:val="center"/>
            <w:hideMark/>
          </w:tcPr>
          <w:p w14:paraId="3598329D"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5 a 9</w:t>
            </w:r>
          </w:p>
        </w:tc>
        <w:tc>
          <w:tcPr>
            <w:tcW w:w="1947" w:type="pct"/>
            <w:tcBorders>
              <w:top w:val="outset" w:sz="6" w:space="0" w:color="auto"/>
              <w:left w:val="outset" w:sz="6" w:space="0" w:color="auto"/>
              <w:bottom w:val="outset" w:sz="6" w:space="0" w:color="auto"/>
              <w:right w:val="outset" w:sz="6" w:space="0" w:color="auto"/>
            </w:tcBorders>
            <w:vAlign w:val="center"/>
            <w:hideMark/>
          </w:tcPr>
          <w:p w14:paraId="2ADA7C1D"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10 ou mais</w:t>
            </w:r>
          </w:p>
        </w:tc>
      </w:tr>
      <w:tr w:rsidR="00182D0D" w:rsidRPr="00CF38D8" w14:paraId="153C69AF" w14:textId="77777777" w:rsidTr="00064895">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74E37A49"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4</w:t>
            </w:r>
          </w:p>
        </w:tc>
        <w:tc>
          <w:tcPr>
            <w:tcW w:w="2272" w:type="pct"/>
            <w:tcBorders>
              <w:top w:val="outset" w:sz="6" w:space="0" w:color="auto"/>
              <w:left w:val="outset" w:sz="6" w:space="0" w:color="auto"/>
              <w:bottom w:val="outset" w:sz="6" w:space="0" w:color="auto"/>
              <w:right w:val="outset" w:sz="6" w:space="0" w:color="auto"/>
            </w:tcBorders>
            <w:vAlign w:val="center"/>
            <w:hideMark/>
          </w:tcPr>
          <w:p w14:paraId="55D73A07"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4 a 6</w:t>
            </w:r>
          </w:p>
        </w:tc>
        <w:tc>
          <w:tcPr>
            <w:tcW w:w="1947" w:type="pct"/>
            <w:tcBorders>
              <w:top w:val="outset" w:sz="6" w:space="0" w:color="auto"/>
              <w:left w:val="outset" w:sz="6" w:space="0" w:color="auto"/>
              <w:bottom w:val="outset" w:sz="6" w:space="0" w:color="auto"/>
              <w:right w:val="outset" w:sz="6" w:space="0" w:color="auto"/>
            </w:tcBorders>
            <w:vAlign w:val="center"/>
            <w:hideMark/>
          </w:tcPr>
          <w:p w14:paraId="3CDA13F5"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7 ou mais</w:t>
            </w:r>
          </w:p>
        </w:tc>
      </w:tr>
      <w:tr w:rsidR="00182D0D" w:rsidRPr="00CF38D8" w14:paraId="0D2B0D4E" w14:textId="77777777" w:rsidTr="00064895">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49AF2395"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5</w:t>
            </w:r>
          </w:p>
        </w:tc>
        <w:tc>
          <w:tcPr>
            <w:tcW w:w="2272" w:type="pct"/>
            <w:tcBorders>
              <w:top w:val="outset" w:sz="6" w:space="0" w:color="auto"/>
              <w:left w:val="outset" w:sz="6" w:space="0" w:color="auto"/>
              <w:bottom w:val="outset" w:sz="6" w:space="0" w:color="auto"/>
              <w:right w:val="outset" w:sz="6" w:space="0" w:color="auto"/>
            </w:tcBorders>
            <w:vAlign w:val="center"/>
            <w:hideMark/>
          </w:tcPr>
          <w:p w14:paraId="5EF4F021"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3 a 4</w:t>
            </w:r>
          </w:p>
        </w:tc>
        <w:tc>
          <w:tcPr>
            <w:tcW w:w="1947" w:type="pct"/>
            <w:tcBorders>
              <w:top w:val="outset" w:sz="6" w:space="0" w:color="auto"/>
              <w:left w:val="outset" w:sz="6" w:space="0" w:color="auto"/>
              <w:bottom w:val="outset" w:sz="6" w:space="0" w:color="auto"/>
              <w:right w:val="outset" w:sz="6" w:space="0" w:color="auto"/>
            </w:tcBorders>
            <w:vAlign w:val="center"/>
            <w:hideMark/>
          </w:tcPr>
          <w:p w14:paraId="75AD1C7E"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5 ou mais</w:t>
            </w:r>
          </w:p>
        </w:tc>
      </w:tr>
      <w:tr w:rsidR="00182D0D" w:rsidRPr="00CF38D8" w14:paraId="2A4B5BE3" w14:textId="77777777" w:rsidTr="00064895">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47AA22CE"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6</w:t>
            </w:r>
          </w:p>
        </w:tc>
        <w:tc>
          <w:tcPr>
            <w:tcW w:w="2272" w:type="pct"/>
            <w:tcBorders>
              <w:top w:val="outset" w:sz="6" w:space="0" w:color="auto"/>
              <w:left w:val="outset" w:sz="6" w:space="0" w:color="auto"/>
              <w:bottom w:val="outset" w:sz="6" w:space="0" w:color="auto"/>
              <w:right w:val="outset" w:sz="6" w:space="0" w:color="auto"/>
            </w:tcBorders>
            <w:vAlign w:val="center"/>
            <w:hideMark/>
          </w:tcPr>
          <w:p w14:paraId="65061EE3"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2</w:t>
            </w:r>
          </w:p>
        </w:tc>
        <w:tc>
          <w:tcPr>
            <w:tcW w:w="1947" w:type="pct"/>
            <w:tcBorders>
              <w:top w:val="outset" w:sz="6" w:space="0" w:color="auto"/>
              <w:left w:val="outset" w:sz="6" w:space="0" w:color="auto"/>
              <w:bottom w:val="outset" w:sz="6" w:space="0" w:color="auto"/>
              <w:right w:val="outset" w:sz="6" w:space="0" w:color="auto"/>
            </w:tcBorders>
            <w:vAlign w:val="center"/>
            <w:hideMark/>
          </w:tcPr>
          <w:p w14:paraId="36DBD371" w14:textId="77777777" w:rsidR="00182D0D" w:rsidRPr="00CF38D8" w:rsidRDefault="00182D0D" w:rsidP="00064895">
            <w:pPr>
              <w:spacing w:line="360" w:lineRule="auto"/>
              <w:jc w:val="center"/>
              <w:rPr>
                <w:rFonts w:ascii="Times New Roman" w:eastAsia="Times New Roman" w:hAnsi="Times New Roman" w:cs="Times New Roman"/>
                <w:sz w:val="20"/>
                <w:szCs w:val="20"/>
              </w:rPr>
            </w:pPr>
            <w:r w:rsidRPr="00CF38D8">
              <w:rPr>
                <w:rFonts w:ascii="Times New Roman" w:eastAsia="Times New Roman" w:hAnsi="Times New Roman" w:cs="Times New Roman"/>
                <w:sz w:val="20"/>
                <w:szCs w:val="20"/>
              </w:rPr>
              <w:t>3 ou mais</w:t>
            </w:r>
          </w:p>
        </w:tc>
      </w:tr>
    </w:tbl>
    <w:p w14:paraId="2810D208" w14:textId="77777777" w:rsidR="00182D0D" w:rsidRPr="00FC61C9" w:rsidRDefault="00182D0D" w:rsidP="00182D0D">
      <w:pPr>
        <w:pStyle w:val="PargrafodaLista"/>
        <w:ind w:left="0"/>
        <w:jc w:val="both"/>
        <w:rPr>
          <w:rFonts w:ascii="Times New Roman" w:eastAsia="Times New Roman" w:hAnsi="Times New Roman" w:cs="Times New Roman"/>
          <w:color w:val="FF0000"/>
        </w:rPr>
      </w:pPr>
    </w:p>
    <w:p w14:paraId="28564A16" w14:textId="77777777" w:rsidR="00182D0D" w:rsidRPr="006624B7" w:rsidRDefault="00182D0D" w:rsidP="00182D0D">
      <w:pPr>
        <w:pStyle w:val="PargrafodaLista"/>
        <w:spacing w:line="360" w:lineRule="auto"/>
        <w:ind w:left="0"/>
        <w:jc w:val="both"/>
        <w:rPr>
          <w:rFonts w:ascii="Times New Roman" w:eastAsia="Times New Roman" w:hAnsi="Times New Roman" w:cs="Times New Roman"/>
          <w:b/>
          <w:bCs/>
          <w:color w:val="000000"/>
        </w:rPr>
      </w:pPr>
    </w:p>
    <w:p w14:paraId="1164E4EB" w14:textId="77777777" w:rsidR="00182D0D" w:rsidRPr="0079029F" w:rsidRDefault="00182D0D" w:rsidP="00182D0D">
      <w:pPr>
        <w:pStyle w:val="PargrafodaLista"/>
        <w:numPr>
          <w:ilvl w:val="0"/>
          <w:numId w:val="38"/>
        </w:numPr>
        <w:shd w:val="clear" w:color="auto" w:fill="E6E6E6"/>
        <w:ind w:left="0" w:firstLine="0"/>
        <w:jc w:val="both"/>
        <w:rPr>
          <w:rFonts w:ascii="Times New Roman" w:eastAsia="Times New Roman" w:hAnsi="Times New Roman" w:cs="Times New Roman"/>
          <w:b/>
          <w:bCs/>
          <w:caps/>
          <w:color w:val="000000" w:themeColor="text1"/>
        </w:rPr>
      </w:pPr>
      <w:r w:rsidRPr="0079029F">
        <w:rPr>
          <w:rFonts w:ascii="Times New Roman" w:eastAsia="Times New Roman" w:hAnsi="Times New Roman" w:cs="Times New Roman"/>
          <w:b/>
          <w:bCs/>
          <w:caps/>
          <w:color w:val="000000" w:themeColor="text1"/>
        </w:rPr>
        <w:t xml:space="preserve">DA LEI GERAL DE PROTEÇÃO DE DADOS - LEI Nº 13.709/2018 </w:t>
      </w:r>
    </w:p>
    <w:p w14:paraId="66AEC451" w14:textId="77777777" w:rsidR="00182D0D" w:rsidRPr="0079029F"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79029F">
        <w:rPr>
          <w:rFonts w:ascii="Times New Roman" w:eastAsia="Times New Roman" w:hAnsi="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59AE3310" w14:textId="77777777" w:rsidR="00182D0D" w:rsidRPr="0079029F"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79029F">
        <w:rPr>
          <w:rFonts w:ascii="Times New Roman" w:eastAsia="Times New Roman" w:hAnsi="Times New Roman" w:cs="Times New Roman"/>
        </w:rPr>
        <w:t>A CONTRATADA declara que tem ciência da existência da Lei Geral de Proteção de Dados e se compromete a adequar todos os procedimentos internos ao disposto na legislação com o intuito de proteger os dados pessoais repassados pelo CONTRATANTE.</w:t>
      </w:r>
    </w:p>
    <w:p w14:paraId="0AE9CC46" w14:textId="77777777" w:rsidR="00182D0D" w:rsidRPr="0079029F"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79029F">
        <w:rPr>
          <w:rFonts w:ascii="Times New Roman" w:eastAsia="Times New Roman" w:hAnsi="Times New Roman" w:cs="Times New Roman"/>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464E5CA4" w14:textId="77777777" w:rsidR="00182D0D" w:rsidRPr="0079029F"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79029F">
        <w:rPr>
          <w:rFonts w:ascii="Times New Roman" w:eastAsia="Times New Roman" w:hAnsi="Times New Roman" w:cs="Times New Roman"/>
        </w:rPr>
        <w:t xml:space="preserve">A CONTRATADA cooperará com a CONTRATANTE no cumprimento das obrigações referentes ao exercício dos direitos dos titulares previstos na LGPD e nas Leis e Regulamentos de Proteção de Dados em vigor </w:t>
      </w:r>
      <w:proofErr w:type="gramStart"/>
      <w:r w:rsidRPr="0079029F">
        <w:rPr>
          <w:rFonts w:ascii="Times New Roman" w:eastAsia="Times New Roman" w:hAnsi="Times New Roman" w:cs="Times New Roman"/>
        </w:rPr>
        <w:t>e também</w:t>
      </w:r>
      <w:proofErr w:type="gramEnd"/>
      <w:r w:rsidRPr="0079029F">
        <w:rPr>
          <w:rFonts w:ascii="Times New Roman" w:eastAsia="Times New Roman" w:hAnsi="Times New Roman" w:cs="Times New Roman"/>
        </w:rPr>
        <w:t xml:space="preserve"> no atendimento de requisições e determinações do Poder Judiciário, Ministério Público, ANPD e Órgãos de controle administrativo em geral;</w:t>
      </w:r>
    </w:p>
    <w:p w14:paraId="4744D6CB" w14:textId="77777777" w:rsidR="00182D0D" w:rsidRPr="0079029F" w:rsidRDefault="00182D0D" w:rsidP="00182D0D">
      <w:pPr>
        <w:pStyle w:val="PargrafodaLista"/>
        <w:numPr>
          <w:ilvl w:val="1"/>
          <w:numId w:val="38"/>
        </w:numPr>
        <w:spacing w:line="360" w:lineRule="auto"/>
        <w:ind w:left="0" w:firstLine="0"/>
        <w:jc w:val="both"/>
        <w:rPr>
          <w:rFonts w:ascii="Times New Roman" w:eastAsia="Times New Roman" w:hAnsi="Times New Roman" w:cs="Times New Roman"/>
        </w:rPr>
      </w:pPr>
      <w:r w:rsidRPr="0079029F">
        <w:rPr>
          <w:rFonts w:ascii="Times New Roman" w:eastAsia="Times New Roman" w:hAnsi="Times New Roman" w:cs="Times New Roman"/>
        </w:rPr>
        <w:lastRenderedPageBreak/>
        <w:t xml:space="preserve">Eventuais responsabilidades das partes serão apuradas conforme estabelecido neste contrato </w:t>
      </w:r>
      <w:proofErr w:type="gramStart"/>
      <w:r w:rsidRPr="0079029F">
        <w:rPr>
          <w:rFonts w:ascii="Times New Roman" w:eastAsia="Times New Roman" w:hAnsi="Times New Roman" w:cs="Times New Roman"/>
        </w:rPr>
        <w:t>e também</w:t>
      </w:r>
      <w:proofErr w:type="gramEnd"/>
      <w:r w:rsidRPr="0079029F">
        <w:rPr>
          <w:rFonts w:ascii="Times New Roman" w:eastAsia="Times New Roman" w:hAnsi="Times New Roman" w:cs="Times New Roman"/>
        </w:rPr>
        <w:t xml:space="preserve"> de acordo com o que dispõe a Seção III, Capítulo VI da LGPD.</w:t>
      </w:r>
    </w:p>
    <w:p w14:paraId="36F11412" w14:textId="77777777" w:rsidR="00182D0D" w:rsidRDefault="00182D0D" w:rsidP="00182D0D">
      <w:pPr>
        <w:spacing w:line="360" w:lineRule="auto"/>
        <w:jc w:val="both"/>
        <w:rPr>
          <w:rFonts w:ascii="Times New Roman" w:eastAsia="Times New Roman" w:hAnsi="Times New Roman" w:cs="Times New Roman"/>
          <w:color w:val="000000" w:themeColor="text1"/>
        </w:rPr>
      </w:pPr>
    </w:p>
    <w:p w14:paraId="599BC6B6" w14:textId="77777777" w:rsidR="00182D0D" w:rsidRDefault="00182D0D" w:rsidP="00182D0D">
      <w:pPr>
        <w:spacing w:line="360" w:lineRule="auto"/>
        <w:rPr>
          <w:rFonts w:ascii="Times New Roman" w:eastAsia="Times New Roman" w:hAnsi="Times New Roman" w:cs="Times New Roman"/>
          <w:color w:val="FF0000"/>
        </w:rPr>
      </w:pPr>
    </w:p>
    <w:p w14:paraId="48231B98" w14:textId="77777777" w:rsidR="00182D0D" w:rsidRDefault="00182D0D" w:rsidP="00182D0D">
      <w:pPr>
        <w:rPr>
          <w:rFonts w:ascii="Times New Roman" w:eastAsia="Times New Roman" w:hAnsi="Times New Roman" w:cs="Times New Roman"/>
          <w:b/>
          <w:kern w:val="2"/>
          <w:lang w:eastAsia="zh-CN"/>
        </w:rPr>
      </w:pPr>
      <w:r>
        <w:rPr>
          <w:rFonts w:eastAsia="Times New Roman" w:cs="Times New Roman"/>
          <w:b/>
        </w:rPr>
        <w:br w:type="page"/>
      </w:r>
    </w:p>
    <w:bookmarkEnd w:id="6"/>
    <w:p w14:paraId="53EA1AB5" w14:textId="0A8A73D1" w:rsidR="006F1CEE" w:rsidRDefault="006F1CEE" w:rsidP="0008112F">
      <w:pPr>
        <w:pStyle w:val="Standard"/>
        <w:spacing w:after="113" w:line="360" w:lineRule="auto"/>
        <w:jc w:val="center"/>
      </w:pPr>
      <w:r w:rsidRPr="07A8792B">
        <w:rPr>
          <w:rFonts w:ascii="Times New Roman" w:hAnsi="Times New Roman" w:cs="Times New Roman"/>
          <w:b/>
          <w:bCs/>
          <w:u w:val="single"/>
        </w:rPr>
        <w:lastRenderedPageBreak/>
        <w:t xml:space="preserve">AVISO DE DISPENSA ELETRÔNICA Nº </w:t>
      </w:r>
      <w:r w:rsidR="00A55CDC">
        <w:rPr>
          <w:rFonts w:ascii="Times New Roman" w:hAnsi="Times New Roman" w:cs="Times New Roman"/>
          <w:b/>
          <w:bCs/>
          <w:u w:val="single"/>
        </w:rPr>
        <w:t>0</w:t>
      </w:r>
      <w:r w:rsidR="00182D0D">
        <w:rPr>
          <w:rFonts w:ascii="Times New Roman" w:hAnsi="Times New Roman" w:cs="Times New Roman"/>
          <w:b/>
          <w:bCs/>
          <w:u w:val="single"/>
        </w:rPr>
        <w:t>5</w:t>
      </w:r>
      <w:r w:rsidR="00A55CDC">
        <w:rPr>
          <w:rFonts w:ascii="Times New Roman" w:hAnsi="Times New Roman" w:cs="Times New Roman"/>
          <w:b/>
          <w:bCs/>
          <w:u w:val="single"/>
        </w:rPr>
        <w:t>/2024</w:t>
      </w:r>
      <w:r w:rsidRPr="07A8792B">
        <w:rPr>
          <w:rFonts w:ascii="Times New Roman" w:hAnsi="Times New Roman" w:cs="Times New Roman"/>
          <w:b/>
          <w:bCs/>
          <w:u w:val="single"/>
        </w:rPr>
        <w:t>_</w:t>
      </w:r>
    </w:p>
    <w:p w14:paraId="570F831F" w14:textId="7ECCE034" w:rsidR="006F1CEE" w:rsidRDefault="006F1CEE" w:rsidP="0008112F">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182D0D" w:rsidRPr="00182D0D">
        <w:rPr>
          <w:rFonts w:ascii="Times New Roman" w:hAnsi="Times New Roman" w:cs="Times New Roman" w:hint="eastAsia"/>
          <w:b/>
          <w:bCs/>
          <w:u w:val="single"/>
        </w:rPr>
        <w:t>19.00.6160.0003084/2024-07</w:t>
      </w:r>
    </w:p>
    <w:p w14:paraId="09260F49" w14:textId="77777777" w:rsidR="006F1CEE" w:rsidRDefault="006F1CEE" w:rsidP="0008112F">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7C22202A" w:rsidR="006F1CEE" w:rsidRDefault="006F1CEE" w:rsidP="006F1CEE">
      <w:pPr>
        <w:pStyle w:val="Standard"/>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 xml:space="preserve">DISPENSA ELETRÔNICA Nº </w:t>
      </w:r>
      <w:r w:rsidR="00A55CDC">
        <w:rPr>
          <w:rFonts w:ascii="Times New Roman" w:eastAsia="Verdana" w:hAnsi="Times New Roman" w:cs="Times New Roman"/>
          <w:b/>
          <w:bCs/>
        </w:rPr>
        <w:t>0</w:t>
      </w:r>
      <w:r w:rsidR="00182D0D">
        <w:rPr>
          <w:rFonts w:ascii="Times New Roman" w:eastAsia="Verdana" w:hAnsi="Times New Roman" w:cs="Times New Roman"/>
          <w:b/>
          <w:bCs/>
        </w:rPr>
        <w:t>5</w:t>
      </w:r>
      <w:r w:rsidR="00A55CDC">
        <w:rPr>
          <w:rFonts w:ascii="Times New Roman" w:eastAsia="Verdana" w:hAnsi="Times New Roman" w:cs="Times New Roman"/>
          <w:b/>
          <w:bCs/>
        </w:rPr>
        <w:t>/2024</w:t>
      </w:r>
      <w:r w:rsidRPr="07A8792B">
        <w:rPr>
          <w:rFonts w:ascii="Times New Roman" w:eastAsia="Verdana" w:hAnsi="Times New Roman" w:cs="Times New Roman"/>
          <w:b/>
          <w:bCs/>
        </w:rPr>
        <w:t xml:space="preserve">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3134CA69" w14:textId="49322966" w:rsidR="0060133F" w:rsidRDefault="006F1CEE" w:rsidP="00D549C2">
      <w:pPr>
        <w:pStyle w:val="Standard"/>
        <w:jc w:val="both"/>
        <w:rPr>
          <w:rFonts w:eastAsia="Times New Roman" w:cs="Times New Roman"/>
        </w:rPr>
      </w:pPr>
      <w:r>
        <w:rPr>
          <w:rFonts w:ascii="Times New Roman" w:eastAsia="Verdana-Bold" w:hAnsi="Times New Roman" w:cs="Times New Roman"/>
        </w:rPr>
        <w:t>Estado Civil:</w:t>
      </w:r>
      <w:r w:rsidR="00D549C2">
        <w:rPr>
          <w:rFonts w:eastAsia="Times New Roman" w:cs="Times New Roman"/>
        </w:rPr>
        <w:t xml:space="preserve"> </w:t>
      </w:r>
    </w:p>
    <w:p w14:paraId="7B623494" w14:textId="51245D40" w:rsidR="0008112F" w:rsidRDefault="00D73C22" w:rsidP="0008112F">
      <w:pPr>
        <w:pStyle w:val="Standard"/>
        <w:spacing w:after="100" w:afterAutospacing="1" w:line="360" w:lineRule="auto"/>
        <w:contextualSpacing/>
        <w:jc w:val="both"/>
        <w:rPr>
          <w:rFonts w:eastAsia="Times New Roman"/>
        </w:rPr>
      </w:pPr>
      <w:r w:rsidRPr="00300E38">
        <w:rPr>
          <w:rFonts w:eastAsia="Times New Roman" w:cs="Times New Roman"/>
        </w:rPr>
        <w:t>Validade da proposta: (mínimo 60 dias)</w:t>
      </w:r>
    </w:p>
    <w:p w14:paraId="01880409" w14:textId="77777777" w:rsidR="0008112F" w:rsidRPr="00C275FA" w:rsidRDefault="0008112F" w:rsidP="0008112F">
      <w:pPr>
        <w:pStyle w:val="Default"/>
        <w:spacing w:line="360" w:lineRule="auto"/>
        <w:jc w:val="both"/>
        <w:rPr>
          <w:rFonts w:eastAsia="Times New Roman"/>
          <w:color w:val="auto"/>
        </w:rPr>
      </w:pPr>
    </w:p>
    <w:tbl>
      <w:tblPr>
        <w:tblW w:w="10770" w:type="dxa"/>
        <w:jc w:val="center"/>
        <w:tblLayout w:type="fixed"/>
        <w:tblCellMar>
          <w:left w:w="10" w:type="dxa"/>
          <w:right w:w="10" w:type="dxa"/>
        </w:tblCellMar>
        <w:tblLook w:val="04A0" w:firstRow="1" w:lastRow="0" w:firstColumn="1" w:lastColumn="0" w:noHBand="0" w:noVBand="1"/>
      </w:tblPr>
      <w:tblGrid>
        <w:gridCol w:w="780"/>
        <w:gridCol w:w="5880"/>
        <w:gridCol w:w="567"/>
        <w:gridCol w:w="1275"/>
        <w:gridCol w:w="1275"/>
        <w:gridCol w:w="993"/>
      </w:tblGrid>
      <w:tr w:rsidR="00182D0D" w:rsidRPr="00494DDA" w14:paraId="01E00E07" w14:textId="77777777" w:rsidTr="00064895">
        <w:trPr>
          <w:jc w:val="center"/>
        </w:trPr>
        <w:tc>
          <w:tcPr>
            <w:tcW w:w="780"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14:paraId="1F5496DB" w14:textId="77777777" w:rsidR="00182D0D" w:rsidRPr="00BF1B72" w:rsidRDefault="00182D0D" w:rsidP="00064895">
            <w:pPr>
              <w:pStyle w:val="western"/>
              <w:jc w:val="center"/>
              <w:rPr>
                <w:rFonts w:ascii="Times New Roman" w:hAnsi="Times New Roman" w:cs="Times New Roman"/>
                <w:b/>
                <w:bCs/>
                <w:sz w:val="24"/>
                <w:szCs w:val="24"/>
              </w:rPr>
            </w:pPr>
            <w:r w:rsidRPr="00BF1B72">
              <w:rPr>
                <w:rFonts w:ascii="Times New Roman" w:hAnsi="Times New Roman" w:cs="Times New Roman"/>
                <w:b/>
                <w:bCs/>
                <w:sz w:val="24"/>
                <w:szCs w:val="24"/>
              </w:rPr>
              <w:t>Item</w:t>
            </w:r>
          </w:p>
        </w:tc>
        <w:tc>
          <w:tcPr>
            <w:tcW w:w="5880"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14:paraId="0B2C1B51" w14:textId="2A31266F" w:rsidR="00182D0D" w:rsidRPr="00BF1B72" w:rsidRDefault="00182D0D" w:rsidP="00064895">
            <w:pPr>
              <w:pStyle w:val="western"/>
              <w:jc w:val="center"/>
              <w:rPr>
                <w:rFonts w:ascii="Times New Roman" w:hAnsi="Times New Roman" w:cs="Times New Roman"/>
                <w:b/>
                <w:bCs/>
                <w:sz w:val="24"/>
                <w:szCs w:val="24"/>
              </w:rPr>
            </w:pPr>
            <w:r w:rsidRPr="00BF1B72">
              <w:rPr>
                <w:rFonts w:ascii="Times New Roman" w:hAnsi="Times New Roman" w:cs="Times New Roman"/>
                <w:b/>
                <w:bCs/>
                <w:sz w:val="24"/>
                <w:szCs w:val="24"/>
              </w:rPr>
              <w:t xml:space="preserve"> Materiais de Cabeamento Estruturado e TV Digital</w:t>
            </w:r>
          </w:p>
        </w:tc>
        <w:tc>
          <w:tcPr>
            <w:tcW w:w="56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14:paraId="3620980A" w14:textId="77777777" w:rsidR="00182D0D" w:rsidRPr="00BF1B72" w:rsidRDefault="00182D0D" w:rsidP="00064895">
            <w:pPr>
              <w:pStyle w:val="western"/>
              <w:jc w:val="center"/>
              <w:rPr>
                <w:rFonts w:ascii="Times New Roman" w:hAnsi="Times New Roman" w:cs="Times New Roman"/>
                <w:b/>
                <w:bCs/>
                <w:sz w:val="24"/>
                <w:szCs w:val="24"/>
              </w:rPr>
            </w:pPr>
            <w:proofErr w:type="spellStart"/>
            <w:r w:rsidRPr="00BF1B72">
              <w:rPr>
                <w:rFonts w:ascii="Times New Roman" w:hAnsi="Times New Roman" w:cs="Times New Roman"/>
                <w:b/>
                <w:bCs/>
                <w:sz w:val="24"/>
                <w:szCs w:val="24"/>
              </w:rPr>
              <w:t>Qtd</w:t>
            </w:r>
            <w:proofErr w:type="spellEnd"/>
            <w:r w:rsidRPr="00BF1B72">
              <w:rPr>
                <w:rFonts w:ascii="Times New Roman" w:hAnsi="Times New Roman" w:cs="Times New Roman"/>
                <w:b/>
                <w:bCs/>
                <w:sz w:val="24"/>
                <w:szCs w:val="24"/>
              </w:rPr>
              <w:t>.</w:t>
            </w:r>
          </w:p>
        </w:tc>
        <w:tc>
          <w:tcPr>
            <w:tcW w:w="1275"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14:paraId="1B759885" w14:textId="77777777" w:rsidR="00182D0D" w:rsidRPr="00BF1B72" w:rsidRDefault="00182D0D" w:rsidP="00064895">
            <w:pPr>
              <w:pStyle w:val="western"/>
              <w:jc w:val="center"/>
              <w:rPr>
                <w:rFonts w:ascii="Times New Roman" w:hAnsi="Times New Roman" w:cs="Times New Roman"/>
                <w:b/>
                <w:bCs/>
                <w:sz w:val="24"/>
                <w:szCs w:val="24"/>
              </w:rPr>
            </w:pPr>
            <w:proofErr w:type="spellStart"/>
            <w:r w:rsidRPr="00BF1B72">
              <w:rPr>
                <w:rFonts w:ascii="Times New Roman" w:hAnsi="Times New Roman" w:cs="Times New Roman"/>
                <w:b/>
                <w:bCs/>
                <w:sz w:val="24"/>
                <w:szCs w:val="24"/>
              </w:rPr>
              <w:t>Und</w:t>
            </w:r>
            <w:proofErr w:type="spellEnd"/>
            <w:r w:rsidRPr="00BF1B72">
              <w:rPr>
                <w:rFonts w:ascii="Times New Roman" w:hAnsi="Times New Roman" w:cs="Times New Roman"/>
                <w:b/>
                <w:bCs/>
                <w:sz w:val="24"/>
                <w:szCs w:val="24"/>
              </w:rPr>
              <w:t>.</w:t>
            </w:r>
          </w:p>
        </w:tc>
        <w:tc>
          <w:tcPr>
            <w:tcW w:w="1275" w:type="dxa"/>
            <w:tcBorders>
              <w:top w:val="single" w:sz="2" w:space="0" w:color="000000"/>
              <w:left w:val="single" w:sz="2" w:space="0" w:color="000000"/>
              <w:bottom w:val="single" w:sz="2" w:space="0" w:color="000000"/>
              <w:right w:val="single" w:sz="2" w:space="0" w:color="000000"/>
            </w:tcBorders>
            <w:shd w:val="clear" w:color="auto" w:fill="CCCCCC"/>
          </w:tcPr>
          <w:p w14:paraId="0968D47A" w14:textId="4A491367" w:rsidR="00182D0D" w:rsidRPr="00BF1B72" w:rsidRDefault="00182D0D" w:rsidP="00064895">
            <w:pPr>
              <w:pStyle w:val="western"/>
              <w:jc w:val="center"/>
              <w:rPr>
                <w:rFonts w:ascii="Times New Roman" w:hAnsi="Times New Roman" w:cs="Times New Roman"/>
                <w:b/>
                <w:bCs/>
                <w:sz w:val="24"/>
                <w:szCs w:val="24"/>
              </w:rPr>
            </w:pPr>
            <w:r w:rsidRPr="00BF1B72">
              <w:rPr>
                <w:rFonts w:ascii="Times New Roman" w:hAnsi="Times New Roman" w:cs="Times New Roman"/>
                <w:b/>
                <w:bCs/>
                <w:sz w:val="24"/>
                <w:szCs w:val="24"/>
              </w:rPr>
              <w:t>Preço Unitário</w:t>
            </w:r>
            <w:r w:rsidR="00BF1B72">
              <w:rPr>
                <w:rFonts w:ascii="Times New Roman" w:hAnsi="Times New Roman" w:cs="Times New Roman"/>
                <w:b/>
                <w:bCs/>
                <w:sz w:val="24"/>
                <w:szCs w:val="24"/>
              </w:rPr>
              <w:t xml:space="preserve"> (R$)</w:t>
            </w:r>
          </w:p>
        </w:tc>
        <w:tc>
          <w:tcPr>
            <w:tcW w:w="993" w:type="dxa"/>
            <w:tcBorders>
              <w:top w:val="single" w:sz="2" w:space="0" w:color="000000"/>
              <w:left w:val="single" w:sz="2" w:space="0" w:color="000000"/>
              <w:bottom w:val="single" w:sz="2" w:space="0" w:color="000000"/>
              <w:right w:val="single" w:sz="2" w:space="0" w:color="000000"/>
            </w:tcBorders>
            <w:shd w:val="clear" w:color="auto" w:fill="CCCCCC"/>
          </w:tcPr>
          <w:p w14:paraId="15ABFB9A" w14:textId="61A44646" w:rsidR="00182D0D" w:rsidRPr="00BF1B72" w:rsidRDefault="00182D0D" w:rsidP="00064895">
            <w:pPr>
              <w:pStyle w:val="western"/>
              <w:jc w:val="center"/>
              <w:rPr>
                <w:rFonts w:ascii="Times New Roman" w:hAnsi="Times New Roman" w:cs="Times New Roman"/>
                <w:b/>
                <w:bCs/>
                <w:sz w:val="24"/>
                <w:szCs w:val="24"/>
              </w:rPr>
            </w:pPr>
            <w:r w:rsidRPr="00BF1B72">
              <w:rPr>
                <w:rFonts w:ascii="Times New Roman" w:hAnsi="Times New Roman" w:cs="Times New Roman"/>
                <w:b/>
                <w:bCs/>
                <w:sz w:val="24"/>
                <w:szCs w:val="24"/>
              </w:rPr>
              <w:t xml:space="preserve">Preço </w:t>
            </w:r>
            <w:r w:rsidR="00BF1B72">
              <w:rPr>
                <w:rFonts w:ascii="Times New Roman" w:hAnsi="Times New Roman" w:cs="Times New Roman"/>
                <w:b/>
                <w:bCs/>
                <w:sz w:val="24"/>
                <w:szCs w:val="24"/>
              </w:rPr>
              <w:t>Total (R$)</w:t>
            </w:r>
          </w:p>
        </w:tc>
      </w:tr>
      <w:tr w:rsidR="00182D0D" w:rsidRPr="00494DDA" w14:paraId="1D760C54"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B86D62C" w14:textId="77777777" w:rsidR="00182D0D" w:rsidRPr="00182D0D" w:rsidRDefault="00182D0D" w:rsidP="00BF1B72">
            <w:pPr>
              <w:pStyle w:val="western"/>
              <w:jc w:val="both"/>
              <w:rPr>
                <w:rFonts w:ascii="Times New Roman" w:hAnsi="Times New Roman" w:cs="Times New Roman"/>
                <w:sz w:val="24"/>
                <w:szCs w:val="24"/>
              </w:rPr>
            </w:pPr>
            <w:r w:rsidRPr="00182D0D">
              <w:rPr>
                <w:rFonts w:ascii="Times New Roman" w:hAnsi="Times New Roman" w:cs="Times New Roman"/>
                <w:sz w:val="24"/>
                <w:szCs w:val="24"/>
              </w:rPr>
              <w:t>1</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ED30F3B" w14:textId="77777777" w:rsidR="00182D0D" w:rsidRPr="00182D0D" w:rsidRDefault="00182D0D" w:rsidP="00BF1B72">
            <w:pPr>
              <w:pStyle w:val="western"/>
              <w:jc w:val="both"/>
              <w:rPr>
                <w:rFonts w:ascii="Times New Roman" w:hAnsi="Times New Roman" w:cs="Times New Roman"/>
                <w:sz w:val="24"/>
                <w:szCs w:val="24"/>
              </w:rPr>
            </w:pPr>
            <w:r w:rsidRPr="00182D0D">
              <w:rPr>
                <w:rFonts w:ascii="Times New Roman" w:hAnsi="Times New Roman" w:cs="Times New Roman"/>
                <w:sz w:val="24"/>
                <w:szCs w:val="24"/>
              </w:rPr>
              <w:t xml:space="preserve">CABO DE REDE formado por 4 pares trançados não blindados (UTP) Categoria 6, compostos de condutores sólidos de cobre </w:t>
            </w:r>
            <w:proofErr w:type="spellStart"/>
            <w:r w:rsidRPr="00182D0D">
              <w:rPr>
                <w:rFonts w:ascii="Times New Roman" w:hAnsi="Times New Roman" w:cs="Times New Roman"/>
                <w:sz w:val="24"/>
                <w:szCs w:val="24"/>
              </w:rPr>
              <w:t>nú</w:t>
            </w:r>
            <w:proofErr w:type="spellEnd"/>
            <w:r w:rsidRPr="00182D0D">
              <w:rPr>
                <w:rFonts w:ascii="Times New Roman" w:hAnsi="Times New Roman" w:cs="Times New Roman"/>
                <w:sz w:val="24"/>
                <w:szCs w:val="24"/>
              </w:rPr>
              <w:t xml:space="preserve">, 23 AWG, isolados em composto </w:t>
            </w:r>
            <w:r w:rsidRPr="00182D0D">
              <w:rPr>
                <w:rFonts w:ascii="Times New Roman" w:hAnsi="Times New Roman" w:cs="Times New Roman"/>
                <w:sz w:val="24"/>
                <w:szCs w:val="24"/>
              </w:rPr>
              <w:lastRenderedPageBreak/>
              <w:t xml:space="preserve">especial, com capa externa em PVC não </w:t>
            </w:r>
            <w:proofErr w:type="spellStart"/>
            <w:r w:rsidRPr="00182D0D">
              <w:rPr>
                <w:rFonts w:ascii="Times New Roman" w:hAnsi="Times New Roman" w:cs="Times New Roman"/>
                <w:sz w:val="24"/>
                <w:szCs w:val="24"/>
              </w:rPr>
              <w:t>propagante</w:t>
            </w:r>
            <w:proofErr w:type="spellEnd"/>
            <w:r w:rsidRPr="00182D0D">
              <w:rPr>
                <w:rFonts w:ascii="Times New Roman" w:hAnsi="Times New Roman" w:cs="Times New Roman"/>
                <w:sz w:val="24"/>
                <w:szCs w:val="24"/>
              </w:rPr>
              <w:t xml:space="preserve"> à chama, na cor vermelha, com marcação sequencial métrica decrescente.</w:t>
            </w:r>
            <w:r w:rsidRPr="00182D0D">
              <w:rPr>
                <w:rFonts w:ascii="Times New Roman" w:hAnsi="Times New Roman" w:cs="Times New Roman"/>
                <w:sz w:val="24"/>
                <w:szCs w:val="24"/>
              </w:rPr>
              <w:br/>
              <w:t>•    Atende às características físicas e elétricas (categoria 6) especificadas nas normas AN-SI/TIA/EIA-568C.2 e ISO/IEC11801.</w:t>
            </w:r>
            <w:r w:rsidRPr="00182D0D">
              <w:rPr>
                <w:rFonts w:ascii="Times New Roman" w:hAnsi="Times New Roman" w:cs="Times New Roman"/>
                <w:sz w:val="24"/>
                <w:szCs w:val="24"/>
              </w:rPr>
              <w:br/>
              <w:t>•    Homologado pela Anatel.</w:t>
            </w:r>
            <w:r w:rsidRPr="00182D0D">
              <w:rPr>
                <w:rFonts w:ascii="Times New Roman" w:hAnsi="Times New Roman" w:cs="Times New Roman"/>
                <w:sz w:val="24"/>
                <w:szCs w:val="24"/>
              </w:rPr>
              <w:br/>
              <w:t>•    Caixa com 305 metros.</w:t>
            </w:r>
            <w:r w:rsidRPr="00182D0D">
              <w:rPr>
                <w:rFonts w:ascii="Times New Roman" w:hAnsi="Times New Roman" w:cs="Times New Roman"/>
                <w:sz w:val="24"/>
                <w:szCs w:val="24"/>
              </w:rPr>
              <w:br/>
              <w:t xml:space="preserve">•    Modelo de referência: Furukawa </w:t>
            </w:r>
            <w:proofErr w:type="spellStart"/>
            <w:r w:rsidRPr="00182D0D">
              <w:rPr>
                <w:rFonts w:ascii="Times New Roman" w:hAnsi="Times New Roman" w:cs="Times New Roman"/>
                <w:sz w:val="24"/>
                <w:szCs w:val="24"/>
              </w:rPr>
              <w:t>Gigalan</w:t>
            </w:r>
            <w:proofErr w:type="spellEnd"/>
            <w:r w:rsidRPr="00182D0D">
              <w:rPr>
                <w:rFonts w:ascii="Times New Roman" w:hAnsi="Times New Roman" w:cs="Times New Roman"/>
                <w:sz w:val="24"/>
                <w:szCs w:val="24"/>
              </w:rPr>
              <w:t xml:space="preserve"> Ethernet UTP Cat.6, ou equivalente técnico.</w:t>
            </w:r>
          </w:p>
        </w:tc>
        <w:tc>
          <w:tcPr>
            <w:tcW w:w="56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1FC3294" w14:textId="77777777" w:rsidR="00182D0D" w:rsidRPr="00182D0D" w:rsidRDefault="00182D0D" w:rsidP="00064895">
            <w:pPr>
              <w:pStyle w:val="western"/>
              <w:jc w:val="center"/>
              <w:rPr>
                <w:rFonts w:ascii="Times New Roman" w:hAnsi="Times New Roman" w:cs="Times New Roman"/>
                <w:sz w:val="24"/>
                <w:szCs w:val="24"/>
              </w:rPr>
            </w:pPr>
            <w:r w:rsidRPr="00182D0D">
              <w:rPr>
                <w:rFonts w:ascii="Times New Roman" w:hAnsi="Times New Roman" w:cs="Times New Roman"/>
                <w:sz w:val="24"/>
                <w:szCs w:val="24"/>
              </w:rPr>
              <w:lastRenderedPageBreak/>
              <w:t>7</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132D0E64" w14:textId="77777777" w:rsidR="00182D0D" w:rsidRPr="00182D0D" w:rsidRDefault="00182D0D" w:rsidP="00064895">
            <w:pPr>
              <w:pStyle w:val="western"/>
              <w:jc w:val="center"/>
              <w:rPr>
                <w:rFonts w:ascii="Times New Roman" w:hAnsi="Times New Roman" w:cs="Times New Roman"/>
                <w:sz w:val="24"/>
                <w:szCs w:val="24"/>
              </w:rPr>
            </w:pPr>
            <w:r w:rsidRPr="00182D0D">
              <w:rPr>
                <w:rFonts w:ascii="Times New Roman" w:hAnsi="Times New Roman" w:cs="Times New Roman"/>
                <w:sz w:val="24"/>
                <w:szCs w:val="24"/>
              </w:rPr>
              <w:t>Caixa</w:t>
            </w:r>
          </w:p>
        </w:tc>
        <w:tc>
          <w:tcPr>
            <w:tcW w:w="1275" w:type="dxa"/>
            <w:tcBorders>
              <w:left w:val="single" w:sz="2" w:space="0" w:color="000000"/>
              <w:bottom w:val="single" w:sz="4" w:space="0" w:color="auto"/>
              <w:right w:val="single" w:sz="2" w:space="0" w:color="000000"/>
            </w:tcBorders>
          </w:tcPr>
          <w:p w14:paraId="428DD5C4" w14:textId="77777777" w:rsidR="00182D0D" w:rsidRPr="00182D0D" w:rsidRDefault="00182D0D" w:rsidP="00064895">
            <w:pPr>
              <w:pStyle w:val="western"/>
              <w:jc w:val="center"/>
              <w:rPr>
                <w:rFonts w:ascii="Times New Roman" w:hAnsi="Times New Roman" w:cs="Times New Roman"/>
                <w:sz w:val="24"/>
                <w:szCs w:val="24"/>
              </w:rPr>
            </w:pPr>
          </w:p>
        </w:tc>
        <w:tc>
          <w:tcPr>
            <w:tcW w:w="993" w:type="dxa"/>
            <w:tcBorders>
              <w:left w:val="single" w:sz="2" w:space="0" w:color="000000"/>
              <w:bottom w:val="single" w:sz="4" w:space="0" w:color="auto"/>
              <w:right w:val="single" w:sz="2" w:space="0" w:color="000000"/>
            </w:tcBorders>
          </w:tcPr>
          <w:p w14:paraId="564E85F6" w14:textId="77777777" w:rsidR="00182D0D" w:rsidRPr="00494DDA" w:rsidRDefault="00182D0D" w:rsidP="00064895">
            <w:pPr>
              <w:pStyle w:val="western"/>
              <w:jc w:val="center"/>
              <w:rPr>
                <w:rFonts w:cs="Times New Roman"/>
                <w:sz w:val="20"/>
                <w:szCs w:val="20"/>
              </w:rPr>
            </w:pPr>
          </w:p>
        </w:tc>
      </w:tr>
      <w:tr w:rsidR="00182D0D" w:rsidRPr="00494DDA" w14:paraId="6C51ABB9"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4C3C3D0" w14:textId="77777777" w:rsidR="00182D0D" w:rsidRPr="00182D0D" w:rsidRDefault="00182D0D" w:rsidP="00BF1B72">
            <w:pPr>
              <w:pStyle w:val="western"/>
              <w:jc w:val="both"/>
              <w:rPr>
                <w:rFonts w:ascii="Times New Roman" w:hAnsi="Times New Roman" w:cs="Times New Roman"/>
                <w:sz w:val="24"/>
                <w:szCs w:val="24"/>
              </w:rPr>
            </w:pPr>
            <w:r w:rsidRPr="00182D0D">
              <w:rPr>
                <w:rFonts w:ascii="Times New Roman" w:hAnsi="Times New Roman" w:cs="Times New Roman"/>
                <w:sz w:val="24"/>
                <w:szCs w:val="24"/>
              </w:rPr>
              <w:t>2</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53BDF78" w14:textId="77777777" w:rsidR="00182D0D" w:rsidRPr="00182D0D" w:rsidRDefault="00182D0D" w:rsidP="00BF1B72">
            <w:pPr>
              <w:pStyle w:val="western"/>
              <w:jc w:val="both"/>
              <w:rPr>
                <w:rFonts w:ascii="Times New Roman" w:hAnsi="Times New Roman" w:cs="Times New Roman"/>
                <w:sz w:val="24"/>
                <w:szCs w:val="24"/>
              </w:rPr>
            </w:pPr>
            <w:r w:rsidRPr="00182D0D">
              <w:rPr>
                <w:rFonts w:ascii="Times New Roman" w:hAnsi="Times New Roman" w:cs="Times New Roman"/>
                <w:sz w:val="24"/>
                <w:szCs w:val="24"/>
              </w:rPr>
              <w:t xml:space="preserve">Cabo coaxial blindado (fita aluminizada e trança de alumínio com isolação de polietileno expandido) para sistema de tv digital, série 06, malha 95%. Para tv digital uso profissional. Rolo com 100 metros. </w:t>
            </w:r>
            <w:proofErr w:type="spellStart"/>
            <w:r w:rsidRPr="00182D0D">
              <w:rPr>
                <w:rFonts w:ascii="Times New Roman" w:hAnsi="Times New Roman" w:cs="Times New Roman"/>
                <w:sz w:val="24"/>
                <w:szCs w:val="24"/>
              </w:rPr>
              <w:t>Ref</w:t>
            </w:r>
            <w:proofErr w:type="spellEnd"/>
            <w:r w:rsidRPr="00182D0D">
              <w:rPr>
                <w:rFonts w:ascii="Times New Roman" w:hAnsi="Times New Roman" w:cs="Times New Roman"/>
                <w:sz w:val="24"/>
                <w:szCs w:val="24"/>
              </w:rPr>
              <w:t xml:space="preserve">: </w:t>
            </w:r>
            <w:proofErr w:type="spellStart"/>
            <w:r w:rsidRPr="00182D0D">
              <w:rPr>
                <w:rFonts w:ascii="Times New Roman" w:hAnsi="Times New Roman" w:cs="Times New Roman"/>
                <w:sz w:val="24"/>
                <w:szCs w:val="24"/>
              </w:rPr>
              <w:t>Megatron</w:t>
            </w:r>
            <w:proofErr w:type="spellEnd"/>
            <w:r w:rsidRPr="00182D0D">
              <w:rPr>
                <w:rFonts w:ascii="Times New Roman" w:hAnsi="Times New Roman" w:cs="Times New Roman"/>
                <w:sz w:val="24"/>
                <w:szCs w:val="24"/>
              </w:rPr>
              <w:t>.</w:t>
            </w:r>
          </w:p>
        </w:tc>
        <w:tc>
          <w:tcPr>
            <w:tcW w:w="56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4F907CA" w14:textId="77777777" w:rsidR="00182D0D" w:rsidRPr="00182D0D" w:rsidRDefault="00182D0D" w:rsidP="00064895">
            <w:pPr>
              <w:pStyle w:val="western"/>
              <w:jc w:val="center"/>
              <w:rPr>
                <w:rFonts w:ascii="Times New Roman" w:hAnsi="Times New Roman" w:cs="Times New Roman"/>
                <w:sz w:val="24"/>
                <w:szCs w:val="24"/>
              </w:rPr>
            </w:pPr>
            <w:r w:rsidRPr="00182D0D">
              <w:rPr>
                <w:rFonts w:ascii="Times New Roman" w:hAnsi="Times New Roman" w:cs="Times New Roman"/>
                <w:sz w:val="24"/>
                <w:szCs w:val="24"/>
              </w:rPr>
              <w:t>2</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30AC9A57" w14:textId="77777777" w:rsidR="00182D0D" w:rsidRPr="00182D0D" w:rsidRDefault="00182D0D" w:rsidP="00064895">
            <w:pPr>
              <w:pStyle w:val="western"/>
              <w:jc w:val="center"/>
              <w:rPr>
                <w:rFonts w:ascii="Times New Roman" w:hAnsi="Times New Roman" w:cs="Times New Roman"/>
                <w:sz w:val="24"/>
                <w:szCs w:val="24"/>
              </w:rPr>
            </w:pPr>
            <w:r w:rsidRPr="00182D0D">
              <w:rPr>
                <w:rFonts w:ascii="Times New Roman" w:hAnsi="Times New Roman" w:cs="Times New Roman"/>
                <w:sz w:val="24"/>
                <w:szCs w:val="24"/>
              </w:rPr>
              <w:t>Metros</w:t>
            </w:r>
          </w:p>
        </w:tc>
        <w:tc>
          <w:tcPr>
            <w:tcW w:w="1275" w:type="dxa"/>
            <w:tcBorders>
              <w:left w:val="single" w:sz="2" w:space="0" w:color="000000"/>
              <w:bottom w:val="single" w:sz="4" w:space="0" w:color="auto"/>
              <w:right w:val="single" w:sz="2" w:space="0" w:color="000000"/>
            </w:tcBorders>
          </w:tcPr>
          <w:p w14:paraId="68A9B9CB" w14:textId="77777777" w:rsidR="00182D0D" w:rsidRPr="00182D0D" w:rsidRDefault="00182D0D" w:rsidP="00064895">
            <w:pPr>
              <w:pStyle w:val="western"/>
              <w:jc w:val="center"/>
              <w:rPr>
                <w:rFonts w:ascii="Times New Roman" w:hAnsi="Times New Roman" w:cs="Times New Roman"/>
                <w:sz w:val="24"/>
                <w:szCs w:val="24"/>
              </w:rPr>
            </w:pPr>
          </w:p>
        </w:tc>
        <w:tc>
          <w:tcPr>
            <w:tcW w:w="993" w:type="dxa"/>
            <w:tcBorders>
              <w:left w:val="single" w:sz="2" w:space="0" w:color="000000"/>
              <w:bottom w:val="single" w:sz="4" w:space="0" w:color="auto"/>
              <w:right w:val="single" w:sz="2" w:space="0" w:color="000000"/>
            </w:tcBorders>
          </w:tcPr>
          <w:p w14:paraId="524997CE" w14:textId="77777777" w:rsidR="00182D0D" w:rsidRPr="00494DDA" w:rsidRDefault="00182D0D" w:rsidP="00064895">
            <w:pPr>
              <w:pStyle w:val="western"/>
              <w:jc w:val="center"/>
              <w:rPr>
                <w:rFonts w:cs="Times New Roman"/>
                <w:sz w:val="20"/>
                <w:szCs w:val="20"/>
              </w:rPr>
            </w:pPr>
          </w:p>
        </w:tc>
      </w:tr>
      <w:tr w:rsidR="00182D0D" w:rsidRPr="00494DDA" w14:paraId="625A6539"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435DC02" w14:textId="77777777" w:rsidR="00182D0D" w:rsidRPr="00182D0D" w:rsidRDefault="00182D0D" w:rsidP="00BF1B72">
            <w:pPr>
              <w:pStyle w:val="western"/>
              <w:jc w:val="both"/>
              <w:rPr>
                <w:rFonts w:ascii="Times New Roman" w:hAnsi="Times New Roman" w:cs="Times New Roman"/>
                <w:sz w:val="24"/>
                <w:szCs w:val="24"/>
              </w:rPr>
            </w:pPr>
            <w:r w:rsidRPr="00182D0D">
              <w:rPr>
                <w:rFonts w:ascii="Times New Roman" w:hAnsi="Times New Roman" w:cs="Times New Roman"/>
                <w:sz w:val="24"/>
                <w:szCs w:val="24"/>
              </w:rPr>
              <w:t>3</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145FFAE" w14:textId="77777777" w:rsidR="00182D0D" w:rsidRPr="00182D0D" w:rsidRDefault="00182D0D" w:rsidP="00BF1B72">
            <w:pPr>
              <w:pStyle w:val="western"/>
              <w:jc w:val="both"/>
              <w:rPr>
                <w:rFonts w:ascii="Times New Roman" w:hAnsi="Times New Roman" w:cs="Times New Roman"/>
                <w:sz w:val="24"/>
                <w:szCs w:val="24"/>
              </w:rPr>
            </w:pPr>
            <w:r w:rsidRPr="00182D0D">
              <w:rPr>
                <w:rFonts w:ascii="Times New Roman" w:hAnsi="Times New Roman" w:cs="Times New Roman"/>
                <w:sz w:val="24"/>
                <w:szCs w:val="24"/>
              </w:rPr>
              <w:t>TAP/ Tomada T para uso em TV Digital com caixa metálica, baixa perda de passagem, conexão tipo F fêmea com atenuação de 12 dB. Modelo de referência: Pro Eletronic PQTT-1200</w:t>
            </w:r>
          </w:p>
        </w:tc>
        <w:tc>
          <w:tcPr>
            <w:tcW w:w="56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256EB6F1" w14:textId="77777777" w:rsidR="00182D0D" w:rsidRPr="00182D0D" w:rsidRDefault="00182D0D" w:rsidP="00064895">
            <w:pPr>
              <w:pStyle w:val="western"/>
              <w:jc w:val="center"/>
              <w:rPr>
                <w:rFonts w:ascii="Times New Roman" w:hAnsi="Times New Roman" w:cs="Times New Roman"/>
                <w:sz w:val="24"/>
                <w:szCs w:val="24"/>
              </w:rPr>
            </w:pPr>
            <w:r w:rsidRPr="00182D0D">
              <w:rPr>
                <w:rFonts w:ascii="Times New Roman" w:hAnsi="Times New Roman" w:cs="Times New Roman"/>
                <w:sz w:val="24"/>
                <w:szCs w:val="24"/>
              </w:rPr>
              <w:t>20</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36CF16D" w14:textId="77777777" w:rsidR="00182D0D" w:rsidRPr="00182D0D" w:rsidRDefault="00182D0D" w:rsidP="00064895">
            <w:pPr>
              <w:pStyle w:val="western"/>
              <w:jc w:val="center"/>
              <w:rPr>
                <w:rFonts w:ascii="Times New Roman" w:hAnsi="Times New Roman" w:cs="Times New Roman"/>
                <w:sz w:val="24"/>
                <w:szCs w:val="24"/>
              </w:rPr>
            </w:pPr>
            <w:r w:rsidRPr="00182D0D">
              <w:rPr>
                <w:rFonts w:ascii="Times New Roman" w:hAnsi="Times New Roman" w:cs="Times New Roman"/>
                <w:sz w:val="24"/>
                <w:szCs w:val="24"/>
              </w:rPr>
              <w:t>Unidade</w:t>
            </w:r>
          </w:p>
        </w:tc>
        <w:tc>
          <w:tcPr>
            <w:tcW w:w="1275" w:type="dxa"/>
            <w:tcBorders>
              <w:left w:val="single" w:sz="2" w:space="0" w:color="000000"/>
              <w:bottom w:val="single" w:sz="4" w:space="0" w:color="auto"/>
              <w:right w:val="single" w:sz="2" w:space="0" w:color="000000"/>
            </w:tcBorders>
          </w:tcPr>
          <w:p w14:paraId="2576AD14" w14:textId="77777777" w:rsidR="00182D0D" w:rsidRPr="00182D0D" w:rsidRDefault="00182D0D" w:rsidP="00064895">
            <w:pPr>
              <w:pStyle w:val="western"/>
              <w:jc w:val="center"/>
              <w:rPr>
                <w:rFonts w:ascii="Times New Roman" w:hAnsi="Times New Roman" w:cs="Times New Roman"/>
                <w:sz w:val="24"/>
                <w:szCs w:val="24"/>
              </w:rPr>
            </w:pPr>
          </w:p>
        </w:tc>
        <w:tc>
          <w:tcPr>
            <w:tcW w:w="993" w:type="dxa"/>
            <w:tcBorders>
              <w:left w:val="single" w:sz="2" w:space="0" w:color="000000"/>
              <w:bottom w:val="single" w:sz="4" w:space="0" w:color="auto"/>
              <w:right w:val="single" w:sz="2" w:space="0" w:color="000000"/>
            </w:tcBorders>
          </w:tcPr>
          <w:p w14:paraId="54DAA0DF" w14:textId="77777777" w:rsidR="00182D0D" w:rsidRPr="00494DDA" w:rsidRDefault="00182D0D" w:rsidP="00064895">
            <w:pPr>
              <w:pStyle w:val="western"/>
              <w:jc w:val="center"/>
              <w:rPr>
                <w:rFonts w:cs="Times New Roman"/>
                <w:sz w:val="20"/>
                <w:szCs w:val="20"/>
              </w:rPr>
            </w:pPr>
          </w:p>
        </w:tc>
      </w:tr>
      <w:tr w:rsidR="00182D0D" w:rsidRPr="00494DDA" w14:paraId="22146A1C"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0EA3039" w14:textId="77777777" w:rsidR="00182D0D" w:rsidRPr="00182D0D" w:rsidRDefault="00182D0D" w:rsidP="00BF1B72">
            <w:pPr>
              <w:pStyle w:val="western"/>
              <w:jc w:val="both"/>
              <w:rPr>
                <w:rFonts w:ascii="Times New Roman" w:hAnsi="Times New Roman" w:cs="Times New Roman"/>
                <w:sz w:val="24"/>
                <w:szCs w:val="24"/>
              </w:rPr>
            </w:pPr>
            <w:r w:rsidRPr="00182D0D">
              <w:rPr>
                <w:rFonts w:ascii="Times New Roman" w:hAnsi="Times New Roman" w:cs="Times New Roman"/>
                <w:sz w:val="24"/>
                <w:szCs w:val="24"/>
              </w:rPr>
              <w:t>4</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348BF7D" w14:textId="77777777" w:rsidR="00182D0D" w:rsidRPr="00182D0D" w:rsidRDefault="00182D0D" w:rsidP="00BF1B72">
            <w:pPr>
              <w:pStyle w:val="western"/>
              <w:jc w:val="both"/>
              <w:rPr>
                <w:rFonts w:ascii="Times New Roman" w:hAnsi="Times New Roman" w:cs="Times New Roman"/>
                <w:sz w:val="24"/>
                <w:szCs w:val="24"/>
              </w:rPr>
            </w:pPr>
            <w:r w:rsidRPr="00182D0D">
              <w:rPr>
                <w:rFonts w:ascii="Times New Roman" w:hAnsi="Times New Roman" w:cs="Times New Roman"/>
                <w:sz w:val="24"/>
                <w:szCs w:val="24"/>
              </w:rPr>
              <w:t>TAP/ Tomada T para uso em TV Digital com caixa metálica, baixa perda de passagem, conexão tipo F fêmea com atenuação de 6 dB. Modelo de referência: Pro Eletronic PQTT-1200</w:t>
            </w:r>
          </w:p>
        </w:tc>
        <w:tc>
          <w:tcPr>
            <w:tcW w:w="56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8E714DF" w14:textId="77777777" w:rsidR="00182D0D" w:rsidRPr="00182D0D" w:rsidRDefault="00182D0D" w:rsidP="00064895">
            <w:pPr>
              <w:pStyle w:val="western"/>
              <w:jc w:val="center"/>
              <w:rPr>
                <w:rFonts w:ascii="Times New Roman" w:hAnsi="Times New Roman" w:cs="Times New Roman"/>
                <w:sz w:val="24"/>
                <w:szCs w:val="24"/>
              </w:rPr>
            </w:pPr>
            <w:r w:rsidRPr="00182D0D">
              <w:rPr>
                <w:rFonts w:ascii="Times New Roman" w:hAnsi="Times New Roman" w:cs="Times New Roman"/>
                <w:sz w:val="24"/>
                <w:szCs w:val="24"/>
              </w:rPr>
              <w:t>20</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64188F98" w14:textId="77777777" w:rsidR="00182D0D" w:rsidRPr="00182D0D" w:rsidRDefault="00182D0D" w:rsidP="00064895">
            <w:pPr>
              <w:pStyle w:val="western"/>
              <w:jc w:val="center"/>
              <w:rPr>
                <w:rFonts w:ascii="Times New Roman" w:hAnsi="Times New Roman" w:cs="Times New Roman"/>
                <w:sz w:val="24"/>
                <w:szCs w:val="24"/>
              </w:rPr>
            </w:pPr>
            <w:r w:rsidRPr="00182D0D">
              <w:rPr>
                <w:rFonts w:ascii="Times New Roman" w:hAnsi="Times New Roman" w:cs="Times New Roman"/>
                <w:sz w:val="24"/>
                <w:szCs w:val="24"/>
              </w:rPr>
              <w:t>Unidade</w:t>
            </w:r>
          </w:p>
        </w:tc>
        <w:tc>
          <w:tcPr>
            <w:tcW w:w="1275" w:type="dxa"/>
            <w:tcBorders>
              <w:left w:val="single" w:sz="2" w:space="0" w:color="000000"/>
              <w:bottom w:val="single" w:sz="4" w:space="0" w:color="auto"/>
              <w:right w:val="single" w:sz="2" w:space="0" w:color="000000"/>
            </w:tcBorders>
          </w:tcPr>
          <w:p w14:paraId="1D49993B" w14:textId="77777777" w:rsidR="00182D0D" w:rsidRPr="00182D0D" w:rsidRDefault="00182D0D" w:rsidP="00064895">
            <w:pPr>
              <w:pStyle w:val="western"/>
              <w:jc w:val="center"/>
              <w:rPr>
                <w:rFonts w:ascii="Times New Roman" w:hAnsi="Times New Roman" w:cs="Times New Roman"/>
                <w:sz w:val="24"/>
                <w:szCs w:val="24"/>
              </w:rPr>
            </w:pPr>
          </w:p>
        </w:tc>
        <w:tc>
          <w:tcPr>
            <w:tcW w:w="993" w:type="dxa"/>
            <w:tcBorders>
              <w:left w:val="single" w:sz="2" w:space="0" w:color="000000"/>
              <w:bottom w:val="single" w:sz="4" w:space="0" w:color="auto"/>
              <w:right w:val="single" w:sz="2" w:space="0" w:color="000000"/>
            </w:tcBorders>
          </w:tcPr>
          <w:p w14:paraId="2B882C33" w14:textId="77777777" w:rsidR="00182D0D" w:rsidRPr="00494DDA" w:rsidRDefault="00182D0D" w:rsidP="00064895">
            <w:pPr>
              <w:pStyle w:val="western"/>
              <w:jc w:val="center"/>
              <w:rPr>
                <w:rFonts w:cs="Times New Roman"/>
                <w:sz w:val="20"/>
                <w:szCs w:val="20"/>
              </w:rPr>
            </w:pPr>
          </w:p>
        </w:tc>
      </w:tr>
      <w:tr w:rsidR="00182D0D" w:rsidRPr="00494DDA" w14:paraId="70A47895"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43775E3" w14:textId="77777777" w:rsidR="00182D0D" w:rsidRPr="00182D0D" w:rsidRDefault="00182D0D" w:rsidP="00BF1B72">
            <w:pPr>
              <w:pStyle w:val="western"/>
              <w:jc w:val="both"/>
              <w:rPr>
                <w:rFonts w:ascii="Times New Roman" w:hAnsi="Times New Roman" w:cs="Times New Roman"/>
                <w:sz w:val="24"/>
                <w:szCs w:val="24"/>
              </w:rPr>
            </w:pPr>
            <w:r w:rsidRPr="00182D0D">
              <w:rPr>
                <w:rFonts w:ascii="Times New Roman" w:hAnsi="Times New Roman" w:cs="Times New Roman"/>
                <w:sz w:val="24"/>
                <w:szCs w:val="24"/>
              </w:rPr>
              <w:t>5</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EB24467" w14:textId="77777777" w:rsidR="00182D0D" w:rsidRPr="00182D0D" w:rsidRDefault="00182D0D" w:rsidP="00BF1B72">
            <w:pPr>
              <w:pStyle w:val="western"/>
              <w:jc w:val="both"/>
              <w:rPr>
                <w:rFonts w:ascii="Times New Roman" w:hAnsi="Times New Roman" w:cs="Times New Roman"/>
                <w:sz w:val="24"/>
                <w:szCs w:val="24"/>
              </w:rPr>
            </w:pPr>
            <w:r w:rsidRPr="00182D0D">
              <w:rPr>
                <w:rFonts w:ascii="Times New Roman" w:hAnsi="Times New Roman" w:cs="Times New Roman"/>
                <w:sz w:val="24"/>
                <w:szCs w:val="24"/>
              </w:rPr>
              <w:t>TAP/ Tomada T para uso em TV Digital com caixa metálica, baixa perda de passagem, conexão tipo F fêmea com atenuação de 9 dB. Modelo de referência: Pro Eletronic PQTT-1200</w:t>
            </w:r>
          </w:p>
        </w:tc>
        <w:tc>
          <w:tcPr>
            <w:tcW w:w="56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7F7136F" w14:textId="77777777" w:rsidR="00182D0D" w:rsidRPr="00182D0D" w:rsidRDefault="00182D0D" w:rsidP="00064895">
            <w:pPr>
              <w:pStyle w:val="western"/>
              <w:jc w:val="center"/>
              <w:rPr>
                <w:rFonts w:ascii="Times New Roman" w:hAnsi="Times New Roman" w:cs="Times New Roman"/>
                <w:sz w:val="24"/>
                <w:szCs w:val="24"/>
              </w:rPr>
            </w:pPr>
            <w:r w:rsidRPr="00182D0D">
              <w:rPr>
                <w:rFonts w:ascii="Times New Roman" w:hAnsi="Times New Roman" w:cs="Times New Roman"/>
                <w:sz w:val="24"/>
                <w:szCs w:val="24"/>
              </w:rPr>
              <w:t>20</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5CB1785E" w14:textId="77777777" w:rsidR="00182D0D" w:rsidRPr="00182D0D" w:rsidRDefault="00182D0D" w:rsidP="00064895">
            <w:pPr>
              <w:pStyle w:val="western"/>
              <w:jc w:val="center"/>
              <w:rPr>
                <w:rFonts w:ascii="Times New Roman" w:hAnsi="Times New Roman" w:cs="Times New Roman"/>
                <w:sz w:val="24"/>
                <w:szCs w:val="24"/>
              </w:rPr>
            </w:pPr>
            <w:r w:rsidRPr="00182D0D">
              <w:rPr>
                <w:rFonts w:ascii="Times New Roman" w:hAnsi="Times New Roman" w:cs="Times New Roman"/>
                <w:sz w:val="24"/>
                <w:szCs w:val="24"/>
              </w:rPr>
              <w:t>Unidade</w:t>
            </w:r>
          </w:p>
        </w:tc>
        <w:tc>
          <w:tcPr>
            <w:tcW w:w="1275" w:type="dxa"/>
            <w:tcBorders>
              <w:left w:val="single" w:sz="2" w:space="0" w:color="000000"/>
              <w:bottom w:val="single" w:sz="4" w:space="0" w:color="auto"/>
              <w:right w:val="single" w:sz="2" w:space="0" w:color="000000"/>
            </w:tcBorders>
          </w:tcPr>
          <w:p w14:paraId="1F638F7C" w14:textId="77777777" w:rsidR="00182D0D" w:rsidRPr="00182D0D" w:rsidRDefault="00182D0D" w:rsidP="00064895">
            <w:pPr>
              <w:pStyle w:val="western"/>
              <w:jc w:val="center"/>
              <w:rPr>
                <w:rFonts w:ascii="Times New Roman" w:hAnsi="Times New Roman" w:cs="Times New Roman"/>
                <w:sz w:val="24"/>
                <w:szCs w:val="24"/>
              </w:rPr>
            </w:pPr>
          </w:p>
        </w:tc>
        <w:tc>
          <w:tcPr>
            <w:tcW w:w="993" w:type="dxa"/>
            <w:tcBorders>
              <w:left w:val="single" w:sz="2" w:space="0" w:color="000000"/>
              <w:bottom w:val="single" w:sz="4" w:space="0" w:color="auto"/>
              <w:right w:val="single" w:sz="2" w:space="0" w:color="000000"/>
            </w:tcBorders>
          </w:tcPr>
          <w:p w14:paraId="498439A6" w14:textId="77777777" w:rsidR="00182D0D" w:rsidRPr="00494DDA" w:rsidRDefault="00182D0D" w:rsidP="00064895">
            <w:pPr>
              <w:pStyle w:val="western"/>
              <w:jc w:val="center"/>
              <w:rPr>
                <w:rFonts w:cs="Times New Roman"/>
                <w:sz w:val="20"/>
                <w:szCs w:val="20"/>
              </w:rPr>
            </w:pPr>
          </w:p>
        </w:tc>
      </w:tr>
      <w:tr w:rsidR="00182D0D" w:rsidRPr="00494DDA" w14:paraId="2A215DC6"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0B2DFD1" w14:textId="77777777" w:rsidR="00182D0D" w:rsidRPr="00182D0D" w:rsidRDefault="00182D0D" w:rsidP="00BF1B72">
            <w:pPr>
              <w:pStyle w:val="western"/>
              <w:jc w:val="both"/>
              <w:rPr>
                <w:rFonts w:ascii="Times New Roman" w:hAnsi="Times New Roman" w:cs="Times New Roman"/>
                <w:sz w:val="24"/>
                <w:szCs w:val="24"/>
              </w:rPr>
            </w:pPr>
            <w:r w:rsidRPr="00182D0D">
              <w:rPr>
                <w:rFonts w:ascii="Times New Roman" w:hAnsi="Times New Roman" w:cs="Times New Roman"/>
                <w:sz w:val="24"/>
                <w:szCs w:val="24"/>
              </w:rPr>
              <w:t>6</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9414027" w14:textId="77777777" w:rsidR="00182D0D" w:rsidRPr="00182D0D" w:rsidRDefault="00182D0D" w:rsidP="00BF1B72">
            <w:pPr>
              <w:pStyle w:val="western"/>
              <w:jc w:val="both"/>
              <w:rPr>
                <w:rFonts w:ascii="Times New Roman" w:hAnsi="Times New Roman" w:cs="Times New Roman"/>
                <w:sz w:val="24"/>
                <w:szCs w:val="24"/>
              </w:rPr>
            </w:pPr>
            <w:r w:rsidRPr="00182D0D">
              <w:rPr>
                <w:rFonts w:ascii="Times New Roman" w:hAnsi="Times New Roman" w:cs="Times New Roman"/>
                <w:sz w:val="24"/>
                <w:szCs w:val="24"/>
              </w:rPr>
              <w:t xml:space="preserve">Fita organizadora de cabos 3/4" de largura (1,90 cm), Referência ONE-WRAP </w:t>
            </w:r>
            <w:proofErr w:type="spellStart"/>
            <w:r w:rsidRPr="00182D0D">
              <w:rPr>
                <w:rFonts w:ascii="Times New Roman" w:hAnsi="Times New Roman" w:cs="Times New Roman"/>
                <w:sz w:val="24"/>
                <w:szCs w:val="24"/>
              </w:rPr>
              <w:t>Roll</w:t>
            </w:r>
            <w:proofErr w:type="spellEnd"/>
            <w:r w:rsidRPr="00182D0D">
              <w:rPr>
                <w:rFonts w:ascii="Times New Roman" w:hAnsi="Times New Roman" w:cs="Times New Roman"/>
                <w:sz w:val="24"/>
                <w:szCs w:val="24"/>
              </w:rPr>
              <w:t xml:space="preserve"> da Velcro ou equivalente</w:t>
            </w:r>
          </w:p>
        </w:tc>
        <w:tc>
          <w:tcPr>
            <w:tcW w:w="56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746C8F1" w14:textId="77777777" w:rsidR="00182D0D" w:rsidRPr="00182D0D" w:rsidRDefault="00182D0D" w:rsidP="00064895">
            <w:pPr>
              <w:pStyle w:val="western"/>
              <w:jc w:val="center"/>
              <w:rPr>
                <w:rFonts w:ascii="Times New Roman" w:hAnsi="Times New Roman" w:cs="Times New Roman"/>
                <w:sz w:val="24"/>
                <w:szCs w:val="24"/>
              </w:rPr>
            </w:pPr>
            <w:r w:rsidRPr="00182D0D">
              <w:rPr>
                <w:rFonts w:ascii="Times New Roman" w:hAnsi="Times New Roman" w:cs="Times New Roman"/>
                <w:sz w:val="24"/>
                <w:szCs w:val="24"/>
              </w:rPr>
              <w:t>30</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197CF44" w14:textId="77777777" w:rsidR="00182D0D" w:rsidRPr="00182D0D" w:rsidRDefault="00182D0D" w:rsidP="00064895">
            <w:pPr>
              <w:pStyle w:val="western"/>
              <w:jc w:val="center"/>
              <w:rPr>
                <w:rFonts w:ascii="Times New Roman" w:hAnsi="Times New Roman" w:cs="Times New Roman"/>
                <w:sz w:val="24"/>
                <w:szCs w:val="24"/>
              </w:rPr>
            </w:pPr>
            <w:r w:rsidRPr="00182D0D">
              <w:rPr>
                <w:rFonts w:ascii="Times New Roman" w:hAnsi="Times New Roman" w:cs="Times New Roman"/>
                <w:sz w:val="24"/>
                <w:szCs w:val="24"/>
              </w:rPr>
              <w:t>Metros</w:t>
            </w:r>
          </w:p>
        </w:tc>
        <w:tc>
          <w:tcPr>
            <w:tcW w:w="1275" w:type="dxa"/>
            <w:tcBorders>
              <w:left w:val="single" w:sz="2" w:space="0" w:color="000000"/>
              <w:bottom w:val="single" w:sz="4" w:space="0" w:color="auto"/>
              <w:right w:val="single" w:sz="2" w:space="0" w:color="000000"/>
            </w:tcBorders>
          </w:tcPr>
          <w:p w14:paraId="67F75E82" w14:textId="77777777" w:rsidR="00182D0D" w:rsidRPr="00182D0D" w:rsidRDefault="00182D0D" w:rsidP="00064895">
            <w:pPr>
              <w:pStyle w:val="western"/>
              <w:jc w:val="center"/>
              <w:rPr>
                <w:rFonts w:ascii="Times New Roman" w:hAnsi="Times New Roman" w:cs="Times New Roman"/>
                <w:sz w:val="24"/>
                <w:szCs w:val="24"/>
              </w:rPr>
            </w:pPr>
          </w:p>
        </w:tc>
        <w:tc>
          <w:tcPr>
            <w:tcW w:w="993" w:type="dxa"/>
            <w:tcBorders>
              <w:left w:val="single" w:sz="2" w:space="0" w:color="000000"/>
              <w:bottom w:val="single" w:sz="4" w:space="0" w:color="auto"/>
              <w:right w:val="single" w:sz="2" w:space="0" w:color="000000"/>
            </w:tcBorders>
          </w:tcPr>
          <w:p w14:paraId="17F19658" w14:textId="77777777" w:rsidR="00182D0D" w:rsidRPr="00494DDA" w:rsidRDefault="00182D0D" w:rsidP="00064895">
            <w:pPr>
              <w:pStyle w:val="western"/>
              <w:jc w:val="center"/>
              <w:rPr>
                <w:rFonts w:cs="Times New Roman"/>
                <w:sz w:val="20"/>
                <w:szCs w:val="20"/>
              </w:rPr>
            </w:pPr>
          </w:p>
        </w:tc>
      </w:tr>
      <w:tr w:rsidR="00182D0D" w:rsidRPr="00494DDA" w14:paraId="38BF4087" w14:textId="77777777" w:rsidTr="00064895">
        <w:trPr>
          <w:jc w:val="center"/>
        </w:trPr>
        <w:tc>
          <w:tcPr>
            <w:tcW w:w="78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D174A6C" w14:textId="77777777" w:rsidR="00182D0D" w:rsidRPr="00182D0D" w:rsidRDefault="00182D0D" w:rsidP="00BF1B72">
            <w:pPr>
              <w:pStyle w:val="western"/>
              <w:jc w:val="both"/>
              <w:rPr>
                <w:rFonts w:ascii="Times New Roman" w:hAnsi="Times New Roman" w:cs="Times New Roman"/>
                <w:sz w:val="24"/>
                <w:szCs w:val="24"/>
              </w:rPr>
            </w:pPr>
            <w:r w:rsidRPr="00182D0D">
              <w:rPr>
                <w:rFonts w:ascii="Times New Roman" w:hAnsi="Times New Roman" w:cs="Times New Roman"/>
                <w:sz w:val="24"/>
                <w:szCs w:val="24"/>
              </w:rPr>
              <w:t>7</w:t>
            </w:r>
          </w:p>
        </w:tc>
        <w:tc>
          <w:tcPr>
            <w:tcW w:w="58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18EF4BD" w14:textId="77777777" w:rsidR="00182D0D" w:rsidRPr="00182D0D" w:rsidRDefault="00182D0D" w:rsidP="00BF1B72">
            <w:pPr>
              <w:pStyle w:val="western"/>
              <w:jc w:val="both"/>
              <w:rPr>
                <w:rFonts w:ascii="Times New Roman" w:hAnsi="Times New Roman" w:cs="Times New Roman"/>
                <w:sz w:val="24"/>
                <w:szCs w:val="24"/>
              </w:rPr>
            </w:pPr>
            <w:r w:rsidRPr="00182D0D">
              <w:rPr>
                <w:rFonts w:ascii="Times New Roman" w:hAnsi="Times New Roman" w:cs="Times New Roman"/>
                <w:sz w:val="24"/>
                <w:szCs w:val="24"/>
              </w:rPr>
              <w:t xml:space="preserve">Emenda para cabo coaxial tipo "F" fêmea/fêmea para cabos coaxiais tipo RG6. Referência: </w:t>
            </w:r>
            <w:proofErr w:type="spellStart"/>
            <w:r w:rsidRPr="00182D0D">
              <w:rPr>
                <w:rFonts w:ascii="Times New Roman" w:hAnsi="Times New Roman" w:cs="Times New Roman"/>
                <w:sz w:val="24"/>
                <w:szCs w:val="24"/>
              </w:rPr>
              <w:t>Foxlux</w:t>
            </w:r>
            <w:proofErr w:type="spellEnd"/>
            <w:r w:rsidRPr="00182D0D">
              <w:rPr>
                <w:rFonts w:ascii="Times New Roman" w:hAnsi="Times New Roman" w:cs="Times New Roman"/>
                <w:sz w:val="24"/>
                <w:szCs w:val="24"/>
              </w:rPr>
              <w:t xml:space="preserve"> ou equivalente.</w:t>
            </w:r>
          </w:p>
        </w:tc>
        <w:tc>
          <w:tcPr>
            <w:tcW w:w="56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44FD8E4" w14:textId="77777777" w:rsidR="00182D0D" w:rsidRPr="00182D0D" w:rsidRDefault="00182D0D" w:rsidP="00064895">
            <w:pPr>
              <w:pStyle w:val="western"/>
              <w:jc w:val="center"/>
              <w:rPr>
                <w:rFonts w:ascii="Times New Roman" w:hAnsi="Times New Roman" w:cs="Times New Roman"/>
                <w:sz w:val="24"/>
                <w:szCs w:val="24"/>
              </w:rPr>
            </w:pPr>
            <w:r w:rsidRPr="00182D0D">
              <w:rPr>
                <w:rFonts w:ascii="Times New Roman" w:hAnsi="Times New Roman" w:cs="Times New Roman"/>
                <w:sz w:val="24"/>
                <w:szCs w:val="24"/>
              </w:rPr>
              <w:t>50</w:t>
            </w:r>
          </w:p>
        </w:tc>
        <w:tc>
          <w:tcPr>
            <w:tcW w:w="127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464081B0" w14:textId="77777777" w:rsidR="00182D0D" w:rsidRPr="00182D0D" w:rsidRDefault="00182D0D" w:rsidP="00064895">
            <w:pPr>
              <w:pStyle w:val="western"/>
              <w:jc w:val="center"/>
              <w:rPr>
                <w:rFonts w:ascii="Times New Roman" w:hAnsi="Times New Roman" w:cs="Times New Roman"/>
                <w:sz w:val="24"/>
                <w:szCs w:val="24"/>
              </w:rPr>
            </w:pPr>
            <w:r w:rsidRPr="00182D0D">
              <w:rPr>
                <w:rFonts w:ascii="Times New Roman" w:hAnsi="Times New Roman" w:cs="Times New Roman"/>
                <w:sz w:val="24"/>
                <w:szCs w:val="24"/>
              </w:rPr>
              <w:t>Unidade</w:t>
            </w:r>
          </w:p>
        </w:tc>
        <w:tc>
          <w:tcPr>
            <w:tcW w:w="1275" w:type="dxa"/>
            <w:tcBorders>
              <w:left w:val="single" w:sz="2" w:space="0" w:color="000000"/>
              <w:bottom w:val="single" w:sz="4" w:space="0" w:color="auto"/>
              <w:right w:val="single" w:sz="2" w:space="0" w:color="000000"/>
            </w:tcBorders>
          </w:tcPr>
          <w:p w14:paraId="33BC1521" w14:textId="77777777" w:rsidR="00182D0D" w:rsidRPr="00182D0D" w:rsidRDefault="00182D0D" w:rsidP="00064895">
            <w:pPr>
              <w:pStyle w:val="western"/>
              <w:jc w:val="center"/>
              <w:rPr>
                <w:rFonts w:ascii="Times New Roman" w:hAnsi="Times New Roman" w:cs="Times New Roman"/>
                <w:sz w:val="24"/>
                <w:szCs w:val="24"/>
              </w:rPr>
            </w:pPr>
          </w:p>
        </w:tc>
        <w:tc>
          <w:tcPr>
            <w:tcW w:w="993" w:type="dxa"/>
            <w:tcBorders>
              <w:left w:val="single" w:sz="2" w:space="0" w:color="000000"/>
              <w:bottom w:val="single" w:sz="4" w:space="0" w:color="auto"/>
              <w:right w:val="single" w:sz="2" w:space="0" w:color="000000"/>
            </w:tcBorders>
          </w:tcPr>
          <w:p w14:paraId="518364CF" w14:textId="77777777" w:rsidR="00182D0D" w:rsidRPr="00494DDA" w:rsidRDefault="00182D0D" w:rsidP="00064895">
            <w:pPr>
              <w:pStyle w:val="western"/>
              <w:jc w:val="center"/>
              <w:rPr>
                <w:rFonts w:cs="Times New Roman"/>
                <w:sz w:val="20"/>
                <w:szCs w:val="20"/>
              </w:rPr>
            </w:pPr>
          </w:p>
        </w:tc>
      </w:tr>
    </w:tbl>
    <w:p w14:paraId="1C1B4107" w14:textId="77777777" w:rsidR="00182D0D" w:rsidRPr="00494DDA" w:rsidRDefault="00182D0D" w:rsidP="00182D0D">
      <w:pPr>
        <w:pStyle w:val="PargrafodaLista"/>
        <w:spacing w:line="360" w:lineRule="auto"/>
        <w:ind w:left="0"/>
        <w:jc w:val="both"/>
        <w:rPr>
          <w:rFonts w:ascii="Times New Roman" w:eastAsia="Times New Roman" w:hAnsi="Times New Roman" w:cs="Times New Roman"/>
        </w:rPr>
      </w:pPr>
    </w:p>
    <w:p w14:paraId="5C9A760B" w14:textId="06F5B4B4" w:rsidR="00182D0D" w:rsidRPr="00864E4C" w:rsidRDefault="00182D0D" w:rsidP="00182D0D">
      <w:pPr>
        <w:pStyle w:val="Standard"/>
        <w:rPr>
          <w:rFonts w:cs="Times New Roman"/>
          <w:b/>
          <w:bCs/>
        </w:rPr>
      </w:pPr>
      <w:r w:rsidRPr="00864E4C">
        <w:rPr>
          <w:rFonts w:cs="Times New Roman"/>
          <w:b/>
          <w:bCs/>
        </w:rPr>
        <w:t xml:space="preserve">Valor </w:t>
      </w:r>
      <w:r w:rsidR="00BF1B72">
        <w:rPr>
          <w:rFonts w:cs="Times New Roman"/>
          <w:b/>
          <w:bCs/>
        </w:rPr>
        <w:t>Global</w:t>
      </w:r>
      <w:r w:rsidRPr="00864E4C">
        <w:rPr>
          <w:rFonts w:cs="Times New Roman"/>
          <w:b/>
          <w:bCs/>
        </w:rPr>
        <w:t xml:space="preserve"> da Proposta: R$ </w:t>
      </w:r>
    </w:p>
    <w:p w14:paraId="2CAF6F4B" w14:textId="77777777" w:rsidR="00182D0D" w:rsidRDefault="00182D0D" w:rsidP="00182D0D">
      <w:pPr>
        <w:pStyle w:val="Standard"/>
        <w:rPr>
          <w:rFonts w:cs="Times New Roman"/>
        </w:rPr>
      </w:pPr>
    </w:p>
    <w:p w14:paraId="68F9BBA4" w14:textId="77777777" w:rsidR="00D549C2" w:rsidRPr="00B00FEE" w:rsidRDefault="00D549C2" w:rsidP="00D73C22">
      <w:pPr>
        <w:pStyle w:val="Standard"/>
        <w:spacing w:after="100" w:afterAutospacing="1" w:line="360" w:lineRule="auto"/>
        <w:contextualSpacing/>
        <w:jc w:val="both"/>
        <w:rPr>
          <w:rFonts w:eastAsia="Times New Roman" w:cs="Times New Roman"/>
        </w:rPr>
      </w:pPr>
    </w:p>
    <w:p w14:paraId="1C7516F2" w14:textId="77777777" w:rsidR="0018128D" w:rsidRPr="00C275FA" w:rsidRDefault="0018128D" w:rsidP="0018128D">
      <w:pPr>
        <w:pStyle w:val="Standard"/>
        <w:jc w:val="both"/>
        <w:rPr>
          <w:rFonts w:eastAsia="Times New Roman" w:cs="Times New Roman"/>
        </w:rPr>
      </w:pPr>
    </w:p>
    <w:p w14:paraId="52FE0E1E" w14:textId="77777777" w:rsidR="0018128D" w:rsidRPr="00C275FA" w:rsidRDefault="0018128D" w:rsidP="0018128D">
      <w:pPr>
        <w:pStyle w:val="Standard"/>
        <w:jc w:val="both"/>
        <w:rPr>
          <w:rFonts w:eastAsia="Times New Roman" w:cs="Times New Roman"/>
        </w:rPr>
      </w:pPr>
      <w:proofErr w:type="spellStart"/>
      <w:r w:rsidRPr="679E79CE">
        <w:rPr>
          <w:rFonts w:eastAsia="Times New Roman" w:cs="Times New Roman"/>
        </w:rPr>
        <w:t>Obs</w:t>
      </w:r>
      <w:proofErr w:type="spellEnd"/>
      <w:r w:rsidRPr="679E79CE">
        <w:rPr>
          <w:rFonts w:eastAsia="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77706452" w14:textId="77777777" w:rsidR="0018128D" w:rsidRPr="00C275FA" w:rsidRDefault="0018128D" w:rsidP="0018128D">
      <w:pPr>
        <w:pStyle w:val="Standard"/>
        <w:jc w:val="both"/>
        <w:rPr>
          <w:rFonts w:cs="Times New Roman"/>
        </w:rPr>
      </w:pPr>
      <w:r w:rsidRPr="679E79CE">
        <w:rPr>
          <w:rFonts w:eastAsia="Times New Roman" w:cs="Times New Roman"/>
        </w:rPr>
        <w:t>Obs. 2 - Declaramos de que a empresa possui todos os requisitos exigidos no edital e no termo de re</w:t>
      </w:r>
      <w:r w:rsidRPr="679E79CE">
        <w:rPr>
          <w:rFonts w:cs="Times New Roman"/>
        </w:rPr>
        <w:t>ferência para o cumprimento do objeto contratual.</w:t>
      </w:r>
    </w:p>
    <w:p w14:paraId="2DC58C4F" w14:textId="77777777" w:rsidR="0018128D" w:rsidRPr="00C275FA" w:rsidRDefault="0018128D" w:rsidP="0018128D">
      <w:pPr>
        <w:pStyle w:val="Standard"/>
        <w:jc w:val="both"/>
        <w:rPr>
          <w:rFonts w:cs="Times New Roman"/>
        </w:rPr>
      </w:pPr>
    </w:p>
    <w:p w14:paraId="0EA4898B" w14:textId="77777777" w:rsidR="0018128D" w:rsidRPr="00C275FA" w:rsidRDefault="0018128D" w:rsidP="0018128D">
      <w:pPr>
        <w:pStyle w:val="Standard"/>
        <w:jc w:val="both"/>
        <w:rPr>
          <w:rFonts w:cs="Times New Roman"/>
        </w:rPr>
      </w:pPr>
    </w:p>
    <w:p w14:paraId="593D60FA" w14:textId="77777777" w:rsidR="0018128D" w:rsidRPr="00C275FA" w:rsidRDefault="0018128D" w:rsidP="0018128D">
      <w:pPr>
        <w:pStyle w:val="Standard"/>
        <w:jc w:val="both"/>
        <w:rPr>
          <w:rFonts w:cs="Times New Roman"/>
        </w:rPr>
      </w:pPr>
    </w:p>
    <w:p w14:paraId="22BE3B9A" w14:textId="77777777" w:rsidR="0018128D" w:rsidRPr="00C275FA" w:rsidRDefault="0018128D" w:rsidP="0018128D">
      <w:pPr>
        <w:pStyle w:val="Standard"/>
        <w:jc w:val="both"/>
        <w:rPr>
          <w:rFonts w:cs="Times New Roman"/>
        </w:rPr>
      </w:pPr>
    </w:p>
    <w:p w14:paraId="7701422F" w14:textId="77777777" w:rsidR="0018128D" w:rsidRPr="00C275FA" w:rsidRDefault="0018128D" w:rsidP="0018128D">
      <w:pPr>
        <w:pStyle w:val="Standard"/>
        <w:rPr>
          <w:rFonts w:cs="Times New Roman"/>
        </w:rPr>
      </w:pPr>
    </w:p>
    <w:p w14:paraId="0654EA9B" w14:textId="77777777" w:rsidR="0018128D" w:rsidRDefault="0018128D" w:rsidP="0018128D">
      <w:pPr>
        <w:pStyle w:val="Standard"/>
        <w:jc w:val="center"/>
        <w:rPr>
          <w:rFonts w:cs="Times New Roman"/>
        </w:rPr>
      </w:pPr>
      <w:r w:rsidRPr="00C275FA">
        <w:rPr>
          <w:rFonts w:cs="Times New Roman"/>
        </w:rPr>
        <w:t xml:space="preserve">DATA: ____/____/____ </w:t>
      </w:r>
    </w:p>
    <w:p w14:paraId="02B8F495" w14:textId="77777777" w:rsidR="0018128D" w:rsidRDefault="0018128D" w:rsidP="0018128D">
      <w:pPr>
        <w:pStyle w:val="Standard"/>
        <w:jc w:val="center"/>
        <w:rPr>
          <w:rFonts w:cs="Times New Roman"/>
        </w:rPr>
      </w:pPr>
    </w:p>
    <w:p w14:paraId="0C8BBB6B" w14:textId="77777777" w:rsidR="0018128D" w:rsidRDefault="0018128D" w:rsidP="0018128D">
      <w:pPr>
        <w:pStyle w:val="Standard"/>
        <w:jc w:val="center"/>
        <w:rPr>
          <w:rFonts w:cs="Times New Roman"/>
        </w:rPr>
      </w:pPr>
      <w:r w:rsidRPr="1ACC7E2D">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46EB0CA4" w14:textId="77777777" w:rsidR="0017602C" w:rsidRDefault="0017602C" w:rsidP="004B21F2">
      <w:pPr>
        <w:pStyle w:val="Standard"/>
        <w:spacing w:after="113" w:line="360" w:lineRule="auto"/>
        <w:jc w:val="center"/>
        <w:rPr>
          <w:rFonts w:ascii="Times New Roman" w:hAnsi="Times New Roman" w:cs="Times New Roman"/>
          <w:b/>
          <w:bCs/>
          <w:u w:val="single"/>
        </w:rPr>
      </w:pPr>
    </w:p>
    <w:p w14:paraId="4C118126" w14:textId="77777777" w:rsidR="001960A9" w:rsidRDefault="001960A9" w:rsidP="004B21F2">
      <w:pPr>
        <w:pStyle w:val="Standard"/>
        <w:spacing w:after="113" w:line="360" w:lineRule="auto"/>
        <w:jc w:val="center"/>
        <w:rPr>
          <w:rFonts w:ascii="Times New Roman" w:hAnsi="Times New Roman" w:cs="Times New Roman"/>
          <w:b/>
          <w:bCs/>
          <w:u w:val="single"/>
        </w:rPr>
      </w:pPr>
    </w:p>
    <w:p w14:paraId="0295215A" w14:textId="77777777" w:rsidR="00BF1B72" w:rsidRDefault="00BF1B72" w:rsidP="004B21F2">
      <w:pPr>
        <w:pStyle w:val="Standard"/>
        <w:spacing w:after="113" w:line="360" w:lineRule="auto"/>
        <w:jc w:val="center"/>
        <w:rPr>
          <w:rFonts w:ascii="Times New Roman" w:hAnsi="Times New Roman" w:cs="Times New Roman"/>
          <w:b/>
          <w:bCs/>
          <w:u w:val="single"/>
        </w:rPr>
      </w:pPr>
    </w:p>
    <w:p w14:paraId="18B18590" w14:textId="77777777" w:rsidR="00BF1B72" w:rsidRDefault="00BF1B72" w:rsidP="004B21F2">
      <w:pPr>
        <w:pStyle w:val="Standard"/>
        <w:spacing w:after="113" w:line="360" w:lineRule="auto"/>
        <w:jc w:val="center"/>
        <w:rPr>
          <w:rFonts w:ascii="Times New Roman" w:hAnsi="Times New Roman" w:cs="Times New Roman"/>
          <w:b/>
          <w:bCs/>
          <w:u w:val="single"/>
        </w:rPr>
      </w:pPr>
    </w:p>
    <w:p w14:paraId="3D227361" w14:textId="77777777" w:rsidR="00BF1B72" w:rsidRDefault="00BF1B72" w:rsidP="004B21F2">
      <w:pPr>
        <w:pStyle w:val="Standard"/>
        <w:spacing w:after="113" w:line="360" w:lineRule="auto"/>
        <w:jc w:val="center"/>
        <w:rPr>
          <w:rFonts w:ascii="Times New Roman" w:hAnsi="Times New Roman" w:cs="Times New Roman"/>
          <w:b/>
          <w:bCs/>
          <w:u w:val="single"/>
        </w:rPr>
      </w:pPr>
    </w:p>
    <w:p w14:paraId="40A812F0" w14:textId="77777777" w:rsidR="00BF1B72" w:rsidRDefault="00BF1B72" w:rsidP="004B21F2">
      <w:pPr>
        <w:pStyle w:val="Standard"/>
        <w:spacing w:after="113" w:line="360" w:lineRule="auto"/>
        <w:jc w:val="center"/>
        <w:rPr>
          <w:rFonts w:ascii="Times New Roman" w:hAnsi="Times New Roman" w:cs="Times New Roman"/>
          <w:b/>
          <w:bCs/>
          <w:u w:val="single"/>
        </w:rPr>
      </w:pPr>
    </w:p>
    <w:p w14:paraId="02046DBC" w14:textId="77777777" w:rsidR="00BF1B72" w:rsidRDefault="00BF1B72" w:rsidP="004B21F2">
      <w:pPr>
        <w:pStyle w:val="Standard"/>
        <w:spacing w:after="113" w:line="360" w:lineRule="auto"/>
        <w:jc w:val="center"/>
        <w:rPr>
          <w:rFonts w:ascii="Times New Roman" w:hAnsi="Times New Roman" w:cs="Times New Roman"/>
          <w:b/>
          <w:bCs/>
          <w:u w:val="single"/>
        </w:rPr>
      </w:pPr>
    </w:p>
    <w:p w14:paraId="397739EE" w14:textId="77777777" w:rsidR="00BF1B72" w:rsidRDefault="00BF1B72" w:rsidP="004B21F2">
      <w:pPr>
        <w:pStyle w:val="Standard"/>
        <w:spacing w:after="113" w:line="360" w:lineRule="auto"/>
        <w:jc w:val="center"/>
        <w:rPr>
          <w:rFonts w:ascii="Times New Roman" w:hAnsi="Times New Roman" w:cs="Times New Roman"/>
          <w:b/>
          <w:bCs/>
          <w:u w:val="single"/>
        </w:rPr>
      </w:pPr>
    </w:p>
    <w:p w14:paraId="57B6AB07" w14:textId="77777777" w:rsidR="00BF1B72" w:rsidRDefault="00BF1B72" w:rsidP="004B21F2">
      <w:pPr>
        <w:pStyle w:val="Standard"/>
        <w:spacing w:after="113" w:line="360" w:lineRule="auto"/>
        <w:jc w:val="center"/>
        <w:rPr>
          <w:rFonts w:ascii="Times New Roman" w:hAnsi="Times New Roman" w:cs="Times New Roman"/>
          <w:b/>
          <w:bCs/>
          <w:u w:val="single"/>
        </w:rPr>
      </w:pPr>
    </w:p>
    <w:p w14:paraId="4E6798BD" w14:textId="77777777" w:rsidR="00BF1B72" w:rsidRDefault="00BF1B72" w:rsidP="004B21F2">
      <w:pPr>
        <w:pStyle w:val="Standard"/>
        <w:spacing w:after="113" w:line="360" w:lineRule="auto"/>
        <w:jc w:val="center"/>
        <w:rPr>
          <w:rFonts w:ascii="Times New Roman" w:hAnsi="Times New Roman" w:cs="Times New Roman"/>
          <w:b/>
          <w:bCs/>
          <w:u w:val="single"/>
        </w:rPr>
      </w:pPr>
    </w:p>
    <w:p w14:paraId="0A3C3C61" w14:textId="77777777" w:rsidR="00BF1B72" w:rsidRDefault="00BF1B72" w:rsidP="004B21F2">
      <w:pPr>
        <w:pStyle w:val="Standard"/>
        <w:spacing w:after="113" w:line="360" w:lineRule="auto"/>
        <w:jc w:val="center"/>
        <w:rPr>
          <w:rFonts w:ascii="Times New Roman" w:hAnsi="Times New Roman" w:cs="Times New Roman"/>
          <w:b/>
          <w:bCs/>
          <w:u w:val="single"/>
        </w:rPr>
      </w:pPr>
    </w:p>
    <w:p w14:paraId="45D99727" w14:textId="77777777" w:rsidR="00BF1B72" w:rsidRDefault="00BF1B72" w:rsidP="004B21F2">
      <w:pPr>
        <w:pStyle w:val="Standard"/>
        <w:spacing w:after="113" w:line="360" w:lineRule="auto"/>
        <w:jc w:val="center"/>
        <w:rPr>
          <w:rFonts w:ascii="Times New Roman" w:hAnsi="Times New Roman" w:cs="Times New Roman"/>
          <w:b/>
          <w:bCs/>
          <w:u w:val="single"/>
        </w:rPr>
      </w:pPr>
    </w:p>
    <w:p w14:paraId="59DEB6B2" w14:textId="77777777" w:rsidR="00BF1B72" w:rsidRDefault="00BF1B72" w:rsidP="004B21F2">
      <w:pPr>
        <w:pStyle w:val="Standard"/>
        <w:spacing w:after="113" w:line="360" w:lineRule="auto"/>
        <w:jc w:val="center"/>
        <w:rPr>
          <w:rFonts w:ascii="Times New Roman" w:hAnsi="Times New Roman" w:cs="Times New Roman"/>
          <w:b/>
          <w:bCs/>
          <w:u w:val="single"/>
        </w:rPr>
      </w:pPr>
    </w:p>
    <w:p w14:paraId="1C83BB92" w14:textId="77777777" w:rsidR="00BF1B72" w:rsidRDefault="00BF1B72" w:rsidP="004B21F2">
      <w:pPr>
        <w:pStyle w:val="Standard"/>
        <w:spacing w:after="113" w:line="360" w:lineRule="auto"/>
        <w:jc w:val="center"/>
        <w:rPr>
          <w:rFonts w:ascii="Times New Roman" w:hAnsi="Times New Roman" w:cs="Times New Roman"/>
          <w:b/>
          <w:bCs/>
          <w:u w:val="single"/>
        </w:rPr>
      </w:pPr>
    </w:p>
    <w:p w14:paraId="173A2B36" w14:textId="77777777" w:rsidR="001960A9" w:rsidRDefault="001960A9" w:rsidP="004B21F2">
      <w:pPr>
        <w:pStyle w:val="Standard"/>
        <w:spacing w:after="113" w:line="360" w:lineRule="auto"/>
        <w:jc w:val="center"/>
        <w:rPr>
          <w:rFonts w:ascii="Times New Roman" w:hAnsi="Times New Roman" w:cs="Times New Roman"/>
          <w:b/>
          <w:bCs/>
          <w:u w:val="single"/>
        </w:rPr>
      </w:pPr>
    </w:p>
    <w:p w14:paraId="361F3160" w14:textId="7EC6DF7E"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lastRenderedPageBreak/>
        <w:t xml:space="preserve">AVISO DE DISPENSA ELETRÔNICA Nº </w:t>
      </w:r>
      <w:r w:rsidR="00182D0D">
        <w:rPr>
          <w:rStyle w:val="normaltextrun"/>
          <w:b/>
          <w:bCs/>
          <w:u w:val="single"/>
        </w:rPr>
        <w:t>05</w:t>
      </w:r>
      <w:r w:rsidR="00A55CDC">
        <w:rPr>
          <w:rStyle w:val="normaltextrun"/>
          <w:b/>
          <w:bCs/>
          <w:u w:val="single"/>
        </w:rPr>
        <w:t>/2024</w:t>
      </w:r>
      <w:r>
        <w:rPr>
          <w:rStyle w:val="normaltextrun"/>
          <w:b/>
          <w:bCs/>
          <w:u w:val="single"/>
        </w:rPr>
        <w:t>_</w:t>
      </w:r>
      <w:r>
        <w:rPr>
          <w:rStyle w:val="eop"/>
        </w:rPr>
        <w:t> </w:t>
      </w:r>
    </w:p>
    <w:p w14:paraId="65B6073D" w14:textId="159F1C20"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SEI </w:t>
      </w:r>
      <w:r w:rsidR="00182D0D" w:rsidRPr="00182D0D">
        <w:rPr>
          <w:rStyle w:val="normaltextrun"/>
          <w:rFonts w:hint="eastAsia"/>
          <w:b/>
          <w:bCs/>
          <w:u w:val="single"/>
        </w:rPr>
        <w:t>19.00.6160.0003084/2024-07</w:t>
      </w:r>
    </w:p>
    <w:p w14:paraId="1340A76C"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normaltextrun"/>
        </w:rPr>
        <w:t> </w:t>
      </w:r>
      <w:r>
        <w:rPr>
          <w:rStyle w:val="eop"/>
        </w:rPr>
        <w:t> </w:t>
      </w:r>
    </w:p>
    <w:p w14:paraId="477F1AEC" w14:textId="58C3AC2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r>
        <w:rPr>
          <w:rStyle w:val="normaltextrun"/>
          <w:b/>
          <w:bCs/>
          <w:color w:val="000000"/>
          <w:u w:val="single"/>
        </w:rPr>
        <w:t>ANEXO III</w:t>
      </w:r>
      <w:r>
        <w:rPr>
          <w:rStyle w:val="normaltextrun"/>
        </w:rPr>
        <w:t> </w:t>
      </w:r>
      <w:r>
        <w:rPr>
          <w:rStyle w:val="eop"/>
        </w:rPr>
        <w:t> </w:t>
      </w:r>
    </w:p>
    <w:p w14:paraId="7238B782"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p>
    <w:p w14:paraId="04E4E606"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normaltextrun"/>
        </w:rPr>
        <w:t> </w:t>
      </w:r>
      <w:r>
        <w:rPr>
          <w:rStyle w:val="eop"/>
        </w:rPr>
        <w:t> </w:t>
      </w:r>
    </w:p>
    <w:p w14:paraId="5C5927F4"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rPr>
        <w:t xml:space="preserve">(RESOLUÇÕES CNMP </w:t>
      </w:r>
      <w:proofErr w:type="spellStart"/>
      <w:r>
        <w:rPr>
          <w:rStyle w:val="normaltextrun"/>
          <w:b/>
          <w:bCs/>
        </w:rPr>
        <w:t>nºs</w:t>
      </w:r>
      <w:proofErr w:type="spellEnd"/>
      <w:r>
        <w:rPr>
          <w:rStyle w:val="normaltextrun"/>
          <w:b/>
          <w:bCs/>
        </w:rPr>
        <w:t xml:space="preserve"> 37/2009 e 172/2017)</w:t>
      </w:r>
      <w:r>
        <w:rPr>
          <w:rStyle w:val="normaltextrun"/>
        </w:rPr>
        <w:t> </w:t>
      </w:r>
      <w:r>
        <w:rPr>
          <w:rStyle w:val="eop"/>
        </w:rPr>
        <w:t> </w:t>
      </w:r>
    </w:p>
    <w:p w14:paraId="635EA92F"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 </w:t>
      </w:r>
      <w:r>
        <w:rPr>
          <w:rStyle w:val="eop"/>
        </w:rPr>
        <w:t> </w:t>
      </w:r>
    </w:p>
    <w:p w14:paraId="418D5F58"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678F82B1"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95A455"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w:t>
      </w:r>
      <w:r>
        <w:rPr>
          <w:rStyle w:val="eop"/>
        </w:rPr>
        <w:t> </w:t>
      </w:r>
    </w:p>
    <w:p w14:paraId="12CE172A"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5B684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58BBF9E1"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 </w:t>
      </w:r>
      <w:r>
        <w:rPr>
          <w:rStyle w:val="eop"/>
        </w:rPr>
        <w:t> </w:t>
      </w:r>
    </w:p>
    <w:p w14:paraId="3E6E0C46"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 </w:t>
      </w:r>
      <w:r>
        <w:rPr>
          <w:rStyle w:val="eop"/>
        </w:rPr>
        <w:t> </w:t>
      </w:r>
    </w:p>
    <w:p w14:paraId="1ED9A39C"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 </w:t>
      </w:r>
      <w:r>
        <w:rPr>
          <w:rStyle w:val="eop"/>
        </w:rPr>
        <w:t> </w:t>
      </w:r>
    </w:p>
    <w:p w14:paraId="1E666AC5"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Grau de Parentesco: ____________________________________</w:t>
      </w:r>
      <w:r>
        <w:rPr>
          <w:rStyle w:val="normaltextrun"/>
          <w:rFonts w:ascii="Calibri" w:hAnsi="Calibri" w:cs="Calibri"/>
        </w:rPr>
        <w:t xml:space="preserve"> </w:t>
      </w:r>
      <w:r>
        <w:rPr>
          <w:rStyle w:val="normaltextrun"/>
        </w:rPr>
        <w:t> </w:t>
      </w:r>
      <w:r>
        <w:rPr>
          <w:rStyle w:val="eop"/>
        </w:rPr>
        <w:t> </w:t>
      </w:r>
    </w:p>
    <w:p w14:paraId="5A1ACBE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Por ser verdade, firmo a presente, sob as penas da lei. </w:t>
      </w:r>
      <w:r>
        <w:rPr>
          <w:rStyle w:val="eop"/>
        </w:rPr>
        <w:t> </w:t>
      </w:r>
    </w:p>
    <w:p w14:paraId="510D2992"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 </w:t>
      </w:r>
      <w:r>
        <w:rPr>
          <w:rStyle w:val="eop"/>
        </w:rPr>
        <w:t> </w:t>
      </w:r>
    </w:p>
    <w:p w14:paraId="010098EA" w14:textId="0983605C"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Brasília, _</w:t>
      </w:r>
      <w:r w:rsidR="00A55CDC">
        <w:rPr>
          <w:rStyle w:val="normaltextrun"/>
        </w:rPr>
        <w:t xml:space="preserve">_____ de _______________ </w:t>
      </w:r>
      <w:proofErr w:type="spellStart"/>
      <w:r w:rsidR="00A55CDC">
        <w:rPr>
          <w:rStyle w:val="normaltextrun"/>
        </w:rPr>
        <w:t>de</w:t>
      </w:r>
      <w:proofErr w:type="spellEnd"/>
      <w:r w:rsidR="00A55CDC">
        <w:rPr>
          <w:rStyle w:val="normaltextrun"/>
        </w:rPr>
        <w:t xml:space="preserve"> 2024</w:t>
      </w:r>
      <w:r>
        <w:rPr>
          <w:rStyle w:val="normaltextrun"/>
        </w:rPr>
        <w:t>. </w:t>
      </w:r>
      <w:r>
        <w:rPr>
          <w:rStyle w:val="eop"/>
        </w:rPr>
        <w:t> </w:t>
      </w:r>
    </w:p>
    <w:p w14:paraId="0EF6F871" w14:textId="77777777" w:rsidR="0018128D" w:rsidRDefault="0018128D" w:rsidP="0018128D">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 </w:t>
      </w:r>
      <w:r>
        <w:rPr>
          <w:rStyle w:val="eop"/>
        </w:rPr>
        <w:t> </w:t>
      </w:r>
    </w:p>
    <w:p w14:paraId="33A5B9B4"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 </w:t>
      </w:r>
      <w:r>
        <w:rPr>
          <w:rStyle w:val="eop"/>
        </w:rPr>
        <w:t> </w:t>
      </w:r>
    </w:p>
    <w:p w14:paraId="77D20BA3"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 </w:t>
      </w:r>
      <w:r>
        <w:rPr>
          <w:rStyle w:val="eop"/>
        </w:rPr>
        <w:t> </w:t>
      </w:r>
    </w:p>
    <w:p w14:paraId="50155B38" w14:textId="77777777" w:rsidR="0018128D" w:rsidRDefault="0018128D" w:rsidP="0018128D">
      <w:pPr>
        <w:pStyle w:val="paragraph"/>
        <w:spacing w:before="0" w:beforeAutospacing="0" w:after="0" w:afterAutospacing="0" w:line="360" w:lineRule="auto"/>
        <w:textAlignment w:val="baseline"/>
        <w:rPr>
          <w:rFonts w:ascii="Segoe UI" w:hAnsi="Segoe UI" w:cs="Segoe UI"/>
          <w:sz w:val="18"/>
          <w:szCs w:val="18"/>
        </w:rPr>
      </w:pPr>
      <w:r>
        <w:rPr>
          <w:rStyle w:val="normaltextrun"/>
        </w:rPr>
        <w:t> </w:t>
      </w:r>
      <w:r>
        <w:rPr>
          <w:rStyle w:val="eop"/>
        </w:rPr>
        <w:t> </w:t>
      </w:r>
    </w:p>
    <w:p w14:paraId="0D49FE9A" w14:textId="58DCDED8" w:rsidR="006F1CEE" w:rsidRDefault="006F1CEE" w:rsidP="0018128D">
      <w:pPr>
        <w:pStyle w:val="Standard"/>
        <w:spacing w:after="113" w:line="360" w:lineRule="auto"/>
        <w:jc w:val="center"/>
        <w:rPr>
          <w:rFonts w:ascii="Times New Roman" w:hAnsi="Times New Roman" w:cs="Times New Roman"/>
          <w:b/>
          <w:bCs/>
          <w:u w:val="single"/>
        </w:rPr>
      </w:pPr>
    </w:p>
    <w:p w14:paraId="69E4BF00" w14:textId="77777777" w:rsidR="0018128D" w:rsidRDefault="0018128D" w:rsidP="0018128D">
      <w:pPr>
        <w:pStyle w:val="Standard"/>
        <w:spacing w:after="113" w:line="360" w:lineRule="auto"/>
        <w:rPr>
          <w:rFonts w:ascii="Times New Roman" w:hAnsi="Times New Roman" w:cs="Times New Roman"/>
          <w:b/>
          <w:bCs/>
          <w:u w:val="single"/>
        </w:rPr>
      </w:pPr>
    </w:p>
    <w:p w14:paraId="61B7171E" w14:textId="77777777" w:rsidR="0018128D" w:rsidRDefault="0018128D" w:rsidP="0018128D">
      <w:pPr>
        <w:pStyle w:val="Standard"/>
        <w:spacing w:after="113" w:line="360" w:lineRule="auto"/>
        <w:rPr>
          <w:rFonts w:ascii="Times New Roman" w:hAnsi="Times New Roman" w:cs="Times New Roman"/>
          <w:b/>
          <w:bCs/>
          <w:u w:val="single"/>
        </w:rPr>
      </w:pPr>
    </w:p>
    <w:p w14:paraId="123F1FF4" w14:textId="77777777" w:rsidR="0018128D" w:rsidRDefault="0018128D" w:rsidP="000D115E">
      <w:pPr>
        <w:pStyle w:val="Standard"/>
        <w:spacing w:after="113" w:line="360" w:lineRule="auto"/>
        <w:rPr>
          <w:rFonts w:ascii="Times New Roman" w:hAnsi="Times New Roman" w:cs="Times New Roman"/>
          <w:b/>
          <w:bCs/>
          <w:u w:val="single"/>
        </w:rPr>
      </w:pPr>
    </w:p>
    <w:p w14:paraId="5D94F822" w14:textId="77777777" w:rsidR="0018128D" w:rsidRDefault="0018128D" w:rsidP="000D115E">
      <w:pPr>
        <w:pStyle w:val="Standard"/>
        <w:spacing w:after="113" w:line="360" w:lineRule="auto"/>
        <w:rPr>
          <w:rFonts w:ascii="Times New Roman" w:hAnsi="Times New Roman" w:cs="Times New Roman"/>
          <w:b/>
          <w:bCs/>
          <w:u w:val="single"/>
        </w:rPr>
      </w:pPr>
    </w:p>
    <w:p w14:paraId="1AC426BF" w14:textId="77777777" w:rsidR="0018128D" w:rsidRDefault="0018128D" w:rsidP="000D115E">
      <w:pPr>
        <w:pStyle w:val="Standard"/>
        <w:spacing w:after="113" w:line="360" w:lineRule="auto"/>
        <w:rPr>
          <w:rFonts w:ascii="Times New Roman" w:hAnsi="Times New Roman" w:cs="Times New Roman"/>
          <w:b/>
          <w:bCs/>
          <w:u w:val="single"/>
        </w:rPr>
      </w:pPr>
    </w:p>
    <w:p w14:paraId="4C2FB024" w14:textId="77777777" w:rsidR="0018128D" w:rsidRDefault="0018128D" w:rsidP="000D115E">
      <w:pPr>
        <w:pStyle w:val="Standard"/>
        <w:spacing w:after="113" w:line="360" w:lineRule="auto"/>
        <w:rPr>
          <w:rFonts w:ascii="Times New Roman" w:hAnsi="Times New Roman" w:cs="Times New Roman"/>
          <w:b/>
          <w:bCs/>
          <w:u w:val="single"/>
        </w:rPr>
      </w:pPr>
    </w:p>
    <w:p w14:paraId="7FA199CB" w14:textId="77777777" w:rsidR="0018128D" w:rsidRDefault="0018128D" w:rsidP="000D115E">
      <w:pPr>
        <w:pStyle w:val="Standard"/>
        <w:spacing w:after="113" w:line="360" w:lineRule="auto"/>
        <w:rPr>
          <w:rFonts w:ascii="Times New Roman" w:hAnsi="Times New Roman" w:cs="Times New Roman"/>
          <w:b/>
          <w:bCs/>
          <w:u w:val="single"/>
        </w:rPr>
      </w:pPr>
    </w:p>
    <w:p w14:paraId="092FA960" w14:textId="77777777" w:rsidR="00D73C22" w:rsidRDefault="00D73C22" w:rsidP="000D115E">
      <w:pPr>
        <w:pStyle w:val="Standard"/>
        <w:spacing w:after="113" w:line="360" w:lineRule="auto"/>
        <w:rPr>
          <w:rFonts w:ascii="Times New Roman" w:hAnsi="Times New Roman" w:cs="Times New Roman"/>
          <w:b/>
          <w:bCs/>
          <w:u w:val="single"/>
        </w:rPr>
      </w:pPr>
    </w:p>
    <w:p w14:paraId="77FB4B21" w14:textId="77777777" w:rsidR="00D73C22" w:rsidRDefault="00D73C22" w:rsidP="000D115E">
      <w:pPr>
        <w:pStyle w:val="Standard"/>
        <w:spacing w:after="113" w:line="360" w:lineRule="auto"/>
        <w:rPr>
          <w:rFonts w:ascii="Times New Roman" w:hAnsi="Times New Roman" w:cs="Times New Roman"/>
          <w:b/>
          <w:bCs/>
          <w:u w:val="single"/>
        </w:rPr>
      </w:pPr>
    </w:p>
    <w:p w14:paraId="49492119" w14:textId="77777777" w:rsidR="00D73C22" w:rsidRDefault="00D73C22" w:rsidP="000D115E">
      <w:pPr>
        <w:pStyle w:val="Standard"/>
        <w:spacing w:after="113" w:line="360" w:lineRule="auto"/>
        <w:rPr>
          <w:rFonts w:ascii="Times New Roman" w:hAnsi="Times New Roman" w:cs="Times New Roman"/>
          <w:b/>
          <w:bCs/>
          <w:u w:val="single"/>
        </w:rPr>
      </w:pPr>
    </w:p>
    <w:p w14:paraId="0F6F913D" w14:textId="77777777" w:rsidR="00D73C22" w:rsidRDefault="00D73C22" w:rsidP="000D115E">
      <w:pPr>
        <w:pStyle w:val="Standard"/>
        <w:spacing w:after="113" w:line="360" w:lineRule="auto"/>
        <w:rPr>
          <w:rFonts w:ascii="Times New Roman" w:hAnsi="Times New Roman" w:cs="Times New Roman"/>
          <w:b/>
          <w:bCs/>
          <w:u w:val="single"/>
        </w:rPr>
      </w:pPr>
    </w:p>
    <w:p w14:paraId="16F9F8AA" w14:textId="77777777" w:rsidR="0018128D" w:rsidRDefault="0018128D" w:rsidP="000D115E">
      <w:pPr>
        <w:pStyle w:val="Standard"/>
        <w:spacing w:after="113" w:line="360" w:lineRule="auto"/>
        <w:rPr>
          <w:rFonts w:ascii="Times New Roman" w:hAnsi="Times New Roman" w:cs="Times New Roman"/>
          <w:b/>
          <w:bCs/>
          <w:u w:val="single"/>
        </w:rPr>
      </w:pPr>
    </w:p>
    <w:p w14:paraId="432B8761" w14:textId="77777777" w:rsidR="0018128D" w:rsidRDefault="0018128D" w:rsidP="000D115E">
      <w:pPr>
        <w:pStyle w:val="Standard"/>
        <w:spacing w:after="113" w:line="360" w:lineRule="auto"/>
        <w:rPr>
          <w:rFonts w:ascii="Times New Roman" w:hAnsi="Times New Roman" w:cs="Times New Roman"/>
          <w:b/>
          <w:bCs/>
          <w:u w:val="single"/>
        </w:rPr>
      </w:pPr>
    </w:p>
    <w:sectPr w:rsidR="0018128D" w:rsidSect="0050277C">
      <w:headerReference w:type="default" r:id="rId22"/>
      <w:footerReference w:type="default" r:id="rId23"/>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D2701" w14:textId="77777777" w:rsidR="0057147B" w:rsidRDefault="0057147B">
      <w:pPr>
        <w:rPr>
          <w:rFonts w:hint="eastAsia"/>
        </w:rPr>
      </w:pPr>
      <w:r>
        <w:separator/>
      </w:r>
    </w:p>
  </w:endnote>
  <w:endnote w:type="continuationSeparator" w:id="0">
    <w:p w14:paraId="3D794B23" w14:textId="77777777" w:rsidR="0057147B" w:rsidRDefault="0057147B">
      <w:pPr>
        <w:rPr>
          <w:rFonts w:hint="eastAsia"/>
        </w:rPr>
      </w:pPr>
      <w:r>
        <w:continuationSeparator/>
      </w:r>
    </w:p>
  </w:endnote>
  <w:endnote w:type="continuationNotice" w:id="1">
    <w:p w14:paraId="67DC7D5D" w14:textId="77777777" w:rsidR="0057147B" w:rsidRDefault="0057147B">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Microsoft Sans Serif"/>
    <w:charset w:val="00"/>
    <w:family w:val="swiss"/>
    <w:pitch w:val="variable"/>
    <w:sig w:usb0="00000003" w:usb1="00000000" w:usb2="00000000" w:usb3="00000000" w:csb0="00000001" w:csb1="00000000"/>
  </w:font>
  <w:font w:name="Arial Unicode MS">
    <w:panose1 w:val="020B0604020202020204"/>
    <w:charset w:val="00"/>
    <w:family w:val="swiss"/>
    <w:pitch w:val="variable"/>
  </w:font>
  <w:font w:name="Verdana">
    <w:panose1 w:val="020B0604030504040204"/>
    <w:charset w:val="00"/>
    <w:family w:val="swiss"/>
    <w:pitch w:val="variable"/>
    <w:sig w:usb0="A00006FF" w:usb1="4000205B" w:usb2="00000010" w:usb3="00000000" w:csb0="0000019F" w:csb1="00000000"/>
  </w:font>
  <w:font w:name="Arial-BoldMT">
    <w:altName w:val="Arial"/>
    <w:charset w:val="00"/>
    <w:family w:val="swiss"/>
    <w:pitch w:val="default"/>
  </w:font>
  <w:font w:name="ArialMT">
    <w:altName w:val="Arial"/>
    <w:charset w:val="00"/>
    <w:family w:val="swiss"/>
    <w:pitch w:val="default"/>
  </w:font>
  <w:font w:name="TTE4D8A148t00">
    <w:altName w:val="Times New Roman"/>
    <w:charset w:val="00"/>
    <w:family w:val="auto"/>
    <w:pitch w:val="default"/>
  </w:font>
  <w:font w:name="Verdana-Bold">
    <w:charset w:val="00"/>
    <w:family w:val="roman"/>
    <w:pitch w:val="variable"/>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F5C57" w14:textId="77777777" w:rsidR="007F75CF" w:rsidRDefault="007F75CF" w:rsidP="004B21F2">
    <w:pPr>
      <w:pStyle w:val="Rodap"/>
      <w:ind w:right="-567"/>
      <w:jc w:val="both"/>
      <w:rPr>
        <w:rFonts w:ascii="Calibri" w:hAnsi="Calibri"/>
        <w:sz w:val="18"/>
        <w:szCs w:val="18"/>
      </w:rPr>
    </w:pPr>
  </w:p>
  <w:p w14:paraId="60465DAE" w14:textId="00ED8A1B" w:rsidR="007F75CF" w:rsidRDefault="007F75CF" w:rsidP="004B21F2">
    <w:pPr>
      <w:pStyle w:val="Rodap"/>
      <w:jc w:val="both"/>
      <w:rPr>
        <w:rFonts w:hint="eastAsia"/>
      </w:rPr>
    </w:pPr>
    <w:r>
      <w:rPr>
        <w:rFonts w:ascii="Trebuchet MS" w:hAnsi="Trebuchet MS"/>
        <w:sz w:val="16"/>
        <w:szCs w:val="16"/>
      </w:rPr>
      <w:t xml:space="preserve">SEI </w:t>
    </w:r>
    <w:r w:rsidRPr="007F75CF">
      <w:rPr>
        <w:rFonts w:ascii="Trebuchet MS" w:hAnsi="Trebuchet MS" w:hint="eastAsia"/>
        <w:sz w:val="16"/>
        <w:szCs w:val="16"/>
      </w:rPr>
      <w:t>19.00.6160.0003084/2024-07</w:t>
    </w:r>
    <w:r>
      <w:rPr>
        <w:rFonts w:ascii="Trebuchet MS" w:hAnsi="Trebuchet MS"/>
        <w:sz w:val="16"/>
        <w:szCs w:val="16"/>
      </w:rPr>
      <w:t xml:space="preserve">               Aviso de Dispensa de Licitação CNMP nº 05/2024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182D0D">
      <w:rPr>
        <w:rFonts w:cs="Trebuchet MS" w:hint="eastAsia"/>
        <w:noProof/>
        <w:sz w:val="16"/>
        <w:szCs w:val="16"/>
      </w:rPr>
      <w:t>44</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182D0D">
      <w:rPr>
        <w:rFonts w:cs="Trebuchet MS" w:hint="eastAsia"/>
        <w:noProof/>
        <w:sz w:val="16"/>
        <w:szCs w:val="16"/>
      </w:rPr>
      <w:t>45</w:t>
    </w:r>
    <w:r>
      <w:rPr>
        <w:rFonts w:cs="Trebuchet MS"/>
        <w:sz w:val="16"/>
        <w:szCs w:val="16"/>
      </w:rPr>
      <w:fldChar w:fldCharType="end"/>
    </w:r>
    <w:r>
      <w:rPr>
        <w:rFonts w:ascii="Trebuchet MS" w:hAnsi="Trebuchet MS"/>
        <w:sz w:val="16"/>
        <w:szCs w:val="16"/>
      </w:rPr>
      <w:t>.</w:t>
    </w:r>
  </w:p>
  <w:p w14:paraId="7E6308F2" w14:textId="73E1414E" w:rsidR="007F75CF" w:rsidRPr="004B21F2" w:rsidRDefault="007F75CF"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23B1C" w14:textId="77777777" w:rsidR="0057147B" w:rsidRDefault="0057147B">
      <w:pPr>
        <w:rPr>
          <w:rFonts w:hint="eastAsia"/>
        </w:rPr>
      </w:pPr>
      <w:r>
        <w:separator/>
      </w:r>
    </w:p>
  </w:footnote>
  <w:footnote w:type="continuationSeparator" w:id="0">
    <w:p w14:paraId="47286C0F" w14:textId="77777777" w:rsidR="0057147B" w:rsidRDefault="0057147B">
      <w:pPr>
        <w:rPr>
          <w:rFonts w:hint="eastAsia"/>
        </w:rPr>
      </w:pPr>
      <w:r>
        <w:continuationSeparator/>
      </w:r>
    </w:p>
  </w:footnote>
  <w:footnote w:type="continuationNotice" w:id="1">
    <w:p w14:paraId="77D128E8" w14:textId="77777777" w:rsidR="0057147B" w:rsidRDefault="0057147B">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112" w:type="dxa"/>
      <w:tblInd w:w="-1134" w:type="dxa"/>
      <w:tblLayout w:type="fixed"/>
      <w:tblLook w:val="06A0" w:firstRow="1" w:lastRow="0" w:firstColumn="1" w:lastColumn="0" w:noHBand="1" w:noVBand="1"/>
    </w:tblPr>
    <w:tblGrid>
      <w:gridCol w:w="9072"/>
      <w:gridCol w:w="3020"/>
      <w:gridCol w:w="3020"/>
    </w:tblGrid>
    <w:tr w:rsidR="007F75CF" w14:paraId="035AA6A0" w14:textId="77777777" w:rsidTr="00687E70">
      <w:trPr>
        <w:trHeight w:val="300"/>
      </w:trPr>
      <w:tc>
        <w:tcPr>
          <w:tcW w:w="9072" w:type="dxa"/>
        </w:tcPr>
        <w:p w14:paraId="53848D80" w14:textId="46D3E95A" w:rsidR="007F75CF" w:rsidRDefault="007F75CF"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35pt;height:62.85pt;visibility:visible">
                <v:imagedata r:id="rId1" o:title="Objeto OLE"/>
              </v:shape>
              <o:OLEObject Type="Embed" ProgID="PBrush" ShapeID="_x0000_i1025" DrawAspect="Content" ObjectID="_1783423506" r:id="rId2"/>
            </w:object>
          </w:r>
        </w:p>
        <w:p w14:paraId="200DCE70" w14:textId="50662705" w:rsidR="007F75CF" w:rsidRPr="00AD1D1B" w:rsidRDefault="007F75CF" w:rsidP="00AD1D1B">
          <w:pPr>
            <w:pStyle w:val="Standard"/>
            <w:spacing w:line="240" w:lineRule="atLeast"/>
            <w:jc w:val="right"/>
          </w:pPr>
          <w:r w:rsidRPr="00AD1D1B">
            <w:rPr>
              <w:b/>
              <w:spacing w:val="2"/>
              <w:lang w:eastAsia="ar-SA"/>
            </w:rPr>
            <w:t>C</w:t>
          </w:r>
          <w:r w:rsidRPr="00AD1D1B">
            <w:rPr>
              <w:rFonts w:ascii="Times New Roman" w:eastAsia="Times New Roman" w:hAnsi="Times New Roman" w:cs="Times New Roman"/>
              <w:b/>
              <w:bCs/>
            </w:rPr>
            <w:t>ONSELHO NACIONAL DO MINISTÉRIO PÚBLICO</w:t>
          </w:r>
        </w:p>
        <w:p w14:paraId="2141DF5F" w14:textId="653A28E9" w:rsidR="007F75CF" w:rsidRDefault="007F75CF" w:rsidP="6CDEAB8A">
          <w:pPr>
            <w:pStyle w:val="Cabealho"/>
            <w:ind w:left="-115"/>
            <w:rPr>
              <w:rFonts w:hint="eastAsia"/>
            </w:rPr>
          </w:pPr>
        </w:p>
      </w:tc>
      <w:tc>
        <w:tcPr>
          <w:tcW w:w="3020" w:type="dxa"/>
        </w:tcPr>
        <w:p w14:paraId="11FA3919" w14:textId="3419F088" w:rsidR="007F75CF" w:rsidRDefault="007F75CF" w:rsidP="6CDEAB8A">
          <w:pPr>
            <w:pStyle w:val="Cabealho"/>
            <w:jc w:val="center"/>
            <w:rPr>
              <w:rFonts w:hint="eastAsia"/>
            </w:rPr>
          </w:pPr>
        </w:p>
      </w:tc>
      <w:tc>
        <w:tcPr>
          <w:tcW w:w="3020" w:type="dxa"/>
        </w:tcPr>
        <w:p w14:paraId="56AE8220" w14:textId="1452A360" w:rsidR="007F75CF" w:rsidRDefault="007F75CF" w:rsidP="6CDEAB8A">
          <w:pPr>
            <w:pStyle w:val="Cabealho"/>
            <w:ind w:right="-115"/>
            <w:jc w:val="right"/>
            <w:rPr>
              <w:rFonts w:hint="eastAsia"/>
            </w:rPr>
          </w:pPr>
        </w:p>
      </w:tc>
    </w:tr>
  </w:tbl>
  <w:p w14:paraId="78B4EF61" w14:textId="5256FFED" w:rsidR="007F75CF" w:rsidRDefault="007F75CF"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64C7CDE"/>
    <w:multiLevelType w:val="hybridMultilevel"/>
    <w:tmpl w:val="4532E17A"/>
    <w:lvl w:ilvl="0" w:tplc="A89E3EEA">
      <w:start w:val="1"/>
      <w:numFmt w:val="decimal"/>
      <w:lvlText w:val="%1)"/>
      <w:lvlJc w:val="left"/>
      <w:pPr>
        <w:ind w:left="720" w:hanging="360"/>
      </w:pPr>
      <w:rPr>
        <w:rFonts w:ascii="Times New Roman" w:hAnsi="Times New Roman" w:hint="default"/>
      </w:rPr>
    </w:lvl>
    <w:lvl w:ilvl="1" w:tplc="FD16BE10">
      <w:start w:val="1"/>
      <w:numFmt w:val="lowerLetter"/>
      <w:lvlText w:val="%2."/>
      <w:lvlJc w:val="left"/>
      <w:pPr>
        <w:ind w:left="1440" w:hanging="360"/>
      </w:pPr>
    </w:lvl>
    <w:lvl w:ilvl="2" w:tplc="F13E8154">
      <w:start w:val="1"/>
      <w:numFmt w:val="lowerRoman"/>
      <w:lvlText w:val="%3."/>
      <w:lvlJc w:val="right"/>
      <w:pPr>
        <w:ind w:left="2160" w:hanging="180"/>
      </w:pPr>
    </w:lvl>
    <w:lvl w:ilvl="3" w:tplc="1CF684B2">
      <w:start w:val="1"/>
      <w:numFmt w:val="decimal"/>
      <w:lvlText w:val="%4."/>
      <w:lvlJc w:val="left"/>
      <w:pPr>
        <w:ind w:left="2880" w:hanging="360"/>
      </w:pPr>
    </w:lvl>
    <w:lvl w:ilvl="4" w:tplc="46D24FFC">
      <w:start w:val="1"/>
      <w:numFmt w:val="lowerLetter"/>
      <w:lvlText w:val="%5."/>
      <w:lvlJc w:val="left"/>
      <w:pPr>
        <w:ind w:left="3600" w:hanging="360"/>
      </w:pPr>
    </w:lvl>
    <w:lvl w:ilvl="5" w:tplc="0CA68DA6">
      <w:start w:val="1"/>
      <w:numFmt w:val="lowerRoman"/>
      <w:lvlText w:val="%6."/>
      <w:lvlJc w:val="right"/>
      <w:pPr>
        <w:ind w:left="4320" w:hanging="180"/>
      </w:pPr>
    </w:lvl>
    <w:lvl w:ilvl="6" w:tplc="C0228D84">
      <w:start w:val="1"/>
      <w:numFmt w:val="decimal"/>
      <w:lvlText w:val="%7."/>
      <w:lvlJc w:val="left"/>
      <w:pPr>
        <w:ind w:left="5040" w:hanging="360"/>
      </w:pPr>
    </w:lvl>
    <w:lvl w:ilvl="7" w:tplc="66787FA0">
      <w:start w:val="1"/>
      <w:numFmt w:val="lowerLetter"/>
      <w:lvlText w:val="%8."/>
      <w:lvlJc w:val="left"/>
      <w:pPr>
        <w:ind w:left="5760" w:hanging="360"/>
      </w:pPr>
    </w:lvl>
    <w:lvl w:ilvl="8" w:tplc="A84E61D6">
      <w:start w:val="1"/>
      <w:numFmt w:val="lowerRoman"/>
      <w:lvlText w:val="%9."/>
      <w:lvlJc w:val="right"/>
      <w:pPr>
        <w:ind w:left="6480" w:hanging="180"/>
      </w:pPr>
    </w:lvl>
  </w:abstractNum>
  <w:abstractNum w:abstractNumId="3" w15:restartNumberingAfterBreak="0">
    <w:nsid w:val="071022A0"/>
    <w:multiLevelType w:val="multilevel"/>
    <w:tmpl w:val="4C364C6E"/>
    <w:styleLink w:val="Estilo7"/>
    <w:lvl w:ilvl="0">
      <w:start w:val="18"/>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F7354C2"/>
    <w:multiLevelType w:val="multilevel"/>
    <w:tmpl w:val="FF6A2BA8"/>
    <w:lvl w:ilvl="0">
      <w:start w:val="23"/>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7"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1B8B48EC"/>
    <w:multiLevelType w:val="multilevel"/>
    <w:tmpl w:val="69BA793E"/>
    <w:lvl w:ilvl="0">
      <w:start w:val="1"/>
      <w:numFmt w:val="decimal"/>
      <w:lvlText w:val="%1."/>
      <w:lvlJc w:val="left"/>
      <w:pPr>
        <w:ind w:left="2204" w:hanging="360"/>
      </w:pPr>
      <w:rPr>
        <w:rFonts w:ascii="Times New Roman" w:hAnsi="Times New Roman" w:hint="default"/>
        <w:b/>
        <w:sz w:val="24"/>
        <w:szCs w:val="24"/>
      </w:rPr>
    </w:lvl>
    <w:lvl w:ilvl="1">
      <w:start w:val="1"/>
      <w:numFmt w:val="decimal"/>
      <w:lvlText w:val="%1.%2."/>
      <w:lvlJc w:val="left"/>
      <w:pPr>
        <w:ind w:left="792" w:hanging="432"/>
      </w:pPr>
      <w:rPr>
        <w:rFonts w:ascii="Times New Roman" w:hAnsi="Times New Roman" w:hint="default"/>
        <w:b w:val="0"/>
        <w:bCs/>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9BF91C"/>
    <w:multiLevelType w:val="hybridMultilevel"/>
    <w:tmpl w:val="E0DC13B4"/>
    <w:lvl w:ilvl="0" w:tplc="22F45692">
      <w:start w:val="1"/>
      <w:numFmt w:val="bullet"/>
      <w:lvlText w:val=""/>
      <w:lvlJc w:val="left"/>
      <w:pPr>
        <w:ind w:left="720" w:hanging="360"/>
      </w:pPr>
      <w:rPr>
        <w:rFonts w:ascii="Symbol" w:hAnsi="Symbol" w:hint="default"/>
      </w:rPr>
    </w:lvl>
    <w:lvl w:ilvl="1" w:tplc="76D8DBD0">
      <w:start w:val="1"/>
      <w:numFmt w:val="bullet"/>
      <w:lvlText w:val="o"/>
      <w:lvlJc w:val="left"/>
      <w:pPr>
        <w:ind w:left="1440" w:hanging="360"/>
      </w:pPr>
      <w:rPr>
        <w:rFonts w:ascii="Courier New" w:hAnsi="Courier New" w:hint="default"/>
      </w:rPr>
    </w:lvl>
    <w:lvl w:ilvl="2" w:tplc="4156CC9A">
      <w:start w:val="1"/>
      <w:numFmt w:val="bullet"/>
      <w:lvlText w:val=""/>
      <w:lvlJc w:val="left"/>
      <w:pPr>
        <w:ind w:left="2160" w:hanging="360"/>
      </w:pPr>
      <w:rPr>
        <w:rFonts w:ascii="Wingdings" w:hAnsi="Wingdings" w:hint="default"/>
      </w:rPr>
    </w:lvl>
    <w:lvl w:ilvl="3" w:tplc="B19674B8">
      <w:start w:val="1"/>
      <w:numFmt w:val="bullet"/>
      <w:lvlText w:val=""/>
      <w:lvlJc w:val="left"/>
      <w:pPr>
        <w:ind w:left="2880" w:hanging="360"/>
      </w:pPr>
      <w:rPr>
        <w:rFonts w:ascii="Symbol" w:hAnsi="Symbol" w:hint="default"/>
      </w:rPr>
    </w:lvl>
    <w:lvl w:ilvl="4" w:tplc="32B4982A">
      <w:start w:val="1"/>
      <w:numFmt w:val="bullet"/>
      <w:lvlText w:val="o"/>
      <w:lvlJc w:val="left"/>
      <w:pPr>
        <w:ind w:left="3600" w:hanging="360"/>
      </w:pPr>
      <w:rPr>
        <w:rFonts w:ascii="Courier New" w:hAnsi="Courier New" w:hint="default"/>
      </w:rPr>
    </w:lvl>
    <w:lvl w:ilvl="5" w:tplc="12CC5EFA">
      <w:start w:val="1"/>
      <w:numFmt w:val="bullet"/>
      <w:lvlText w:val=""/>
      <w:lvlJc w:val="left"/>
      <w:pPr>
        <w:ind w:left="4320" w:hanging="360"/>
      </w:pPr>
      <w:rPr>
        <w:rFonts w:ascii="Wingdings" w:hAnsi="Wingdings" w:hint="default"/>
      </w:rPr>
    </w:lvl>
    <w:lvl w:ilvl="6" w:tplc="334C40D0">
      <w:start w:val="1"/>
      <w:numFmt w:val="bullet"/>
      <w:lvlText w:val=""/>
      <w:lvlJc w:val="left"/>
      <w:pPr>
        <w:ind w:left="5040" w:hanging="360"/>
      </w:pPr>
      <w:rPr>
        <w:rFonts w:ascii="Symbol" w:hAnsi="Symbol" w:hint="default"/>
      </w:rPr>
    </w:lvl>
    <w:lvl w:ilvl="7" w:tplc="E5BE2A48">
      <w:start w:val="1"/>
      <w:numFmt w:val="bullet"/>
      <w:lvlText w:val="o"/>
      <w:lvlJc w:val="left"/>
      <w:pPr>
        <w:ind w:left="5760" w:hanging="360"/>
      </w:pPr>
      <w:rPr>
        <w:rFonts w:ascii="Courier New" w:hAnsi="Courier New" w:hint="default"/>
      </w:rPr>
    </w:lvl>
    <w:lvl w:ilvl="8" w:tplc="552A9EFA">
      <w:start w:val="1"/>
      <w:numFmt w:val="bullet"/>
      <w:lvlText w:val=""/>
      <w:lvlJc w:val="left"/>
      <w:pPr>
        <w:ind w:left="6480" w:hanging="360"/>
      </w:pPr>
      <w:rPr>
        <w:rFonts w:ascii="Wingdings" w:hAnsi="Wingdings" w:hint="default"/>
      </w:rPr>
    </w:lvl>
  </w:abstractNum>
  <w:abstractNum w:abstractNumId="11" w15:restartNumberingAfterBreak="0">
    <w:nsid w:val="1CB333D1"/>
    <w:multiLevelType w:val="multilevel"/>
    <w:tmpl w:val="51688D0A"/>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val="0"/>
        <w:bCs/>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2" w15:restartNumberingAfterBreak="0">
    <w:nsid w:val="1D5C100D"/>
    <w:multiLevelType w:val="multilevel"/>
    <w:tmpl w:val="FA5C6388"/>
    <w:lvl w:ilvl="0">
      <w:start w:val="1"/>
      <w:numFmt w:val="decimal"/>
      <w:pStyle w:val="Nivel01"/>
      <w:lvlText w:val="%1."/>
      <w:lvlJc w:val="left"/>
      <w:pPr>
        <w:ind w:left="3195" w:hanging="360"/>
      </w:pPr>
      <w:rPr>
        <w:b/>
        <w:color w:val="FFFFFF" w:themeColor="background1"/>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3" w15:restartNumberingAfterBreak="0">
    <w:nsid w:val="22E97939"/>
    <w:multiLevelType w:val="multilevel"/>
    <w:tmpl w:val="FF6A2BA8"/>
    <w:styleLink w:val="Estilo8"/>
    <w:lvl w:ilvl="0">
      <w:start w:val="18"/>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4" w15:restartNumberingAfterBreak="0">
    <w:nsid w:val="24F032E0"/>
    <w:multiLevelType w:val="multilevel"/>
    <w:tmpl w:val="14E265D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003EAC"/>
    <w:multiLevelType w:val="multilevel"/>
    <w:tmpl w:val="88DAB7CA"/>
    <w:lvl w:ilvl="0">
      <w:start w:val="23"/>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lowerRoman"/>
      <w:lvlText w:val="%4."/>
      <w:lvlJc w:val="right"/>
      <w:pPr>
        <w:ind w:left="502" w:hanging="360"/>
      </w:p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992427"/>
    <w:multiLevelType w:val="hybridMultilevel"/>
    <w:tmpl w:val="58B0D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5824A2D"/>
    <w:multiLevelType w:val="multilevel"/>
    <w:tmpl w:val="0524B888"/>
    <w:lvl w:ilvl="0">
      <w:start w:val="6"/>
      <w:numFmt w:val="decimal"/>
      <w:lvlText w:val="%1"/>
      <w:lvlJc w:val="left"/>
      <w:pPr>
        <w:ind w:left="405" w:hanging="405"/>
      </w:pPr>
      <w:rPr>
        <w:rFonts w:hint="default"/>
      </w:rPr>
    </w:lvl>
    <w:lvl w:ilvl="1">
      <w:start w:val="11"/>
      <w:numFmt w:val="decimal"/>
      <w:lvlText w:val="%1.%2"/>
      <w:lvlJc w:val="left"/>
      <w:pPr>
        <w:ind w:left="765" w:hanging="405"/>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774AB42"/>
    <w:multiLevelType w:val="hybridMultilevel"/>
    <w:tmpl w:val="63D411FC"/>
    <w:lvl w:ilvl="0" w:tplc="4300DAF8">
      <w:start w:val="1"/>
      <w:numFmt w:val="bullet"/>
      <w:lvlText w:val=""/>
      <w:lvlJc w:val="left"/>
      <w:pPr>
        <w:ind w:left="720" w:hanging="360"/>
      </w:pPr>
      <w:rPr>
        <w:rFonts w:ascii="Symbol" w:hAnsi="Symbol" w:hint="default"/>
      </w:rPr>
    </w:lvl>
    <w:lvl w:ilvl="1" w:tplc="16761DD2">
      <w:start w:val="1"/>
      <w:numFmt w:val="bullet"/>
      <w:lvlText w:val="o"/>
      <w:lvlJc w:val="left"/>
      <w:pPr>
        <w:ind w:left="1440" w:hanging="360"/>
      </w:pPr>
      <w:rPr>
        <w:rFonts w:ascii="Courier New" w:hAnsi="Courier New" w:hint="default"/>
      </w:rPr>
    </w:lvl>
    <w:lvl w:ilvl="2" w:tplc="5908F26C">
      <w:start w:val="1"/>
      <w:numFmt w:val="bullet"/>
      <w:lvlText w:val=""/>
      <w:lvlJc w:val="left"/>
      <w:pPr>
        <w:ind w:left="2160" w:hanging="360"/>
      </w:pPr>
      <w:rPr>
        <w:rFonts w:ascii="Wingdings" w:hAnsi="Wingdings" w:hint="default"/>
      </w:rPr>
    </w:lvl>
    <w:lvl w:ilvl="3" w:tplc="CFAA57BA">
      <w:start w:val="1"/>
      <w:numFmt w:val="bullet"/>
      <w:lvlText w:val=""/>
      <w:lvlJc w:val="left"/>
      <w:pPr>
        <w:ind w:left="2880" w:hanging="360"/>
      </w:pPr>
      <w:rPr>
        <w:rFonts w:ascii="Symbol" w:hAnsi="Symbol" w:hint="default"/>
      </w:rPr>
    </w:lvl>
    <w:lvl w:ilvl="4" w:tplc="F68052AC">
      <w:start w:val="1"/>
      <w:numFmt w:val="bullet"/>
      <w:lvlText w:val="o"/>
      <w:lvlJc w:val="left"/>
      <w:pPr>
        <w:ind w:left="3600" w:hanging="360"/>
      </w:pPr>
      <w:rPr>
        <w:rFonts w:ascii="Courier New" w:hAnsi="Courier New" w:hint="default"/>
      </w:rPr>
    </w:lvl>
    <w:lvl w:ilvl="5" w:tplc="17323356">
      <w:start w:val="1"/>
      <w:numFmt w:val="bullet"/>
      <w:lvlText w:val=""/>
      <w:lvlJc w:val="left"/>
      <w:pPr>
        <w:ind w:left="4320" w:hanging="360"/>
      </w:pPr>
      <w:rPr>
        <w:rFonts w:ascii="Wingdings" w:hAnsi="Wingdings" w:hint="default"/>
      </w:rPr>
    </w:lvl>
    <w:lvl w:ilvl="6" w:tplc="B21EB892">
      <w:start w:val="1"/>
      <w:numFmt w:val="bullet"/>
      <w:lvlText w:val=""/>
      <w:lvlJc w:val="left"/>
      <w:pPr>
        <w:ind w:left="5040" w:hanging="360"/>
      </w:pPr>
      <w:rPr>
        <w:rFonts w:ascii="Symbol" w:hAnsi="Symbol" w:hint="default"/>
      </w:rPr>
    </w:lvl>
    <w:lvl w:ilvl="7" w:tplc="38ACA4EE">
      <w:start w:val="1"/>
      <w:numFmt w:val="bullet"/>
      <w:lvlText w:val="o"/>
      <w:lvlJc w:val="left"/>
      <w:pPr>
        <w:ind w:left="5760" w:hanging="360"/>
      </w:pPr>
      <w:rPr>
        <w:rFonts w:ascii="Courier New" w:hAnsi="Courier New" w:hint="default"/>
      </w:rPr>
    </w:lvl>
    <w:lvl w:ilvl="8" w:tplc="E6ACED2A">
      <w:start w:val="1"/>
      <w:numFmt w:val="bullet"/>
      <w:lvlText w:val=""/>
      <w:lvlJc w:val="left"/>
      <w:pPr>
        <w:ind w:left="6480" w:hanging="360"/>
      </w:pPr>
      <w:rPr>
        <w:rFonts w:ascii="Wingdings" w:hAnsi="Wingdings" w:hint="default"/>
      </w:rPr>
    </w:lvl>
  </w:abstractNum>
  <w:abstractNum w:abstractNumId="25"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4F2D7E"/>
    <w:multiLevelType w:val="multilevel"/>
    <w:tmpl w:val="A28E9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5472AB"/>
    <w:multiLevelType w:val="hybridMultilevel"/>
    <w:tmpl w:val="96EA3BF8"/>
    <w:lvl w:ilvl="0" w:tplc="F266C19E">
      <w:start w:val="1"/>
      <w:numFmt w:val="bullet"/>
      <w:lvlText w:val=""/>
      <w:lvlJc w:val="left"/>
      <w:pPr>
        <w:ind w:left="720" w:hanging="360"/>
      </w:pPr>
      <w:rPr>
        <w:rFonts w:ascii="Symbol" w:hAnsi="Symbol" w:hint="default"/>
      </w:rPr>
    </w:lvl>
    <w:lvl w:ilvl="1" w:tplc="50204B64">
      <w:start w:val="1"/>
      <w:numFmt w:val="bullet"/>
      <w:lvlText w:val="o"/>
      <w:lvlJc w:val="left"/>
      <w:pPr>
        <w:ind w:left="1440" w:hanging="360"/>
      </w:pPr>
      <w:rPr>
        <w:rFonts w:ascii="Courier New" w:hAnsi="Courier New" w:hint="default"/>
      </w:rPr>
    </w:lvl>
    <w:lvl w:ilvl="2" w:tplc="95963964">
      <w:start w:val="1"/>
      <w:numFmt w:val="bullet"/>
      <w:lvlText w:val=""/>
      <w:lvlJc w:val="left"/>
      <w:pPr>
        <w:ind w:left="2160" w:hanging="360"/>
      </w:pPr>
      <w:rPr>
        <w:rFonts w:ascii="Wingdings" w:hAnsi="Wingdings" w:hint="default"/>
      </w:rPr>
    </w:lvl>
    <w:lvl w:ilvl="3" w:tplc="171C03D4">
      <w:start w:val="1"/>
      <w:numFmt w:val="bullet"/>
      <w:lvlText w:val=""/>
      <w:lvlJc w:val="left"/>
      <w:pPr>
        <w:ind w:left="2880" w:hanging="360"/>
      </w:pPr>
      <w:rPr>
        <w:rFonts w:ascii="Symbol" w:hAnsi="Symbol" w:hint="default"/>
      </w:rPr>
    </w:lvl>
    <w:lvl w:ilvl="4" w:tplc="31AAAD1A">
      <w:start w:val="1"/>
      <w:numFmt w:val="bullet"/>
      <w:lvlText w:val="o"/>
      <w:lvlJc w:val="left"/>
      <w:pPr>
        <w:ind w:left="3600" w:hanging="360"/>
      </w:pPr>
      <w:rPr>
        <w:rFonts w:ascii="Courier New" w:hAnsi="Courier New" w:hint="default"/>
      </w:rPr>
    </w:lvl>
    <w:lvl w:ilvl="5" w:tplc="2AE62FA2">
      <w:start w:val="1"/>
      <w:numFmt w:val="bullet"/>
      <w:lvlText w:val=""/>
      <w:lvlJc w:val="left"/>
      <w:pPr>
        <w:ind w:left="4320" w:hanging="360"/>
      </w:pPr>
      <w:rPr>
        <w:rFonts w:ascii="Wingdings" w:hAnsi="Wingdings" w:hint="default"/>
      </w:rPr>
    </w:lvl>
    <w:lvl w:ilvl="6" w:tplc="BA164CD0">
      <w:start w:val="1"/>
      <w:numFmt w:val="bullet"/>
      <w:lvlText w:val=""/>
      <w:lvlJc w:val="left"/>
      <w:pPr>
        <w:ind w:left="5040" w:hanging="360"/>
      </w:pPr>
      <w:rPr>
        <w:rFonts w:ascii="Symbol" w:hAnsi="Symbol" w:hint="default"/>
      </w:rPr>
    </w:lvl>
    <w:lvl w:ilvl="7" w:tplc="442EE5DC">
      <w:start w:val="1"/>
      <w:numFmt w:val="bullet"/>
      <w:lvlText w:val="o"/>
      <w:lvlJc w:val="left"/>
      <w:pPr>
        <w:ind w:left="5760" w:hanging="360"/>
      </w:pPr>
      <w:rPr>
        <w:rFonts w:ascii="Courier New" w:hAnsi="Courier New" w:hint="default"/>
      </w:rPr>
    </w:lvl>
    <w:lvl w:ilvl="8" w:tplc="EFAC3CBA">
      <w:start w:val="1"/>
      <w:numFmt w:val="bullet"/>
      <w:lvlText w:val=""/>
      <w:lvlJc w:val="left"/>
      <w:pPr>
        <w:ind w:left="6480" w:hanging="360"/>
      </w:pPr>
      <w:rPr>
        <w:rFonts w:ascii="Wingdings" w:hAnsi="Wingdings" w:hint="default"/>
      </w:rPr>
    </w:lvl>
  </w:abstractNum>
  <w:abstractNum w:abstractNumId="30" w15:restartNumberingAfterBreak="0">
    <w:nsid w:val="74577059"/>
    <w:multiLevelType w:val="hybridMultilevel"/>
    <w:tmpl w:val="A4304E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74E2F9B9"/>
    <w:multiLevelType w:val="hybridMultilevel"/>
    <w:tmpl w:val="DB665104"/>
    <w:lvl w:ilvl="0" w:tplc="8B92E434">
      <w:start w:val="1"/>
      <w:numFmt w:val="lowerRoman"/>
      <w:lvlText w:val="%1."/>
      <w:lvlJc w:val="right"/>
      <w:pPr>
        <w:ind w:left="720" w:hanging="360"/>
      </w:pPr>
    </w:lvl>
    <w:lvl w:ilvl="1" w:tplc="65FE23EE">
      <w:start w:val="1"/>
      <w:numFmt w:val="lowerLetter"/>
      <w:lvlText w:val="%2."/>
      <w:lvlJc w:val="left"/>
      <w:pPr>
        <w:ind w:left="1440" w:hanging="360"/>
      </w:pPr>
    </w:lvl>
    <w:lvl w:ilvl="2" w:tplc="C87CCC36">
      <w:start w:val="1"/>
      <w:numFmt w:val="lowerRoman"/>
      <w:lvlText w:val="%3."/>
      <w:lvlJc w:val="right"/>
      <w:pPr>
        <w:ind w:left="2160" w:hanging="180"/>
      </w:pPr>
    </w:lvl>
    <w:lvl w:ilvl="3" w:tplc="BA64209A">
      <w:start w:val="1"/>
      <w:numFmt w:val="decimal"/>
      <w:lvlText w:val="%4."/>
      <w:lvlJc w:val="left"/>
      <w:pPr>
        <w:ind w:left="2880" w:hanging="360"/>
      </w:pPr>
    </w:lvl>
    <w:lvl w:ilvl="4" w:tplc="000C1B68">
      <w:start w:val="1"/>
      <w:numFmt w:val="lowerLetter"/>
      <w:lvlText w:val="%5."/>
      <w:lvlJc w:val="left"/>
      <w:pPr>
        <w:ind w:left="3600" w:hanging="360"/>
      </w:pPr>
    </w:lvl>
    <w:lvl w:ilvl="5" w:tplc="D63EABE6">
      <w:start w:val="1"/>
      <w:numFmt w:val="lowerRoman"/>
      <w:lvlText w:val="%6."/>
      <w:lvlJc w:val="right"/>
      <w:pPr>
        <w:ind w:left="4320" w:hanging="180"/>
      </w:pPr>
    </w:lvl>
    <w:lvl w:ilvl="6" w:tplc="171E2F80">
      <w:start w:val="1"/>
      <w:numFmt w:val="decimal"/>
      <w:lvlText w:val="%7."/>
      <w:lvlJc w:val="left"/>
      <w:pPr>
        <w:ind w:left="5040" w:hanging="360"/>
      </w:pPr>
    </w:lvl>
    <w:lvl w:ilvl="7" w:tplc="86644F0E">
      <w:start w:val="1"/>
      <w:numFmt w:val="lowerLetter"/>
      <w:lvlText w:val="%8."/>
      <w:lvlJc w:val="left"/>
      <w:pPr>
        <w:ind w:left="5760" w:hanging="360"/>
      </w:pPr>
    </w:lvl>
    <w:lvl w:ilvl="8" w:tplc="1A5CC5EE">
      <w:start w:val="1"/>
      <w:numFmt w:val="lowerRoman"/>
      <w:lvlText w:val="%9."/>
      <w:lvlJc w:val="right"/>
      <w:pPr>
        <w:ind w:left="6480" w:hanging="180"/>
      </w:pPr>
    </w:lvl>
  </w:abstractNum>
  <w:abstractNum w:abstractNumId="3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4"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328242435">
    <w:abstractNumId w:val="12"/>
  </w:num>
  <w:num w:numId="2" w16cid:durableId="373652226">
    <w:abstractNumId w:val="0"/>
  </w:num>
  <w:num w:numId="3" w16cid:durableId="349532856">
    <w:abstractNumId w:val="33"/>
  </w:num>
  <w:num w:numId="4" w16cid:durableId="2029327400">
    <w:abstractNumId w:val="35"/>
  </w:num>
  <w:num w:numId="5" w16cid:durableId="1853491802">
    <w:abstractNumId w:val="18"/>
  </w:num>
  <w:num w:numId="6" w16cid:durableId="1190265536">
    <w:abstractNumId w:val="16"/>
  </w:num>
  <w:num w:numId="7" w16cid:durableId="225339494">
    <w:abstractNumId w:val="22"/>
  </w:num>
  <w:num w:numId="8" w16cid:durableId="1811050206">
    <w:abstractNumId w:val="26"/>
  </w:num>
  <w:num w:numId="9" w16cid:durableId="1028139481">
    <w:abstractNumId w:val="1"/>
  </w:num>
  <w:num w:numId="10" w16cid:durableId="703671832">
    <w:abstractNumId w:val="4"/>
  </w:num>
  <w:num w:numId="11" w16cid:durableId="716471708">
    <w:abstractNumId w:val="5"/>
  </w:num>
  <w:num w:numId="12" w16cid:durableId="1114709063">
    <w:abstractNumId w:val="36"/>
  </w:num>
  <w:num w:numId="13" w16cid:durableId="482312029">
    <w:abstractNumId w:val="23"/>
  </w:num>
  <w:num w:numId="14" w16cid:durableId="14306170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1513868">
    <w:abstractNumId w:val="7"/>
  </w:num>
  <w:num w:numId="16" w16cid:durableId="565533659">
    <w:abstractNumId w:val="34"/>
  </w:num>
  <w:num w:numId="17" w16cid:durableId="1529566597">
    <w:abstractNumId w:val="27"/>
  </w:num>
  <w:num w:numId="18" w16cid:durableId="783692421">
    <w:abstractNumId w:val="25"/>
  </w:num>
  <w:num w:numId="19" w16cid:durableId="307518818">
    <w:abstractNumId w:val="34"/>
    <w:lvlOverride w:ilvl="0">
      <w:startOverride w:val="1"/>
    </w:lvlOverride>
  </w:num>
  <w:num w:numId="20" w16cid:durableId="998268938">
    <w:abstractNumId w:val="11"/>
  </w:num>
  <w:num w:numId="21" w16cid:durableId="340476059">
    <w:abstractNumId w:val="21"/>
  </w:num>
  <w:num w:numId="22" w16cid:durableId="938678318">
    <w:abstractNumId w:val="8"/>
  </w:num>
  <w:num w:numId="23" w16cid:durableId="1144155923">
    <w:abstractNumId w:val="31"/>
  </w:num>
  <w:num w:numId="24" w16cid:durableId="1024402969">
    <w:abstractNumId w:val="3"/>
  </w:num>
  <w:num w:numId="25" w16cid:durableId="444614982">
    <w:abstractNumId w:val="13"/>
  </w:num>
  <w:num w:numId="26" w16cid:durableId="1397583656">
    <w:abstractNumId w:val="14"/>
  </w:num>
  <w:num w:numId="27" w16cid:durableId="2022462944">
    <w:abstractNumId w:val="28"/>
  </w:num>
  <w:num w:numId="28" w16cid:durableId="1375731846">
    <w:abstractNumId w:val="2"/>
  </w:num>
  <w:num w:numId="29" w16cid:durableId="494224033">
    <w:abstractNumId w:val="15"/>
  </w:num>
  <w:num w:numId="30" w16cid:durableId="48964489">
    <w:abstractNumId w:val="6"/>
  </w:num>
  <w:num w:numId="31" w16cid:durableId="665743077">
    <w:abstractNumId w:val="19"/>
  </w:num>
  <w:num w:numId="32" w16cid:durableId="578516231">
    <w:abstractNumId w:val="30"/>
  </w:num>
  <w:num w:numId="33" w16cid:durableId="754933598">
    <w:abstractNumId w:val="20"/>
  </w:num>
  <w:num w:numId="34" w16cid:durableId="999426366">
    <w:abstractNumId w:val="32"/>
  </w:num>
  <w:num w:numId="35" w16cid:durableId="1025445095">
    <w:abstractNumId w:val="10"/>
  </w:num>
  <w:num w:numId="36" w16cid:durableId="1269002246">
    <w:abstractNumId w:val="24"/>
  </w:num>
  <w:num w:numId="37" w16cid:durableId="1631092288">
    <w:abstractNumId w:val="29"/>
  </w:num>
  <w:num w:numId="38" w16cid:durableId="1124079350">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mirrorMargins/>
  <w:activeWritingStyle w:appName="MSWord" w:lang="pt-BR" w:vendorID="64" w:dllVersion="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6146"/>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3C5"/>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462"/>
    <w:rsid w:val="0004076C"/>
    <w:rsid w:val="000408A0"/>
    <w:rsid w:val="00040957"/>
    <w:rsid w:val="00040D0F"/>
    <w:rsid w:val="00041176"/>
    <w:rsid w:val="00041517"/>
    <w:rsid w:val="00041B5D"/>
    <w:rsid w:val="0004226B"/>
    <w:rsid w:val="00042328"/>
    <w:rsid w:val="000423DF"/>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AAD"/>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3EF9"/>
    <w:rsid w:val="000757A6"/>
    <w:rsid w:val="0007625C"/>
    <w:rsid w:val="00076CBC"/>
    <w:rsid w:val="0007709E"/>
    <w:rsid w:val="00077127"/>
    <w:rsid w:val="000779C7"/>
    <w:rsid w:val="00077F21"/>
    <w:rsid w:val="00080710"/>
    <w:rsid w:val="00080B53"/>
    <w:rsid w:val="00080DD9"/>
    <w:rsid w:val="00081098"/>
    <w:rsid w:val="0008112F"/>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40B"/>
    <w:rsid w:val="00092759"/>
    <w:rsid w:val="00092CA5"/>
    <w:rsid w:val="000935AA"/>
    <w:rsid w:val="00093B86"/>
    <w:rsid w:val="00094191"/>
    <w:rsid w:val="00094321"/>
    <w:rsid w:val="00094790"/>
    <w:rsid w:val="00094A8E"/>
    <w:rsid w:val="00094D55"/>
    <w:rsid w:val="000967EB"/>
    <w:rsid w:val="00096B41"/>
    <w:rsid w:val="00097A5E"/>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501"/>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7D"/>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48AB"/>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3C4E"/>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9A5"/>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22A"/>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02C"/>
    <w:rsid w:val="00176D13"/>
    <w:rsid w:val="001772A8"/>
    <w:rsid w:val="001777C6"/>
    <w:rsid w:val="00177958"/>
    <w:rsid w:val="00177CD5"/>
    <w:rsid w:val="00180B4C"/>
    <w:rsid w:val="0018128D"/>
    <w:rsid w:val="0018179A"/>
    <w:rsid w:val="001817D2"/>
    <w:rsid w:val="00181E1F"/>
    <w:rsid w:val="00181F1C"/>
    <w:rsid w:val="0018218A"/>
    <w:rsid w:val="001825A9"/>
    <w:rsid w:val="00182912"/>
    <w:rsid w:val="00182D0D"/>
    <w:rsid w:val="00182D5F"/>
    <w:rsid w:val="00184086"/>
    <w:rsid w:val="001842A6"/>
    <w:rsid w:val="00184618"/>
    <w:rsid w:val="00184919"/>
    <w:rsid w:val="00184E7C"/>
    <w:rsid w:val="00185F3B"/>
    <w:rsid w:val="0018613B"/>
    <w:rsid w:val="001904A8"/>
    <w:rsid w:val="00191140"/>
    <w:rsid w:val="001916AA"/>
    <w:rsid w:val="001920A2"/>
    <w:rsid w:val="001935E5"/>
    <w:rsid w:val="001936A9"/>
    <w:rsid w:val="001937C4"/>
    <w:rsid w:val="00194118"/>
    <w:rsid w:val="00194866"/>
    <w:rsid w:val="00194F7C"/>
    <w:rsid w:val="001958D0"/>
    <w:rsid w:val="001959DA"/>
    <w:rsid w:val="001960A9"/>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4CD"/>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7B9"/>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403"/>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F5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66"/>
    <w:rsid w:val="0027248A"/>
    <w:rsid w:val="00272E2D"/>
    <w:rsid w:val="0027301A"/>
    <w:rsid w:val="002735FF"/>
    <w:rsid w:val="00273748"/>
    <w:rsid w:val="00273809"/>
    <w:rsid w:val="0027381F"/>
    <w:rsid w:val="002744AA"/>
    <w:rsid w:val="00274FAF"/>
    <w:rsid w:val="00276ECC"/>
    <w:rsid w:val="00277FA1"/>
    <w:rsid w:val="0028025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421"/>
    <w:rsid w:val="002A566E"/>
    <w:rsid w:val="002A5B83"/>
    <w:rsid w:val="002A611E"/>
    <w:rsid w:val="002A7034"/>
    <w:rsid w:val="002A7976"/>
    <w:rsid w:val="002A7E55"/>
    <w:rsid w:val="002B0A65"/>
    <w:rsid w:val="002B0CB2"/>
    <w:rsid w:val="002B0CF8"/>
    <w:rsid w:val="002B138E"/>
    <w:rsid w:val="002B1A68"/>
    <w:rsid w:val="002B210B"/>
    <w:rsid w:val="002B2A87"/>
    <w:rsid w:val="002B2E88"/>
    <w:rsid w:val="002B2EE9"/>
    <w:rsid w:val="002B31ED"/>
    <w:rsid w:val="002B34DB"/>
    <w:rsid w:val="002B3872"/>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3EBC"/>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0A04"/>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70"/>
    <w:rsid w:val="0038139C"/>
    <w:rsid w:val="003817E4"/>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261"/>
    <w:rsid w:val="00391AB2"/>
    <w:rsid w:val="00391DC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44B"/>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2D5A"/>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62B2"/>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2F24"/>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5F0"/>
    <w:rsid w:val="00476C51"/>
    <w:rsid w:val="00476CBE"/>
    <w:rsid w:val="00476E3B"/>
    <w:rsid w:val="00476FB7"/>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60F"/>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411"/>
    <w:rsid w:val="004C6779"/>
    <w:rsid w:val="004C77A7"/>
    <w:rsid w:val="004D067A"/>
    <w:rsid w:val="004D0D16"/>
    <w:rsid w:val="004D133F"/>
    <w:rsid w:val="004D2BC8"/>
    <w:rsid w:val="004D31CA"/>
    <w:rsid w:val="004D3268"/>
    <w:rsid w:val="004D374E"/>
    <w:rsid w:val="004D38D3"/>
    <w:rsid w:val="004D39AE"/>
    <w:rsid w:val="004D5BA6"/>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712"/>
    <w:rsid w:val="004E3BF3"/>
    <w:rsid w:val="004E3E74"/>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498"/>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77C"/>
    <w:rsid w:val="0050340D"/>
    <w:rsid w:val="005037A6"/>
    <w:rsid w:val="00503912"/>
    <w:rsid w:val="00503938"/>
    <w:rsid w:val="0050463D"/>
    <w:rsid w:val="00505A4C"/>
    <w:rsid w:val="00506818"/>
    <w:rsid w:val="00506897"/>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838"/>
    <w:rsid w:val="00515BBC"/>
    <w:rsid w:val="00515EB9"/>
    <w:rsid w:val="005164CD"/>
    <w:rsid w:val="00516728"/>
    <w:rsid w:val="0051674B"/>
    <w:rsid w:val="00516B66"/>
    <w:rsid w:val="00516B96"/>
    <w:rsid w:val="00516EEE"/>
    <w:rsid w:val="00516F69"/>
    <w:rsid w:val="00516FFE"/>
    <w:rsid w:val="005175CE"/>
    <w:rsid w:val="00517D94"/>
    <w:rsid w:val="005201AC"/>
    <w:rsid w:val="00520D64"/>
    <w:rsid w:val="0052156E"/>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17"/>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4A1"/>
    <w:rsid w:val="00565AD2"/>
    <w:rsid w:val="0056638F"/>
    <w:rsid w:val="005663FC"/>
    <w:rsid w:val="00566D73"/>
    <w:rsid w:val="00567C15"/>
    <w:rsid w:val="00570B5A"/>
    <w:rsid w:val="00570DD6"/>
    <w:rsid w:val="0057147B"/>
    <w:rsid w:val="0057249A"/>
    <w:rsid w:val="00572580"/>
    <w:rsid w:val="00572663"/>
    <w:rsid w:val="00572EE5"/>
    <w:rsid w:val="00573B09"/>
    <w:rsid w:val="00573BD8"/>
    <w:rsid w:val="00575326"/>
    <w:rsid w:val="0057585B"/>
    <w:rsid w:val="00575FA2"/>
    <w:rsid w:val="00576169"/>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04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525"/>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89"/>
    <w:rsid w:val="005B4D36"/>
    <w:rsid w:val="005B511B"/>
    <w:rsid w:val="005B5788"/>
    <w:rsid w:val="005B58F0"/>
    <w:rsid w:val="005B5D6A"/>
    <w:rsid w:val="005B654A"/>
    <w:rsid w:val="005B6D5A"/>
    <w:rsid w:val="005B6E27"/>
    <w:rsid w:val="005B785F"/>
    <w:rsid w:val="005B7C12"/>
    <w:rsid w:val="005C0A2B"/>
    <w:rsid w:val="005C0DB9"/>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59"/>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9D3"/>
    <w:rsid w:val="005F4215"/>
    <w:rsid w:val="005F4FBA"/>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33F"/>
    <w:rsid w:val="00601FBB"/>
    <w:rsid w:val="006026D1"/>
    <w:rsid w:val="00602B5F"/>
    <w:rsid w:val="00603459"/>
    <w:rsid w:val="00604277"/>
    <w:rsid w:val="00604447"/>
    <w:rsid w:val="00604CC7"/>
    <w:rsid w:val="00604DC9"/>
    <w:rsid w:val="00604EE5"/>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A69"/>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906"/>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5DAB"/>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7C8"/>
    <w:rsid w:val="00692D34"/>
    <w:rsid w:val="00693033"/>
    <w:rsid w:val="00693321"/>
    <w:rsid w:val="006934B6"/>
    <w:rsid w:val="006939A3"/>
    <w:rsid w:val="00693A8E"/>
    <w:rsid w:val="00694893"/>
    <w:rsid w:val="00694DD9"/>
    <w:rsid w:val="00695097"/>
    <w:rsid w:val="00695BE6"/>
    <w:rsid w:val="00695CAA"/>
    <w:rsid w:val="00696224"/>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174"/>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5948"/>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144"/>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5F3"/>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233"/>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418"/>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E7DA2"/>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5CF"/>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750"/>
    <w:rsid w:val="00822C89"/>
    <w:rsid w:val="008239D0"/>
    <w:rsid w:val="008241C6"/>
    <w:rsid w:val="008243C9"/>
    <w:rsid w:val="00824831"/>
    <w:rsid w:val="00824EB5"/>
    <w:rsid w:val="008251AB"/>
    <w:rsid w:val="008255A4"/>
    <w:rsid w:val="008257ED"/>
    <w:rsid w:val="00825ABA"/>
    <w:rsid w:val="00826A56"/>
    <w:rsid w:val="008275D0"/>
    <w:rsid w:val="0082763A"/>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AC0"/>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099"/>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303"/>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506"/>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2F08"/>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06A"/>
    <w:rsid w:val="008F6222"/>
    <w:rsid w:val="008F665E"/>
    <w:rsid w:val="008F670B"/>
    <w:rsid w:val="008F7A00"/>
    <w:rsid w:val="00900C1C"/>
    <w:rsid w:val="00900F65"/>
    <w:rsid w:val="009015BF"/>
    <w:rsid w:val="009029B0"/>
    <w:rsid w:val="009039B0"/>
    <w:rsid w:val="0090408D"/>
    <w:rsid w:val="00904299"/>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112"/>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AE8"/>
    <w:rsid w:val="00971D9B"/>
    <w:rsid w:val="00972232"/>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7B1"/>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914"/>
    <w:rsid w:val="00993AB6"/>
    <w:rsid w:val="00993DDC"/>
    <w:rsid w:val="00994079"/>
    <w:rsid w:val="00994175"/>
    <w:rsid w:val="00994F59"/>
    <w:rsid w:val="00995933"/>
    <w:rsid w:val="00995FFD"/>
    <w:rsid w:val="00996A15"/>
    <w:rsid w:val="00996BCF"/>
    <w:rsid w:val="009973E8"/>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AB1"/>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CA1"/>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79B9"/>
    <w:rsid w:val="00A00C12"/>
    <w:rsid w:val="00A016F4"/>
    <w:rsid w:val="00A01D7B"/>
    <w:rsid w:val="00A0211B"/>
    <w:rsid w:val="00A02B50"/>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533"/>
    <w:rsid w:val="00A23838"/>
    <w:rsid w:val="00A23944"/>
    <w:rsid w:val="00A2400F"/>
    <w:rsid w:val="00A25337"/>
    <w:rsid w:val="00A25E59"/>
    <w:rsid w:val="00A25FA0"/>
    <w:rsid w:val="00A2678B"/>
    <w:rsid w:val="00A30B98"/>
    <w:rsid w:val="00A31884"/>
    <w:rsid w:val="00A31A3C"/>
    <w:rsid w:val="00A31F6B"/>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336"/>
    <w:rsid w:val="00A41D8A"/>
    <w:rsid w:val="00A4274E"/>
    <w:rsid w:val="00A429EB"/>
    <w:rsid w:val="00A440FE"/>
    <w:rsid w:val="00A44175"/>
    <w:rsid w:val="00A44D8F"/>
    <w:rsid w:val="00A45A85"/>
    <w:rsid w:val="00A46260"/>
    <w:rsid w:val="00A464DE"/>
    <w:rsid w:val="00A46777"/>
    <w:rsid w:val="00A46CF2"/>
    <w:rsid w:val="00A46E8E"/>
    <w:rsid w:val="00A46F7D"/>
    <w:rsid w:val="00A475B0"/>
    <w:rsid w:val="00A47C7A"/>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5CDC"/>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2B2"/>
    <w:rsid w:val="00A72644"/>
    <w:rsid w:val="00A72B79"/>
    <w:rsid w:val="00A73268"/>
    <w:rsid w:val="00A73BD7"/>
    <w:rsid w:val="00A742C7"/>
    <w:rsid w:val="00A743AB"/>
    <w:rsid w:val="00A7453E"/>
    <w:rsid w:val="00A753C0"/>
    <w:rsid w:val="00A75510"/>
    <w:rsid w:val="00A75710"/>
    <w:rsid w:val="00A75A26"/>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E9E"/>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D1B"/>
    <w:rsid w:val="00AD1F3E"/>
    <w:rsid w:val="00AD2036"/>
    <w:rsid w:val="00AD22E3"/>
    <w:rsid w:val="00AD2971"/>
    <w:rsid w:val="00AD4439"/>
    <w:rsid w:val="00AD5B7D"/>
    <w:rsid w:val="00AD5FE2"/>
    <w:rsid w:val="00AD76F2"/>
    <w:rsid w:val="00AD771A"/>
    <w:rsid w:val="00AD7D03"/>
    <w:rsid w:val="00AE1224"/>
    <w:rsid w:val="00AE12C5"/>
    <w:rsid w:val="00AE18A3"/>
    <w:rsid w:val="00AE1DBB"/>
    <w:rsid w:val="00AE2E1D"/>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6D87"/>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998"/>
    <w:rsid w:val="00B10A1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6F76"/>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0E0"/>
    <w:rsid w:val="00B5715D"/>
    <w:rsid w:val="00B57479"/>
    <w:rsid w:val="00B60331"/>
    <w:rsid w:val="00B607A0"/>
    <w:rsid w:val="00B60A8A"/>
    <w:rsid w:val="00B60DCA"/>
    <w:rsid w:val="00B61824"/>
    <w:rsid w:val="00B62BAE"/>
    <w:rsid w:val="00B62C84"/>
    <w:rsid w:val="00B6305A"/>
    <w:rsid w:val="00B63483"/>
    <w:rsid w:val="00B6369D"/>
    <w:rsid w:val="00B63C73"/>
    <w:rsid w:val="00B63D29"/>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400"/>
    <w:rsid w:val="00B76B5C"/>
    <w:rsid w:val="00B76DB6"/>
    <w:rsid w:val="00B76EA0"/>
    <w:rsid w:val="00B775B0"/>
    <w:rsid w:val="00B77761"/>
    <w:rsid w:val="00B77D22"/>
    <w:rsid w:val="00B77DBF"/>
    <w:rsid w:val="00B801A6"/>
    <w:rsid w:val="00B80269"/>
    <w:rsid w:val="00B8044D"/>
    <w:rsid w:val="00B81030"/>
    <w:rsid w:val="00B810DF"/>
    <w:rsid w:val="00B81983"/>
    <w:rsid w:val="00B81E5C"/>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47A2"/>
    <w:rsid w:val="00BB5587"/>
    <w:rsid w:val="00BB5F6F"/>
    <w:rsid w:val="00BB611F"/>
    <w:rsid w:val="00BB61BE"/>
    <w:rsid w:val="00BB64A9"/>
    <w:rsid w:val="00BB6B61"/>
    <w:rsid w:val="00BB7191"/>
    <w:rsid w:val="00BB76D3"/>
    <w:rsid w:val="00BB7FBE"/>
    <w:rsid w:val="00BC0922"/>
    <w:rsid w:val="00BC1621"/>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2F8C"/>
    <w:rsid w:val="00BD3242"/>
    <w:rsid w:val="00BD3419"/>
    <w:rsid w:val="00BD39EC"/>
    <w:rsid w:val="00BD3E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29E"/>
    <w:rsid w:val="00BE349E"/>
    <w:rsid w:val="00BE35DA"/>
    <w:rsid w:val="00BE44F2"/>
    <w:rsid w:val="00BF0A46"/>
    <w:rsid w:val="00BF0E8E"/>
    <w:rsid w:val="00BF17C6"/>
    <w:rsid w:val="00BF1A7F"/>
    <w:rsid w:val="00BF1B72"/>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17EB5"/>
    <w:rsid w:val="00C20227"/>
    <w:rsid w:val="00C2039E"/>
    <w:rsid w:val="00C20514"/>
    <w:rsid w:val="00C2176D"/>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908"/>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934"/>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F93"/>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788"/>
    <w:rsid w:val="00CB7C04"/>
    <w:rsid w:val="00CB7E10"/>
    <w:rsid w:val="00CC0809"/>
    <w:rsid w:val="00CC0DEB"/>
    <w:rsid w:val="00CC1417"/>
    <w:rsid w:val="00CC1720"/>
    <w:rsid w:val="00CC191C"/>
    <w:rsid w:val="00CC1F0F"/>
    <w:rsid w:val="00CC2759"/>
    <w:rsid w:val="00CC2F44"/>
    <w:rsid w:val="00CC356D"/>
    <w:rsid w:val="00CC3FEB"/>
    <w:rsid w:val="00CC469A"/>
    <w:rsid w:val="00CC52D2"/>
    <w:rsid w:val="00CC5363"/>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E7FA2"/>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0229"/>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9C2"/>
    <w:rsid w:val="00D54CCF"/>
    <w:rsid w:val="00D554E8"/>
    <w:rsid w:val="00D55E12"/>
    <w:rsid w:val="00D5657D"/>
    <w:rsid w:val="00D5704D"/>
    <w:rsid w:val="00D5748E"/>
    <w:rsid w:val="00D577BB"/>
    <w:rsid w:val="00D57EDE"/>
    <w:rsid w:val="00D60B39"/>
    <w:rsid w:val="00D610C4"/>
    <w:rsid w:val="00D612A9"/>
    <w:rsid w:val="00D61309"/>
    <w:rsid w:val="00D617D2"/>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3C22"/>
    <w:rsid w:val="00D74118"/>
    <w:rsid w:val="00D74693"/>
    <w:rsid w:val="00D74696"/>
    <w:rsid w:val="00D74EC2"/>
    <w:rsid w:val="00D75688"/>
    <w:rsid w:val="00D7571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5AC"/>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5675"/>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8F3"/>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AE"/>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2FD"/>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332"/>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717"/>
    <w:rsid w:val="00F16E77"/>
    <w:rsid w:val="00F16FDF"/>
    <w:rsid w:val="00F17672"/>
    <w:rsid w:val="00F179D0"/>
    <w:rsid w:val="00F17DA4"/>
    <w:rsid w:val="00F17DCE"/>
    <w:rsid w:val="00F21BE9"/>
    <w:rsid w:val="00F22165"/>
    <w:rsid w:val="00F22750"/>
    <w:rsid w:val="00F22797"/>
    <w:rsid w:val="00F22D6D"/>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5D8"/>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6B9"/>
    <w:rsid w:val="00F40730"/>
    <w:rsid w:val="00F408E6"/>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EEC"/>
    <w:rsid w:val="00F71FF8"/>
    <w:rsid w:val="00F721E2"/>
    <w:rsid w:val="00F72602"/>
    <w:rsid w:val="00F72DEA"/>
    <w:rsid w:val="00F74ABA"/>
    <w:rsid w:val="00F75340"/>
    <w:rsid w:val="00F75710"/>
    <w:rsid w:val="00F75739"/>
    <w:rsid w:val="00F75AC9"/>
    <w:rsid w:val="00F75C20"/>
    <w:rsid w:val="00F75DD5"/>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ABD"/>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0E6D"/>
    <w:rsid w:val="00FF1B0B"/>
    <w:rsid w:val="00FF1FBA"/>
    <w:rsid w:val="00FF2773"/>
    <w:rsid w:val="00FF2B42"/>
    <w:rsid w:val="00FF322C"/>
    <w:rsid w:val="00FF3568"/>
    <w:rsid w:val="00FF3EF8"/>
    <w:rsid w:val="00FF454E"/>
    <w:rsid w:val="00FF507F"/>
    <w:rsid w:val="00FF5D4D"/>
    <w:rsid w:val="00FF634E"/>
    <w:rsid w:val="00FF649E"/>
    <w:rsid w:val="00FF67F4"/>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35AC52"/>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87619A"/>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 w:val="7EB94FF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B76400"/>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lang w:eastAsia="en-US"/>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iPriority w:val="9"/>
    <w:semiHidden/>
    <w:unhideWhenUsed/>
    <w:qFormat/>
    <w:rsid w:val="00B76400"/>
    <w:pPr>
      <w:keepNext/>
      <w:keepLines/>
      <w:spacing w:before="40" w:line="276" w:lineRule="auto"/>
      <w:outlineLvl w:val="6"/>
    </w:pPr>
    <w:rPr>
      <w:rFonts w:asciiTheme="minorHAnsi" w:eastAsiaTheme="majorEastAsia" w:hAnsiTheme="minorHAnsi" w:cstheme="majorBidi"/>
      <w:color w:val="595959" w:themeColor="text1" w:themeTint="A6"/>
      <w:sz w:val="22"/>
      <w:szCs w:val="22"/>
      <w:lang w:eastAsia="en-US"/>
    </w:rPr>
  </w:style>
  <w:style w:type="paragraph" w:styleId="Ttulo8">
    <w:name w:val="heading 8"/>
    <w:basedOn w:val="Normal"/>
    <w:next w:val="Normal"/>
    <w:link w:val="Ttulo8Char"/>
    <w:uiPriority w:val="9"/>
    <w:semiHidden/>
    <w:unhideWhenUsed/>
    <w:qFormat/>
    <w:rsid w:val="00B76400"/>
    <w:pPr>
      <w:keepNext/>
      <w:keepLines/>
      <w:spacing w:line="276"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Ttulo9">
    <w:name w:val="heading 9"/>
    <w:basedOn w:val="Normal"/>
    <w:next w:val="Normal"/>
    <w:link w:val="Ttulo9Char"/>
    <w:uiPriority w:val="9"/>
    <w:semiHidden/>
    <w:unhideWhenUsed/>
    <w:qFormat/>
    <w:rsid w:val="00B76400"/>
    <w:pPr>
      <w:keepNext/>
      <w:keepLines/>
      <w:spacing w:line="276"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uiPriority w:val="1"/>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uiPriority w:val="1"/>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numbering" w:customStyle="1" w:styleId="Estilo7">
    <w:name w:val="Estilo7"/>
    <w:uiPriority w:val="99"/>
    <w:rsid w:val="00A75A26"/>
    <w:pPr>
      <w:numPr>
        <w:numId w:val="24"/>
      </w:numPr>
    </w:pPr>
  </w:style>
  <w:style w:type="numbering" w:customStyle="1" w:styleId="Estilo8">
    <w:name w:val="Estilo8"/>
    <w:uiPriority w:val="99"/>
    <w:rsid w:val="00A75A26"/>
    <w:pPr>
      <w:numPr>
        <w:numId w:val="25"/>
      </w:numPr>
    </w:pPr>
  </w:style>
  <w:style w:type="character" w:customStyle="1" w:styleId="Ttulo5Char">
    <w:name w:val="Título 5 Char"/>
    <w:basedOn w:val="Fontepargpadro"/>
    <w:link w:val="Ttulo5"/>
    <w:uiPriority w:val="9"/>
    <w:semiHidden/>
    <w:rsid w:val="00B76400"/>
    <w:rPr>
      <w:rFonts w:asciiTheme="minorHAnsi" w:eastAsiaTheme="majorEastAsia" w:hAnsiTheme="minorHAnsi" w:cstheme="majorBidi"/>
      <w:color w:val="365F91" w:themeColor="accent1" w:themeShade="BF"/>
      <w:sz w:val="22"/>
      <w:szCs w:val="22"/>
    </w:rPr>
  </w:style>
  <w:style w:type="character" w:customStyle="1" w:styleId="Ttulo7Char">
    <w:name w:val="Título 7 Char"/>
    <w:basedOn w:val="Fontepargpadro"/>
    <w:link w:val="Ttulo7"/>
    <w:uiPriority w:val="9"/>
    <w:semiHidden/>
    <w:rsid w:val="00B76400"/>
    <w:rPr>
      <w:rFonts w:asciiTheme="minorHAnsi" w:eastAsiaTheme="majorEastAsia" w:hAnsiTheme="minorHAnsi" w:cstheme="majorBidi"/>
      <w:color w:val="595959" w:themeColor="text1" w:themeTint="A6"/>
      <w:sz w:val="22"/>
      <w:szCs w:val="22"/>
    </w:rPr>
  </w:style>
  <w:style w:type="character" w:customStyle="1" w:styleId="Ttulo8Char">
    <w:name w:val="Título 8 Char"/>
    <w:basedOn w:val="Fontepargpadro"/>
    <w:link w:val="Ttulo8"/>
    <w:uiPriority w:val="9"/>
    <w:semiHidden/>
    <w:rsid w:val="00B76400"/>
    <w:rPr>
      <w:rFonts w:asciiTheme="minorHAnsi" w:eastAsiaTheme="majorEastAsia" w:hAnsiTheme="minorHAnsi" w:cstheme="majorBidi"/>
      <w:i/>
      <w:iCs/>
      <w:color w:val="272727" w:themeColor="text1" w:themeTint="D8"/>
      <w:sz w:val="22"/>
      <w:szCs w:val="22"/>
    </w:rPr>
  </w:style>
  <w:style w:type="character" w:customStyle="1" w:styleId="Ttulo9Char">
    <w:name w:val="Título 9 Char"/>
    <w:basedOn w:val="Fontepargpadro"/>
    <w:link w:val="Ttulo9"/>
    <w:uiPriority w:val="9"/>
    <w:semiHidden/>
    <w:rsid w:val="00B76400"/>
    <w:rPr>
      <w:rFonts w:asciiTheme="minorHAnsi" w:eastAsiaTheme="majorEastAsia" w:hAnsiTheme="minorHAnsi" w:cstheme="majorBidi"/>
      <w:color w:val="272727" w:themeColor="text1" w:themeTint="D8"/>
      <w:sz w:val="22"/>
      <w:szCs w:val="22"/>
    </w:rPr>
  </w:style>
  <w:style w:type="paragraph" w:styleId="Subttulo">
    <w:name w:val="Subtitle"/>
    <w:basedOn w:val="Normal"/>
    <w:next w:val="Normal"/>
    <w:link w:val="SubttuloChar"/>
    <w:uiPriority w:val="11"/>
    <w:qFormat/>
    <w:rsid w:val="00B76400"/>
    <w:pPr>
      <w:numPr>
        <w:ilvl w:val="1"/>
      </w:numPr>
      <w:spacing w:after="200" w:line="276"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har">
    <w:name w:val="Subtítulo Char"/>
    <w:basedOn w:val="Fontepargpadro"/>
    <w:link w:val="Subttulo"/>
    <w:uiPriority w:val="11"/>
    <w:rsid w:val="00B76400"/>
    <w:rPr>
      <w:rFonts w:asciiTheme="minorHAnsi" w:eastAsiaTheme="majorEastAsia" w:hAnsiTheme="minorHAnsi" w:cstheme="majorBidi"/>
      <w:color w:val="595959" w:themeColor="text1" w:themeTint="A6"/>
      <w:spacing w:val="15"/>
      <w:sz w:val="28"/>
      <w:szCs w:val="28"/>
    </w:rPr>
  </w:style>
  <w:style w:type="character" w:styleId="nfaseIntensa">
    <w:name w:val="Intense Emphasis"/>
    <w:basedOn w:val="Fontepargpadro"/>
    <w:uiPriority w:val="21"/>
    <w:qFormat/>
    <w:rsid w:val="00B76400"/>
    <w:rPr>
      <w:i/>
      <w:iCs/>
      <w:color w:val="365F91" w:themeColor="accent1" w:themeShade="BF"/>
    </w:rPr>
  </w:style>
  <w:style w:type="paragraph" w:styleId="CitaoIntensa">
    <w:name w:val="Intense Quote"/>
    <w:basedOn w:val="Normal"/>
    <w:next w:val="Normal"/>
    <w:link w:val="CitaoIntensaChar"/>
    <w:uiPriority w:val="30"/>
    <w:qFormat/>
    <w:rsid w:val="00B76400"/>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CitaoIntensaChar">
    <w:name w:val="Citação Intensa Char"/>
    <w:basedOn w:val="Fontepargpadro"/>
    <w:link w:val="CitaoIntensa"/>
    <w:uiPriority w:val="30"/>
    <w:rsid w:val="00B76400"/>
    <w:rPr>
      <w:rFonts w:asciiTheme="minorHAnsi" w:eastAsiaTheme="minorHAnsi" w:hAnsiTheme="minorHAnsi" w:cstheme="minorBidi"/>
      <w:i/>
      <w:iCs/>
      <w:color w:val="365F91" w:themeColor="accent1" w:themeShade="BF"/>
      <w:sz w:val="22"/>
      <w:szCs w:val="22"/>
    </w:rPr>
  </w:style>
  <w:style w:type="character" w:styleId="RefernciaIntensa">
    <w:name w:val="Intense Reference"/>
    <w:basedOn w:val="Fontepargpadro"/>
    <w:uiPriority w:val="32"/>
    <w:qFormat/>
    <w:rsid w:val="00B76400"/>
    <w:rPr>
      <w:b/>
      <w:bCs/>
      <w:smallCaps/>
      <w:color w:val="365F91" w:themeColor="accent1" w:themeShade="BF"/>
      <w:spacing w:val="5"/>
    </w:rPr>
  </w:style>
  <w:style w:type="character" w:customStyle="1" w:styleId="Fontepargpadro1">
    <w:name w:val="Fonte parág. padrão1"/>
    <w:qFormat/>
    <w:rsid w:val="00081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2975547">
      <w:bodyDiv w:val="1"/>
      <w:marLeft w:val="0"/>
      <w:marRight w:val="0"/>
      <w:marTop w:val="0"/>
      <w:marBottom w:val="0"/>
      <w:divBdr>
        <w:top w:val="none" w:sz="0" w:space="0" w:color="auto"/>
        <w:left w:val="none" w:sz="0" w:space="0" w:color="auto"/>
        <w:bottom w:val="none" w:sz="0" w:space="0" w:color="auto"/>
        <w:right w:val="none" w:sz="0" w:space="0" w:color="auto"/>
      </w:divBdr>
      <w:divsChild>
        <w:div w:id="2040467746">
          <w:marLeft w:val="0"/>
          <w:marRight w:val="0"/>
          <w:marTop w:val="0"/>
          <w:marBottom w:val="0"/>
          <w:divBdr>
            <w:top w:val="none" w:sz="0" w:space="0" w:color="auto"/>
            <w:left w:val="none" w:sz="0" w:space="0" w:color="auto"/>
            <w:bottom w:val="none" w:sz="0" w:space="0" w:color="auto"/>
            <w:right w:val="none" w:sz="0" w:space="0" w:color="auto"/>
          </w:divBdr>
        </w:div>
        <w:div w:id="1338577660">
          <w:marLeft w:val="0"/>
          <w:marRight w:val="0"/>
          <w:marTop w:val="0"/>
          <w:marBottom w:val="0"/>
          <w:divBdr>
            <w:top w:val="none" w:sz="0" w:space="0" w:color="auto"/>
            <w:left w:val="none" w:sz="0" w:space="0" w:color="auto"/>
            <w:bottom w:val="none" w:sz="0" w:space="0" w:color="auto"/>
            <w:right w:val="none" w:sz="0" w:space="0" w:color="auto"/>
          </w:divBdr>
        </w:div>
        <w:div w:id="1620380695">
          <w:marLeft w:val="0"/>
          <w:marRight w:val="0"/>
          <w:marTop w:val="0"/>
          <w:marBottom w:val="0"/>
          <w:divBdr>
            <w:top w:val="none" w:sz="0" w:space="0" w:color="auto"/>
            <w:left w:val="none" w:sz="0" w:space="0" w:color="auto"/>
            <w:bottom w:val="none" w:sz="0" w:space="0" w:color="auto"/>
            <w:right w:val="none" w:sz="0" w:space="0" w:color="auto"/>
          </w:divBdr>
        </w:div>
        <w:div w:id="1681392730">
          <w:marLeft w:val="0"/>
          <w:marRight w:val="0"/>
          <w:marTop w:val="0"/>
          <w:marBottom w:val="0"/>
          <w:divBdr>
            <w:top w:val="none" w:sz="0" w:space="0" w:color="auto"/>
            <w:left w:val="none" w:sz="0" w:space="0" w:color="auto"/>
            <w:bottom w:val="none" w:sz="0" w:space="0" w:color="auto"/>
            <w:right w:val="none" w:sz="0" w:space="0" w:color="auto"/>
          </w:divBdr>
        </w:div>
        <w:div w:id="2043357124">
          <w:marLeft w:val="0"/>
          <w:marRight w:val="0"/>
          <w:marTop w:val="0"/>
          <w:marBottom w:val="0"/>
          <w:divBdr>
            <w:top w:val="none" w:sz="0" w:space="0" w:color="auto"/>
            <w:left w:val="none" w:sz="0" w:space="0" w:color="auto"/>
            <w:bottom w:val="none" w:sz="0" w:space="0" w:color="auto"/>
            <w:right w:val="none" w:sz="0" w:space="0" w:color="auto"/>
          </w:divBdr>
        </w:div>
        <w:div w:id="663051749">
          <w:marLeft w:val="0"/>
          <w:marRight w:val="0"/>
          <w:marTop w:val="0"/>
          <w:marBottom w:val="0"/>
          <w:divBdr>
            <w:top w:val="none" w:sz="0" w:space="0" w:color="auto"/>
            <w:left w:val="none" w:sz="0" w:space="0" w:color="auto"/>
            <w:bottom w:val="none" w:sz="0" w:space="0" w:color="auto"/>
            <w:right w:val="none" w:sz="0" w:space="0" w:color="auto"/>
          </w:divBdr>
        </w:div>
        <w:div w:id="1000818217">
          <w:marLeft w:val="0"/>
          <w:marRight w:val="0"/>
          <w:marTop w:val="0"/>
          <w:marBottom w:val="0"/>
          <w:divBdr>
            <w:top w:val="none" w:sz="0" w:space="0" w:color="auto"/>
            <w:left w:val="none" w:sz="0" w:space="0" w:color="auto"/>
            <w:bottom w:val="none" w:sz="0" w:space="0" w:color="auto"/>
            <w:right w:val="none" w:sz="0" w:space="0" w:color="auto"/>
          </w:divBdr>
        </w:div>
        <w:div w:id="835267686">
          <w:marLeft w:val="0"/>
          <w:marRight w:val="0"/>
          <w:marTop w:val="0"/>
          <w:marBottom w:val="0"/>
          <w:divBdr>
            <w:top w:val="none" w:sz="0" w:space="0" w:color="auto"/>
            <w:left w:val="none" w:sz="0" w:space="0" w:color="auto"/>
            <w:bottom w:val="none" w:sz="0" w:space="0" w:color="auto"/>
            <w:right w:val="none" w:sz="0" w:space="0" w:color="auto"/>
          </w:divBdr>
        </w:div>
        <w:div w:id="1792550754">
          <w:marLeft w:val="0"/>
          <w:marRight w:val="0"/>
          <w:marTop w:val="0"/>
          <w:marBottom w:val="0"/>
          <w:divBdr>
            <w:top w:val="none" w:sz="0" w:space="0" w:color="auto"/>
            <w:left w:val="none" w:sz="0" w:space="0" w:color="auto"/>
            <w:bottom w:val="none" w:sz="0" w:space="0" w:color="auto"/>
            <w:right w:val="none" w:sz="0" w:space="0" w:color="auto"/>
          </w:divBdr>
        </w:div>
        <w:div w:id="1734621480">
          <w:marLeft w:val="0"/>
          <w:marRight w:val="0"/>
          <w:marTop w:val="0"/>
          <w:marBottom w:val="0"/>
          <w:divBdr>
            <w:top w:val="none" w:sz="0" w:space="0" w:color="auto"/>
            <w:left w:val="none" w:sz="0" w:space="0" w:color="auto"/>
            <w:bottom w:val="none" w:sz="0" w:space="0" w:color="auto"/>
            <w:right w:val="none" w:sz="0" w:space="0" w:color="auto"/>
          </w:divBdr>
        </w:div>
        <w:div w:id="1483892789">
          <w:marLeft w:val="0"/>
          <w:marRight w:val="0"/>
          <w:marTop w:val="0"/>
          <w:marBottom w:val="0"/>
          <w:divBdr>
            <w:top w:val="none" w:sz="0" w:space="0" w:color="auto"/>
            <w:left w:val="none" w:sz="0" w:space="0" w:color="auto"/>
            <w:bottom w:val="none" w:sz="0" w:space="0" w:color="auto"/>
            <w:right w:val="none" w:sz="0" w:space="0" w:color="auto"/>
          </w:divBdr>
        </w:div>
        <w:div w:id="1322270925">
          <w:marLeft w:val="0"/>
          <w:marRight w:val="0"/>
          <w:marTop w:val="0"/>
          <w:marBottom w:val="0"/>
          <w:divBdr>
            <w:top w:val="none" w:sz="0" w:space="0" w:color="auto"/>
            <w:left w:val="none" w:sz="0" w:space="0" w:color="auto"/>
            <w:bottom w:val="none" w:sz="0" w:space="0" w:color="auto"/>
            <w:right w:val="none" w:sz="0" w:space="0" w:color="auto"/>
          </w:divBdr>
        </w:div>
        <w:div w:id="156531067">
          <w:marLeft w:val="0"/>
          <w:marRight w:val="0"/>
          <w:marTop w:val="0"/>
          <w:marBottom w:val="0"/>
          <w:divBdr>
            <w:top w:val="none" w:sz="0" w:space="0" w:color="auto"/>
            <w:left w:val="none" w:sz="0" w:space="0" w:color="auto"/>
            <w:bottom w:val="none" w:sz="0" w:space="0" w:color="auto"/>
            <w:right w:val="none" w:sz="0" w:space="0" w:color="auto"/>
          </w:divBdr>
        </w:div>
        <w:div w:id="29958393">
          <w:marLeft w:val="0"/>
          <w:marRight w:val="0"/>
          <w:marTop w:val="0"/>
          <w:marBottom w:val="0"/>
          <w:divBdr>
            <w:top w:val="none" w:sz="0" w:space="0" w:color="auto"/>
            <w:left w:val="none" w:sz="0" w:space="0" w:color="auto"/>
            <w:bottom w:val="none" w:sz="0" w:space="0" w:color="auto"/>
            <w:right w:val="none" w:sz="0" w:space="0" w:color="auto"/>
          </w:divBdr>
        </w:div>
        <w:div w:id="2125078418">
          <w:marLeft w:val="0"/>
          <w:marRight w:val="0"/>
          <w:marTop w:val="0"/>
          <w:marBottom w:val="0"/>
          <w:divBdr>
            <w:top w:val="none" w:sz="0" w:space="0" w:color="auto"/>
            <w:left w:val="none" w:sz="0" w:space="0" w:color="auto"/>
            <w:bottom w:val="none" w:sz="0" w:space="0" w:color="auto"/>
            <w:right w:val="none" w:sz="0" w:space="0" w:color="auto"/>
          </w:divBdr>
        </w:div>
        <w:div w:id="612321776">
          <w:marLeft w:val="0"/>
          <w:marRight w:val="0"/>
          <w:marTop w:val="0"/>
          <w:marBottom w:val="0"/>
          <w:divBdr>
            <w:top w:val="none" w:sz="0" w:space="0" w:color="auto"/>
            <w:left w:val="none" w:sz="0" w:space="0" w:color="auto"/>
            <w:bottom w:val="none" w:sz="0" w:space="0" w:color="auto"/>
            <w:right w:val="none" w:sz="0" w:space="0" w:color="auto"/>
          </w:divBdr>
        </w:div>
        <w:div w:id="290400119">
          <w:marLeft w:val="0"/>
          <w:marRight w:val="0"/>
          <w:marTop w:val="0"/>
          <w:marBottom w:val="0"/>
          <w:divBdr>
            <w:top w:val="none" w:sz="0" w:space="0" w:color="auto"/>
            <w:left w:val="none" w:sz="0" w:space="0" w:color="auto"/>
            <w:bottom w:val="none" w:sz="0" w:space="0" w:color="auto"/>
            <w:right w:val="none" w:sz="0" w:space="0" w:color="auto"/>
          </w:divBdr>
        </w:div>
        <w:div w:id="156310148">
          <w:marLeft w:val="0"/>
          <w:marRight w:val="0"/>
          <w:marTop w:val="0"/>
          <w:marBottom w:val="0"/>
          <w:divBdr>
            <w:top w:val="none" w:sz="0" w:space="0" w:color="auto"/>
            <w:left w:val="none" w:sz="0" w:space="0" w:color="auto"/>
            <w:bottom w:val="none" w:sz="0" w:space="0" w:color="auto"/>
            <w:right w:val="none" w:sz="0" w:space="0" w:color="auto"/>
          </w:divBdr>
        </w:div>
        <w:div w:id="1058480743">
          <w:marLeft w:val="0"/>
          <w:marRight w:val="0"/>
          <w:marTop w:val="0"/>
          <w:marBottom w:val="0"/>
          <w:divBdr>
            <w:top w:val="none" w:sz="0" w:space="0" w:color="auto"/>
            <w:left w:val="none" w:sz="0" w:space="0" w:color="auto"/>
            <w:bottom w:val="none" w:sz="0" w:space="0" w:color="auto"/>
            <w:right w:val="none" w:sz="0" w:space="0" w:color="auto"/>
          </w:divBdr>
        </w:div>
        <w:div w:id="1651592436">
          <w:marLeft w:val="0"/>
          <w:marRight w:val="0"/>
          <w:marTop w:val="0"/>
          <w:marBottom w:val="0"/>
          <w:divBdr>
            <w:top w:val="none" w:sz="0" w:space="0" w:color="auto"/>
            <w:left w:val="none" w:sz="0" w:space="0" w:color="auto"/>
            <w:bottom w:val="none" w:sz="0" w:space="0" w:color="auto"/>
            <w:right w:val="none" w:sz="0" w:space="0" w:color="auto"/>
          </w:divBdr>
        </w:div>
        <w:div w:id="1245531614">
          <w:marLeft w:val="0"/>
          <w:marRight w:val="0"/>
          <w:marTop w:val="0"/>
          <w:marBottom w:val="0"/>
          <w:divBdr>
            <w:top w:val="none" w:sz="0" w:space="0" w:color="auto"/>
            <w:left w:val="none" w:sz="0" w:space="0" w:color="auto"/>
            <w:bottom w:val="none" w:sz="0" w:space="0" w:color="auto"/>
            <w:right w:val="none" w:sz="0" w:space="0" w:color="auto"/>
          </w:divBdr>
        </w:div>
        <w:div w:id="1812938325">
          <w:marLeft w:val="0"/>
          <w:marRight w:val="0"/>
          <w:marTop w:val="0"/>
          <w:marBottom w:val="0"/>
          <w:divBdr>
            <w:top w:val="none" w:sz="0" w:space="0" w:color="auto"/>
            <w:left w:val="none" w:sz="0" w:space="0" w:color="auto"/>
            <w:bottom w:val="none" w:sz="0" w:space="0" w:color="auto"/>
            <w:right w:val="none" w:sz="0" w:space="0" w:color="auto"/>
          </w:divBdr>
        </w:div>
        <w:div w:id="1439376981">
          <w:marLeft w:val="0"/>
          <w:marRight w:val="0"/>
          <w:marTop w:val="0"/>
          <w:marBottom w:val="0"/>
          <w:divBdr>
            <w:top w:val="none" w:sz="0" w:space="0" w:color="auto"/>
            <w:left w:val="none" w:sz="0" w:space="0" w:color="auto"/>
            <w:bottom w:val="none" w:sz="0" w:space="0" w:color="auto"/>
            <w:right w:val="none" w:sz="0" w:space="0" w:color="auto"/>
          </w:divBdr>
        </w:div>
        <w:div w:id="345181978">
          <w:marLeft w:val="0"/>
          <w:marRight w:val="0"/>
          <w:marTop w:val="0"/>
          <w:marBottom w:val="0"/>
          <w:divBdr>
            <w:top w:val="none" w:sz="0" w:space="0" w:color="auto"/>
            <w:left w:val="none" w:sz="0" w:space="0" w:color="auto"/>
            <w:bottom w:val="none" w:sz="0" w:space="0" w:color="auto"/>
            <w:right w:val="none" w:sz="0" w:space="0" w:color="auto"/>
          </w:divBdr>
        </w:div>
        <w:div w:id="1700354238">
          <w:marLeft w:val="0"/>
          <w:marRight w:val="0"/>
          <w:marTop w:val="0"/>
          <w:marBottom w:val="0"/>
          <w:divBdr>
            <w:top w:val="none" w:sz="0" w:space="0" w:color="auto"/>
            <w:left w:val="none" w:sz="0" w:space="0" w:color="auto"/>
            <w:bottom w:val="none" w:sz="0" w:space="0" w:color="auto"/>
            <w:right w:val="none" w:sz="0" w:space="0" w:color="auto"/>
          </w:divBdr>
        </w:div>
        <w:div w:id="2379733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3" Type="http://schemas.openxmlformats.org/officeDocument/2006/relationships/customXml" Target="../customXml/item3.xml"/><Relationship Id="rId21" Type="http://schemas.openxmlformats.org/officeDocument/2006/relationships/hyperlink" Target="http://www.planalto.gov.br/ccivil_03/_Ato2011-2014/2013/Lei/L12846.htm" TargetMode="External"/><Relationship Id="rId7" Type="http://schemas.openxmlformats.org/officeDocument/2006/relationships/settings" Target="settings.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0" Type="http://schemas.openxmlformats.org/officeDocument/2006/relationships/hyperlink" Target="https://certidoes.cgu.gov.br/consulta-inici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compras/pt-b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ertidoes-apf.apps.tcu.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A8B92-2BE6-45F4-A7F5-0490ECFE5E01}">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adca2612-f75d-4765-87f7-cf0577fafd30"/>
    <ds:schemaRef ds:uri="http://www.w3.org/XML/1998/namespace"/>
    <ds:schemaRef ds:uri="http://schemas.microsoft.com/office/infopath/2007/PartnerControls"/>
    <ds:schemaRef ds:uri="http://purl.org/dc/elements/1.1/"/>
    <ds:schemaRef ds:uri="298094f4-7b13-4174-8b1c-9931fc68d42b"/>
    <ds:schemaRef ds:uri="http://purl.org/dc/terms/"/>
  </ds:schemaRefs>
</ds:datastoreItem>
</file>

<file path=customXml/itemProps2.xml><?xml version="1.0" encoding="utf-8"?>
<ds:datastoreItem xmlns:ds="http://schemas.openxmlformats.org/officeDocument/2006/customXml" ds:itemID="{F3A397A2-1413-4C79-8ACC-667FE2434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30EE7-F998-41D7-AC53-940352F700FB}">
  <ds:schemaRefs>
    <ds:schemaRef ds:uri="http://schemas.openxmlformats.org/officeDocument/2006/bibliography"/>
  </ds:schemaRefs>
</ds:datastoreItem>
</file>

<file path=customXml/itemProps4.xml><?xml version="1.0" encoding="utf-8"?>
<ds:datastoreItem xmlns:ds="http://schemas.openxmlformats.org/officeDocument/2006/customXml" ds:itemID="{AA85AC61-5723-4F7D-8D46-C22F68ADE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12237</Words>
  <Characters>66086</Characters>
  <Application>Microsoft Office Word</Application>
  <DocSecurity>0</DocSecurity>
  <Lines>550</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2024-07-25T17:39:00Z</dcterms:created>
  <dcterms:modified xsi:type="dcterms:W3CDTF">2024-07-25T17:39:00Z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