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27B015E2" w:rsidR="00AE705E" w:rsidRPr="00C829CD" w:rsidRDefault="00AE705E" w:rsidP="00C829CD">
      <w:pPr>
        <w:pStyle w:val="Standard"/>
        <w:spacing w:after="113" w:line="360" w:lineRule="auto"/>
        <w:jc w:val="center"/>
        <w:rPr>
          <w:rFonts w:ascii="Times New Roman" w:hAnsi="Times New Roman" w:cs="Times New Roman"/>
        </w:rPr>
      </w:pPr>
      <w:r w:rsidRPr="64EA2609">
        <w:rPr>
          <w:rFonts w:ascii="Times New Roman" w:hAnsi="Times New Roman" w:cs="Times New Roman"/>
          <w:b/>
          <w:bCs/>
          <w:u w:val="single"/>
        </w:rPr>
        <w:t>AV</w:t>
      </w:r>
      <w:r w:rsidR="00043D1F" w:rsidRPr="64EA2609">
        <w:rPr>
          <w:rFonts w:ascii="Times New Roman" w:hAnsi="Times New Roman" w:cs="Times New Roman"/>
          <w:b/>
          <w:bCs/>
          <w:u w:val="single"/>
        </w:rPr>
        <w:t>ISO DE DISPENSA ELETRÔNICA Nº 0</w:t>
      </w:r>
      <w:r w:rsidR="007C16FA">
        <w:rPr>
          <w:rFonts w:ascii="Times New Roman" w:hAnsi="Times New Roman" w:cs="Times New Roman"/>
          <w:b/>
          <w:bCs/>
          <w:u w:val="single"/>
        </w:rPr>
        <w:t>9</w:t>
      </w:r>
      <w:r w:rsidRPr="64EA2609">
        <w:rPr>
          <w:rFonts w:ascii="Times New Roman" w:hAnsi="Times New Roman" w:cs="Times New Roman"/>
          <w:b/>
          <w:bCs/>
          <w:u w:val="single"/>
        </w:rPr>
        <w:t>/2023</w:t>
      </w:r>
    </w:p>
    <w:p w14:paraId="2A6D2F15" w14:textId="6B10BBA2"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F76ACF" w:rsidRPr="00F76ACF">
        <w:rPr>
          <w:rFonts w:ascii="Times New Roman" w:hAnsi="Times New Roman" w:cs="Times New Roman" w:hint="eastAsia"/>
          <w:b/>
          <w:bCs/>
          <w:u w:val="single"/>
        </w:rPr>
        <w:t>19.00.1500.0002825/2023-79</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475B34D9"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Data da sessão:</w:t>
      </w:r>
      <w:r w:rsidR="007C16FA">
        <w:rPr>
          <w:rFonts w:ascii="Times New Roman" w:hAnsi="Times New Roman" w:cs="Times New Roman"/>
        </w:rPr>
        <w:t xml:space="preserve"> 12/09</w:t>
      </w:r>
      <w:r w:rsidRPr="00C829CD">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50AE0B41" w:rsidR="00AE705E" w:rsidRDefault="00F76ACF" w:rsidP="00C829CD">
      <w:pPr>
        <w:spacing w:line="360" w:lineRule="auto"/>
        <w:ind w:firstLine="1276"/>
        <w:jc w:val="both"/>
        <w:rPr>
          <w:rFonts w:ascii="Times New Roman" w:hAnsi="Times New Roman" w:cs="Times New Roman"/>
        </w:rPr>
      </w:pPr>
      <w:r w:rsidRPr="00F76ACF">
        <w:rPr>
          <w:rFonts w:ascii="Times New Roman" w:hAnsi="Times New Roman" w:cs="Times New Roman"/>
        </w:rPr>
        <w:t xml:space="preserve">Contratação de 1 (uma) assinatura anual com permissão de acesso a pelo menos dez usuários, para o download de fotos/imagens/ilustrações, para uso irrestrito nos materiais impressos e digitais do Conselho Nacional do Ministério Público, </w:t>
      </w:r>
      <w:r w:rsidR="00713913" w:rsidRPr="00713913">
        <w:rPr>
          <w:rFonts w:ascii="Times New Roman" w:hAnsi="Times New Roman" w:cs="Times New Roman"/>
        </w:rPr>
        <w:t xml:space="preserve">conforme as especificações e as condições </w:t>
      </w:r>
      <w:r w:rsidR="001438C9" w:rsidRPr="001438C9">
        <w:rPr>
          <w:rFonts w:ascii="Times New Roman" w:hAnsi="Times New Roman" w:cs="Times New Roman"/>
        </w:rPr>
        <w:t>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00AE705E"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Pr="00C829CD"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tbl>
      <w:tblPr>
        <w:tblW w:w="9781" w:type="dxa"/>
        <w:tblInd w:w="-3" w:type="dxa"/>
        <w:tblLayout w:type="fixed"/>
        <w:tblCellMar>
          <w:left w:w="10" w:type="dxa"/>
          <w:right w:w="10" w:type="dxa"/>
        </w:tblCellMar>
        <w:tblLook w:val="04A0" w:firstRow="1" w:lastRow="0" w:firstColumn="1" w:lastColumn="0" w:noHBand="0" w:noVBand="1"/>
      </w:tblPr>
      <w:tblGrid>
        <w:gridCol w:w="660"/>
        <w:gridCol w:w="3375"/>
        <w:gridCol w:w="1035"/>
        <w:gridCol w:w="1451"/>
        <w:gridCol w:w="1559"/>
        <w:gridCol w:w="1701"/>
      </w:tblGrid>
      <w:tr w:rsidR="00F76ACF" w:rsidRPr="007C05CF" w14:paraId="3448A936" w14:textId="77777777" w:rsidTr="38180357">
        <w:tc>
          <w:tcPr>
            <w:tcW w:w="660"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7B34647B" w14:textId="77777777" w:rsidR="00F76ACF" w:rsidRPr="00F76ACF" w:rsidRDefault="00F76ACF" w:rsidP="38180357">
            <w:pPr>
              <w:pStyle w:val="TableContents"/>
              <w:spacing w:after="100" w:afterAutospacing="1" w:line="360" w:lineRule="auto"/>
              <w:jc w:val="center"/>
              <w:rPr>
                <w:rFonts w:ascii="Times New Roman" w:hAnsi="Times New Roman" w:cs="Times New Roman"/>
                <w:b/>
                <w:bCs/>
                <w:sz w:val="24"/>
              </w:rPr>
            </w:pPr>
            <w:bookmarkStart w:id="0" w:name="_Hlk136873503"/>
            <w:r w:rsidRPr="38180357">
              <w:rPr>
                <w:rFonts w:ascii="Times New Roman" w:hAnsi="Times New Roman" w:cs="Times New Roman"/>
                <w:b/>
                <w:bCs/>
                <w:sz w:val="24"/>
              </w:rPr>
              <w:lastRenderedPageBreak/>
              <w:t>Item</w:t>
            </w:r>
          </w:p>
        </w:tc>
        <w:tc>
          <w:tcPr>
            <w:tcW w:w="3375"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23FFCBA8" w14:textId="77777777" w:rsidR="00F76ACF" w:rsidRPr="00F76ACF" w:rsidRDefault="00F76ACF" w:rsidP="38180357">
            <w:pPr>
              <w:pStyle w:val="TableContents"/>
              <w:spacing w:after="100" w:afterAutospacing="1" w:line="360" w:lineRule="auto"/>
              <w:jc w:val="center"/>
              <w:rPr>
                <w:rFonts w:ascii="Times New Roman" w:hAnsi="Times New Roman" w:cs="Times New Roman"/>
                <w:b/>
                <w:bCs/>
                <w:sz w:val="24"/>
              </w:rPr>
            </w:pPr>
            <w:r w:rsidRPr="38180357">
              <w:rPr>
                <w:rFonts w:ascii="Times New Roman" w:hAnsi="Times New Roman" w:cs="Times New Roman"/>
                <w:b/>
                <w:bCs/>
                <w:sz w:val="24"/>
              </w:rPr>
              <w:t>Descrição</w:t>
            </w:r>
          </w:p>
        </w:tc>
        <w:tc>
          <w:tcPr>
            <w:tcW w:w="1035"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2734A102" w14:textId="77777777" w:rsidR="00F76ACF" w:rsidRPr="00F76ACF" w:rsidRDefault="00F76ACF" w:rsidP="38180357">
            <w:pPr>
              <w:pStyle w:val="TableContents"/>
              <w:spacing w:after="100" w:afterAutospacing="1" w:line="360" w:lineRule="auto"/>
              <w:jc w:val="center"/>
              <w:rPr>
                <w:rFonts w:ascii="Times New Roman" w:hAnsi="Times New Roman" w:cs="Times New Roman"/>
                <w:b/>
                <w:bCs/>
                <w:sz w:val="24"/>
              </w:rPr>
            </w:pPr>
            <w:r w:rsidRPr="38180357">
              <w:rPr>
                <w:rFonts w:ascii="Times New Roman" w:hAnsi="Times New Roman" w:cs="Times New Roman"/>
                <w:b/>
                <w:bCs/>
                <w:sz w:val="24"/>
              </w:rPr>
              <w:t>Unidade</w:t>
            </w:r>
          </w:p>
        </w:tc>
        <w:tc>
          <w:tcPr>
            <w:tcW w:w="1451"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29118D50" w14:textId="77777777" w:rsidR="00F76ACF" w:rsidRPr="00F76ACF" w:rsidRDefault="00F76ACF" w:rsidP="38180357">
            <w:pPr>
              <w:pStyle w:val="TableContents"/>
              <w:spacing w:after="100" w:afterAutospacing="1" w:line="360" w:lineRule="auto"/>
              <w:jc w:val="center"/>
              <w:rPr>
                <w:rFonts w:ascii="Times New Roman" w:hAnsi="Times New Roman" w:cs="Times New Roman"/>
                <w:b/>
                <w:bCs/>
                <w:sz w:val="24"/>
              </w:rPr>
            </w:pPr>
            <w:r w:rsidRPr="38180357">
              <w:rPr>
                <w:rFonts w:ascii="Times New Roman" w:hAnsi="Times New Roman" w:cs="Times New Roman"/>
                <w:b/>
                <w:bCs/>
                <w:sz w:val="24"/>
              </w:rPr>
              <w:t>Quantidade</w:t>
            </w:r>
          </w:p>
        </w:tc>
        <w:tc>
          <w:tcPr>
            <w:tcW w:w="1559"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216709C2" w14:textId="77777777" w:rsidR="00F76ACF" w:rsidRPr="00F76ACF" w:rsidRDefault="00F76ACF" w:rsidP="38180357">
            <w:pPr>
              <w:pStyle w:val="TableContents"/>
              <w:spacing w:after="100" w:afterAutospacing="1" w:line="360" w:lineRule="auto"/>
              <w:jc w:val="center"/>
              <w:rPr>
                <w:rFonts w:ascii="Times New Roman" w:hAnsi="Times New Roman" w:cs="Times New Roman"/>
                <w:b/>
                <w:bCs/>
                <w:sz w:val="24"/>
              </w:rPr>
            </w:pPr>
            <w:r w:rsidRPr="38180357">
              <w:rPr>
                <w:rFonts w:ascii="Times New Roman" w:hAnsi="Times New Roman" w:cs="Times New Roman"/>
                <w:b/>
                <w:bCs/>
                <w:sz w:val="24"/>
              </w:rPr>
              <w:t>Valor unitário</w:t>
            </w:r>
          </w:p>
        </w:tc>
        <w:tc>
          <w:tcPr>
            <w:tcW w:w="170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55" w:type="dxa"/>
              <w:left w:w="55" w:type="dxa"/>
              <w:bottom w:w="55" w:type="dxa"/>
              <w:right w:w="55" w:type="dxa"/>
            </w:tcMar>
          </w:tcPr>
          <w:p w14:paraId="08EE2D33" w14:textId="77777777" w:rsidR="00F76ACF" w:rsidRPr="00F76ACF" w:rsidRDefault="00F76ACF" w:rsidP="38180357">
            <w:pPr>
              <w:pStyle w:val="TableContents"/>
              <w:spacing w:after="100" w:afterAutospacing="1" w:line="360" w:lineRule="auto"/>
              <w:jc w:val="center"/>
              <w:rPr>
                <w:rFonts w:ascii="Times New Roman" w:hAnsi="Times New Roman" w:cs="Times New Roman"/>
                <w:b/>
                <w:bCs/>
                <w:sz w:val="24"/>
              </w:rPr>
            </w:pPr>
            <w:r w:rsidRPr="38180357">
              <w:rPr>
                <w:rFonts w:ascii="Times New Roman" w:hAnsi="Times New Roman" w:cs="Times New Roman"/>
                <w:b/>
                <w:bCs/>
                <w:sz w:val="24"/>
              </w:rPr>
              <w:t>Valor total</w:t>
            </w:r>
          </w:p>
        </w:tc>
      </w:tr>
      <w:tr w:rsidR="00F76ACF" w:rsidRPr="007C05CF" w14:paraId="3DA7C17C" w14:textId="77777777" w:rsidTr="38180357">
        <w:tc>
          <w:tcPr>
            <w:tcW w:w="660"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290527C" w14:textId="77777777" w:rsidR="00F76ACF" w:rsidRPr="00F76ACF" w:rsidRDefault="00F76ACF" w:rsidP="00F76ACF">
            <w:pPr>
              <w:pStyle w:val="TableContents"/>
              <w:spacing w:after="100" w:afterAutospacing="1" w:line="360" w:lineRule="auto"/>
              <w:rPr>
                <w:rFonts w:ascii="Times New Roman" w:hAnsi="Times New Roman" w:cs="Times New Roman"/>
                <w:sz w:val="24"/>
              </w:rPr>
            </w:pPr>
            <w:r w:rsidRPr="00F76ACF">
              <w:rPr>
                <w:rFonts w:ascii="Times New Roman" w:hAnsi="Times New Roman" w:cs="Times New Roman"/>
                <w:sz w:val="24"/>
              </w:rPr>
              <w:t>1</w:t>
            </w:r>
          </w:p>
        </w:tc>
        <w:tc>
          <w:tcPr>
            <w:tcW w:w="33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5B93F07" w14:textId="77777777" w:rsidR="00F76ACF" w:rsidRPr="00F76ACF" w:rsidRDefault="00F76ACF" w:rsidP="00F76ACF">
            <w:pPr>
              <w:pStyle w:val="TableContents"/>
              <w:spacing w:after="100" w:afterAutospacing="1" w:line="360" w:lineRule="auto"/>
              <w:rPr>
                <w:rFonts w:ascii="Times New Roman" w:eastAsia="Arial" w:hAnsi="Times New Roman" w:cs="Times New Roman"/>
                <w:sz w:val="24"/>
                <w:u w:val="single"/>
              </w:rPr>
            </w:pPr>
            <w:r w:rsidRPr="00F76ACF">
              <w:rPr>
                <w:rFonts w:ascii="Times New Roman" w:eastAsia="Arial" w:hAnsi="Times New Roman" w:cs="Times New Roman"/>
                <w:sz w:val="24"/>
              </w:rPr>
              <w:t xml:space="preserve">1 (uma) assinatura anual com permissão de pelo menos 3.000 downloads e acesso a pelo menos dez usuários, contendo no mínimo 12 milhões de imagens/fotos/ ilustrações de temas variados, com licença royalty </w:t>
            </w:r>
            <w:proofErr w:type="spellStart"/>
            <w:r w:rsidRPr="00F76ACF">
              <w:rPr>
                <w:rFonts w:ascii="Times New Roman" w:eastAsia="Arial" w:hAnsi="Times New Roman" w:cs="Times New Roman"/>
                <w:sz w:val="24"/>
              </w:rPr>
              <w:t>free</w:t>
            </w:r>
            <w:proofErr w:type="spellEnd"/>
            <w:r w:rsidRPr="00F76ACF">
              <w:rPr>
                <w:rFonts w:ascii="Times New Roman" w:eastAsia="Arial" w:hAnsi="Times New Roman" w:cs="Times New Roman"/>
                <w:sz w:val="24"/>
              </w:rPr>
              <w:t>, cuja licença não tenha qualquer tipo de restrição de uso e que possua abrangência total das imagens disponíveis no site, sem a necessidade de compra de qualquer pacote de acesso adicional posterior.</w:t>
            </w:r>
          </w:p>
        </w:tc>
        <w:tc>
          <w:tcPr>
            <w:tcW w:w="103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B3E388" w14:textId="77777777" w:rsidR="00F76ACF" w:rsidRPr="00F76ACF" w:rsidRDefault="00F76ACF" w:rsidP="00F76ACF">
            <w:pPr>
              <w:pStyle w:val="TableContents"/>
              <w:spacing w:after="100" w:afterAutospacing="1" w:line="360" w:lineRule="auto"/>
              <w:jc w:val="center"/>
              <w:rPr>
                <w:rFonts w:ascii="Times New Roman" w:hAnsi="Times New Roman" w:cs="Times New Roman"/>
                <w:sz w:val="24"/>
              </w:rPr>
            </w:pPr>
            <w:r w:rsidRPr="00F76ACF">
              <w:rPr>
                <w:rFonts w:ascii="Times New Roman" w:hAnsi="Times New Roman" w:cs="Times New Roman"/>
                <w:sz w:val="24"/>
              </w:rPr>
              <w:t>Unidade</w:t>
            </w:r>
          </w:p>
        </w:tc>
        <w:tc>
          <w:tcPr>
            <w:tcW w:w="1451"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62CB924" w14:textId="77777777" w:rsidR="00F76ACF" w:rsidRPr="00F76ACF" w:rsidRDefault="00F76ACF" w:rsidP="00F76ACF">
            <w:pPr>
              <w:pStyle w:val="TableContents"/>
              <w:spacing w:after="100" w:afterAutospacing="1" w:line="360" w:lineRule="auto"/>
              <w:jc w:val="center"/>
              <w:rPr>
                <w:rFonts w:ascii="Times New Roman" w:hAnsi="Times New Roman" w:cs="Times New Roman"/>
                <w:sz w:val="24"/>
              </w:rPr>
            </w:pPr>
            <w:r w:rsidRPr="00F76ACF">
              <w:rPr>
                <w:rFonts w:ascii="Times New Roman" w:hAnsi="Times New Roman" w:cs="Times New Roman"/>
                <w:sz w:val="24"/>
              </w:rPr>
              <w:t>1</w:t>
            </w:r>
          </w:p>
        </w:tc>
        <w:tc>
          <w:tcPr>
            <w:tcW w:w="1559"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4CC760A9" w14:textId="3BD19C98" w:rsidR="00F76ACF" w:rsidRPr="00F76ACF" w:rsidRDefault="00F76ACF" w:rsidP="00F76ACF">
            <w:pPr>
              <w:pStyle w:val="TableContents"/>
              <w:spacing w:after="100" w:afterAutospacing="1" w:line="360" w:lineRule="auto"/>
              <w:jc w:val="center"/>
              <w:rPr>
                <w:rFonts w:ascii="Times New Roman" w:hAnsi="Times New Roman" w:cs="Times New Roman"/>
                <w:sz w:val="24"/>
              </w:rPr>
            </w:pPr>
            <w:r>
              <w:rPr>
                <w:rFonts w:ascii="Times New Roman" w:hAnsi="Times New Roman" w:cs="Times New Roman"/>
                <w:sz w:val="24"/>
              </w:rPr>
              <w:t>R$: 12.627,20</w:t>
            </w:r>
          </w:p>
        </w:tc>
        <w:tc>
          <w:tcPr>
            <w:tcW w:w="1701"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7D41148" w14:textId="443876A0" w:rsidR="00F76ACF" w:rsidRPr="00F76ACF" w:rsidRDefault="00F76ACF" w:rsidP="00F76ACF">
            <w:pPr>
              <w:pStyle w:val="TableContents"/>
              <w:spacing w:after="100" w:afterAutospacing="1" w:line="360" w:lineRule="auto"/>
              <w:jc w:val="center"/>
              <w:rPr>
                <w:rFonts w:ascii="Times New Roman" w:hAnsi="Times New Roman" w:cs="Times New Roman"/>
                <w:sz w:val="24"/>
              </w:rPr>
            </w:pPr>
            <w:r>
              <w:rPr>
                <w:rFonts w:ascii="Times New Roman" w:hAnsi="Times New Roman" w:cs="Times New Roman"/>
                <w:sz w:val="24"/>
              </w:rPr>
              <w:t>R$: 12.627,20</w:t>
            </w:r>
          </w:p>
        </w:tc>
      </w:tr>
      <w:tr w:rsidR="00F76ACF" w14:paraId="26BE6280" w14:textId="77777777" w:rsidTr="38180357">
        <w:trPr>
          <w:trHeight w:val="300"/>
        </w:trPr>
        <w:tc>
          <w:tcPr>
            <w:tcW w:w="6521" w:type="dxa"/>
            <w:gridSpan w:val="4"/>
            <w:tcBorders>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67B69314" w14:textId="77777777" w:rsidR="00F76ACF" w:rsidRPr="00F76ACF" w:rsidRDefault="00F76ACF" w:rsidP="38180357">
            <w:pPr>
              <w:pStyle w:val="TableContents"/>
              <w:spacing w:line="360" w:lineRule="auto"/>
              <w:rPr>
                <w:rFonts w:ascii="Times New Roman" w:hAnsi="Times New Roman" w:cs="Times New Roman"/>
                <w:b/>
                <w:bCs/>
                <w:sz w:val="24"/>
              </w:rPr>
            </w:pPr>
            <w:r w:rsidRPr="38180357">
              <w:rPr>
                <w:rFonts w:ascii="Times New Roman" w:hAnsi="Times New Roman" w:cs="Times New Roman"/>
                <w:b/>
                <w:bCs/>
                <w:sz w:val="24"/>
              </w:rPr>
              <w:t>VALOR GLOBAL</w:t>
            </w:r>
          </w:p>
        </w:tc>
        <w:tc>
          <w:tcPr>
            <w:tcW w:w="1559" w:type="dxa"/>
            <w:tcBorders>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623548B8" w14:textId="77777777" w:rsidR="00F76ACF" w:rsidRPr="00F76ACF" w:rsidRDefault="00F76ACF" w:rsidP="38180357">
            <w:pPr>
              <w:pStyle w:val="TableContents"/>
              <w:spacing w:line="360" w:lineRule="auto"/>
              <w:jc w:val="center"/>
              <w:rPr>
                <w:rFonts w:ascii="Times New Roman" w:hAnsi="Times New Roman" w:cs="Times New Roman"/>
                <w:b/>
                <w:bCs/>
                <w:sz w:val="24"/>
              </w:rPr>
            </w:pPr>
          </w:p>
        </w:tc>
        <w:tc>
          <w:tcPr>
            <w:tcW w:w="1701" w:type="dxa"/>
            <w:tcBorders>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55" w:type="dxa"/>
              <w:left w:w="55" w:type="dxa"/>
              <w:bottom w:w="55" w:type="dxa"/>
              <w:right w:w="55" w:type="dxa"/>
            </w:tcMar>
          </w:tcPr>
          <w:p w14:paraId="3133AE9C" w14:textId="11B61049" w:rsidR="00F76ACF" w:rsidRPr="00F76ACF" w:rsidRDefault="00F76ACF" w:rsidP="38180357">
            <w:pPr>
              <w:pStyle w:val="TableContents"/>
              <w:spacing w:line="360" w:lineRule="auto"/>
              <w:jc w:val="center"/>
              <w:rPr>
                <w:rFonts w:ascii="Times New Roman" w:hAnsi="Times New Roman" w:cs="Times New Roman"/>
                <w:b/>
                <w:bCs/>
                <w:sz w:val="24"/>
              </w:rPr>
            </w:pPr>
            <w:r w:rsidRPr="38180357">
              <w:rPr>
                <w:rFonts w:ascii="Times New Roman" w:hAnsi="Times New Roman" w:cs="Times New Roman"/>
                <w:b/>
                <w:bCs/>
                <w:sz w:val="24"/>
              </w:rPr>
              <w:t>R$: 12.627,20</w:t>
            </w:r>
          </w:p>
        </w:tc>
      </w:tr>
    </w:tbl>
    <w:p w14:paraId="00EC5767" w14:textId="77777777" w:rsidR="00AE705E" w:rsidRPr="00C829CD" w:rsidRDefault="00AE705E" w:rsidP="00C829CD">
      <w:pPr>
        <w:pStyle w:val="PargrafodaLista"/>
        <w:spacing w:line="360" w:lineRule="auto"/>
        <w:ind w:left="375"/>
        <w:rPr>
          <w:rFonts w:ascii="Times New Roman" w:hAnsi="Times New Roman" w:cs="Times New Roman"/>
        </w:rPr>
      </w:pPr>
    </w:p>
    <w:bookmarkEnd w:id="0"/>
    <w:p w14:paraId="05E1C88A" w14:textId="77777777" w:rsidR="00AE705E" w:rsidRPr="00C829CD" w:rsidRDefault="00AE705E" w:rsidP="00C829CD">
      <w:pPr>
        <w:pStyle w:val="PargrafodaLista"/>
        <w:spacing w:line="360" w:lineRule="auto"/>
        <w:ind w:left="375"/>
        <w:rPr>
          <w:rFonts w:ascii="Times New Roman" w:hAnsi="Times New Roman" w:cs="Times New Roman"/>
        </w:rPr>
      </w:pPr>
    </w:p>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fornecedor é o responsável por qualquer transação efetuada diretamente ou por seu representante no Sistema de Dispensa Eletrônica, não cabendo ao provedor do Sistema ou a este órgão </w:t>
      </w:r>
      <w:r w:rsidRPr="00C829CD">
        <w:rPr>
          <w:rFonts w:ascii="Times New Roman" w:hAnsi="Times New Roman" w:cs="Times New Roman"/>
        </w:rPr>
        <w:lastRenderedPageBreak/>
        <w:t>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lastRenderedPageBreak/>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lastRenderedPageBreak/>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lastRenderedPageBreak/>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lastRenderedPageBreak/>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 xml:space="preserve">relacionados ao objeto contatual, deverá comprovar tal condição mediante a apresentação de </w:t>
      </w:r>
      <w:r w:rsidRPr="00C829CD">
        <w:rPr>
          <w:rFonts w:ascii="Times New Roman" w:hAnsi="Times New Roman" w:cs="Times New Roman"/>
          <w:sz w:val="24"/>
        </w:rPr>
        <w:lastRenderedPageBreak/>
        <w:t>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09E922F"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3378BDAA" w14:textId="3FFCEDC0" w:rsidR="00CD3EF5" w:rsidRPr="00BC0512" w:rsidRDefault="00CD3EF5" w:rsidP="00BC0512">
      <w:pPr>
        <w:pStyle w:val="Standard"/>
        <w:spacing w:after="113" w:line="360" w:lineRule="auto"/>
        <w:ind w:left="284" w:hanging="284"/>
        <w:jc w:val="both"/>
        <w:rPr>
          <w:rFonts w:ascii="Times New Roman" w:hAnsi="Times New Roman" w:cs="Times New Roman"/>
          <w:b/>
          <w:bCs/>
        </w:rPr>
      </w:pPr>
      <w:r w:rsidRPr="00BC0512">
        <w:rPr>
          <w:rFonts w:ascii="Times New Roman" w:hAnsi="Times New Roman" w:cs="Times New Roman"/>
          <w:b/>
          <w:bCs/>
        </w:rPr>
        <w:t>6.10 Qualificação Técnica </w:t>
      </w:r>
    </w:p>
    <w:p w14:paraId="21C2BEBA" w14:textId="1FDE1104" w:rsidR="00CD3EF5" w:rsidRPr="00BC0512" w:rsidRDefault="00BC0512" w:rsidP="00BC0512">
      <w:pPr>
        <w:pStyle w:val="Standard"/>
        <w:spacing w:after="113" w:line="360" w:lineRule="auto"/>
        <w:ind w:left="426"/>
        <w:jc w:val="both"/>
        <w:rPr>
          <w:rFonts w:ascii="Times New Roman" w:hAnsi="Times New Roman" w:cs="Times New Roman"/>
          <w:b/>
          <w:bCs/>
        </w:rPr>
      </w:pPr>
      <w:r>
        <w:rPr>
          <w:rFonts w:ascii="Times New Roman" w:hAnsi="Times New Roman" w:cs="Times New Roman"/>
          <w:b/>
          <w:bCs/>
        </w:rPr>
        <w:t xml:space="preserve"> </w:t>
      </w:r>
      <w:r w:rsidR="00CD3EF5" w:rsidRPr="00BC0512">
        <w:rPr>
          <w:rFonts w:ascii="Times New Roman" w:hAnsi="Times New Roman" w:cs="Times New Roman"/>
          <w:b/>
          <w:bCs/>
        </w:rPr>
        <w:t xml:space="preserve">6.10.1 </w:t>
      </w:r>
      <w:r w:rsidRPr="00BC0512">
        <w:rPr>
          <w:rFonts w:ascii="Times New Roman" w:hAnsi="Times New Roman" w:cs="Times New Roman"/>
          <w:b/>
          <w:bCs/>
        </w:rPr>
        <w:t xml:space="preserve">  </w:t>
      </w:r>
      <w:r>
        <w:rPr>
          <w:rFonts w:ascii="Times New Roman" w:hAnsi="Times New Roman" w:cs="Times New Roman"/>
          <w:b/>
          <w:bCs/>
        </w:rPr>
        <w:t xml:space="preserve">    </w:t>
      </w:r>
      <w:r w:rsidR="00CD3EF5" w:rsidRPr="00BC0512">
        <w:rPr>
          <w:rFonts w:ascii="Times New Roman" w:hAnsi="Times New Roman" w:cs="Times New Roman"/>
          <w:bCs/>
        </w:rPr>
        <w:t>A documentação relativa à Qualificação Técnica das empresas licitantes deverá atender aos cr</w:t>
      </w:r>
      <w:r>
        <w:rPr>
          <w:rFonts w:ascii="Times New Roman" w:hAnsi="Times New Roman" w:cs="Times New Roman"/>
          <w:bCs/>
        </w:rPr>
        <w:t>itérios estabelecidos no item 20</w:t>
      </w:r>
      <w:r w:rsidR="00CD3EF5" w:rsidRPr="00BC0512">
        <w:rPr>
          <w:rFonts w:ascii="Times New Roman" w:hAnsi="Times New Roman" w:cs="Times New Roman"/>
          <w:bCs/>
        </w:rPr>
        <w:t xml:space="preserve"> do Termo de</w:t>
      </w:r>
      <w:r w:rsidRPr="00BC0512">
        <w:rPr>
          <w:rFonts w:ascii="Times New Roman" w:hAnsi="Times New Roman" w:cs="Times New Roman"/>
          <w:bCs/>
        </w:rPr>
        <w:t xml:space="preserve"> Referência (anexo I do edital).</w:t>
      </w:r>
    </w:p>
    <w:p w14:paraId="6ED92868" w14:textId="286AC290" w:rsidR="00AE705E" w:rsidRPr="00C829CD" w:rsidRDefault="00BC0512" w:rsidP="00BC0512">
      <w:pPr>
        <w:pStyle w:val="Standard"/>
        <w:spacing w:after="113" w:line="360" w:lineRule="auto"/>
        <w:ind w:left="426" w:hanging="284"/>
        <w:jc w:val="both"/>
        <w:rPr>
          <w:rFonts w:ascii="Times New Roman" w:hAnsi="Times New Roman" w:cs="Times New Roman"/>
        </w:rPr>
      </w:pPr>
      <w:r>
        <w:rPr>
          <w:rFonts w:ascii="Times New Roman" w:hAnsi="Times New Roman" w:cs="Times New Roman"/>
          <w:b/>
          <w:bCs/>
        </w:rPr>
        <w:t xml:space="preserve">6.11             </w:t>
      </w:r>
      <w:r w:rsidR="00AE705E" w:rsidRPr="00BC0512">
        <w:rPr>
          <w:rFonts w:ascii="Times New Roman" w:hAnsi="Times New Roman" w:cs="Times New Roman"/>
          <w:bCs/>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r w:rsidR="00AE705E" w:rsidRPr="00BC0512">
        <w:rPr>
          <w:rFonts w:ascii="Times New Roman" w:hAnsi="Times New Roman" w:cs="Times New Roman"/>
          <w:lang w:eastAsia="ar-SA"/>
        </w:rPr>
        <w:t>.</w:t>
      </w:r>
    </w:p>
    <w:p w14:paraId="1BF00E40" w14:textId="0C9BCE91" w:rsidR="00AE705E" w:rsidRPr="00C829CD" w:rsidRDefault="00BC0512" w:rsidP="00BC0512">
      <w:pPr>
        <w:pStyle w:val="Standard"/>
        <w:spacing w:after="113" w:line="360" w:lineRule="auto"/>
        <w:ind w:left="360"/>
        <w:jc w:val="both"/>
        <w:textAlignment w:val="baseline"/>
        <w:rPr>
          <w:rFonts w:ascii="Times New Roman" w:hAnsi="Times New Roman" w:cs="Times New Roman"/>
          <w:lang w:eastAsia="ar-SA"/>
        </w:rPr>
      </w:pPr>
      <w:r>
        <w:rPr>
          <w:rFonts w:ascii="Times New Roman" w:hAnsi="Times New Roman" w:cs="Times New Roman"/>
          <w:lang w:eastAsia="ar-SA"/>
        </w:rPr>
        <w:t xml:space="preserve"> </w:t>
      </w:r>
      <w:r w:rsidR="00AE705E"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5487A6DE" w:rsidR="00AE705E" w:rsidRPr="00C829CD" w:rsidRDefault="00AE705E" w:rsidP="00BC0512">
      <w:pPr>
        <w:pStyle w:val="Standard"/>
        <w:numPr>
          <w:ilvl w:val="2"/>
          <w:numId w:val="44"/>
        </w:numPr>
        <w:spacing w:after="113" w:line="360" w:lineRule="auto"/>
        <w:ind w:left="426" w:hanging="284"/>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24FC4C49" w:rsidR="00AE705E" w:rsidRPr="00C829CD" w:rsidRDefault="00AE705E" w:rsidP="00BC0512">
      <w:pPr>
        <w:pStyle w:val="Standard"/>
        <w:numPr>
          <w:ilvl w:val="2"/>
          <w:numId w:val="44"/>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BC0512">
      <w:pPr>
        <w:pStyle w:val="Standard"/>
        <w:numPr>
          <w:ilvl w:val="0"/>
          <w:numId w:val="44"/>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BC0512">
      <w:pPr>
        <w:pStyle w:val="Standard"/>
        <w:numPr>
          <w:ilvl w:val="0"/>
          <w:numId w:val="44"/>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dar causa à inexecução parcial do contrato que cause grave dano à Administração, ao funcionamento dos serviços públicos ou ao interesse coletivo;</w:t>
      </w:r>
    </w:p>
    <w:p w14:paraId="434C7E5C"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BC0512">
      <w:pPr>
        <w:pStyle w:val="Standard"/>
        <w:numPr>
          <w:ilvl w:val="3"/>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BC0512">
      <w:pPr>
        <w:pStyle w:val="Standard"/>
        <w:numPr>
          <w:ilvl w:val="3"/>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lastRenderedPageBreak/>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BC0512">
      <w:pPr>
        <w:pStyle w:val="Standard"/>
        <w:numPr>
          <w:ilvl w:val="1"/>
          <w:numId w:val="44"/>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BC0512">
      <w:pPr>
        <w:pStyle w:val="Standard"/>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BC0512">
      <w:pPr>
        <w:pStyle w:val="Standard"/>
        <w:numPr>
          <w:ilvl w:val="1"/>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BC0512">
      <w:pPr>
        <w:pStyle w:val="Standard"/>
        <w:numPr>
          <w:ilvl w:val="0"/>
          <w:numId w:val="44"/>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BC0512">
      <w:pPr>
        <w:pStyle w:val="Standard"/>
        <w:numPr>
          <w:ilvl w:val="2"/>
          <w:numId w:val="44"/>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BC0512">
      <w:pPr>
        <w:pStyle w:val="Standard"/>
        <w:numPr>
          <w:ilvl w:val="2"/>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Fixar prazo para que possa haver adequação das propostas ou da documentação de habilitação, conforme o caso.</w:t>
      </w:r>
    </w:p>
    <w:p w14:paraId="62687E8E"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BC0512">
      <w:pPr>
        <w:pStyle w:val="Standard"/>
        <w:numPr>
          <w:ilvl w:val="1"/>
          <w:numId w:val="44"/>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4C4A5A0C" w14:textId="77777777" w:rsidR="00F42618" w:rsidRDefault="00F42618" w:rsidP="00863FD8">
      <w:pPr>
        <w:pStyle w:val="Standard"/>
        <w:spacing w:after="113" w:line="360" w:lineRule="auto"/>
        <w:jc w:val="center"/>
        <w:rPr>
          <w:rFonts w:ascii="Times New Roman" w:hAnsi="Times New Roman" w:cs="Times New Roman"/>
          <w:b/>
          <w:bCs/>
          <w:u w:val="single"/>
        </w:rPr>
      </w:pPr>
    </w:p>
    <w:p w14:paraId="0AB58709" w14:textId="77777777" w:rsidR="00F42618" w:rsidRDefault="00F42618" w:rsidP="00863FD8">
      <w:pPr>
        <w:pStyle w:val="Standard"/>
        <w:spacing w:after="113" w:line="360" w:lineRule="auto"/>
        <w:jc w:val="center"/>
        <w:rPr>
          <w:rFonts w:ascii="Times New Roman" w:hAnsi="Times New Roman" w:cs="Times New Roman"/>
          <w:b/>
          <w:bCs/>
          <w:u w:val="single"/>
        </w:rPr>
      </w:pPr>
    </w:p>
    <w:p w14:paraId="2904A5AB" w14:textId="77777777" w:rsidR="00F42618" w:rsidRDefault="00F42618" w:rsidP="00863FD8">
      <w:pPr>
        <w:pStyle w:val="Standard"/>
        <w:spacing w:after="113" w:line="360" w:lineRule="auto"/>
        <w:jc w:val="center"/>
        <w:rPr>
          <w:rFonts w:ascii="Times New Roman" w:hAnsi="Times New Roman" w:cs="Times New Roman"/>
          <w:b/>
          <w:bCs/>
          <w:u w:val="single"/>
        </w:rPr>
      </w:pPr>
    </w:p>
    <w:p w14:paraId="6B0F4A69" w14:textId="77777777" w:rsidR="00AA6DE7" w:rsidRDefault="00AA6DE7" w:rsidP="00863FD8">
      <w:pPr>
        <w:pStyle w:val="Standard"/>
        <w:spacing w:after="113" w:line="360" w:lineRule="auto"/>
        <w:jc w:val="center"/>
        <w:rPr>
          <w:rFonts w:ascii="Times New Roman" w:hAnsi="Times New Roman" w:cs="Times New Roman"/>
          <w:b/>
          <w:bCs/>
          <w:u w:val="single"/>
        </w:rPr>
      </w:pPr>
    </w:p>
    <w:p w14:paraId="6753E22E"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6728AB28" w:rsidR="00863FD8" w:rsidRDefault="00863FD8" w:rsidP="00863FD8">
      <w:pPr>
        <w:pStyle w:val="Standard"/>
        <w:spacing w:after="113" w:line="360" w:lineRule="auto"/>
        <w:jc w:val="center"/>
      </w:pPr>
      <w:r w:rsidRPr="64EA2609">
        <w:rPr>
          <w:rFonts w:ascii="Times New Roman" w:hAnsi="Times New Roman" w:cs="Times New Roman"/>
          <w:b/>
          <w:bCs/>
          <w:u w:val="single"/>
        </w:rPr>
        <w:lastRenderedPageBreak/>
        <w:t>AV</w:t>
      </w:r>
      <w:r w:rsidR="00BC0512" w:rsidRPr="64EA2609">
        <w:rPr>
          <w:rFonts w:ascii="Times New Roman" w:hAnsi="Times New Roman" w:cs="Times New Roman"/>
          <w:b/>
          <w:bCs/>
          <w:u w:val="single"/>
        </w:rPr>
        <w:t>ISO DE DISPENSA ELETRÔNICA Nº 0</w:t>
      </w:r>
      <w:r w:rsidR="24B87CF7" w:rsidRPr="64EA2609">
        <w:rPr>
          <w:rFonts w:ascii="Times New Roman" w:hAnsi="Times New Roman" w:cs="Times New Roman"/>
          <w:b/>
          <w:bCs/>
          <w:u w:val="single"/>
        </w:rPr>
        <w:t>7</w:t>
      </w:r>
      <w:r w:rsidRPr="64EA2609">
        <w:rPr>
          <w:rFonts w:ascii="Times New Roman" w:hAnsi="Times New Roman" w:cs="Times New Roman"/>
          <w:b/>
          <w:bCs/>
          <w:u w:val="single"/>
        </w:rPr>
        <w:t>/2023_</w:t>
      </w:r>
    </w:p>
    <w:p w14:paraId="261B1109" w14:textId="40265BC4" w:rsidR="00863FD8" w:rsidRDefault="00863FD8" w:rsidP="00BC0512">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BC0512" w:rsidRPr="00BC0512">
        <w:rPr>
          <w:rFonts w:ascii="Times New Roman" w:hAnsi="Times New Roman" w:cs="Times New Roman" w:hint="eastAsia"/>
          <w:b/>
          <w:bCs/>
          <w:u w:val="single"/>
        </w:rPr>
        <w:t>19.00.1500.0002825/2023-79</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34D9DB1D" w14:textId="5DD520EB" w:rsidR="000A2B11" w:rsidRPr="00BC0512" w:rsidRDefault="00863FD8" w:rsidP="00BC0512">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035DDA6E" w14:textId="77777777" w:rsidR="00BC0512" w:rsidRDefault="00BC0512" w:rsidP="00BC0512">
      <w:pPr>
        <w:pStyle w:val="Default"/>
        <w:spacing w:after="100" w:afterAutospacing="1" w:line="360" w:lineRule="auto"/>
        <w:jc w:val="center"/>
        <w:rPr>
          <w:rFonts w:eastAsia="Times New Roman"/>
          <w:b/>
          <w:bCs/>
          <w:color w:val="auto"/>
        </w:rPr>
      </w:pPr>
    </w:p>
    <w:p w14:paraId="5DE0DC88"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OBJETO</w:t>
      </w:r>
    </w:p>
    <w:p w14:paraId="16793230" w14:textId="77777777" w:rsidR="00BC0512" w:rsidRPr="007C05CF" w:rsidRDefault="00BC0512" w:rsidP="00BC0512">
      <w:pPr>
        <w:pStyle w:val="Standard"/>
        <w:numPr>
          <w:ilvl w:val="1"/>
          <w:numId w:val="27"/>
        </w:numPr>
        <w:autoSpaceDN/>
        <w:spacing w:line="360" w:lineRule="auto"/>
        <w:ind w:left="0" w:firstLine="0"/>
        <w:textAlignment w:val="baseline"/>
        <w:rPr>
          <w:rFonts w:eastAsia="Arial" w:cs="Times New Roman"/>
        </w:rPr>
      </w:pPr>
      <w:r w:rsidRPr="007C05CF">
        <w:rPr>
          <w:rFonts w:eastAsia="Arial" w:cs="Times New Roman"/>
        </w:rPr>
        <w:t>Contratação de 1 (uma) assinatura</w:t>
      </w:r>
      <w:r>
        <w:rPr>
          <w:rFonts w:eastAsia="Arial" w:cs="Times New Roman"/>
        </w:rPr>
        <w:t xml:space="preserve"> anual </w:t>
      </w:r>
      <w:r w:rsidRPr="007C05CF">
        <w:rPr>
          <w:rFonts w:eastAsia="Arial" w:cs="Times New Roman"/>
        </w:rPr>
        <w:t>com permissão de acesso a pelo menos dez usuários, para o download de fotos/imagens/ilustrações, para uso irrestrito nos materiais impressos</w:t>
      </w:r>
      <w:r>
        <w:rPr>
          <w:rFonts w:eastAsia="Arial" w:cs="Times New Roman"/>
        </w:rPr>
        <w:t xml:space="preserve"> </w:t>
      </w:r>
      <w:r w:rsidRPr="007C05CF">
        <w:rPr>
          <w:rFonts w:eastAsia="Arial" w:cs="Times New Roman"/>
        </w:rPr>
        <w:t xml:space="preserve">e </w:t>
      </w:r>
      <w:r>
        <w:rPr>
          <w:rFonts w:eastAsia="Arial" w:cs="Times New Roman"/>
        </w:rPr>
        <w:t xml:space="preserve">digitais </w:t>
      </w:r>
      <w:r w:rsidRPr="007C05CF">
        <w:rPr>
          <w:rFonts w:eastAsia="Arial" w:cs="Times New Roman"/>
        </w:rPr>
        <w:t>do Conselho Nacional do Ministério Público.</w:t>
      </w:r>
    </w:p>
    <w:p w14:paraId="42871AAD" w14:textId="77777777" w:rsidR="00BC0512" w:rsidRPr="007C05CF" w:rsidRDefault="00BC0512" w:rsidP="00BC0512">
      <w:pPr>
        <w:pStyle w:val="Default"/>
        <w:spacing w:after="100" w:afterAutospacing="1" w:line="360" w:lineRule="auto"/>
        <w:jc w:val="both"/>
      </w:pPr>
    </w:p>
    <w:p w14:paraId="54174460"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 xml:space="preserve"> JUSTIFICATIVA</w:t>
      </w:r>
    </w:p>
    <w:p w14:paraId="1BA6F570" w14:textId="77777777" w:rsidR="00BC0512" w:rsidRPr="009467A5" w:rsidRDefault="00BC0512" w:rsidP="00BC0512">
      <w:pPr>
        <w:pStyle w:val="Default"/>
        <w:numPr>
          <w:ilvl w:val="1"/>
          <w:numId w:val="27"/>
        </w:numPr>
        <w:spacing w:after="100" w:afterAutospacing="1" w:line="360" w:lineRule="auto"/>
        <w:ind w:left="0" w:firstLine="0"/>
        <w:jc w:val="both"/>
        <w:rPr>
          <w:rFonts w:eastAsiaTheme="minorEastAsia"/>
          <w:b/>
          <w:bCs/>
          <w:color w:val="auto"/>
        </w:rPr>
      </w:pPr>
      <w:r w:rsidRPr="009467A5">
        <w:rPr>
          <w:rFonts w:eastAsiaTheme="minorEastAsia"/>
          <w:b/>
          <w:bCs/>
          <w:color w:val="auto"/>
        </w:rPr>
        <w:t>Da Fundamentação da Contratação</w:t>
      </w:r>
    </w:p>
    <w:p w14:paraId="6F228601" w14:textId="77777777" w:rsidR="00BC0512" w:rsidRPr="004C0A8E"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A Fundamentação da Contratação está pormenorizada em Tópico específico dos Estudos Técnicos Preliminare</w:t>
      </w:r>
      <w:r w:rsidRPr="007C05CF">
        <w:rPr>
          <w:rFonts w:eastAsiaTheme="minorEastAsia"/>
          <w:color w:val="auto"/>
        </w:rPr>
        <w:t>s – ETP,</w:t>
      </w:r>
      <w:r w:rsidRPr="007C05CF">
        <w:rPr>
          <w:rFonts w:eastAsia="Times New Roman"/>
          <w:color w:val="auto"/>
        </w:rPr>
        <w:t xml:space="preserve"> em </w:t>
      </w:r>
      <w:r w:rsidRPr="00BB7FE4">
        <w:rPr>
          <w:rFonts w:eastAsiaTheme="minorEastAsia"/>
          <w:color w:val="auto"/>
        </w:rPr>
        <w:t xml:space="preserve">documento </w:t>
      </w:r>
      <w:r>
        <w:rPr>
          <w:rFonts w:eastAsiaTheme="minorEastAsia"/>
          <w:color w:val="auto"/>
        </w:rPr>
        <w:t>SEI 0822063.</w:t>
      </w:r>
    </w:p>
    <w:p w14:paraId="1A7BB6AC" w14:textId="77777777" w:rsidR="00BC0512" w:rsidRPr="004C0A8E" w:rsidRDefault="00BC0512" w:rsidP="00BC0512">
      <w:pPr>
        <w:pStyle w:val="Default"/>
        <w:numPr>
          <w:ilvl w:val="2"/>
          <w:numId w:val="27"/>
        </w:numPr>
        <w:spacing w:after="100" w:afterAutospacing="1" w:line="360" w:lineRule="auto"/>
        <w:ind w:left="0" w:firstLine="0"/>
        <w:jc w:val="both"/>
        <w:rPr>
          <w:rFonts w:eastAsia="Times New Roman"/>
          <w:color w:val="auto"/>
        </w:rPr>
      </w:pPr>
      <w:r w:rsidRPr="004C0A8E">
        <w:rPr>
          <w:rFonts w:eastAsia="Arial"/>
        </w:rPr>
        <w:t xml:space="preserve">Diante da relevância dos trabalhos produzidos pela Secretaria de Comunicação </w:t>
      </w:r>
      <w:r>
        <w:rPr>
          <w:rFonts w:eastAsia="Arial"/>
        </w:rPr>
        <w:t xml:space="preserve">Social </w:t>
      </w:r>
      <w:r w:rsidRPr="004C0A8E">
        <w:rPr>
          <w:rFonts w:eastAsia="Arial"/>
        </w:rPr>
        <w:t xml:space="preserve">(Secom) na </w:t>
      </w:r>
      <w:r>
        <w:rPr>
          <w:rFonts w:eastAsia="Arial"/>
        </w:rPr>
        <w:t>elaboração</w:t>
      </w:r>
      <w:r w:rsidRPr="004C0A8E">
        <w:rPr>
          <w:rFonts w:eastAsia="Arial"/>
        </w:rPr>
        <w:t xml:space="preserve"> de campanhas, </w:t>
      </w:r>
      <w:r>
        <w:rPr>
          <w:rFonts w:eastAsia="Arial"/>
        </w:rPr>
        <w:t>publicações</w:t>
      </w:r>
      <w:r w:rsidRPr="004C0A8E">
        <w:rPr>
          <w:rFonts w:eastAsia="Arial"/>
        </w:rPr>
        <w:t>,</w:t>
      </w:r>
      <w:r>
        <w:rPr>
          <w:rFonts w:eastAsia="Arial"/>
        </w:rPr>
        <w:t xml:space="preserve"> conteúdos para redes sociais</w:t>
      </w:r>
      <w:r w:rsidRPr="004C0A8E">
        <w:rPr>
          <w:rFonts w:eastAsia="Arial"/>
        </w:rPr>
        <w:t>, site</w:t>
      </w:r>
      <w:r>
        <w:rPr>
          <w:rFonts w:eastAsia="Arial"/>
        </w:rPr>
        <w:t xml:space="preserve">s e </w:t>
      </w:r>
      <w:r w:rsidRPr="004C0A8E">
        <w:rPr>
          <w:rFonts w:eastAsia="Arial"/>
        </w:rPr>
        <w:t>divulgaç</w:t>
      </w:r>
      <w:r>
        <w:rPr>
          <w:rFonts w:eastAsia="Arial"/>
        </w:rPr>
        <w:t>ões</w:t>
      </w:r>
      <w:r w:rsidRPr="004C0A8E">
        <w:rPr>
          <w:rFonts w:eastAsia="Arial"/>
        </w:rPr>
        <w:t xml:space="preserve"> externa</w:t>
      </w:r>
      <w:r>
        <w:rPr>
          <w:rFonts w:eastAsia="Arial"/>
        </w:rPr>
        <w:t>s</w:t>
      </w:r>
      <w:r w:rsidRPr="004C0A8E">
        <w:rPr>
          <w:rFonts w:eastAsia="Arial"/>
        </w:rPr>
        <w:t xml:space="preserve"> de projetos e eventos, dentre outros</w:t>
      </w:r>
      <w:r>
        <w:rPr>
          <w:rFonts w:eastAsia="Arial"/>
        </w:rPr>
        <w:t>;</w:t>
      </w:r>
      <w:r w:rsidRPr="004C0A8E">
        <w:rPr>
          <w:rFonts w:eastAsia="Arial"/>
        </w:rPr>
        <w:t xml:space="preserve"> faz-se necessário, cada vez mais, o uso de imagens </w:t>
      </w:r>
      <w:r>
        <w:rPr>
          <w:rFonts w:eastAsia="Arial"/>
        </w:rPr>
        <w:t xml:space="preserve">e ilustrações </w:t>
      </w:r>
      <w:r w:rsidRPr="004C0A8E">
        <w:rPr>
          <w:rFonts w:eastAsia="Arial"/>
        </w:rPr>
        <w:t xml:space="preserve">com qualidade profissional; </w:t>
      </w:r>
    </w:p>
    <w:p w14:paraId="171BA3F4" w14:textId="77777777" w:rsidR="00BC0512" w:rsidRPr="00E80AA1" w:rsidRDefault="00BC0512" w:rsidP="00BC0512">
      <w:pPr>
        <w:pStyle w:val="Default"/>
        <w:numPr>
          <w:ilvl w:val="2"/>
          <w:numId w:val="27"/>
        </w:numPr>
        <w:spacing w:after="100" w:afterAutospacing="1" w:line="360" w:lineRule="auto"/>
        <w:ind w:left="0" w:firstLine="0"/>
        <w:jc w:val="both"/>
        <w:rPr>
          <w:rFonts w:eastAsia="Times New Roman"/>
          <w:color w:val="auto"/>
        </w:rPr>
      </w:pPr>
      <w:r w:rsidRPr="004C0A8E">
        <w:rPr>
          <w:rFonts w:eastAsia="Arial"/>
        </w:rPr>
        <w:t xml:space="preserve">Considerando ser inviável a </w:t>
      </w:r>
      <w:r>
        <w:rPr>
          <w:rFonts w:eastAsia="Arial"/>
        </w:rPr>
        <w:t>elaboração</w:t>
      </w:r>
      <w:r w:rsidRPr="004C0A8E">
        <w:rPr>
          <w:rFonts w:eastAsia="Arial"/>
        </w:rPr>
        <w:t xml:space="preserve"> </w:t>
      </w:r>
      <w:r>
        <w:rPr>
          <w:rFonts w:eastAsia="Arial"/>
        </w:rPr>
        <w:t xml:space="preserve">interna </w:t>
      </w:r>
      <w:r w:rsidRPr="004C0A8E">
        <w:rPr>
          <w:rFonts w:eastAsia="Arial"/>
        </w:rPr>
        <w:t xml:space="preserve">de fotos publicitárias, devido aos custos elevados com produção, figurinos, modelos, locação e equipamentos, é necessária a contratação </w:t>
      </w:r>
      <w:r>
        <w:rPr>
          <w:rFonts w:eastAsia="Arial"/>
        </w:rPr>
        <w:t>de</w:t>
      </w:r>
      <w:r w:rsidRPr="004C0A8E">
        <w:rPr>
          <w:rFonts w:eastAsia="Arial"/>
        </w:rPr>
        <w:t xml:space="preserve"> assinatura de bancos de imagens</w:t>
      </w:r>
      <w:r>
        <w:rPr>
          <w:rFonts w:eastAsia="Arial"/>
        </w:rPr>
        <w:t xml:space="preserve"> digitais, que ofereça fotos e ilustrações, em alta resolução, e em conformidade com as leis de direitos autorais.</w:t>
      </w:r>
    </w:p>
    <w:p w14:paraId="1A6D7559" w14:textId="77777777" w:rsidR="00BC0512" w:rsidRPr="00E80AA1" w:rsidRDefault="00BC0512" w:rsidP="00BC0512">
      <w:pPr>
        <w:pStyle w:val="Default"/>
        <w:numPr>
          <w:ilvl w:val="2"/>
          <w:numId w:val="27"/>
        </w:numPr>
        <w:spacing w:after="100" w:afterAutospacing="1" w:line="360" w:lineRule="auto"/>
        <w:ind w:left="0" w:firstLine="0"/>
        <w:jc w:val="both"/>
        <w:rPr>
          <w:rFonts w:eastAsia="Times New Roman"/>
          <w:color w:val="auto"/>
        </w:rPr>
      </w:pPr>
      <w:r w:rsidRPr="00E80AA1">
        <w:rPr>
          <w:rFonts w:eastAsia="Arial"/>
        </w:rPr>
        <w:t xml:space="preserve">Destaca-se que o CNMP não dispõe de ilustrador profissional, de forma que serviços que envolvam esta habilidade estão condicionados à contratação pretendida. Atualmente, os trabalhos que requerem este recurso são bastante solicitados, e executados a partir de arquivos disponíveis no banco. </w:t>
      </w:r>
    </w:p>
    <w:p w14:paraId="743BA987" w14:textId="77777777" w:rsidR="00BC0512" w:rsidRPr="00E80AA1" w:rsidRDefault="00BC0512" w:rsidP="00BC0512">
      <w:pPr>
        <w:pStyle w:val="Default"/>
        <w:numPr>
          <w:ilvl w:val="2"/>
          <w:numId w:val="27"/>
        </w:numPr>
        <w:spacing w:after="100" w:afterAutospacing="1" w:line="360" w:lineRule="auto"/>
        <w:ind w:left="0" w:firstLine="0"/>
        <w:jc w:val="both"/>
        <w:rPr>
          <w:rFonts w:eastAsia="Times New Roman"/>
          <w:color w:val="auto"/>
        </w:rPr>
      </w:pPr>
      <w:r w:rsidRPr="00E80AA1">
        <w:rPr>
          <w:rFonts w:eastAsia="Arial"/>
        </w:rPr>
        <w:t xml:space="preserve">Registra-se que a contratação de banco de imagens é necessária para subsidiar as atividades de todas as unidades da Secretaria de Comunicação Social. Os arquivos </w:t>
      </w:r>
      <w:r>
        <w:rPr>
          <w:rFonts w:eastAsia="Arial"/>
        </w:rPr>
        <w:t xml:space="preserve">são usados na </w:t>
      </w:r>
      <w:r w:rsidRPr="00E80AA1">
        <w:rPr>
          <w:rFonts w:eastAsia="Arial"/>
        </w:rPr>
        <w:t xml:space="preserve">elaboração de </w:t>
      </w:r>
      <w:proofErr w:type="spellStart"/>
      <w:r w:rsidRPr="00E80AA1">
        <w:rPr>
          <w:rFonts w:eastAsia="Arial"/>
        </w:rPr>
        <w:t>conteúdos</w:t>
      </w:r>
      <w:proofErr w:type="spellEnd"/>
      <w:r w:rsidRPr="00E80AA1">
        <w:rPr>
          <w:rFonts w:eastAsia="Arial"/>
        </w:rPr>
        <w:t xml:space="preserve"> para as mídias sociais, banners para divulgação de notícias para o público externo e interno, </w:t>
      </w:r>
      <w:r w:rsidRPr="00E80AA1">
        <w:rPr>
          <w:rFonts w:eastAsia="Arial"/>
        </w:rPr>
        <w:lastRenderedPageBreak/>
        <w:t>desenvolvimento de identidades visuais e campanhas, entre outros. Atualmente, o recurso é usado pelas três áreas: Assessoria de Divulgação Institucional, Núcleo de Comunicação Digital e Núcleo de Imprensa e Jornalismo.</w:t>
      </w:r>
    </w:p>
    <w:p w14:paraId="2FE383D9" w14:textId="77777777" w:rsidR="00BC0512" w:rsidRDefault="00BC0512" w:rsidP="00BC0512">
      <w:pPr>
        <w:pStyle w:val="Default"/>
        <w:numPr>
          <w:ilvl w:val="2"/>
          <w:numId w:val="27"/>
        </w:numPr>
        <w:spacing w:after="100" w:afterAutospacing="1" w:line="360" w:lineRule="auto"/>
        <w:ind w:left="0" w:firstLine="0"/>
        <w:jc w:val="both"/>
        <w:rPr>
          <w:rFonts w:eastAsia="Times New Roman"/>
          <w:color w:val="auto"/>
        </w:rPr>
      </w:pPr>
      <w:r w:rsidRPr="00E80AA1">
        <w:rPr>
          <w:rFonts w:eastAsia="Arial"/>
        </w:rPr>
        <w:t>Ressalta-se, ainda, que com a recente contratação</w:t>
      </w:r>
      <w:r>
        <w:rPr>
          <w:rFonts w:eastAsia="Arial"/>
        </w:rPr>
        <w:t xml:space="preserve">, pelo CNMP, </w:t>
      </w:r>
      <w:r w:rsidRPr="00E80AA1">
        <w:rPr>
          <w:rFonts w:eastAsia="Arial"/>
        </w:rPr>
        <w:t>que incrementou a mão-de-obra residente especializada em designer gráfico</w:t>
      </w:r>
      <w:r>
        <w:rPr>
          <w:rFonts w:eastAsia="Arial"/>
        </w:rPr>
        <w:t xml:space="preserve"> </w:t>
      </w:r>
      <w:r w:rsidRPr="00E80AA1">
        <w:rPr>
          <w:rFonts w:eastAsia="Arial"/>
        </w:rPr>
        <w:t xml:space="preserve">e incluiu os cargos de editor de mídia audiovisual e de assistente de produção, o banco de imagens passou a ser ainda mais necessário, visto que a plataforma disponibiliza a matéria-prima essencial ao trabalho dos profissionais. </w:t>
      </w:r>
    </w:p>
    <w:p w14:paraId="4645F393" w14:textId="77777777" w:rsidR="00BC0512" w:rsidRPr="00950ADE" w:rsidRDefault="00BC0512" w:rsidP="00BC0512">
      <w:pPr>
        <w:pStyle w:val="Default"/>
        <w:numPr>
          <w:ilvl w:val="2"/>
          <w:numId w:val="27"/>
        </w:numPr>
        <w:spacing w:after="100" w:afterAutospacing="1" w:line="360" w:lineRule="auto"/>
        <w:ind w:left="0" w:firstLine="0"/>
        <w:jc w:val="both"/>
        <w:rPr>
          <w:rFonts w:eastAsia="Times New Roman"/>
          <w:color w:val="auto"/>
        </w:rPr>
      </w:pPr>
      <w:r w:rsidRPr="00950ADE">
        <w:rPr>
          <w:rFonts w:eastAsia="Arial"/>
        </w:rPr>
        <w:t>Atualmente, a Secretaria</w:t>
      </w:r>
      <w:r>
        <w:rPr>
          <w:rFonts w:eastAsia="Arial"/>
        </w:rPr>
        <w:t xml:space="preserve"> de Comunicação Social</w:t>
      </w:r>
      <w:r w:rsidRPr="00950ADE">
        <w:rPr>
          <w:rFonts w:eastAsia="Arial"/>
        </w:rPr>
        <w:t xml:space="preserve"> já utiliza os serviços de banco de imagens</w:t>
      </w:r>
      <w:r>
        <w:rPr>
          <w:rFonts w:eastAsia="Arial"/>
        </w:rPr>
        <w:t>,</w:t>
      </w:r>
      <w:r w:rsidRPr="00950ADE">
        <w:rPr>
          <w:rFonts w:eastAsia="Arial"/>
        </w:rPr>
        <w:t xml:space="preserve"> </w:t>
      </w:r>
      <w:r>
        <w:rPr>
          <w:rFonts w:eastAsia="Arial"/>
        </w:rPr>
        <w:t>com assinatura compartilhada</w:t>
      </w:r>
      <w:r w:rsidRPr="00950ADE">
        <w:rPr>
          <w:rFonts w:eastAsia="Arial"/>
        </w:rPr>
        <w:t xml:space="preserve"> entre as áreas internas d</w:t>
      </w:r>
      <w:r>
        <w:rPr>
          <w:rFonts w:eastAsia="Arial"/>
        </w:rPr>
        <w:t>o setor. Ressalta-se que a</w:t>
      </w:r>
      <w:r w:rsidRPr="00950ADE">
        <w:rPr>
          <w:rFonts w:eastAsia="Arial"/>
        </w:rPr>
        <w:t xml:space="preserve"> </w:t>
      </w:r>
      <w:r>
        <w:rPr>
          <w:rFonts w:eastAsia="Arial"/>
        </w:rPr>
        <w:t>contratação</w:t>
      </w:r>
      <w:r w:rsidRPr="00950ADE">
        <w:rPr>
          <w:rFonts w:eastAsia="Arial"/>
        </w:rPr>
        <w:t xml:space="preserve"> imprim</w:t>
      </w:r>
      <w:r>
        <w:rPr>
          <w:rFonts w:eastAsia="Arial"/>
        </w:rPr>
        <w:t>iu</w:t>
      </w:r>
      <w:r w:rsidRPr="00950ADE">
        <w:rPr>
          <w:rFonts w:eastAsia="Arial"/>
        </w:rPr>
        <w:t xml:space="preserve"> qualidade e criatividade n</w:t>
      </w:r>
      <w:r>
        <w:rPr>
          <w:rFonts w:eastAsia="Arial"/>
        </w:rPr>
        <w:t xml:space="preserve">os produtos desenvolvidos pela Unidade e hoje apresenta-se como essencial ao desempenho das atividades. Com a relevância e o crescimento da presença do CNMP nas redes sociais, a produção de </w:t>
      </w:r>
      <w:proofErr w:type="spellStart"/>
      <w:r>
        <w:rPr>
          <w:rFonts w:eastAsia="Arial"/>
        </w:rPr>
        <w:t>conteúdos</w:t>
      </w:r>
      <w:proofErr w:type="spellEnd"/>
      <w:r>
        <w:rPr>
          <w:rFonts w:eastAsia="Arial"/>
        </w:rPr>
        <w:t xml:space="preserve"> para veiculação por estes meios ganhou importância estratégica e, neste contexto, o banco de imagens torna-se ainda mais essência. </w:t>
      </w:r>
    </w:p>
    <w:p w14:paraId="049E1CC8" w14:textId="77777777" w:rsidR="00BC0512" w:rsidRDefault="00BC0512" w:rsidP="00BC0512">
      <w:pPr>
        <w:pStyle w:val="Default"/>
        <w:numPr>
          <w:ilvl w:val="2"/>
          <w:numId w:val="27"/>
        </w:numPr>
        <w:spacing w:afterAutospacing="1" w:line="360" w:lineRule="auto"/>
        <w:ind w:left="0" w:firstLine="0"/>
        <w:jc w:val="both"/>
        <w:rPr>
          <w:rFonts w:eastAsia="Times New Roman"/>
          <w:color w:val="auto"/>
        </w:rPr>
      </w:pPr>
      <w:r w:rsidRPr="0108DDF7">
        <w:rPr>
          <w:rFonts w:eastAsia="Arial"/>
        </w:rPr>
        <w:t xml:space="preserve">Avalia-se que inexistência da contratação pretendida poderia gerar graves prejuízos à imagem institucional, uma vez que os bancos de imagens gratuitos não oferecem fotos e ilustrações com a qualidade e as características necessárias ao trabalho da Secretaria de Comunicação Social. Os acervos, em regra, são limitados e retratam realidades do exterior, muito distintas das nacionais, na medida em que se ambientam em locais frios, nórdicos, europeus ou americanos. Registre-se, ainda, que as imagens gratuitas muitas vezes não possuem resolução adequada para utilização em grandes formatos, como: faixas de mesa, fundos de palco e </w:t>
      </w:r>
      <w:r w:rsidRPr="0108DDF7">
        <w:rPr>
          <w:rFonts w:eastAsia="Arial"/>
          <w:i/>
          <w:iCs/>
        </w:rPr>
        <w:t>banners;</w:t>
      </w:r>
      <w:r w:rsidRPr="0108DDF7">
        <w:rPr>
          <w:rFonts w:eastAsia="Arial"/>
        </w:rPr>
        <w:t xml:space="preserve"> formatos HD e 4K; e, sobretudo, não possuem caráter publicitário. Além disso, os bancos contam apenas com número limitado de arquivos disponíveis para </w:t>
      </w:r>
      <w:r w:rsidRPr="0108DDF7">
        <w:rPr>
          <w:rFonts w:eastAsia="Arial"/>
          <w:i/>
          <w:iCs/>
        </w:rPr>
        <w:t>download</w:t>
      </w:r>
      <w:r w:rsidRPr="0108DDF7">
        <w:rPr>
          <w:rFonts w:eastAsia="Arial"/>
        </w:rPr>
        <w:t>;</w:t>
      </w:r>
    </w:p>
    <w:p w14:paraId="40C2D7FB" w14:textId="77777777" w:rsidR="00BC0512" w:rsidRPr="008A1CDF" w:rsidRDefault="00BC0512" w:rsidP="00BC0512">
      <w:pPr>
        <w:pStyle w:val="Default"/>
        <w:numPr>
          <w:ilvl w:val="2"/>
          <w:numId w:val="27"/>
        </w:numPr>
        <w:spacing w:afterAutospacing="1" w:line="360" w:lineRule="auto"/>
        <w:ind w:left="0" w:firstLine="0"/>
        <w:jc w:val="both"/>
        <w:rPr>
          <w:rFonts w:eastAsia="Times New Roman"/>
          <w:color w:val="auto"/>
        </w:rPr>
      </w:pPr>
      <w:r w:rsidRPr="0108DDF7">
        <w:rPr>
          <w:rFonts w:eastAsia="Times New Roman"/>
          <w:color w:val="auto"/>
        </w:rPr>
        <w:t>P</w:t>
      </w:r>
      <w:r w:rsidRPr="0108DDF7">
        <w:rPr>
          <w:rFonts w:eastAsia="Arial"/>
        </w:rPr>
        <w:t xml:space="preserve">or fim, ressalta-se que a assinatura </w:t>
      </w:r>
      <w:r>
        <w:rPr>
          <w:rFonts w:eastAsia="Arial"/>
        </w:rPr>
        <w:t xml:space="preserve">anual </w:t>
      </w:r>
      <w:r w:rsidRPr="0108DDF7">
        <w:rPr>
          <w:rFonts w:eastAsia="Arial"/>
        </w:rPr>
        <w:t>de banco de imagens atualmente contratada, com dez usuários, terá vigência até o dia 30 de setembro de 2023. Logo, faz-se necessária nova contratação, de forma que o CNMP não fique sem o serviço, o que comprometeria a realização dos serviços mencionados.</w:t>
      </w:r>
    </w:p>
    <w:p w14:paraId="50C0866A" w14:textId="77777777" w:rsidR="008A1CDF" w:rsidRDefault="008A1CDF" w:rsidP="008A1CDF">
      <w:pPr>
        <w:pStyle w:val="Default"/>
        <w:spacing w:afterAutospacing="1" w:line="360" w:lineRule="auto"/>
        <w:jc w:val="both"/>
        <w:rPr>
          <w:rFonts w:eastAsia="Times New Roman"/>
          <w:color w:val="auto"/>
        </w:rPr>
      </w:pPr>
    </w:p>
    <w:p w14:paraId="173285CA" w14:textId="77777777" w:rsidR="00BC0512" w:rsidRPr="00427D66" w:rsidRDefault="00BC0512" w:rsidP="00BC0512">
      <w:pPr>
        <w:pStyle w:val="Default"/>
        <w:numPr>
          <w:ilvl w:val="1"/>
          <w:numId w:val="27"/>
        </w:numPr>
        <w:spacing w:afterAutospacing="1" w:line="360" w:lineRule="auto"/>
        <w:ind w:left="0" w:firstLine="0"/>
        <w:jc w:val="both"/>
        <w:rPr>
          <w:rFonts w:eastAsia="Arial"/>
          <w:b/>
          <w:bCs/>
          <w:color w:val="auto"/>
        </w:rPr>
      </w:pPr>
      <w:r w:rsidRPr="00427D66">
        <w:rPr>
          <w:rFonts w:eastAsia="Arial"/>
          <w:b/>
          <w:bCs/>
          <w:color w:val="auto"/>
        </w:rPr>
        <w:t>Justificativa para as quantidades a serem contratadas</w:t>
      </w:r>
    </w:p>
    <w:p w14:paraId="084363DD" w14:textId="77777777" w:rsidR="00BC0512" w:rsidRPr="009467A5" w:rsidRDefault="00BC0512" w:rsidP="00BC0512">
      <w:pPr>
        <w:pStyle w:val="Default"/>
        <w:numPr>
          <w:ilvl w:val="2"/>
          <w:numId w:val="27"/>
        </w:numPr>
        <w:spacing w:after="100" w:afterAutospacing="1" w:line="360" w:lineRule="auto"/>
        <w:ind w:left="0" w:firstLine="0"/>
        <w:jc w:val="both"/>
        <w:rPr>
          <w:rFonts w:eastAsia="Times New Roman"/>
          <w:color w:val="auto"/>
        </w:rPr>
      </w:pPr>
      <w:r w:rsidRPr="0108DDF7">
        <w:rPr>
          <w:rFonts w:eastAsia="Arial"/>
        </w:rPr>
        <w:lastRenderedPageBreak/>
        <w:t xml:space="preserve">Pelos motivos expostos, faz-se necessária a contratação de uma assinatura </w:t>
      </w:r>
      <w:r>
        <w:rPr>
          <w:rFonts w:eastAsia="Arial"/>
        </w:rPr>
        <w:t xml:space="preserve">anual </w:t>
      </w:r>
      <w:r w:rsidRPr="0108DDF7">
        <w:rPr>
          <w:rFonts w:eastAsia="Arial"/>
        </w:rPr>
        <w:t>de banco de imagens com permissão de acesso a pelo menos dez usuários, para uso irrestrito nos materiais impressos e digitais produzidos pelo Conselho Nacional do Ministério Público.</w:t>
      </w:r>
    </w:p>
    <w:p w14:paraId="1C5AC1B8" w14:textId="77777777" w:rsidR="00BC0512" w:rsidRPr="00343098" w:rsidRDefault="00BC0512" w:rsidP="00BC0512">
      <w:pPr>
        <w:pStyle w:val="Default"/>
        <w:numPr>
          <w:ilvl w:val="2"/>
          <w:numId w:val="27"/>
        </w:numPr>
        <w:spacing w:after="100" w:afterAutospacing="1" w:line="360" w:lineRule="auto"/>
        <w:ind w:left="0" w:firstLine="0"/>
        <w:jc w:val="both"/>
        <w:rPr>
          <w:rFonts w:eastAsia="Times New Roman"/>
          <w:color w:val="auto"/>
        </w:rPr>
      </w:pPr>
      <w:r w:rsidRPr="0108DDF7">
        <w:rPr>
          <w:rFonts w:eastAsia="Arial"/>
        </w:rPr>
        <w:t xml:space="preserve">Destaca-se que a assinatura de banco de imagens é necessária para uso de todos os colaboradores que trabalham com a elaboração de identidades visuais, campanhas, publicações, posts e vídeos, tanto na Assessoria de Divulgação Institucional (ADIN), quanto no Núcleo de Comunicação Digital (NCD) e no Núcleo de Comunicação Interna (NCI). Considerando designers gráficos, editor de vídeo, assistente de produção, servidores e estagiários com atribuições correlatas às atividades mencionadas, totaliza-se a demanda de dez usuários para a assinatura a ser contratada. </w:t>
      </w:r>
    </w:p>
    <w:p w14:paraId="60C67EAB" w14:textId="77777777" w:rsidR="00BC0512" w:rsidRPr="004C0A8E" w:rsidRDefault="00BC0512" w:rsidP="00BC0512">
      <w:pPr>
        <w:pStyle w:val="Default"/>
        <w:spacing w:after="100" w:afterAutospacing="1" w:line="360" w:lineRule="auto"/>
        <w:jc w:val="both"/>
        <w:rPr>
          <w:rFonts w:eastAsia="Times New Roman"/>
          <w:color w:val="auto"/>
        </w:rPr>
      </w:pPr>
    </w:p>
    <w:p w14:paraId="39F64342"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b/>
          <w:bCs/>
          <w:color w:val="auto"/>
        </w:rPr>
      </w:pPr>
      <w:r w:rsidRPr="0108DDF7">
        <w:rPr>
          <w:rFonts w:eastAsia="Times New Roman"/>
          <w:b/>
          <w:bCs/>
          <w:color w:val="auto"/>
        </w:rPr>
        <w:t>Justificativa para o parcelamento ou não do objeto, observadas as regras do artigo 40, §§ 2º e 3º, da Lei nº 14.133/2021.</w:t>
      </w:r>
    </w:p>
    <w:p w14:paraId="377F0C59" w14:textId="77777777" w:rsidR="00BC0512" w:rsidRPr="007C05CF" w:rsidRDefault="00BC0512" w:rsidP="00BC0512">
      <w:pPr>
        <w:pStyle w:val="Default"/>
        <w:numPr>
          <w:ilvl w:val="2"/>
          <w:numId w:val="27"/>
        </w:numPr>
        <w:spacing w:after="100" w:afterAutospacing="1" w:line="360" w:lineRule="auto"/>
        <w:ind w:left="0" w:firstLine="0"/>
        <w:contextualSpacing/>
        <w:jc w:val="both"/>
        <w:rPr>
          <w:rFonts w:eastAsiaTheme="minorEastAsia"/>
          <w:color w:val="auto"/>
        </w:rPr>
      </w:pPr>
      <w:r w:rsidRPr="007C05CF">
        <w:rPr>
          <w:rFonts w:eastAsia="Times New Roman"/>
          <w:color w:val="auto"/>
        </w:rPr>
        <w:t xml:space="preserve">Não há viabilidade técnica para o parcelamento da solução, uma vez que o </w:t>
      </w:r>
      <w:r w:rsidRPr="007C05CF">
        <w:rPr>
          <w:rFonts w:eastAsiaTheme="minorEastAsia"/>
          <w:color w:val="auto"/>
        </w:rPr>
        <w:t xml:space="preserve">serviço de fornecimento de banco de </w:t>
      </w:r>
      <w:r w:rsidRPr="007C05CF">
        <w:rPr>
          <w:rFonts w:eastAsia="Arial"/>
        </w:rPr>
        <w:t>fotos/imagens/ilustrações</w:t>
      </w:r>
      <w:r w:rsidRPr="007C05CF">
        <w:rPr>
          <w:rFonts w:eastAsiaTheme="minorEastAsia"/>
          <w:color w:val="auto"/>
        </w:rPr>
        <w:t xml:space="preserve">, por sua natureza, não é suscetível à divisão. </w:t>
      </w:r>
    </w:p>
    <w:p w14:paraId="20099637" w14:textId="77777777" w:rsidR="00BC0512" w:rsidRPr="007C05CF" w:rsidRDefault="00BC0512" w:rsidP="00BC0512">
      <w:pPr>
        <w:pStyle w:val="Default"/>
        <w:spacing w:after="100" w:afterAutospacing="1" w:line="360" w:lineRule="auto"/>
        <w:contextualSpacing/>
        <w:jc w:val="both"/>
        <w:rPr>
          <w:rFonts w:eastAsiaTheme="minorEastAsia"/>
          <w:color w:val="auto"/>
          <w:highlight w:val="green"/>
        </w:rPr>
      </w:pPr>
    </w:p>
    <w:p w14:paraId="2AD47454"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hAnsi="Times New Roman" w:cs="Times New Roman"/>
          <w:b/>
          <w:bCs/>
        </w:rPr>
      </w:pPr>
      <w:r w:rsidRPr="0108DDF7">
        <w:rPr>
          <w:rFonts w:ascii="Times New Roman" w:hAnsi="Times New Roman" w:cs="Times New Roman"/>
          <w:b/>
          <w:bCs/>
        </w:rPr>
        <w:t>Da Conexão Entre a Contratação e o Planejamento Existente</w:t>
      </w:r>
    </w:p>
    <w:p w14:paraId="337F84C5" w14:textId="77777777" w:rsidR="00BC0512" w:rsidRDefault="00BC0512" w:rsidP="00BC0512">
      <w:pPr>
        <w:pStyle w:val="PargrafodaLista"/>
        <w:numPr>
          <w:ilvl w:val="2"/>
          <w:numId w:val="27"/>
        </w:numPr>
        <w:spacing w:after="200" w:afterAutospacing="1" w:line="360" w:lineRule="auto"/>
        <w:ind w:left="0" w:firstLine="0"/>
        <w:jc w:val="both"/>
        <w:rPr>
          <w:rFonts w:eastAsia="Times New Roman"/>
        </w:rPr>
      </w:pPr>
      <w:r w:rsidRPr="0108DDF7">
        <w:rPr>
          <w:rFonts w:ascii="Times New Roman" w:hAnsi="Times New Roman" w:cs="Times New Roman"/>
        </w:rPr>
        <w:t>A presente contratação está alinhada aos seguintes objetivos do Mapa Estratégico do CNMP: “Fortalecer a imagem e a identidade institucional” e “Aprimorar os padrões de desempenho e qualidade na prestação do serviço público”.</w:t>
      </w:r>
    </w:p>
    <w:p w14:paraId="3E1553A1" w14:textId="77777777" w:rsidR="00BC0512" w:rsidRPr="007C05CF" w:rsidRDefault="00BC0512" w:rsidP="00BC0512">
      <w:pPr>
        <w:pStyle w:val="PargrafodaLista"/>
        <w:numPr>
          <w:ilvl w:val="2"/>
          <w:numId w:val="27"/>
        </w:numPr>
        <w:spacing w:after="100" w:afterAutospacing="1" w:line="360" w:lineRule="auto"/>
        <w:ind w:left="0" w:firstLine="0"/>
        <w:jc w:val="both"/>
        <w:rPr>
          <w:rFonts w:ascii="Times New Roman" w:hAnsi="Times New Roman" w:cs="Times New Roman"/>
        </w:rPr>
      </w:pPr>
      <w:r w:rsidRPr="0108DDF7">
        <w:rPr>
          <w:rFonts w:ascii="Times New Roman" w:hAnsi="Times New Roman" w:cs="Times New Roman"/>
        </w:rPr>
        <w:t>Ainda, a contratação está prevista no Plano Anual de Contratação – PCA – Portaria CNMP-PRESI nº 399, de 14 de dezembro de 2022, como ação PG_23_SECOM_002.</w:t>
      </w:r>
    </w:p>
    <w:p w14:paraId="53362E10" w14:textId="77777777" w:rsidR="00BC0512" w:rsidRPr="007C05CF" w:rsidRDefault="00BC0512" w:rsidP="00BC0512">
      <w:pPr>
        <w:pStyle w:val="PargrafodaLista"/>
        <w:spacing w:after="100" w:afterAutospacing="1" w:line="360" w:lineRule="auto"/>
        <w:ind w:left="0"/>
        <w:jc w:val="both"/>
        <w:rPr>
          <w:rFonts w:ascii="Times New Roman" w:eastAsia="Times New Roman" w:hAnsi="Times New Roman" w:cs="Times New Roman"/>
        </w:rPr>
      </w:pPr>
    </w:p>
    <w:p w14:paraId="60920F33"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hAnsi="Times New Roman" w:cs="Times New Roman"/>
          <w:b/>
          <w:bCs/>
        </w:rPr>
      </w:pPr>
      <w:r w:rsidRPr="0108DDF7">
        <w:rPr>
          <w:rFonts w:ascii="Times New Roman" w:hAnsi="Times New Roman" w:cs="Times New Roman"/>
          <w:b/>
          <w:bCs/>
        </w:rPr>
        <w:t xml:space="preserve">Do Serviço Contínuo </w:t>
      </w:r>
    </w:p>
    <w:p w14:paraId="5E5E0D3D" w14:textId="77777777" w:rsidR="00BC0512" w:rsidRPr="007C05CF" w:rsidRDefault="00BC0512" w:rsidP="00BC0512">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7C05CF">
        <w:rPr>
          <w:rFonts w:ascii="Times New Roman" w:hAnsi="Times New Roman" w:cs="Times New Roman"/>
        </w:rPr>
        <w:t xml:space="preserve">O fornecimento de banco de </w:t>
      </w:r>
      <w:r w:rsidRPr="007C05CF">
        <w:rPr>
          <w:rFonts w:ascii="Times New Roman" w:eastAsia="Arial" w:hAnsi="Times New Roman" w:cs="Times New Roman"/>
        </w:rPr>
        <w:t>fotos/imagens/ilustrações</w:t>
      </w:r>
      <w:r w:rsidRPr="007C05CF">
        <w:rPr>
          <w:rFonts w:ascii="Times New Roman" w:hAnsi="Times New Roman" w:cs="Times New Roman"/>
        </w:rPr>
        <w:t xml:space="preserve"> deve ser caracterizado como contínuo, uma vez que somente </w:t>
      </w:r>
      <w:r>
        <w:rPr>
          <w:rFonts w:ascii="Times New Roman" w:hAnsi="Times New Roman" w:cs="Times New Roman"/>
        </w:rPr>
        <w:t xml:space="preserve">com o uso de </w:t>
      </w:r>
      <w:r w:rsidRPr="007C05CF">
        <w:rPr>
          <w:rFonts w:ascii="Times New Roman" w:hAnsi="Times New Roman" w:cs="Times New Roman"/>
        </w:rPr>
        <w:t xml:space="preserve">banco de </w:t>
      </w:r>
      <w:r w:rsidRPr="007C05CF">
        <w:rPr>
          <w:rFonts w:ascii="Times New Roman" w:eastAsia="Arial" w:hAnsi="Times New Roman" w:cs="Times New Roman"/>
        </w:rPr>
        <w:t>fotos/imagens/ilustrações</w:t>
      </w:r>
      <w:r>
        <w:rPr>
          <w:rFonts w:ascii="Times New Roman" w:hAnsi="Times New Roman" w:cs="Times New Roman"/>
        </w:rPr>
        <w:t xml:space="preserve">, </w:t>
      </w:r>
      <w:r w:rsidRPr="007C05CF">
        <w:rPr>
          <w:rFonts w:ascii="Times New Roman" w:hAnsi="Times New Roman" w:cs="Times New Roman"/>
        </w:rPr>
        <w:t>é possível a</w:t>
      </w:r>
      <w:r>
        <w:rPr>
          <w:rFonts w:ascii="Times New Roman" w:hAnsi="Times New Roman" w:cs="Times New Roman"/>
        </w:rPr>
        <w:t xml:space="preserve"> manutenção da prestação dos serviços da Secretaria de Comunicação Social com qualidade e profissionalismo. Para ilustrar essa necessidade, registra-se que hoje a presença do CNMP nas redes sociais, com a postagem de conteúdos relevantes e produzidos com excelência técnica, é essencial para apresentação do </w:t>
      </w:r>
      <w:r>
        <w:rPr>
          <w:rFonts w:ascii="Times New Roman" w:hAnsi="Times New Roman" w:cs="Times New Roman"/>
        </w:rPr>
        <w:lastRenderedPageBreak/>
        <w:t xml:space="preserve">trabalho realizado pelo órgão e para o diálogo com a sociedade. Interromper ou comprometer a prestação desse serviço pode resultar em danos à imagem da instituição perante os cidadãos. </w:t>
      </w:r>
      <w:r w:rsidRPr="007C05CF">
        <w:rPr>
          <w:rFonts w:ascii="Times New Roman" w:hAnsi="Times New Roman" w:cs="Times New Roman"/>
        </w:rPr>
        <w:t xml:space="preserve">Dessa forma, </w:t>
      </w:r>
      <w:r>
        <w:rPr>
          <w:rFonts w:ascii="Times New Roman" w:hAnsi="Times New Roman" w:cs="Times New Roman"/>
        </w:rPr>
        <w:t>entende-se que a</w:t>
      </w:r>
      <w:r w:rsidRPr="007C05CF">
        <w:rPr>
          <w:rFonts w:ascii="Times New Roman" w:hAnsi="Times New Roman" w:cs="Times New Roman"/>
        </w:rPr>
        <w:t xml:space="preserve"> não continuidade do serviço poderia causar graves prejuízos às atividades da SECOM, e, consequentemente, </w:t>
      </w:r>
      <w:r>
        <w:rPr>
          <w:rFonts w:ascii="Times New Roman" w:hAnsi="Times New Roman" w:cs="Times New Roman"/>
        </w:rPr>
        <w:t xml:space="preserve">ao órgão. </w:t>
      </w:r>
    </w:p>
    <w:p w14:paraId="592EC4B6" w14:textId="77777777" w:rsidR="00BC0512" w:rsidRPr="007C05CF" w:rsidRDefault="00BC0512" w:rsidP="00BC0512">
      <w:pPr>
        <w:pStyle w:val="Standard"/>
        <w:numPr>
          <w:ilvl w:val="2"/>
          <w:numId w:val="27"/>
        </w:numPr>
        <w:autoSpaceDN/>
        <w:spacing w:after="100" w:afterAutospacing="1" w:line="360" w:lineRule="auto"/>
        <w:ind w:left="0" w:firstLine="0"/>
        <w:contextualSpacing/>
        <w:jc w:val="both"/>
        <w:textAlignment w:val="baseline"/>
        <w:rPr>
          <w:rFonts w:eastAsia="Times New Roman" w:cs="Times New Roman"/>
        </w:rPr>
      </w:pPr>
      <w:r w:rsidRPr="64B65855">
        <w:rPr>
          <w:rFonts w:eastAsiaTheme="minorEastAsia" w:cs="Times New Roman"/>
        </w:rPr>
        <w:t xml:space="preserve">O serviço de fornecimento de banco de </w:t>
      </w:r>
      <w:r w:rsidRPr="64B65855">
        <w:rPr>
          <w:rFonts w:eastAsia="Arial" w:cs="Times New Roman"/>
        </w:rPr>
        <w:t>fotos/imagens/ilustrações</w:t>
      </w:r>
      <w:r w:rsidRPr="64B65855">
        <w:rPr>
          <w:rFonts w:eastAsiaTheme="minorEastAsia" w:cs="Times New Roman"/>
        </w:rPr>
        <w:t xml:space="preserve"> é, portanto, contínuo e essencial à SECOM do CNMP. Registre-se que o investimento contínuo nesta ferramenta é importante para a imagem da instituição e contribui para o aumento de sua credibilidade. </w:t>
      </w:r>
    </w:p>
    <w:p w14:paraId="723D5501" w14:textId="77777777" w:rsidR="00BC0512" w:rsidRPr="007C05CF" w:rsidRDefault="00BC0512" w:rsidP="00BC0512">
      <w:pPr>
        <w:pStyle w:val="Standard"/>
        <w:spacing w:after="100" w:afterAutospacing="1" w:line="360" w:lineRule="auto"/>
        <w:ind w:left="1440"/>
        <w:contextualSpacing/>
        <w:jc w:val="both"/>
        <w:rPr>
          <w:rFonts w:eastAsia="Times New Roman" w:cs="Times New Roman"/>
        </w:rPr>
      </w:pPr>
    </w:p>
    <w:p w14:paraId="35F2EDDE"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b/>
          <w:bCs/>
        </w:rPr>
      </w:pPr>
      <w:r w:rsidRPr="0108DDF7">
        <w:rPr>
          <w:rFonts w:ascii="Times New Roman" w:hAnsi="Times New Roman" w:cs="Times New Roman"/>
          <w:b/>
          <w:bCs/>
        </w:rPr>
        <w:t>Da Ausência de Critérios de Sustentabilidade</w:t>
      </w:r>
    </w:p>
    <w:p w14:paraId="439C23B5" w14:textId="77777777" w:rsidR="00BC0512" w:rsidRPr="007C05CF" w:rsidRDefault="00BC0512" w:rsidP="00BC0512">
      <w:pPr>
        <w:pStyle w:val="PargrafodaLista"/>
        <w:spacing w:after="100" w:afterAutospacing="1" w:line="360" w:lineRule="auto"/>
        <w:ind w:left="0"/>
        <w:jc w:val="both"/>
        <w:rPr>
          <w:rFonts w:ascii="Times New Roman" w:hAnsi="Times New Roman" w:cs="Times New Roman"/>
          <w:color w:val="000000" w:themeColor="text1"/>
        </w:rPr>
      </w:pPr>
      <w:r w:rsidRPr="0108DDF7">
        <w:rPr>
          <w:rFonts w:ascii="Times New Roman" w:hAnsi="Times New Roman" w:cs="Times New Roman"/>
          <w:color w:val="000000" w:themeColor="text1"/>
        </w:rPr>
        <w:t>2.</w:t>
      </w:r>
      <w:r>
        <w:rPr>
          <w:rFonts w:ascii="Times New Roman" w:hAnsi="Times New Roman" w:cs="Times New Roman"/>
          <w:color w:val="000000" w:themeColor="text1"/>
        </w:rPr>
        <w:t>6</w:t>
      </w:r>
      <w:r w:rsidRPr="0108DDF7">
        <w:rPr>
          <w:rFonts w:ascii="Times New Roman" w:hAnsi="Times New Roman" w:cs="Times New Roman"/>
          <w:color w:val="000000" w:themeColor="text1"/>
        </w:rPr>
        <w:t>.1 Por se tratar de um serviço </w:t>
      </w:r>
      <w:r w:rsidRPr="0108DDF7">
        <w:rPr>
          <w:rFonts w:ascii="Times New Roman" w:hAnsi="Times New Roman" w:cs="Times New Roman"/>
          <w:i/>
          <w:iCs/>
          <w:color w:val="000000" w:themeColor="text1"/>
        </w:rPr>
        <w:t>on-line</w:t>
      </w:r>
      <w:r w:rsidRPr="0108DDF7">
        <w:rPr>
          <w:rFonts w:ascii="Times New Roman" w:hAnsi="Times New Roman" w:cs="Times New Roman"/>
          <w:color w:val="000000" w:themeColor="text1"/>
        </w:rPr>
        <w:t>, não há impacto ambiental no desenvolvimento das atividades previstas neste Termo de Referência. Todo o trabalho é feito por meio de ferramenta digital. Não há impressão ou utilização de recursos que comprometam a sustentabilidade de produzam significativo impacto ambiental.</w:t>
      </w:r>
    </w:p>
    <w:p w14:paraId="5812AA39" w14:textId="77777777" w:rsidR="00BC0512" w:rsidRPr="000D0FFC" w:rsidRDefault="00BC0512" w:rsidP="00BC0512">
      <w:pPr>
        <w:pStyle w:val="PargrafodaLista"/>
        <w:spacing w:after="100" w:afterAutospacing="1" w:line="360" w:lineRule="auto"/>
        <w:ind w:left="0"/>
        <w:jc w:val="both"/>
        <w:rPr>
          <w:rFonts w:ascii="Times New Roman" w:eastAsia="Times New Roman" w:hAnsi="Times New Roman" w:cs="Times New Roman"/>
          <w:color w:val="FF0000"/>
          <w:highlight w:val="yellow"/>
        </w:rPr>
      </w:pPr>
    </w:p>
    <w:p w14:paraId="5F1933E2" w14:textId="77777777" w:rsidR="00BC0512" w:rsidRPr="006007BD" w:rsidRDefault="00BC0512" w:rsidP="00BC0512">
      <w:pPr>
        <w:pStyle w:val="PargrafodaLista"/>
        <w:numPr>
          <w:ilvl w:val="1"/>
          <w:numId w:val="27"/>
        </w:numPr>
        <w:spacing w:after="100" w:afterAutospacing="1" w:line="360" w:lineRule="auto"/>
        <w:ind w:left="0" w:firstLine="0"/>
        <w:jc w:val="both"/>
        <w:rPr>
          <w:rFonts w:ascii="Times New Roman" w:hAnsi="Times New Roman" w:cs="Times New Roman"/>
          <w:b/>
          <w:bCs/>
        </w:rPr>
      </w:pPr>
      <w:r w:rsidRPr="006007BD">
        <w:rPr>
          <w:rFonts w:ascii="Times New Roman" w:hAnsi="Times New Roman" w:cs="Times New Roman"/>
          <w:b/>
          <w:bCs/>
        </w:rPr>
        <w:t>Da modalidade da licitação</w:t>
      </w:r>
    </w:p>
    <w:p w14:paraId="64E84382" w14:textId="77777777" w:rsidR="00BC0512" w:rsidRPr="006007BD" w:rsidRDefault="00BC0512" w:rsidP="00BC0512">
      <w:pPr>
        <w:pStyle w:val="PargrafodaLista"/>
        <w:numPr>
          <w:ilvl w:val="2"/>
          <w:numId w:val="27"/>
        </w:numPr>
        <w:spacing w:after="100" w:afterAutospacing="1" w:line="360" w:lineRule="auto"/>
        <w:ind w:left="0" w:firstLine="0"/>
        <w:jc w:val="both"/>
        <w:rPr>
          <w:rFonts w:ascii="Times New Roman" w:eastAsia="Times New Roman" w:hAnsi="Times New Roman" w:cs="Times New Roman"/>
        </w:rPr>
      </w:pPr>
      <w:r w:rsidRPr="006007BD">
        <w:rPr>
          <w:rFonts w:ascii="Times New Roman" w:eastAsia="Times New Roman" w:hAnsi="Times New Roman" w:cs="Times New Roman"/>
        </w:rPr>
        <w:t>O objeto desta licitação configura-se como serviço comum, uma vez que possui padrões de desempenho e qualidade que podem ser objetivamente definidos pelo edital, por meio de especificações reconhecidas e usuais do mercado, razão pela qual optou-se pela realização da licitação na modalidade pregão na sua forma eletrônico nos termos do Decreto nº 10.024, de 2019.</w:t>
      </w:r>
    </w:p>
    <w:p w14:paraId="3D72CD56" w14:textId="77777777" w:rsidR="00BC0512" w:rsidRPr="007C05CF" w:rsidRDefault="00BC0512" w:rsidP="00BC0512">
      <w:pPr>
        <w:pStyle w:val="Default"/>
        <w:spacing w:after="100" w:afterAutospacing="1" w:line="360" w:lineRule="auto"/>
        <w:jc w:val="both"/>
        <w:rPr>
          <w:rFonts w:eastAsia="Times New Roman"/>
          <w:color w:val="auto"/>
        </w:rPr>
      </w:pPr>
    </w:p>
    <w:p w14:paraId="783C206D"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DESCRIÇÃO DO OBJETO</w:t>
      </w:r>
    </w:p>
    <w:p w14:paraId="35B4DAAD" w14:textId="77777777" w:rsidR="00BC0512" w:rsidRPr="007C05CF" w:rsidRDefault="00BC0512" w:rsidP="00BC0512">
      <w:pPr>
        <w:pStyle w:val="Standard"/>
        <w:widowControl w:val="0"/>
        <w:numPr>
          <w:ilvl w:val="1"/>
          <w:numId w:val="27"/>
        </w:numPr>
        <w:autoSpaceDE w:val="0"/>
        <w:spacing w:after="100" w:afterAutospacing="1" w:line="360" w:lineRule="auto"/>
        <w:ind w:left="0" w:firstLine="0"/>
        <w:jc w:val="both"/>
        <w:textAlignment w:val="baseline"/>
        <w:rPr>
          <w:rFonts w:eastAsia="Arial" w:cs="Times New Roman"/>
        </w:rPr>
      </w:pPr>
      <w:r w:rsidRPr="007C05CF">
        <w:rPr>
          <w:rFonts w:eastAsia="Arial" w:cs="Times New Roman"/>
        </w:rPr>
        <w:t>O serviço compreende, mediante 1 (uma) assinatura anual com permissão de acesso a pelo menos dez usuários, o fornecimento de permissão completa para o download de fotos, imagens</w:t>
      </w:r>
      <w:r>
        <w:rPr>
          <w:rFonts w:eastAsia="Arial" w:cs="Times New Roman"/>
        </w:rPr>
        <w:t xml:space="preserve"> e </w:t>
      </w:r>
      <w:r w:rsidRPr="007C05CF">
        <w:rPr>
          <w:rFonts w:eastAsia="Arial" w:cs="Times New Roman"/>
        </w:rPr>
        <w:t>ilustrações para uso irrestrito nos materiais impressos, televisivos e eletrônicos do Conselho Nacional do Ministério Público.</w:t>
      </w:r>
    </w:p>
    <w:p w14:paraId="7635FA08" w14:textId="77777777" w:rsidR="00BC0512" w:rsidRPr="007C05CF" w:rsidRDefault="00BC0512" w:rsidP="00BC0512">
      <w:pPr>
        <w:pStyle w:val="Standard"/>
        <w:widowControl w:val="0"/>
        <w:numPr>
          <w:ilvl w:val="2"/>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Das especificações:</w:t>
      </w:r>
    </w:p>
    <w:p w14:paraId="0FC60749"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Tipo de fotos/imagens/ilustrações do Banco</w:t>
      </w:r>
    </w:p>
    <w:p w14:paraId="3B123118"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Symbol" w:cs="Times New Roman"/>
        </w:rPr>
        <w:t xml:space="preserve">As fotos/imagens/ilustrações devem ter, no mínimo, uma das extensões: JPEG, TIFF </w:t>
      </w:r>
      <w:r w:rsidRPr="007C05CF">
        <w:rPr>
          <w:rFonts w:eastAsia="Symbol" w:cs="Times New Roman"/>
        </w:rPr>
        <w:lastRenderedPageBreak/>
        <w:t>ou em Vetor (</w:t>
      </w:r>
      <w:proofErr w:type="spellStart"/>
      <w:r w:rsidRPr="007C05CF">
        <w:rPr>
          <w:rFonts w:eastAsia="Symbol" w:cs="Times New Roman"/>
        </w:rPr>
        <w:t>eps</w:t>
      </w:r>
      <w:proofErr w:type="spellEnd"/>
      <w:r w:rsidRPr="007C05CF">
        <w:rPr>
          <w:rFonts w:eastAsia="Symbol" w:cs="Times New Roman"/>
        </w:rPr>
        <w:t xml:space="preserve">, </w:t>
      </w:r>
      <w:proofErr w:type="gramStart"/>
      <w:r w:rsidRPr="007C05CF">
        <w:rPr>
          <w:rFonts w:eastAsia="Symbol" w:cs="Times New Roman"/>
        </w:rPr>
        <w:t>ai</w:t>
      </w:r>
      <w:proofErr w:type="gramEnd"/>
      <w:r w:rsidRPr="007C05CF">
        <w:rPr>
          <w:rFonts w:eastAsia="Symbol" w:cs="Times New Roman"/>
        </w:rPr>
        <w:t xml:space="preserve"> ou </w:t>
      </w:r>
      <w:proofErr w:type="spellStart"/>
      <w:r w:rsidRPr="007C05CF">
        <w:rPr>
          <w:rFonts w:eastAsia="Symbol" w:cs="Times New Roman"/>
        </w:rPr>
        <w:t>psd</w:t>
      </w:r>
      <w:proofErr w:type="spellEnd"/>
      <w:r w:rsidRPr="007C05CF">
        <w:rPr>
          <w:rFonts w:eastAsia="Symbol" w:cs="Times New Roman"/>
        </w:rPr>
        <w:t>);</w:t>
      </w:r>
    </w:p>
    <w:p w14:paraId="43F23AB0"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As fotos</w:t>
      </w:r>
      <w:r>
        <w:rPr>
          <w:rFonts w:eastAsia="Arial" w:cs="Times New Roman"/>
        </w:rPr>
        <w:t xml:space="preserve"> e as </w:t>
      </w:r>
      <w:r w:rsidRPr="007C05CF">
        <w:rPr>
          <w:rFonts w:eastAsia="Arial" w:cs="Times New Roman"/>
        </w:rPr>
        <w:t>imagens devem ter caráter publicitário (não jornalísticos) e devem atender a trabalhos de direção de arte e criação para peças impressas e eletrônicas de divulgação e, também, para criação de materiais para TV e internet (campanhas e artes em geral)</w:t>
      </w:r>
      <w:r w:rsidRPr="004A6E41">
        <w:rPr>
          <w:rFonts w:eastAsia="Arial" w:cs="Times New Roman"/>
        </w:rPr>
        <w:t>;</w:t>
      </w:r>
    </w:p>
    <w:p w14:paraId="3EC24B07"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Entende-se por fotos ou imagens publicitárias aquelas elaboradas com o objetivo de transmitir conceitos e ideias, com apelo visual e com caráter de divulgação.</w:t>
      </w:r>
    </w:p>
    <w:p w14:paraId="3EC52442"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Se estrangeiro, o site tem que disponibilizar uma versão em português, uma vez que a linguagem é muito particular em cada país, dificultando, assim, a localização de arquivos que representem o objeto específico;</w:t>
      </w:r>
    </w:p>
    <w:p w14:paraId="2C0CD437"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O site deve fornecer mecanismo de busca eficiente, ou seja, as imagens/fotos/ilustrações mostrados </w:t>
      </w:r>
      <w:r w:rsidRPr="007C05CF">
        <w:rPr>
          <w:rFonts w:eastAsia="Arial" w:cs="Times New Roman"/>
          <w:u w:val="single"/>
        </w:rPr>
        <w:t>devem apresentar compatibilidade com os termos de busca digitados na pesquisa</w:t>
      </w:r>
      <w:r w:rsidRPr="007C05CF">
        <w:rPr>
          <w:rFonts w:eastAsia="Arial" w:cs="Times New Roman"/>
        </w:rPr>
        <w:t>.</w:t>
      </w:r>
    </w:p>
    <w:p w14:paraId="03360C77" w14:textId="77777777" w:rsidR="00BC0512" w:rsidRPr="007C05CF" w:rsidRDefault="00BC0512" w:rsidP="00BC0512">
      <w:pPr>
        <w:pStyle w:val="Standard"/>
        <w:widowControl w:val="0"/>
        <w:numPr>
          <w:ilvl w:val="2"/>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Variedade de temas e estilos</w:t>
      </w:r>
    </w:p>
    <w:p w14:paraId="4B88D379"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As imagens/fotos/ilustrações devem abordar temas variados e contemporâneos. É imprescindível que o site também possua diversidade e variedade de arquivos com </w:t>
      </w:r>
      <w:r w:rsidRPr="007C05CF">
        <w:rPr>
          <w:rFonts w:eastAsia="Arial" w:cs="Times New Roman"/>
          <w:u w:val="single"/>
        </w:rPr>
        <w:t>caráter nacional</w:t>
      </w:r>
      <w:r w:rsidRPr="007C05CF">
        <w:rPr>
          <w:rFonts w:eastAsia="Arial" w:cs="Times New Roman"/>
        </w:rPr>
        <w:t>, ou seja, com perfil brasileiro, seu regionalismo, clima, raças, cores, entre outras especificidades do país;</w:t>
      </w:r>
    </w:p>
    <w:p w14:paraId="5B25A32C"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Os seguintes temas deverão constar no banco:</w:t>
      </w:r>
    </w:p>
    <w:p w14:paraId="4DF1B423"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Abstrato: </w:t>
      </w:r>
      <w:r w:rsidRPr="007C05CF">
        <w:rPr>
          <w:rFonts w:eastAsia="Arial" w:cs="Times New Roman"/>
        </w:rPr>
        <w:t>ex. representação de ideias, por meio de imagens representadas por cores, linhas, formas e superfícies;</w:t>
      </w:r>
    </w:p>
    <w:p w14:paraId="4C9884CC"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Negócios: </w:t>
      </w:r>
      <w:r w:rsidRPr="007C05CF">
        <w:rPr>
          <w:rFonts w:eastAsia="Arial" w:cs="Times New Roman"/>
        </w:rPr>
        <w:t>ex. locais de trabalho, reuniões, escritório;</w:t>
      </w:r>
    </w:p>
    <w:p w14:paraId="122B5709"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Tecnologia, transportes: </w:t>
      </w:r>
      <w:r w:rsidRPr="007C05CF">
        <w:rPr>
          <w:rFonts w:eastAsia="Arial" w:cs="Times New Roman"/>
        </w:rPr>
        <w:t>ex. computadores, chips, servidores, equipamentos, telefones, veículos, estradas</w:t>
      </w:r>
    </w:p>
    <w:p w14:paraId="23B6AE57"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Pessoas: </w:t>
      </w:r>
      <w:r w:rsidRPr="007C05CF">
        <w:rPr>
          <w:rFonts w:eastAsia="Arial" w:cs="Times New Roman"/>
        </w:rPr>
        <w:t>ex. representação de atividades, sentimentos. Pessoas negras, brancas, pardas, índios brasileiros, médicos, crianças, presidiários, professores, juízes, alunos. Situações variadas;</w:t>
      </w:r>
    </w:p>
    <w:p w14:paraId="324B10AE"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Saúde, alimentação: </w:t>
      </w:r>
      <w:r w:rsidRPr="007C05CF">
        <w:rPr>
          <w:rFonts w:eastAsia="Arial" w:cs="Times New Roman"/>
        </w:rPr>
        <w:t>ex. imagens relacionadas a alimentos, comidas, bebidas, bem-estar e tratamento médico, clínico, cirúrgico;</w:t>
      </w:r>
    </w:p>
    <w:p w14:paraId="04CBAB39"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Objetos: </w:t>
      </w:r>
      <w:r w:rsidRPr="007C05CF">
        <w:rPr>
          <w:rFonts w:eastAsia="Arial" w:cs="Times New Roman"/>
        </w:rPr>
        <w:t>imagens de qualquer coisa material, mercadorias, bens de consumo. Ex. equipamentos em geral, instrumentos musicais, objetos de escritório, ferramentas, dentre outros, com fundo branco;</w:t>
      </w:r>
    </w:p>
    <w:p w14:paraId="14744C2D"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lastRenderedPageBreak/>
        <w:t>Lugares:</w:t>
      </w:r>
      <w:r w:rsidRPr="007C05CF">
        <w:rPr>
          <w:rFonts w:eastAsia="Arial" w:cs="Times New Roman"/>
        </w:rPr>
        <w:t xml:space="preserve"> dentre outros países, lugares do Brasil. ex. cidades brasileiras, presídios, delegacias, hospitais, orfanatos, creches, escolas, pontos turísticos, fauna;</w:t>
      </w:r>
    </w:p>
    <w:p w14:paraId="4C9B231A"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Texturas: </w:t>
      </w:r>
      <w:r w:rsidRPr="007C05CF">
        <w:rPr>
          <w:rFonts w:eastAsia="Arial" w:cs="Times New Roman"/>
        </w:rPr>
        <w:t>texturas e fundos de materiais diversos para composição de artes. Texturas que resultam da intervenção natural do meio ambiente ou que caracterizam o aspecto exterior das formas e coisas existentes na natureza;</w:t>
      </w:r>
    </w:p>
    <w:p w14:paraId="769E8498"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Ilustrações: </w:t>
      </w:r>
      <w:r w:rsidRPr="007C05CF">
        <w:rPr>
          <w:rFonts w:eastAsia="Arial" w:cs="Times New Roman"/>
        </w:rPr>
        <w:t xml:space="preserve">imagens ilustradas, com variedade de formas, cores e traçados, sobre temas diversos. As ilustrações devem vir vetorizadas, em formato </w:t>
      </w:r>
      <w:proofErr w:type="spellStart"/>
      <w:r w:rsidRPr="007C05CF">
        <w:rPr>
          <w:rFonts w:eastAsia="Arial" w:cs="Times New Roman"/>
        </w:rPr>
        <w:t>eps</w:t>
      </w:r>
      <w:proofErr w:type="spellEnd"/>
      <w:r w:rsidRPr="007C05CF">
        <w:rPr>
          <w:rFonts w:eastAsia="Arial" w:cs="Times New Roman"/>
        </w:rPr>
        <w:t xml:space="preserve">, para que a Secom possa editar as ilustrações, alterando cores, camadas, </w:t>
      </w:r>
      <w:proofErr w:type="gramStart"/>
      <w:r w:rsidRPr="007C05CF">
        <w:rPr>
          <w:rFonts w:eastAsia="Arial" w:cs="Times New Roman"/>
        </w:rPr>
        <w:t>vetores, e traços</w:t>
      </w:r>
      <w:proofErr w:type="gramEnd"/>
      <w:r w:rsidRPr="007C05CF">
        <w:rPr>
          <w:rFonts w:eastAsia="Arial" w:cs="Times New Roman"/>
        </w:rPr>
        <w:t>; devem estar protegidas por direito autoral e podem ser recortadas e incorporadas a outros trabalhos;</w:t>
      </w:r>
    </w:p>
    <w:p w14:paraId="3A51A77E"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Artes:</w:t>
      </w:r>
      <w:r w:rsidRPr="007C05CF">
        <w:rPr>
          <w:rFonts w:eastAsia="Arial" w:cs="Times New Roman"/>
        </w:rPr>
        <w:t xml:space="preserve"> ilustrações e obras expressivas que possam servir como plano de fundo ou referência visual para projetos;</w:t>
      </w:r>
    </w:p>
    <w:p w14:paraId="69935261"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Ciência:</w:t>
      </w:r>
      <w:r w:rsidRPr="007C05CF">
        <w:rPr>
          <w:rFonts w:eastAsia="Arial" w:cs="Times New Roman"/>
        </w:rPr>
        <w:t xml:space="preserve"> imagens que ilustrem procedimentos científicos e / ou relacionados a pesquisas;</w:t>
      </w:r>
    </w:p>
    <w:p w14:paraId="53CC49A0"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De época:</w:t>
      </w:r>
      <w:r w:rsidRPr="007C05CF">
        <w:rPr>
          <w:rFonts w:eastAsia="Arial" w:cs="Times New Roman"/>
        </w:rPr>
        <w:t xml:space="preserve"> símbolos históricos e objetos históricos, inclusive que remetam à História do Brasil;</w:t>
      </w:r>
    </w:p>
    <w:p w14:paraId="5F3158AA"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Educação: </w:t>
      </w:r>
      <w:r w:rsidRPr="007C05CF">
        <w:rPr>
          <w:rFonts w:eastAsia="Arial" w:cs="Times New Roman"/>
        </w:rPr>
        <w:t>ex. professor em sala de aula, alunos com materiais escolares, leituras, biblioteca;</w:t>
      </w:r>
    </w:p>
    <w:p w14:paraId="03234DEC"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Esporte / Lazer:</w:t>
      </w:r>
      <w:r w:rsidRPr="007C05CF">
        <w:rPr>
          <w:rFonts w:eastAsia="Arial" w:cs="Times New Roman"/>
        </w:rPr>
        <w:t xml:space="preserve"> atividades esportivas em geral, tanto a prática de exercícios como a recreação, diversão;</w:t>
      </w:r>
    </w:p>
    <w:p w14:paraId="7C711A3E"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Industrial:</w:t>
      </w:r>
      <w:r w:rsidRPr="007C05CF">
        <w:rPr>
          <w:rFonts w:eastAsia="Arial" w:cs="Times New Roman"/>
        </w:rPr>
        <w:t xml:space="preserve"> figuras que mostram equipamentos (maquinário) e atividades econômicas relacionadas ao desenvolvimento da informática;</w:t>
      </w:r>
    </w:p>
    <w:p w14:paraId="1A08AF9E"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Religião: </w:t>
      </w:r>
      <w:r w:rsidRPr="007C05CF">
        <w:rPr>
          <w:rFonts w:eastAsia="Arial" w:cs="Times New Roman"/>
        </w:rPr>
        <w:t>imagens de conjuntos de sistemas culturais e de crenças, simbologia relacionada a espiritualidade, cultos e pessoas ligadas à fé ou que representem a cultura ligada a uma doutrina;</w:t>
      </w:r>
    </w:p>
    <w:p w14:paraId="5A460AF3"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Vetores:</w:t>
      </w:r>
      <w:r w:rsidRPr="007C05CF">
        <w:rPr>
          <w:rFonts w:eastAsia="Arial" w:cs="Times New Roman"/>
        </w:rPr>
        <w:t xml:space="preserve"> imagens que sirvam como ícones e/ou que sejam construídas em forma de curva de </w:t>
      </w:r>
      <w:proofErr w:type="spellStart"/>
      <w:r w:rsidRPr="007C05CF">
        <w:rPr>
          <w:rFonts w:eastAsia="Arial" w:cs="Times New Roman"/>
        </w:rPr>
        <w:t>bézier</w:t>
      </w:r>
      <w:proofErr w:type="spellEnd"/>
      <w:r w:rsidRPr="007C05CF">
        <w:rPr>
          <w:rFonts w:eastAsia="Arial" w:cs="Times New Roman"/>
        </w:rPr>
        <w:t xml:space="preserve"> (curva utilizada em diversas aplicações gráficas muito utilizadas pelos programadores visuais, como o ilustrador e </w:t>
      </w:r>
      <w:proofErr w:type="spellStart"/>
      <w:r w:rsidRPr="007C05CF">
        <w:rPr>
          <w:rFonts w:eastAsia="Arial" w:cs="Times New Roman"/>
        </w:rPr>
        <w:t>photoshop</w:t>
      </w:r>
      <w:proofErr w:type="spellEnd"/>
      <w:r w:rsidRPr="007C05CF">
        <w:rPr>
          <w:rFonts w:eastAsia="Arial" w:cs="Times New Roman"/>
        </w:rPr>
        <w:t>);</w:t>
      </w:r>
    </w:p>
    <w:p w14:paraId="4C1F0237"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Parques, ar livre, natureza</w:t>
      </w:r>
      <w:r w:rsidRPr="007C05CF">
        <w:rPr>
          <w:rFonts w:eastAsia="Arial" w:cs="Times New Roman"/>
        </w:rPr>
        <w:t>: ex. parques, bosques, montanhas, céu, fauna e flora;</w:t>
      </w:r>
    </w:p>
    <w:p w14:paraId="5CA4CE12"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 xml:space="preserve">Diversos: </w:t>
      </w:r>
      <w:r w:rsidRPr="007C05CF">
        <w:rPr>
          <w:rFonts w:eastAsia="Arial" w:cs="Times New Roman"/>
        </w:rPr>
        <w:t>ex. Símbolos, conceitos de competição, perigo, comunicação;</w:t>
      </w:r>
    </w:p>
    <w:p w14:paraId="39827D6E" w14:textId="77777777" w:rsidR="00BC0512" w:rsidRPr="007C05CF" w:rsidRDefault="00BC0512" w:rsidP="00BC0512">
      <w:pPr>
        <w:pStyle w:val="Standard"/>
        <w:widowControl w:val="0"/>
        <w:numPr>
          <w:ilvl w:val="2"/>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Produção</w:t>
      </w:r>
    </w:p>
    <w:p w14:paraId="5E12A639"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lastRenderedPageBreak/>
        <w:t>Fotos: com modelos profissionais (personagens) e autorização dos modelos; com figurino específico (adequados ao conceito e à mensagem da foto); iluminação e cenários adequados; alta definição de imagem e foco; alta definição no contraste de cores;</w:t>
      </w:r>
    </w:p>
    <w:p w14:paraId="0C7FBA91"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Ilustrações e animações: com qualidade profissional, traços bem delineados, harmonia de cores e elementos gráficos;</w:t>
      </w:r>
    </w:p>
    <w:p w14:paraId="1B2508B2"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Produção em vários países, inclusive o Brasil.</w:t>
      </w:r>
    </w:p>
    <w:p w14:paraId="76CB5B18" w14:textId="77777777" w:rsidR="00BC0512" w:rsidRPr="007C05CF" w:rsidRDefault="00BC0512" w:rsidP="00BC0512">
      <w:pPr>
        <w:pStyle w:val="Standard"/>
        <w:widowControl w:val="0"/>
        <w:numPr>
          <w:ilvl w:val="2"/>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Qualidade dos arquivos</w:t>
      </w:r>
    </w:p>
    <w:p w14:paraId="72729E07"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Os arquivos de fotografia/ilustração devem possuir tamanhos mínimos de 2MB cada um e resolução mínima de 300dpi;</w:t>
      </w:r>
    </w:p>
    <w:p w14:paraId="32256B8E" w14:textId="77777777" w:rsidR="00BC0512" w:rsidRPr="007C05CF" w:rsidRDefault="00BC0512" w:rsidP="00BC0512">
      <w:pPr>
        <w:pStyle w:val="Standard"/>
        <w:widowControl w:val="0"/>
        <w:numPr>
          <w:ilvl w:val="2"/>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b/>
          <w:bCs/>
        </w:rPr>
        <w:t>Tipo de licença</w:t>
      </w:r>
    </w:p>
    <w:p w14:paraId="609BE78C" w14:textId="77777777" w:rsidR="00BC0512" w:rsidRPr="00E73B5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E73B5F">
        <w:rPr>
          <w:rFonts w:eastAsia="Arial" w:cs="Times New Roman"/>
        </w:rPr>
        <w:t>Licença sem qualquer tipo de restrição de uso, com abrangência total das imagens disponíveis no site e sem a necessidade de compra de qualquer pacote de acesso adicional posterior;</w:t>
      </w:r>
    </w:p>
    <w:p w14:paraId="580ED234"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Imagens </w:t>
      </w:r>
      <w:r w:rsidRPr="007C05CF">
        <w:rPr>
          <w:rFonts w:eastAsia="Arial" w:cs="Times New Roman"/>
          <w:b/>
          <w:bCs/>
        </w:rPr>
        <w:t xml:space="preserve">royalty </w:t>
      </w:r>
      <w:proofErr w:type="spellStart"/>
      <w:r w:rsidRPr="007C05CF">
        <w:rPr>
          <w:rFonts w:eastAsia="Arial" w:cs="Times New Roman"/>
          <w:b/>
          <w:bCs/>
        </w:rPr>
        <w:t>free</w:t>
      </w:r>
      <w:proofErr w:type="spellEnd"/>
      <w:r w:rsidRPr="007C05CF">
        <w:rPr>
          <w:rFonts w:eastAsia="Arial" w:cs="Times New Roman"/>
          <w:b/>
          <w:bCs/>
        </w:rPr>
        <w:t>,</w:t>
      </w:r>
      <w:r w:rsidRPr="007C05CF">
        <w:rPr>
          <w:rFonts w:eastAsia="Arial" w:cs="Times New Roman"/>
        </w:rPr>
        <w:t xml:space="preserve"> cessão ilimitada de direitos autorais, com uso permitido sem apresentação de crédito da empresa fornecedora nos materiais;</w:t>
      </w:r>
    </w:p>
    <w:p w14:paraId="4BA307C1"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Cessão ilimitada dos direitos de uso de imagem dos modelos fotografados/filmados;</w:t>
      </w:r>
    </w:p>
    <w:p w14:paraId="486D6269"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Uso por tempo ilimitado das imagens aplicadas a trabalhos realizados durante o período de vigência da assinatura;</w:t>
      </w:r>
    </w:p>
    <w:p w14:paraId="2765342E"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Autorização para recorte, manipulação digital, aplicação de efeitos, alterações de cor e fusão das imagens com outras, sendo do banco ou não;</w:t>
      </w:r>
    </w:p>
    <w:p w14:paraId="708FA0F9" w14:textId="77777777" w:rsidR="00BC0512" w:rsidRPr="007C05CF"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Uso das imagens nos seguintes materiais:</w:t>
      </w:r>
    </w:p>
    <w:p w14:paraId="511F6F9C"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Materiais impressos para comunicação interna (cartazes, livros, manuais, revistas, folders, panfletos, banners, </w:t>
      </w:r>
      <w:proofErr w:type="gramStart"/>
      <w:r w:rsidRPr="007C05CF">
        <w:rPr>
          <w:rFonts w:eastAsia="Arial" w:cs="Times New Roman"/>
        </w:rPr>
        <w:t>adesivos, etc.</w:t>
      </w:r>
      <w:proofErr w:type="gramEnd"/>
      <w:r w:rsidRPr="007C05CF">
        <w:rPr>
          <w:rFonts w:eastAsia="Arial" w:cs="Times New Roman"/>
        </w:rPr>
        <w:t>);</w:t>
      </w:r>
    </w:p>
    <w:p w14:paraId="3E0996F4"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Materiais impressos para comunicação externa (cartazes, livros, revistas, folders, manuais, banners, empenas, lonas, adesivos, mobiliários </w:t>
      </w:r>
      <w:proofErr w:type="gramStart"/>
      <w:r w:rsidRPr="007C05CF">
        <w:rPr>
          <w:rFonts w:eastAsia="Arial" w:cs="Times New Roman"/>
        </w:rPr>
        <w:t>urbanos, etc.</w:t>
      </w:r>
      <w:proofErr w:type="gramEnd"/>
      <w:r w:rsidRPr="007C05CF">
        <w:rPr>
          <w:rFonts w:eastAsia="Arial" w:cs="Times New Roman"/>
        </w:rPr>
        <w:t>);</w:t>
      </w:r>
    </w:p>
    <w:p w14:paraId="10F0DBF8"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Intranet (banners, layout, hotsites);</w:t>
      </w:r>
    </w:p>
    <w:p w14:paraId="03337DF5"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Internet (banners, layout, animações, mídias sociais, hotsites);</w:t>
      </w:r>
    </w:p>
    <w:p w14:paraId="6973D0B5"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Televisão (artes para </w:t>
      </w:r>
      <w:r>
        <w:rPr>
          <w:rFonts w:eastAsia="Arial" w:cs="Times New Roman"/>
        </w:rPr>
        <w:t>m</w:t>
      </w:r>
      <w:r w:rsidRPr="007C05CF">
        <w:rPr>
          <w:rFonts w:eastAsia="Arial" w:cs="Times New Roman"/>
        </w:rPr>
        <w:t>atérias e programas em geral) sem restrições de limite de audiência estimada;</w:t>
      </w:r>
    </w:p>
    <w:p w14:paraId="1B1A8C25" w14:textId="77777777" w:rsidR="00BC0512" w:rsidRPr="007C05CF" w:rsidRDefault="00BC0512" w:rsidP="00BC0512">
      <w:pPr>
        <w:pStyle w:val="Standard"/>
        <w:widowControl w:val="0"/>
        <w:numPr>
          <w:ilvl w:val="4"/>
          <w:numId w:val="27"/>
        </w:numPr>
        <w:autoSpaceDE w:val="0"/>
        <w:spacing w:after="100" w:afterAutospacing="1" w:line="360" w:lineRule="auto"/>
        <w:ind w:left="0" w:firstLine="0"/>
        <w:jc w:val="both"/>
        <w:textAlignment w:val="baseline"/>
        <w:rPr>
          <w:rFonts w:eastAsia="Arial" w:cs="Times New Roman"/>
          <w:b/>
          <w:bCs/>
        </w:rPr>
      </w:pPr>
      <w:r w:rsidRPr="007C05CF">
        <w:rPr>
          <w:rFonts w:eastAsia="Arial" w:cs="Times New Roman"/>
        </w:rPr>
        <w:t xml:space="preserve">Produtos multimídia (DVD, </w:t>
      </w:r>
      <w:proofErr w:type="gramStart"/>
      <w:r w:rsidRPr="007C05CF">
        <w:rPr>
          <w:rFonts w:eastAsia="Arial" w:cs="Times New Roman"/>
        </w:rPr>
        <w:t>CD-ROM, etc.</w:t>
      </w:r>
      <w:proofErr w:type="gramEnd"/>
      <w:r w:rsidRPr="007C05CF">
        <w:rPr>
          <w:rFonts w:eastAsia="Arial" w:cs="Times New Roman"/>
        </w:rPr>
        <w:t>).</w:t>
      </w:r>
    </w:p>
    <w:p w14:paraId="647F307F" w14:textId="77777777" w:rsidR="00BC0512" w:rsidRPr="00C30778" w:rsidRDefault="00BC0512" w:rsidP="00BC0512">
      <w:pPr>
        <w:pStyle w:val="Standard"/>
        <w:widowControl w:val="0"/>
        <w:numPr>
          <w:ilvl w:val="2"/>
          <w:numId w:val="27"/>
        </w:numPr>
        <w:autoSpaceDE w:val="0"/>
        <w:spacing w:after="100" w:afterAutospacing="1" w:line="360" w:lineRule="auto"/>
        <w:ind w:left="0" w:firstLine="0"/>
        <w:jc w:val="both"/>
        <w:textAlignment w:val="baseline"/>
        <w:rPr>
          <w:rFonts w:eastAsia="Arial" w:cs="Times New Roman"/>
          <w:b/>
          <w:bCs/>
        </w:rPr>
      </w:pPr>
      <w:r w:rsidRPr="00C30778">
        <w:rPr>
          <w:rFonts w:eastAsia="Arial" w:cs="Times New Roman"/>
          <w:b/>
          <w:bCs/>
        </w:rPr>
        <w:t>Quantidade de imagens disponíveis</w:t>
      </w:r>
    </w:p>
    <w:p w14:paraId="7E7455CB" w14:textId="77777777" w:rsidR="00BC0512"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rPr>
      </w:pPr>
      <w:r w:rsidRPr="00C30778">
        <w:rPr>
          <w:rFonts w:eastAsia="Arial" w:cs="Times New Roman"/>
        </w:rPr>
        <w:lastRenderedPageBreak/>
        <w:t>A assinatura deve compreender um banco com um quantitativo de, no mínimo, 12.000.000 (doze milhões) de imagens.</w:t>
      </w:r>
      <w:r>
        <w:rPr>
          <w:rFonts w:eastAsia="Arial" w:cs="Times New Roman"/>
          <w:b/>
          <w:bCs/>
        </w:rPr>
        <w:t xml:space="preserve"> </w:t>
      </w:r>
      <w:r w:rsidRPr="0039411C">
        <w:rPr>
          <w:rFonts w:eastAsia="Arial" w:cs="Times New Roman"/>
        </w:rPr>
        <w:t xml:space="preserve">A </w:t>
      </w:r>
      <w:r>
        <w:rPr>
          <w:rFonts w:eastAsia="Arial" w:cs="Times New Roman"/>
        </w:rPr>
        <w:t>exigência</w:t>
      </w:r>
      <w:r>
        <w:rPr>
          <w:rFonts w:eastAsia="Arial" w:cs="Times New Roman"/>
          <w:b/>
          <w:bCs/>
        </w:rPr>
        <w:t xml:space="preserve"> </w:t>
      </w:r>
      <w:r w:rsidRPr="0039411C">
        <w:rPr>
          <w:rFonts w:eastAsia="Arial" w:cs="Times New Roman"/>
        </w:rPr>
        <w:t xml:space="preserve">é necessária para garantir a diversidade e variedade </w:t>
      </w:r>
      <w:r>
        <w:rPr>
          <w:rFonts w:eastAsia="Arial" w:cs="Times New Roman"/>
        </w:rPr>
        <w:t>d</w:t>
      </w:r>
      <w:r w:rsidRPr="0039411C">
        <w:rPr>
          <w:rFonts w:eastAsia="Arial" w:cs="Times New Roman"/>
        </w:rPr>
        <w:t>e imagens, ilustrações e vetores</w:t>
      </w:r>
      <w:r>
        <w:rPr>
          <w:rFonts w:eastAsia="Arial" w:cs="Times New Roman"/>
        </w:rPr>
        <w:t>,</w:t>
      </w:r>
      <w:r w:rsidRPr="0039411C">
        <w:rPr>
          <w:rFonts w:eastAsia="Arial" w:cs="Times New Roman"/>
        </w:rPr>
        <w:t xml:space="preserve"> </w:t>
      </w:r>
      <w:r>
        <w:rPr>
          <w:rFonts w:eastAsia="Arial" w:cs="Times New Roman"/>
        </w:rPr>
        <w:t>essenciais</w:t>
      </w:r>
      <w:r w:rsidRPr="0039411C">
        <w:rPr>
          <w:rFonts w:eastAsia="Arial" w:cs="Times New Roman"/>
        </w:rPr>
        <w:t xml:space="preserve"> ao </w:t>
      </w:r>
      <w:r>
        <w:rPr>
          <w:rFonts w:eastAsia="Arial" w:cs="Times New Roman"/>
        </w:rPr>
        <w:t xml:space="preserve">trabalho do CNMP. </w:t>
      </w:r>
    </w:p>
    <w:p w14:paraId="500C4EE5" w14:textId="77777777" w:rsidR="00BC0512" w:rsidRDefault="00BC0512" w:rsidP="00BC0512">
      <w:pPr>
        <w:pStyle w:val="Standard"/>
        <w:widowControl w:val="0"/>
        <w:numPr>
          <w:ilvl w:val="3"/>
          <w:numId w:val="27"/>
        </w:numPr>
        <w:autoSpaceDE w:val="0"/>
        <w:spacing w:after="100" w:afterAutospacing="1" w:line="360" w:lineRule="auto"/>
        <w:ind w:left="0" w:firstLine="0"/>
        <w:jc w:val="both"/>
        <w:textAlignment w:val="baseline"/>
        <w:rPr>
          <w:rFonts w:eastAsia="Arial" w:cs="Times New Roman"/>
        </w:rPr>
      </w:pPr>
      <w:r>
        <w:rPr>
          <w:rFonts w:eastAsia="Arial" w:cs="Times New Roman"/>
        </w:rPr>
        <w:t xml:space="preserve">Com a finalidade de ilustrar a necessidade acima, observa-se que os principais bancos de imagens disponíveis no mercado apresentam quantitativos bem maiores que os solicitados, a saber: </w:t>
      </w:r>
    </w:p>
    <w:tbl>
      <w:tblPr>
        <w:tblStyle w:val="Tabelacomgrade"/>
        <w:tblW w:w="0" w:type="auto"/>
        <w:tblLook w:val="04A0" w:firstRow="1" w:lastRow="0" w:firstColumn="1" w:lastColumn="0" w:noHBand="0" w:noVBand="1"/>
      </w:tblPr>
      <w:tblGrid>
        <w:gridCol w:w="4530"/>
        <w:gridCol w:w="4531"/>
      </w:tblGrid>
      <w:tr w:rsidR="00BC0512" w14:paraId="16D82384" w14:textId="77777777" w:rsidTr="0021658F">
        <w:tc>
          <w:tcPr>
            <w:tcW w:w="4530" w:type="dxa"/>
          </w:tcPr>
          <w:p w14:paraId="033B94AA" w14:textId="77777777" w:rsidR="00BC0512" w:rsidRDefault="00BC0512" w:rsidP="0021658F">
            <w:pPr>
              <w:pStyle w:val="Standard"/>
              <w:widowControl w:val="0"/>
              <w:autoSpaceDE w:val="0"/>
              <w:spacing w:after="100" w:afterAutospacing="1" w:line="360" w:lineRule="auto"/>
              <w:jc w:val="both"/>
              <w:rPr>
                <w:rFonts w:eastAsia="Arial" w:cs="Times New Roman"/>
              </w:rPr>
            </w:pPr>
            <w:r>
              <w:rPr>
                <w:rFonts w:eastAsia="Arial" w:cs="Times New Roman"/>
              </w:rPr>
              <w:t>Adobe Stock</w:t>
            </w:r>
          </w:p>
        </w:tc>
        <w:tc>
          <w:tcPr>
            <w:tcW w:w="4531" w:type="dxa"/>
          </w:tcPr>
          <w:p w14:paraId="1FC2FFB2" w14:textId="77777777" w:rsidR="00BC0512" w:rsidRDefault="00BC0512" w:rsidP="0021658F">
            <w:pPr>
              <w:pStyle w:val="Standard"/>
              <w:widowControl w:val="0"/>
              <w:autoSpaceDE w:val="0"/>
              <w:spacing w:after="100" w:afterAutospacing="1" w:line="360" w:lineRule="auto"/>
              <w:jc w:val="both"/>
              <w:rPr>
                <w:rFonts w:eastAsia="Arial" w:cs="Times New Roman"/>
              </w:rPr>
            </w:pPr>
            <w:r>
              <w:rPr>
                <w:rFonts w:eastAsia="Arial" w:cs="Times New Roman"/>
              </w:rPr>
              <w:t>50 milhões de imagens</w:t>
            </w:r>
          </w:p>
        </w:tc>
      </w:tr>
      <w:tr w:rsidR="00BC0512" w14:paraId="20BDBF56" w14:textId="77777777" w:rsidTr="0021658F">
        <w:tc>
          <w:tcPr>
            <w:tcW w:w="4530" w:type="dxa"/>
          </w:tcPr>
          <w:p w14:paraId="7CD72CE1" w14:textId="77777777" w:rsidR="00BC0512" w:rsidRDefault="00BC0512" w:rsidP="0021658F">
            <w:pPr>
              <w:pStyle w:val="Standard"/>
              <w:widowControl w:val="0"/>
              <w:autoSpaceDE w:val="0"/>
              <w:spacing w:after="100" w:afterAutospacing="1" w:line="360" w:lineRule="auto"/>
              <w:jc w:val="both"/>
              <w:rPr>
                <w:rFonts w:eastAsia="Arial" w:cs="Times New Roman"/>
              </w:rPr>
            </w:pPr>
            <w:r>
              <w:rPr>
                <w:rFonts w:eastAsia="Arial" w:cs="Times New Roman"/>
              </w:rPr>
              <w:t>Getty Images</w:t>
            </w:r>
          </w:p>
        </w:tc>
        <w:tc>
          <w:tcPr>
            <w:tcW w:w="4531" w:type="dxa"/>
          </w:tcPr>
          <w:p w14:paraId="65E1C133" w14:textId="77777777" w:rsidR="00BC0512" w:rsidRDefault="00BC0512" w:rsidP="0021658F">
            <w:pPr>
              <w:pStyle w:val="Standard"/>
              <w:widowControl w:val="0"/>
              <w:autoSpaceDE w:val="0"/>
              <w:spacing w:after="100" w:afterAutospacing="1" w:line="360" w:lineRule="auto"/>
              <w:jc w:val="both"/>
              <w:rPr>
                <w:rFonts w:eastAsia="Arial" w:cs="Times New Roman"/>
              </w:rPr>
            </w:pPr>
            <w:r>
              <w:rPr>
                <w:rFonts w:eastAsia="Arial" w:cs="Times New Roman"/>
              </w:rPr>
              <w:t>470 milhões de imagens</w:t>
            </w:r>
          </w:p>
        </w:tc>
      </w:tr>
      <w:tr w:rsidR="00BC0512" w14:paraId="40D315C4" w14:textId="77777777" w:rsidTr="0021658F">
        <w:tc>
          <w:tcPr>
            <w:tcW w:w="4530" w:type="dxa"/>
          </w:tcPr>
          <w:p w14:paraId="2A61F8BF" w14:textId="77777777" w:rsidR="00BC0512" w:rsidRDefault="00BC0512" w:rsidP="0021658F">
            <w:pPr>
              <w:pStyle w:val="Standard"/>
              <w:widowControl w:val="0"/>
              <w:autoSpaceDE w:val="0"/>
              <w:spacing w:after="100" w:afterAutospacing="1" w:line="360" w:lineRule="auto"/>
              <w:jc w:val="both"/>
              <w:rPr>
                <w:rFonts w:eastAsia="Arial" w:cs="Times New Roman"/>
              </w:rPr>
            </w:pPr>
            <w:proofErr w:type="spellStart"/>
            <w:r>
              <w:rPr>
                <w:rFonts w:eastAsia="Arial" w:cs="Times New Roman"/>
              </w:rPr>
              <w:t>Shutterstock</w:t>
            </w:r>
            <w:proofErr w:type="spellEnd"/>
          </w:p>
        </w:tc>
        <w:tc>
          <w:tcPr>
            <w:tcW w:w="4531" w:type="dxa"/>
          </w:tcPr>
          <w:p w14:paraId="0B907B33" w14:textId="77777777" w:rsidR="00BC0512" w:rsidRDefault="00BC0512" w:rsidP="0021658F">
            <w:pPr>
              <w:pStyle w:val="Standard"/>
              <w:widowControl w:val="0"/>
              <w:autoSpaceDE w:val="0"/>
              <w:spacing w:after="100" w:afterAutospacing="1" w:line="360" w:lineRule="auto"/>
              <w:jc w:val="both"/>
              <w:rPr>
                <w:rFonts w:eastAsia="Arial" w:cs="Times New Roman"/>
              </w:rPr>
            </w:pPr>
            <w:r>
              <w:rPr>
                <w:rFonts w:eastAsia="Arial" w:cs="Times New Roman"/>
              </w:rPr>
              <w:t>400 milhões</w:t>
            </w:r>
          </w:p>
        </w:tc>
      </w:tr>
    </w:tbl>
    <w:p w14:paraId="7CF6C98E" w14:textId="77777777" w:rsidR="00BC0512" w:rsidRPr="0039411C" w:rsidRDefault="00BC0512" w:rsidP="00BC0512">
      <w:pPr>
        <w:pStyle w:val="Standard"/>
        <w:widowControl w:val="0"/>
        <w:autoSpaceDE w:val="0"/>
        <w:spacing w:after="100" w:afterAutospacing="1" w:line="360" w:lineRule="auto"/>
        <w:jc w:val="both"/>
        <w:rPr>
          <w:rFonts w:eastAsia="Arial" w:cs="Times New Roman"/>
        </w:rPr>
      </w:pPr>
    </w:p>
    <w:p w14:paraId="229F461F" w14:textId="77777777" w:rsidR="00BC0512" w:rsidRPr="00C30778" w:rsidRDefault="00BC0512" w:rsidP="00BC0512">
      <w:pPr>
        <w:pStyle w:val="Default"/>
        <w:spacing w:after="100" w:afterAutospacing="1" w:line="360" w:lineRule="auto"/>
        <w:jc w:val="both"/>
        <w:rPr>
          <w:rFonts w:eastAsia="Times New Roman"/>
          <w:b/>
          <w:bCs/>
          <w:color w:val="auto"/>
        </w:rPr>
      </w:pPr>
    </w:p>
    <w:p w14:paraId="5351DEB7" w14:textId="77777777" w:rsidR="00BC0512" w:rsidRPr="00C30778"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b/>
          <w:bCs/>
          <w:color w:val="auto"/>
        </w:rPr>
      </w:pPr>
      <w:r w:rsidRPr="00C30778">
        <w:rPr>
          <w:rFonts w:eastAsia="Times New Roman"/>
          <w:b/>
          <w:bCs/>
          <w:color w:val="auto"/>
        </w:rPr>
        <w:t>CRITÉRIOS DE SUSTENTABILIDADE</w:t>
      </w:r>
      <w:r w:rsidRPr="00C30778">
        <w:tab/>
      </w:r>
    </w:p>
    <w:p w14:paraId="06D9E8F4" w14:textId="77777777" w:rsidR="00BC0512" w:rsidRPr="00C30778"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C30778">
        <w:rPr>
          <w:rFonts w:ascii="Times New Roman" w:hAnsi="Times New Roman" w:cs="Times New Roman"/>
          <w:color w:val="000000"/>
        </w:rPr>
        <w:t>Por se tratar de um serviço </w:t>
      </w:r>
      <w:r w:rsidRPr="00C30778">
        <w:rPr>
          <w:rFonts w:ascii="Times New Roman" w:hAnsi="Times New Roman" w:cs="Times New Roman"/>
          <w:i/>
          <w:iCs/>
          <w:color w:val="000000"/>
        </w:rPr>
        <w:t>on-line</w:t>
      </w:r>
      <w:r w:rsidRPr="00C30778">
        <w:rPr>
          <w:rFonts w:ascii="Times New Roman" w:hAnsi="Times New Roman" w:cs="Times New Roman"/>
          <w:color w:val="000000"/>
        </w:rPr>
        <w:t>, não há impacto ambiental no desenvolvimento das atividades previstas neste Termo de Referência. Todo o trabalho é feito por meio de ferramenta digital. Não há impressão ou utilização de recursos que comprometam a sustentabilidade de produzam significativo impacto ambiental.</w:t>
      </w:r>
    </w:p>
    <w:p w14:paraId="70CA7D47" w14:textId="77777777" w:rsidR="00BC0512" w:rsidRPr="007C05CF" w:rsidRDefault="00BC0512" w:rsidP="00BC0512">
      <w:pPr>
        <w:spacing w:after="100" w:afterAutospacing="1" w:line="360" w:lineRule="auto"/>
        <w:jc w:val="both"/>
        <w:rPr>
          <w:rFonts w:ascii="Times New Roman" w:eastAsia="Times New Roman" w:hAnsi="Times New Roman" w:cs="Times New Roman"/>
          <w:color w:val="FF0000"/>
        </w:rPr>
      </w:pPr>
    </w:p>
    <w:p w14:paraId="2335062E"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b/>
          <w:bCs/>
          <w:color w:val="auto"/>
        </w:rPr>
      </w:pPr>
      <w:r w:rsidRPr="007C05CF">
        <w:rPr>
          <w:rFonts w:eastAsia="Times New Roman"/>
          <w:b/>
          <w:bCs/>
          <w:color w:val="auto"/>
        </w:rPr>
        <w:t>ADEQUAÇÃO ORÇAMENTÁRIA</w:t>
      </w:r>
    </w:p>
    <w:p w14:paraId="443AD014" w14:textId="77777777" w:rsidR="00BC0512" w:rsidRPr="00EB7232" w:rsidRDefault="00BC0512" w:rsidP="00BC0512">
      <w:pPr>
        <w:pStyle w:val="Default"/>
        <w:numPr>
          <w:ilvl w:val="1"/>
          <w:numId w:val="27"/>
        </w:numPr>
        <w:spacing w:after="100" w:afterAutospacing="1" w:line="360" w:lineRule="auto"/>
        <w:ind w:left="0" w:firstLine="0"/>
        <w:contextualSpacing/>
        <w:jc w:val="both"/>
        <w:rPr>
          <w:color w:val="auto"/>
        </w:rPr>
      </w:pPr>
      <w:r w:rsidRPr="00EB7232">
        <w:rPr>
          <w:rFonts w:eastAsia="Times New Roman"/>
          <w:color w:val="auto"/>
        </w:rPr>
        <w:t>O</w:t>
      </w:r>
      <w:r w:rsidRPr="007C05CF">
        <w:rPr>
          <w:rFonts w:eastAsia="Times New Roman"/>
          <w:color w:val="auto"/>
        </w:rPr>
        <w:t xml:space="preserve">s recursos dessa contratação estão consignados no orçamento da União para 2023, no Plano Interno </w:t>
      </w:r>
      <w:r w:rsidRPr="007C05CF">
        <w:rPr>
          <w:color w:val="auto"/>
          <w:shd w:val="clear" w:color="auto" w:fill="FFFFFF"/>
        </w:rPr>
        <w:t>23SECOM02</w:t>
      </w:r>
      <w:r w:rsidRPr="007C05CF">
        <w:rPr>
          <w:rFonts w:eastAsia="Times New Roman"/>
          <w:color w:val="auto"/>
        </w:rPr>
        <w:t xml:space="preserve">, PTRES </w:t>
      </w:r>
      <w:r w:rsidRPr="007C05CF">
        <w:rPr>
          <w:shd w:val="clear" w:color="auto" w:fill="FFFFFF"/>
        </w:rPr>
        <w:t>174666</w:t>
      </w:r>
      <w:r w:rsidRPr="007C05CF">
        <w:rPr>
          <w:b/>
          <w:bCs/>
          <w:shd w:val="clear" w:color="auto" w:fill="FFFFFF"/>
        </w:rPr>
        <w:t xml:space="preserve"> </w:t>
      </w:r>
      <w:r w:rsidRPr="007C05CF">
        <w:rPr>
          <w:rFonts w:eastAsia="Times New Roman"/>
          <w:color w:val="auto"/>
        </w:rPr>
        <w:t>e Natureza de Despesa &lt;</w:t>
      </w:r>
      <w:r w:rsidRPr="007C05CF">
        <w:rPr>
          <w:color w:val="auto"/>
          <w:shd w:val="clear" w:color="auto" w:fill="FFFFFF"/>
        </w:rPr>
        <w:t>3.3.90.</w:t>
      </w:r>
      <w:r w:rsidRPr="00EB7232">
        <w:rPr>
          <w:color w:val="auto"/>
          <w:shd w:val="clear" w:color="auto" w:fill="FFFFFF"/>
        </w:rPr>
        <w:t xml:space="preserve">39-01 </w:t>
      </w:r>
      <w:r w:rsidRPr="00EB7232">
        <w:rPr>
          <w:rFonts w:eastAsiaTheme="minorEastAsia"/>
          <w:color w:val="auto"/>
        </w:rPr>
        <w:t>Assinatura de periódicos e anuidades.</w:t>
      </w:r>
    </w:p>
    <w:p w14:paraId="1F4D600A" w14:textId="77777777" w:rsidR="00BC0512" w:rsidRPr="007C05CF" w:rsidRDefault="00BC0512" w:rsidP="00BC0512">
      <w:pPr>
        <w:pStyle w:val="Default"/>
        <w:spacing w:after="100" w:afterAutospacing="1" w:line="360" w:lineRule="auto"/>
        <w:jc w:val="both"/>
        <w:rPr>
          <w:rFonts w:eastAsia="Times New Roman"/>
          <w:color w:val="auto"/>
        </w:rPr>
      </w:pPr>
    </w:p>
    <w:p w14:paraId="766A3220"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b/>
          <w:bCs/>
          <w:caps/>
          <w:color w:val="000000" w:themeColor="text1"/>
        </w:rPr>
      </w:pPr>
      <w:r w:rsidRPr="0B67B172">
        <w:rPr>
          <w:rFonts w:eastAsia="Times New Roman"/>
          <w:b/>
          <w:bCs/>
          <w:color w:val="auto"/>
        </w:rPr>
        <w:t xml:space="preserve">VIGÊNCIA DO CONTRATO </w:t>
      </w:r>
    </w:p>
    <w:p w14:paraId="6311F54D" w14:textId="77777777" w:rsidR="00BC0512" w:rsidRDefault="00BC0512" w:rsidP="00BC0512">
      <w:pPr>
        <w:pStyle w:val="Standard"/>
        <w:numPr>
          <w:ilvl w:val="1"/>
          <w:numId w:val="27"/>
        </w:numPr>
        <w:autoSpaceDN/>
        <w:spacing w:after="100" w:afterAutospacing="1" w:line="360" w:lineRule="auto"/>
        <w:ind w:left="0" w:firstLine="0"/>
        <w:contextualSpacing/>
        <w:jc w:val="both"/>
        <w:textAlignment w:val="baseline"/>
        <w:rPr>
          <w:rFonts w:eastAsia="Times New Roman" w:cs="Times New Roman"/>
        </w:rPr>
      </w:pPr>
      <w:r w:rsidRPr="7B44A2B9">
        <w:rPr>
          <w:rFonts w:eastAsia="Times New Roman" w:cs="Times New Roman"/>
        </w:rPr>
        <w:t xml:space="preserve">O Contrato terá vigência por </w:t>
      </w:r>
      <w:r>
        <w:rPr>
          <w:rFonts w:eastAsia="Times New Roman" w:cs="Times New Roman"/>
        </w:rPr>
        <w:t>1</w:t>
      </w:r>
      <w:r w:rsidRPr="7B44A2B9">
        <w:rPr>
          <w:rFonts w:eastAsia="Times New Roman" w:cs="Times New Roman"/>
        </w:rPr>
        <w:t xml:space="preserve"> (</w:t>
      </w:r>
      <w:r>
        <w:rPr>
          <w:rFonts w:eastAsia="Times New Roman" w:cs="Times New Roman"/>
        </w:rPr>
        <w:t>um</w:t>
      </w:r>
      <w:r w:rsidRPr="7B44A2B9">
        <w:rPr>
          <w:rFonts w:eastAsia="Times New Roman" w:cs="Times New Roman"/>
        </w:rPr>
        <w:t xml:space="preserve">) ano, contados a partir da data da sua assinatura, podendo, a critério da Administração, ser prorrogado sucessivamente, até o limite de </w:t>
      </w:r>
      <w:r>
        <w:rPr>
          <w:rFonts w:eastAsia="Times New Roman" w:cs="Times New Roman"/>
        </w:rPr>
        <w:t>5</w:t>
      </w:r>
      <w:r w:rsidRPr="7B44A2B9">
        <w:rPr>
          <w:rFonts w:eastAsia="Times New Roman" w:cs="Times New Roman"/>
        </w:rPr>
        <w:t xml:space="preserve"> (</w:t>
      </w:r>
      <w:r>
        <w:rPr>
          <w:rFonts w:eastAsia="Times New Roman" w:cs="Times New Roman"/>
        </w:rPr>
        <w:t>cinco</w:t>
      </w:r>
      <w:r w:rsidRPr="7B44A2B9">
        <w:rPr>
          <w:rFonts w:eastAsia="Times New Roman" w:cs="Times New Roman"/>
        </w:rPr>
        <w:t>) anos</w:t>
      </w:r>
      <w:r>
        <w:rPr>
          <w:rFonts w:eastAsia="Times New Roman" w:cs="Times New Roman"/>
        </w:rPr>
        <w:t xml:space="preserve">, </w:t>
      </w:r>
      <w:r w:rsidRPr="00B07A6B">
        <w:rPr>
          <w:rFonts w:eastAsia="Times New Roman" w:cs="Times New Roman"/>
        </w:rPr>
        <w:t>conforme artigos 106 e 107 da Lei 14.133/2021</w:t>
      </w:r>
      <w:r>
        <w:rPr>
          <w:rStyle w:val="normaltextrun"/>
          <w:color w:val="000000"/>
          <w:bdr w:val="none" w:sz="0" w:space="0" w:color="auto" w:frame="1"/>
        </w:rPr>
        <w:t>;</w:t>
      </w:r>
    </w:p>
    <w:p w14:paraId="42FC7898" w14:textId="77777777" w:rsidR="00BC0512" w:rsidRPr="00C30778" w:rsidRDefault="00BC0512" w:rsidP="00BC0512">
      <w:pPr>
        <w:pStyle w:val="Standard"/>
        <w:numPr>
          <w:ilvl w:val="1"/>
          <w:numId w:val="27"/>
        </w:numPr>
        <w:autoSpaceDN/>
        <w:spacing w:after="100" w:afterAutospacing="1" w:line="360" w:lineRule="auto"/>
        <w:ind w:left="0" w:firstLine="0"/>
        <w:contextualSpacing/>
        <w:jc w:val="both"/>
        <w:textAlignment w:val="baseline"/>
        <w:rPr>
          <w:rFonts w:eastAsia="Times New Roman" w:cs="Times New Roman"/>
        </w:rPr>
      </w:pPr>
      <w:r w:rsidRPr="00C30778">
        <w:rPr>
          <w:rFonts w:eastAsia="Times New Roman" w:cs="Times New Roman"/>
        </w:rPr>
        <w:lastRenderedPageBreak/>
        <w:t>O prazo para assinatura do instrumento contratual ou documento equivalente é de 5 (cinco) dias úteis, a contar do recebimento da notificação, sob pena de decair o direito à contratação, sem prejuízo das penalidades previstas no Edital e seus anexos.</w:t>
      </w:r>
    </w:p>
    <w:p w14:paraId="6AAB2F17"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hAnsi="Times New Roman" w:cs="Times New Roman"/>
        </w:rPr>
      </w:pPr>
      <w:r w:rsidRPr="007C05CF">
        <w:rPr>
          <w:rFonts w:ascii="Times New Roman" w:eastAsia="Times New Roman" w:hAnsi="Times New Roman" w:cs="Times New Roman"/>
        </w:rPr>
        <w:t>O prazo de convocação poderá ser prorrogado 1 (uma) vez, por igual período, mediante solicitação da parte durante seu transcurso, devidamente justificada, e desde que o motivo apresentado seja aceito pela Administração (Art. 90. § 1º).</w:t>
      </w:r>
    </w:p>
    <w:p w14:paraId="443A7752" w14:textId="77777777" w:rsidR="00BC0512" w:rsidRPr="007C05CF" w:rsidRDefault="00BC0512" w:rsidP="00BC0512">
      <w:pPr>
        <w:pStyle w:val="Default"/>
        <w:spacing w:after="100" w:afterAutospacing="1" w:line="360" w:lineRule="auto"/>
        <w:jc w:val="both"/>
        <w:rPr>
          <w:rFonts w:eastAsia="Times New Roman"/>
          <w:color w:val="auto"/>
        </w:rPr>
      </w:pPr>
    </w:p>
    <w:p w14:paraId="12006932" w14:textId="77777777" w:rsidR="00BC0512" w:rsidRPr="007C05CF" w:rsidRDefault="00BC0512" w:rsidP="00BC0512">
      <w:pPr>
        <w:pStyle w:val="Default"/>
        <w:numPr>
          <w:ilvl w:val="0"/>
          <w:numId w:val="27"/>
        </w:numPr>
        <w:shd w:val="clear" w:color="auto" w:fill="BFBFBF" w:themeFill="background1" w:themeFillShade="BF"/>
        <w:spacing w:after="100" w:afterAutospacing="1" w:line="360" w:lineRule="auto"/>
        <w:ind w:left="0" w:firstLine="0"/>
        <w:jc w:val="both"/>
        <w:rPr>
          <w:rFonts w:eastAsia="Times New Roman"/>
          <w:b/>
          <w:bCs/>
          <w:color w:val="auto"/>
        </w:rPr>
      </w:pPr>
      <w:r w:rsidRPr="007C05CF">
        <w:rPr>
          <w:rFonts w:eastAsia="Times New Roman"/>
          <w:b/>
          <w:bCs/>
          <w:color w:val="auto"/>
        </w:rPr>
        <w:t xml:space="preserve">REAJUSTE </w:t>
      </w:r>
    </w:p>
    <w:p w14:paraId="34D065ED" w14:textId="77777777" w:rsidR="00BC0512" w:rsidRPr="006007BD"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6007BD">
        <w:rPr>
          <w:rFonts w:eastAsia="Times New Roman"/>
          <w:color w:val="auto"/>
        </w:rPr>
        <w:t>Os preços contratados são fixos e irreajustáveis no prazo de um ano contado da data do orçamento</w:t>
      </w:r>
      <w:r>
        <w:rPr>
          <w:rFonts w:eastAsia="Times New Roman"/>
          <w:color w:val="auto"/>
        </w:rPr>
        <w:t>.</w:t>
      </w:r>
    </w:p>
    <w:p w14:paraId="39E308DE" w14:textId="77777777" w:rsidR="00BC0512" w:rsidRPr="006007BD"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6007BD">
        <w:rPr>
          <w:rFonts w:ascii="Times New Roman" w:eastAsia="Times New Roman" w:hAnsi="Times New Roman" w:cs="Times New Roman"/>
        </w:rPr>
        <w:t>Após o interregno de um ano, os preços iniciais poderão ser reajustados, mediante a aplicação, pela CONTRATANTE, do índice IPCA, exclusivamente para as obrigações iniciadas e concluídas após a ocorrência da anualidade.</w:t>
      </w:r>
    </w:p>
    <w:p w14:paraId="55D80955" w14:textId="77777777" w:rsidR="00BC0512" w:rsidRPr="006007BD"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6007BD">
        <w:rPr>
          <w:rFonts w:ascii="Times New Roman" w:eastAsia="Times New Roman" w:hAnsi="Times New Roman" w:cs="Times New Roman"/>
        </w:rPr>
        <w:t>Nos reajustes subsequentes ao primeiro, o interregno mínimo de um ano será contado a partir dos efeitos financeiros do último reajuste.</w:t>
      </w:r>
    </w:p>
    <w:p w14:paraId="5BEAF62B" w14:textId="77777777" w:rsidR="00BC0512" w:rsidRPr="006007BD"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6007BD">
        <w:rPr>
          <w:rFonts w:ascii="Times New Roman" w:hAnsi="Times New Roman" w:cs="Times New Roman"/>
        </w:rPr>
        <w:t>Os reajustes deverão ser precedidos de solicitação da CONTRATADA;</w:t>
      </w:r>
    </w:p>
    <w:p w14:paraId="5FF2A5DD" w14:textId="77777777" w:rsidR="00BC0512" w:rsidRPr="006007BD"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6007BD">
        <w:rPr>
          <w:rFonts w:eastAsiaTheme="minorEastAsia"/>
          <w:color w:val="auto"/>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7AD1EBBE" w14:textId="77777777" w:rsidR="00BC0512" w:rsidRPr="007C05CF" w:rsidRDefault="00BC0512" w:rsidP="00BC0512">
      <w:pPr>
        <w:pStyle w:val="Default"/>
        <w:spacing w:after="100" w:afterAutospacing="1" w:line="360" w:lineRule="auto"/>
        <w:jc w:val="both"/>
        <w:rPr>
          <w:rFonts w:eastAsia="Times New Roman"/>
          <w:color w:val="auto"/>
        </w:rPr>
      </w:pPr>
    </w:p>
    <w:p w14:paraId="624DDDC5"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heme="minorEastAsia"/>
          <w:b/>
          <w:bCs/>
          <w:color w:val="auto"/>
        </w:rPr>
      </w:pPr>
      <w:r w:rsidRPr="737BBCFF">
        <w:rPr>
          <w:rFonts w:eastAsia="Times New Roman"/>
          <w:b/>
          <w:bCs/>
          <w:color w:val="auto"/>
        </w:rPr>
        <w:t>ENTREGA, PRAZO E CRITÉRIOS DE ACEITAÇÃO DO OBJETO</w:t>
      </w:r>
    </w:p>
    <w:p w14:paraId="6041B13F" w14:textId="77777777" w:rsidR="00BC0512" w:rsidRPr="00E37712" w:rsidRDefault="00BC0512" w:rsidP="00BC0512">
      <w:pPr>
        <w:pStyle w:val="Default"/>
        <w:numPr>
          <w:ilvl w:val="1"/>
          <w:numId w:val="27"/>
        </w:numPr>
        <w:spacing w:afterAutospacing="1" w:line="360" w:lineRule="auto"/>
        <w:ind w:left="0" w:firstLine="0"/>
        <w:contextualSpacing/>
        <w:jc w:val="both"/>
        <w:rPr>
          <w:color w:val="auto"/>
        </w:rPr>
      </w:pPr>
      <w:r w:rsidRPr="00E37712">
        <w:rPr>
          <w:color w:val="auto"/>
        </w:rPr>
        <w:t xml:space="preserve">O prazo para início da prestação dos serviços é de </w:t>
      </w:r>
      <w:r>
        <w:rPr>
          <w:color w:val="auto"/>
        </w:rPr>
        <w:t>5</w:t>
      </w:r>
      <w:r w:rsidRPr="00E37712">
        <w:rPr>
          <w:color w:val="auto"/>
        </w:rPr>
        <w:t xml:space="preserve"> (</w:t>
      </w:r>
      <w:r>
        <w:rPr>
          <w:color w:val="auto"/>
        </w:rPr>
        <w:t>cinco</w:t>
      </w:r>
      <w:r w:rsidRPr="00E37712">
        <w:rPr>
          <w:color w:val="auto"/>
        </w:rPr>
        <w:t>) dias úteis, contados da data de recebimento da ordem de serviço</w:t>
      </w:r>
      <w:r>
        <w:rPr>
          <w:strike/>
          <w:color w:val="auto"/>
        </w:rPr>
        <w:t>.</w:t>
      </w:r>
    </w:p>
    <w:p w14:paraId="5339A031"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737BBCFF">
        <w:rPr>
          <w:rFonts w:eastAsia="Times New Roman"/>
          <w:color w:val="auto"/>
        </w:rPr>
        <w:t>Os serviços serão recebidos provisoriamente</w:t>
      </w:r>
      <w:r w:rsidRPr="737BBCFF">
        <w:rPr>
          <w:color w:val="auto"/>
        </w:rPr>
        <w:t>, de forma sumária,</w:t>
      </w:r>
      <w:r w:rsidRPr="737BBCFF">
        <w:rPr>
          <w:rFonts w:eastAsia="Times New Roman"/>
          <w:color w:val="auto"/>
        </w:rPr>
        <w:t xml:space="preserve"> no prazo de 5 (cinco) dias úteis após emissão da Ordem de Serviço, pelo(a) responsável pelo acompanhamento e fiscalização do contrato, para efeito de posterior verificação de sua conformidade com as especificações constantes neste Termo de Referência e na proposta;</w:t>
      </w:r>
    </w:p>
    <w:p w14:paraId="64C35DA0"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737BBCFF">
        <w:rPr>
          <w:rFonts w:eastAsia="Times New Roman"/>
          <w:color w:val="auto"/>
        </w:rPr>
        <w:lastRenderedPageBreak/>
        <w:t>Os serviços poderão ser rejeitados, no todo ou em parte, quando em desacordo com as especificações constantes neste Termo de Referência e na proposta, devendo ser reparados, corrigidos ou refeitos no prazo de 7 (sete) dias, a contar da notificação da CONTRATADA, às suas custas, sem prejuízo da aplicação das penalidades aplicáveis;</w:t>
      </w:r>
    </w:p>
    <w:p w14:paraId="35EBBD8F"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737BBCFF">
        <w:rPr>
          <w:rFonts w:eastAsia="Times New Roman"/>
          <w:color w:val="auto"/>
        </w:rPr>
        <w:t>Os serviços serão recebidos definitivamente no prazo de 15 (quinze) dias corridos, contados do recebimento provisório, por servidor ou comissão designada pela autoridade competente, após a verificação da qualidade e quantidade do objeto e consequente aceitação mediante termo detalhado;</w:t>
      </w:r>
    </w:p>
    <w:p w14:paraId="2FD3E926"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737BBCFF">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6FA4143E"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737BBCFF">
        <w:rPr>
          <w:rFonts w:eastAsia="Times New Roman"/>
          <w:color w:val="auto"/>
        </w:rPr>
        <w:t>O recebimento provisório ou definitivo do objeto não exclui a responsabilidade da CONTRATADA pelos prejuízos resultantes da incorreta execução do contrato.</w:t>
      </w:r>
    </w:p>
    <w:p w14:paraId="04A98CA2" w14:textId="77777777" w:rsidR="00BC0512" w:rsidRPr="007C05CF" w:rsidRDefault="00BC0512" w:rsidP="00BC0512">
      <w:pPr>
        <w:pStyle w:val="Default"/>
        <w:spacing w:after="100" w:afterAutospacing="1" w:line="360" w:lineRule="auto"/>
        <w:jc w:val="both"/>
        <w:rPr>
          <w:rFonts w:eastAsia="Times New Roman"/>
          <w:color w:val="auto"/>
        </w:rPr>
      </w:pPr>
    </w:p>
    <w:p w14:paraId="7784CAEF"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LOCAL PARA PRESTAÇÃO DOS SERVIÇOS</w:t>
      </w:r>
    </w:p>
    <w:p w14:paraId="3C6A39D8" w14:textId="77777777" w:rsidR="00BC0512" w:rsidRPr="007C05CF" w:rsidRDefault="00BC0512" w:rsidP="00BC0512">
      <w:pPr>
        <w:pStyle w:val="Default"/>
        <w:numPr>
          <w:ilvl w:val="1"/>
          <w:numId w:val="27"/>
        </w:numPr>
        <w:spacing w:after="100" w:afterAutospacing="1" w:line="360" w:lineRule="auto"/>
        <w:ind w:left="0" w:firstLine="0"/>
        <w:contextualSpacing/>
        <w:jc w:val="both"/>
        <w:rPr>
          <w:color w:val="auto"/>
        </w:rPr>
      </w:pPr>
      <w:r w:rsidRPr="007C05CF">
        <w:rPr>
          <w:rFonts w:eastAsia="Arial"/>
          <w:color w:val="auto"/>
        </w:rPr>
        <w:t xml:space="preserve">Os serviços serão realizados de forma totalmente digital, com disponibilização on-line, não havendo necessidade da presença física dos prestadores ou seus representantes no CNMP. </w:t>
      </w:r>
    </w:p>
    <w:p w14:paraId="5239F998" w14:textId="77777777" w:rsidR="00BC0512" w:rsidRPr="007C05CF" w:rsidRDefault="00BC0512" w:rsidP="00BC0512">
      <w:pPr>
        <w:pStyle w:val="Default"/>
        <w:spacing w:after="100" w:afterAutospacing="1" w:line="360" w:lineRule="auto"/>
        <w:jc w:val="both"/>
        <w:rPr>
          <w:rFonts w:eastAsia="Times New Roman"/>
          <w:b/>
          <w:bCs/>
          <w:color w:val="auto"/>
        </w:rPr>
      </w:pPr>
    </w:p>
    <w:p w14:paraId="15292C2A"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OBRIGAÇÕES DO CONTRATANTE</w:t>
      </w:r>
    </w:p>
    <w:p w14:paraId="679008F8"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Proporcionar as facilidades indispensáveis à boa execução das obrigações contratuais;</w:t>
      </w:r>
    </w:p>
    <w:p w14:paraId="1BB4F766"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Receber o objeto no prazo e condições estabelecidas no Edital e seus anexos;</w:t>
      </w:r>
    </w:p>
    <w:p w14:paraId="0883CDB7"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Verificar minuciosamente, no prazo fixado, a conformidade dos serviços realizados provisoriamente com as especificações constantes do Edital e da proposta, para fins de aceitação e recebimentos;</w:t>
      </w:r>
    </w:p>
    <w:p w14:paraId="437787CC"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Comunicar à CONTRATADA, por escrito, sobre imperfeições, falhas ou irregularidades verificadas no serviço realizado, fixando prazo para que seja substituído, reparado ou corrigido;</w:t>
      </w:r>
    </w:p>
    <w:p w14:paraId="5BA17E4A"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Efetuar o pagamento à CONTRATADA no valor correspondente ao serviço, no prazo e forma estabelecidos no Edital e seus anexos;</w:t>
      </w:r>
    </w:p>
    <w:p w14:paraId="5D76CD46"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 xml:space="preserve">A Administração não responderá por quaisquer compromissos assumidos pela CONTRATADA com terceiros, ainda que vinculados à execução do presente contrato/objeto, bem </w:t>
      </w:r>
      <w:r w:rsidRPr="007C05CF">
        <w:rPr>
          <w:rFonts w:eastAsia="Times New Roman"/>
          <w:color w:val="auto"/>
        </w:rPr>
        <w:lastRenderedPageBreak/>
        <w:t>como por qualquer dano causado a terceiros em decorrência de ato da CONTRATADA, de seus empregados, prepostos ou subordinados;</w:t>
      </w:r>
    </w:p>
    <w:p w14:paraId="31ADE1F4"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Aplicar as sanções, conforme previsto no Termo de Referência (e/ou outros instrumentos adequados, como edital e contrato);</w:t>
      </w:r>
    </w:p>
    <w:p w14:paraId="76C21A37"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Prestar todas as informações e esclarecimentos pertinentes ao serviço, que venham a ser solicitadas pelos técnicos da CONTRATADA;</w:t>
      </w:r>
    </w:p>
    <w:p w14:paraId="0F74A240"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Anotar em registro próprio e notificar à CONTRATADA, por escrito, a ocorrência de eventuais imperfeições no curso de execução do serviço, fixando prazo para a sua correção.</w:t>
      </w:r>
    </w:p>
    <w:p w14:paraId="088124E1"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nº 14.133/2021).</w:t>
      </w:r>
    </w:p>
    <w:p w14:paraId="5D7084FB"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7C05CF">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40AA88B2" w14:textId="77777777" w:rsidR="00BC0512" w:rsidRPr="007C05CF" w:rsidRDefault="00BC0512" w:rsidP="00BC0512">
      <w:pPr>
        <w:pStyle w:val="Default"/>
        <w:spacing w:after="100" w:afterAutospacing="1" w:line="360" w:lineRule="auto"/>
        <w:jc w:val="both"/>
        <w:rPr>
          <w:rFonts w:eastAsia="Times New Roman"/>
          <w:color w:val="auto"/>
        </w:rPr>
      </w:pPr>
    </w:p>
    <w:p w14:paraId="694AE3A3"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OBRIGAÇÕES DA CONTRATADA</w:t>
      </w:r>
    </w:p>
    <w:p w14:paraId="790BCF49"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551C1303"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heme="minorEastAsia"/>
          <w:color w:val="auto"/>
        </w:rPr>
        <w:t>Realizar o serviço em perfeitas condições, conforme especificações, prazo e local constantes no Termo de Referência, acompanhado da respectiva nota fiscal;</w:t>
      </w:r>
    </w:p>
    <w:p w14:paraId="31123EB8"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 xml:space="preserve">A CONTRATADA deve relacionar-se com a CONTRATANTE, exclusivamente, por meio do fiscal do contrato </w:t>
      </w:r>
      <w:r w:rsidRPr="007C05CF">
        <w:rPr>
          <w:color w:val="auto"/>
        </w:rPr>
        <w:t xml:space="preserve">ou da Área de Contratos </w:t>
      </w:r>
      <w:r w:rsidRPr="007C05CF">
        <w:rPr>
          <w:rFonts w:eastAsia="Times New Roman"/>
          <w:color w:val="auto"/>
        </w:rPr>
        <w:t>nos assuntos de sua competência, e preferencialmente, por escrito;</w:t>
      </w:r>
    </w:p>
    <w:p w14:paraId="23FCF083"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deverá prestar esclarecimentos ao CNMP e sujeitar-se às orientações do fiscal do contrato;</w:t>
      </w:r>
    </w:p>
    <w:p w14:paraId="39A398FF"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é obrigada a reparar, corrigir, remover, reconstruir ou substituir, às suas expensas, no total ou em parte, o objeto do contrato em que se verificarem vícios, defeitos, avarias ou incorreções resultantes da execução ou de materiais empregados, no prazo de 5 (cinco) dias úteis;</w:t>
      </w:r>
    </w:p>
    <w:p w14:paraId="54314C72"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lastRenderedPageBreak/>
        <w:t>Relatar à CONTRATANTE, no prazo máximo de 12 (doze) horas,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024E9B24"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007C05CF">
        <w:rPr>
          <w:color w:val="auto"/>
        </w:rPr>
        <w:t>92, inciso XVI da Lei nº 14.133/2021</w:t>
      </w:r>
      <w:r w:rsidRPr="007C05CF">
        <w:rPr>
          <w:rFonts w:eastAsia="Times New Roman"/>
          <w:color w:val="auto"/>
        </w:rPr>
        <w:t>);</w:t>
      </w:r>
    </w:p>
    <w:p w14:paraId="1CA272DF"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é responsável pelos danos causados diretamente à Administração ou a terceiros, decorrentes de sua culpa ou dolo na execução do contrato (art. 120 da Lei nº 14.133/2021);</w:t>
      </w:r>
    </w:p>
    <w:p w14:paraId="1F1D90BC"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deve responsabilizar-se por quaisquer acidentes de trabalho sofridos pelos seus empregados quando em serviço;</w:t>
      </w:r>
    </w:p>
    <w:p w14:paraId="4C463DDC"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deve observar rigorosamente as normas regulamentadoras de segurança do trabalho;</w:t>
      </w:r>
    </w:p>
    <w:p w14:paraId="3DBFF84A"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heme="minorEastAsia"/>
          <w:color w:val="auto"/>
        </w:rPr>
        <w:t>Resguardar que seus funcionários cumpram as normas internas da CONTRATANTE e impedir que os que cometerem faltas a partir da classificação de natureza grave continuem na prestação dos serviços;</w:t>
      </w:r>
    </w:p>
    <w:p w14:paraId="08A500C8"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heme="minorEastAsia"/>
          <w:color w:val="auto"/>
        </w:rPr>
        <w:t xml:space="preserve">A CONTRATADA deverá, ao longo de toda a execução contratual, cumprir a reserva de cargos prevista em lei para pessoa com deficiência, para reabilitado da Previdência Social ou para aprendiz, bem como as reservas de cargos previstas em outras normas específicas (art. 116 da Lei </w:t>
      </w:r>
      <w:r w:rsidRPr="007C05CF">
        <w:rPr>
          <w:rFonts w:eastAsia="Times New Roman"/>
          <w:color w:val="auto"/>
        </w:rPr>
        <w:t>nº</w:t>
      </w:r>
      <w:r w:rsidRPr="007C05CF">
        <w:rPr>
          <w:rFonts w:eastAsiaTheme="minorEastAsia"/>
          <w:color w:val="auto"/>
        </w:rPr>
        <w:t xml:space="preserve"> 14.133/2021). </w:t>
      </w:r>
    </w:p>
    <w:p w14:paraId="3D1BC097"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eastAsia="Times New Roman" w:hAnsi="Times New Roman" w:cs="Times New Roman"/>
        </w:rPr>
      </w:pPr>
      <w:r w:rsidRPr="007C05CF">
        <w:rPr>
          <w:rFonts w:ascii="Times New Roman" w:hAnsi="Times New Roman" w:cs="Times New Roman"/>
        </w:rPr>
        <w:t>Sempre que solicitado pela Administração, o contratado deverá comprovar o cumprimento da reserva de cargos a que se refere o </w:t>
      </w:r>
      <w:r w:rsidRPr="007C05CF">
        <w:rPr>
          <w:rFonts w:ascii="Times New Roman" w:hAnsi="Times New Roman" w:cs="Times New Roman"/>
          <w:i/>
          <w:iCs/>
        </w:rPr>
        <w:t>caput</w:t>
      </w:r>
      <w:r w:rsidRPr="007C05CF">
        <w:rPr>
          <w:rFonts w:ascii="Times New Roman" w:hAnsi="Times New Roman" w:cs="Times New Roman"/>
        </w:rPr>
        <w:t> deste artigo, com a indicação dos empregados que preencherem as referidas vagas.</w:t>
      </w:r>
    </w:p>
    <w:p w14:paraId="6CB822B7"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heme="minorEastAsia"/>
          <w:color w:val="auto"/>
        </w:rPr>
      </w:pPr>
      <w:r w:rsidRPr="007C05CF">
        <w:rPr>
          <w:rFonts w:eastAsia="Times New Roman"/>
          <w:color w:val="auto"/>
        </w:rPr>
        <w:t xml:space="preserve">A CONTRATADA é obrigada a disponibilizar e manter atualizados conta de </w:t>
      </w:r>
      <w:r w:rsidRPr="007C05CF">
        <w:rPr>
          <w:rFonts w:eastAsia="Times New Roman"/>
          <w:i/>
          <w:iCs/>
          <w:color w:val="auto"/>
        </w:rPr>
        <w:t>e-mail</w:t>
      </w:r>
      <w:r w:rsidRPr="007C05CF">
        <w:rPr>
          <w:rFonts w:eastAsia="Times New Roman"/>
          <w:color w:val="auto"/>
        </w:rPr>
        <w:t>, endereço e telefones comerciais para fins de comunicação formal e</w:t>
      </w:r>
      <w:r w:rsidRPr="007C05CF">
        <w:rPr>
          <w:rFonts w:eastAsiaTheme="minorEastAsia"/>
          <w:color w:val="auto"/>
        </w:rPr>
        <w:t xml:space="preserve">ntre as partes, </w:t>
      </w:r>
      <w:r w:rsidRPr="007C05CF">
        <w:rPr>
          <w:rFonts w:eastAsia="Times New Roman"/>
          <w:color w:val="auto"/>
        </w:rPr>
        <w:t>sendo de sua total responsabilidade as consequências negativas advindas da desatualização dessas informações</w:t>
      </w:r>
      <w:r w:rsidRPr="007C05CF">
        <w:rPr>
          <w:rFonts w:eastAsiaTheme="minorEastAsia"/>
          <w:color w:val="auto"/>
        </w:rPr>
        <w:t>;</w:t>
      </w:r>
    </w:p>
    <w:p w14:paraId="6F18B9B8"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heme="minorEastAsia"/>
          <w:color w:val="auto"/>
        </w:rPr>
        <w:t>É vedado à CONTRATADA caucionar ou utilizar o contrato para quaisquer operações financeiras;</w:t>
      </w:r>
    </w:p>
    <w:p w14:paraId="2299AFC5"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heme="minorEastAsia"/>
          <w:color w:val="auto"/>
        </w:rPr>
        <w:lastRenderedPageBreak/>
        <w:t>É vedado à CONTRATADA utilizar o nome da CONTRATANTE, ou sua qualidade de CONTRATADA, em quaisquer atividades de divulgação empresarial, como, por exemplo, em cartões de visita, anúncios e impressos;</w:t>
      </w:r>
    </w:p>
    <w:p w14:paraId="7CF8F001"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heme="minorEastAsia"/>
          <w:color w:val="auto"/>
        </w:rPr>
        <w:t>É vedado à CONTRATADA reproduzir, divulgar ou utilizar, em benefício próprio ou de terceiros, quaisquer informações de que tenha tomado ciência em razão da execução dos serviços sem o consentimento prévio e por escrito da CONTRATANTE.</w:t>
      </w:r>
    </w:p>
    <w:p w14:paraId="751C5597" w14:textId="77777777" w:rsidR="00BC0512" w:rsidRPr="006007BD"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6007BD">
        <w:rPr>
          <w:rFonts w:eastAsia="Times New Roman"/>
          <w:b/>
          <w:bCs/>
          <w:color w:val="auto"/>
        </w:rPr>
        <w:t>SUBCONTRATAÇÃO</w:t>
      </w:r>
    </w:p>
    <w:p w14:paraId="5B0C6C2D" w14:textId="77777777" w:rsidR="00BC0512" w:rsidRPr="006007BD" w:rsidRDefault="00BC0512" w:rsidP="00BC0512">
      <w:pPr>
        <w:pStyle w:val="Default"/>
        <w:numPr>
          <w:ilvl w:val="1"/>
          <w:numId w:val="27"/>
        </w:numPr>
        <w:spacing w:after="100" w:afterAutospacing="1" w:line="360" w:lineRule="auto"/>
        <w:ind w:left="0" w:firstLine="0"/>
        <w:jc w:val="both"/>
        <w:rPr>
          <w:rFonts w:eastAsia="Times New Roman"/>
          <w:color w:val="auto"/>
        </w:rPr>
      </w:pPr>
      <w:r w:rsidRPr="006007BD">
        <w:rPr>
          <w:rFonts w:eastAsia="Times New Roman"/>
          <w:color w:val="auto"/>
        </w:rPr>
        <w:t>Não será admitida a subcontratação do objeto licitatório.</w:t>
      </w:r>
    </w:p>
    <w:p w14:paraId="069EF0F7" w14:textId="77777777" w:rsidR="00BC0512" w:rsidRPr="007C05CF" w:rsidRDefault="00BC0512" w:rsidP="00BC0512">
      <w:pPr>
        <w:pStyle w:val="Default"/>
        <w:spacing w:after="100" w:afterAutospacing="1" w:line="360" w:lineRule="auto"/>
        <w:jc w:val="both"/>
        <w:rPr>
          <w:color w:val="auto"/>
        </w:rPr>
      </w:pPr>
    </w:p>
    <w:p w14:paraId="1A8ED573"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737BBCFF">
        <w:rPr>
          <w:rFonts w:eastAsia="Times New Roman"/>
          <w:b/>
          <w:bCs/>
          <w:color w:val="auto"/>
        </w:rPr>
        <w:t>CRITÉRIOS PARA JULGAMENTO E ELABORAÇÃO DAS PROPOSTAS</w:t>
      </w:r>
    </w:p>
    <w:p w14:paraId="749F6C93" w14:textId="77777777" w:rsidR="00BC0512" w:rsidRPr="002F6687" w:rsidRDefault="00BC0512" w:rsidP="00BC0512">
      <w:pPr>
        <w:pStyle w:val="Standard"/>
        <w:widowControl w:val="0"/>
        <w:numPr>
          <w:ilvl w:val="1"/>
          <w:numId w:val="27"/>
        </w:numPr>
        <w:autoSpaceDN/>
        <w:spacing w:afterAutospacing="1" w:line="360" w:lineRule="auto"/>
        <w:ind w:left="0" w:firstLine="0"/>
        <w:jc w:val="both"/>
        <w:textAlignment w:val="baseline"/>
      </w:pPr>
      <w:r w:rsidRPr="002F6687">
        <w:t>O julgamento das propostas se dará pelo menor valor global;</w:t>
      </w:r>
    </w:p>
    <w:p w14:paraId="23152E67" w14:textId="77777777" w:rsidR="00BC0512" w:rsidRPr="007C05CF" w:rsidRDefault="00BC0512" w:rsidP="00BC0512">
      <w:pPr>
        <w:pStyle w:val="Standard"/>
        <w:widowControl w:val="0"/>
        <w:numPr>
          <w:ilvl w:val="1"/>
          <w:numId w:val="27"/>
        </w:numPr>
        <w:autoSpaceDE w:val="0"/>
        <w:spacing w:after="100" w:afterAutospacing="1" w:line="360" w:lineRule="auto"/>
        <w:ind w:left="0" w:firstLine="0"/>
        <w:jc w:val="both"/>
        <w:textAlignment w:val="baseline"/>
        <w:rPr>
          <w:rFonts w:eastAsia="Arial" w:cs="Times New Roman"/>
          <w:b/>
          <w:bCs/>
          <w:color w:val="000000"/>
        </w:rPr>
      </w:pPr>
      <w:r w:rsidRPr="737BBCFF">
        <w:rPr>
          <w:rFonts w:cs="Times New Roman"/>
        </w:rPr>
        <w:t>No preço proposto deverão estar inclusos todas as despesas e custos diretos e indiretos, como impostos ou taxas;</w:t>
      </w:r>
    </w:p>
    <w:p w14:paraId="45DA80D2" w14:textId="3FE24377" w:rsidR="00BC0512" w:rsidRPr="007C05CF" w:rsidRDefault="00BC0512" w:rsidP="008A1CDF">
      <w:pPr>
        <w:pStyle w:val="Standard"/>
        <w:widowControl w:val="0"/>
        <w:numPr>
          <w:ilvl w:val="1"/>
          <w:numId w:val="27"/>
        </w:numPr>
        <w:autoSpaceDE w:val="0"/>
        <w:spacing w:after="100" w:afterAutospacing="1" w:line="360" w:lineRule="auto"/>
        <w:ind w:left="0" w:firstLine="0"/>
        <w:jc w:val="both"/>
        <w:textAlignment w:val="baseline"/>
        <w:rPr>
          <w:rFonts w:ascii="Times New Roman" w:hAnsi="Times New Roman" w:cs="Times New Roman"/>
          <w:color w:val="000000"/>
        </w:rPr>
      </w:pPr>
      <w:r w:rsidRPr="737BBCFF">
        <w:rPr>
          <w:rFonts w:eastAsia="Times New Roman" w:cs="Times New Roman"/>
        </w:rPr>
        <w:t xml:space="preserve">A proposta apresentada deverá conter o CNPJ da proponente, prazo de validade e ser endereçada ao Conselho Nacional do Ministério </w:t>
      </w:r>
    </w:p>
    <w:p w14:paraId="6A8CE30F"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ALTERAÇÃO SUBJETIVA</w:t>
      </w:r>
    </w:p>
    <w:p w14:paraId="39EFB06F" w14:textId="77777777" w:rsidR="00BC0512" w:rsidRPr="007C05CF" w:rsidRDefault="00BC0512" w:rsidP="00BC0512">
      <w:pPr>
        <w:pStyle w:val="western"/>
        <w:numPr>
          <w:ilvl w:val="1"/>
          <w:numId w:val="27"/>
        </w:numPr>
        <w:tabs>
          <w:tab w:val="left" w:pos="70"/>
          <w:tab w:val="left" w:pos="438"/>
          <w:tab w:val="left" w:pos="709"/>
        </w:tabs>
        <w:suppressAutoHyphens w:val="0"/>
        <w:autoSpaceDE w:val="0"/>
        <w:autoSpaceDN w:val="0"/>
        <w:snapToGrid w:val="0"/>
        <w:spacing w:before="0" w:after="100" w:afterAutospacing="1" w:line="360" w:lineRule="auto"/>
        <w:ind w:left="0" w:firstLine="0"/>
        <w:jc w:val="both"/>
        <w:rPr>
          <w:rFonts w:ascii="Times New Roman" w:hAnsi="Times New Roman" w:cs="Times New Roman"/>
          <w:b/>
          <w:bCs/>
          <w:sz w:val="24"/>
          <w:szCs w:val="24"/>
        </w:rPr>
      </w:pPr>
      <w:r w:rsidRPr="007C05CF">
        <w:rPr>
          <w:rFonts w:ascii="Times New Roman" w:eastAsia="TTE4D8A148t00" w:hAnsi="Times New Roman" w:cs="Times New Roman"/>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B506113" w14:textId="77777777" w:rsidR="00BC0512" w:rsidRPr="007C05CF" w:rsidRDefault="00BC0512" w:rsidP="00BC0512">
      <w:pPr>
        <w:pStyle w:val="Default"/>
        <w:spacing w:after="100" w:afterAutospacing="1" w:line="360" w:lineRule="auto"/>
        <w:jc w:val="both"/>
        <w:rPr>
          <w:rFonts w:eastAsia="Times New Roman"/>
          <w:color w:val="auto"/>
        </w:rPr>
      </w:pPr>
    </w:p>
    <w:p w14:paraId="15A8EC13"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CONTROLE DA EXECUÇÃO</w:t>
      </w:r>
    </w:p>
    <w:p w14:paraId="0C754409"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Nos termos do art. </w:t>
      </w:r>
      <w:r w:rsidRPr="007C05CF">
        <w:rPr>
          <w:color w:val="auto"/>
        </w:rPr>
        <w:t>117 da Lei 14.133/2021</w:t>
      </w:r>
      <w:r w:rsidRPr="007C05CF">
        <w:rPr>
          <w:rFonts w:eastAsia="Times New Roman"/>
          <w:color w:val="auto"/>
        </w:rPr>
        <w:t>,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09BFCA6A"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lastRenderedPageBreak/>
        <w:t>As decisões e providências que ultrapassarem a competência do gestor e do fiscal deverão ser solicitadas ao seu superior, em tempo hábil para adoção das medidas convenientes (art. 117, §2º</w:t>
      </w:r>
      <w:r w:rsidRPr="007C05CF">
        <w:rPr>
          <w:rFonts w:eastAsia="Segoe UI"/>
          <w:color w:val="auto"/>
        </w:rPr>
        <w:t xml:space="preserve"> </w:t>
      </w:r>
      <w:r w:rsidRPr="007C05CF">
        <w:rPr>
          <w:rFonts w:eastAsia="Times New Roman"/>
          <w:color w:val="auto"/>
        </w:rPr>
        <w:t xml:space="preserve">da Lei 14.133/2021); </w:t>
      </w:r>
    </w:p>
    <w:p w14:paraId="1DC50061"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O contrato assinado ou a ordem de serviço acompanhada da Nota de Empenho constituirão documentos de autorização para a execução dos serviços; </w:t>
      </w:r>
    </w:p>
    <w:p w14:paraId="29AC41BC"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Os</w:t>
      </w:r>
      <w:r w:rsidRPr="007C05CF">
        <w:rPr>
          <w:rFonts w:eastAsia="Times New Roman"/>
          <w:b/>
          <w:bCs/>
          <w:color w:val="auto"/>
        </w:rPr>
        <w:t xml:space="preserve"> </w:t>
      </w:r>
      <w:r w:rsidRPr="007C05CF">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5062A17D"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O Conselho Nacional do Ministério Público poderá rejeitar o objeto, no todo ou em parte, se em desacordo com este termo de referência;</w:t>
      </w:r>
    </w:p>
    <w:p w14:paraId="72DA0A3B"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Quaisquer exigências da Fiscalização, inerentes ao objeto da presente contratação, deverão ser prontamente atendidas pela Contratada.</w:t>
      </w:r>
    </w:p>
    <w:p w14:paraId="31C760C3" w14:textId="77777777" w:rsidR="00BC0512" w:rsidRPr="007C05CF" w:rsidRDefault="00BC0512" w:rsidP="00BC0512">
      <w:pPr>
        <w:pStyle w:val="Default"/>
        <w:spacing w:after="100" w:afterAutospacing="1" w:line="360" w:lineRule="auto"/>
        <w:jc w:val="both"/>
        <w:rPr>
          <w:rFonts w:eastAsia="Times New Roman"/>
          <w:color w:val="auto"/>
        </w:rPr>
      </w:pPr>
    </w:p>
    <w:p w14:paraId="48D7DEE6"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 xml:space="preserve">PREPOSTO </w:t>
      </w:r>
    </w:p>
    <w:p w14:paraId="1C8EF107" w14:textId="77777777" w:rsidR="00BC0512" w:rsidRPr="007C05CF" w:rsidRDefault="00BC0512" w:rsidP="00BC0512">
      <w:pPr>
        <w:numPr>
          <w:ilvl w:val="1"/>
          <w:numId w:val="27"/>
        </w:numPr>
        <w:shd w:val="clear" w:color="auto" w:fill="FFFFFF"/>
        <w:spacing w:after="100" w:afterAutospacing="1" w:line="360" w:lineRule="auto"/>
        <w:ind w:left="0" w:firstLine="0"/>
        <w:rPr>
          <w:rFonts w:ascii="Times New Roman" w:eastAsia="Times New Roman" w:hAnsi="Times New Roman" w:cs="Times New Roman"/>
          <w:color w:val="000000"/>
        </w:rPr>
      </w:pPr>
      <w:r w:rsidRPr="007C05CF">
        <w:rPr>
          <w:rFonts w:ascii="Times New Roman" w:eastAsia="Times New Roman" w:hAnsi="Times New Roman" w:cs="Times New Roman"/>
          <w:color w:val="000000"/>
          <w:bdr w:val="none" w:sz="0" w:space="0" w:color="auto" w:frame="1"/>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 </w:t>
      </w:r>
    </w:p>
    <w:p w14:paraId="32C15A5B" w14:textId="77777777" w:rsidR="00BC0512" w:rsidRPr="007C05CF" w:rsidRDefault="00BC0512" w:rsidP="00BC0512">
      <w:pPr>
        <w:numPr>
          <w:ilvl w:val="1"/>
          <w:numId w:val="27"/>
        </w:numPr>
        <w:shd w:val="clear" w:color="auto" w:fill="FFFFFF"/>
        <w:spacing w:after="100" w:afterAutospacing="1" w:line="360" w:lineRule="auto"/>
        <w:ind w:left="0" w:firstLine="0"/>
        <w:rPr>
          <w:rFonts w:ascii="Times New Roman" w:eastAsia="Times New Roman" w:hAnsi="Times New Roman" w:cs="Times New Roman"/>
          <w:color w:val="000000"/>
        </w:rPr>
      </w:pPr>
      <w:r w:rsidRPr="007C05CF">
        <w:rPr>
          <w:rFonts w:ascii="Times New Roman" w:eastAsia="Times New Roman" w:hAnsi="Times New Roman" w:cs="Times New Roman"/>
          <w:color w:val="000000"/>
          <w:bdr w:val="none" w:sz="0" w:space="0" w:color="auto" w:frame="1"/>
        </w:rPr>
        <w:t>O preposto, uma vez indicado pela empresa e aceito pelo CONTRATANTE, deverá apresentar-se à FISCALIZAÇÃO tão logo seja firmado o contrato para tratar dos assuntos pertinentes à execução dos serviços previstos neste Termo de Referência, relativos à sua competência; </w:t>
      </w:r>
    </w:p>
    <w:p w14:paraId="3EB43378" w14:textId="77777777" w:rsidR="00BC0512" w:rsidRPr="007C05CF" w:rsidRDefault="00BC0512" w:rsidP="00BC0512">
      <w:pPr>
        <w:numPr>
          <w:ilvl w:val="1"/>
          <w:numId w:val="27"/>
        </w:numPr>
        <w:shd w:val="clear" w:color="auto" w:fill="FFFFFF"/>
        <w:spacing w:after="100" w:afterAutospacing="1" w:line="360" w:lineRule="auto"/>
        <w:ind w:left="0" w:firstLine="0"/>
        <w:rPr>
          <w:rFonts w:ascii="Times New Roman" w:eastAsia="Times New Roman" w:hAnsi="Times New Roman" w:cs="Times New Roman"/>
          <w:color w:val="000000"/>
        </w:rPr>
      </w:pPr>
      <w:r w:rsidRPr="007C05CF">
        <w:rPr>
          <w:rFonts w:ascii="Times New Roman" w:eastAsia="Times New Roman" w:hAnsi="Times New Roman" w:cs="Times New Roman"/>
          <w:color w:val="000000"/>
          <w:bdr w:val="none" w:sz="0" w:space="0" w:color="auto" w:frame="1"/>
        </w:rPr>
        <w:t>O preposto deverá estar apto a esclarecer as questões relacionadas às faturas dos serviços prestados;  </w:t>
      </w:r>
    </w:p>
    <w:p w14:paraId="22275757" w14:textId="77777777" w:rsidR="00BC0512" w:rsidRPr="007C05CF" w:rsidRDefault="00BC0512" w:rsidP="00BC0512">
      <w:pPr>
        <w:numPr>
          <w:ilvl w:val="1"/>
          <w:numId w:val="27"/>
        </w:numPr>
        <w:shd w:val="clear" w:color="auto" w:fill="FFFFFF"/>
        <w:spacing w:after="100" w:afterAutospacing="1" w:line="360" w:lineRule="auto"/>
        <w:ind w:left="0" w:firstLine="0"/>
        <w:rPr>
          <w:rFonts w:ascii="Times New Roman" w:eastAsia="Times New Roman" w:hAnsi="Times New Roman" w:cs="Times New Roman"/>
          <w:color w:val="000000"/>
        </w:rPr>
      </w:pPr>
      <w:r w:rsidRPr="007C05CF">
        <w:rPr>
          <w:rFonts w:ascii="Times New Roman" w:eastAsia="Times New Roman" w:hAnsi="Times New Roman" w:cs="Times New Roman"/>
          <w:color w:val="000000"/>
          <w:bdr w:val="none" w:sz="0" w:space="0" w:color="auto" w:frame="1"/>
        </w:rPr>
        <w:t>A CONTRATADA orientará o seu preposto quanto à necessidade de acatar as orientações do CONTRATANTE, inclusive quanto ao cumprimento das Normas Internas de Segurança e de Sustentabilidade; </w:t>
      </w:r>
    </w:p>
    <w:p w14:paraId="5A4E68CA" w14:textId="77777777" w:rsidR="00BC0512" w:rsidRPr="007C05CF" w:rsidRDefault="00BC0512" w:rsidP="00BC0512">
      <w:pPr>
        <w:numPr>
          <w:ilvl w:val="1"/>
          <w:numId w:val="27"/>
        </w:numPr>
        <w:shd w:val="clear" w:color="auto" w:fill="FFFFFF"/>
        <w:spacing w:after="100" w:afterAutospacing="1" w:line="360" w:lineRule="auto"/>
        <w:ind w:left="0" w:firstLine="0"/>
        <w:rPr>
          <w:rFonts w:ascii="Times New Roman" w:eastAsia="Times New Roman" w:hAnsi="Times New Roman" w:cs="Times New Roman"/>
          <w:color w:val="000000"/>
        </w:rPr>
      </w:pPr>
      <w:r w:rsidRPr="007C05CF">
        <w:rPr>
          <w:rFonts w:ascii="Times New Roman" w:eastAsia="Times New Roman" w:hAnsi="Times New Roman" w:cs="Times New Roman"/>
          <w:color w:val="000000"/>
          <w:bdr w:val="none" w:sz="0" w:space="0" w:color="auto" w:frame="1"/>
        </w:rPr>
        <w:lastRenderedPageBreak/>
        <w:t>O preposto deverá manter contato com o fiscal e o gestor do contrato, com o objetivo de sanar qualquer demanda, tanto na área de administração de pessoal, de fornecimento de material, quanto da manutenção dos equipamentos objetos desse contrato. </w:t>
      </w:r>
    </w:p>
    <w:p w14:paraId="0D16F277" w14:textId="77777777" w:rsidR="00BC0512" w:rsidRPr="007C05CF" w:rsidRDefault="00BC0512" w:rsidP="00BC0512">
      <w:pPr>
        <w:pStyle w:val="Default"/>
        <w:spacing w:after="100" w:afterAutospacing="1" w:line="360" w:lineRule="auto"/>
        <w:jc w:val="both"/>
        <w:rPr>
          <w:rFonts w:eastAsia="Times New Roman"/>
          <w:b/>
          <w:bCs/>
          <w:color w:val="auto"/>
        </w:rPr>
      </w:pPr>
    </w:p>
    <w:p w14:paraId="446073FB"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B67B172">
        <w:rPr>
          <w:rFonts w:eastAsia="Times New Roman"/>
          <w:b/>
          <w:bCs/>
          <w:color w:val="auto"/>
        </w:rPr>
        <w:t>CONDIÇÕES DE PAGAMENTO</w:t>
      </w:r>
    </w:p>
    <w:p w14:paraId="434E393A"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CONTRATANTE pagará à CONTRATADA, pelos serviços efetivamente prestados</w:t>
      </w:r>
      <w:r w:rsidRPr="007C05CF">
        <w:rPr>
          <w:rFonts w:eastAsiaTheme="minorEastAsia"/>
          <w:color w:val="auto"/>
        </w:rPr>
        <w:t xml:space="preserve">, em até 10 (dez) dias úteis, </w:t>
      </w:r>
      <w:r w:rsidRPr="007C05CF">
        <w:rPr>
          <w:rFonts w:eastAsia="Times New Roman"/>
          <w:color w:val="auto"/>
        </w:rPr>
        <w:t xml:space="preserve">contados a partir da data de recebimento definitivo do objeto, acompanhado do atesto do Fiscal do contrato. </w:t>
      </w:r>
    </w:p>
    <w:p w14:paraId="2AF64621"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 xml:space="preserve">Caso a CONTRATADA seja optante pelo “SIMPLES” (Lei nº 9.317/96), será obrigada a informar no corpo da nota fiscal e apresentar declaração, na forma do Anexo IV da Instrução Normativa </w:t>
      </w:r>
      <w:r w:rsidRPr="007C05CF">
        <w:rPr>
          <w:color w:val="auto"/>
        </w:rPr>
        <w:t xml:space="preserve">RFB </w:t>
      </w:r>
      <w:r w:rsidRPr="007C05CF">
        <w:rPr>
          <w:rFonts w:eastAsia="Times New Roman"/>
          <w:color w:val="auto"/>
        </w:rPr>
        <w:t>nº 1.234, de 11/1/2012, em duas vias, assinadas pelo seu representante legal;</w:t>
      </w:r>
    </w:p>
    <w:p w14:paraId="44ED3495"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 xml:space="preserve">O pagamento será feito por meio de depósito na </w:t>
      </w:r>
      <w:proofErr w:type="spellStart"/>
      <w:r w:rsidRPr="007C05CF">
        <w:rPr>
          <w:rFonts w:eastAsia="Times New Roman"/>
          <w:color w:val="auto"/>
        </w:rPr>
        <w:t>conta-corrente</w:t>
      </w:r>
      <w:proofErr w:type="spellEnd"/>
      <w:r w:rsidRPr="007C05CF">
        <w:rPr>
          <w:rFonts w:eastAsia="Times New Roman"/>
          <w:color w:val="auto"/>
        </w:rPr>
        <w:t xml:space="preserve"> da CONTRATADA, através de Ordem Bancária, mediante apresentação da respectiva Nota Fiscal/Fatura do serviço;</w:t>
      </w:r>
    </w:p>
    <w:p w14:paraId="5B0714BD"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39B383FB"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Sobre o valor da nota fiscal, a CONTRATANTE fará as retenções devidas ao INSS e as dos impostos e contribuições previstas na Instrução Normativa SRF nº 1.234, de 11/1/2012;</w:t>
      </w:r>
    </w:p>
    <w:p w14:paraId="36DB0E8C"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CONTRATADA deverá, ainda, junto à Nota Fiscal/Fatura, apresentar os documentos comprobatórios de regularidade fiscal e trabalhista, exigidos no Termo de Referência;</w:t>
      </w:r>
    </w:p>
    <w:p w14:paraId="0CC9ECF3"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A apresentação de certidões atrasadas ou irregulares com a nota fiscal ensejará anotação do fiscal no registro próprio, e criará pendência a ser sanada pela CONTRATADA;</w:t>
      </w:r>
    </w:p>
    <w:p w14:paraId="3993E2D2"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p>
    <w:p w14:paraId="79716322" w14:textId="77777777" w:rsidR="00BC0512" w:rsidRPr="007C05CF" w:rsidRDefault="00BC0512" w:rsidP="00BC0512">
      <w:pPr>
        <w:pStyle w:val="Default"/>
        <w:numPr>
          <w:ilvl w:val="1"/>
          <w:numId w:val="27"/>
        </w:numPr>
        <w:spacing w:after="100" w:afterAutospacing="1" w:line="360" w:lineRule="auto"/>
        <w:ind w:left="0" w:firstLine="0"/>
        <w:contextualSpacing/>
        <w:jc w:val="both"/>
        <w:rPr>
          <w:rFonts w:eastAsia="Times New Roman"/>
          <w:color w:val="auto"/>
        </w:rPr>
      </w:pPr>
      <w:r w:rsidRPr="007C05CF">
        <w:rPr>
          <w:rFonts w:eastAsia="Times New Roman"/>
          <w:color w:val="auto"/>
        </w:rPr>
        <w:lastRenderedPageBreak/>
        <w:t>Nenhum pagamento será efetuado à CONTRATADA, enquanto pendente de liquidação qualquer obrigação financeira que lhe for imposta, em virtude de penalidade ou inadimplência contratual, sem que isso gere direito a acréscimos de qualquer natureza.</w:t>
      </w:r>
    </w:p>
    <w:p w14:paraId="0DF50F2F" w14:textId="77777777" w:rsidR="00BC0512" w:rsidRPr="007C05CF" w:rsidRDefault="00BC0512" w:rsidP="00BC0512">
      <w:pPr>
        <w:pStyle w:val="Default"/>
        <w:spacing w:after="100" w:afterAutospacing="1" w:line="360" w:lineRule="auto"/>
        <w:jc w:val="both"/>
        <w:rPr>
          <w:rFonts w:eastAsia="Times New Roman"/>
          <w:color w:val="auto"/>
        </w:rPr>
      </w:pPr>
    </w:p>
    <w:p w14:paraId="0D542D0F"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SANÇÕES ADMINISTRATIVAS</w:t>
      </w:r>
    </w:p>
    <w:p w14:paraId="715147A7"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Com fundamento na Portaria CNMP-SG nº 153/2023 e no art. 156, inciso III, da Lei 14.133/2021, ficará impedida de licitar e contratar com a Administração Pública direta e indireta da União pelo prazo máximo de 3 (três) anos, garantidos os princípios constitucionais do contraditório e da ampla defesa, quando não se justificar a imposição de penalidade mais grave (art. 156, § 4º), a licitante ou contratada que: </w:t>
      </w:r>
    </w:p>
    <w:p w14:paraId="5636BC24"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Der causa à inexecução parcial do contrato que cause grave dano à Administração, ao funcionamento dos serviços públicos ou ao interesse coletivo - prazo de 1 (um) ano;</w:t>
      </w:r>
    </w:p>
    <w:p w14:paraId="0CDC8F44"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Der causa à inexecução total do contrato - prazo de 2 (dois) anos;</w:t>
      </w:r>
    </w:p>
    <w:p w14:paraId="0470E38C"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Deixar de entregar a documentação exigida para o certame - prazo de 3 (três) meses;</w:t>
      </w:r>
    </w:p>
    <w:p w14:paraId="79D61C0A"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737BBCFF">
        <w:rPr>
          <w:rFonts w:eastAsia="Times New Roman"/>
          <w:color w:val="auto"/>
        </w:rPr>
        <w:t>Não manter a proposta, salvo em decorrência de fato superveniente devidamente justificado - prazo de 6 (seis) meses.</w:t>
      </w:r>
    </w:p>
    <w:p w14:paraId="25FEB5F4" w14:textId="77777777" w:rsidR="00BC0512" w:rsidRDefault="00BC0512" w:rsidP="00BC0512">
      <w:pPr>
        <w:pStyle w:val="Default"/>
        <w:numPr>
          <w:ilvl w:val="3"/>
          <w:numId w:val="27"/>
        </w:numPr>
        <w:spacing w:afterAutospacing="1" w:line="360" w:lineRule="auto"/>
        <w:ind w:left="0" w:firstLine="0"/>
        <w:jc w:val="both"/>
        <w:rPr>
          <w:rFonts w:eastAsia="Times New Roman"/>
          <w:color w:val="auto"/>
        </w:rPr>
      </w:pPr>
      <w:r w:rsidRPr="737BBCFF">
        <w:rPr>
          <w:rFonts w:eastAsiaTheme="minorEastAsia"/>
          <w:color w:val="auto"/>
        </w:rPr>
        <w:t xml:space="preserve">Considera-se não manutenção da proposta: </w:t>
      </w:r>
    </w:p>
    <w:p w14:paraId="3797111B" w14:textId="77777777" w:rsidR="00BC0512" w:rsidRDefault="00BC0512" w:rsidP="00BC0512">
      <w:pPr>
        <w:pStyle w:val="Default"/>
        <w:numPr>
          <w:ilvl w:val="0"/>
          <w:numId w:val="46"/>
        </w:numPr>
        <w:spacing w:line="360" w:lineRule="auto"/>
        <w:jc w:val="both"/>
        <w:rPr>
          <w:rFonts w:eastAsia="Times New Roman"/>
          <w:color w:val="auto"/>
        </w:rPr>
      </w:pPr>
      <w:r w:rsidRPr="737BBCFF">
        <w:rPr>
          <w:rFonts w:eastAsiaTheme="minorEastAsia"/>
          <w:color w:val="auto"/>
        </w:rPr>
        <w:t xml:space="preserve">a ausência do seu envio; </w:t>
      </w:r>
    </w:p>
    <w:p w14:paraId="39780CE1" w14:textId="77777777" w:rsidR="00BC0512" w:rsidRDefault="00BC0512" w:rsidP="00BC0512">
      <w:pPr>
        <w:pStyle w:val="Default"/>
        <w:numPr>
          <w:ilvl w:val="0"/>
          <w:numId w:val="46"/>
        </w:numPr>
        <w:spacing w:line="360" w:lineRule="auto"/>
        <w:jc w:val="both"/>
        <w:rPr>
          <w:rFonts w:eastAsia="Times New Roman"/>
          <w:color w:val="auto"/>
        </w:rPr>
      </w:pPr>
      <w:r w:rsidRPr="737BBCFF">
        <w:rPr>
          <w:rFonts w:eastAsiaTheme="minorEastAsia"/>
          <w:color w:val="auto"/>
        </w:rPr>
        <w:t xml:space="preserve">a recusa do seu detalhamento, quando exigido; </w:t>
      </w:r>
    </w:p>
    <w:p w14:paraId="4D92E5EF" w14:textId="77777777" w:rsidR="00BC0512" w:rsidRDefault="00BC0512" w:rsidP="00BC0512">
      <w:pPr>
        <w:pStyle w:val="Default"/>
        <w:numPr>
          <w:ilvl w:val="0"/>
          <w:numId w:val="46"/>
        </w:numPr>
        <w:spacing w:line="360" w:lineRule="auto"/>
        <w:rPr>
          <w:rFonts w:eastAsia="Times New Roman"/>
          <w:color w:val="auto"/>
        </w:rPr>
      </w:pPr>
      <w:r w:rsidRPr="737BBCFF">
        <w:rPr>
          <w:rFonts w:eastAsiaTheme="minorEastAsia"/>
          <w:color w:val="auto"/>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178BE5A2"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737BBCFF">
        <w:rPr>
          <w:rFonts w:eastAsia="Times New Roman"/>
          <w:color w:val="auto"/>
        </w:rPr>
        <w:t>Não celebrar o contrato ou não entregar a documentação exigida para a contratação, quando convocado dentro do prazo de validade de sua proposta - prazo de 1 (um) ano;</w:t>
      </w:r>
    </w:p>
    <w:p w14:paraId="6CF5293A"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737BBCFF">
        <w:rPr>
          <w:rFonts w:eastAsia="Times New Roman"/>
          <w:color w:val="auto"/>
        </w:rPr>
        <w:t>Considera-se não celebração de contrato quando a licitante ou contratada desiste de formalizar o contrato ou aditivo, inclusive após manifestar concordância quanto à prorrogação de vigência ou alteração do objeto, seja para acréscimo ou supressão.</w:t>
      </w:r>
    </w:p>
    <w:p w14:paraId="143B8AD0" w14:textId="77777777" w:rsidR="00BC0512" w:rsidRDefault="00BC0512" w:rsidP="00BC0512">
      <w:pPr>
        <w:pStyle w:val="Default"/>
        <w:numPr>
          <w:ilvl w:val="2"/>
          <w:numId w:val="27"/>
        </w:numPr>
        <w:spacing w:afterAutospacing="1" w:line="360" w:lineRule="auto"/>
        <w:ind w:left="0" w:firstLine="0"/>
        <w:jc w:val="both"/>
        <w:rPr>
          <w:rFonts w:eastAsia="Times New Roman"/>
          <w:color w:val="000000" w:themeColor="text1"/>
        </w:rPr>
      </w:pPr>
      <w:r w:rsidRPr="737BBCFF">
        <w:rPr>
          <w:rFonts w:eastAsia="Times New Roman"/>
          <w:color w:val="000000" w:themeColor="text1"/>
        </w:rPr>
        <w:lastRenderedPageBreak/>
        <w:t xml:space="preserve">Ensejar o retardamento da execução ou da entrega do objeto da licitação sem motivo justificado - prazo de 3 (três) meses. </w:t>
      </w:r>
    </w:p>
    <w:p w14:paraId="4B49010A" w14:textId="77777777" w:rsidR="00BC0512" w:rsidRDefault="00BC0512" w:rsidP="00BC0512">
      <w:pPr>
        <w:pStyle w:val="Default"/>
        <w:numPr>
          <w:ilvl w:val="3"/>
          <w:numId w:val="27"/>
        </w:numPr>
        <w:spacing w:line="360" w:lineRule="auto"/>
        <w:ind w:left="0" w:firstLine="0"/>
        <w:jc w:val="both"/>
        <w:rPr>
          <w:rFonts w:eastAsia="Times New Roman"/>
          <w:color w:val="000000" w:themeColor="text1"/>
        </w:rPr>
      </w:pPr>
      <w:r w:rsidRPr="737BBCFF">
        <w:rPr>
          <w:rFonts w:eastAsia="Times New Roman"/>
          <w:color w:val="000000" w:themeColor="text1"/>
        </w:rPr>
        <w:t>Considera-se retardar a execução do objeto a ação ou omissão que prejudique o bom andamento do certame, evidencie tentativa de indução a erro no julgamento ou atrase a assinatura do contrato ou da Ata de Registro de Preços.</w:t>
      </w:r>
    </w:p>
    <w:p w14:paraId="4AB9AE4E"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B67B172">
        <w:rPr>
          <w:rFonts w:eastAsia="Times New Roman"/>
          <w:color w:val="auto"/>
        </w:rPr>
        <w:t>As condutas especificadas no subitem 1</w:t>
      </w:r>
      <w:r>
        <w:rPr>
          <w:rFonts w:eastAsia="Times New Roman"/>
          <w:color w:val="auto"/>
        </w:rPr>
        <w:t>8</w:t>
      </w:r>
      <w:r w:rsidRPr="0B67B172">
        <w:rPr>
          <w:rFonts w:eastAsia="Times New Roman"/>
          <w:color w:val="auto"/>
        </w:rPr>
        <w:t>.1 desta seção estarão sujeitas à sanção declaração de inidoneidade, subitem 1</w:t>
      </w:r>
      <w:r>
        <w:rPr>
          <w:rFonts w:eastAsia="Times New Roman"/>
          <w:color w:val="auto"/>
        </w:rPr>
        <w:t>8</w:t>
      </w:r>
      <w:r w:rsidRPr="0B67B172">
        <w:rPr>
          <w:rFonts w:eastAsia="Times New Roman"/>
          <w:color w:val="auto"/>
        </w:rPr>
        <w:t>.3, quando presente situação que justifique a imposição de sanção mais grave.</w:t>
      </w:r>
    </w:p>
    <w:p w14:paraId="5060BFBA"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737BBCFF">
        <w:rPr>
          <w:rFonts w:eastAsia="Times New Roman"/>
          <w:color w:val="auto"/>
        </w:rPr>
        <w:t xml:space="preserve">Nas hipóteses do subitem anterior, o prazo estabelecido como parâmetro inicial para aplicação da sanção será duplicado, respeitado o limite mínimo previsto no subitem </w:t>
      </w:r>
      <w:r w:rsidRPr="000D0FFC">
        <w:rPr>
          <w:rFonts w:eastAsia="Times New Roman"/>
          <w:color w:val="auto"/>
        </w:rPr>
        <w:t>18.3</w:t>
      </w:r>
      <w:r w:rsidRPr="737BBCFF">
        <w:rPr>
          <w:rFonts w:eastAsia="Times New Roman"/>
          <w:color w:val="auto"/>
        </w:rPr>
        <w:t xml:space="preserve"> desta seção.</w:t>
      </w:r>
    </w:p>
    <w:p w14:paraId="2AA810CC"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0C992DDE"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b/>
          <w:bCs/>
          <w:color w:val="auto"/>
        </w:rPr>
        <w:t>Advertência</w:t>
      </w:r>
      <w:r w:rsidRPr="007C05CF">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w:t>
      </w:r>
    </w:p>
    <w:p w14:paraId="6B814343"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t>Considera-se falta leve o descumprimento contratual que não acarrete prejuízo significativo para a Administração e não interfira diretamente na execução do objeto principal da contratação.</w:t>
      </w:r>
    </w:p>
    <w:p w14:paraId="58FE4239"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b/>
          <w:bCs/>
          <w:color w:val="auto"/>
        </w:rPr>
        <w:t>Multa</w:t>
      </w:r>
      <w:r w:rsidRPr="007C05CF">
        <w:rPr>
          <w:rFonts w:eastAsia="Times New Roman"/>
          <w:color w:val="auto"/>
        </w:rPr>
        <w:t xml:space="preserve"> aplicada nas seguintes hipóteses e nas demais previstas na tabela de penalidades deste termo de referência: </w:t>
      </w:r>
    </w:p>
    <w:p w14:paraId="2D3F594D"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7251BB95"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t>Multa compensatória de 20% sobre a parcela inadimplida ou, sobre o valor da fatura correspondente ao período que tenha ocorrido a falta, em caso de inexecução parcial.</w:t>
      </w:r>
    </w:p>
    <w:p w14:paraId="44963073" w14:textId="77777777" w:rsidR="00BC0512" w:rsidRPr="007C05CF" w:rsidRDefault="00BC0512" w:rsidP="00BC0512">
      <w:pPr>
        <w:pStyle w:val="Default"/>
        <w:numPr>
          <w:ilvl w:val="4"/>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50CD8637"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lastRenderedPageBreak/>
        <w:t>Multa compensatória de 30% sobre o valor total do contrato, na hipótese de inexecução total.</w:t>
      </w:r>
    </w:p>
    <w:p w14:paraId="77A2CF08" w14:textId="77777777" w:rsidR="00BC0512" w:rsidRPr="007C05CF" w:rsidRDefault="00BC0512" w:rsidP="00BC0512">
      <w:pPr>
        <w:pStyle w:val="Default"/>
        <w:numPr>
          <w:ilvl w:val="4"/>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3BED6B0E"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1E30C963"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A sanção de </w:t>
      </w:r>
      <w:r w:rsidRPr="007C05CF">
        <w:rPr>
          <w:rFonts w:eastAsia="Times New Roman"/>
          <w:b/>
          <w:bCs/>
          <w:color w:val="auto"/>
        </w:rPr>
        <w:t>Declaração de Inidoneidade para Licitar ou Contratar com a Administração Pública direta e indireta de todos os entes federativos</w:t>
      </w:r>
      <w:r w:rsidRPr="007C05CF">
        <w:rPr>
          <w:rFonts w:eastAsia="Times New Roman"/>
          <w:color w:val="auto"/>
        </w:rPr>
        <w:t xml:space="preserve"> será aplicada pelo prazo mínimo de 3 (três) anos e máximo de 6 (seis) anos, nos termos do art. 156, § 5º, da Lei nº 14.133/2021, e decorre das seguintes condutas e pelos seguintes prazos:</w:t>
      </w:r>
    </w:p>
    <w:p w14:paraId="50AA9183"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Apresentar declaração ou documentação falsa exigida para o certame ou prestar declaração falsa durante a licitação ou a execução do contrato; Prazo - 4 (quatro) anos.</w:t>
      </w:r>
    </w:p>
    <w:p w14:paraId="3A9D316C"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Fraudar a licitação ou praticar ato fraudulento na execução do contrato; Prazo - 5 (cinco) anos. </w:t>
      </w:r>
    </w:p>
    <w:p w14:paraId="3B7DC61D"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Comportar-se de modo inidôneo ou cometer fraude de qualquer natureza; Prazo - 5 (cinco) anos.</w:t>
      </w:r>
    </w:p>
    <w:p w14:paraId="6326241E"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Praticar atos ilícitos com vistas a frustrar os objetivos da licitação; Prazo - 5 (cinco) anos.</w:t>
      </w:r>
    </w:p>
    <w:p w14:paraId="49448E15"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Praticar ato lesivo previsto no art. 5º da Lei nº 12.846, de 1º de agosto de 2013; Prazo - 6 (seis) anos.</w:t>
      </w:r>
    </w:p>
    <w:p w14:paraId="660B86C8"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t>Considera-se fraudar a execução contratual a prática de qualquer ato destinado a obtenção de vantagem ilícita, induzindo ou mantendo em erro a Administração Pública.</w:t>
      </w:r>
    </w:p>
    <w:p w14:paraId="633E879D" w14:textId="77777777" w:rsidR="00BC0512" w:rsidRPr="007C05CF" w:rsidRDefault="00BC0512" w:rsidP="00BC0512">
      <w:pPr>
        <w:pStyle w:val="Default"/>
        <w:numPr>
          <w:ilvl w:val="3"/>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w:t>
      </w:r>
      <w:r w:rsidRPr="007C05CF">
        <w:rPr>
          <w:rFonts w:eastAsia="Times New Roman"/>
          <w:color w:val="auto"/>
        </w:rPr>
        <w:lastRenderedPageBreak/>
        <w:t>informações inverídicas ou que contenha emenda ou rasura destinados a prejudicar a veracidade de suas informações.</w:t>
      </w:r>
    </w:p>
    <w:p w14:paraId="70E56D85"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As sanções de impedimento de licitar e contratar e de declaração de inidoneidade para licitar ou contratar admitem a reabilitação do licitante ou contratado perante a própria autoridade que aplicou a penalidade, exigidos, cumulativamente:</w:t>
      </w:r>
    </w:p>
    <w:p w14:paraId="2CA77F34"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Reparação integral do dano causado à Administração Pública;</w:t>
      </w:r>
    </w:p>
    <w:p w14:paraId="30C7B958"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Pagamento da multa;</w:t>
      </w:r>
    </w:p>
    <w:p w14:paraId="791E3B6F"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Transcurso do prazo mínimo de 1 (um) ano da aplicação da penalidade, no caso de impedimento de licitar e contratar, ou de 3 (três) anos da aplicação da penalidade, no caso de declaração de inidoneidade;</w:t>
      </w:r>
    </w:p>
    <w:p w14:paraId="17DB02B2"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Cumprimento das condições de reabilitação definidas no ato sancionador;</w:t>
      </w:r>
    </w:p>
    <w:p w14:paraId="48031365"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Análise jurídica prévia, com posicionamento conclusivo quanto ao cumprimento dos requisitos definidos neste artigo.</w:t>
      </w:r>
    </w:p>
    <w:p w14:paraId="390BF464"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w:t>
      </w:r>
    </w:p>
    <w:p w14:paraId="1AAB6CFB"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3D80AC0E"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Descontado dos créditos que a contratada </w:t>
      </w:r>
      <w:proofErr w:type="spellStart"/>
      <w:r w:rsidRPr="007C05CF">
        <w:rPr>
          <w:rFonts w:eastAsia="Times New Roman"/>
          <w:color w:val="auto"/>
        </w:rPr>
        <w:t>fizer</w:t>
      </w:r>
      <w:proofErr w:type="spellEnd"/>
      <w:r w:rsidRPr="007C05CF">
        <w:rPr>
          <w:rFonts w:eastAsia="Times New Roman"/>
          <w:color w:val="auto"/>
        </w:rPr>
        <w:t xml:space="preserve"> jus, no âmbito da mesma contratação;</w:t>
      </w:r>
    </w:p>
    <w:p w14:paraId="0C556AE2"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Descontado da garantia contratual;</w:t>
      </w:r>
    </w:p>
    <w:p w14:paraId="43F212C1"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Cobrado judicialmente.</w:t>
      </w:r>
    </w:p>
    <w:p w14:paraId="38C647DC"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A Administração deverá, no prazo máximo de 15 (quinze) dias úteis, contado da data da de aplicação da sanção, informar e manter atualizados os dados relativos às sanções aplicadas, para fins de publicidade no Cadastro Nacional de Empresas Inidôneas e Suspensas (</w:t>
      </w:r>
      <w:proofErr w:type="spellStart"/>
      <w:r w:rsidRPr="007C05CF">
        <w:rPr>
          <w:rFonts w:eastAsia="Times New Roman"/>
          <w:color w:val="auto"/>
        </w:rPr>
        <w:t>Ceis</w:t>
      </w:r>
      <w:proofErr w:type="spellEnd"/>
      <w:r w:rsidRPr="007C05CF">
        <w:rPr>
          <w:rFonts w:eastAsia="Times New Roman"/>
          <w:color w:val="auto"/>
        </w:rPr>
        <w:t>) e no Cadastro Nacional de Empresas Punidas (</w:t>
      </w:r>
      <w:proofErr w:type="spellStart"/>
      <w:r w:rsidRPr="007C05CF">
        <w:rPr>
          <w:rFonts w:eastAsia="Times New Roman"/>
          <w:color w:val="auto"/>
        </w:rPr>
        <w:t>Cnep</w:t>
      </w:r>
      <w:proofErr w:type="spellEnd"/>
      <w:r w:rsidRPr="007C05CF">
        <w:rPr>
          <w:rFonts w:eastAsia="Times New Roman"/>
          <w:color w:val="auto"/>
        </w:rPr>
        <w:t xml:space="preserve">). </w:t>
      </w:r>
    </w:p>
    <w:p w14:paraId="29BFA348"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lastRenderedPageBreak/>
        <w:t xml:space="preserve">A aplicação das sanções previstas neste Termo de Referência não exclui, em hipótese alguma, a obrigação de reparação integral do dano causado à Administração Pública, nos termos do art. 156, § 9º, da Lei nº 14.133/2021. </w:t>
      </w:r>
    </w:p>
    <w:p w14:paraId="37E7CB43" w14:textId="77777777" w:rsidR="00BC0512" w:rsidRPr="007C05CF" w:rsidRDefault="00BC0512" w:rsidP="00BC0512">
      <w:pPr>
        <w:pStyle w:val="PargrafodaLista"/>
        <w:shd w:val="clear" w:color="auto" w:fill="FFFFFF"/>
        <w:spacing w:after="100" w:afterAutospacing="1" w:line="360" w:lineRule="auto"/>
        <w:ind w:left="0"/>
        <w:rPr>
          <w:rFonts w:ascii="Times New Roman" w:eastAsia="Times New Roman" w:hAnsi="Times New Roman" w:cs="Times New Roman"/>
          <w:highlight w:val="green"/>
        </w:rPr>
      </w:pPr>
    </w:p>
    <w:p w14:paraId="526D9577"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TABELA DE PENALIDADES</w:t>
      </w:r>
    </w:p>
    <w:p w14:paraId="510BE50C" w14:textId="77777777" w:rsidR="00BC0512" w:rsidRPr="007C05CF" w:rsidRDefault="00BC0512" w:rsidP="00BC0512">
      <w:pPr>
        <w:pStyle w:val="PargrafodaLista"/>
        <w:numPr>
          <w:ilvl w:val="1"/>
          <w:numId w:val="27"/>
        </w:numPr>
        <w:spacing w:after="100" w:afterAutospacing="1" w:line="360" w:lineRule="auto"/>
        <w:ind w:left="0" w:firstLine="0"/>
        <w:jc w:val="both"/>
        <w:rPr>
          <w:rFonts w:ascii="Times New Roman" w:hAnsi="Times New Roman" w:cs="Times New Roman"/>
          <w:b/>
          <w:bCs/>
        </w:rPr>
      </w:pPr>
      <w:r w:rsidRPr="007C05CF">
        <w:rPr>
          <w:rFonts w:ascii="Times New Roman" w:hAnsi="Times New Roman" w:cs="Times New Roman"/>
        </w:rPr>
        <w:t>Considerações iniciais:</w:t>
      </w:r>
    </w:p>
    <w:p w14:paraId="505EF000"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52A0664"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A multa poderá ser acumulada com quaisquer outras sanções e será aplicada na seguinte forma:</w:t>
      </w:r>
    </w:p>
    <w:p w14:paraId="184414BB" w14:textId="77777777" w:rsidR="00BC0512" w:rsidRPr="007C05CF" w:rsidRDefault="00BC0512" w:rsidP="00BC0512">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1: Percentual máximo para as infrações</w:t>
      </w:r>
    </w:p>
    <w:tbl>
      <w:tblPr>
        <w:tblW w:w="9016"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2416"/>
      </w:tblGrid>
      <w:tr w:rsidR="00BC0512" w:rsidRPr="007C05CF" w14:paraId="3F152540" w14:textId="77777777" w:rsidTr="0021658F">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06DBFAB7" w14:textId="77777777" w:rsidR="00BC0512" w:rsidRDefault="00BC0512" w:rsidP="0021658F">
            <w:pPr>
              <w:spacing w:line="360" w:lineRule="auto"/>
              <w:jc w:val="center"/>
              <w:rPr>
                <w:rFonts w:hint="eastAsia"/>
              </w:rPr>
            </w:pPr>
            <w:r w:rsidRPr="737BBCFF">
              <w:rPr>
                <w:rFonts w:ascii="Times New Roman" w:eastAsia="Times New Roman" w:hAnsi="Times New Roman" w:cs="Times New Roman"/>
                <w:b/>
                <w:bCs/>
                <w:color w:val="000000" w:themeColor="text1"/>
              </w:rPr>
              <w:t>INFRAÇÃO</w:t>
            </w:r>
          </w:p>
        </w:tc>
        <w:tc>
          <w:tcPr>
            <w:tcW w:w="2416"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402DFB79" w14:textId="77777777" w:rsidR="00BC0512" w:rsidRDefault="00BC0512" w:rsidP="0021658F">
            <w:pPr>
              <w:spacing w:line="360" w:lineRule="auto"/>
              <w:jc w:val="center"/>
              <w:rPr>
                <w:rFonts w:hint="eastAsia"/>
              </w:rPr>
            </w:pPr>
            <w:r w:rsidRPr="737BBCFF">
              <w:rPr>
                <w:rFonts w:ascii="Times New Roman" w:eastAsia="Times New Roman" w:hAnsi="Times New Roman" w:cs="Times New Roman"/>
                <w:b/>
                <w:bCs/>
                <w:color w:val="000000" w:themeColor="text1"/>
              </w:rPr>
              <w:t xml:space="preserve">MULTA </w:t>
            </w:r>
          </w:p>
        </w:tc>
      </w:tr>
      <w:tr w:rsidR="00BC0512" w:rsidRPr="007C05CF" w14:paraId="19D611F1" w14:textId="77777777" w:rsidTr="0021658F">
        <w:trPr>
          <w:trHeight w:val="857"/>
        </w:trPr>
        <w:tc>
          <w:tcPr>
            <w:tcW w:w="6600" w:type="dxa"/>
            <w:tcBorders>
              <w:left w:val="single" w:sz="1" w:space="0" w:color="000000" w:themeColor="text1"/>
              <w:bottom w:val="single" w:sz="1" w:space="0" w:color="000000" w:themeColor="text1"/>
            </w:tcBorders>
            <w:shd w:val="clear" w:color="auto" w:fill="auto"/>
          </w:tcPr>
          <w:p w14:paraId="2942EF5A"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Descumprimento de obrigação contratual</w:t>
            </w:r>
          </w:p>
          <w:p w14:paraId="07E52724" w14:textId="77777777" w:rsidR="00BC0512" w:rsidRDefault="00BC0512" w:rsidP="0021658F">
            <w:pPr>
              <w:spacing w:line="360" w:lineRule="auto"/>
              <w:jc w:val="both"/>
              <w:rPr>
                <w:rFonts w:hint="eastAsia"/>
              </w:rPr>
            </w:pPr>
            <w:r w:rsidRPr="737BBCFF">
              <w:rPr>
                <w:rFonts w:ascii="Times New Roman" w:eastAsia="Times New Roman" w:hAnsi="Times New Roman" w:cs="Times New Roman"/>
              </w:rPr>
              <w:t xml:space="preserve"> </w:t>
            </w:r>
          </w:p>
        </w:tc>
        <w:tc>
          <w:tcPr>
            <w:tcW w:w="2416"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7D1B4294" w14:textId="77777777" w:rsidR="00BC0512" w:rsidRDefault="00BC0512" w:rsidP="0021658F">
            <w:pPr>
              <w:spacing w:line="360" w:lineRule="auto"/>
              <w:jc w:val="center"/>
              <w:rPr>
                <w:rFonts w:hint="eastAsia"/>
              </w:rPr>
            </w:pPr>
            <w:r w:rsidRPr="737BBCFF">
              <w:rPr>
                <w:rFonts w:ascii="Times New Roman" w:eastAsia="Times New Roman" w:hAnsi="Times New Roman" w:cs="Times New Roman"/>
              </w:rPr>
              <w:t>10% (dez por cento) sobre o valor global do contrato</w:t>
            </w:r>
          </w:p>
        </w:tc>
      </w:tr>
      <w:tr w:rsidR="00BC0512" w:rsidRPr="007C05CF" w14:paraId="09EB2584" w14:textId="77777777" w:rsidTr="0021658F">
        <w:trPr>
          <w:trHeight w:val="4110"/>
        </w:trPr>
        <w:tc>
          <w:tcPr>
            <w:tcW w:w="6600" w:type="dxa"/>
            <w:tcBorders>
              <w:left w:val="single" w:sz="1" w:space="0" w:color="000000" w:themeColor="text1"/>
              <w:bottom w:val="single" w:sz="4" w:space="0" w:color="auto"/>
            </w:tcBorders>
            <w:shd w:val="clear" w:color="auto" w:fill="auto"/>
          </w:tcPr>
          <w:p w14:paraId="447B0CDD"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Inexecução parcial</w:t>
            </w:r>
          </w:p>
          <w:p w14:paraId="3FA94A9C"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 xml:space="preserve">Dar causa à inexecução parcial do contrato que cause grave dano à Administração, ao funcionamento dos serviços públicos ou ao interesse coletivo; </w:t>
            </w:r>
          </w:p>
          <w:p w14:paraId="5CA011B8"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 xml:space="preserve">Dar causa à inexecução total do contrato; </w:t>
            </w:r>
          </w:p>
          <w:p w14:paraId="03D4B1E3"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 xml:space="preserve">Ensejar o retardamento da execução ou da entrega do objeto da licitação sem motivo justificado; </w:t>
            </w:r>
          </w:p>
          <w:p w14:paraId="11B9167A"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Não manter a proposta (exceto em decorrência de fato superveniente devidamente justificado).</w:t>
            </w:r>
          </w:p>
        </w:tc>
        <w:tc>
          <w:tcPr>
            <w:tcW w:w="2416" w:type="dxa"/>
            <w:tcBorders>
              <w:left w:val="single" w:sz="1" w:space="0" w:color="000000" w:themeColor="text1"/>
              <w:bottom w:val="single" w:sz="4" w:space="0" w:color="auto"/>
              <w:right w:val="single" w:sz="1" w:space="0" w:color="000000" w:themeColor="text1"/>
            </w:tcBorders>
            <w:shd w:val="clear" w:color="auto" w:fill="auto"/>
            <w:vAlign w:val="center"/>
          </w:tcPr>
          <w:p w14:paraId="04A004F7" w14:textId="77777777" w:rsidR="00BC0512" w:rsidRDefault="00BC0512" w:rsidP="0021658F">
            <w:pPr>
              <w:spacing w:line="360" w:lineRule="auto"/>
              <w:jc w:val="center"/>
              <w:rPr>
                <w:rFonts w:hint="eastAsia"/>
              </w:rPr>
            </w:pPr>
            <w:r w:rsidRPr="737BBCFF">
              <w:rPr>
                <w:rFonts w:ascii="Times New Roman" w:eastAsia="Times New Roman" w:hAnsi="Times New Roman" w:cs="Times New Roman"/>
              </w:rPr>
              <w:t>20% (vinte por cento) sobre aparcela inadimplida ou, sobre o valor da fatura correspondente ao período que tenha ocorrido a falta.</w:t>
            </w:r>
          </w:p>
        </w:tc>
      </w:tr>
      <w:tr w:rsidR="00BC0512" w:rsidRPr="007C05CF" w14:paraId="4C3E701F" w14:textId="77777777" w:rsidTr="0021658F">
        <w:tc>
          <w:tcPr>
            <w:tcW w:w="6600" w:type="dxa"/>
            <w:tcBorders>
              <w:top w:val="single" w:sz="4" w:space="0" w:color="auto"/>
              <w:left w:val="single" w:sz="4" w:space="0" w:color="auto"/>
              <w:bottom w:val="single" w:sz="4" w:space="0" w:color="auto"/>
              <w:right w:val="single" w:sz="4" w:space="0" w:color="auto"/>
            </w:tcBorders>
            <w:shd w:val="clear" w:color="auto" w:fill="auto"/>
          </w:tcPr>
          <w:p w14:paraId="1D0AEBC2"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lastRenderedPageBreak/>
              <w:t>Apresentação de documentação falsa</w:t>
            </w:r>
          </w:p>
          <w:p w14:paraId="47032ACC"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 xml:space="preserve">Inexecução total </w:t>
            </w:r>
          </w:p>
          <w:p w14:paraId="5F8DAC39"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 xml:space="preserve">Praticar ato fraudulento na execução do contrato; </w:t>
            </w:r>
          </w:p>
          <w:p w14:paraId="5914F7EC"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Prestar declaração falsa durante a execução do contrato</w:t>
            </w:r>
          </w:p>
          <w:p w14:paraId="1478042F"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00" w:themeColor="text1"/>
              </w:rPr>
            </w:pPr>
            <w:r w:rsidRPr="737BBCFF">
              <w:rPr>
                <w:rFonts w:ascii="Times New Roman" w:eastAsia="Times New Roman" w:hAnsi="Times New Roman" w:cs="Times New Roman"/>
                <w:color w:val="000000" w:themeColor="text1"/>
              </w:rPr>
              <w:t>Comportar-se de modo inidôneo ou cometer fraude de qualquer natureza</w:t>
            </w:r>
          </w:p>
          <w:p w14:paraId="5B4544AE" w14:textId="77777777" w:rsidR="00BC0512" w:rsidRDefault="00BC0512" w:rsidP="00BC0512">
            <w:pPr>
              <w:pStyle w:val="PargrafodaLista"/>
              <w:numPr>
                <w:ilvl w:val="0"/>
                <w:numId w:val="45"/>
              </w:numPr>
              <w:spacing w:line="360" w:lineRule="auto"/>
              <w:rPr>
                <w:rFonts w:ascii="Times New Roman" w:eastAsia="Times New Roman" w:hAnsi="Times New Roman" w:cs="Times New Roman"/>
                <w:color w:val="0000FF"/>
                <w:u w:val="single"/>
              </w:rPr>
            </w:pPr>
            <w:r w:rsidRPr="737BBCFF">
              <w:rPr>
                <w:rFonts w:ascii="Times New Roman" w:eastAsia="Times New Roman" w:hAnsi="Times New Roman" w:cs="Times New Roman"/>
                <w:color w:val="000000" w:themeColor="text1"/>
              </w:rPr>
              <w:t xml:space="preserve">Praticar ato lesivo previsto no </w:t>
            </w:r>
            <w:hyperlink r:id="rId21" w:anchor="art5">
              <w:r w:rsidRPr="737BBCFF">
                <w:rPr>
                  <w:rStyle w:val="Hyperlink"/>
                  <w:rFonts w:ascii="Times New Roman" w:eastAsia="Times New Roman" w:hAnsi="Times New Roman" w:cs="Times New Roman"/>
                </w:rPr>
                <w:t>art. 5º da Lei nº 12.846, de 1º de agosto de 2013.</w:t>
              </w:r>
            </w:hyperlink>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tcPr>
          <w:p w14:paraId="0B68BD9A" w14:textId="77777777" w:rsidR="00BC0512" w:rsidRDefault="00BC0512" w:rsidP="0021658F">
            <w:pPr>
              <w:spacing w:line="360" w:lineRule="auto"/>
              <w:jc w:val="center"/>
              <w:rPr>
                <w:rFonts w:hint="eastAsia"/>
              </w:rPr>
            </w:pPr>
            <w:r w:rsidRPr="737BBCFF">
              <w:rPr>
                <w:rFonts w:ascii="Times New Roman" w:eastAsia="Times New Roman" w:hAnsi="Times New Roman" w:cs="Times New Roman"/>
              </w:rPr>
              <w:t>30% (trinta por cento) sobre o valor global do contrato</w:t>
            </w:r>
          </w:p>
        </w:tc>
      </w:tr>
    </w:tbl>
    <w:p w14:paraId="1260316D" w14:textId="77777777" w:rsidR="00BC0512" w:rsidRPr="007C05CF" w:rsidRDefault="00BC0512" w:rsidP="00BC0512">
      <w:pPr>
        <w:pStyle w:val="Default"/>
        <w:spacing w:after="100" w:afterAutospacing="1" w:line="360" w:lineRule="auto"/>
        <w:jc w:val="both"/>
        <w:rPr>
          <w:rFonts w:eastAsia="Times New Roman"/>
          <w:color w:val="auto"/>
        </w:rPr>
      </w:pPr>
    </w:p>
    <w:p w14:paraId="0F54E61D"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Além dessas, serão aplicadas multas, conforme as infrações cometidas e o nível de gravidade respectivo, indicados nas tabelas a seguir:</w:t>
      </w:r>
    </w:p>
    <w:p w14:paraId="470C8CE6" w14:textId="77777777" w:rsidR="00BC0512" w:rsidRPr="007C05CF" w:rsidRDefault="00BC0512" w:rsidP="00BC0512">
      <w:pPr>
        <w:autoSpaceDE w:val="0"/>
        <w:autoSpaceDN w:val="0"/>
        <w:adjustRightInd w:val="0"/>
        <w:spacing w:after="100" w:afterAutospacing="1" w:line="360" w:lineRule="auto"/>
        <w:jc w:val="center"/>
        <w:rPr>
          <w:rFonts w:ascii="Times New Roman" w:eastAsia="Times New Roman" w:hAnsi="Times New Roman" w:cs="Times New Roman"/>
          <w:b/>
          <w:bCs/>
        </w:rPr>
      </w:pPr>
      <w:r w:rsidRPr="007C05CF">
        <w:rPr>
          <w:rFonts w:ascii="Times New Roman" w:eastAsia="Times New Roman" w:hAnsi="Times New Roman" w:cs="Times New Roman"/>
          <w:b/>
          <w:bCs/>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4658"/>
      </w:tblGrid>
      <w:tr w:rsidR="00BC0512" w:rsidRPr="007C05CF" w14:paraId="35820693" w14:textId="77777777" w:rsidTr="0021658F">
        <w:trPr>
          <w:trHeight w:val="279"/>
          <w:jc w:val="center"/>
        </w:trPr>
        <w:tc>
          <w:tcPr>
            <w:tcW w:w="4401" w:type="dxa"/>
            <w:shd w:val="clear" w:color="auto" w:fill="BFBFBF" w:themeFill="background1" w:themeFillShade="BF"/>
          </w:tcPr>
          <w:p w14:paraId="47862D65"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NÍVEL</w:t>
            </w:r>
          </w:p>
        </w:tc>
        <w:tc>
          <w:tcPr>
            <w:tcW w:w="4658" w:type="dxa"/>
            <w:shd w:val="clear" w:color="auto" w:fill="BFBFBF" w:themeFill="background1" w:themeFillShade="BF"/>
          </w:tcPr>
          <w:p w14:paraId="01884D5E"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b/>
                <w:bCs/>
              </w:rPr>
              <w:t>CORRESPONDÊNCIA</w:t>
            </w:r>
          </w:p>
          <w:p w14:paraId="650CC22C"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(por ocorrência sobre o valor global do CONTRATO)</w:t>
            </w:r>
          </w:p>
        </w:tc>
      </w:tr>
      <w:tr w:rsidR="00BC0512" w:rsidRPr="007C05CF" w14:paraId="265DD062" w14:textId="77777777" w:rsidTr="0021658F">
        <w:trPr>
          <w:trHeight w:val="107"/>
          <w:jc w:val="center"/>
        </w:trPr>
        <w:tc>
          <w:tcPr>
            <w:tcW w:w="4401" w:type="dxa"/>
          </w:tcPr>
          <w:p w14:paraId="58430C9E"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 (menor ofensividade)</w:t>
            </w:r>
          </w:p>
        </w:tc>
        <w:tc>
          <w:tcPr>
            <w:tcW w:w="4658" w:type="dxa"/>
          </w:tcPr>
          <w:p w14:paraId="1F47F3B9"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0,2%.</w:t>
            </w:r>
          </w:p>
        </w:tc>
      </w:tr>
      <w:tr w:rsidR="00BC0512" w:rsidRPr="007C05CF" w14:paraId="06CB73AE" w14:textId="77777777" w:rsidTr="0021658F">
        <w:trPr>
          <w:trHeight w:val="107"/>
          <w:jc w:val="center"/>
        </w:trPr>
        <w:tc>
          <w:tcPr>
            <w:tcW w:w="4401" w:type="dxa"/>
          </w:tcPr>
          <w:p w14:paraId="781000B6"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2 (leve)</w:t>
            </w:r>
          </w:p>
        </w:tc>
        <w:tc>
          <w:tcPr>
            <w:tcW w:w="4658" w:type="dxa"/>
          </w:tcPr>
          <w:p w14:paraId="18F84067"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0,4%.</w:t>
            </w:r>
          </w:p>
        </w:tc>
      </w:tr>
      <w:tr w:rsidR="00BC0512" w:rsidRPr="007C05CF" w14:paraId="7EEE3F7D" w14:textId="77777777" w:rsidTr="0021658F">
        <w:trPr>
          <w:trHeight w:val="107"/>
          <w:jc w:val="center"/>
        </w:trPr>
        <w:tc>
          <w:tcPr>
            <w:tcW w:w="4401" w:type="dxa"/>
          </w:tcPr>
          <w:p w14:paraId="46219FE5"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 (médio)</w:t>
            </w:r>
          </w:p>
        </w:tc>
        <w:tc>
          <w:tcPr>
            <w:tcW w:w="4658" w:type="dxa"/>
          </w:tcPr>
          <w:p w14:paraId="12FFEB30"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0,8%.</w:t>
            </w:r>
          </w:p>
        </w:tc>
      </w:tr>
      <w:tr w:rsidR="00BC0512" w:rsidRPr="007C05CF" w14:paraId="252DC314" w14:textId="77777777" w:rsidTr="0021658F">
        <w:trPr>
          <w:trHeight w:val="107"/>
          <w:jc w:val="center"/>
        </w:trPr>
        <w:tc>
          <w:tcPr>
            <w:tcW w:w="4401" w:type="dxa"/>
          </w:tcPr>
          <w:p w14:paraId="1506A150"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 (grave)</w:t>
            </w:r>
          </w:p>
        </w:tc>
        <w:tc>
          <w:tcPr>
            <w:tcW w:w="4658" w:type="dxa"/>
          </w:tcPr>
          <w:p w14:paraId="3A673A20"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1,6%.</w:t>
            </w:r>
          </w:p>
        </w:tc>
      </w:tr>
      <w:tr w:rsidR="00BC0512" w:rsidRPr="007C05CF" w14:paraId="11B0585B" w14:textId="77777777" w:rsidTr="0021658F">
        <w:trPr>
          <w:trHeight w:val="107"/>
          <w:jc w:val="center"/>
        </w:trPr>
        <w:tc>
          <w:tcPr>
            <w:tcW w:w="4401" w:type="dxa"/>
          </w:tcPr>
          <w:p w14:paraId="67A1ADDB"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5 (muito grave)</w:t>
            </w:r>
          </w:p>
        </w:tc>
        <w:tc>
          <w:tcPr>
            <w:tcW w:w="4658" w:type="dxa"/>
          </w:tcPr>
          <w:p w14:paraId="4097915C"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3,2%.</w:t>
            </w:r>
          </w:p>
        </w:tc>
      </w:tr>
      <w:tr w:rsidR="00BC0512" w:rsidRPr="007C05CF" w14:paraId="1CBDFACF" w14:textId="77777777" w:rsidTr="0021658F">
        <w:trPr>
          <w:trHeight w:val="107"/>
          <w:jc w:val="center"/>
        </w:trPr>
        <w:tc>
          <w:tcPr>
            <w:tcW w:w="4401" w:type="dxa"/>
          </w:tcPr>
          <w:p w14:paraId="353A5E0C"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6 (gravíssimo)</w:t>
            </w:r>
          </w:p>
        </w:tc>
        <w:tc>
          <w:tcPr>
            <w:tcW w:w="4658" w:type="dxa"/>
          </w:tcPr>
          <w:p w14:paraId="1B36B4AC" w14:textId="77777777" w:rsidR="00BC0512" w:rsidRPr="007C05CF" w:rsidRDefault="00BC0512" w:rsidP="0021658F">
            <w:pPr>
              <w:autoSpaceDE w:val="0"/>
              <w:autoSpaceDN w:val="0"/>
              <w:adjustRightInd w:val="0"/>
              <w:spacing w:after="100" w:afterAutospacing="1" w:line="360" w:lineRule="auto"/>
              <w:jc w:val="center"/>
              <w:rPr>
                <w:rFonts w:ascii="Times New Roman" w:eastAsia="Times New Roman" w:hAnsi="Times New Roman" w:cs="Times New Roman"/>
              </w:rPr>
            </w:pPr>
            <w:r w:rsidRPr="007C05CF">
              <w:rPr>
                <w:rFonts w:ascii="Times New Roman" w:eastAsia="Times New Roman" w:hAnsi="Times New Roman" w:cs="Times New Roman"/>
              </w:rPr>
              <w:t>4%.</w:t>
            </w:r>
          </w:p>
        </w:tc>
      </w:tr>
    </w:tbl>
    <w:p w14:paraId="3F4BA640" w14:textId="77777777" w:rsidR="00BC0512" w:rsidRPr="007C05CF" w:rsidRDefault="00BC0512" w:rsidP="00BC0512">
      <w:pPr>
        <w:pStyle w:val="Default"/>
        <w:spacing w:after="100" w:afterAutospacing="1" w:line="360" w:lineRule="auto"/>
        <w:jc w:val="both"/>
        <w:rPr>
          <w:rFonts w:eastAsia="Times New Roman"/>
          <w:color w:val="auto"/>
        </w:rPr>
      </w:pPr>
    </w:p>
    <w:p w14:paraId="5435B0ED"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Todas as ocorrências contratuais serão registradas pelo CONTRANTE, que notificará a CONTRATADA dos registros. Serão atribuídos níveis para as ocorrências, conforme tabela abaixo:</w:t>
      </w:r>
    </w:p>
    <w:p w14:paraId="2AD15F79" w14:textId="77777777" w:rsidR="00BC0512" w:rsidRPr="007C05CF" w:rsidRDefault="00BC0512" w:rsidP="00BC0512">
      <w:pPr>
        <w:pStyle w:val="Default"/>
        <w:spacing w:after="100" w:afterAutospacing="1" w:line="360" w:lineRule="auto"/>
        <w:jc w:val="center"/>
        <w:rPr>
          <w:rFonts w:eastAsia="Times New Roman"/>
          <w:color w:val="auto"/>
        </w:rPr>
      </w:pPr>
      <w:r w:rsidRPr="007C05CF">
        <w:rPr>
          <w:rFonts w:eastAsia="Times New Roman"/>
          <w:b/>
          <w:bCs/>
          <w:color w:val="auto"/>
        </w:rPr>
        <w:t>Tabela 3: Infrações e correspondentes níveis</w:t>
      </w:r>
    </w:p>
    <w:tbl>
      <w:tblPr>
        <w:tblW w:w="9064" w:type="dxa"/>
        <w:tblLayout w:type="fixed"/>
        <w:tblLook w:val="0000" w:firstRow="0" w:lastRow="0" w:firstColumn="0" w:lastColumn="0" w:noHBand="0" w:noVBand="0"/>
      </w:tblPr>
      <w:tblGrid>
        <w:gridCol w:w="675"/>
        <w:gridCol w:w="6510"/>
        <w:gridCol w:w="1879"/>
      </w:tblGrid>
      <w:tr w:rsidR="00BC0512" w:rsidRPr="007C05CF" w14:paraId="1D21B8BB" w14:textId="77777777" w:rsidTr="0021658F">
        <w:trPr>
          <w:trHeight w:val="105"/>
        </w:trPr>
        <w:tc>
          <w:tcPr>
            <w:tcW w:w="9064"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D486399"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lastRenderedPageBreak/>
              <w:t>INFRAÇÃO</w:t>
            </w:r>
          </w:p>
        </w:tc>
      </w:tr>
      <w:tr w:rsidR="00BC0512" w:rsidRPr="007C05CF" w14:paraId="283E48D4" w14:textId="77777777" w:rsidTr="0021658F">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31B890BC"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0955BFC"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Descrição</w:t>
            </w:r>
          </w:p>
        </w:tc>
        <w:tc>
          <w:tcPr>
            <w:tcW w:w="1879"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CF6844C"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b/>
                <w:bCs/>
                <w:color w:val="000000" w:themeColor="text1"/>
              </w:rPr>
              <w:t>Nível</w:t>
            </w:r>
          </w:p>
        </w:tc>
      </w:tr>
      <w:tr w:rsidR="00BC0512" w:rsidRPr="007C05CF" w14:paraId="44E94D95" w14:textId="77777777" w:rsidTr="0021658F">
        <w:trPr>
          <w:trHeight w:val="195"/>
        </w:trPr>
        <w:tc>
          <w:tcPr>
            <w:tcW w:w="675" w:type="dxa"/>
            <w:tcBorders>
              <w:top w:val="single" w:sz="6" w:space="0" w:color="auto"/>
              <w:left w:val="single" w:sz="6" w:space="0" w:color="auto"/>
              <w:bottom w:val="single" w:sz="6" w:space="0" w:color="auto"/>
              <w:right w:val="single" w:sz="6" w:space="0" w:color="auto"/>
            </w:tcBorders>
          </w:tcPr>
          <w:p w14:paraId="787CB219"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1</w:t>
            </w:r>
          </w:p>
        </w:tc>
        <w:tc>
          <w:tcPr>
            <w:tcW w:w="6510" w:type="dxa"/>
            <w:tcBorders>
              <w:top w:val="single" w:sz="6" w:space="0" w:color="auto"/>
              <w:left w:val="single" w:sz="6" w:space="0" w:color="auto"/>
              <w:bottom w:val="single" w:sz="6" w:space="0" w:color="auto"/>
              <w:right w:val="single" w:sz="6" w:space="0" w:color="auto"/>
            </w:tcBorders>
          </w:tcPr>
          <w:p w14:paraId="62C9550D"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Transferir a outrem, no todo ou em parte, o objeto do contrato sem prévio acordo do CONTRATANTE.</w:t>
            </w:r>
          </w:p>
        </w:tc>
        <w:tc>
          <w:tcPr>
            <w:tcW w:w="1879" w:type="dxa"/>
            <w:tcBorders>
              <w:top w:val="single" w:sz="6" w:space="0" w:color="auto"/>
              <w:left w:val="single" w:sz="6" w:space="0" w:color="auto"/>
              <w:bottom w:val="single" w:sz="6" w:space="0" w:color="auto"/>
              <w:right w:val="single" w:sz="6" w:space="0" w:color="auto"/>
            </w:tcBorders>
          </w:tcPr>
          <w:p w14:paraId="60D0CA2F"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C0512" w:rsidRPr="007C05CF" w14:paraId="4E7A39A7" w14:textId="77777777" w:rsidTr="0021658F">
        <w:trPr>
          <w:trHeight w:val="105"/>
        </w:trPr>
        <w:tc>
          <w:tcPr>
            <w:tcW w:w="675" w:type="dxa"/>
            <w:tcBorders>
              <w:top w:val="single" w:sz="6" w:space="0" w:color="auto"/>
              <w:left w:val="single" w:sz="6" w:space="0" w:color="auto"/>
              <w:bottom w:val="single" w:sz="6" w:space="0" w:color="auto"/>
              <w:right w:val="single" w:sz="6" w:space="0" w:color="auto"/>
            </w:tcBorders>
          </w:tcPr>
          <w:p w14:paraId="4552252B"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c>
          <w:tcPr>
            <w:tcW w:w="6510" w:type="dxa"/>
            <w:tcBorders>
              <w:top w:val="single" w:sz="6" w:space="0" w:color="auto"/>
              <w:left w:val="single" w:sz="6" w:space="0" w:color="auto"/>
              <w:bottom w:val="single" w:sz="6" w:space="0" w:color="auto"/>
              <w:right w:val="single" w:sz="6" w:space="0" w:color="auto"/>
            </w:tcBorders>
          </w:tcPr>
          <w:p w14:paraId="7B68CCDE"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Caucionar ou utilizar o contrato para quaisquer operações financeiras.</w:t>
            </w:r>
          </w:p>
        </w:tc>
        <w:tc>
          <w:tcPr>
            <w:tcW w:w="1879" w:type="dxa"/>
            <w:tcBorders>
              <w:top w:val="single" w:sz="6" w:space="0" w:color="auto"/>
              <w:left w:val="single" w:sz="6" w:space="0" w:color="auto"/>
              <w:bottom w:val="single" w:sz="6" w:space="0" w:color="auto"/>
              <w:right w:val="single" w:sz="6" w:space="0" w:color="auto"/>
            </w:tcBorders>
          </w:tcPr>
          <w:p w14:paraId="7E885037"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r w:rsidR="00BC0512" w:rsidRPr="007C05CF" w14:paraId="1828D93F" w14:textId="77777777" w:rsidTr="0021658F">
        <w:trPr>
          <w:trHeight w:val="285"/>
        </w:trPr>
        <w:tc>
          <w:tcPr>
            <w:tcW w:w="675" w:type="dxa"/>
            <w:tcBorders>
              <w:top w:val="single" w:sz="6" w:space="0" w:color="auto"/>
              <w:left w:val="single" w:sz="6" w:space="0" w:color="auto"/>
              <w:bottom w:val="single" w:sz="6" w:space="0" w:color="auto"/>
              <w:right w:val="single" w:sz="6" w:space="0" w:color="auto"/>
            </w:tcBorders>
          </w:tcPr>
          <w:p w14:paraId="42029642"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c>
          <w:tcPr>
            <w:tcW w:w="6510" w:type="dxa"/>
            <w:tcBorders>
              <w:top w:val="single" w:sz="6" w:space="0" w:color="auto"/>
              <w:left w:val="single" w:sz="6" w:space="0" w:color="auto"/>
              <w:bottom w:val="single" w:sz="6" w:space="0" w:color="auto"/>
              <w:right w:val="single" w:sz="6" w:space="0" w:color="auto"/>
            </w:tcBorders>
          </w:tcPr>
          <w:p w14:paraId="784B2C9A"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Reproduzir, divulgar ou utilizar, em benefício próprio ou de terceiros, quaisquer informações de que tenha tomado ciência em razão da execução dos serviços sem o consentimento prévio e por escrito do CONTRATANTE</w:t>
            </w:r>
          </w:p>
        </w:tc>
        <w:tc>
          <w:tcPr>
            <w:tcW w:w="1879" w:type="dxa"/>
            <w:tcBorders>
              <w:top w:val="single" w:sz="6" w:space="0" w:color="auto"/>
              <w:left w:val="single" w:sz="6" w:space="0" w:color="auto"/>
              <w:bottom w:val="single" w:sz="6" w:space="0" w:color="auto"/>
              <w:right w:val="single" w:sz="6" w:space="0" w:color="auto"/>
            </w:tcBorders>
          </w:tcPr>
          <w:p w14:paraId="76FB0CD9"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C0512" w:rsidRPr="007C05CF" w14:paraId="1BD9379E" w14:textId="77777777" w:rsidTr="0021658F">
        <w:trPr>
          <w:trHeight w:val="285"/>
        </w:trPr>
        <w:tc>
          <w:tcPr>
            <w:tcW w:w="675" w:type="dxa"/>
            <w:tcBorders>
              <w:top w:val="single" w:sz="6" w:space="0" w:color="auto"/>
              <w:left w:val="single" w:sz="6" w:space="0" w:color="auto"/>
              <w:bottom w:val="single" w:sz="6" w:space="0" w:color="auto"/>
              <w:right w:val="single" w:sz="6" w:space="0" w:color="auto"/>
            </w:tcBorders>
          </w:tcPr>
          <w:p w14:paraId="7222F577"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c>
          <w:tcPr>
            <w:tcW w:w="6510" w:type="dxa"/>
            <w:tcBorders>
              <w:top w:val="single" w:sz="6" w:space="0" w:color="auto"/>
              <w:left w:val="single" w:sz="6" w:space="0" w:color="auto"/>
              <w:bottom w:val="single" w:sz="6" w:space="0" w:color="auto"/>
              <w:right w:val="single" w:sz="6" w:space="0" w:color="auto"/>
            </w:tcBorders>
          </w:tcPr>
          <w:p w14:paraId="422FBD2F"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Utilizar o nome do CONTRATANTE, ou sua qualidade de CONTRATADA, em quaisquer atividades de divulgação empresarial, como, por exemplo, em cartões de visita, anúncios e impressos.</w:t>
            </w:r>
          </w:p>
        </w:tc>
        <w:tc>
          <w:tcPr>
            <w:tcW w:w="1879" w:type="dxa"/>
            <w:tcBorders>
              <w:top w:val="single" w:sz="6" w:space="0" w:color="auto"/>
              <w:left w:val="single" w:sz="6" w:space="0" w:color="auto"/>
              <w:bottom w:val="single" w:sz="6" w:space="0" w:color="auto"/>
              <w:right w:val="single" w:sz="6" w:space="0" w:color="auto"/>
            </w:tcBorders>
          </w:tcPr>
          <w:p w14:paraId="3C797DBB"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C0512" w:rsidRPr="007C05CF" w14:paraId="66DFBAD8" w14:textId="77777777" w:rsidTr="0021658F">
        <w:trPr>
          <w:trHeight w:val="195"/>
        </w:trPr>
        <w:tc>
          <w:tcPr>
            <w:tcW w:w="675" w:type="dxa"/>
            <w:tcBorders>
              <w:top w:val="single" w:sz="6" w:space="0" w:color="auto"/>
              <w:left w:val="single" w:sz="6" w:space="0" w:color="auto"/>
              <w:bottom w:val="single" w:sz="6" w:space="0" w:color="auto"/>
              <w:right w:val="single" w:sz="6" w:space="0" w:color="auto"/>
            </w:tcBorders>
          </w:tcPr>
          <w:p w14:paraId="77376337"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5</w:t>
            </w:r>
          </w:p>
        </w:tc>
        <w:tc>
          <w:tcPr>
            <w:tcW w:w="6510" w:type="dxa"/>
            <w:tcBorders>
              <w:top w:val="single" w:sz="6" w:space="0" w:color="auto"/>
              <w:left w:val="single" w:sz="6" w:space="0" w:color="auto"/>
              <w:bottom w:val="single" w:sz="6" w:space="0" w:color="auto"/>
              <w:right w:val="single" w:sz="6" w:space="0" w:color="auto"/>
            </w:tcBorders>
          </w:tcPr>
          <w:p w14:paraId="22E62560"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relacionar-se com o CONTRATANTE, exclusivamente, por meio do fiscal do contrato</w:t>
            </w:r>
          </w:p>
        </w:tc>
        <w:tc>
          <w:tcPr>
            <w:tcW w:w="1879" w:type="dxa"/>
            <w:tcBorders>
              <w:top w:val="single" w:sz="6" w:space="0" w:color="auto"/>
              <w:left w:val="single" w:sz="6" w:space="0" w:color="auto"/>
              <w:bottom w:val="single" w:sz="6" w:space="0" w:color="auto"/>
              <w:right w:val="single" w:sz="6" w:space="0" w:color="auto"/>
            </w:tcBorders>
          </w:tcPr>
          <w:p w14:paraId="72349908"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C0512" w:rsidRPr="007C05CF" w14:paraId="496DA9BA" w14:textId="77777777" w:rsidTr="0021658F">
        <w:trPr>
          <w:trHeight w:val="285"/>
        </w:trPr>
        <w:tc>
          <w:tcPr>
            <w:tcW w:w="675" w:type="dxa"/>
            <w:tcBorders>
              <w:top w:val="single" w:sz="6" w:space="0" w:color="auto"/>
              <w:left w:val="single" w:sz="6" w:space="0" w:color="auto"/>
              <w:bottom w:val="single" w:sz="6" w:space="0" w:color="auto"/>
              <w:right w:val="single" w:sz="6" w:space="0" w:color="auto"/>
            </w:tcBorders>
          </w:tcPr>
          <w:p w14:paraId="300FE2E3"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6</w:t>
            </w:r>
          </w:p>
        </w:tc>
        <w:tc>
          <w:tcPr>
            <w:tcW w:w="6510" w:type="dxa"/>
            <w:tcBorders>
              <w:top w:val="single" w:sz="6" w:space="0" w:color="auto"/>
              <w:left w:val="single" w:sz="6" w:space="0" w:color="auto"/>
              <w:bottom w:val="single" w:sz="6" w:space="0" w:color="auto"/>
              <w:right w:val="single" w:sz="6" w:space="0" w:color="auto"/>
            </w:tcBorders>
          </w:tcPr>
          <w:p w14:paraId="6C7FDFF3"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sujeitar-se à fiscalização do CONTRATANTE, que inclui o atendimento às orientações do fiscal do contrato e a prestação dos esclarecimentos formulados.</w:t>
            </w:r>
          </w:p>
        </w:tc>
        <w:tc>
          <w:tcPr>
            <w:tcW w:w="1879" w:type="dxa"/>
            <w:tcBorders>
              <w:top w:val="single" w:sz="6" w:space="0" w:color="auto"/>
              <w:left w:val="single" w:sz="6" w:space="0" w:color="auto"/>
              <w:bottom w:val="single" w:sz="6" w:space="0" w:color="auto"/>
              <w:right w:val="single" w:sz="6" w:space="0" w:color="auto"/>
            </w:tcBorders>
          </w:tcPr>
          <w:p w14:paraId="00BF640B"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C0512" w:rsidRPr="007C05CF" w14:paraId="13F5D64F" w14:textId="77777777" w:rsidTr="0021658F">
        <w:trPr>
          <w:trHeight w:val="195"/>
        </w:trPr>
        <w:tc>
          <w:tcPr>
            <w:tcW w:w="675" w:type="dxa"/>
            <w:tcBorders>
              <w:top w:val="single" w:sz="6" w:space="0" w:color="auto"/>
              <w:left w:val="single" w:sz="6" w:space="0" w:color="auto"/>
              <w:bottom w:val="single" w:sz="6" w:space="0" w:color="auto"/>
              <w:right w:val="single" w:sz="6" w:space="0" w:color="auto"/>
            </w:tcBorders>
          </w:tcPr>
          <w:p w14:paraId="0F15131A"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7</w:t>
            </w:r>
          </w:p>
        </w:tc>
        <w:tc>
          <w:tcPr>
            <w:tcW w:w="6510" w:type="dxa"/>
            <w:tcBorders>
              <w:top w:val="single" w:sz="6" w:space="0" w:color="auto"/>
              <w:left w:val="single" w:sz="6" w:space="0" w:color="auto"/>
              <w:bottom w:val="single" w:sz="6" w:space="0" w:color="auto"/>
              <w:right w:val="single" w:sz="6" w:space="0" w:color="auto"/>
            </w:tcBorders>
          </w:tcPr>
          <w:p w14:paraId="368A72CF"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manter, durante todo o período de vigência contratual, todas as condições de habilitação e qualificação que permitiram sua contratação</w:t>
            </w:r>
          </w:p>
        </w:tc>
        <w:tc>
          <w:tcPr>
            <w:tcW w:w="1879" w:type="dxa"/>
            <w:tcBorders>
              <w:top w:val="single" w:sz="6" w:space="0" w:color="auto"/>
              <w:left w:val="single" w:sz="6" w:space="0" w:color="auto"/>
              <w:bottom w:val="single" w:sz="6" w:space="0" w:color="auto"/>
              <w:right w:val="single" w:sz="6" w:space="0" w:color="auto"/>
            </w:tcBorders>
          </w:tcPr>
          <w:p w14:paraId="78634909"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C0512" w:rsidRPr="007C05CF" w14:paraId="704E8BBE" w14:textId="77777777" w:rsidTr="0021658F">
        <w:trPr>
          <w:trHeight w:val="195"/>
        </w:trPr>
        <w:tc>
          <w:tcPr>
            <w:tcW w:w="675" w:type="dxa"/>
            <w:tcBorders>
              <w:top w:val="single" w:sz="6" w:space="0" w:color="auto"/>
              <w:left w:val="single" w:sz="6" w:space="0" w:color="auto"/>
              <w:bottom w:val="single" w:sz="6" w:space="0" w:color="auto"/>
              <w:right w:val="single" w:sz="6" w:space="0" w:color="auto"/>
            </w:tcBorders>
          </w:tcPr>
          <w:p w14:paraId="592B47E0"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8</w:t>
            </w:r>
          </w:p>
        </w:tc>
        <w:tc>
          <w:tcPr>
            <w:tcW w:w="6510" w:type="dxa"/>
            <w:tcBorders>
              <w:top w:val="single" w:sz="6" w:space="0" w:color="auto"/>
              <w:left w:val="single" w:sz="6" w:space="0" w:color="auto"/>
              <w:bottom w:val="single" w:sz="6" w:space="0" w:color="auto"/>
              <w:right w:val="single" w:sz="6" w:space="0" w:color="auto"/>
            </w:tcBorders>
          </w:tcPr>
          <w:p w14:paraId="6C713889"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 xml:space="preserve">Deixar de disponibilizar e manter atualizados conta de </w:t>
            </w:r>
            <w:r w:rsidRPr="007C05CF">
              <w:rPr>
                <w:rFonts w:eastAsia="Times New Roman"/>
                <w:i/>
                <w:iCs/>
                <w:color w:val="000000" w:themeColor="text1"/>
              </w:rPr>
              <w:t xml:space="preserve">e-mail, </w:t>
            </w:r>
            <w:r w:rsidRPr="007C05CF">
              <w:rPr>
                <w:rFonts w:eastAsia="Times New Roman"/>
                <w:color w:val="000000" w:themeColor="text1"/>
              </w:rPr>
              <w:t>endereço e telefones comerciais para fins de comunicação formal entre as partes.</w:t>
            </w:r>
          </w:p>
        </w:tc>
        <w:tc>
          <w:tcPr>
            <w:tcW w:w="1879" w:type="dxa"/>
            <w:tcBorders>
              <w:top w:val="single" w:sz="6" w:space="0" w:color="auto"/>
              <w:left w:val="single" w:sz="6" w:space="0" w:color="auto"/>
              <w:bottom w:val="single" w:sz="6" w:space="0" w:color="auto"/>
              <w:right w:val="single" w:sz="6" w:space="0" w:color="auto"/>
            </w:tcBorders>
          </w:tcPr>
          <w:p w14:paraId="4E92C9A5"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2</w:t>
            </w:r>
          </w:p>
        </w:tc>
      </w:tr>
      <w:tr w:rsidR="00BC0512" w:rsidRPr="007C05CF" w14:paraId="2BA51FED" w14:textId="77777777" w:rsidTr="0021658F">
        <w:trPr>
          <w:trHeight w:val="285"/>
        </w:trPr>
        <w:tc>
          <w:tcPr>
            <w:tcW w:w="675" w:type="dxa"/>
            <w:tcBorders>
              <w:top w:val="single" w:sz="6" w:space="0" w:color="auto"/>
              <w:left w:val="single" w:sz="6" w:space="0" w:color="auto"/>
              <w:bottom w:val="single" w:sz="6" w:space="0" w:color="auto"/>
              <w:right w:val="single" w:sz="6" w:space="0" w:color="auto"/>
            </w:tcBorders>
          </w:tcPr>
          <w:p w14:paraId="1053D8D6"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9</w:t>
            </w:r>
          </w:p>
        </w:tc>
        <w:tc>
          <w:tcPr>
            <w:tcW w:w="6510" w:type="dxa"/>
            <w:tcBorders>
              <w:top w:val="single" w:sz="6" w:space="0" w:color="auto"/>
              <w:left w:val="single" w:sz="6" w:space="0" w:color="auto"/>
              <w:bottom w:val="single" w:sz="6" w:space="0" w:color="auto"/>
              <w:right w:val="single" w:sz="6" w:space="0" w:color="auto"/>
            </w:tcBorders>
          </w:tcPr>
          <w:p w14:paraId="7BB230ED"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encaminhar documentos fiscais e todas as documentações determinadas pelo fiscal do contrato para efeitos de atestar os serviços e comprovar regularizações.</w:t>
            </w:r>
          </w:p>
        </w:tc>
        <w:tc>
          <w:tcPr>
            <w:tcW w:w="1879" w:type="dxa"/>
            <w:tcBorders>
              <w:top w:val="single" w:sz="6" w:space="0" w:color="auto"/>
              <w:left w:val="single" w:sz="6" w:space="0" w:color="auto"/>
              <w:bottom w:val="single" w:sz="6" w:space="0" w:color="auto"/>
              <w:right w:val="single" w:sz="6" w:space="0" w:color="auto"/>
            </w:tcBorders>
          </w:tcPr>
          <w:p w14:paraId="7E0BF439"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4</w:t>
            </w:r>
          </w:p>
        </w:tc>
      </w:tr>
      <w:tr w:rsidR="00BC0512" w:rsidRPr="007C05CF" w14:paraId="37592824" w14:textId="77777777" w:rsidTr="0021658F">
        <w:trPr>
          <w:trHeight w:val="375"/>
        </w:trPr>
        <w:tc>
          <w:tcPr>
            <w:tcW w:w="675" w:type="dxa"/>
            <w:tcBorders>
              <w:top w:val="single" w:sz="6" w:space="0" w:color="auto"/>
              <w:left w:val="single" w:sz="6" w:space="0" w:color="auto"/>
              <w:bottom w:val="single" w:sz="6" w:space="0" w:color="auto"/>
              <w:right w:val="single" w:sz="6" w:space="0" w:color="auto"/>
            </w:tcBorders>
          </w:tcPr>
          <w:p w14:paraId="78C68C41"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lastRenderedPageBreak/>
              <w:t>10</w:t>
            </w:r>
          </w:p>
        </w:tc>
        <w:tc>
          <w:tcPr>
            <w:tcW w:w="6510" w:type="dxa"/>
            <w:tcBorders>
              <w:top w:val="single" w:sz="6" w:space="0" w:color="auto"/>
              <w:left w:val="single" w:sz="6" w:space="0" w:color="auto"/>
              <w:bottom w:val="single" w:sz="6" w:space="0" w:color="auto"/>
              <w:right w:val="single" w:sz="6" w:space="0" w:color="auto"/>
            </w:tcBorders>
          </w:tcPr>
          <w:p w14:paraId="73FF8C8D"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Deixar de relatar à CONTRATANTE toda e quaisquer irregularidades ocorridas, que impeça, altere ou retarde a execução do contrato, efetuando o registro da ocorrência com todos os dados e circunstâncias necessárias a seu esclarecimento.</w:t>
            </w:r>
          </w:p>
        </w:tc>
        <w:tc>
          <w:tcPr>
            <w:tcW w:w="1879" w:type="dxa"/>
            <w:tcBorders>
              <w:top w:val="single" w:sz="6" w:space="0" w:color="auto"/>
              <w:left w:val="single" w:sz="6" w:space="0" w:color="auto"/>
              <w:bottom w:val="single" w:sz="6" w:space="0" w:color="auto"/>
              <w:right w:val="single" w:sz="6" w:space="0" w:color="auto"/>
            </w:tcBorders>
          </w:tcPr>
          <w:p w14:paraId="2DBFEFA4"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C0512" w:rsidRPr="007C05CF" w14:paraId="206F3F5F" w14:textId="77777777" w:rsidTr="0021658F">
        <w:trPr>
          <w:trHeight w:val="195"/>
        </w:trPr>
        <w:tc>
          <w:tcPr>
            <w:tcW w:w="675" w:type="dxa"/>
            <w:tcBorders>
              <w:top w:val="single" w:sz="6" w:space="0" w:color="auto"/>
              <w:left w:val="single" w:sz="6" w:space="0" w:color="auto"/>
              <w:bottom w:val="single" w:sz="6" w:space="0" w:color="auto"/>
              <w:right w:val="single" w:sz="6" w:space="0" w:color="auto"/>
            </w:tcBorders>
          </w:tcPr>
          <w:p w14:paraId="7265C471"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11</w:t>
            </w:r>
          </w:p>
        </w:tc>
        <w:tc>
          <w:tcPr>
            <w:tcW w:w="6510" w:type="dxa"/>
            <w:tcBorders>
              <w:top w:val="single" w:sz="6" w:space="0" w:color="auto"/>
              <w:left w:val="single" w:sz="6" w:space="0" w:color="auto"/>
              <w:bottom w:val="single" w:sz="6" w:space="0" w:color="auto"/>
              <w:right w:val="single" w:sz="6" w:space="0" w:color="auto"/>
            </w:tcBorders>
          </w:tcPr>
          <w:p w14:paraId="452E1B50"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Suspender ou interromper, salvo motivo de força maior ou caso fortuito, a execução do objeto.</w:t>
            </w:r>
          </w:p>
        </w:tc>
        <w:tc>
          <w:tcPr>
            <w:tcW w:w="1879" w:type="dxa"/>
            <w:tcBorders>
              <w:top w:val="single" w:sz="6" w:space="0" w:color="auto"/>
              <w:left w:val="single" w:sz="6" w:space="0" w:color="auto"/>
              <w:bottom w:val="single" w:sz="6" w:space="0" w:color="auto"/>
              <w:right w:val="single" w:sz="6" w:space="0" w:color="auto"/>
            </w:tcBorders>
          </w:tcPr>
          <w:p w14:paraId="14DA9412"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5</w:t>
            </w:r>
          </w:p>
        </w:tc>
      </w:tr>
      <w:tr w:rsidR="00BC0512" w:rsidRPr="007C05CF" w14:paraId="588CFC20" w14:textId="77777777" w:rsidTr="0021658F">
        <w:trPr>
          <w:trHeight w:val="105"/>
        </w:trPr>
        <w:tc>
          <w:tcPr>
            <w:tcW w:w="675" w:type="dxa"/>
            <w:tcBorders>
              <w:top w:val="single" w:sz="6" w:space="0" w:color="auto"/>
              <w:left w:val="single" w:sz="6" w:space="0" w:color="auto"/>
              <w:bottom w:val="single" w:sz="6" w:space="0" w:color="auto"/>
              <w:right w:val="single" w:sz="6" w:space="0" w:color="auto"/>
            </w:tcBorders>
          </w:tcPr>
          <w:p w14:paraId="66DEE844"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12</w:t>
            </w:r>
          </w:p>
        </w:tc>
        <w:tc>
          <w:tcPr>
            <w:tcW w:w="6510" w:type="dxa"/>
            <w:tcBorders>
              <w:top w:val="single" w:sz="6" w:space="0" w:color="auto"/>
              <w:left w:val="single" w:sz="6" w:space="0" w:color="auto"/>
              <w:bottom w:val="single" w:sz="6" w:space="0" w:color="auto"/>
              <w:right w:val="single" w:sz="6" w:space="0" w:color="auto"/>
            </w:tcBorders>
          </w:tcPr>
          <w:p w14:paraId="108160DB"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Recusar fornecimento determinado pela fiscalização sem motivo justificado.</w:t>
            </w:r>
          </w:p>
        </w:tc>
        <w:tc>
          <w:tcPr>
            <w:tcW w:w="1879" w:type="dxa"/>
            <w:tcBorders>
              <w:top w:val="single" w:sz="6" w:space="0" w:color="auto"/>
              <w:left w:val="single" w:sz="6" w:space="0" w:color="auto"/>
              <w:bottom w:val="single" w:sz="6" w:space="0" w:color="auto"/>
              <w:right w:val="single" w:sz="6" w:space="0" w:color="auto"/>
            </w:tcBorders>
          </w:tcPr>
          <w:p w14:paraId="4E6D7777"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3</w:t>
            </w:r>
          </w:p>
        </w:tc>
      </w:tr>
      <w:tr w:rsidR="00BC0512" w:rsidRPr="007C05CF" w14:paraId="56376552" w14:textId="77777777" w:rsidTr="0021658F">
        <w:trPr>
          <w:trHeight w:val="105"/>
        </w:trPr>
        <w:tc>
          <w:tcPr>
            <w:tcW w:w="675" w:type="dxa"/>
            <w:tcBorders>
              <w:top w:val="single" w:sz="6" w:space="0" w:color="auto"/>
              <w:left w:val="single" w:sz="6" w:space="0" w:color="auto"/>
              <w:bottom w:val="single" w:sz="6" w:space="0" w:color="auto"/>
              <w:right w:val="single" w:sz="6" w:space="0" w:color="auto"/>
            </w:tcBorders>
          </w:tcPr>
          <w:p w14:paraId="33B1470B" w14:textId="77777777" w:rsidR="00BC0512" w:rsidRPr="007C05CF" w:rsidRDefault="00BC0512" w:rsidP="0021658F">
            <w:pPr>
              <w:pStyle w:val="Default"/>
              <w:spacing w:after="100" w:afterAutospacing="1" w:line="360" w:lineRule="auto"/>
              <w:jc w:val="center"/>
              <w:rPr>
                <w:rFonts w:eastAsia="Times New Roman"/>
                <w:color w:val="000000" w:themeColor="text1"/>
              </w:rPr>
            </w:pPr>
            <w:r>
              <w:rPr>
                <w:rFonts w:eastAsia="Times New Roman"/>
                <w:color w:val="000000" w:themeColor="text1"/>
              </w:rPr>
              <w:t>13</w:t>
            </w:r>
          </w:p>
        </w:tc>
        <w:tc>
          <w:tcPr>
            <w:tcW w:w="6510" w:type="dxa"/>
            <w:tcBorders>
              <w:top w:val="single" w:sz="6" w:space="0" w:color="auto"/>
              <w:left w:val="single" w:sz="6" w:space="0" w:color="auto"/>
              <w:bottom w:val="single" w:sz="6" w:space="0" w:color="auto"/>
              <w:right w:val="single" w:sz="6" w:space="0" w:color="auto"/>
            </w:tcBorders>
          </w:tcPr>
          <w:p w14:paraId="32FF4EA8" w14:textId="77777777" w:rsidR="00BC0512" w:rsidRPr="007C05CF" w:rsidRDefault="00BC0512" w:rsidP="0021658F">
            <w:pPr>
              <w:pStyle w:val="Default"/>
              <w:spacing w:after="100" w:afterAutospacing="1" w:line="360" w:lineRule="auto"/>
              <w:jc w:val="both"/>
              <w:rPr>
                <w:rFonts w:eastAsia="Times New Roman"/>
                <w:color w:val="000000" w:themeColor="text1"/>
              </w:rPr>
            </w:pPr>
            <w:r w:rsidRPr="007C05CF">
              <w:rPr>
                <w:rFonts w:eastAsia="Times New Roman"/>
                <w:color w:val="000000" w:themeColor="text1"/>
              </w:rPr>
              <w:t>Destruir ou danificar documentos por culpa ou dolo de seus agentes.</w:t>
            </w:r>
          </w:p>
        </w:tc>
        <w:tc>
          <w:tcPr>
            <w:tcW w:w="1879" w:type="dxa"/>
            <w:tcBorders>
              <w:top w:val="single" w:sz="6" w:space="0" w:color="auto"/>
              <w:left w:val="single" w:sz="6" w:space="0" w:color="auto"/>
              <w:bottom w:val="single" w:sz="6" w:space="0" w:color="auto"/>
              <w:right w:val="single" w:sz="6" w:space="0" w:color="auto"/>
            </w:tcBorders>
          </w:tcPr>
          <w:p w14:paraId="07795ED2" w14:textId="77777777" w:rsidR="00BC0512" w:rsidRPr="007C05CF" w:rsidRDefault="00BC0512" w:rsidP="0021658F">
            <w:pPr>
              <w:pStyle w:val="Default"/>
              <w:spacing w:after="100" w:afterAutospacing="1" w:line="360" w:lineRule="auto"/>
              <w:jc w:val="center"/>
              <w:rPr>
                <w:rFonts w:eastAsia="Times New Roman"/>
                <w:color w:val="000000" w:themeColor="text1"/>
              </w:rPr>
            </w:pPr>
            <w:r w:rsidRPr="007C05CF">
              <w:rPr>
                <w:rFonts w:eastAsia="Times New Roman"/>
                <w:color w:val="000000" w:themeColor="text1"/>
              </w:rPr>
              <w:t>6</w:t>
            </w:r>
          </w:p>
        </w:tc>
      </w:tr>
    </w:tbl>
    <w:p w14:paraId="2636DC1F" w14:textId="77777777" w:rsidR="00BC0512" w:rsidRPr="007C05CF" w:rsidRDefault="00BC0512" w:rsidP="00BC0512">
      <w:pPr>
        <w:pStyle w:val="Default"/>
        <w:spacing w:after="100" w:afterAutospacing="1" w:line="360" w:lineRule="auto"/>
        <w:jc w:val="center"/>
        <w:rPr>
          <w:rFonts w:eastAsia="Times New Roman"/>
          <w:b/>
          <w:bCs/>
          <w:color w:val="auto"/>
        </w:rPr>
      </w:pPr>
    </w:p>
    <w:p w14:paraId="21A7693B"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2E7CB95A" w14:textId="77777777" w:rsidR="00BC0512" w:rsidRPr="007C05CF" w:rsidRDefault="00BC0512" w:rsidP="00BC0512">
      <w:pPr>
        <w:pStyle w:val="Default"/>
        <w:numPr>
          <w:ilvl w:val="2"/>
          <w:numId w:val="27"/>
        </w:numPr>
        <w:spacing w:after="100" w:afterAutospacing="1" w:line="360" w:lineRule="auto"/>
        <w:ind w:left="0" w:firstLine="0"/>
        <w:jc w:val="both"/>
        <w:rPr>
          <w:rFonts w:eastAsia="Times New Roman"/>
          <w:color w:val="auto"/>
        </w:rPr>
      </w:pPr>
      <w:r w:rsidRPr="007C05CF">
        <w:rPr>
          <w:rFonts w:eastAsia="Times New Roman"/>
          <w:color w:val="auto"/>
        </w:rPr>
        <w:t>A inexecução parcial ou total do contrato será configurada, entre outras hipóteses, na ocorrência de, pelo menos, uma das seguintes situações:</w:t>
      </w:r>
    </w:p>
    <w:p w14:paraId="01DF7F07" w14:textId="77777777" w:rsidR="00BC0512" w:rsidRPr="007C05CF" w:rsidRDefault="00BC0512" w:rsidP="00BC0512">
      <w:pPr>
        <w:pStyle w:val="Default"/>
        <w:spacing w:after="100" w:afterAutospacing="1" w:line="360" w:lineRule="auto"/>
        <w:jc w:val="center"/>
        <w:rPr>
          <w:rFonts w:eastAsia="Times New Roman"/>
          <w:color w:val="auto"/>
        </w:rPr>
      </w:pPr>
      <w:r w:rsidRPr="007C05CF">
        <w:rPr>
          <w:rFonts w:eastAsia="Times New Roman"/>
          <w:b/>
          <w:bCs/>
          <w:color w:val="auto"/>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BC0512" w:rsidRPr="007C05CF" w14:paraId="57223217" w14:textId="77777777" w:rsidTr="0021658F">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7618CE09"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hAnsi="Times New Roman" w:cs="Times New Roman"/>
              </w:rPr>
              <w:br/>
            </w:r>
          </w:p>
          <w:p w14:paraId="30A52CB4"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4BB0C27E"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b/>
                <w:bCs/>
                <w:color w:val="000000" w:themeColor="text1"/>
              </w:rPr>
              <w:t>QUANTIDADE DE INFRAÇÕES</w:t>
            </w:r>
          </w:p>
        </w:tc>
      </w:tr>
      <w:tr w:rsidR="00BC0512" w:rsidRPr="007C05CF" w14:paraId="096CB489" w14:textId="77777777" w:rsidTr="0021658F">
        <w:trPr>
          <w:trHeight w:val="300"/>
        </w:trPr>
        <w:tc>
          <w:tcPr>
            <w:tcW w:w="1327" w:type="dxa"/>
            <w:vMerge/>
            <w:vAlign w:val="center"/>
          </w:tcPr>
          <w:p w14:paraId="55E87FC9" w14:textId="77777777" w:rsidR="00BC0512" w:rsidRPr="007C05CF" w:rsidRDefault="00BC0512" w:rsidP="0021658F">
            <w:pPr>
              <w:spacing w:after="100" w:afterAutospacing="1" w:line="360" w:lineRule="auto"/>
              <w:rPr>
                <w:rFonts w:ascii="Times New Roman" w:hAnsi="Times New Roman" w:cs="Times New Roman"/>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537B1D48"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351F3623"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Inexecução Total</w:t>
            </w:r>
          </w:p>
        </w:tc>
      </w:tr>
      <w:tr w:rsidR="00BC0512" w:rsidRPr="007C05CF" w14:paraId="4551C3AA" w14:textId="77777777" w:rsidTr="0021658F">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A569AC0"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577B8D51"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39E946E6"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12 ou mais</w:t>
            </w:r>
          </w:p>
        </w:tc>
      </w:tr>
      <w:tr w:rsidR="00BC0512" w:rsidRPr="007C05CF" w14:paraId="2D08E701" w14:textId="77777777" w:rsidTr="0021658F">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6CCC2FFD"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7059F7F1"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4689BC48"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11 ou mais</w:t>
            </w:r>
          </w:p>
        </w:tc>
      </w:tr>
      <w:tr w:rsidR="00BC0512" w:rsidRPr="007C05CF" w14:paraId="492AE29A" w14:textId="77777777" w:rsidTr="0021658F">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4992EAD4"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24479C36"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6A408B3F"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10 ou mais</w:t>
            </w:r>
          </w:p>
        </w:tc>
      </w:tr>
      <w:tr w:rsidR="00BC0512" w:rsidRPr="007C05CF" w14:paraId="3044240F" w14:textId="77777777" w:rsidTr="0021658F">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0D440B4F"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0672959E"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74E27F8C"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7 ou mais</w:t>
            </w:r>
          </w:p>
        </w:tc>
      </w:tr>
      <w:tr w:rsidR="00BC0512" w:rsidRPr="007C05CF" w14:paraId="4F98E77B" w14:textId="77777777" w:rsidTr="0021658F">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1281337"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3975EE90"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7C4DCC05"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5 ou mais</w:t>
            </w:r>
          </w:p>
        </w:tc>
      </w:tr>
      <w:tr w:rsidR="00BC0512" w:rsidRPr="007C05CF" w14:paraId="0DE6A93D" w14:textId="77777777" w:rsidTr="0021658F">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37F549B4"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58194712"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5CC85EB8" w14:textId="77777777" w:rsidR="00BC0512" w:rsidRPr="007C05CF" w:rsidRDefault="00BC0512" w:rsidP="0021658F">
            <w:pPr>
              <w:spacing w:after="100" w:afterAutospacing="1" w:line="360" w:lineRule="auto"/>
              <w:jc w:val="center"/>
              <w:rPr>
                <w:rFonts w:ascii="Times New Roman" w:eastAsia="Times New Roman" w:hAnsi="Times New Roman" w:cs="Times New Roman"/>
                <w:color w:val="000000" w:themeColor="text1"/>
              </w:rPr>
            </w:pPr>
            <w:r w:rsidRPr="007C05CF">
              <w:rPr>
                <w:rFonts w:ascii="Times New Roman" w:eastAsia="Times New Roman" w:hAnsi="Times New Roman" w:cs="Times New Roman"/>
                <w:color w:val="000000" w:themeColor="text1"/>
              </w:rPr>
              <w:t>3 ou mais</w:t>
            </w:r>
          </w:p>
        </w:tc>
      </w:tr>
    </w:tbl>
    <w:p w14:paraId="64F74E51" w14:textId="77777777" w:rsidR="00BC0512" w:rsidRPr="007C05CF" w:rsidRDefault="00BC0512" w:rsidP="00BC0512">
      <w:pPr>
        <w:pStyle w:val="Default"/>
        <w:spacing w:after="100" w:afterAutospacing="1" w:line="360" w:lineRule="auto"/>
        <w:jc w:val="both"/>
        <w:rPr>
          <w:rFonts w:eastAsia="Times New Roman"/>
          <w:color w:val="auto"/>
        </w:rPr>
      </w:pPr>
    </w:p>
    <w:p w14:paraId="7E846C5D" w14:textId="77777777" w:rsidR="00BC0512" w:rsidRPr="007C05CF" w:rsidRDefault="00BC0512" w:rsidP="00BC0512">
      <w:pPr>
        <w:pStyle w:val="Default"/>
        <w:spacing w:after="100" w:afterAutospacing="1" w:line="360" w:lineRule="auto"/>
        <w:jc w:val="both"/>
        <w:rPr>
          <w:rFonts w:eastAsia="Times New Roman"/>
          <w:color w:val="auto"/>
        </w:rPr>
      </w:pPr>
    </w:p>
    <w:p w14:paraId="393E1E0D"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color w:val="auto"/>
        </w:rPr>
      </w:pPr>
      <w:r w:rsidRPr="007C05CF">
        <w:rPr>
          <w:rFonts w:eastAsia="Times New Roman"/>
          <w:b/>
          <w:bCs/>
          <w:color w:val="auto"/>
        </w:rPr>
        <w:t xml:space="preserve">CRITÉRIOS DE QUALIFICAÇÃO TÉCNICA </w:t>
      </w:r>
    </w:p>
    <w:p w14:paraId="1F13B2B7"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bens de características técnicas e de tecnologia de execução equivalente ou superior ao objeto, sendo capaz de proceder com o fornecimento dos produtos em conformidade com as especificações estipuladas neste termo de referência. , instalação dos componentes e execução dos respectivos serviços.</w:t>
      </w:r>
    </w:p>
    <w:p w14:paraId="51BBCFBA"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 xml:space="preserve"> O(s) atestado(s) deverá(</w:t>
      </w:r>
      <w:proofErr w:type="spellStart"/>
      <w:r w:rsidRPr="007C05CF">
        <w:rPr>
          <w:rFonts w:eastAsia="Times New Roman"/>
          <w:color w:val="auto"/>
        </w:rPr>
        <w:t>ão</w:t>
      </w:r>
      <w:proofErr w:type="spellEnd"/>
      <w:r w:rsidRPr="007C05CF">
        <w:rPr>
          <w:rFonts w:eastAsia="Times New Roman"/>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2D1CE3B8" w14:textId="77777777" w:rsidR="00BC0512" w:rsidRPr="007C05CF"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O(s) atestado(s) apresentado(s) poderá(</w:t>
      </w:r>
      <w:proofErr w:type="spellStart"/>
      <w:r w:rsidRPr="007C05CF">
        <w:rPr>
          <w:rFonts w:eastAsia="Times New Roman"/>
          <w:color w:val="auto"/>
        </w:rPr>
        <w:t>ão</w:t>
      </w:r>
      <w:proofErr w:type="spellEnd"/>
      <w:r w:rsidRPr="007C05CF">
        <w:rPr>
          <w:rFonts w:eastAsia="Times New Roman"/>
          <w:color w:val="auto"/>
        </w:rPr>
        <w:t>) ser objeto de diligência, a critério do CNMP, para a verificação da autenticidade do conteúdo das informações nele(s) contidas.</w:t>
      </w:r>
    </w:p>
    <w:p w14:paraId="4858D8D1" w14:textId="77777777" w:rsidR="00BC0512" w:rsidRPr="00071C4A" w:rsidRDefault="00BC0512" w:rsidP="00BC0512">
      <w:pPr>
        <w:pStyle w:val="Default"/>
        <w:numPr>
          <w:ilvl w:val="1"/>
          <w:numId w:val="27"/>
        </w:numPr>
        <w:spacing w:after="100" w:afterAutospacing="1" w:line="360" w:lineRule="auto"/>
        <w:ind w:left="0" w:firstLine="0"/>
        <w:jc w:val="both"/>
        <w:rPr>
          <w:rFonts w:eastAsia="Times New Roman"/>
          <w:color w:val="auto"/>
        </w:rPr>
      </w:pPr>
      <w:r w:rsidRPr="007C05CF">
        <w:rPr>
          <w:rFonts w:eastAsia="Times New Roman"/>
          <w:color w:val="auto"/>
        </w:rPr>
        <w:t>Havendo divergência entre o especificado no atestado de capacidade e o apurado em eventual diligência, além da desclassificação fica a licitante sujeita às penalidades cabíveis.</w:t>
      </w:r>
    </w:p>
    <w:p w14:paraId="1382B500" w14:textId="77777777" w:rsidR="00BC0512" w:rsidRPr="007C05CF" w:rsidRDefault="00BC0512" w:rsidP="00BC0512">
      <w:pPr>
        <w:pStyle w:val="Default"/>
        <w:spacing w:after="100" w:afterAutospacing="1" w:line="360" w:lineRule="auto"/>
        <w:jc w:val="both"/>
        <w:rPr>
          <w:rFonts w:eastAsia="Times New Roman"/>
          <w:color w:val="auto"/>
        </w:rPr>
      </w:pPr>
    </w:p>
    <w:p w14:paraId="18668A22" w14:textId="77777777" w:rsidR="00BC0512" w:rsidRPr="007C05CF" w:rsidRDefault="00BC0512" w:rsidP="00BC0512">
      <w:pPr>
        <w:pStyle w:val="Default"/>
        <w:numPr>
          <w:ilvl w:val="0"/>
          <w:numId w:val="27"/>
        </w:numPr>
        <w:shd w:val="clear" w:color="auto" w:fill="D9D9D9" w:themeFill="background1" w:themeFillShade="D9"/>
        <w:spacing w:after="100" w:afterAutospacing="1" w:line="360" w:lineRule="auto"/>
        <w:ind w:left="0" w:firstLine="0"/>
        <w:jc w:val="both"/>
        <w:rPr>
          <w:rFonts w:eastAsia="Times New Roman"/>
          <w:b/>
          <w:bCs/>
          <w:color w:val="auto"/>
          <w:lang w:val="pt-PT"/>
        </w:rPr>
      </w:pPr>
      <w:r w:rsidRPr="007C05CF">
        <w:rPr>
          <w:rFonts w:eastAsia="Times New Roman"/>
          <w:b/>
          <w:bCs/>
          <w:color w:val="auto"/>
        </w:rPr>
        <w:t>DA LEI GERAL DE PROTEÇÃO DE DADOS - LEI Nº 13.709/2018</w:t>
      </w:r>
    </w:p>
    <w:p w14:paraId="30CDF89E" w14:textId="77777777" w:rsidR="00BC0512" w:rsidRPr="007C05CF" w:rsidRDefault="00BC0512" w:rsidP="00BC0512">
      <w:pPr>
        <w:pStyle w:val="PargrafodaLista"/>
        <w:numPr>
          <w:ilvl w:val="1"/>
          <w:numId w:val="27"/>
        </w:numPr>
        <w:shd w:val="clear" w:color="auto" w:fill="FFFFFF"/>
        <w:spacing w:after="100" w:afterAutospacing="1" w:line="360" w:lineRule="auto"/>
        <w:ind w:left="0" w:firstLine="0"/>
        <w:rPr>
          <w:rFonts w:ascii="Times New Roman" w:eastAsia="Times New Roman" w:hAnsi="Times New Roman" w:cs="Times New Roman"/>
        </w:rPr>
      </w:pPr>
      <w:r w:rsidRPr="007C05CF">
        <w:rPr>
          <w:rFonts w:ascii="Times New Roman" w:eastAsia="Times New Roman" w:hAnsi="Times New Roman" w:cs="Times New Roman"/>
          <w:bdr w:val="none" w:sz="0" w:space="0" w:color="auto" w:frame="1"/>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68C79D10" w14:textId="77777777" w:rsidR="00BC0512" w:rsidRPr="007C05CF" w:rsidRDefault="00BC0512" w:rsidP="00BC0512">
      <w:pPr>
        <w:pStyle w:val="PargrafodaLista"/>
        <w:numPr>
          <w:ilvl w:val="1"/>
          <w:numId w:val="27"/>
        </w:numPr>
        <w:shd w:val="clear" w:color="auto" w:fill="FFFFFF"/>
        <w:spacing w:after="100" w:afterAutospacing="1" w:line="360" w:lineRule="auto"/>
        <w:ind w:left="0" w:firstLine="0"/>
        <w:rPr>
          <w:rFonts w:ascii="Times New Roman" w:eastAsia="Times New Roman" w:hAnsi="Times New Roman" w:cs="Times New Roman"/>
        </w:rPr>
      </w:pPr>
      <w:r w:rsidRPr="007C05CF">
        <w:rPr>
          <w:rFonts w:ascii="Times New Roman" w:eastAsia="Times New Roman" w:hAnsi="Times New Roman" w:cs="Times New Roman"/>
          <w:bdr w:val="none" w:sz="0" w:space="0" w:color="auto" w:frame="1"/>
        </w:rPr>
        <w:t>A CONTRATADA declara que tem ciência da existência da Lei Geral de Proteção de Dados e se compromete a adequar todos os procedimentos internos ao disposto na legislação com o intuito de proteger os dados pessoais repassados pelo CONTRATANTE.  </w:t>
      </w:r>
    </w:p>
    <w:p w14:paraId="4CE15C95" w14:textId="77777777" w:rsidR="00BC0512" w:rsidRPr="007C05CF" w:rsidRDefault="00BC0512" w:rsidP="00BC0512">
      <w:pPr>
        <w:pStyle w:val="PargrafodaLista"/>
        <w:numPr>
          <w:ilvl w:val="1"/>
          <w:numId w:val="27"/>
        </w:numPr>
        <w:shd w:val="clear" w:color="auto" w:fill="FFFFFF"/>
        <w:spacing w:after="100" w:afterAutospacing="1" w:line="360" w:lineRule="auto"/>
        <w:ind w:left="0" w:firstLine="0"/>
        <w:rPr>
          <w:rFonts w:ascii="Times New Roman" w:eastAsia="Times New Roman" w:hAnsi="Times New Roman" w:cs="Times New Roman"/>
        </w:rPr>
      </w:pPr>
      <w:r w:rsidRPr="007C05CF">
        <w:rPr>
          <w:rFonts w:ascii="Times New Roman" w:eastAsia="Times New Roman" w:hAnsi="Times New Roman" w:cs="Times New Roman"/>
          <w:bdr w:val="none" w:sz="0" w:space="0" w:color="auto" w:frame="1"/>
        </w:rPr>
        <w:t xml:space="preserve">A Contratada fica obrigada a comunicar ao CNMP, em até 2 (dois) dias do conhecimento, qualquer incidente de acessos não autorizados aos dados pessoais, situações acidentais ou ilícitas de </w:t>
      </w:r>
      <w:r w:rsidRPr="007C05CF">
        <w:rPr>
          <w:rFonts w:ascii="Times New Roman" w:eastAsia="Times New Roman" w:hAnsi="Times New Roman" w:cs="Times New Roman"/>
          <w:bdr w:val="none" w:sz="0" w:space="0" w:color="auto" w:frame="1"/>
        </w:rPr>
        <w:lastRenderedPageBreak/>
        <w:t>destruição, perda, alteração, comunicação ou qualquer forma de tratamento inadequado ou ilícito, bem como adotar as providências dispostas no art. 48 da LGPD.  </w:t>
      </w:r>
    </w:p>
    <w:p w14:paraId="7CA99DF0" w14:textId="77777777" w:rsidR="00BC0512" w:rsidRPr="007C05CF" w:rsidRDefault="00BC0512" w:rsidP="00BC0512">
      <w:pPr>
        <w:pStyle w:val="PargrafodaLista"/>
        <w:numPr>
          <w:ilvl w:val="1"/>
          <w:numId w:val="27"/>
        </w:numPr>
        <w:shd w:val="clear" w:color="auto" w:fill="FFFFFF"/>
        <w:spacing w:after="100" w:afterAutospacing="1" w:line="360" w:lineRule="auto"/>
        <w:ind w:left="0" w:firstLine="0"/>
        <w:rPr>
          <w:rFonts w:ascii="Times New Roman" w:eastAsia="Times New Roman" w:hAnsi="Times New Roman" w:cs="Times New Roman"/>
        </w:rPr>
      </w:pPr>
      <w:r w:rsidRPr="007C05CF">
        <w:rPr>
          <w:rFonts w:ascii="Times New Roman" w:eastAsia="Times New Roman" w:hAnsi="Times New Roman" w:cs="Times New Roman"/>
          <w:bdr w:val="none" w:sz="0" w:space="0" w:color="auto" w:frame="1"/>
        </w:rPr>
        <w:t>A CONTRATADA cooperará com a CONTRATANTE no cumprimento das obrigações referentes ao exercício dos direitos dos titulares previstos na LGPD e nas Leis e Regulamentos de Proteção de Dados em vigor e no atendimento de requisições e determinações do Poder Judiciário, Ministério Público, ANPD e Órgãos de controle administrativo em geral;  </w:t>
      </w:r>
    </w:p>
    <w:p w14:paraId="121CE9EA" w14:textId="77777777" w:rsidR="00BC0512" w:rsidRPr="007C05CF" w:rsidRDefault="00BC0512" w:rsidP="00BC0512">
      <w:pPr>
        <w:pStyle w:val="Standard"/>
        <w:widowControl w:val="0"/>
        <w:tabs>
          <w:tab w:val="left" w:pos="851"/>
        </w:tabs>
        <w:spacing w:after="100" w:afterAutospacing="1" w:line="360" w:lineRule="auto"/>
        <w:jc w:val="both"/>
        <w:rPr>
          <w:rFonts w:cs="Times New Roman"/>
          <w:lang w:val="pt-PT"/>
        </w:rPr>
      </w:pPr>
      <w:r w:rsidRPr="007C05CF">
        <w:rPr>
          <w:rFonts w:eastAsia="Times New Roman" w:cs="Times New Roman"/>
          <w:kern w:val="0"/>
          <w:bdr w:val="none" w:sz="0" w:space="0" w:color="auto" w:frame="1"/>
          <w:lang w:eastAsia="pt-BR"/>
        </w:rPr>
        <w:t>Eventuais responsabilidades das partes serão apuradas conforme estabelecido neste contrato e de acordo com o que dispõe a Seção III, Capítulo VI da LGPD. </w:t>
      </w:r>
    </w:p>
    <w:p w14:paraId="7A4674DF" w14:textId="77777777" w:rsidR="00BC0512" w:rsidRPr="007C05CF" w:rsidRDefault="00BC0512" w:rsidP="00BC0512">
      <w:pPr>
        <w:pStyle w:val="Default"/>
        <w:widowControl w:val="0"/>
        <w:tabs>
          <w:tab w:val="left" w:pos="851"/>
        </w:tabs>
        <w:spacing w:after="100" w:afterAutospacing="1" w:line="360" w:lineRule="auto"/>
        <w:jc w:val="both"/>
        <w:rPr>
          <w:rFonts w:eastAsia="Calibri"/>
          <w:color w:val="000000" w:themeColor="text1"/>
          <w:lang w:val="pt-PT"/>
        </w:rPr>
      </w:pPr>
    </w:p>
    <w:p w14:paraId="7BFE780F" w14:textId="77777777" w:rsidR="00BC0512" w:rsidRPr="007C05CF" w:rsidRDefault="00BC0512" w:rsidP="00BC0512">
      <w:pPr>
        <w:pStyle w:val="Standard"/>
        <w:widowControl w:val="0"/>
        <w:tabs>
          <w:tab w:val="left" w:pos="851"/>
        </w:tabs>
        <w:spacing w:after="100" w:afterAutospacing="1" w:line="360" w:lineRule="auto"/>
        <w:jc w:val="both"/>
        <w:rPr>
          <w:rFonts w:cs="Times New Roman"/>
          <w:lang w:val="pt-PT"/>
        </w:rPr>
      </w:pPr>
    </w:p>
    <w:p w14:paraId="6C50CAC3" w14:textId="77777777" w:rsidR="00BC0512" w:rsidRPr="007C05CF" w:rsidRDefault="00BC0512" w:rsidP="00BC0512">
      <w:pPr>
        <w:pStyle w:val="Standard"/>
        <w:widowControl w:val="0"/>
        <w:tabs>
          <w:tab w:val="left" w:pos="851"/>
        </w:tabs>
        <w:spacing w:after="100" w:afterAutospacing="1" w:line="360" w:lineRule="auto"/>
        <w:jc w:val="both"/>
        <w:rPr>
          <w:rFonts w:cs="Times New Roman"/>
          <w:lang w:val="pt-PT"/>
        </w:rPr>
      </w:pPr>
    </w:p>
    <w:p w14:paraId="727F89A8" w14:textId="77777777" w:rsidR="00BC0512" w:rsidRPr="007C05CF" w:rsidRDefault="00BC0512" w:rsidP="00BC0512">
      <w:pPr>
        <w:spacing w:after="100" w:afterAutospacing="1" w:line="360" w:lineRule="auto"/>
        <w:rPr>
          <w:rFonts w:ascii="Times New Roman" w:hAnsi="Times New Roman" w:cs="Times New Roman"/>
        </w:rPr>
      </w:pPr>
      <w:r w:rsidRPr="007C05CF">
        <w:rPr>
          <w:rFonts w:ascii="Times New Roman" w:hAnsi="Times New Roman" w:cs="Times New Roman"/>
        </w:rPr>
        <w:br w:type="page"/>
      </w:r>
    </w:p>
    <w:p w14:paraId="53EA1AB5" w14:textId="6A10E95F" w:rsidR="006F1CEE" w:rsidRDefault="006F1CEE" w:rsidP="006F1CEE">
      <w:pPr>
        <w:pStyle w:val="Standard"/>
        <w:spacing w:after="113" w:line="360" w:lineRule="auto"/>
        <w:jc w:val="center"/>
      </w:pPr>
      <w:r w:rsidRPr="64EA2609">
        <w:rPr>
          <w:rFonts w:ascii="Times New Roman" w:hAnsi="Times New Roman" w:cs="Times New Roman"/>
          <w:b/>
          <w:bCs/>
          <w:u w:val="single"/>
        </w:rPr>
        <w:lastRenderedPageBreak/>
        <w:t>AVISO DE DISPENSA ELETRÔNICA Nº 0</w:t>
      </w:r>
      <w:r w:rsidR="59D94089" w:rsidRPr="64EA2609">
        <w:rPr>
          <w:rFonts w:ascii="Times New Roman" w:hAnsi="Times New Roman" w:cs="Times New Roman"/>
          <w:b/>
          <w:bCs/>
          <w:u w:val="single"/>
        </w:rPr>
        <w:t>7</w:t>
      </w:r>
      <w:r w:rsidRPr="64EA2609">
        <w:rPr>
          <w:rFonts w:ascii="Times New Roman" w:hAnsi="Times New Roman" w:cs="Times New Roman"/>
          <w:b/>
          <w:bCs/>
          <w:u w:val="single"/>
        </w:rPr>
        <w:t>/2023_</w:t>
      </w:r>
    </w:p>
    <w:p w14:paraId="570F831F" w14:textId="03AA5D10"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321580" w:rsidRPr="00321580">
        <w:rPr>
          <w:rFonts w:ascii="Times New Roman" w:hAnsi="Times New Roman" w:cs="Times New Roman" w:hint="eastAsia"/>
          <w:b/>
          <w:bCs/>
          <w:u w:val="single"/>
        </w:rPr>
        <w:t>19.00.1500.0002825/2023-79</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7FE85565" w:rsidR="006F1CEE" w:rsidRDefault="006F1CEE" w:rsidP="006F1CEE">
      <w:pPr>
        <w:pStyle w:val="Standard"/>
      </w:pPr>
      <w:r w:rsidRPr="64EA2609">
        <w:rPr>
          <w:rFonts w:ascii="Times New Roman" w:hAnsi="Times New Roman" w:cs="Times New Roman"/>
          <w:b/>
          <w:bCs/>
        </w:rPr>
        <w:t xml:space="preserve">AO CONSELHO NACIONAL DO MINISTÉRIO PÚBLICO - </w:t>
      </w:r>
      <w:r w:rsidRPr="64EA2609">
        <w:rPr>
          <w:rFonts w:ascii="Times New Roman" w:eastAsia="Verdana" w:hAnsi="Times New Roman" w:cs="Times New Roman"/>
          <w:b/>
          <w:bCs/>
        </w:rPr>
        <w:t>DISPENSA ELETRÔNICA Nº 0</w:t>
      </w:r>
      <w:r w:rsidR="3BD1DB7E" w:rsidRPr="64EA2609">
        <w:rPr>
          <w:rFonts w:ascii="Times New Roman" w:eastAsia="Verdana" w:hAnsi="Times New Roman" w:cs="Times New Roman"/>
          <w:b/>
          <w:bCs/>
        </w:rPr>
        <w:t>7</w:t>
      </w:r>
      <w:r w:rsidRPr="64EA2609">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472D6E0F" w:rsidR="006F1CEE" w:rsidRPr="00B00F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tbl>
      <w:tblPr>
        <w:tblW w:w="9639" w:type="dxa"/>
        <w:tblInd w:w="-3" w:type="dxa"/>
        <w:tblLayout w:type="fixed"/>
        <w:tblCellMar>
          <w:left w:w="10" w:type="dxa"/>
          <w:right w:w="10" w:type="dxa"/>
        </w:tblCellMar>
        <w:tblLook w:val="04A0" w:firstRow="1" w:lastRow="0" w:firstColumn="1" w:lastColumn="0" w:noHBand="0" w:noVBand="1"/>
      </w:tblPr>
      <w:tblGrid>
        <w:gridCol w:w="567"/>
        <w:gridCol w:w="4536"/>
        <w:gridCol w:w="993"/>
        <w:gridCol w:w="1275"/>
        <w:gridCol w:w="993"/>
        <w:gridCol w:w="1275"/>
      </w:tblGrid>
      <w:tr w:rsidR="00321580" w:rsidRPr="007C05CF" w14:paraId="7DEF3961" w14:textId="77777777" w:rsidTr="00321580">
        <w:tc>
          <w:tcPr>
            <w:tcW w:w="567"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1138940"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Item</w:t>
            </w:r>
          </w:p>
        </w:tc>
        <w:tc>
          <w:tcPr>
            <w:tcW w:w="4536"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5850D2F"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Descrição</w:t>
            </w:r>
          </w:p>
        </w:tc>
        <w:tc>
          <w:tcPr>
            <w:tcW w:w="993"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C5768A3"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Unidade</w:t>
            </w:r>
          </w:p>
        </w:tc>
        <w:tc>
          <w:tcPr>
            <w:tcW w:w="1275"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5627A2"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Quantidade</w:t>
            </w:r>
          </w:p>
        </w:tc>
        <w:tc>
          <w:tcPr>
            <w:tcW w:w="993" w:type="dxa"/>
            <w:tcBorders>
              <w:top w:val="single" w:sz="2" w:space="0" w:color="000000" w:themeColor="text1"/>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43B3357"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Valor unitário</w:t>
            </w:r>
          </w:p>
        </w:tc>
        <w:tc>
          <w:tcPr>
            <w:tcW w:w="127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0E2D6102"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Valor total</w:t>
            </w:r>
          </w:p>
        </w:tc>
      </w:tr>
      <w:tr w:rsidR="00321580" w:rsidRPr="007C05CF" w14:paraId="33035843" w14:textId="77777777" w:rsidTr="00321580">
        <w:tc>
          <w:tcPr>
            <w:tcW w:w="56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D792C28" w14:textId="77777777" w:rsidR="00321580" w:rsidRPr="007C05CF" w:rsidRDefault="00321580" w:rsidP="0021658F">
            <w:pPr>
              <w:pStyle w:val="TableContents"/>
              <w:spacing w:after="100" w:afterAutospacing="1" w:line="360" w:lineRule="auto"/>
              <w:rPr>
                <w:rFonts w:ascii="Times New Roman" w:hAnsi="Times New Roman" w:cs="Times New Roman"/>
              </w:rPr>
            </w:pPr>
            <w:r w:rsidRPr="007C05CF">
              <w:rPr>
                <w:rFonts w:ascii="Times New Roman" w:hAnsi="Times New Roman" w:cs="Times New Roman"/>
              </w:rPr>
              <w:t>1</w:t>
            </w:r>
          </w:p>
        </w:tc>
        <w:tc>
          <w:tcPr>
            <w:tcW w:w="453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C9FE65B" w14:textId="77777777" w:rsidR="00321580" w:rsidRPr="007C05CF" w:rsidRDefault="00321580" w:rsidP="0021658F">
            <w:pPr>
              <w:pStyle w:val="TableContents"/>
              <w:spacing w:after="100" w:afterAutospacing="1" w:line="360" w:lineRule="auto"/>
              <w:rPr>
                <w:rFonts w:ascii="Times New Roman" w:eastAsia="Arial" w:hAnsi="Times New Roman" w:cs="Times New Roman"/>
                <w:u w:val="single"/>
              </w:rPr>
            </w:pPr>
            <w:r w:rsidRPr="007C05CF">
              <w:rPr>
                <w:rFonts w:ascii="Times New Roman" w:eastAsia="Arial" w:hAnsi="Times New Roman" w:cs="Times New Roman"/>
              </w:rPr>
              <w:t>1 (uma) assinatura anual com permissão de pelo menos 3.000 downloads e acesso a pelo menos dez usuários, contendo no mínimo 12 milhões de imagens/</w:t>
            </w:r>
            <w:r w:rsidRPr="002F6687">
              <w:rPr>
                <w:rFonts w:ascii="Times New Roman" w:eastAsia="Arial" w:hAnsi="Times New Roman" w:cs="Times New Roman"/>
              </w:rPr>
              <w:t xml:space="preserve">fotos/ ilustrações de temas variados, com licença royalty </w:t>
            </w:r>
            <w:proofErr w:type="spellStart"/>
            <w:r w:rsidRPr="002F6687">
              <w:rPr>
                <w:rFonts w:ascii="Times New Roman" w:eastAsia="Arial" w:hAnsi="Times New Roman" w:cs="Times New Roman"/>
              </w:rPr>
              <w:t>free</w:t>
            </w:r>
            <w:proofErr w:type="spellEnd"/>
            <w:r w:rsidRPr="002F6687">
              <w:rPr>
                <w:rFonts w:ascii="Times New Roman" w:eastAsia="Arial" w:hAnsi="Times New Roman" w:cs="Times New Roman"/>
              </w:rPr>
              <w:t xml:space="preserve">, cuja licença não tenha qualquer tipo de restrição de uso </w:t>
            </w:r>
            <w:r w:rsidRPr="002F6687">
              <w:rPr>
                <w:rFonts w:ascii="Times New Roman" w:eastAsia="Arial" w:hAnsi="Times New Roman" w:cs="Times New Roman"/>
              </w:rPr>
              <w:lastRenderedPageBreak/>
              <w:t>e que possua abrangência total das imagens disponíveis no site, sem a necessidade de compra de qualquer pacote de acesso adicional posterior.</w:t>
            </w:r>
          </w:p>
        </w:tc>
        <w:tc>
          <w:tcPr>
            <w:tcW w:w="99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D54F325"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lastRenderedPageBreak/>
              <w:t>Unidade</w:t>
            </w:r>
          </w:p>
        </w:tc>
        <w:tc>
          <w:tcPr>
            <w:tcW w:w="12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F00B438"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r w:rsidRPr="007C05CF">
              <w:rPr>
                <w:rFonts w:ascii="Times New Roman" w:hAnsi="Times New Roman" w:cs="Times New Roman"/>
              </w:rPr>
              <w:t>1</w:t>
            </w:r>
          </w:p>
        </w:tc>
        <w:tc>
          <w:tcPr>
            <w:tcW w:w="99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90ECA33"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p>
        </w:tc>
        <w:tc>
          <w:tcPr>
            <w:tcW w:w="127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176FB1C4" w14:textId="77777777" w:rsidR="00321580" w:rsidRPr="007C05CF" w:rsidRDefault="00321580" w:rsidP="0021658F">
            <w:pPr>
              <w:pStyle w:val="TableContents"/>
              <w:spacing w:after="100" w:afterAutospacing="1" w:line="360" w:lineRule="auto"/>
              <w:jc w:val="center"/>
              <w:rPr>
                <w:rFonts w:ascii="Times New Roman" w:hAnsi="Times New Roman" w:cs="Times New Roman"/>
              </w:rPr>
            </w:pPr>
          </w:p>
        </w:tc>
      </w:tr>
      <w:tr w:rsidR="00321580" w14:paraId="2E212439" w14:textId="77777777" w:rsidTr="00321580">
        <w:trPr>
          <w:trHeight w:val="300"/>
        </w:trPr>
        <w:tc>
          <w:tcPr>
            <w:tcW w:w="7371" w:type="dxa"/>
            <w:gridSpan w:val="4"/>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25DD4B0" w14:textId="77777777" w:rsidR="00321580" w:rsidRDefault="00321580" w:rsidP="0021658F">
            <w:pPr>
              <w:pStyle w:val="TableContents"/>
              <w:spacing w:line="360" w:lineRule="auto"/>
              <w:rPr>
                <w:rFonts w:ascii="Times New Roman" w:hAnsi="Times New Roman" w:cs="Times New Roman"/>
              </w:rPr>
            </w:pPr>
            <w:r w:rsidRPr="002F6687">
              <w:rPr>
                <w:rFonts w:ascii="Times New Roman" w:hAnsi="Times New Roman" w:cs="Times New Roman"/>
              </w:rPr>
              <w:t>VALOR GLOBAL</w:t>
            </w:r>
          </w:p>
        </w:tc>
        <w:tc>
          <w:tcPr>
            <w:tcW w:w="99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4B52F52" w14:textId="77777777" w:rsidR="00321580" w:rsidRDefault="00321580" w:rsidP="0021658F">
            <w:pPr>
              <w:pStyle w:val="TableContents"/>
              <w:spacing w:line="360" w:lineRule="auto"/>
              <w:jc w:val="center"/>
              <w:rPr>
                <w:rFonts w:ascii="Times New Roman" w:hAnsi="Times New Roman" w:cs="Times New Roman"/>
              </w:rPr>
            </w:pPr>
          </w:p>
        </w:tc>
        <w:tc>
          <w:tcPr>
            <w:tcW w:w="1275"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35E505ED" w14:textId="77777777" w:rsidR="00321580" w:rsidRDefault="00321580" w:rsidP="0021658F">
            <w:pPr>
              <w:pStyle w:val="TableContents"/>
              <w:spacing w:line="360" w:lineRule="auto"/>
              <w:jc w:val="center"/>
              <w:rPr>
                <w:rFonts w:ascii="Times New Roman" w:hAnsi="Times New Roman" w:cs="Times New Roman"/>
              </w:rPr>
            </w:pPr>
          </w:p>
        </w:tc>
      </w:tr>
    </w:tbl>
    <w:p w14:paraId="57C8E980" w14:textId="77777777" w:rsidR="00B00FEE" w:rsidRPr="00300E38" w:rsidRDefault="00B00FEE" w:rsidP="00B00FEE">
      <w:pPr>
        <w:pStyle w:val="Standard"/>
        <w:spacing w:after="100" w:afterAutospacing="1" w:line="360" w:lineRule="auto"/>
        <w:contextualSpacing/>
        <w:jc w:val="both"/>
        <w:rPr>
          <w:rFonts w:eastAsia="Times New Roman" w:cs="Times New Roman"/>
        </w:rPr>
      </w:pPr>
    </w:p>
    <w:p w14:paraId="6C1FFE49" w14:textId="20E5F709" w:rsidR="00B00FEE" w:rsidRPr="00300E38"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26B391F"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p>
    <w:p w14:paraId="067B24D2" w14:textId="77777777" w:rsidR="00B00FEE" w:rsidRPr="00300E38" w:rsidRDefault="00B00FEE" w:rsidP="00B00FEE">
      <w:pPr>
        <w:pStyle w:val="Standard"/>
        <w:spacing w:after="100" w:afterAutospacing="1" w:line="360" w:lineRule="auto"/>
        <w:contextualSpacing/>
        <w:jc w:val="both"/>
        <w:rPr>
          <w:rFonts w:cs="Times New Roman"/>
        </w:rPr>
      </w:pPr>
    </w:p>
    <w:p w14:paraId="3D403580" w14:textId="77777777" w:rsidR="00B00FEE" w:rsidRPr="00300E38" w:rsidRDefault="00B00FEE" w:rsidP="00B00FEE">
      <w:pPr>
        <w:pStyle w:val="Standard"/>
        <w:spacing w:after="100" w:afterAutospacing="1" w:line="360" w:lineRule="auto"/>
        <w:contextualSpacing/>
        <w:jc w:val="both"/>
        <w:rPr>
          <w:rFonts w:cs="Times New Roman"/>
        </w:rPr>
      </w:pPr>
    </w:p>
    <w:p w14:paraId="63514597" w14:textId="77777777" w:rsidR="00B00FEE" w:rsidRPr="00300E38" w:rsidRDefault="00B00FEE" w:rsidP="00B00FEE">
      <w:pPr>
        <w:pStyle w:val="Standard"/>
        <w:spacing w:after="100" w:afterAutospacing="1" w:line="360" w:lineRule="auto"/>
        <w:contextualSpacing/>
        <w:jc w:val="both"/>
        <w:rPr>
          <w:rFonts w:cs="Times New Roman"/>
        </w:rPr>
      </w:pPr>
    </w:p>
    <w:p w14:paraId="3FE7A6BE" w14:textId="77777777" w:rsidR="00B00FEE" w:rsidRPr="00300E38" w:rsidRDefault="00B00FEE" w:rsidP="00B00FEE">
      <w:pPr>
        <w:pStyle w:val="Standard"/>
        <w:spacing w:after="100" w:afterAutospacing="1" w:line="360" w:lineRule="auto"/>
        <w:contextualSpacing/>
        <w:jc w:val="both"/>
        <w:rPr>
          <w:rFonts w:cs="Times New Roman"/>
        </w:rPr>
      </w:pPr>
    </w:p>
    <w:p w14:paraId="34F4AEA6" w14:textId="77777777" w:rsidR="00B00FEE" w:rsidRPr="00300E38" w:rsidRDefault="00B00FEE" w:rsidP="00B00FEE">
      <w:pPr>
        <w:pStyle w:val="Standard"/>
        <w:spacing w:after="100" w:afterAutospacing="1" w:line="360" w:lineRule="auto"/>
        <w:contextualSpacing/>
        <w:jc w:val="both"/>
        <w:rPr>
          <w:rFonts w:cs="Times New Roman"/>
        </w:rPr>
      </w:pPr>
    </w:p>
    <w:p w14:paraId="29DCF82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 xml:space="preserve">DATA: ____/____/____ </w:t>
      </w:r>
    </w:p>
    <w:p w14:paraId="1D291F47" w14:textId="77777777" w:rsidR="00B00FEE" w:rsidRPr="00300E38" w:rsidRDefault="00B00FEE" w:rsidP="00B00FEE">
      <w:pPr>
        <w:pStyle w:val="Standard"/>
        <w:spacing w:after="100" w:afterAutospacing="1" w:line="360" w:lineRule="auto"/>
        <w:contextualSpacing/>
        <w:jc w:val="both"/>
        <w:rPr>
          <w:rFonts w:cs="Times New Roman"/>
        </w:rPr>
      </w:pPr>
    </w:p>
    <w:p w14:paraId="4DA1AD3A" w14:textId="77777777" w:rsidR="00B00FEE" w:rsidRPr="00300E38" w:rsidRDefault="00B00FEE" w:rsidP="00B00FEE">
      <w:pPr>
        <w:pStyle w:val="Standard"/>
        <w:spacing w:after="100" w:afterAutospacing="1" w:line="360" w:lineRule="auto"/>
        <w:contextualSpacing/>
        <w:jc w:val="both"/>
        <w:rPr>
          <w:rFonts w:cs="Times New Roman"/>
        </w:rPr>
      </w:pPr>
      <w:r w:rsidRPr="00300E38">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4F18E111" w:rsidR="006F1CEE" w:rsidRDefault="006F1CEE" w:rsidP="004B21F2">
      <w:pPr>
        <w:pStyle w:val="Standard"/>
        <w:spacing w:after="113" w:line="360" w:lineRule="auto"/>
        <w:jc w:val="center"/>
        <w:rPr>
          <w:rFonts w:ascii="Times New Roman" w:hAnsi="Times New Roman" w:cs="Times New Roman"/>
          <w:b/>
          <w:bCs/>
          <w:u w:val="single"/>
        </w:rPr>
      </w:pPr>
    </w:p>
    <w:p w14:paraId="087F2A5D" w14:textId="7E0DEFE9" w:rsidR="00321580" w:rsidRDefault="00321580" w:rsidP="004B21F2">
      <w:pPr>
        <w:pStyle w:val="Standard"/>
        <w:spacing w:after="113" w:line="360" w:lineRule="auto"/>
        <w:jc w:val="center"/>
        <w:rPr>
          <w:rFonts w:ascii="Times New Roman" w:hAnsi="Times New Roman" w:cs="Times New Roman"/>
          <w:b/>
          <w:bCs/>
          <w:u w:val="single"/>
        </w:rPr>
      </w:pPr>
    </w:p>
    <w:p w14:paraId="77B9BBBF" w14:textId="69554E35" w:rsidR="00321580" w:rsidRDefault="00321580" w:rsidP="004B21F2">
      <w:pPr>
        <w:pStyle w:val="Standard"/>
        <w:spacing w:after="113" w:line="360" w:lineRule="auto"/>
        <w:jc w:val="center"/>
        <w:rPr>
          <w:rFonts w:ascii="Times New Roman" w:hAnsi="Times New Roman" w:cs="Times New Roman"/>
          <w:b/>
          <w:bCs/>
          <w:u w:val="single"/>
        </w:rPr>
      </w:pPr>
    </w:p>
    <w:p w14:paraId="08A63FF8" w14:textId="1E79A85C" w:rsidR="00321580" w:rsidRDefault="00321580" w:rsidP="004B21F2">
      <w:pPr>
        <w:pStyle w:val="Standard"/>
        <w:spacing w:after="113" w:line="360" w:lineRule="auto"/>
        <w:jc w:val="center"/>
        <w:rPr>
          <w:rFonts w:ascii="Times New Roman" w:hAnsi="Times New Roman" w:cs="Times New Roman"/>
          <w:b/>
          <w:bCs/>
          <w:u w:val="single"/>
        </w:rPr>
      </w:pPr>
    </w:p>
    <w:p w14:paraId="3C3C8ABE" w14:textId="116FA146" w:rsidR="0021658F" w:rsidRDefault="0021658F" w:rsidP="004B21F2">
      <w:pPr>
        <w:pStyle w:val="Standard"/>
        <w:spacing w:after="113" w:line="360" w:lineRule="auto"/>
        <w:jc w:val="center"/>
        <w:rPr>
          <w:rFonts w:ascii="Times New Roman" w:hAnsi="Times New Roman" w:cs="Times New Roman"/>
          <w:b/>
          <w:bCs/>
          <w:u w:val="single"/>
        </w:rPr>
      </w:pPr>
    </w:p>
    <w:p w14:paraId="028AA2AC" w14:textId="63510930" w:rsidR="0021658F" w:rsidRDefault="0021658F" w:rsidP="004B21F2">
      <w:pPr>
        <w:pStyle w:val="Standard"/>
        <w:spacing w:after="113" w:line="360" w:lineRule="auto"/>
        <w:jc w:val="center"/>
        <w:rPr>
          <w:rFonts w:ascii="Times New Roman" w:hAnsi="Times New Roman" w:cs="Times New Roman"/>
          <w:b/>
          <w:bCs/>
          <w:u w:val="single"/>
        </w:rPr>
      </w:pPr>
    </w:p>
    <w:p w14:paraId="36DA61D0" w14:textId="75538236" w:rsidR="0021658F" w:rsidRDefault="0021658F" w:rsidP="004B21F2">
      <w:pPr>
        <w:pStyle w:val="Standard"/>
        <w:spacing w:after="113" w:line="360" w:lineRule="auto"/>
        <w:jc w:val="center"/>
        <w:rPr>
          <w:rFonts w:ascii="Times New Roman" w:hAnsi="Times New Roman" w:cs="Times New Roman"/>
          <w:b/>
          <w:bCs/>
          <w:u w:val="single"/>
        </w:rPr>
      </w:pPr>
    </w:p>
    <w:p w14:paraId="1FB7350D" w14:textId="1E327AF1" w:rsidR="0021658F" w:rsidRDefault="0021658F" w:rsidP="004B21F2">
      <w:pPr>
        <w:pStyle w:val="Standard"/>
        <w:spacing w:after="113" w:line="360" w:lineRule="auto"/>
        <w:jc w:val="center"/>
        <w:rPr>
          <w:rFonts w:ascii="Times New Roman" w:hAnsi="Times New Roman" w:cs="Times New Roman"/>
          <w:b/>
          <w:bCs/>
          <w:u w:val="single"/>
        </w:rPr>
      </w:pPr>
    </w:p>
    <w:p w14:paraId="11A3250E" w14:textId="6C3FE522" w:rsidR="0021658F" w:rsidRDefault="0021658F" w:rsidP="004B21F2">
      <w:pPr>
        <w:pStyle w:val="Standard"/>
        <w:spacing w:after="113" w:line="360" w:lineRule="auto"/>
        <w:jc w:val="center"/>
        <w:rPr>
          <w:rFonts w:ascii="Times New Roman" w:hAnsi="Times New Roman" w:cs="Times New Roman"/>
          <w:b/>
          <w:bCs/>
          <w:u w:val="single"/>
        </w:rPr>
      </w:pPr>
    </w:p>
    <w:p w14:paraId="7C77AC3A" w14:textId="7FB6C256" w:rsidR="0021658F" w:rsidRDefault="0021658F" w:rsidP="0021658F">
      <w:pPr>
        <w:pStyle w:val="Standard"/>
        <w:spacing w:after="113" w:line="360" w:lineRule="auto"/>
        <w:jc w:val="center"/>
      </w:pPr>
      <w:r w:rsidRPr="64EA2609">
        <w:rPr>
          <w:rFonts w:ascii="Times New Roman" w:hAnsi="Times New Roman" w:cs="Times New Roman"/>
          <w:b/>
          <w:bCs/>
          <w:u w:val="single"/>
        </w:rPr>
        <w:t>AVISO DE DISPENSA ELETRÔNICA Nº 0</w:t>
      </w:r>
      <w:r w:rsidR="635E092B" w:rsidRPr="64EA2609">
        <w:rPr>
          <w:rFonts w:ascii="Times New Roman" w:hAnsi="Times New Roman" w:cs="Times New Roman"/>
          <w:b/>
          <w:bCs/>
          <w:u w:val="single"/>
        </w:rPr>
        <w:t>7</w:t>
      </w:r>
      <w:r w:rsidRPr="64EA2609">
        <w:rPr>
          <w:rFonts w:ascii="Times New Roman" w:hAnsi="Times New Roman" w:cs="Times New Roman"/>
          <w:b/>
          <w:bCs/>
          <w:u w:val="single"/>
        </w:rPr>
        <w:t>/2023_</w:t>
      </w:r>
    </w:p>
    <w:p w14:paraId="16172D0D" w14:textId="77777777" w:rsidR="0021658F" w:rsidRDefault="0021658F" w:rsidP="0021658F">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Pr="00321580">
        <w:rPr>
          <w:rFonts w:ascii="Times New Roman" w:hAnsi="Times New Roman" w:cs="Times New Roman" w:hint="eastAsia"/>
          <w:b/>
          <w:bCs/>
          <w:u w:val="single"/>
        </w:rPr>
        <w:t>19.00.1500.0002825/2023-79</w:t>
      </w:r>
    </w:p>
    <w:p w14:paraId="57C4FB47" w14:textId="5FE7D1E5" w:rsidR="0021658F" w:rsidRDefault="0021658F" w:rsidP="0021658F">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eop"/>
        </w:rPr>
        <w:t> </w:t>
      </w:r>
    </w:p>
    <w:p w14:paraId="3AE8AA29" w14:textId="77777777" w:rsidR="0021658F" w:rsidRDefault="0021658F" w:rsidP="0021658F">
      <w:pPr>
        <w:pStyle w:val="paragraph"/>
        <w:spacing w:before="0" w:beforeAutospacing="0" w:after="0" w:afterAutospacing="0"/>
        <w:jc w:val="center"/>
        <w:textAlignment w:val="baseline"/>
        <w:rPr>
          <w:rFonts w:ascii="Segoe UI" w:hAnsi="Segoe UI" w:cs="Segoe UI"/>
          <w:sz w:val="18"/>
          <w:szCs w:val="18"/>
        </w:rPr>
      </w:pPr>
      <w:r>
        <w:rPr>
          <w:rStyle w:val="eop"/>
        </w:rPr>
        <w:t> </w:t>
      </w:r>
    </w:p>
    <w:p w14:paraId="0AD4B8CB" w14:textId="77777777" w:rsidR="0021658F" w:rsidRDefault="0021658F" w:rsidP="0021658F">
      <w:pPr>
        <w:pStyle w:val="paragraph"/>
        <w:spacing w:before="0" w:beforeAutospacing="0" w:after="0" w:afterAutospacing="0"/>
        <w:jc w:val="center"/>
        <w:textAlignment w:val="baseline"/>
        <w:rPr>
          <w:rFonts w:ascii="Segoe UI" w:hAnsi="Segoe UI" w:cs="Segoe UI"/>
          <w:sz w:val="18"/>
          <w:szCs w:val="18"/>
        </w:rPr>
      </w:pPr>
      <w:r>
        <w:rPr>
          <w:rStyle w:val="eop"/>
        </w:rPr>
        <w:t> </w:t>
      </w:r>
    </w:p>
    <w:p w14:paraId="1DC20BAE" w14:textId="77777777" w:rsidR="0021658F" w:rsidRDefault="0021658F" w:rsidP="0021658F">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u w:val="single"/>
        </w:rPr>
        <w:t>ANEXO III</w:t>
      </w:r>
      <w:r>
        <w:rPr>
          <w:rStyle w:val="eop"/>
        </w:rPr>
        <w:t> </w:t>
      </w:r>
    </w:p>
    <w:p w14:paraId="3846D413" w14:textId="77777777" w:rsidR="0021658F" w:rsidRDefault="0021658F" w:rsidP="0021658F">
      <w:pPr>
        <w:pStyle w:val="paragraph"/>
        <w:spacing w:before="0" w:beforeAutospacing="0" w:after="0" w:afterAutospacing="0"/>
        <w:jc w:val="center"/>
        <w:textAlignment w:val="baseline"/>
        <w:rPr>
          <w:rFonts w:ascii="Segoe UI" w:hAnsi="Segoe UI" w:cs="Segoe UI"/>
          <w:sz w:val="18"/>
          <w:szCs w:val="18"/>
        </w:rPr>
      </w:pPr>
      <w:r>
        <w:rPr>
          <w:rStyle w:val="eop"/>
        </w:rPr>
        <w:t> </w:t>
      </w:r>
    </w:p>
    <w:p w14:paraId="1042A9C8" w14:textId="77777777" w:rsidR="0021658F" w:rsidRDefault="0021658F" w:rsidP="0021658F">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eop"/>
        </w:rPr>
        <w:t> </w:t>
      </w:r>
    </w:p>
    <w:p w14:paraId="68781F11" w14:textId="77777777" w:rsidR="0021658F" w:rsidRDefault="0021658F" w:rsidP="0021658F">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 xml:space="preserve">(RESOLUÇÕES CNMP </w:t>
      </w:r>
      <w:proofErr w:type="spellStart"/>
      <w:r>
        <w:rPr>
          <w:rStyle w:val="normaltextrun"/>
          <w:b/>
          <w:bCs/>
        </w:rPr>
        <w:t>nºs</w:t>
      </w:r>
      <w:proofErr w:type="spellEnd"/>
      <w:r>
        <w:rPr>
          <w:rStyle w:val="normaltextrun"/>
          <w:b/>
          <w:bCs/>
        </w:rPr>
        <w:t xml:space="preserve"> 37/2009 e 172/2017)</w:t>
      </w:r>
      <w:r>
        <w:rPr>
          <w:rStyle w:val="eop"/>
        </w:rPr>
        <w:t> </w:t>
      </w:r>
    </w:p>
    <w:p w14:paraId="634CBEF8" w14:textId="77777777" w:rsidR="0021658F" w:rsidRDefault="0021658F" w:rsidP="0021658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w:t>
      </w:r>
      <w:r>
        <w:rPr>
          <w:rStyle w:val="eop"/>
        </w:rPr>
        <w:t> </w:t>
      </w:r>
    </w:p>
    <w:p w14:paraId="12470A3C" w14:textId="77777777" w:rsidR="0021658F" w:rsidRDefault="0021658F" w:rsidP="0021658F">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4A6066FA" w14:textId="77777777" w:rsidR="0021658F" w:rsidRDefault="0021658F" w:rsidP="0021658F">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6F5B7416" w14:textId="77777777" w:rsidR="0021658F" w:rsidRDefault="0021658F" w:rsidP="0021658F">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eop"/>
        </w:rPr>
        <w:t> </w:t>
      </w:r>
    </w:p>
    <w:p w14:paraId="22816615" w14:textId="77777777" w:rsidR="0021658F" w:rsidRDefault="0021658F" w:rsidP="0021658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            </w:t>
      </w:r>
      <w:proofErr w:type="gramStart"/>
      <w:r>
        <w:rPr>
          <w:rStyle w:val="normaltextrun"/>
        </w:rPr>
        <w:t>(  </w:t>
      </w:r>
      <w:proofErr w:type="gramEnd"/>
      <w:r>
        <w:rPr>
          <w:rStyle w:val="normaltextrun"/>
        </w:rPr>
        <w:t xml:space="preserve">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Pr>
          <w:rStyle w:val="eop"/>
        </w:rPr>
        <w:t> </w:t>
      </w:r>
    </w:p>
    <w:p w14:paraId="5935F14B" w14:textId="77777777" w:rsidR="0021658F" w:rsidRDefault="0021658F" w:rsidP="0021658F">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0576B6E5" w14:textId="77777777" w:rsidR="0021658F" w:rsidRDefault="0021658F" w:rsidP="0021658F">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w:t>
      </w:r>
      <w:r>
        <w:rPr>
          <w:rStyle w:val="eop"/>
        </w:rPr>
        <w:t> </w:t>
      </w:r>
    </w:p>
    <w:p w14:paraId="36533134" w14:textId="77777777" w:rsidR="0021658F" w:rsidRDefault="0021658F" w:rsidP="0021658F">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w:t>
      </w:r>
      <w:r>
        <w:rPr>
          <w:rStyle w:val="eop"/>
        </w:rPr>
        <w:t> </w:t>
      </w:r>
    </w:p>
    <w:p w14:paraId="309372B4" w14:textId="77777777" w:rsidR="0021658F" w:rsidRDefault="0021658F" w:rsidP="0021658F">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w:t>
      </w:r>
      <w:r>
        <w:rPr>
          <w:rStyle w:val="eop"/>
        </w:rPr>
        <w:t> </w:t>
      </w:r>
    </w:p>
    <w:p w14:paraId="23A442ED" w14:textId="77777777" w:rsidR="0021658F" w:rsidRDefault="0021658F" w:rsidP="0021658F">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lastRenderedPageBreak/>
        <w:t>Grau de Parentesco: ____________________________________</w:t>
      </w:r>
      <w:r>
        <w:rPr>
          <w:rStyle w:val="tabchar"/>
          <w:rFonts w:ascii="Calibri" w:hAnsi="Calibri" w:cs="Calibri"/>
        </w:rPr>
        <w:t xml:space="preserve"> </w:t>
      </w:r>
      <w:r>
        <w:rPr>
          <w:rStyle w:val="eop"/>
        </w:rPr>
        <w:t> </w:t>
      </w:r>
    </w:p>
    <w:p w14:paraId="6FA84846" w14:textId="77777777" w:rsidR="0021658F" w:rsidRDefault="0021658F" w:rsidP="0021658F">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w:t>
      </w:r>
      <w:r>
        <w:rPr>
          <w:rStyle w:val="eop"/>
        </w:rPr>
        <w:t> </w:t>
      </w:r>
    </w:p>
    <w:p w14:paraId="25E99EE4" w14:textId="77777777" w:rsidR="0021658F" w:rsidRDefault="0021658F" w:rsidP="0021658F">
      <w:pPr>
        <w:pStyle w:val="paragraph"/>
        <w:spacing w:before="0" w:beforeAutospacing="0" w:after="0" w:afterAutospacing="0" w:line="360" w:lineRule="auto"/>
        <w:jc w:val="both"/>
        <w:textAlignment w:val="baseline"/>
        <w:rPr>
          <w:rFonts w:ascii="Segoe UI" w:hAnsi="Segoe UI" w:cs="Segoe UI"/>
          <w:sz w:val="18"/>
          <w:szCs w:val="18"/>
        </w:rPr>
      </w:pPr>
      <w:r>
        <w:rPr>
          <w:rStyle w:val="eop"/>
        </w:rPr>
        <w:t> </w:t>
      </w:r>
    </w:p>
    <w:p w14:paraId="0E81553E" w14:textId="77777777" w:rsidR="0021658F" w:rsidRDefault="0021658F" w:rsidP="0021658F">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xml:space="preserve">Brasília, ______ de _______________ </w:t>
      </w:r>
      <w:proofErr w:type="spellStart"/>
      <w:r>
        <w:rPr>
          <w:rStyle w:val="normaltextrun"/>
        </w:rPr>
        <w:t>de</w:t>
      </w:r>
      <w:proofErr w:type="spellEnd"/>
      <w:r>
        <w:rPr>
          <w:rStyle w:val="normaltextrun"/>
        </w:rPr>
        <w:t xml:space="preserve"> 2023.</w:t>
      </w:r>
      <w:r>
        <w:rPr>
          <w:rStyle w:val="eop"/>
        </w:rPr>
        <w:t> </w:t>
      </w:r>
    </w:p>
    <w:p w14:paraId="12AFD8C9" w14:textId="77777777" w:rsidR="0021658F" w:rsidRDefault="0021658F" w:rsidP="0021658F">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w:t>
      </w:r>
      <w:r>
        <w:rPr>
          <w:rStyle w:val="eop"/>
        </w:rPr>
        <w:t> </w:t>
      </w:r>
    </w:p>
    <w:p w14:paraId="7F1C3F67" w14:textId="77777777" w:rsidR="0021658F" w:rsidRDefault="0021658F" w:rsidP="0021658F">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w:t>
      </w:r>
      <w:r>
        <w:rPr>
          <w:rStyle w:val="eop"/>
        </w:rPr>
        <w:t> </w:t>
      </w:r>
    </w:p>
    <w:p w14:paraId="79B94EF2" w14:textId="77777777" w:rsidR="0021658F" w:rsidRDefault="0021658F" w:rsidP="0021658F">
      <w:pPr>
        <w:pStyle w:val="paragraph"/>
        <w:spacing w:before="0" w:beforeAutospacing="0" w:after="0" w:afterAutospacing="0"/>
        <w:ind w:left="720" w:hanging="360"/>
        <w:jc w:val="center"/>
        <w:textAlignment w:val="baseline"/>
        <w:rPr>
          <w:rFonts w:ascii="Segoe UI" w:hAnsi="Segoe UI" w:cs="Segoe UI"/>
          <w:sz w:val="18"/>
          <w:szCs w:val="18"/>
        </w:rPr>
      </w:pPr>
      <w:r>
        <w:rPr>
          <w:rStyle w:val="eop"/>
        </w:rPr>
        <w:t> </w:t>
      </w:r>
    </w:p>
    <w:p w14:paraId="551695EB" w14:textId="77777777" w:rsidR="0021658F" w:rsidRDefault="0021658F" w:rsidP="0021658F">
      <w:pPr>
        <w:pStyle w:val="paragraph"/>
        <w:spacing w:before="0" w:beforeAutospacing="0" w:after="0" w:afterAutospacing="0"/>
        <w:textAlignment w:val="baseline"/>
        <w:rPr>
          <w:rFonts w:ascii="Segoe UI" w:hAnsi="Segoe UI" w:cs="Segoe UI"/>
          <w:sz w:val="18"/>
          <w:szCs w:val="18"/>
        </w:rPr>
      </w:pPr>
      <w:r>
        <w:rPr>
          <w:rStyle w:val="eop"/>
        </w:rPr>
        <w:t> </w:t>
      </w:r>
    </w:p>
    <w:p w14:paraId="6A462A15" w14:textId="77777777" w:rsidR="0021658F" w:rsidRDefault="0021658F" w:rsidP="004B21F2">
      <w:pPr>
        <w:pStyle w:val="Standard"/>
        <w:spacing w:after="113" w:line="360" w:lineRule="auto"/>
        <w:jc w:val="center"/>
        <w:rPr>
          <w:rFonts w:ascii="Times New Roman" w:hAnsi="Times New Roman" w:cs="Times New Roman"/>
          <w:b/>
          <w:bCs/>
          <w:u w:val="single"/>
        </w:rPr>
      </w:pPr>
    </w:p>
    <w:p w14:paraId="2D360C35" w14:textId="6A1D29A3" w:rsidR="00321580" w:rsidRDefault="00321580" w:rsidP="004B21F2">
      <w:pPr>
        <w:pStyle w:val="Standard"/>
        <w:spacing w:after="113" w:line="360" w:lineRule="auto"/>
        <w:jc w:val="center"/>
        <w:rPr>
          <w:rFonts w:ascii="Times New Roman" w:hAnsi="Times New Roman" w:cs="Times New Roman"/>
          <w:b/>
          <w:bCs/>
          <w:u w:val="single"/>
        </w:rPr>
      </w:pPr>
    </w:p>
    <w:p w14:paraId="7BD33963" w14:textId="7478895D" w:rsidR="00321580" w:rsidRDefault="00321580" w:rsidP="004B21F2">
      <w:pPr>
        <w:pStyle w:val="Standard"/>
        <w:spacing w:after="113" w:line="360" w:lineRule="auto"/>
        <w:jc w:val="center"/>
        <w:rPr>
          <w:rFonts w:ascii="Times New Roman" w:hAnsi="Times New Roman" w:cs="Times New Roman"/>
          <w:b/>
          <w:bCs/>
          <w:u w:val="single"/>
        </w:rPr>
      </w:pPr>
    </w:p>
    <w:p w14:paraId="4F3A9AD6" w14:textId="57E62A07" w:rsidR="00321580" w:rsidRDefault="00321580" w:rsidP="004B21F2">
      <w:pPr>
        <w:pStyle w:val="Standard"/>
        <w:spacing w:after="113" w:line="360" w:lineRule="auto"/>
        <w:jc w:val="center"/>
        <w:rPr>
          <w:rFonts w:ascii="Times New Roman" w:hAnsi="Times New Roman" w:cs="Times New Roman"/>
          <w:b/>
          <w:bCs/>
          <w:u w:val="single"/>
        </w:rPr>
      </w:pPr>
    </w:p>
    <w:p w14:paraId="33E731D3" w14:textId="3E274D6D" w:rsidR="0021658F" w:rsidRDefault="0021658F" w:rsidP="004B21F2">
      <w:pPr>
        <w:pStyle w:val="Standard"/>
        <w:spacing w:after="113" w:line="360" w:lineRule="auto"/>
        <w:jc w:val="center"/>
        <w:rPr>
          <w:rFonts w:ascii="Times New Roman" w:hAnsi="Times New Roman" w:cs="Times New Roman"/>
          <w:b/>
          <w:bCs/>
          <w:u w:val="single"/>
        </w:rPr>
      </w:pPr>
    </w:p>
    <w:p w14:paraId="04D23135" w14:textId="03C80B6C" w:rsidR="0021658F" w:rsidRDefault="0021658F" w:rsidP="004B21F2">
      <w:pPr>
        <w:pStyle w:val="Standard"/>
        <w:spacing w:after="113" w:line="360" w:lineRule="auto"/>
        <w:jc w:val="center"/>
        <w:rPr>
          <w:rFonts w:ascii="Times New Roman" w:hAnsi="Times New Roman" w:cs="Times New Roman"/>
          <w:b/>
          <w:bCs/>
          <w:u w:val="single"/>
        </w:rPr>
      </w:pPr>
    </w:p>
    <w:p w14:paraId="2C6AD9C5" w14:textId="70E407A9" w:rsidR="0021658F" w:rsidRDefault="0021658F" w:rsidP="004B21F2">
      <w:pPr>
        <w:pStyle w:val="Standard"/>
        <w:spacing w:after="113" w:line="360" w:lineRule="auto"/>
        <w:jc w:val="center"/>
        <w:rPr>
          <w:rFonts w:ascii="Times New Roman" w:hAnsi="Times New Roman" w:cs="Times New Roman"/>
          <w:b/>
          <w:bCs/>
          <w:u w:val="single"/>
        </w:rPr>
      </w:pPr>
    </w:p>
    <w:p w14:paraId="7706CC3D" w14:textId="262E7507" w:rsidR="0021658F" w:rsidRDefault="0021658F" w:rsidP="004B21F2">
      <w:pPr>
        <w:pStyle w:val="Standard"/>
        <w:spacing w:after="113" w:line="360" w:lineRule="auto"/>
        <w:jc w:val="center"/>
        <w:rPr>
          <w:rFonts w:ascii="Times New Roman" w:hAnsi="Times New Roman" w:cs="Times New Roman"/>
          <w:b/>
          <w:bCs/>
          <w:u w:val="single"/>
        </w:rPr>
      </w:pPr>
    </w:p>
    <w:p w14:paraId="5F4C5566" w14:textId="092E7A5D" w:rsidR="0021658F" w:rsidRDefault="0021658F" w:rsidP="004B21F2">
      <w:pPr>
        <w:pStyle w:val="Standard"/>
        <w:spacing w:after="113" w:line="360" w:lineRule="auto"/>
        <w:jc w:val="center"/>
        <w:rPr>
          <w:rFonts w:ascii="Times New Roman" w:hAnsi="Times New Roman" w:cs="Times New Roman"/>
          <w:b/>
          <w:bCs/>
          <w:u w:val="single"/>
        </w:rPr>
      </w:pPr>
    </w:p>
    <w:p w14:paraId="5719018C" w14:textId="61DD7333" w:rsidR="0021658F" w:rsidRDefault="0021658F" w:rsidP="004B21F2">
      <w:pPr>
        <w:pStyle w:val="Standard"/>
        <w:spacing w:after="113" w:line="360" w:lineRule="auto"/>
        <w:jc w:val="center"/>
        <w:rPr>
          <w:rFonts w:ascii="Times New Roman" w:hAnsi="Times New Roman" w:cs="Times New Roman"/>
          <w:b/>
          <w:bCs/>
          <w:u w:val="single"/>
        </w:rPr>
      </w:pPr>
    </w:p>
    <w:p w14:paraId="07995016" w14:textId="7857BB5B" w:rsidR="0021658F" w:rsidRDefault="0021658F" w:rsidP="004B21F2">
      <w:pPr>
        <w:pStyle w:val="Standard"/>
        <w:spacing w:after="113" w:line="360" w:lineRule="auto"/>
        <w:jc w:val="center"/>
        <w:rPr>
          <w:rFonts w:ascii="Times New Roman" w:hAnsi="Times New Roman" w:cs="Times New Roman"/>
          <w:b/>
          <w:bCs/>
          <w:u w:val="single"/>
        </w:rPr>
      </w:pPr>
    </w:p>
    <w:p w14:paraId="58BB8419" w14:textId="75A4669A" w:rsidR="0021658F" w:rsidRDefault="0021658F" w:rsidP="004B21F2">
      <w:pPr>
        <w:pStyle w:val="Standard"/>
        <w:spacing w:after="113" w:line="360" w:lineRule="auto"/>
        <w:jc w:val="center"/>
        <w:rPr>
          <w:rFonts w:ascii="Times New Roman" w:hAnsi="Times New Roman" w:cs="Times New Roman"/>
          <w:b/>
          <w:bCs/>
          <w:u w:val="single"/>
        </w:rPr>
      </w:pPr>
    </w:p>
    <w:p w14:paraId="3F012632" w14:textId="470A2557" w:rsidR="0021658F" w:rsidRDefault="0021658F" w:rsidP="004B21F2">
      <w:pPr>
        <w:pStyle w:val="Standard"/>
        <w:spacing w:after="113" w:line="360" w:lineRule="auto"/>
        <w:jc w:val="center"/>
        <w:rPr>
          <w:rFonts w:ascii="Times New Roman" w:hAnsi="Times New Roman" w:cs="Times New Roman"/>
          <w:b/>
          <w:bCs/>
          <w:u w:val="single"/>
        </w:rPr>
      </w:pPr>
    </w:p>
    <w:p w14:paraId="6B476693" w14:textId="628C1A71" w:rsidR="0021658F" w:rsidRDefault="0021658F" w:rsidP="004B21F2">
      <w:pPr>
        <w:pStyle w:val="Standard"/>
        <w:spacing w:after="113" w:line="360" w:lineRule="auto"/>
        <w:jc w:val="center"/>
        <w:rPr>
          <w:rFonts w:ascii="Times New Roman" w:hAnsi="Times New Roman" w:cs="Times New Roman"/>
          <w:b/>
          <w:bCs/>
          <w:u w:val="single"/>
        </w:rPr>
      </w:pPr>
    </w:p>
    <w:p w14:paraId="33DF41C9" w14:textId="47A4E3F9" w:rsidR="0021658F" w:rsidRDefault="0021658F" w:rsidP="004B21F2">
      <w:pPr>
        <w:pStyle w:val="Standard"/>
        <w:spacing w:after="113" w:line="360" w:lineRule="auto"/>
        <w:jc w:val="center"/>
        <w:rPr>
          <w:rFonts w:ascii="Times New Roman" w:hAnsi="Times New Roman" w:cs="Times New Roman"/>
          <w:b/>
          <w:bCs/>
          <w:u w:val="single"/>
        </w:rPr>
      </w:pPr>
    </w:p>
    <w:p w14:paraId="1BCA9C21" w14:textId="46B4C8DB" w:rsidR="0021658F" w:rsidRDefault="0021658F" w:rsidP="004B21F2">
      <w:pPr>
        <w:pStyle w:val="Standard"/>
        <w:spacing w:after="113" w:line="360" w:lineRule="auto"/>
        <w:jc w:val="center"/>
        <w:rPr>
          <w:rFonts w:ascii="Times New Roman" w:hAnsi="Times New Roman" w:cs="Times New Roman"/>
          <w:b/>
          <w:bCs/>
          <w:u w:val="single"/>
        </w:rPr>
      </w:pPr>
    </w:p>
    <w:p w14:paraId="208A4F21" w14:textId="77777777" w:rsidR="0021658F" w:rsidRDefault="0021658F" w:rsidP="004B21F2">
      <w:pPr>
        <w:pStyle w:val="Standard"/>
        <w:spacing w:after="113" w:line="360" w:lineRule="auto"/>
        <w:jc w:val="center"/>
        <w:rPr>
          <w:rFonts w:ascii="Times New Roman" w:hAnsi="Times New Roman" w:cs="Times New Roman"/>
          <w:b/>
          <w:bCs/>
          <w:u w:val="single"/>
        </w:rPr>
      </w:pPr>
    </w:p>
    <w:p w14:paraId="0D49FE9A" w14:textId="58DCDED8" w:rsidR="006F1CEE" w:rsidRDefault="006F1CEE" w:rsidP="000D115E">
      <w:pPr>
        <w:pStyle w:val="Standard"/>
        <w:spacing w:after="113" w:line="360" w:lineRule="auto"/>
        <w:rPr>
          <w:rFonts w:ascii="Times New Roman" w:hAnsi="Times New Roman" w:cs="Times New Roman"/>
          <w:b/>
          <w:bCs/>
          <w:u w:val="single"/>
        </w:rPr>
      </w:pPr>
    </w:p>
    <w:p w14:paraId="6627B855" w14:textId="104630BD"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w:t>
      </w:r>
      <w:r w:rsidR="0092164C">
        <w:rPr>
          <w:rFonts w:ascii="Times New Roman" w:hAnsi="Times New Roman" w:cs="Times New Roman"/>
          <w:b/>
          <w:bCs/>
          <w:u w:val="single"/>
        </w:rPr>
        <w:t>ISO DE DISPENSA ELETR</w:t>
      </w:r>
      <w:r w:rsidR="00321580">
        <w:rPr>
          <w:rFonts w:ascii="Times New Roman" w:hAnsi="Times New Roman" w:cs="Times New Roman"/>
          <w:b/>
          <w:bCs/>
          <w:u w:val="single"/>
        </w:rPr>
        <w:t>ÔNICA Nº 0</w:t>
      </w:r>
      <w:r w:rsidR="77C1F4E9">
        <w:rPr>
          <w:rFonts w:ascii="Times New Roman" w:hAnsi="Times New Roman" w:cs="Times New Roman"/>
          <w:b/>
          <w:bCs/>
          <w:u w:val="single"/>
        </w:rPr>
        <w:t>7</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0CB796A3"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321580" w:rsidRPr="00321580">
        <w:rPr>
          <w:rFonts w:ascii="Times New Roman" w:eastAsia="Times New Roman" w:hAnsi="Times New Roman" w:cs="Times New Roman" w:hint="eastAsia"/>
          <w:b/>
          <w:bCs/>
          <w:u w:val="single"/>
        </w:rPr>
        <w:t>19.00.1500.0002825/2023-79</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77BBDBDE" w14:textId="77777777" w:rsidR="008A1CDF" w:rsidRDefault="008A1CDF" w:rsidP="004B21F2">
      <w:pPr>
        <w:spacing w:line="360" w:lineRule="auto"/>
        <w:ind w:right="-30" w:firstLine="1134"/>
        <w:jc w:val="both"/>
        <w:rPr>
          <w:rFonts w:ascii="Times New Roman" w:eastAsia="Times New Roman" w:hAnsi="Times New Roman" w:cs="Times New Roman"/>
        </w:rPr>
      </w:pPr>
    </w:p>
    <w:p w14:paraId="37593036" w14:textId="2311849B" w:rsidR="00B96063"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3D0EA5F9" w14:textId="77777777" w:rsidR="008A1CDF" w:rsidRPr="008A1CDF" w:rsidRDefault="008A1CDF" w:rsidP="008A1CDF">
      <w:pPr>
        <w:rPr>
          <w:rFonts w:hint="eastAsia"/>
        </w:rPr>
      </w:pPr>
    </w:p>
    <w:p w14:paraId="739B60A1" w14:textId="0A646817"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w:t>
      </w:r>
      <w:r w:rsidRPr="0021658F">
        <w:rPr>
          <w:rFonts w:ascii="Times New Roman" w:eastAsia="Times New Roman" w:hAnsi="Times New Roman" w:cs="Times New Roman"/>
          <w:color w:val="auto"/>
          <w:sz w:val="24"/>
          <w:szCs w:val="24"/>
        </w:rPr>
        <w:t xml:space="preserve">do presente instrumento é </w:t>
      </w:r>
      <w:r w:rsidR="0021658F" w:rsidRPr="0021658F">
        <w:rPr>
          <w:rFonts w:ascii="Times New Roman" w:eastAsia="Times New Roman" w:hAnsi="Times New Roman" w:cs="Times New Roman"/>
          <w:color w:val="auto"/>
          <w:sz w:val="24"/>
          <w:szCs w:val="24"/>
        </w:rPr>
        <w:t>contratação de 1 (uma) assinatura anual com permissão de acesso a pelo menos dez usuários, para o download de fotos/imagens/ilustrações, para uso irrestrito nos materiais impressos e digitais do Conselho Nacional do Ministério Público</w:t>
      </w:r>
      <w:r w:rsidR="005A0E01" w:rsidRPr="0021658F">
        <w:rPr>
          <w:rFonts w:ascii="Times New Roman" w:eastAsia="Times New Roman" w:hAnsi="Times New Roman" w:cs="Times New Roman"/>
          <w:color w:val="auto"/>
          <w:sz w:val="24"/>
          <w:szCs w:val="24"/>
        </w:rPr>
        <w:t xml:space="preserve">, </w:t>
      </w:r>
      <w:r w:rsidR="004B21F2" w:rsidRPr="0021658F">
        <w:rPr>
          <w:rFonts w:ascii="Times New Roman" w:eastAsia="Times New Roman" w:hAnsi="Times New Roman" w:cs="Times New Roman"/>
          <w:color w:val="auto"/>
          <w:sz w:val="24"/>
          <w:szCs w:val="24"/>
        </w:rPr>
        <w:t>conforme especificações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51E47F91" w14:textId="77777777" w:rsidR="008A1CDF" w:rsidRDefault="008A1CDF" w:rsidP="008A1CDF">
      <w:pPr>
        <w:pStyle w:val="Nivel3"/>
        <w:numPr>
          <w:ilvl w:val="0"/>
          <w:numId w:val="0"/>
        </w:numPr>
        <w:spacing w:line="360" w:lineRule="auto"/>
        <w:ind w:left="284"/>
        <w:rPr>
          <w:rFonts w:ascii="Times New Roman" w:hAnsi="Times New Roman" w:cs="Times New Roman"/>
          <w:sz w:val="24"/>
          <w:szCs w:val="24"/>
        </w:rPr>
      </w:pPr>
    </w:p>
    <w:p w14:paraId="766EB667" w14:textId="47A0F974" w:rsidR="008A1CDF" w:rsidRDefault="00B96063" w:rsidP="001562BF">
      <w:pPr>
        <w:pStyle w:val="Nivel01"/>
        <w:spacing w:line="360" w:lineRule="auto"/>
        <w:rPr>
          <w:rFonts w:ascii="Times New Roman" w:hAnsi="Times New Roman" w:cs="Times New Roman"/>
          <w:sz w:val="24"/>
          <w:szCs w:val="24"/>
        </w:rPr>
      </w:pPr>
      <w:r w:rsidRPr="008A1CDF">
        <w:rPr>
          <w:rFonts w:ascii="Times New Roman" w:hAnsi="Times New Roman" w:cs="Times New Roman"/>
          <w:sz w:val="24"/>
          <w:szCs w:val="24"/>
        </w:rPr>
        <w:t>CLÁUSULA SEGUNDA – VIGÊNCIA E PRORROGAÇÃO</w:t>
      </w:r>
    </w:p>
    <w:p w14:paraId="03FF9416" w14:textId="77777777" w:rsidR="006E176A" w:rsidRPr="006E176A" w:rsidRDefault="006E176A" w:rsidP="006E176A">
      <w:pPr>
        <w:rPr>
          <w:rFonts w:hint="eastAsia"/>
        </w:rPr>
      </w:pPr>
    </w:p>
    <w:p w14:paraId="5F196DEF" w14:textId="06D050CC" w:rsidR="00B96063" w:rsidRDefault="0092164C" w:rsidP="0092164C">
      <w:pPr>
        <w:widowControl w:val="0"/>
        <w:suppressAutoHyphens/>
        <w:autoSpaceDN w:val="0"/>
        <w:spacing w:line="360"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2.1      </w:t>
      </w:r>
      <w:r w:rsidR="004D33A6" w:rsidRPr="004D33A6">
        <w:rPr>
          <w:rFonts w:ascii="Times New Roman" w:hAnsi="Times New Roman" w:cs="Times New Roman"/>
          <w:color w:val="000000"/>
        </w:rPr>
        <w:t>O Contrato terá vigência por 1 (um) ano, contados a partir da data da sua assinatura, podendo, a critério da Administração, ser prorrogado sucessivamente, até o limite de 5 (cinco) anos, conforme artigos 106 e 107 da Lei 14.133/2021</w:t>
      </w:r>
      <w:r w:rsidR="006E176A">
        <w:rPr>
          <w:rFonts w:ascii="Times New Roman" w:hAnsi="Times New Roman" w:cs="Times New Roman"/>
          <w:color w:val="000000"/>
        </w:rPr>
        <w:t xml:space="preserve"> e</w:t>
      </w:r>
      <w:r w:rsidRPr="004D33A6">
        <w:rPr>
          <w:rFonts w:ascii="Times New Roman" w:hAnsi="Times New Roman" w:cs="Times New Roman"/>
          <w:color w:val="000000"/>
        </w:rPr>
        <w:t xml:space="preserve"> </w:t>
      </w:r>
      <w:r w:rsidR="006E176A">
        <w:rPr>
          <w:rFonts w:ascii="Times New Roman" w:hAnsi="Times New Roman" w:cs="Times New Roman"/>
          <w:color w:val="000000"/>
        </w:rPr>
        <w:t>t</w:t>
      </w:r>
      <w:r w:rsidR="001A3A14" w:rsidRPr="004D33A6">
        <w:rPr>
          <w:rFonts w:ascii="Times New Roman" w:hAnsi="Times New Roman" w:cs="Times New Roman"/>
          <w:color w:val="000000"/>
        </w:rPr>
        <w:t>erá eficácia legal após a publicação do seu extrato no Diário Oficial da União.</w:t>
      </w:r>
    </w:p>
    <w:p w14:paraId="42CBEFF8" w14:textId="77777777" w:rsidR="008A1CDF" w:rsidRPr="004D33A6" w:rsidRDefault="008A1CDF" w:rsidP="0092164C">
      <w:pPr>
        <w:widowControl w:val="0"/>
        <w:suppressAutoHyphens/>
        <w:autoSpaceDN w:val="0"/>
        <w:spacing w:line="360" w:lineRule="auto"/>
        <w:jc w:val="both"/>
        <w:textAlignment w:val="baseline"/>
        <w:rPr>
          <w:rFonts w:ascii="Times New Roman" w:hAnsi="Times New Roman" w:cs="Times New Roman"/>
          <w:color w:val="000000"/>
        </w:rPr>
      </w:pPr>
    </w:p>
    <w:p w14:paraId="35C6435C" w14:textId="4E30877E" w:rsidR="00B96063" w:rsidRDefault="00B96063" w:rsidP="004B21F2">
      <w:pPr>
        <w:pStyle w:val="Nivel01"/>
        <w:spacing w:line="360" w:lineRule="auto"/>
        <w:rPr>
          <w:rFonts w:ascii="Times New Roman" w:hAnsi="Times New Roman" w:cs="Times New Roman"/>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0FF121AF" w14:textId="77777777" w:rsidR="006E176A" w:rsidRPr="006E176A" w:rsidRDefault="006E176A" w:rsidP="006E176A">
      <w:pPr>
        <w:rPr>
          <w:rFonts w:hint="eastAsia"/>
        </w:rPr>
      </w:pP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CLÁUSULA QUARTA – SUBCONTRATAÇÃO</w:t>
      </w:r>
    </w:p>
    <w:p w14:paraId="38766729" w14:textId="77777777" w:rsidR="006E176A" w:rsidRPr="006E176A" w:rsidRDefault="006E176A" w:rsidP="006E176A">
      <w:pPr>
        <w:rPr>
          <w:rFonts w:hint="eastAsia"/>
        </w:rPr>
      </w:pPr>
    </w:p>
    <w:p w14:paraId="61228973" w14:textId="058CA618" w:rsidR="00B96063"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585B2A3D" w14:textId="77777777" w:rsidR="006E176A" w:rsidRPr="00BA212A" w:rsidRDefault="006E176A" w:rsidP="006E176A">
      <w:pPr>
        <w:pStyle w:val="Nvel2-Red"/>
        <w:numPr>
          <w:ilvl w:val="0"/>
          <w:numId w:val="0"/>
        </w:numPr>
        <w:spacing w:line="360" w:lineRule="auto"/>
        <w:rPr>
          <w:rFonts w:ascii="Times New Roman" w:hAnsi="Times New Roman" w:cs="Times New Roman"/>
          <w:i w:val="0"/>
          <w:iCs w:val="0"/>
          <w:color w:val="auto"/>
          <w:sz w:val="24"/>
          <w:szCs w:val="24"/>
        </w:rPr>
      </w:pPr>
    </w:p>
    <w:p w14:paraId="1B017836" w14:textId="48041732" w:rsidR="004512B0"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389C19F3" w14:textId="77777777" w:rsidR="006E176A" w:rsidRPr="006E176A" w:rsidRDefault="006E176A" w:rsidP="006E176A">
      <w:pPr>
        <w:rPr>
          <w:rFonts w:hint="eastAsia"/>
        </w:rPr>
      </w:pP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tbl>
      <w:tblPr>
        <w:tblW w:w="9498" w:type="dxa"/>
        <w:tblInd w:w="-3" w:type="dxa"/>
        <w:tblLayout w:type="fixed"/>
        <w:tblCellMar>
          <w:left w:w="10" w:type="dxa"/>
          <w:right w:w="10" w:type="dxa"/>
        </w:tblCellMar>
        <w:tblLook w:val="04A0" w:firstRow="1" w:lastRow="0" w:firstColumn="1" w:lastColumn="0" w:noHBand="0" w:noVBand="1"/>
      </w:tblPr>
      <w:tblGrid>
        <w:gridCol w:w="567"/>
        <w:gridCol w:w="4536"/>
        <w:gridCol w:w="993"/>
        <w:gridCol w:w="1275"/>
        <w:gridCol w:w="993"/>
        <w:gridCol w:w="1134"/>
      </w:tblGrid>
      <w:tr w:rsidR="004D33A6" w:rsidRPr="007C05CF" w14:paraId="49CEDE6B" w14:textId="77777777" w:rsidTr="004D33A6">
        <w:tc>
          <w:tcPr>
            <w:tcW w:w="567"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4B52F8CA"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Item</w:t>
            </w:r>
          </w:p>
        </w:tc>
        <w:tc>
          <w:tcPr>
            <w:tcW w:w="4536"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491F4D07"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Descrição</w:t>
            </w:r>
          </w:p>
        </w:tc>
        <w:tc>
          <w:tcPr>
            <w:tcW w:w="993"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50DAD1BF"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Unidade</w:t>
            </w:r>
          </w:p>
        </w:tc>
        <w:tc>
          <w:tcPr>
            <w:tcW w:w="1275"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75AD5BCF"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Quantidade</w:t>
            </w:r>
          </w:p>
        </w:tc>
        <w:tc>
          <w:tcPr>
            <w:tcW w:w="993" w:type="dxa"/>
            <w:tcBorders>
              <w:top w:val="single" w:sz="2" w:space="0" w:color="000000" w:themeColor="text1"/>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16A802B9"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Valor unitário</w:t>
            </w:r>
          </w:p>
        </w:tc>
        <w:tc>
          <w:tcPr>
            <w:tcW w:w="1134"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55" w:type="dxa"/>
              <w:left w:w="55" w:type="dxa"/>
              <w:bottom w:w="55" w:type="dxa"/>
              <w:right w:w="55" w:type="dxa"/>
            </w:tcMar>
          </w:tcPr>
          <w:p w14:paraId="467D23B0"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Valor total</w:t>
            </w:r>
          </w:p>
        </w:tc>
      </w:tr>
      <w:tr w:rsidR="004D33A6" w:rsidRPr="007C05CF" w14:paraId="30B9B871" w14:textId="77777777" w:rsidTr="004D33A6">
        <w:tc>
          <w:tcPr>
            <w:tcW w:w="567"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203793A7" w14:textId="77777777" w:rsidR="004D33A6" w:rsidRPr="004D33A6" w:rsidRDefault="004D33A6" w:rsidP="009523C3">
            <w:pPr>
              <w:pStyle w:val="TableContents"/>
              <w:spacing w:after="100" w:afterAutospacing="1" w:line="360" w:lineRule="auto"/>
              <w:rPr>
                <w:rFonts w:ascii="Times New Roman" w:hAnsi="Times New Roman" w:cs="Times New Roman"/>
                <w:sz w:val="24"/>
              </w:rPr>
            </w:pPr>
            <w:r w:rsidRPr="004D33A6">
              <w:rPr>
                <w:rFonts w:ascii="Times New Roman" w:hAnsi="Times New Roman" w:cs="Times New Roman"/>
                <w:sz w:val="24"/>
              </w:rPr>
              <w:t>1</w:t>
            </w:r>
          </w:p>
        </w:tc>
        <w:tc>
          <w:tcPr>
            <w:tcW w:w="4536"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282CE9" w14:textId="77777777" w:rsidR="004D33A6" w:rsidRPr="004D33A6" w:rsidRDefault="004D33A6" w:rsidP="009523C3">
            <w:pPr>
              <w:pStyle w:val="TableContents"/>
              <w:spacing w:after="100" w:afterAutospacing="1" w:line="360" w:lineRule="auto"/>
              <w:rPr>
                <w:rFonts w:ascii="Times New Roman" w:eastAsia="Arial" w:hAnsi="Times New Roman" w:cs="Times New Roman"/>
                <w:sz w:val="24"/>
                <w:u w:val="single"/>
              </w:rPr>
            </w:pPr>
            <w:r w:rsidRPr="004D33A6">
              <w:rPr>
                <w:rFonts w:ascii="Times New Roman" w:eastAsia="Arial" w:hAnsi="Times New Roman" w:cs="Times New Roman"/>
                <w:sz w:val="24"/>
              </w:rPr>
              <w:t xml:space="preserve">1 (uma) assinatura anual com permissão de pelo menos 3.000 downloads e acesso a pelo menos dez usuários, contendo no mínimo 12 milhões de imagens/fotos/ ilustrações de temas variados, com licença royalty </w:t>
            </w:r>
            <w:proofErr w:type="spellStart"/>
            <w:r w:rsidRPr="004D33A6">
              <w:rPr>
                <w:rFonts w:ascii="Times New Roman" w:eastAsia="Arial" w:hAnsi="Times New Roman" w:cs="Times New Roman"/>
                <w:sz w:val="24"/>
              </w:rPr>
              <w:t>free</w:t>
            </w:r>
            <w:proofErr w:type="spellEnd"/>
            <w:r w:rsidRPr="004D33A6">
              <w:rPr>
                <w:rFonts w:ascii="Times New Roman" w:eastAsia="Arial" w:hAnsi="Times New Roman" w:cs="Times New Roman"/>
                <w:sz w:val="24"/>
              </w:rPr>
              <w:t>, cuja licença não tenha qualquer tipo de restrição de uso e que possua abrangência total das imagens disponíveis no site, sem a necessidade de compra de qualquer pacote de acesso adicional posterior.</w:t>
            </w:r>
          </w:p>
        </w:tc>
        <w:tc>
          <w:tcPr>
            <w:tcW w:w="99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34FA5D0"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Unidade</w:t>
            </w:r>
          </w:p>
        </w:tc>
        <w:tc>
          <w:tcPr>
            <w:tcW w:w="1275"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198D4C2"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r w:rsidRPr="004D33A6">
              <w:rPr>
                <w:rFonts w:ascii="Times New Roman" w:hAnsi="Times New Roman" w:cs="Times New Roman"/>
                <w:sz w:val="24"/>
              </w:rPr>
              <w:t>1</w:t>
            </w:r>
          </w:p>
        </w:tc>
        <w:tc>
          <w:tcPr>
            <w:tcW w:w="993" w:type="dxa"/>
            <w:tcBorders>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0F26F929"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p>
        </w:tc>
        <w:tc>
          <w:tcPr>
            <w:tcW w:w="1134" w:type="dxa"/>
            <w:tcBorders>
              <w:left w:val="single" w:sz="2" w:space="0" w:color="000000" w:themeColor="text1"/>
              <w:bottom w:val="single" w:sz="2" w:space="0" w:color="000000" w:themeColor="text1"/>
              <w:right w:val="single" w:sz="2" w:space="0" w:color="000000" w:themeColor="text1"/>
            </w:tcBorders>
            <w:shd w:val="clear" w:color="auto" w:fill="auto"/>
            <w:tcMar>
              <w:top w:w="55" w:type="dxa"/>
              <w:left w:w="55" w:type="dxa"/>
              <w:bottom w:w="55" w:type="dxa"/>
              <w:right w:w="55" w:type="dxa"/>
            </w:tcMar>
          </w:tcPr>
          <w:p w14:paraId="653155E9" w14:textId="77777777" w:rsidR="004D33A6" w:rsidRPr="004D33A6" w:rsidRDefault="004D33A6" w:rsidP="009523C3">
            <w:pPr>
              <w:pStyle w:val="TableContents"/>
              <w:spacing w:after="100" w:afterAutospacing="1" w:line="360" w:lineRule="auto"/>
              <w:jc w:val="center"/>
              <w:rPr>
                <w:rFonts w:ascii="Times New Roman" w:hAnsi="Times New Roman" w:cs="Times New Roman"/>
                <w:sz w:val="24"/>
              </w:rPr>
            </w:pPr>
          </w:p>
        </w:tc>
      </w:tr>
      <w:tr w:rsidR="004D33A6" w14:paraId="33EE254A" w14:textId="77777777" w:rsidTr="004D33A6">
        <w:trPr>
          <w:trHeight w:val="300"/>
        </w:trPr>
        <w:tc>
          <w:tcPr>
            <w:tcW w:w="7371" w:type="dxa"/>
            <w:gridSpan w:val="4"/>
            <w:tcBorders>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5FE596FF" w14:textId="77777777" w:rsidR="004D33A6" w:rsidRPr="004D33A6" w:rsidRDefault="004D33A6" w:rsidP="009523C3">
            <w:pPr>
              <w:pStyle w:val="TableContents"/>
              <w:spacing w:line="360" w:lineRule="auto"/>
              <w:rPr>
                <w:rFonts w:ascii="Times New Roman" w:hAnsi="Times New Roman" w:cs="Times New Roman"/>
                <w:sz w:val="24"/>
              </w:rPr>
            </w:pPr>
            <w:r w:rsidRPr="004D33A6">
              <w:rPr>
                <w:rFonts w:ascii="Times New Roman" w:hAnsi="Times New Roman" w:cs="Times New Roman"/>
                <w:sz w:val="24"/>
              </w:rPr>
              <w:t>VALOR GLOBAL</w:t>
            </w:r>
          </w:p>
        </w:tc>
        <w:tc>
          <w:tcPr>
            <w:tcW w:w="993" w:type="dxa"/>
            <w:tcBorders>
              <w:left w:val="single" w:sz="2" w:space="0" w:color="000000" w:themeColor="text1"/>
              <w:bottom w:val="single" w:sz="2" w:space="0" w:color="000000" w:themeColor="text1"/>
            </w:tcBorders>
            <w:shd w:val="clear" w:color="auto" w:fill="BFBFBF" w:themeFill="background1" w:themeFillShade="BF"/>
            <w:tcMar>
              <w:top w:w="55" w:type="dxa"/>
              <w:left w:w="55" w:type="dxa"/>
              <w:bottom w:w="55" w:type="dxa"/>
              <w:right w:w="55" w:type="dxa"/>
            </w:tcMar>
          </w:tcPr>
          <w:p w14:paraId="05DEAD93" w14:textId="77777777" w:rsidR="004D33A6" w:rsidRPr="004D33A6" w:rsidRDefault="004D33A6" w:rsidP="009523C3">
            <w:pPr>
              <w:pStyle w:val="TableContents"/>
              <w:spacing w:line="360" w:lineRule="auto"/>
              <w:jc w:val="center"/>
              <w:rPr>
                <w:rFonts w:ascii="Times New Roman" w:hAnsi="Times New Roman" w:cs="Times New Roman"/>
                <w:sz w:val="24"/>
              </w:rPr>
            </w:pPr>
          </w:p>
        </w:tc>
        <w:tc>
          <w:tcPr>
            <w:tcW w:w="1134" w:type="dxa"/>
            <w:tcBorders>
              <w:left w:val="single" w:sz="2" w:space="0" w:color="000000" w:themeColor="text1"/>
              <w:bottom w:val="single" w:sz="2" w:space="0" w:color="000000" w:themeColor="text1"/>
              <w:right w:val="single" w:sz="2" w:space="0" w:color="000000" w:themeColor="text1"/>
            </w:tcBorders>
            <w:shd w:val="clear" w:color="auto" w:fill="BFBFBF" w:themeFill="background1" w:themeFillShade="BF"/>
            <w:tcMar>
              <w:top w:w="55" w:type="dxa"/>
              <w:left w:w="55" w:type="dxa"/>
              <w:bottom w:w="55" w:type="dxa"/>
              <w:right w:w="55" w:type="dxa"/>
            </w:tcMar>
          </w:tcPr>
          <w:p w14:paraId="4AB59A52" w14:textId="77777777" w:rsidR="004D33A6" w:rsidRPr="004D33A6" w:rsidRDefault="004D33A6" w:rsidP="009523C3">
            <w:pPr>
              <w:pStyle w:val="TableContents"/>
              <w:spacing w:line="360" w:lineRule="auto"/>
              <w:jc w:val="center"/>
              <w:rPr>
                <w:rFonts w:ascii="Times New Roman" w:hAnsi="Times New Roman" w:cs="Times New Roman"/>
                <w:sz w:val="24"/>
              </w:rPr>
            </w:pPr>
          </w:p>
        </w:tc>
      </w:tr>
    </w:tbl>
    <w:p w14:paraId="23331CE7" w14:textId="77777777" w:rsidR="00E16098" w:rsidRPr="002B457E" w:rsidRDefault="00E16098" w:rsidP="006D008E">
      <w:pPr>
        <w:pStyle w:val="Nivel01"/>
        <w:numPr>
          <w:ilvl w:val="0"/>
          <w:numId w:val="0"/>
        </w:numPr>
      </w:pPr>
    </w:p>
    <w:p w14:paraId="4E8458D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EFFF212"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3F97A10E" w14:textId="26B67AFF"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CLÁUSULA SEXTA </w:t>
      </w:r>
      <w:r w:rsidR="006E176A">
        <w:rPr>
          <w:rFonts w:ascii="Times New Roman" w:hAnsi="Times New Roman" w:cs="Times New Roman"/>
          <w:sz w:val="24"/>
          <w:szCs w:val="24"/>
        </w:rPr>
        <w:t>–</w:t>
      </w:r>
      <w:r w:rsidRPr="004B21F2">
        <w:rPr>
          <w:rFonts w:ascii="Times New Roman" w:hAnsi="Times New Roman" w:cs="Times New Roman"/>
          <w:sz w:val="24"/>
          <w:szCs w:val="24"/>
        </w:rPr>
        <w:t xml:space="preserve"> PAGAMENTO</w:t>
      </w:r>
    </w:p>
    <w:p w14:paraId="234A6EA0" w14:textId="77777777" w:rsidR="006E176A" w:rsidRPr="006E176A" w:rsidRDefault="006E176A" w:rsidP="006E176A">
      <w:pPr>
        <w:rPr>
          <w:rFonts w:hint="eastAsia"/>
        </w:rPr>
      </w:pPr>
    </w:p>
    <w:p w14:paraId="370A5D58" w14:textId="40AF2216"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69316A8"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23ABC8D8" w14:textId="389EF1E5"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CLÁUSULA SÉTIMA - REAJUSTE </w:t>
      </w:r>
    </w:p>
    <w:p w14:paraId="4DC8FEF5" w14:textId="77777777" w:rsidR="006E176A" w:rsidRPr="006E176A" w:rsidRDefault="006E176A" w:rsidP="006E176A">
      <w:pPr>
        <w:rPr>
          <w:rFonts w:hint="eastAsia"/>
        </w:rPr>
      </w:pPr>
    </w:p>
    <w:p w14:paraId="16F1EF6D" w14:textId="040FEF6F" w:rsidR="005A0E01" w:rsidRDefault="005A0E01" w:rsidP="006E176A">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5D220175" w14:textId="65CFA3CB" w:rsidR="00B96063" w:rsidRDefault="005A0E01" w:rsidP="006E176A">
      <w:pPr>
        <w:pStyle w:val="PargrafodaLista"/>
        <w:widowControl w:val="0"/>
        <w:numPr>
          <w:ilvl w:val="1"/>
          <w:numId w:val="40"/>
        </w:numPr>
        <w:suppressAutoHyphens/>
        <w:autoSpaceDN w:val="0"/>
        <w:spacing w:line="360" w:lineRule="auto"/>
        <w:ind w:left="0" w:firstLine="0"/>
        <w:jc w:val="both"/>
        <w:textAlignment w:val="baseline"/>
        <w:rPr>
          <w:rFonts w:ascii="Times New Roman" w:hAnsi="Times New Roman" w:cs="Times New Roman"/>
          <w:color w:val="000000"/>
        </w:rPr>
      </w:pPr>
      <w:r w:rsidRPr="006E176A">
        <w:rPr>
          <w:rFonts w:ascii="Times New Roman" w:hAnsi="Times New Roman" w:cs="Times New Roman"/>
          <w:color w:val="000000"/>
        </w:rPr>
        <w:t>Após o interregno de um ano, os preços iniciais poderão ser rea</w:t>
      </w:r>
      <w:r w:rsidR="0092164C" w:rsidRPr="006E176A">
        <w:rPr>
          <w:rFonts w:ascii="Times New Roman" w:hAnsi="Times New Roman" w:cs="Times New Roman"/>
          <w:color w:val="000000"/>
        </w:rPr>
        <w:t>justados, mediante a aplicação,</w:t>
      </w:r>
      <w:r w:rsidR="006E176A">
        <w:rPr>
          <w:rFonts w:ascii="Times New Roman" w:hAnsi="Times New Roman" w:cs="Times New Roman"/>
          <w:color w:val="000000"/>
        </w:rPr>
        <w:t xml:space="preserve"> </w:t>
      </w:r>
      <w:r w:rsidRPr="006E176A">
        <w:rPr>
          <w:rFonts w:ascii="Times New Roman" w:hAnsi="Times New Roman" w:cs="Times New Roman"/>
          <w:color w:val="000000"/>
        </w:rPr>
        <w:t xml:space="preserve">pela CONTRATANTE, </w:t>
      </w:r>
      <w:r w:rsidR="004D33A6" w:rsidRPr="006E176A">
        <w:rPr>
          <w:rFonts w:ascii="Times New Roman" w:hAnsi="Times New Roman" w:cs="Times New Roman"/>
          <w:color w:val="000000"/>
        </w:rPr>
        <w:t>do índice IPCA</w:t>
      </w:r>
      <w:r w:rsidRPr="006E176A">
        <w:rPr>
          <w:rFonts w:ascii="Times New Roman" w:hAnsi="Times New Roman" w:cs="Times New Roman"/>
          <w:color w:val="000000"/>
        </w:rPr>
        <w:t xml:space="preserve">, </w:t>
      </w:r>
      <w:r w:rsidR="0092164C" w:rsidRPr="006E176A">
        <w:rPr>
          <w:rFonts w:ascii="Times New Roman" w:hAnsi="Times New Roman" w:cs="Times New Roman"/>
          <w:color w:val="000000"/>
        </w:rPr>
        <w:t>ou, na insubsistência deste, por outro índice que vier a substituí-lo, e</w:t>
      </w:r>
      <w:r w:rsidRPr="006E176A">
        <w:rPr>
          <w:rFonts w:ascii="Times New Roman" w:hAnsi="Times New Roman" w:cs="Times New Roman"/>
          <w:color w:val="000000"/>
        </w:rPr>
        <w:t>xclusivamente para as obrigações iniciadas e concluídas após a ocorrência da anualidade</w:t>
      </w:r>
      <w:r w:rsidR="00EE5B83" w:rsidRPr="006E176A">
        <w:rPr>
          <w:rFonts w:ascii="Times New Roman" w:hAnsi="Times New Roman" w:cs="Times New Roman"/>
          <w:color w:val="000000"/>
        </w:rPr>
        <w:t>.</w:t>
      </w:r>
    </w:p>
    <w:p w14:paraId="5222D446" w14:textId="77777777" w:rsidR="006E176A" w:rsidRPr="006E176A" w:rsidRDefault="006E176A" w:rsidP="006E176A">
      <w:pPr>
        <w:pStyle w:val="PargrafodaLista"/>
        <w:widowControl w:val="0"/>
        <w:suppressAutoHyphens/>
        <w:autoSpaceDN w:val="0"/>
        <w:spacing w:line="360" w:lineRule="auto"/>
        <w:ind w:left="0"/>
        <w:jc w:val="both"/>
        <w:textAlignment w:val="baseline"/>
        <w:rPr>
          <w:rFonts w:ascii="Times New Roman" w:hAnsi="Times New Roman" w:cs="Times New Roman"/>
          <w:color w:val="000000"/>
        </w:rPr>
      </w:pPr>
    </w:p>
    <w:p w14:paraId="7C9EDC09" w14:textId="1EC3A9A2"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CLÁUSULA OITAVA - OBRIGAÇÕES DO CONTRATANTE </w:t>
      </w:r>
    </w:p>
    <w:p w14:paraId="36C3E54A" w14:textId="77777777" w:rsidR="006E176A" w:rsidRPr="006E176A" w:rsidRDefault="006E176A" w:rsidP="006E176A">
      <w:pPr>
        <w:rPr>
          <w:rFonts w:hint="eastAsia"/>
        </w:rPr>
      </w:pP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w:t>
      </w:r>
      <w:r w:rsidRPr="004B21F2">
        <w:rPr>
          <w:rFonts w:ascii="Times New Roman" w:hAnsi="Times New Roman" w:cs="Times New Roman"/>
          <w:sz w:val="24"/>
          <w:szCs w:val="24"/>
        </w:rPr>
        <w:lastRenderedPageBreak/>
        <w:t>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7CC79773"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0867A457" w14:textId="192C263E"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NONA - OBRIGAÇÕES DO CONTRATADO</w:t>
      </w:r>
    </w:p>
    <w:p w14:paraId="701D35F6" w14:textId="77777777" w:rsidR="006E176A" w:rsidRPr="006E176A" w:rsidRDefault="006E176A" w:rsidP="006E176A">
      <w:pPr>
        <w:rPr>
          <w:rFonts w:hint="eastAsia"/>
        </w:rPr>
      </w:pP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04F83A8C"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646EA598" w14:textId="77777777" w:rsidR="006E176A" w:rsidRPr="006E176A" w:rsidRDefault="006E176A" w:rsidP="006E176A">
      <w:pPr>
        <w:rPr>
          <w:rFonts w:hint="eastAsia"/>
        </w:rPr>
      </w:pP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w:t>
      </w:r>
      <w:r w:rsidRPr="00EF63C9">
        <w:rPr>
          <w:rFonts w:ascii="Times New Roman" w:hAnsi="Times New Roman" w:cs="Times New Roman"/>
          <w:i w:val="0"/>
          <w:iCs w:val="0"/>
          <w:color w:val="auto"/>
          <w:sz w:val="24"/>
          <w:szCs w:val="24"/>
        </w:rPr>
        <w:lastRenderedPageBreak/>
        <w:t xml:space="preserve">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6B73C31F" w14:textId="77777777" w:rsidR="006E176A" w:rsidRPr="00EF63C9" w:rsidRDefault="006E176A" w:rsidP="006E176A">
      <w:pPr>
        <w:pStyle w:val="Nvel2-Red"/>
        <w:numPr>
          <w:ilvl w:val="0"/>
          <w:numId w:val="0"/>
        </w:numPr>
        <w:spacing w:line="360" w:lineRule="auto"/>
        <w:rPr>
          <w:rFonts w:ascii="Times New Roman" w:hAnsi="Times New Roman" w:cs="Times New Roman"/>
          <w:i w:val="0"/>
          <w:iCs w:val="0"/>
          <w:color w:val="auto"/>
          <w:sz w:val="24"/>
          <w:szCs w:val="24"/>
        </w:rPr>
      </w:pPr>
    </w:p>
    <w:p w14:paraId="32679830" w14:textId="5109A1EB"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5DDB75D7" w14:textId="77777777" w:rsidR="006E176A" w:rsidRPr="006E176A" w:rsidRDefault="006E176A" w:rsidP="006E176A">
      <w:pPr>
        <w:rPr>
          <w:rFonts w:hint="eastAsia"/>
        </w:rPr>
      </w:pP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2E332F2A" w14:textId="77777777" w:rsidR="006E176A" w:rsidRPr="006E176A" w:rsidRDefault="006E176A" w:rsidP="006E176A">
      <w:pPr>
        <w:rPr>
          <w:rFonts w:hint="eastAsia"/>
        </w:rPr>
      </w:pP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3E52F14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4D33A6">
        <w:rPr>
          <w:rFonts w:ascii="Times New Roman" w:hAnsi="Times New Roman" w:cs="Times New Roman"/>
        </w:rPr>
        <w:t xml:space="preserve"> 18</w:t>
      </w:r>
      <w:r w:rsidR="000542C4" w:rsidRPr="000542C4">
        <w:rPr>
          <w:rFonts w:ascii="Times New Roman" w:hAnsi="Times New Roman" w:cs="Times New Roman"/>
        </w:rPr>
        <w:t xml:space="preserve"> – Sanções Administrativas</w:t>
      </w:r>
      <w:r w:rsidR="004D33A6">
        <w:rPr>
          <w:rFonts w:ascii="Times New Roman" w:hAnsi="Times New Roman" w:cs="Times New Roman"/>
        </w:rPr>
        <w:t xml:space="preserve"> e item 19</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lastRenderedPageBreak/>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5A2F413"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61343517" w14:textId="0EA68643"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70FBC808" w14:textId="77777777" w:rsidR="006E176A" w:rsidRPr="006E176A" w:rsidRDefault="006E176A" w:rsidP="006E176A">
      <w:pPr>
        <w:rPr>
          <w:rFonts w:hint="eastAsia"/>
        </w:rPr>
      </w:pP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lastRenderedPageBreak/>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56FC02C5" w14:textId="77777777" w:rsidR="006E176A" w:rsidRPr="0064405C" w:rsidRDefault="006E176A" w:rsidP="006E176A">
      <w:pPr>
        <w:pStyle w:val="Nivel2"/>
        <w:numPr>
          <w:ilvl w:val="0"/>
          <w:numId w:val="0"/>
        </w:numPr>
        <w:spacing w:line="360" w:lineRule="auto"/>
        <w:rPr>
          <w:rFonts w:ascii="Times New Roman" w:hAnsi="Times New Roman" w:cs="Times New Roman"/>
          <w:sz w:val="24"/>
          <w:szCs w:val="24"/>
        </w:rPr>
      </w:pPr>
    </w:p>
    <w:p w14:paraId="06735A2A" w14:textId="0D865245" w:rsidR="00B96063" w:rsidRDefault="00B96063" w:rsidP="004B21F2">
      <w:pPr>
        <w:pStyle w:val="Nivel01"/>
        <w:spacing w:line="360" w:lineRule="auto"/>
        <w:rPr>
          <w:rFonts w:ascii="Times New Roman" w:hAnsi="Times New Roman" w:cs="Times New Roman"/>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A76E204" w14:textId="77777777" w:rsidR="006E176A" w:rsidRPr="006E176A" w:rsidRDefault="006E176A" w:rsidP="006E176A">
      <w:pPr>
        <w:rPr>
          <w:rFonts w:hint="eastAsia"/>
        </w:rPr>
      </w:pP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15FC81EA" w14:textId="77777777" w:rsidR="006E176A" w:rsidRPr="00AD771A" w:rsidRDefault="006E176A" w:rsidP="006E176A">
      <w:pPr>
        <w:pStyle w:val="Nvel2-Red"/>
        <w:numPr>
          <w:ilvl w:val="0"/>
          <w:numId w:val="0"/>
        </w:numPr>
        <w:spacing w:line="360" w:lineRule="auto"/>
        <w:rPr>
          <w:rFonts w:ascii="Times New Roman" w:hAnsi="Times New Roman" w:cs="Times New Roman"/>
          <w:i w:val="0"/>
          <w:iCs w:val="0"/>
          <w:color w:val="auto"/>
          <w:sz w:val="24"/>
          <w:szCs w:val="24"/>
        </w:rPr>
      </w:pPr>
    </w:p>
    <w:p w14:paraId="49FE1A8A" w14:textId="4E126932"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03659D50" w14:textId="77777777" w:rsidR="006E176A" w:rsidRPr="006E176A" w:rsidRDefault="006E176A" w:rsidP="006E176A">
      <w:pPr>
        <w:rPr>
          <w:rFonts w:hint="eastAsia"/>
        </w:rPr>
      </w:pPr>
    </w:p>
    <w:p w14:paraId="344D0729" w14:textId="1C60173A"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0664F3E"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77AAC926" w14:textId="29BDAB32"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774703F5" w14:textId="77777777" w:rsidR="006E176A" w:rsidRPr="006E176A" w:rsidRDefault="006E176A" w:rsidP="006E176A">
      <w:pPr>
        <w:rPr>
          <w:rFonts w:hint="eastAsia"/>
        </w:rPr>
      </w:pP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lastRenderedPageBreak/>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2CE508D6"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4BF4B20F" w14:textId="645F9D1E"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6F7D0190" w14:textId="77777777" w:rsidR="006E176A" w:rsidRPr="006E176A" w:rsidRDefault="006E176A" w:rsidP="006E176A">
      <w:pPr>
        <w:rPr>
          <w:rFonts w:hint="eastAsia"/>
        </w:rPr>
      </w:pPr>
    </w:p>
    <w:p w14:paraId="055FC88A" w14:textId="45E4643F"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297CF2DC" w14:textId="77777777" w:rsidR="006E176A" w:rsidRPr="004B21F2" w:rsidRDefault="006E176A" w:rsidP="006E176A">
      <w:pPr>
        <w:pStyle w:val="Nivel2"/>
        <w:numPr>
          <w:ilvl w:val="0"/>
          <w:numId w:val="0"/>
        </w:numPr>
        <w:spacing w:line="360" w:lineRule="auto"/>
        <w:rPr>
          <w:rFonts w:ascii="Times New Roman" w:hAnsi="Times New Roman" w:cs="Times New Roman"/>
          <w:sz w:val="24"/>
          <w:szCs w:val="24"/>
        </w:rPr>
      </w:pPr>
    </w:p>
    <w:p w14:paraId="469CF680" w14:textId="1444DF62" w:rsidR="00B96063" w:rsidRDefault="00B96063" w:rsidP="004B21F2">
      <w:pPr>
        <w:pStyle w:val="Nivel01"/>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23630A03" w14:textId="77777777" w:rsidR="006E176A" w:rsidRPr="006E176A" w:rsidRDefault="006E176A" w:rsidP="006E176A">
      <w:pPr>
        <w:rPr>
          <w:rFonts w:hint="eastAsia"/>
        </w:rPr>
      </w:pP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6DEB9" w14:textId="77777777" w:rsidR="007640B5" w:rsidRDefault="007640B5">
      <w:pPr>
        <w:rPr>
          <w:rFonts w:hint="eastAsia"/>
        </w:rPr>
      </w:pPr>
      <w:r>
        <w:separator/>
      </w:r>
    </w:p>
  </w:endnote>
  <w:endnote w:type="continuationSeparator" w:id="0">
    <w:p w14:paraId="7D6FF9E2" w14:textId="77777777" w:rsidR="007640B5" w:rsidRDefault="007640B5">
      <w:pPr>
        <w:rPr>
          <w:rFonts w:hint="eastAsia"/>
        </w:rPr>
      </w:pPr>
      <w:r>
        <w:continuationSeparator/>
      </w:r>
    </w:p>
  </w:endnote>
  <w:endnote w:type="continuationNotice" w:id="1">
    <w:p w14:paraId="5CFE1E16" w14:textId="77777777" w:rsidR="007640B5" w:rsidRDefault="007640B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TTE4D8A148t00">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21658F" w:rsidRDefault="0021658F" w:rsidP="004B21F2">
    <w:pPr>
      <w:pStyle w:val="Rodap"/>
      <w:ind w:right="-567"/>
      <w:jc w:val="both"/>
      <w:rPr>
        <w:rFonts w:ascii="Calibri" w:hAnsi="Calibri"/>
        <w:sz w:val="18"/>
        <w:szCs w:val="18"/>
      </w:rPr>
    </w:pPr>
  </w:p>
  <w:p w14:paraId="60465DAE" w14:textId="3E94C480" w:rsidR="0021658F" w:rsidRDefault="0021658F" w:rsidP="004B21F2">
    <w:pPr>
      <w:pStyle w:val="Rodap"/>
      <w:jc w:val="both"/>
      <w:rPr>
        <w:rFonts w:hint="eastAsia"/>
      </w:rPr>
    </w:pPr>
    <w:r>
      <w:rPr>
        <w:rFonts w:ascii="Trebuchet MS" w:hAnsi="Trebuchet MS"/>
        <w:sz w:val="16"/>
        <w:szCs w:val="16"/>
      </w:rPr>
      <w:t xml:space="preserve">SEI </w:t>
    </w:r>
    <w:r w:rsidRPr="00F76ACF">
      <w:rPr>
        <w:rFonts w:ascii="Trebuchet MS" w:hAnsi="Trebuchet MS" w:hint="eastAsia"/>
        <w:sz w:val="16"/>
        <w:szCs w:val="16"/>
      </w:rPr>
      <w:t>19.00.1500.0002825/2023-79</w:t>
    </w:r>
    <w:r>
      <w:rPr>
        <w:rFonts w:ascii="Trebuchet MS" w:hAnsi="Trebuchet MS"/>
        <w:sz w:val="16"/>
        <w:szCs w:val="16"/>
      </w:rPr>
      <w:t xml:space="preserve">               Aviso de Dispensa de Licitação CNMP nº 0</w:t>
    </w:r>
    <w:r w:rsidR="00864108">
      <w:rPr>
        <w:rFonts w:ascii="Trebuchet MS" w:hAnsi="Trebuchet MS"/>
        <w:sz w:val="16"/>
        <w:szCs w:val="16"/>
      </w:rPr>
      <w:t>8</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4D33A6">
      <w:rPr>
        <w:rFonts w:cs="Trebuchet MS" w:hint="eastAsia"/>
        <w:noProof/>
        <w:sz w:val="16"/>
        <w:szCs w:val="16"/>
      </w:rPr>
      <w:t>62</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4D33A6">
      <w:rPr>
        <w:rFonts w:cs="Trebuchet MS" w:hint="eastAsia"/>
        <w:noProof/>
        <w:sz w:val="16"/>
        <w:szCs w:val="16"/>
      </w:rPr>
      <w:t>62</w:t>
    </w:r>
    <w:r>
      <w:rPr>
        <w:rFonts w:cs="Trebuchet MS"/>
        <w:sz w:val="16"/>
        <w:szCs w:val="16"/>
      </w:rPr>
      <w:fldChar w:fldCharType="end"/>
    </w:r>
    <w:r>
      <w:rPr>
        <w:rFonts w:ascii="Trebuchet MS" w:hAnsi="Trebuchet MS"/>
        <w:sz w:val="16"/>
        <w:szCs w:val="16"/>
      </w:rPr>
      <w:t>.</w:t>
    </w:r>
  </w:p>
  <w:p w14:paraId="7E6308F2" w14:textId="73E1414E" w:rsidR="0021658F" w:rsidRPr="004B21F2" w:rsidRDefault="0021658F"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6CA6" w14:textId="77777777" w:rsidR="007640B5" w:rsidRDefault="007640B5">
      <w:pPr>
        <w:rPr>
          <w:rFonts w:hint="eastAsia"/>
        </w:rPr>
      </w:pPr>
      <w:r>
        <w:separator/>
      </w:r>
    </w:p>
  </w:footnote>
  <w:footnote w:type="continuationSeparator" w:id="0">
    <w:p w14:paraId="057F1647" w14:textId="77777777" w:rsidR="007640B5" w:rsidRDefault="007640B5">
      <w:pPr>
        <w:rPr>
          <w:rFonts w:hint="eastAsia"/>
        </w:rPr>
      </w:pPr>
      <w:r>
        <w:continuationSeparator/>
      </w:r>
    </w:p>
  </w:footnote>
  <w:footnote w:type="continuationNotice" w:id="1">
    <w:p w14:paraId="74E727BD" w14:textId="77777777" w:rsidR="007640B5" w:rsidRDefault="007640B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21658F" w14:paraId="035AA6A0" w14:textId="77777777" w:rsidTr="00687E70">
      <w:trPr>
        <w:trHeight w:val="300"/>
      </w:trPr>
      <w:tc>
        <w:tcPr>
          <w:tcW w:w="9072" w:type="dxa"/>
        </w:tcPr>
        <w:p w14:paraId="53848D80" w14:textId="46D3E95A" w:rsidR="0021658F" w:rsidRDefault="0021658F"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35pt;height:62.35pt;visibility:visible">
                <v:imagedata r:id="rId1" o:title="Objeto OLE"/>
              </v:shape>
              <o:OLEObject Type="Embed" ProgID="PBrush" ShapeID="_x0000_i1025" DrawAspect="Content" ObjectID="_1755526178" r:id="rId2"/>
            </w:object>
          </w:r>
        </w:p>
        <w:p w14:paraId="200DCE70" w14:textId="520464F4" w:rsidR="0021658F" w:rsidRDefault="0021658F"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21658F" w:rsidRDefault="0021658F" w:rsidP="6CDEAB8A">
          <w:pPr>
            <w:pStyle w:val="Cabealho"/>
            <w:ind w:left="-115"/>
            <w:rPr>
              <w:rFonts w:hint="eastAsia"/>
            </w:rPr>
          </w:pPr>
        </w:p>
      </w:tc>
      <w:tc>
        <w:tcPr>
          <w:tcW w:w="3020" w:type="dxa"/>
        </w:tcPr>
        <w:p w14:paraId="11FA3919" w14:textId="3419F088" w:rsidR="0021658F" w:rsidRDefault="0021658F" w:rsidP="6CDEAB8A">
          <w:pPr>
            <w:pStyle w:val="Cabealho"/>
            <w:jc w:val="center"/>
            <w:rPr>
              <w:rFonts w:hint="eastAsia"/>
            </w:rPr>
          </w:pPr>
        </w:p>
      </w:tc>
      <w:tc>
        <w:tcPr>
          <w:tcW w:w="3020" w:type="dxa"/>
        </w:tcPr>
        <w:p w14:paraId="56AE8220" w14:textId="1452A360" w:rsidR="0021658F" w:rsidRDefault="0021658F" w:rsidP="6CDEAB8A">
          <w:pPr>
            <w:pStyle w:val="Cabealho"/>
            <w:ind w:right="-115"/>
            <w:jc w:val="right"/>
            <w:rPr>
              <w:rFonts w:hint="eastAsia"/>
            </w:rPr>
          </w:pPr>
        </w:p>
      </w:tc>
    </w:tr>
  </w:tbl>
  <w:p w14:paraId="78B4EF61" w14:textId="5256FFED" w:rsidR="0021658F" w:rsidRDefault="0021658F"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792A8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323B360"/>
    <w:multiLevelType w:val="hybridMultilevel"/>
    <w:tmpl w:val="37CC084A"/>
    <w:lvl w:ilvl="0" w:tplc="38384230">
      <w:start w:val="1"/>
      <w:numFmt w:val="lowerRoman"/>
      <w:lvlText w:val="%1."/>
      <w:lvlJc w:val="right"/>
      <w:pPr>
        <w:ind w:left="720" w:hanging="360"/>
      </w:pPr>
    </w:lvl>
    <w:lvl w:ilvl="1" w:tplc="92041604">
      <w:start w:val="1"/>
      <w:numFmt w:val="lowerLetter"/>
      <w:lvlText w:val="%2."/>
      <w:lvlJc w:val="left"/>
      <w:pPr>
        <w:ind w:left="1440" w:hanging="360"/>
      </w:pPr>
    </w:lvl>
    <w:lvl w:ilvl="2" w:tplc="F9CCA7D4">
      <w:start w:val="1"/>
      <w:numFmt w:val="lowerRoman"/>
      <w:lvlText w:val="%3."/>
      <w:lvlJc w:val="right"/>
      <w:pPr>
        <w:ind w:left="2160" w:hanging="180"/>
      </w:pPr>
    </w:lvl>
    <w:lvl w:ilvl="3" w:tplc="E1CAB432">
      <w:start w:val="1"/>
      <w:numFmt w:val="decimal"/>
      <w:lvlText w:val="%4."/>
      <w:lvlJc w:val="left"/>
      <w:pPr>
        <w:ind w:left="2880" w:hanging="360"/>
      </w:pPr>
    </w:lvl>
    <w:lvl w:ilvl="4" w:tplc="729C2C86">
      <w:start w:val="1"/>
      <w:numFmt w:val="lowerLetter"/>
      <w:lvlText w:val="%5."/>
      <w:lvlJc w:val="left"/>
      <w:pPr>
        <w:ind w:left="3600" w:hanging="360"/>
      </w:pPr>
    </w:lvl>
    <w:lvl w:ilvl="5" w:tplc="5790C81A">
      <w:start w:val="1"/>
      <w:numFmt w:val="lowerRoman"/>
      <w:lvlText w:val="%6."/>
      <w:lvlJc w:val="right"/>
      <w:pPr>
        <w:ind w:left="4320" w:hanging="180"/>
      </w:pPr>
    </w:lvl>
    <w:lvl w:ilvl="6" w:tplc="46549C46">
      <w:start w:val="1"/>
      <w:numFmt w:val="decimal"/>
      <w:lvlText w:val="%7."/>
      <w:lvlJc w:val="left"/>
      <w:pPr>
        <w:ind w:left="5040" w:hanging="360"/>
      </w:pPr>
    </w:lvl>
    <w:lvl w:ilvl="7" w:tplc="996686D0">
      <w:start w:val="1"/>
      <w:numFmt w:val="lowerLetter"/>
      <w:lvlText w:val="%8."/>
      <w:lvlJc w:val="left"/>
      <w:pPr>
        <w:ind w:left="5760" w:hanging="360"/>
      </w:pPr>
    </w:lvl>
    <w:lvl w:ilvl="8" w:tplc="4FD27B44">
      <w:start w:val="1"/>
      <w:numFmt w:val="lowerRoman"/>
      <w:lvlText w:val="%9."/>
      <w:lvlJc w:val="right"/>
      <w:pPr>
        <w:ind w:left="6480" w:hanging="180"/>
      </w:pPr>
    </w:lvl>
  </w:abstractNum>
  <w:abstractNum w:abstractNumId="4"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0A6495"/>
    <w:multiLevelType w:val="multilevel"/>
    <w:tmpl w:val="F426EA3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 w15:restartNumberingAfterBreak="0">
    <w:nsid w:val="1B9C7638"/>
    <w:multiLevelType w:val="hybridMultilevel"/>
    <w:tmpl w:val="98F8D69A"/>
    <w:lvl w:ilvl="0" w:tplc="5F8E586C">
      <w:start w:val="1"/>
      <w:numFmt w:val="bullet"/>
      <w:lvlText w:val=""/>
      <w:lvlJc w:val="left"/>
      <w:pPr>
        <w:ind w:left="720" w:hanging="360"/>
      </w:pPr>
      <w:rPr>
        <w:rFonts w:ascii="Symbol" w:hAnsi="Symbol"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3" w15:restartNumberingAfterBreak="0">
    <w:nsid w:val="1D5C100D"/>
    <w:multiLevelType w:val="multilevel"/>
    <w:tmpl w:val="C1F6B578"/>
    <w:lvl w:ilvl="0">
      <w:start w:val="1"/>
      <w:numFmt w:val="decimal"/>
      <w:pStyle w:val="Nivel01"/>
      <w:lvlText w:val="%1."/>
      <w:lvlJc w:val="left"/>
      <w:pPr>
        <w:ind w:left="928"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4" w15:restartNumberingAfterBreak="0">
    <w:nsid w:val="222E09F6"/>
    <w:multiLevelType w:val="multilevel"/>
    <w:tmpl w:val="C17412B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1B29EA"/>
    <w:multiLevelType w:val="multilevel"/>
    <w:tmpl w:val="A98E1C70"/>
    <w:lvl w:ilvl="0">
      <w:start w:val="14"/>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DA6635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8"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61E4ED3"/>
    <w:multiLevelType w:val="multilevel"/>
    <w:tmpl w:val="CE947B94"/>
    <w:lvl w:ilvl="0">
      <w:start w:val="1"/>
      <w:numFmt w:val="decimal"/>
      <w:lvlText w:val="%1."/>
      <w:lvlJc w:val="left"/>
      <w:pPr>
        <w:ind w:left="720" w:hanging="360"/>
      </w:pPr>
    </w:lvl>
    <w:lvl w:ilvl="1">
      <w:start w:val="3"/>
      <w:numFmt w:val="decimal"/>
      <w:lvlText w:val="%1.%2."/>
      <w:lvlJc w:val="left"/>
      <w:pPr>
        <w:ind w:left="792" w:hanging="432"/>
      </w:pPr>
      <w:rPr>
        <w:rFonts w:ascii="Calibri" w:hAnsi="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2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028613A"/>
    <w:multiLevelType w:val="hybridMultilevel"/>
    <w:tmpl w:val="B3185330"/>
    <w:lvl w:ilvl="0" w:tplc="BFAA662A">
      <w:start w:val="1"/>
      <w:numFmt w:val="decimal"/>
      <w:lvlText w:val="%1."/>
      <w:lvlJc w:val="left"/>
      <w:pPr>
        <w:ind w:left="720" w:hanging="360"/>
      </w:pPr>
    </w:lvl>
    <w:lvl w:ilvl="1" w:tplc="B05E85AE">
      <w:start w:val="1"/>
      <w:numFmt w:val="lowerLetter"/>
      <w:lvlText w:val="%2."/>
      <w:lvlJc w:val="left"/>
      <w:pPr>
        <w:ind w:left="1440" w:hanging="360"/>
      </w:pPr>
    </w:lvl>
    <w:lvl w:ilvl="2" w:tplc="F10E34E8">
      <w:start w:val="1"/>
      <w:numFmt w:val="lowerRoman"/>
      <w:lvlText w:val="%3."/>
      <w:lvlJc w:val="right"/>
      <w:pPr>
        <w:ind w:left="2160" w:hanging="180"/>
      </w:pPr>
    </w:lvl>
    <w:lvl w:ilvl="3" w:tplc="35EADDB6">
      <w:start w:val="1"/>
      <w:numFmt w:val="decimal"/>
      <w:lvlText w:val="%4."/>
      <w:lvlJc w:val="left"/>
      <w:pPr>
        <w:ind w:left="2880" w:hanging="360"/>
      </w:pPr>
    </w:lvl>
    <w:lvl w:ilvl="4" w:tplc="42B21146">
      <w:start w:val="1"/>
      <w:numFmt w:val="lowerLetter"/>
      <w:lvlText w:val="%5."/>
      <w:lvlJc w:val="left"/>
      <w:pPr>
        <w:ind w:left="3600" w:hanging="360"/>
      </w:pPr>
    </w:lvl>
    <w:lvl w:ilvl="5" w:tplc="2B084342">
      <w:start w:val="1"/>
      <w:numFmt w:val="lowerRoman"/>
      <w:lvlText w:val="%6."/>
      <w:lvlJc w:val="right"/>
      <w:pPr>
        <w:ind w:left="4320" w:hanging="180"/>
      </w:pPr>
    </w:lvl>
    <w:lvl w:ilvl="6" w:tplc="C2ACB62A">
      <w:start w:val="1"/>
      <w:numFmt w:val="decimal"/>
      <w:lvlText w:val="%7."/>
      <w:lvlJc w:val="left"/>
      <w:pPr>
        <w:ind w:left="5040" w:hanging="360"/>
      </w:pPr>
    </w:lvl>
    <w:lvl w:ilvl="7" w:tplc="136447AC">
      <w:start w:val="1"/>
      <w:numFmt w:val="lowerLetter"/>
      <w:lvlText w:val="%8."/>
      <w:lvlJc w:val="left"/>
      <w:pPr>
        <w:ind w:left="5760" w:hanging="360"/>
      </w:pPr>
    </w:lvl>
    <w:lvl w:ilvl="8" w:tplc="EB441D90">
      <w:start w:val="1"/>
      <w:numFmt w:val="lowerRoman"/>
      <w:lvlText w:val="%9."/>
      <w:lvlJc w:val="right"/>
      <w:pPr>
        <w:ind w:left="6480" w:hanging="180"/>
      </w:pPr>
    </w:lvl>
  </w:abstractNum>
  <w:abstractNum w:abstractNumId="24" w15:restartNumberingAfterBreak="0">
    <w:nsid w:val="47942976"/>
    <w:multiLevelType w:val="multilevel"/>
    <w:tmpl w:val="9DCAD87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6"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04F3319"/>
    <w:multiLevelType w:val="multilevel"/>
    <w:tmpl w:val="F87A0166"/>
    <w:lvl w:ilvl="0">
      <w:start w:val="6"/>
      <w:numFmt w:val="decimal"/>
      <w:lvlText w:val="%1"/>
      <w:lvlJc w:val="left"/>
      <w:pPr>
        <w:ind w:left="585" w:hanging="585"/>
      </w:pPr>
      <w:rPr>
        <w:rFonts w:hint="default"/>
      </w:rPr>
    </w:lvl>
    <w:lvl w:ilvl="1">
      <w:start w:val="11"/>
      <w:numFmt w:val="decimal"/>
      <w:lvlText w:val="%1.%2"/>
      <w:lvlJc w:val="left"/>
      <w:pPr>
        <w:ind w:left="765" w:hanging="58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9" w15:restartNumberingAfterBreak="0">
    <w:nsid w:val="557246CF"/>
    <w:multiLevelType w:val="multilevel"/>
    <w:tmpl w:val="C1A46700"/>
    <w:lvl w:ilvl="0">
      <w:start w:val="12"/>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1927"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C6A09"/>
    <w:multiLevelType w:val="multilevel"/>
    <w:tmpl w:val="7082B482"/>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35"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3183077"/>
    <w:multiLevelType w:val="multilevel"/>
    <w:tmpl w:val="A8B0D464"/>
    <w:lvl w:ilvl="0">
      <w:start w:val="6"/>
      <w:numFmt w:val="decimal"/>
      <w:lvlText w:val="%1"/>
      <w:lvlJc w:val="left"/>
      <w:pPr>
        <w:ind w:left="585" w:hanging="585"/>
      </w:pPr>
      <w:rPr>
        <w:rFonts w:hint="default"/>
      </w:rPr>
    </w:lvl>
    <w:lvl w:ilvl="1">
      <w:start w:val="11"/>
      <w:numFmt w:val="decimal"/>
      <w:lvlText w:val="%1.%2"/>
      <w:lvlJc w:val="left"/>
      <w:pPr>
        <w:ind w:left="765" w:hanging="585"/>
      </w:pPr>
      <w:rPr>
        <w:rFonts w:hint="default"/>
        <w:color w:val="auto"/>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9" w15:restartNumberingAfterBreak="0">
    <w:nsid w:val="76305A12"/>
    <w:multiLevelType w:val="multilevel"/>
    <w:tmpl w:val="3B885F3A"/>
    <w:lvl w:ilvl="0">
      <w:start w:val="6"/>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2"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1107314500">
    <w:abstractNumId w:val="13"/>
  </w:num>
  <w:num w:numId="2" w16cid:durableId="1691293729">
    <w:abstractNumId w:val="0"/>
  </w:num>
  <w:num w:numId="3" w16cid:durableId="1088623760">
    <w:abstractNumId w:val="38"/>
  </w:num>
  <w:num w:numId="4" w16cid:durableId="2113162646">
    <w:abstractNumId w:val="42"/>
  </w:num>
  <w:num w:numId="5" w16cid:durableId="1131635382">
    <w:abstractNumId w:val="22"/>
  </w:num>
  <w:num w:numId="6" w16cid:durableId="1607346429">
    <w:abstractNumId w:val="18"/>
  </w:num>
  <w:num w:numId="7" w16cid:durableId="1782334893">
    <w:abstractNumId w:val="26"/>
  </w:num>
  <w:num w:numId="8" w16cid:durableId="435518265">
    <w:abstractNumId w:val="32"/>
  </w:num>
  <w:num w:numId="9" w16cid:durableId="666829053">
    <w:abstractNumId w:val="2"/>
  </w:num>
  <w:num w:numId="10" w16cid:durableId="1050492089">
    <w:abstractNumId w:val="5"/>
  </w:num>
  <w:num w:numId="11" w16cid:durableId="1207566463">
    <w:abstractNumId w:val="6"/>
  </w:num>
  <w:num w:numId="12" w16cid:durableId="193537481">
    <w:abstractNumId w:val="43"/>
  </w:num>
  <w:num w:numId="13" w16cid:durableId="1747607989">
    <w:abstractNumId w:val="28"/>
  </w:num>
  <w:num w:numId="14" w16cid:durableId="3731181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39735560">
    <w:abstractNumId w:val="9"/>
  </w:num>
  <w:num w:numId="16" w16cid:durableId="1546141386">
    <w:abstractNumId w:val="40"/>
  </w:num>
  <w:num w:numId="17" w16cid:durableId="1641303884">
    <w:abstractNumId w:val="33"/>
  </w:num>
  <w:num w:numId="18" w16cid:durableId="921987803">
    <w:abstractNumId w:val="30"/>
  </w:num>
  <w:num w:numId="19" w16cid:durableId="545679883">
    <w:abstractNumId w:val="40"/>
    <w:lvlOverride w:ilvl="0">
      <w:startOverride w:val="1"/>
    </w:lvlOverride>
  </w:num>
  <w:num w:numId="20" w16cid:durableId="368650068">
    <w:abstractNumId w:val="12"/>
  </w:num>
  <w:num w:numId="21" w16cid:durableId="1998998741">
    <w:abstractNumId w:val="25"/>
  </w:num>
  <w:num w:numId="22" w16cid:durableId="17895630">
    <w:abstractNumId w:val="10"/>
  </w:num>
  <w:num w:numId="23" w16cid:durableId="161898315">
    <w:abstractNumId w:val="35"/>
  </w:num>
  <w:num w:numId="24" w16cid:durableId="1032999676">
    <w:abstractNumId w:val="17"/>
  </w:num>
  <w:num w:numId="25" w16cid:durableId="81881104">
    <w:abstractNumId w:val="21"/>
  </w:num>
  <w:num w:numId="26" w16cid:durableId="1237519568">
    <w:abstractNumId w:val="44"/>
  </w:num>
  <w:num w:numId="27" w16cid:durableId="223831938">
    <w:abstractNumId w:val="37"/>
  </w:num>
  <w:num w:numId="28" w16cid:durableId="10032644">
    <w:abstractNumId w:val="7"/>
  </w:num>
  <w:num w:numId="29" w16cid:durableId="84694033">
    <w:abstractNumId w:val="4"/>
  </w:num>
  <w:num w:numId="30" w16cid:durableId="881987846">
    <w:abstractNumId w:val="34"/>
  </w:num>
  <w:num w:numId="31" w16cid:durableId="328410171">
    <w:abstractNumId w:val="41"/>
  </w:num>
  <w:num w:numId="32" w16cid:durableId="242834516">
    <w:abstractNumId w:val="20"/>
  </w:num>
  <w:num w:numId="33" w16cid:durableId="1062100601">
    <w:abstractNumId w:val="16"/>
  </w:num>
  <w:num w:numId="34" w16cid:durableId="216866406">
    <w:abstractNumId w:val="11"/>
  </w:num>
  <w:num w:numId="35" w16cid:durableId="1620145484">
    <w:abstractNumId w:val="1"/>
  </w:num>
  <w:num w:numId="36" w16cid:durableId="1991909493">
    <w:abstractNumId w:val="24"/>
  </w:num>
  <w:num w:numId="37" w16cid:durableId="1044141253">
    <w:abstractNumId w:val="29"/>
  </w:num>
  <w:num w:numId="38" w16cid:durableId="793912464">
    <w:abstractNumId w:val="31"/>
  </w:num>
  <w:num w:numId="39" w16cid:durableId="135341348">
    <w:abstractNumId w:val="15"/>
  </w:num>
  <w:num w:numId="40" w16cid:durableId="1383753167">
    <w:abstractNumId w:val="14"/>
  </w:num>
  <w:num w:numId="41" w16cid:durableId="164707356">
    <w:abstractNumId w:val="8"/>
  </w:num>
  <w:num w:numId="42" w16cid:durableId="397285044">
    <w:abstractNumId w:val="39"/>
  </w:num>
  <w:num w:numId="43" w16cid:durableId="744841140">
    <w:abstractNumId w:val="27"/>
  </w:num>
  <w:num w:numId="44" w16cid:durableId="1106656478">
    <w:abstractNumId w:val="36"/>
  </w:num>
  <w:num w:numId="45" w16cid:durableId="1479031399">
    <w:abstractNumId w:val="23"/>
  </w:num>
  <w:num w:numId="46" w16cid:durableId="1498769325">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mirrorMargins/>
  <w:activeWritingStyle w:appName="MSWord" w:lang="en-US" w:vendorID="64" w:dllVersion="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3D1F"/>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2B11"/>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D1B"/>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58F"/>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580"/>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1D60"/>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3A6"/>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76A"/>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913"/>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0B5"/>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6FA"/>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37FED"/>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10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1CDF"/>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DF7"/>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164C"/>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2D4"/>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61E"/>
    <w:rsid w:val="00BB6B61"/>
    <w:rsid w:val="00BB7191"/>
    <w:rsid w:val="00BB76D3"/>
    <w:rsid w:val="00BB7FBE"/>
    <w:rsid w:val="00BC0512"/>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3EF5"/>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B09"/>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2B0"/>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9D3"/>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ACF"/>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150"/>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B87CF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8180357"/>
    <w:rsid w:val="390C2635"/>
    <w:rsid w:val="3920A23A"/>
    <w:rsid w:val="39F8E1C2"/>
    <w:rsid w:val="3AE9E302"/>
    <w:rsid w:val="3B9683F7"/>
    <w:rsid w:val="3BCB3C2E"/>
    <w:rsid w:val="3BD1DB7E"/>
    <w:rsid w:val="3CAB666A"/>
    <w:rsid w:val="3D90F2FB"/>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9D94089"/>
    <w:rsid w:val="5B58F1E4"/>
    <w:rsid w:val="5CD15AEC"/>
    <w:rsid w:val="5E1E1829"/>
    <w:rsid w:val="5EE1B42A"/>
    <w:rsid w:val="607D848B"/>
    <w:rsid w:val="61981D74"/>
    <w:rsid w:val="61D6BAE2"/>
    <w:rsid w:val="633AA146"/>
    <w:rsid w:val="635E092B"/>
    <w:rsid w:val="64D671A7"/>
    <w:rsid w:val="64EA2609"/>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C1F4E9"/>
    <w:rsid w:val="77E0AB9D"/>
    <w:rsid w:val="780F0071"/>
    <w:rsid w:val="7826B273"/>
    <w:rsid w:val="783000D8"/>
    <w:rsid w:val="788D7F63"/>
    <w:rsid w:val="78F9E42E"/>
    <w:rsid w:val="79546C12"/>
    <w:rsid w:val="7A70CAD6"/>
    <w:rsid w:val="7B294E6D"/>
    <w:rsid w:val="7B480BC9"/>
    <w:rsid w:val="7B63C47B"/>
    <w:rsid w:val="7C19F02A"/>
    <w:rsid w:val="7C4A25ED"/>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paragraph" w:customStyle="1" w:styleId="WW-Padro">
    <w:name w:val="WW-Padrão"/>
    <w:rsid w:val="000A2B11"/>
    <w:pPr>
      <w:tabs>
        <w:tab w:val="left" w:pos="709"/>
      </w:tabs>
      <w:autoSpaceDN w:val="0"/>
      <w:snapToGrid w:val="0"/>
      <w:spacing w:after="240" w:line="100" w:lineRule="atLeast"/>
      <w:ind w:right="-1"/>
      <w:jc w:val="both"/>
      <w:textAlignment w:val="baseline"/>
    </w:pPr>
    <w:rPr>
      <w:rFonts w:eastAsia="Times New Roman" w:cs="Arial"/>
      <w:kern w:val="3"/>
      <w:sz w:val="24"/>
      <w:szCs w:val="24"/>
      <w:lang w:eastAsia="zh-CN"/>
    </w:rPr>
  </w:style>
  <w:style w:type="character" w:customStyle="1" w:styleId="tabchar">
    <w:name w:val="tabchar"/>
    <w:basedOn w:val="Fontepargpadro"/>
    <w:rsid w:val="00216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4285063">
      <w:bodyDiv w:val="1"/>
      <w:marLeft w:val="0"/>
      <w:marRight w:val="0"/>
      <w:marTop w:val="0"/>
      <w:marBottom w:val="0"/>
      <w:divBdr>
        <w:top w:val="none" w:sz="0" w:space="0" w:color="auto"/>
        <w:left w:val="none" w:sz="0" w:space="0" w:color="auto"/>
        <w:bottom w:val="none" w:sz="0" w:space="0" w:color="auto"/>
        <w:right w:val="none" w:sz="0" w:space="0" w:color="auto"/>
      </w:divBdr>
      <w:divsChild>
        <w:div w:id="30150482">
          <w:marLeft w:val="0"/>
          <w:marRight w:val="0"/>
          <w:marTop w:val="0"/>
          <w:marBottom w:val="0"/>
          <w:divBdr>
            <w:top w:val="none" w:sz="0" w:space="0" w:color="auto"/>
            <w:left w:val="none" w:sz="0" w:space="0" w:color="auto"/>
            <w:bottom w:val="none" w:sz="0" w:space="0" w:color="auto"/>
            <w:right w:val="none" w:sz="0" w:space="0" w:color="auto"/>
          </w:divBdr>
        </w:div>
        <w:div w:id="1336036410">
          <w:marLeft w:val="0"/>
          <w:marRight w:val="0"/>
          <w:marTop w:val="0"/>
          <w:marBottom w:val="0"/>
          <w:divBdr>
            <w:top w:val="none" w:sz="0" w:space="0" w:color="auto"/>
            <w:left w:val="none" w:sz="0" w:space="0" w:color="auto"/>
            <w:bottom w:val="none" w:sz="0" w:space="0" w:color="auto"/>
            <w:right w:val="none" w:sz="0" w:space="0" w:color="auto"/>
          </w:divBdr>
        </w:div>
        <w:div w:id="1524704240">
          <w:marLeft w:val="0"/>
          <w:marRight w:val="0"/>
          <w:marTop w:val="0"/>
          <w:marBottom w:val="0"/>
          <w:divBdr>
            <w:top w:val="none" w:sz="0" w:space="0" w:color="auto"/>
            <w:left w:val="none" w:sz="0" w:space="0" w:color="auto"/>
            <w:bottom w:val="none" w:sz="0" w:space="0" w:color="auto"/>
            <w:right w:val="none" w:sz="0" w:space="0" w:color="auto"/>
          </w:divBdr>
        </w:div>
        <w:div w:id="801121686">
          <w:marLeft w:val="0"/>
          <w:marRight w:val="0"/>
          <w:marTop w:val="0"/>
          <w:marBottom w:val="0"/>
          <w:divBdr>
            <w:top w:val="none" w:sz="0" w:space="0" w:color="auto"/>
            <w:left w:val="none" w:sz="0" w:space="0" w:color="auto"/>
            <w:bottom w:val="none" w:sz="0" w:space="0" w:color="auto"/>
            <w:right w:val="none" w:sz="0" w:space="0" w:color="auto"/>
          </w:divBdr>
        </w:div>
        <w:div w:id="265773896">
          <w:marLeft w:val="0"/>
          <w:marRight w:val="0"/>
          <w:marTop w:val="0"/>
          <w:marBottom w:val="0"/>
          <w:divBdr>
            <w:top w:val="none" w:sz="0" w:space="0" w:color="auto"/>
            <w:left w:val="none" w:sz="0" w:space="0" w:color="auto"/>
            <w:bottom w:val="none" w:sz="0" w:space="0" w:color="auto"/>
            <w:right w:val="none" w:sz="0" w:space="0" w:color="auto"/>
          </w:divBdr>
        </w:div>
        <w:div w:id="1504273238">
          <w:marLeft w:val="0"/>
          <w:marRight w:val="0"/>
          <w:marTop w:val="0"/>
          <w:marBottom w:val="0"/>
          <w:divBdr>
            <w:top w:val="none" w:sz="0" w:space="0" w:color="auto"/>
            <w:left w:val="none" w:sz="0" w:space="0" w:color="auto"/>
            <w:bottom w:val="none" w:sz="0" w:space="0" w:color="auto"/>
            <w:right w:val="none" w:sz="0" w:space="0" w:color="auto"/>
          </w:divBdr>
        </w:div>
        <w:div w:id="1824279091">
          <w:marLeft w:val="0"/>
          <w:marRight w:val="0"/>
          <w:marTop w:val="0"/>
          <w:marBottom w:val="0"/>
          <w:divBdr>
            <w:top w:val="none" w:sz="0" w:space="0" w:color="auto"/>
            <w:left w:val="none" w:sz="0" w:space="0" w:color="auto"/>
            <w:bottom w:val="none" w:sz="0" w:space="0" w:color="auto"/>
            <w:right w:val="none" w:sz="0" w:space="0" w:color="auto"/>
          </w:divBdr>
        </w:div>
        <w:div w:id="615409782">
          <w:marLeft w:val="0"/>
          <w:marRight w:val="0"/>
          <w:marTop w:val="0"/>
          <w:marBottom w:val="0"/>
          <w:divBdr>
            <w:top w:val="none" w:sz="0" w:space="0" w:color="auto"/>
            <w:left w:val="none" w:sz="0" w:space="0" w:color="auto"/>
            <w:bottom w:val="none" w:sz="0" w:space="0" w:color="auto"/>
            <w:right w:val="none" w:sz="0" w:space="0" w:color="auto"/>
          </w:divBdr>
        </w:div>
        <w:div w:id="271011603">
          <w:marLeft w:val="0"/>
          <w:marRight w:val="0"/>
          <w:marTop w:val="0"/>
          <w:marBottom w:val="0"/>
          <w:divBdr>
            <w:top w:val="none" w:sz="0" w:space="0" w:color="auto"/>
            <w:left w:val="none" w:sz="0" w:space="0" w:color="auto"/>
            <w:bottom w:val="none" w:sz="0" w:space="0" w:color="auto"/>
            <w:right w:val="none" w:sz="0" w:space="0" w:color="auto"/>
          </w:divBdr>
        </w:div>
        <w:div w:id="961962961">
          <w:marLeft w:val="0"/>
          <w:marRight w:val="0"/>
          <w:marTop w:val="0"/>
          <w:marBottom w:val="0"/>
          <w:divBdr>
            <w:top w:val="none" w:sz="0" w:space="0" w:color="auto"/>
            <w:left w:val="none" w:sz="0" w:space="0" w:color="auto"/>
            <w:bottom w:val="none" w:sz="0" w:space="0" w:color="auto"/>
            <w:right w:val="none" w:sz="0" w:space="0" w:color="auto"/>
          </w:divBdr>
        </w:div>
        <w:div w:id="1610235704">
          <w:marLeft w:val="0"/>
          <w:marRight w:val="0"/>
          <w:marTop w:val="0"/>
          <w:marBottom w:val="0"/>
          <w:divBdr>
            <w:top w:val="none" w:sz="0" w:space="0" w:color="auto"/>
            <w:left w:val="none" w:sz="0" w:space="0" w:color="auto"/>
            <w:bottom w:val="none" w:sz="0" w:space="0" w:color="auto"/>
            <w:right w:val="none" w:sz="0" w:space="0" w:color="auto"/>
          </w:divBdr>
        </w:div>
        <w:div w:id="1571430006">
          <w:marLeft w:val="0"/>
          <w:marRight w:val="0"/>
          <w:marTop w:val="0"/>
          <w:marBottom w:val="0"/>
          <w:divBdr>
            <w:top w:val="none" w:sz="0" w:space="0" w:color="auto"/>
            <w:left w:val="none" w:sz="0" w:space="0" w:color="auto"/>
            <w:bottom w:val="none" w:sz="0" w:space="0" w:color="auto"/>
            <w:right w:val="none" w:sz="0" w:space="0" w:color="auto"/>
          </w:divBdr>
        </w:div>
        <w:div w:id="407774223">
          <w:marLeft w:val="0"/>
          <w:marRight w:val="0"/>
          <w:marTop w:val="0"/>
          <w:marBottom w:val="0"/>
          <w:divBdr>
            <w:top w:val="none" w:sz="0" w:space="0" w:color="auto"/>
            <w:left w:val="none" w:sz="0" w:space="0" w:color="auto"/>
            <w:bottom w:val="none" w:sz="0" w:space="0" w:color="auto"/>
            <w:right w:val="none" w:sz="0" w:space="0" w:color="auto"/>
          </w:divBdr>
        </w:div>
        <w:div w:id="1876114141">
          <w:marLeft w:val="0"/>
          <w:marRight w:val="0"/>
          <w:marTop w:val="0"/>
          <w:marBottom w:val="0"/>
          <w:divBdr>
            <w:top w:val="none" w:sz="0" w:space="0" w:color="auto"/>
            <w:left w:val="none" w:sz="0" w:space="0" w:color="auto"/>
            <w:bottom w:val="none" w:sz="0" w:space="0" w:color="auto"/>
            <w:right w:val="none" w:sz="0" w:space="0" w:color="auto"/>
          </w:divBdr>
        </w:div>
        <w:div w:id="1536505006">
          <w:marLeft w:val="0"/>
          <w:marRight w:val="0"/>
          <w:marTop w:val="0"/>
          <w:marBottom w:val="0"/>
          <w:divBdr>
            <w:top w:val="none" w:sz="0" w:space="0" w:color="auto"/>
            <w:left w:val="none" w:sz="0" w:space="0" w:color="auto"/>
            <w:bottom w:val="none" w:sz="0" w:space="0" w:color="auto"/>
            <w:right w:val="none" w:sz="0" w:space="0" w:color="auto"/>
          </w:divBdr>
        </w:div>
        <w:div w:id="464926935">
          <w:marLeft w:val="0"/>
          <w:marRight w:val="0"/>
          <w:marTop w:val="0"/>
          <w:marBottom w:val="0"/>
          <w:divBdr>
            <w:top w:val="none" w:sz="0" w:space="0" w:color="auto"/>
            <w:left w:val="none" w:sz="0" w:space="0" w:color="auto"/>
            <w:bottom w:val="none" w:sz="0" w:space="0" w:color="auto"/>
            <w:right w:val="none" w:sz="0" w:space="0" w:color="auto"/>
          </w:divBdr>
        </w:div>
        <w:div w:id="910626269">
          <w:marLeft w:val="0"/>
          <w:marRight w:val="0"/>
          <w:marTop w:val="0"/>
          <w:marBottom w:val="0"/>
          <w:divBdr>
            <w:top w:val="none" w:sz="0" w:space="0" w:color="auto"/>
            <w:left w:val="none" w:sz="0" w:space="0" w:color="auto"/>
            <w:bottom w:val="none" w:sz="0" w:space="0" w:color="auto"/>
            <w:right w:val="none" w:sz="0" w:space="0" w:color="auto"/>
          </w:divBdr>
        </w:div>
        <w:div w:id="1595631299">
          <w:marLeft w:val="0"/>
          <w:marRight w:val="0"/>
          <w:marTop w:val="0"/>
          <w:marBottom w:val="0"/>
          <w:divBdr>
            <w:top w:val="none" w:sz="0" w:space="0" w:color="auto"/>
            <w:left w:val="none" w:sz="0" w:space="0" w:color="auto"/>
            <w:bottom w:val="none" w:sz="0" w:space="0" w:color="auto"/>
            <w:right w:val="none" w:sz="0" w:space="0" w:color="auto"/>
          </w:divBdr>
        </w:div>
        <w:div w:id="2091273230">
          <w:marLeft w:val="0"/>
          <w:marRight w:val="0"/>
          <w:marTop w:val="0"/>
          <w:marBottom w:val="0"/>
          <w:divBdr>
            <w:top w:val="none" w:sz="0" w:space="0" w:color="auto"/>
            <w:left w:val="none" w:sz="0" w:space="0" w:color="auto"/>
            <w:bottom w:val="none" w:sz="0" w:space="0" w:color="auto"/>
            <w:right w:val="none" w:sz="0" w:space="0" w:color="auto"/>
          </w:divBdr>
        </w:div>
        <w:div w:id="1314943036">
          <w:marLeft w:val="0"/>
          <w:marRight w:val="0"/>
          <w:marTop w:val="0"/>
          <w:marBottom w:val="0"/>
          <w:divBdr>
            <w:top w:val="none" w:sz="0" w:space="0" w:color="auto"/>
            <w:left w:val="none" w:sz="0" w:space="0" w:color="auto"/>
            <w:bottom w:val="none" w:sz="0" w:space="0" w:color="auto"/>
            <w:right w:val="none" w:sz="0" w:space="0" w:color="auto"/>
          </w:divBdr>
        </w:div>
        <w:div w:id="1713193018">
          <w:marLeft w:val="0"/>
          <w:marRight w:val="0"/>
          <w:marTop w:val="0"/>
          <w:marBottom w:val="0"/>
          <w:divBdr>
            <w:top w:val="none" w:sz="0" w:space="0" w:color="auto"/>
            <w:left w:val="none" w:sz="0" w:space="0" w:color="auto"/>
            <w:bottom w:val="none" w:sz="0" w:space="0" w:color="auto"/>
            <w:right w:val="none" w:sz="0" w:space="0" w:color="auto"/>
          </w:divBdr>
        </w:div>
        <w:div w:id="452990335">
          <w:marLeft w:val="0"/>
          <w:marRight w:val="0"/>
          <w:marTop w:val="0"/>
          <w:marBottom w:val="0"/>
          <w:divBdr>
            <w:top w:val="none" w:sz="0" w:space="0" w:color="auto"/>
            <w:left w:val="none" w:sz="0" w:space="0" w:color="auto"/>
            <w:bottom w:val="none" w:sz="0" w:space="0" w:color="auto"/>
            <w:right w:val="none" w:sz="0" w:space="0" w:color="auto"/>
          </w:divBdr>
        </w:div>
        <w:div w:id="640186525">
          <w:marLeft w:val="0"/>
          <w:marRight w:val="0"/>
          <w:marTop w:val="0"/>
          <w:marBottom w:val="0"/>
          <w:divBdr>
            <w:top w:val="none" w:sz="0" w:space="0" w:color="auto"/>
            <w:left w:val="none" w:sz="0" w:space="0" w:color="auto"/>
            <w:bottom w:val="none" w:sz="0" w:space="0" w:color="auto"/>
            <w:right w:val="none" w:sz="0" w:space="0" w:color="auto"/>
          </w:divBdr>
        </w:div>
        <w:div w:id="1568806430">
          <w:marLeft w:val="0"/>
          <w:marRight w:val="0"/>
          <w:marTop w:val="0"/>
          <w:marBottom w:val="0"/>
          <w:divBdr>
            <w:top w:val="none" w:sz="0" w:space="0" w:color="auto"/>
            <w:left w:val="none" w:sz="0" w:space="0" w:color="auto"/>
            <w:bottom w:val="none" w:sz="0" w:space="0" w:color="auto"/>
            <w:right w:val="none" w:sz="0" w:space="0" w:color="auto"/>
          </w:divBdr>
        </w:div>
        <w:div w:id="2031252143">
          <w:marLeft w:val="0"/>
          <w:marRight w:val="0"/>
          <w:marTop w:val="0"/>
          <w:marBottom w:val="0"/>
          <w:divBdr>
            <w:top w:val="none" w:sz="0" w:space="0" w:color="auto"/>
            <w:left w:val="none" w:sz="0" w:space="0" w:color="auto"/>
            <w:bottom w:val="none" w:sz="0" w:space="0" w:color="auto"/>
            <w:right w:val="none" w:sz="0" w:space="0" w:color="auto"/>
          </w:divBdr>
        </w:div>
        <w:div w:id="1415516783">
          <w:marLeft w:val="0"/>
          <w:marRight w:val="0"/>
          <w:marTop w:val="0"/>
          <w:marBottom w:val="0"/>
          <w:divBdr>
            <w:top w:val="none" w:sz="0" w:space="0" w:color="auto"/>
            <w:left w:val="none" w:sz="0" w:space="0" w:color="auto"/>
            <w:bottom w:val="none" w:sz="0" w:space="0" w:color="auto"/>
            <w:right w:val="none" w:sz="0" w:space="0" w:color="auto"/>
          </w:divBdr>
        </w:div>
        <w:div w:id="733164908">
          <w:marLeft w:val="0"/>
          <w:marRight w:val="0"/>
          <w:marTop w:val="0"/>
          <w:marBottom w:val="0"/>
          <w:divBdr>
            <w:top w:val="none" w:sz="0" w:space="0" w:color="auto"/>
            <w:left w:val="none" w:sz="0" w:space="0" w:color="auto"/>
            <w:bottom w:val="none" w:sz="0" w:space="0" w:color="auto"/>
            <w:right w:val="none" w:sz="0" w:space="0" w:color="auto"/>
          </w:divBdr>
        </w:div>
      </w:divsChild>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484517952">
      <w:bodyDiv w:val="1"/>
      <w:marLeft w:val="0"/>
      <w:marRight w:val="0"/>
      <w:marTop w:val="0"/>
      <w:marBottom w:val="0"/>
      <w:divBdr>
        <w:top w:val="none" w:sz="0" w:space="0" w:color="auto"/>
        <w:left w:val="none" w:sz="0" w:space="0" w:color="auto"/>
        <w:bottom w:val="none" w:sz="0" w:space="0" w:color="auto"/>
        <w:right w:val="none" w:sz="0" w:space="0" w:color="auto"/>
      </w:divBdr>
      <w:divsChild>
        <w:div w:id="1548486566">
          <w:marLeft w:val="0"/>
          <w:marRight w:val="0"/>
          <w:marTop w:val="0"/>
          <w:marBottom w:val="0"/>
          <w:divBdr>
            <w:top w:val="none" w:sz="0" w:space="0" w:color="auto"/>
            <w:left w:val="none" w:sz="0" w:space="0" w:color="auto"/>
            <w:bottom w:val="none" w:sz="0" w:space="0" w:color="auto"/>
            <w:right w:val="none" w:sz="0" w:space="0" w:color="auto"/>
          </w:divBdr>
        </w:div>
        <w:div w:id="1857160033">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0A0865-4BD5-467A-AE8A-815047572269}">
  <ds:schemaRefs>
    <ds:schemaRef ds:uri="http://schemas.openxmlformats.org/officeDocument/2006/bibliography"/>
  </ds:schemaRefs>
</ds:datastoreItem>
</file>

<file path=customXml/itemProps2.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B5B66E89-A595-41E3-B8B3-AC2E5299B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17265</Words>
  <Characters>93234</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2023-09-06T20:23:00Z</dcterms:created>
  <dcterms:modified xsi:type="dcterms:W3CDTF">2023-09-06T20:23:00Z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