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06847" w14:textId="4C6F9E32" w:rsidR="00AE705E" w:rsidRPr="00C829CD" w:rsidRDefault="00AE705E" w:rsidP="00C829CD">
      <w:pPr>
        <w:pStyle w:val="Standard"/>
        <w:spacing w:after="113" w:line="360" w:lineRule="auto"/>
        <w:jc w:val="center"/>
        <w:rPr>
          <w:rFonts w:ascii="Times New Roman" w:hAnsi="Times New Roman" w:cs="Times New Roman"/>
        </w:rPr>
      </w:pPr>
      <w:r w:rsidRPr="00C829CD">
        <w:rPr>
          <w:rFonts w:ascii="Times New Roman" w:hAnsi="Times New Roman" w:cs="Times New Roman"/>
          <w:b/>
          <w:bCs/>
          <w:u w:val="single"/>
        </w:rPr>
        <w:t>AV</w:t>
      </w:r>
      <w:r w:rsidR="00D62CAD">
        <w:rPr>
          <w:rFonts w:ascii="Times New Roman" w:hAnsi="Times New Roman" w:cs="Times New Roman"/>
          <w:b/>
          <w:bCs/>
          <w:u w:val="single"/>
        </w:rPr>
        <w:t>ISO DE DISPENSA ELETRÔNICA Nº 1</w:t>
      </w:r>
      <w:r w:rsidR="00BD6814">
        <w:rPr>
          <w:rFonts w:ascii="Times New Roman" w:hAnsi="Times New Roman" w:cs="Times New Roman"/>
          <w:b/>
          <w:bCs/>
          <w:u w:val="single"/>
        </w:rPr>
        <w:t>4</w:t>
      </w:r>
      <w:r w:rsidRPr="00C829CD">
        <w:rPr>
          <w:rFonts w:ascii="Times New Roman" w:hAnsi="Times New Roman" w:cs="Times New Roman"/>
          <w:b/>
          <w:bCs/>
          <w:u w:val="single"/>
        </w:rPr>
        <w:t>/2023</w:t>
      </w:r>
    </w:p>
    <w:p w14:paraId="39B3F074" w14:textId="7331BCD2" w:rsidR="00AE705E" w:rsidRPr="00C829CD" w:rsidRDefault="00AE705E" w:rsidP="00C829CD">
      <w:pPr>
        <w:pStyle w:val="Standard"/>
        <w:spacing w:after="113" w:line="360" w:lineRule="auto"/>
        <w:jc w:val="center"/>
        <w:rPr>
          <w:rFonts w:ascii="Times New Roman" w:hAnsi="Times New Roman" w:cs="Times New Roman"/>
          <w:b/>
          <w:bCs/>
          <w:u w:val="single"/>
        </w:rPr>
      </w:pPr>
      <w:r w:rsidRPr="00C829CD">
        <w:rPr>
          <w:rFonts w:ascii="Times New Roman" w:hAnsi="Times New Roman" w:cs="Times New Roman"/>
          <w:b/>
          <w:bCs/>
          <w:u w:val="single"/>
        </w:rPr>
        <w:t xml:space="preserve">SEI </w:t>
      </w:r>
      <w:r w:rsidR="00993DFD" w:rsidRPr="00993DFD">
        <w:rPr>
          <w:rFonts w:ascii="Times New Roman" w:hAnsi="Times New Roman" w:cs="Times New Roman" w:hint="eastAsia"/>
          <w:b/>
          <w:bCs/>
          <w:u w:val="single"/>
        </w:rPr>
        <w:t>19.00.6100.0004773/2023-24</w:t>
      </w:r>
    </w:p>
    <w:p w14:paraId="471C68FB" w14:textId="77777777" w:rsidR="00AE705E" w:rsidRPr="00C829CD" w:rsidRDefault="00AE705E" w:rsidP="00C829CD">
      <w:pPr>
        <w:pStyle w:val="Standard"/>
        <w:spacing w:after="113" w:line="360" w:lineRule="auto"/>
        <w:jc w:val="both"/>
        <w:rPr>
          <w:rFonts w:ascii="Times New Roman" w:hAnsi="Times New Roman" w:cs="Times New Roman"/>
        </w:rPr>
      </w:pPr>
    </w:p>
    <w:p w14:paraId="27F45308" w14:textId="7DDA6C3B" w:rsidR="00AE705E" w:rsidRPr="00C829CD" w:rsidRDefault="00AE705E" w:rsidP="00C6762C">
      <w:pPr>
        <w:pStyle w:val="Standard"/>
        <w:spacing w:after="113" w:line="360" w:lineRule="auto"/>
        <w:ind w:firstLine="1276"/>
        <w:jc w:val="both"/>
        <w:rPr>
          <w:rFonts w:ascii="Times New Roman" w:hAnsi="Times New Roman" w:cs="Times New Roman"/>
        </w:rPr>
      </w:pPr>
      <w:r w:rsidRPr="00C829CD">
        <w:rPr>
          <w:rFonts w:ascii="Times New Roman" w:hAnsi="Times New Roman" w:cs="Times New Roman"/>
          <w:color w:val="000000"/>
        </w:rPr>
        <w:t xml:space="preserve">Torna-se público que o </w:t>
      </w:r>
      <w:r w:rsidRPr="00C829CD">
        <w:rPr>
          <w:rFonts w:ascii="Times New Roman" w:hAnsi="Times New Roman" w:cs="Times New Roman"/>
          <w:b/>
          <w:bCs/>
          <w:color w:val="000000"/>
        </w:rPr>
        <w:t>CONSELHO NACIONAL DO MINISTÉRIO PÚBLICO (UASG 590001)</w:t>
      </w:r>
      <w:r w:rsidRPr="00C829CD">
        <w:rPr>
          <w:rFonts w:ascii="Times New Roman" w:hAnsi="Times New Roman" w:cs="Times New Roman"/>
          <w:color w:val="000000"/>
        </w:rPr>
        <w:t xml:space="preserve">, por meio da Divisão de Aquisições e Licitações, realizará Dispensa Eletrônica, </w:t>
      </w:r>
      <w:r w:rsidRPr="00C829CD">
        <w:rPr>
          <w:rFonts w:ascii="Times New Roman" w:hAnsi="Times New Roman" w:cs="Times New Roman"/>
          <w:bCs/>
          <w:color w:val="000000"/>
        </w:rPr>
        <w:t>com critério de julgamento menor preço,</w:t>
      </w:r>
      <w:r w:rsidRPr="00C829CD">
        <w:rPr>
          <w:rFonts w:ascii="Times New Roman" w:hAnsi="Times New Roman" w:cs="Times New Roman"/>
          <w:b/>
          <w:bCs/>
          <w:color w:val="FF0000"/>
        </w:rPr>
        <w:t xml:space="preserve"> </w:t>
      </w:r>
      <w:r w:rsidRPr="00C829CD">
        <w:rPr>
          <w:rFonts w:ascii="Times New Roman" w:hAnsi="Times New Roman" w:cs="Times New Roman"/>
          <w:color w:val="000000"/>
        </w:rPr>
        <w:t>na hipótese do art. 75, inciso II,</w:t>
      </w:r>
      <w:r w:rsidRPr="00C829CD">
        <w:rPr>
          <w:rFonts w:ascii="Times New Roman" w:hAnsi="Times New Roman" w:cs="Times New Roman"/>
          <w:color w:val="FF0000"/>
        </w:rPr>
        <w:t xml:space="preserve"> </w:t>
      </w:r>
      <w:r w:rsidRPr="00C829CD">
        <w:rPr>
          <w:rFonts w:ascii="Times New Roman" w:hAnsi="Times New Roman" w:cs="Times New Roman"/>
          <w:bCs/>
        </w:rPr>
        <w:t xml:space="preserve">nos termos da Lei nº 14.133, de 1º de abril de 2021, e demais </w:t>
      </w:r>
      <w:r w:rsidRPr="00C829CD">
        <w:rPr>
          <w:rFonts w:ascii="Times New Roman" w:hAnsi="Times New Roman" w:cs="Times New Roman"/>
          <w:color w:val="000000"/>
        </w:rPr>
        <w:t>legislações aplicáveis</w:t>
      </w:r>
      <w:r w:rsidR="002C1CDB">
        <w:rPr>
          <w:rFonts w:ascii="Times New Roman" w:hAnsi="Times New Roman" w:cs="Times New Roman"/>
          <w:color w:val="000000"/>
        </w:rPr>
        <w:t>.</w:t>
      </w:r>
    </w:p>
    <w:p w14:paraId="63221852" w14:textId="77777777" w:rsidR="00AE705E" w:rsidRPr="00C829CD" w:rsidRDefault="00AE705E" w:rsidP="00C829CD">
      <w:pPr>
        <w:pStyle w:val="Standard"/>
        <w:spacing w:after="113" w:line="360" w:lineRule="auto"/>
        <w:jc w:val="both"/>
        <w:rPr>
          <w:rFonts w:ascii="Times New Roman" w:hAnsi="Times New Roman" w:cs="Times New Roman"/>
        </w:rPr>
      </w:pPr>
    </w:p>
    <w:p w14:paraId="2E0BE765" w14:textId="362281BE" w:rsidR="00AE705E" w:rsidRPr="00C829CD" w:rsidRDefault="00AE705E" w:rsidP="00C829CD">
      <w:pPr>
        <w:pStyle w:val="Standard"/>
        <w:spacing w:after="113" w:line="360" w:lineRule="auto"/>
        <w:jc w:val="both"/>
        <w:rPr>
          <w:rFonts w:ascii="Times New Roman" w:hAnsi="Times New Roman" w:cs="Times New Roman"/>
        </w:rPr>
      </w:pPr>
      <w:r w:rsidRPr="7D02B368">
        <w:rPr>
          <w:rFonts w:ascii="Times New Roman" w:hAnsi="Times New Roman" w:cs="Times New Roman"/>
        </w:rPr>
        <w:t>Data da sessão:</w:t>
      </w:r>
      <w:r w:rsidR="00BC4453">
        <w:rPr>
          <w:rFonts w:ascii="Times New Roman" w:hAnsi="Times New Roman" w:cs="Times New Roman"/>
        </w:rPr>
        <w:t>16/10</w:t>
      </w:r>
      <w:r w:rsidRPr="7D02B368">
        <w:rPr>
          <w:rFonts w:ascii="Times New Roman" w:hAnsi="Times New Roman" w:cs="Times New Roman"/>
        </w:rPr>
        <w:t xml:space="preserve"> /2023</w:t>
      </w:r>
    </w:p>
    <w:p w14:paraId="19B8CCDC" w14:textId="77777777" w:rsidR="00AE705E" w:rsidRPr="00C829CD" w:rsidRDefault="00AE705E" w:rsidP="00C829CD">
      <w:pPr>
        <w:pStyle w:val="Standard"/>
        <w:spacing w:after="113" w:line="360" w:lineRule="auto"/>
        <w:jc w:val="both"/>
        <w:rPr>
          <w:rFonts w:ascii="Times New Roman" w:hAnsi="Times New Roman" w:cs="Times New Roman"/>
        </w:rPr>
      </w:pPr>
      <w:r w:rsidRPr="00C829CD">
        <w:rPr>
          <w:rFonts w:ascii="Times New Roman" w:hAnsi="Times New Roman" w:cs="Times New Roman"/>
          <w:color w:val="000000"/>
        </w:rPr>
        <w:t xml:space="preserve">Horário da Fase de Lances: 8:00 às </w:t>
      </w:r>
      <w:r w:rsidRPr="00C829CD">
        <w:rPr>
          <w:rFonts w:ascii="Times New Roman" w:hAnsi="Times New Roman" w:cs="Times New Roman"/>
        </w:rPr>
        <w:t>14:00</w:t>
      </w:r>
      <w:r w:rsidRPr="00C829CD">
        <w:rPr>
          <w:rFonts w:ascii="Times New Roman" w:hAnsi="Times New Roman" w:cs="Times New Roman"/>
          <w:color w:val="000000"/>
        </w:rPr>
        <w:t xml:space="preserve"> </w:t>
      </w:r>
    </w:p>
    <w:p w14:paraId="6197CC1E" w14:textId="77777777" w:rsidR="00AE705E" w:rsidRPr="00C829CD" w:rsidRDefault="00AE705E" w:rsidP="00C829CD">
      <w:pPr>
        <w:pStyle w:val="Standard"/>
        <w:spacing w:after="113" w:line="360" w:lineRule="auto"/>
        <w:jc w:val="both"/>
        <w:rPr>
          <w:rFonts w:ascii="Times New Roman" w:hAnsi="Times New Roman" w:cs="Times New Roman"/>
        </w:rPr>
      </w:pPr>
      <w:r w:rsidRPr="00C829CD">
        <w:rPr>
          <w:rFonts w:ascii="Times New Roman" w:hAnsi="Times New Roman" w:cs="Times New Roman"/>
        </w:rPr>
        <w:t xml:space="preserve">Link para cadastramento da proposta e para a sessão: </w:t>
      </w:r>
      <w:hyperlink r:id="rId11" w:history="1">
        <w:r w:rsidRPr="00C829CD">
          <w:rPr>
            <w:rFonts w:ascii="Times New Roman" w:hAnsi="Times New Roman" w:cs="Times New Roman"/>
          </w:rPr>
          <w:t>https://www.gov.br/compras/pt-br/</w:t>
        </w:r>
      </w:hyperlink>
    </w:p>
    <w:p w14:paraId="177E7D95" w14:textId="77777777" w:rsidR="00AE705E" w:rsidRPr="00C829CD" w:rsidRDefault="00AE705E" w:rsidP="00C829CD">
      <w:pPr>
        <w:pStyle w:val="Standard"/>
        <w:spacing w:after="113" w:line="360" w:lineRule="auto"/>
        <w:jc w:val="both"/>
        <w:rPr>
          <w:rFonts w:ascii="Times New Roman" w:hAnsi="Times New Roman" w:cs="Times New Roman"/>
        </w:rPr>
      </w:pPr>
    </w:p>
    <w:p w14:paraId="6AA47912" w14:textId="77777777" w:rsidR="00AE705E" w:rsidRPr="00C829CD" w:rsidRDefault="00AE705E" w:rsidP="00476E3B">
      <w:pPr>
        <w:pStyle w:val="Standard"/>
        <w:numPr>
          <w:ilvl w:val="0"/>
          <w:numId w:val="19"/>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OBJETO DA CONTRATAÇÃO DIRETA</w:t>
      </w:r>
    </w:p>
    <w:p w14:paraId="42C58D5E" w14:textId="77777777" w:rsidR="00AE705E" w:rsidRPr="00C829CD" w:rsidRDefault="00AE705E" w:rsidP="00C829CD">
      <w:pPr>
        <w:pStyle w:val="PargrafodaLista"/>
        <w:spacing w:line="360" w:lineRule="auto"/>
        <w:ind w:left="0"/>
        <w:jc w:val="both"/>
        <w:rPr>
          <w:rFonts w:ascii="Times New Roman" w:hAnsi="Times New Roman" w:cs="Times New Roman"/>
        </w:rPr>
      </w:pPr>
    </w:p>
    <w:p w14:paraId="2FCD2338" w14:textId="6F3F0863" w:rsidR="00AE705E" w:rsidRDefault="00993DFD" w:rsidP="00C829CD">
      <w:pPr>
        <w:spacing w:line="360" w:lineRule="auto"/>
        <w:ind w:firstLine="1276"/>
        <w:jc w:val="both"/>
        <w:rPr>
          <w:rFonts w:ascii="Times New Roman" w:hAnsi="Times New Roman" w:cs="Times New Roman"/>
        </w:rPr>
      </w:pPr>
      <w:r w:rsidRPr="00993DFD">
        <w:rPr>
          <w:rFonts w:ascii="Times New Roman" w:eastAsia="NSimSun" w:hAnsi="Times New Roman" w:cs="Times New Roman"/>
          <w:kern w:val="3"/>
          <w:lang w:eastAsia="zh-CN" w:bidi="hi-IN"/>
        </w:rPr>
        <w:t>Aquisição de 3 (três) unidades de fragmentadora de papel de pequeno porte</w:t>
      </w:r>
      <w:r w:rsidR="00C85F49" w:rsidRPr="003440D7">
        <w:rPr>
          <w:rFonts w:ascii="Times New Roman" w:eastAsia="NSimSun" w:hAnsi="Times New Roman" w:cs="Times New Roman"/>
          <w:kern w:val="3"/>
          <w:lang w:eastAsia="zh-CN" w:bidi="hi-IN"/>
        </w:rPr>
        <w:t>,</w:t>
      </w:r>
      <w:r w:rsidR="001438C9" w:rsidRPr="003440D7">
        <w:rPr>
          <w:rFonts w:ascii="Times New Roman" w:eastAsia="NSimSun" w:hAnsi="Times New Roman" w:cs="Times New Roman"/>
          <w:kern w:val="3"/>
          <w:lang w:eastAsia="zh-CN" w:bidi="hi-IN"/>
        </w:rPr>
        <w:t xml:space="preserve"> conforme as especificações e as condições estabelecidas no Termo de Referência, bem como as </w:t>
      </w:r>
      <w:r w:rsidR="00AE705E" w:rsidRPr="003440D7">
        <w:rPr>
          <w:rFonts w:ascii="Times New Roman" w:eastAsia="NSimSun" w:hAnsi="Times New Roman" w:cs="Times New Roman"/>
          <w:kern w:val="3"/>
          <w:lang w:eastAsia="zh-CN" w:bidi="hi-IN"/>
        </w:rPr>
        <w:t>que fazem parte integrante deste Aviso,</w:t>
      </w:r>
      <w:r w:rsidR="00AE705E" w:rsidRPr="00C829CD">
        <w:rPr>
          <w:rFonts w:ascii="Times New Roman" w:hAnsi="Times New Roman" w:cs="Times New Roman"/>
        </w:rPr>
        <w:t xml:space="preserve"> para todos os fins e efeitos:</w:t>
      </w:r>
    </w:p>
    <w:p w14:paraId="137FA3E7" w14:textId="77777777" w:rsidR="00AA6DE7" w:rsidRPr="00C829CD" w:rsidRDefault="00AA6DE7" w:rsidP="00C829CD">
      <w:pPr>
        <w:spacing w:line="360" w:lineRule="auto"/>
        <w:ind w:firstLine="1276"/>
        <w:jc w:val="both"/>
        <w:rPr>
          <w:rFonts w:ascii="Times New Roman" w:hAnsi="Times New Roman" w:cs="Times New Roman"/>
        </w:rPr>
      </w:pPr>
    </w:p>
    <w:p w14:paraId="6BCCED8A" w14:textId="77777777" w:rsidR="00AE705E" w:rsidRPr="00C829CD" w:rsidRDefault="00AE705E" w:rsidP="00476E3B">
      <w:pPr>
        <w:pStyle w:val="PargrafodaLista"/>
        <w:numPr>
          <w:ilvl w:val="0"/>
          <w:numId w:val="21"/>
        </w:numPr>
        <w:suppressAutoHyphens/>
        <w:autoSpaceDN w:val="0"/>
        <w:spacing w:line="360" w:lineRule="auto"/>
        <w:contextualSpacing w:val="0"/>
        <w:jc w:val="both"/>
        <w:textAlignment w:val="baseline"/>
        <w:rPr>
          <w:rFonts w:ascii="Times New Roman" w:hAnsi="Times New Roman" w:cs="Times New Roman"/>
        </w:rPr>
      </w:pPr>
      <w:r w:rsidRPr="00C829CD">
        <w:rPr>
          <w:rFonts w:ascii="Times New Roman" w:hAnsi="Times New Roman" w:cs="Times New Roman"/>
        </w:rPr>
        <w:t>Termo de Referência – Anexo 1</w:t>
      </w:r>
    </w:p>
    <w:p w14:paraId="2FC1AAF0" w14:textId="77777777" w:rsidR="00AE705E" w:rsidRPr="00C829CD" w:rsidRDefault="00AE705E" w:rsidP="00476E3B">
      <w:pPr>
        <w:pStyle w:val="PargrafodaLista"/>
        <w:numPr>
          <w:ilvl w:val="0"/>
          <w:numId w:val="21"/>
        </w:numPr>
        <w:suppressAutoHyphens/>
        <w:autoSpaceDN w:val="0"/>
        <w:spacing w:line="360" w:lineRule="auto"/>
        <w:ind w:left="1491" w:hanging="357"/>
        <w:contextualSpacing w:val="0"/>
        <w:textAlignment w:val="baseline"/>
        <w:rPr>
          <w:rFonts w:ascii="Times New Roman" w:hAnsi="Times New Roman" w:cs="Times New Roman"/>
        </w:rPr>
      </w:pPr>
      <w:r w:rsidRPr="00C829CD">
        <w:rPr>
          <w:rFonts w:ascii="Times New Roman" w:hAnsi="Times New Roman" w:cs="Times New Roman"/>
        </w:rPr>
        <w:t>Planilha de Custos e Formação de Preços – Anexo II</w:t>
      </w:r>
    </w:p>
    <w:p w14:paraId="33C790EE" w14:textId="77777777" w:rsidR="00AE705E" w:rsidRPr="00C829CD" w:rsidRDefault="00AE705E" w:rsidP="00476E3B">
      <w:pPr>
        <w:pStyle w:val="PargrafodaLista"/>
        <w:numPr>
          <w:ilvl w:val="0"/>
          <w:numId w:val="21"/>
        </w:numPr>
        <w:suppressAutoHyphens/>
        <w:autoSpaceDN w:val="0"/>
        <w:spacing w:line="360" w:lineRule="auto"/>
        <w:ind w:left="1491" w:hanging="357"/>
        <w:contextualSpacing w:val="0"/>
        <w:textAlignment w:val="baseline"/>
        <w:rPr>
          <w:rFonts w:ascii="Times New Roman" w:hAnsi="Times New Roman" w:cs="Times New Roman"/>
        </w:rPr>
      </w:pPr>
      <w:r w:rsidRPr="00C829CD">
        <w:rPr>
          <w:rFonts w:ascii="Times New Roman" w:hAnsi="Times New Roman" w:cs="Times New Roman"/>
        </w:rPr>
        <w:t>Declaração de Regularidade – Anexo III</w:t>
      </w:r>
    </w:p>
    <w:p w14:paraId="1A98936F" w14:textId="77777777" w:rsidR="00AE705E" w:rsidRDefault="00AE705E" w:rsidP="00C829CD">
      <w:pPr>
        <w:pStyle w:val="PargrafodaLista"/>
        <w:spacing w:line="360" w:lineRule="auto"/>
        <w:ind w:left="1491"/>
        <w:rPr>
          <w:rFonts w:ascii="Times New Roman" w:hAnsi="Times New Roman" w:cs="Times New Roman"/>
        </w:rPr>
      </w:pPr>
    </w:p>
    <w:p w14:paraId="5C7DC44A" w14:textId="77777777" w:rsidR="00DF4282" w:rsidRDefault="00DF4282" w:rsidP="00C829CD">
      <w:pPr>
        <w:pStyle w:val="PargrafodaLista"/>
        <w:spacing w:line="360" w:lineRule="auto"/>
        <w:ind w:left="1491"/>
        <w:rPr>
          <w:rFonts w:ascii="Times New Roman" w:hAnsi="Times New Roman" w:cs="Times New Roman"/>
        </w:rPr>
      </w:pPr>
    </w:p>
    <w:p w14:paraId="36019277" w14:textId="77777777" w:rsidR="00DF4282" w:rsidRDefault="00DF4282" w:rsidP="00C829CD">
      <w:pPr>
        <w:pStyle w:val="PargrafodaLista"/>
        <w:spacing w:line="360" w:lineRule="auto"/>
        <w:ind w:left="1491"/>
        <w:rPr>
          <w:rFonts w:ascii="Times New Roman" w:hAnsi="Times New Roman" w:cs="Times New Roman"/>
        </w:rPr>
      </w:pPr>
    </w:p>
    <w:p w14:paraId="7F578EAD" w14:textId="77777777" w:rsidR="00DF4282" w:rsidRDefault="00DF4282" w:rsidP="00C829CD">
      <w:pPr>
        <w:pStyle w:val="PargrafodaLista"/>
        <w:spacing w:line="360" w:lineRule="auto"/>
        <w:ind w:left="1491"/>
        <w:rPr>
          <w:rFonts w:ascii="Times New Roman" w:hAnsi="Times New Roman" w:cs="Times New Roman"/>
        </w:rPr>
      </w:pPr>
    </w:p>
    <w:p w14:paraId="4FECE75E" w14:textId="77777777" w:rsidR="00DF4282" w:rsidRDefault="00DF4282" w:rsidP="00C829CD">
      <w:pPr>
        <w:pStyle w:val="PargrafodaLista"/>
        <w:spacing w:line="360" w:lineRule="auto"/>
        <w:ind w:left="1491"/>
        <w:rPr>
          <w:rFonts w:ascii="Times New Roman" w:hAnsi="Times New Roman" w:cs="Times New Roman"/>
        </w:rPr>
      </w:pPr>
    </w:p>
    <w:p w14:paraId="744F8A16" w14:textId="77777777" w:rsidR="00DF4282" w:rsidRDefault="00DF4282" w:rsidP="00C829CD">
      <w:pPr>
        <w:pStyle w:val="PargrafodaLista"/>
        <w:spacing w:line="360" w:lineRule="auto"/>
        <w:ind w:left="1491"/>
        <w:rPr>
          <w:rFonts w:ascii="Times New Roman" w:hAnsi="Times New Roman" w:cs="Times New Roman"/>
        </w:rPr>
      </w:pPr>
    </w:p>
    <w:p w14:paraId="5D1EA004" w14:textId="77777777" w:rsidR="00DF4282" w:rsidRDefault="00DF4282" w:rsidP="00C829CD">
      <w:pPr>
        <w:pStyle w:val="PargrafodaLista"/>
        <w:spacing w:line="360" w:lineRule="auto"/>
        <w:ind w:left="1491"/>
        <w:rPr>
          <w:rFonts w:ascii="Times New Roman" w:hAnsi="Times New Roman" w:cs="Times New Roman"/>
        </w:rPr>
      </w:pPr>
    </w:p>
    <w:p w14:paraId="081B8BB4" w14:textId="77777777" w:rsidR="00DF4282" w:rsidRPr="00C829CD" w:rsidRDefault="00DF4282" w:rsidP="00C829CD">
      <w:pPr>
        <w:pStyle w:val="PargrafodaLista"/>
        <w:spacing w:line="360" w:lineRule="auto"/>
        <w:ind w:left="1491"/>
        <w:rPr>
          <w:rFonts w:ascii="Times New Roman" w:hAnsi="Times New Roman" w:cs="Times New Roman"/>
        </w:rPr>
      </w:pPr>
    </w:p>
    <w:p w14:paraId="1B8CAE34" w14:textId="117767C2" w:rsidR="00C30874" w:rsidRDefault="00AE705E" w:rsidP="00C30874">
      <w:pPr>
        <w:pStyle w:val="PargrafodaLista"/>
        <w:numPr>
          <w:ilvl w:val="1"/>
          <w:numId w:val="20"/>
        </w:numPr>
        <w:suppressAutoHyphens/>
        <w:autoSpaceDN w:val="0"/>
        <w:spacing w:line="360" w:lineRule="auto"/>
        <w:contextualSpacing w:val="0"/>
        <w:textAlignment w:val="baseline"/>
        <w:rPr>
          <w:rFonts w:ascii="Times New Roman" w:hAnsi="Times New Roman" w:cs="Times New Roman"/>
        </w:rPr>
      </w:pPr>
      <w:r w:rsidRPr="00C829CD">
        <w:rPr>
          <w:rFonts w:ascii="Times New Roman" w:hAnsi="Times New Roman" w:cs="Times New Roman"/>
        </w:rPr>
        <w:t xml:space="preserve"> </w:t>
      </w:r>
      <w:r w:rsidRPr="00C829CD">
        <w:rPr>
          <w:rFonts w:ascii="Times New Roman" w:hAnsi="Times New Roman" w:cs="Times New Roman"/>
        </w:rPr>
        <w:tab/>
        <w:t>A contratação será por ite</w:t>
      </w:r>
      <w:r w:rsidR="00AA6DE7">
        <w:rPr>
          <w:rFonts w:ascii="Times New Roman" w:hAnsi="Times New Roman" w:cs="Times New Roman"/>
        </w:rPr>
        <w:t>m</w:t>
      </w:r>
      <w:r w:rsidRPr="00C829CD">
        <w:rPr>
          <w:rFonts w:ascii="Times New Roman" w:hAnsi="Times New Roman" w:cs="Times New Roman"/>
        </w:rPr>
        <w:t>, conforme tabela abaixo:</w:t>
      </w:r>
    </w:p>
    <w:p w14:paraId="474453F4" w14:textId="77777777" w:rsidR="00DF4282" w:rsidRPr="00993DFD" w:rsidRDefault="00DF4282" w:rsidP="00DF4282">
      <w:pPr>
        <w:pStyle w:val="PargrafodaLista"/>
        <w:suppressAutoHyphens/>
        <w:autoSpaceDN w:val="0"/>
        <w:spacing w:line="360" w:lineRule="auto"/>
        <w:ind w:left="375"/>
        <w:contextualSpacing w:val="0"/>
        <w:textAlignment w:val="baseline"/>
        <w:rPr>
          <w:rFonts w:ascii="Times New Roman" w:hAnsi="Times New Roman" w:cs="Times New Roman"/>
        </w:rPr>
      </w:pPr>
    </w:p>
    <w:tbl>
      <w:tblPr>
        <w:tblStyle w:val="NormalTable0"/>
        <w:tblW w:w="10055" w:type="dxa"/>
        <w:jc w:val="center"/>
        <w:tblBorders>
          <w:top w:val="single" w:sz="8" w:space="0" w:color="2C2C2C"/>
          <w:left w:val="single" w:sz="8" w:space="0" w:color="2C2C2C"/>
          <w:bottom w:val="single" w:sz="8" w:space="0" w:color="2C2C2C"/>
          <w:right w:val="single" w:sz="8" w:space="0" w:color="2C2C2C"/>
          <w:insideH w:val="single" w:sz="8" w:space="0" w:color="2C2C2C"/>
          <w:insideV w:val="single" w:sz="8" w:space="0" w:color="2C2C2C"/>
        </w:tblBorders>
        <w:tblLook w:val="01E0" w:firstRow="1" w:lastRow="1" w:firstColumn="1" w:lastColumn="1" w:noHBand="0" w:noVBand="0"/>
      </w:tblPr>
      <w:tblGrid>
        <w:gridCol w:w="2694"/>
        <w:gridCol w:w="2835"/>
        <w:gridCol w:w="1134"/>
        <w:gridCol w:w="1560"/>
        <w:gridCol w:w="1832"/>
      </w:tblGrid>
      <w:tr w:rsidR="00993DFD" w:rsidRPr="004C2322" w14:paraId="6BBB0505" w14:textId="77777777" w:rsidTr="00993DFD">
        <w:trPr>
          <w:trHeight w:val="631"/>
          <w:jc w:val="center"/>
        </w:trPr>
        <w:tc>
          <w:tcPr>
            <w:tcW w:w="2694" w:type="dxa"/>
            <w:tcBorders>
              <w:top w:val="single" w:sz="8" w:space="0" w:color="2C2C2C"/>
              <w:left w:val="single" w:sz="8" w:space="0" w:color="2C2C2C"/>
              <w:bottom w:val="single" w:sz="8" w:space="0" w:color="2C2C2C"/>
              <w:right w:val="single" w:sz="8" w:space="0" w:color="2C2C2C"/>
            </w:tcBorders>
            <w:shd w:val="clear" w:color="auto" w:fill="D9D9D9" w:themeFill="background1" w:themeFillShade="D9"/>
            <w:vAlign w:val="center"/>
          </w:tcPr>
          <w:p w14:paraId="230FF416" w14:textId="77777777" w:rsidR="00993DFD" w:rsidRPr="004C2322" w:rsidRDefault="00993DFD" w:rsidP="00146683">
            <w:pPr>
              <w:pStyle w:val="TableParagraph"/>
              <w:jc w:val="center"/>
              <w:rPr>
                <w:b/>
                <w:bCs/>
              </w:rPr>
            </w:pPr>
            <w:bookmarkStart w:id="0" w:name="_Hlk136873503"/>
            <w:r w:rsidRPr="004C2322">
              <w:rPr>
                <w:b/>
                <w:bCs/>
              </w:rPr>
              <w:t>Item</w:t>
            </w:r>
          </w:p>
        </w:tc>
        <w:tc>
          <w:tcPr>
            <w:tcW w:w="2835" w:type="dxa"/>
            <w:tcBorders>
              <w:top w:val="single" w:sz="8" w:space="0" w:color="2C2C2C"/>
              <w:left w:val="single" w:sz="8" w:space="0" w:color="2C2C2C"/>
              <w:bottom w:val="single" w:sz="8" w:space="0" w:color="2C2C2C"/>
              <w:right w:val="single" w:sz="8" w:space="0" w:color="2C2C2C"/>
            </w:tcBorders>
            <w:shd w:val="clear" w:color="auto" w:fill="D9D9D9" w:themeFill="background1" w:themeFillShade="D9"/>
            <w:vAlign w:val="center"/>
          </w:tcPr>
          <w:p w14:paraId="3613AF62" w14:textId="77777777" w:rsidR="00993DFD" w:rsidRPr="004C2322" w:rsidRDefault="00993DFD" w:rsidP="00146683">
            <w:pPr>
              <w:pStyle w:val="TableParagraph"/>
              <w:jc w:val="center"/>
              <w:rPr>
                <w:b/>
                <w:bCs/>
              </w:rPr>
            </w:pPr>
            <w:r w:rsidRPr="004C2322">
              <w:rPr>
                <w:b/>
                <w:bCs/>
              </w:rPr>
              <w:t>Descrição</w:t>
            </w:r>
          </w:p>
        </w:tc>
        <w:tc>
          <w:tcPr>
            <w:tcW w:w="1134" w:type="dxa"/>
            <w:tcBorders>
              <w:top w:val="single" w:sz="8" w:space="0" w:color="2C2C2C"/>
              <w:left w:val="single" w:sz="8" w:space="0" w:color="2C2C2C"/>
              <w:bottom w:val="single" w:sz="8" w:space="0" w:color="2C2C2C"/>
              <w:right w:val="single" w:sz="8" w:space="0" w:color="2C2C2C"/>
            </w:tcBorders>
            <w:shd w:val="clear" w:color="auto" w:fill="D9D9D9" w:themeFill="background1" w:themeFillShade="D9"/>
            <w:vAlign w:val="center"/>
          </w:tcPr>
          <w:p w14:paraId="173342B6" w14:textId="6F38F377" w:rsidR="00993DFD" w:rsidRPr="004C2322" w:rsidRDefault="00993DFD" w:rsidP="00993DFD">
            <w:pPr>
              <w:pStyle w:val="TableParagraph"/>
              <w:jc w:val="left"/>
              <w:rPr>
                <w:b/>
                <w:bCs/>
              </w:rPr>
            </w:pPr>
            <w:r w:rsidRPr="004C2322">
              <w:rPr>
                <w:b/>
                <w:bCs/>
              </w:rPr>
              <w:t>Quantidad</w:t>
            </w:r>
            <w:r>
              <w:rPr>
                <w:b/>
                <w:bCs/>
              </w:rPr>
              <w:t>e</w:t>
            </w:r>
          </w:p>
        </w:tc>
        <w:tc>
          <w:tcPr>
            <w:tcW w:w="1560" w:type="dxa"/>
            <w:tcBorders>
              <w:top w:val="single" w:sz="8" w:space="0" w:color="2C2C2C"/>
              <w:left w:val="single" w:sz="8" w:space="0" w:color="2C2C2C"/>
              <w:bottom w:val="single" w:sz="8" w:space="0" w:color="2C2C2C"/>
              <w:right w:val="single" w:sz="8" w:space="0" w:color="2C2C2C"/>
            </w:tcBorders>
            <w:shd w:val="clear" w:color="auto" w:fill="D9D9D9" w:themeFill="background1" w:themeFillShade="D9"/>
            <w:vAlign w:val="center"/>
          </w:tcPr>
          <w:p w14:paraId="04F80DE8" w14:textId="77777777" w:rsidR="00993DFD" w:rsidRDefault="00993DFD" w:rsidP="00993DFD">
            <w:pPr>
              <w:pStyle w:val="TableParagraph"/>
              <w:jc w:val="center"/>
              <w:rPr>
                <w:b/>
                <w:bCs/>
              </w:rPr>
            </w:pPr>
          </w:p>
          <w:p w14:paraId="3607CF56" w14:textId="3FB7B06D" w:rsidR="00993DFD" w:rsidRPr="004C2322" w:rsidRDefault="00993DFD" w:rsidP="00993DFD">
            <w:pPr>
              <w:pStyle w:val="TableParagraph"/>
              <w:jc w:val="center"/>
              <w:rPr>
                <w:b/>
                <w:bCs/>
              </w:rPr>
            </w:pPr>
            <w:r w:rsidRPr="004C2322">
              <w:rPr>
                <w:b/>
                <w:bCs/>
              </w:rPr>
              <w:t xml:space="preserve">Valor Unitário </w:t>
            </w:r>
          </w:p>
          <w:p w14:paraId="64A9F938" w14:textId="6B4954D2" w:rsidR="00993DFD" w:rsidRPr="004C2322" w:rsidRDefault="00993DFD" w:rsidP="00146683">
            <w:pPr>
              <w:pStyle w:val="TableParagraph"/>
              <w:jc w:val="center"/>
              <w:rPr>
                <w:b/>
                <w:bCs/>
              </w:rPr>
            </w:pPr>
          </w:p>
        </w:tc>
        <w:tc>
          <w:tcPr>
            <w:tcW w:w="1832" w:type="dxa"/>
            <w:tcBorders>
              <w:top w:val="single" w:sz="8" w:space="0" w:color="2C2C2C"/>
              <w:left w:val="single" w:sz="8" w:space="0" w:color="2C2C2C"/>
              <w:bottom w:val="single" w:sz="8" w:space="0" w:color="2C2C2C"/>
              <w:right w:val="single" w:sz="8" w:space="0" w:color="808080" w:themeColor="background1" w:themeShade="80"/>
            </w:tcBorders>
            <w:shd w:val="clear" w:color="auto" w:fill="D9D9D9" w:themeFill="background1" w:themeFillShade="D9"/>
            <w:vAlign w:val="center"/>
          </w:tcPr>
          <w:p w14:paraId="67CAD785" w14:textId="35306612" w:rsidR="00993DFD" w:rsidRPr="004C2322" w:rsidRDefault="00993DFD" w:rsidP="00146683">
            <w:pPr>
              <w:pStyle w:val="TableParagraph"/>
              <w:jc w:val="center"/>
              <w:rPr>
                <w:b/>
                <w:bCs/>
              </w:rPr>
            </w:pPr>
            <w:r w:rsidRPr="004C2322">
              <w:rPr>
                <w:b/>
                <w:bCs/>
              </w:rPr>
              <w:t xml:space="preserve">Valor Total </w:t>
            </w:r>
          </w:p>
        </w:tc>
      </w:tr>
      <w:tr w:rsidR="00993DFD" w:rsidRPr="004C2322" w14:paraId="6973EDC4" w14:textId="77777777" w:rsidTr="00993DFD">
        <w:trPr>
          <w:trHeight w:val="296"/>
          <w:jc w:val="center"/>
        </w:trPr>
        <w:tc>
          <w:tcPr>
            <w:tcW w:w="2694" w:type="dxa"/>
            <w:tcBorders>
              <w:top w:val="single" w:sz="8" w:space="0" w:color="2C2C2C"/>
              <w:left w:val="single" w:sz="8" w:space="0" w:color="2C2C2C"/>
              <w:bottom w:val="single" w:sz="8" w:space="0" w:color="2C2C2C"/>
              <w:right w:val="single" w:sz="8" w:space="0" w:color="2C2C2C"/>
            </w:tcBorders>
            <w:vAlign w:val="center"/>
          </w:tcPr>
          <w:p w14:paraId="00BC8CC1" w14:textId="77777777" w:rsidR="00993DFD" w:rsidRPr="004C2322" w:rsidRDefault="00993DFD" w:rsidP="00146683">
            <w:pPr>
              <w:pStyle w:val="TableParagraph"/>
              <w:spacing w:before="54"/>
              <w:ind w:left="18"/>
              <w:jc w:val="center"/>
            </w:pPr>
            <w:r w:rsidRPr="004C2322">
              <w:t>1</w:t>
            </w:r>
          </w:p>
        </w:tc>
        <w:tc>
          <w:tcPr>
            <w:tcW w:w="2835" w:type="dxa"/>
            <w:tcBorders>
              <w:top w:val="single" w:sz="8" w:space="0" w:color="2C2C2C"/>
              <w:left w:val="single" w:sz="8" w:space="0" w:color="2C2C2C"/>
              <w:bottom w:val="single" w:sz="8" w:space="0" w:color="2C2C2C"/>
              <w:right w:val="single" w:sz="8" w:space="0" w:color="2C2C2C"/>
            </w:tcBorders>
            <w:vAlign w:val="center"/>
          </w:tcPr>
          <w:p w14:paraId="5C706602" w14:textId="0CA566B1" w:rsidR="00993DFD" w:rsidRPr="004C2322" w:rsidRDefault="001E3E24" w:rsidP="00146683">
            <w:pPr>
              <w:pStyle w:val="TableParagraph"/>
              <w:spacing w:before="54"/>
              <w:ind w:left="110"/>
            </w:pPr>
            <w:r>
              <w:rPr>
                <w:sz w:val="24"/>
                <w:szCs w:val="24"/>
              </w:rPr>
              <w:t>Fragmentadora</w:t>
            </w:r>
            <w:r w:rsidR="00993DFD">
              <w:rPr>
                <w:sz w:val="24"/>
                <w:szCs w:val="24"/>
              </w:rPr>
              <w:t xml:space="preserve"> de papel</w:t>
            </w:r>
            <w:r>
              <w:rPr>
                <w:sz w:val="24"/>
                <w:szCs w:val="24"/>
              </w:rPr>
              <w:t xml:space="preserve"> de pequeno porte</w:t>
            </w:r>
          </w:p>
        </w:tc>
        <w:tc>
          <w:tcPr>
            <w:tcW w:w="1134" w:type="dxa"/>
            <w:tcBorders>
              <w:top w:val="single" w:sz="8" w:space="0" w:color="2C2C2C"/>
              <w:left w:val="single" w:sz="8" w:space="0" w:color="2C2C2C"/>
              <w:bottom w:val="single" w:sz="8" w:space="0" w:color="2C2C2C"/>
              <w:right w:val="single" w:sz="8" w:space="0" w:color="2C2C2C"/>
            </w:tcBorders>
            <w:vAlign w:val="center"/>
          </w:tcPr>
          <w:p w14:paraId="5F0646C6" w14:textId="79F0E7C5" w:rsidR="00993DFD" w:rsidRPr="004C2322" w:rsidRDefault="00993DFD" w:rsidP="00146683">
            <w:pPr>
              <w:pStyle w:val="TableParagraph"/>
              <w:spacing w:before="54"/>
              <w:ind w:left="16"/>
              <w:jc w:val="center"/>
            </w:pPr>
            <w:r>
              <w:t>3</w:t>
            </w:r>
          </w:p>
        </w:tc>
        <w:tc>
          <w:tcPr>
            <w:tcW w:w="1560" w:type="dxa"/>
            <w:tcBorders>
              <w:top w:val="single" w:sz="8" w:space="0" w:color="2C2C2C"/>
              <w:left w:val="single" w:sz="8" w:space="0" w:color="2C2C2C"/>
              <w:bottom w:val="single" w:sz="8" w:space="0" w:color="2C2C2C"/>
              <w:right w:val="single" w:sz="8" w:space="0" w:color="2C2C2C"/>
            </w:tcBorders>
            <w:vAlign w:val="center"/>
          </w:tcPr>
          <w:p w14:paraId="42402F5E" w14:textId="3660D886" w:rsidR="00993DFD" w:rsidRPr="004C2322" w:rsidRDefault="00993DFD" w:rsidP="00146683">
            <w:pPr>
              <w:pStyle w:val="TableParagraph"/>
              <w:jc w:val="center"/>
            </w:pPr>
            <w:r>
              <w:t>R$ 336,53</w:t>
            </w:r>
          </w:p>
        </w:tc>
        <w:tc>
          <w:tcPr>
            <w:tcW w:w="1832" w:type="dxa"/>
            <w:tcBorders>
              <w:top w:val="single" w:sz="8" w:space="0" w:color="2C2C2C"/>
              <w:left w:val="single" w:sz="8" w:space="0" w:color="2C2C2C"/>
              <w:bottom w:val="single" w:sz="8" w:space="0" w:color="2C2C2C"/>
              <w:right w:val="single" w:sz="8" w:space="0" w:color="808080" w:themeColor="background1" w:themeShade="80"/>
            </w:tcBorders>
            <w:vAlign w:val="center"/>
          </w:tcPr>
          <w:p w14:paraId="3365F4FA" w14:textId="7362BA75" w:rsidR="00993DFD" w:rsidRPr="004C2322" w:rsidRDefault="00993DFD" w:rsidP="00146683">
            <w:pPr>
              <w:pStyle w:val="TableParagraph"/>
              <w:jc w:val="center"/>
            </w:pPr>
            <w:r>
              <w:t>R$ 1.009,59</w:t>
            </w:r>
          </w:p>
        </w:tc>
      </w:tr>
    </w:tbl>
    <w:tbl>
      <w:tblPr>
        <w:tblStyle w:val="Tabelacomgrade"/>
        <w:tblW w:w="9923" w:type="dxa"/>
        <w:tblInd w:w="-147" w:type="dxa"/>
        <w:tblLook w:val="04A0" w:firstRow="1" w:lastRow="0" w:firstColumn="1" w:lastColumn="0" w:noHBand="0" w:noVBand="1"/>
      </w:tblPr>
      <w:tblGrid>
        <w:gridCol w:w="7939"/>
        <w:gridCol w:w="1984"/>
      </w:tblGrid>
      <w:tr w:rsidR="00DC678C" w14:paraId="6EEBB8D1" w14:textId="77777777" w:rsidTr="00993DFD">
        <w:tc>
          <w:tcPr>
            <w:tcW w:w="7939" w:type="dxa"/>
            <w:shd w:val="clear" w:color="auto" w:fill="BFBFBF" w:themeFill="background1" w:themeFillShade="BF"/>
          </w:tcPr>
          <w:p w14:paraId="3AE0274F" w14:textId="7F7B9E5C" w:rsidR="00DC678C" w:rsidRPr="00DC678C" w:rsidRDefault="00DC678C" w:rsidP="00C829CD">
            <w:pPr>
              <w:pStyle w:val="PargrafodaLista"/>
              <w:spacing w:line="360" w:lineRule="auto"/>
              <w:ind w:left="0"/>
              <w:rPr>
                <w:rFonts w:ascii="Times New Roman" w:hAnsi="Times New Roman" w:cs="Times New Roman"/>
                <w:b/>
                <w:bCs/>
              </w:rPr>
            </w:pPr>
            <w:r w:rsidRPr="00DC678C">
              <w:rPr>
                <w:rFonts w:ascii="Times New Roman" w:hAnsi="Times New Roman" w:cs="Times New Roman"/>
                <w:b/>
                <w:bCs/>
              </w:rPr>
              <w:t>Valor Total da Contratação</w:t>
            </w:r>
          </w:p>
        </w:tc>
        <w:tc>
          <w:tcPr>
            <w:tcW w:w="1984" w:type="dxa"/>
            <w:shd w:val="clear" w:color="auto" w:fill="BFBFBF" w:themeFill="background1" w:themeFillShade="BF"/>
          </w:tcPr>
          <w:p w14:paraId="4450E847" w14:textId="67F7F6C5" w:rsidR="00DC678C" w:rsidRPr="00993DFD" w:rsidRDefault="00993DFD" w:rsidP="00C829CD">
            <w:pPr>
              <w:pStyle w:val="PargrafodaLista"/>
              <w:spacing w:line="360" w:lineRule="auto"/>
              <w:ind w:left="0"/>
              <w:rPr>
                <w:rFonts w:ascii="Times New Roman" w:hAnsi="Times New Roman" w:cs="Times New Roman"/>
                <w:b/>
                <w:bCs/>
              </w:rPr>
            </w:pPr>
            <w:r w:rsidRPr="00993DFD">
              <w:rPr>
                <w:rFonts w:ascii="Times New Roman" w:hAnsi="Times New Roman" w:cs="Times New Roman"/>
                <w:b/>
                <w:bCs/>
              </w:rPr>
              <w:t>R$ 1.009,59</w:t>
            </w:r>
          </w:p>
        </w:tc>
      </w:tr>
    </w:tbl>
    <w:p w14:paraId="05339A16" w14:textId="77777777" w:rsidR="00AE705E" w:rsidRDefault="00AE705E" w:rsidP="00C829CD">
      <w:pPr>
        <w:pStyle w:val="PargrafodaLista"/>
        <w:spacing w:line="360" w:lineRule="auto"/>
        <w:ind w:left="375"/>
        <w:rPr>
          <w:rFonts w:ascii="Times New Roman" w:hAnsi="Times New Roman" w:cs="Times New Roman"/>
        </w:rPr>
      </w:pPr>
    </w:p>
    <w:p w14:paraId="4B01BB58" w14:textId="2C367DAD" w:rsidR="00EA3386" w:rsidRPr="00C829CD" w:rsidRDefault="00EA3386" w:rsidP="0054177A">
      <w:pPr>
        <w:pStyle w:val="PargrafodaLista"/>
        <w:spacing w:line="360" w:lineRule="auto"/>
        <w:ind w:left="0"/>
        <w:rPr>
          <w:rFonts w:ascii="Times New Roman" w:hAnsi="Times New Roman" w:cs="Times New Roman"/>
        </w:rPr>
      </w:pPr>
      <w:r w:rsidRPr="0054177A">
        <w:rPr>
          <w:rFonts w:ascii="Times New Roman" w:hAnsi="Times New Roman" w:cs="Times New Roman"/>
          <w:b/>
          <w:bCs/>
        </w:rPr>
        <w:t>1.2</w:t>
      </w:r>
      <w:r>
        <w:rPr>
          <w:rFonts w:ascii="Times New Roman" w:hAnsi="Times New Roman" w:cs="Times New Roman"/>
        </w:rPr>
        <w:t xml:space="preserve"> </w:t>
      </w:r>
      <w:r w:rsidR="0054177A">
        <w:rPr>
          <w:rFonts w:ascii="Times New Roman" w:hAnsi="Times New Roman" w:cs="Times New Roman"/>
        </w:rPr>
        <w:t xml:space="preserve">     </w:t>
      </w:r>
      <w:r>
        <w:rPr>
          <w:rFonts w:ascii="Times New Roman" w:hAnsi="Times New Roman" w:cs="Times New Roman"/>
        </w:rPr>
        <w:t xml:space="preserve">Este procedimento é exclusivo para participação de </w:t>
      </w:r>
      <w:proofErr w:type="spellStart"/>
      <w:r>
        <w:rPr>
          <w:rFonts w:ascii="Times New Roman" w:hAnsi="Times New Roman" w:cs="Times New Roman"/>
        </w:rPr>
        <w:t>ME’s</w:t>
      </w:r>
      <w:proofErr w:type="spellEnd"/>
      <w:r>
        <w:rPr>
          <w:rFonts w:ascii="Times New Roman" w:hAnsi="Times New Roman" w:cs="Times New Roman"/>
        </w:rPr>
        <w:t xml:space="preserve"> e </w:t>
      </w:r>
      <w:proofErr w:type="spellStart"/>
      <w:r>
        <w:rPr>
          <w:rFonts w:ascii="Times New Roman" w:hAnsi="Times New Roman" w:cs="Times New Roman"/>
        </w:rPr>
        <w:t>EPP’s</w:t>
      </w:r>
      <w:proofErr w:type="spellEnd"/>
      <w:r>
        <w:rPr>
          <w:rFonts w:ascii="Times New Roman" w:hAnsi="Times New Roman" w:cs="Times New Roman"/>
        </w:rPr>
        <w:t>.</w:t>
      </w:r>
    </w:p>
    <w:p w14:paraId="00EC5767" w14:textId="42FC5019" w:rsidR="00AE705E" w:rsidRPr="00C30874" w:rsidRDefault="00AE705E" w:rsidP="00C829CD">
      <w:pPr>
        <w:pStyle w:val="PargrafodaLista"/>
        <w:spacing w:line="360" w:lineRule="auto"/>
        <w:ind w:left="375"/>
        <w:rPr>
          <w:rFonts w:ascii="Times New Roman" w:hAnsi="Times New Roman" w:cs="Times New Roman"/>
          <w:b/>
          <w:bCs/>
        </w:rPr>
      </w:pPr>
    </w:p>
    <w:bookmarkEnd w:id="0"/>
    <w:p w14:paraId="41D6F980"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PARTICIPAÇÃO NA DISPENSA ELETRÔNICA.</w:t>
      </w:r>
    </w:p>
    <w:p w14:paraId="6F2E7EA5" w14:textId="77777777" w:rsidR="00AE705E" w:rsidRPr="00C829CD" w:rsidRDefault="00AE705E" w:rsidP="00C829CD">
      <w:pPr>
        <w:pStyle w:val="Standard"/>
        <w:spacing w:after="113" w:line="360" w:lineRule="auto"/>
        <w:jc w:val="both"/>
        <w:rPr>
          <w:rFonts w:ascii="Times New Roman" w:hAnsi="Times New Roman" w:cs="Times New Roman"/>
        </w:rPr>
      </w:pPr>
    </w:p>
    <w:p w14:paraId="65BD640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A participação se dará mediante Sistema de Dispensa Eletrônica integrante do Sistema de Compras do Governo Federal – Compras.gov, disponível no endereço eletrônico </w:t>
      </w:r>
      <w:hyperlink r:id="rId12">
        <w:r w:rsidRPr="00C829CD">
          <w:rPr>
            <w:rStyle w:val="Hyperlink"/>
            <w:rFonts w:ascii="Times New Roman" w:hAnsi="Times New Roman" w:cs="Times New Roman"/>
          </w:rPr>
          <w:t>https://www.gov.br/compras/pt-br/</w:t>
        </w:r>
      </w:hyperlink>
      <w:r w:rsidRPr="00C829CD">
        <w:rPr>
          <w:rFonts w:ascii="Times New Roman" w:hAnsi="Times New Roman" w:cs="Times New Roman"/>
        </w:rPr>
        <w:t xml:space="preserve">.            </w:t>
      </w:r>
    </w:p>
    <w:p w14:paraId="2DB3ED9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Os fornecedores deverão atender aos procedimentos previstos no Manual do Sistema de Dispensa Eletrônica, disponível no Portal de Compras do Governo Federal, para acesso ao sistema e operacionalização.</w:t>
      </w:r>
    </w:p>
    <w:p w14:paraId="6AAF5DEC" w14:textId="77777777" w:rsidR="00AE705E" w:rsidRPr="00C829CD" w:rsidRDefault="00AE705E" w:rsidP="00476E3B">
      <w:pPr>
        <w:pStyle w:val="Standard"/>
        <w:numPr>
          <w:ilvl w:val="2"/>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fornecedor é o responsável por qualquer transação efetuada diretamente ou por seu representante no Sistema de Dispensa Eletrônica, não cabendo ao provedor do Sistema ou a este órgão a responsabilidade por eventuais danos decorrentes de uso indevido da senha, ainda que por terceiros não autorizados.</w:t>
      </w:r>
    </w:p>
    <w:p w14:paraId="64B32849"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Não poderão participar desta dispensa os fornecedores:</w:t>
      </w:r>
    </w:p>
    <w:p w14:paraId="481D5488"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não atendam às condições deste Aviso de Dispensa Eletrônica e seu(s) anexo(s);</w:t>
      </w:r>
    </w:p>
    <w:p w14:paraId="2840C158"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Estrangeiros que não tenham representação legal no Brasil com poderes expressos para receber citação e responder administrativa ou judicialmente;</w:t>
      </w:r>
    </w:p>
    <w:p w14:paraId="574621F0"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lastRenderedPageBreak/>
        <w:t>Que se enquadrem nas seguintes vedações:</w:t>
      </w:r>
    </w:p>
    <w:p w14:paraId="3890CD47"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Autor do anteprojeto, do projeto básico ou do projeto executivo, pessoa física ou jurídica, quando a contratação versar sobre obra, serviços ou fornecimento de bens a ele relacionados;</w:t>
      </w:r>
    </w:p>
    <w:p w14:paraId="261FF583"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14:paraId="331A5877"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Pessoa física ou jurídica que se encontre, ao tempo da contratação, impossibilitada de contratar em decorrência de sanção que lhe foi imposta;</w:t>
      </w:r>
    </w:p>
    <w:p w14:paraId="14C097B6"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empresas que tenham em seu quadro societário cônjuge(s), companheiro(s) ou parente(s) em linha reta, colateral ou por afinidade, até o terceiro grau, inclusive, 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 conforme disposto na Resolução CNMP nº 3</w:t>
      </w:r>
      <w:r w:rsidRPr="00C829CD">
        <w:rPr>
          <w:rFonts w:ascii="Times New Roman" w:eastAsia="Arial-BoldMT" w:hAnsi="Times New Roman" w:cs="Times New Roman"/>
        </w:rPr>
        <w:t>7/2009</w:t>
      </w:r>
      <w:r w:rsidRPr="00C829CD">
        <w:rPr>
          <w:rFonts w:ascii="Times New Roman" w:hAnsi="Times New Roman" w:cs="Times New Roman"/>
        </w:rPr>
        <w:t>, com as alterações promovidas pela Resolução CNMP nº 172/2017</w:t>
      </w:r>
      <w:r w:rsidRPr="00C829CD">
        <w:rPr>
          <w:rFonts w:ascii="Times New Roman" w:hAnsi="Times New Roman" w:cs="Times New Roman"/>
          <w:b/>
          <w:bCs/>
        </w:rPr>
        <w:t>;</w:t>
      </w:r>
    </w:p>
    <w:p w14:paraId="3B88E9B9"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rPr>
        <w:t xml:space="preserve">Empresas controladoras, controladas ou coligadas, nos termos da </w:t>
      </w:r>
      <w:r w:rsidRPr="00C829CD">
        <w:rPr>
          <w:rFonts w:ascii="Times New Roman" w:eastAsia="Calibri" w:hAnsi="Times New Roman" w:cs="Times New Roman"/>
        </w:rPr>
        <w:t>Lei nº 6.404, de 15 de dezembro de 1976</w:t>
      </w:r>
      <w:r w:rsidRPr="00C829CD">
        <w:rPr>
          <w:rFonts w:ascii="Times New Roman" w:hAnsi="Times New Roman" w:cs="Times New Roman"/>
          <w:color w:val="000000"/>
        </w:rPr>
        <w:t>, concorrendo entre si;</w:t>
      </w:r>
    </w:p>
    <w:p w14:paraId="0E7B386D"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28305563"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Equiparam-se aos autores do projeto as empresas integrantes do mesmo grupo econômico;</w:t>
      </w:r>
    </w:p>
    <w:p w14:paraId="61487BBF"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34C044D9"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lastRenderedPageBreak/>
        <w:t>Organizações da Sociedade Civil de Interesse Público – OSCIP, atuando nessa condição (Acórdão TCU nº 746/2014 – Plenário); e</w:t>
      </w:r>
    </w:p>
    <w:p w14:paraId="4F1E1957"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Sociedades cooperativas.</w:t>
      </w:r>
      <w:bookmarkStart w:id="1" w:name="_Hlk519667815"/>
    </w:p>
    <w:p w14:paraId="50BEF6A5" w14:textId="77777777" w:rsidR="00AE705E" w:rsidRPr="00C829CD" w:rsidRDefault="00AE705E" w:rsidP="00C829CD">
      <w:pPr>
        <w:pStyle w:val="Standard"/>
        <w:spacing w:after="113" w:line="360" w:lineRule="auto"/>
        <w:ind w:left="283"/>
        <w:jc w:val="both"/>
        <w:rPr>
          <w:rFonts w:ascii="Times New Roman" w:hAnsi="Times New Roman" w:cs="Times New Roman"/>
        </w:rPr>
      </w:pPr>
    </w:p>
    <w:bookmarkEnd w:id="1"/>
    <w:p w14:paraId="49090231"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INGRESSO NA DISPENSA ELETRÔNICA E CADASTRAMENTO DA PROPOSTA INICIAL</w:t>
      </w:r>
    </w:p>
    <w:p w14:paraId="79A5DB01" w14:textId="77777777" w:rsidR="00AE705E" w:rsidRPr="00C829CD" w:rsidRDefault="00AE705E" w:rsidP="00C829CD">
      <w:pPr>
        <w:pStyle w:val="Standard"/>
        <w:spacing w:after="113" w:line="360" w:lineRule="auto"/>
        <w:jc w:val="both"/>
        <w:rPr>
          <w:rFonts w:ascii="Times New Roman" w:hAnsi="Times New Roman" w:cs="Times New Roman"/>
        </w:rPr>
      </w:pPr>
    </w:p>
    <w:p w14:paraId="6ACFA0F5"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ingresso do fornecedor na disputa da dispensa eletrônica se dará com o cadastramento de sua proposta inicial, na forma deste item.</w:t>
      </w:r>
    </w:p>
    <w:p w14:paraId="3A5ED0EA"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fornecedor interessado, após a divulgação do Aviso de Dispensa Eletrônica, encaminhará, exclusivamente por meio do Sistema de Dispensa Eletrônica, a proposta com a descrição do objeto ofertado, a marca/modelo do produto, quando for o caso, e o preço, até a data e o horário estabelecidos para abertura do procedimento.</w:t>
      </w:r>
    </w:p>
    <w:p w14:paraId="628168DD" w14:textId="77777777" w:rsidR="00AE705E" w:rsidRPr="00C829CD" w:rsidRDefault="00AE705E" w:rsidP="00476E3B">
      <w:pPr>
        <w:pStyle w:val="Standard"/>
        <w:numPr>
          <w:ilvl w:val="2"/>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t>A proposta também deverá conter declaração de que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9A0C78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O local e o prazo de execução do objeto serão conforme estabelecidos no </w:t>
      </w:r>
      <w:r w:rsidRPr="00C829CD">
        <w:rPr>
          <w:rFonts w:ascii="Times New Roman" w:hAnsi="Times New Roman" w:cs="Times New Roman"/>
          <w:b/>
          <w:bCs/>
        </w:rPr>
        <w:t>Termo de Referência</w:t>
      </w:r>
      <w:r w:rsidRPr="00C829CD">
        <w:rPr>
          <w:rFonts w:ascii="Times New Roman" w:hAnsi="Times New Roman" w:cs="Times New Roman"/>
        </w:rPr>
        <w:t>, anexo I deste Aviso de Dispensa Eletrônica.</w:t>
      </w:r>
    </w:p>
    <w:p w14:paraId="4813F07E"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Todas as especificações do </w:t>
      </w:r>
      <w:r w:rsidRPr="00C829CD">
        <w:rPr>
          <w:rFonts w:ascii="Times New Roman" w:hAnsi="Times New Roman" w:cs="Times New Roman"/>
          <w:color w:val="000000" w:themeColor="text1"/>
        </w:rPr>
        <w:t>objeto</w:t>
      </w:r>
      <w:r w:rsidRPr="00C829CD">
        <w:rPr>
          <w:rFonts w:ascii="Times New Roman" w:hAnsi="Times New Roman" w:cs="Times New Roman"/>
        </w:rPr>
        <w:t xml:space="preserve"> contidas na proposta, em especial o preço, vinculam a Contratada.</w:t>
      </w:r>
    </w:p>
    <w:p w14:paraId="3FFDF92D"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Nos valores propostos estarão inclusos todos os custos operacionais, encargos previdenciários, trabalhistas, tributários, comerciais e quaisquer outros que incidam direta ou indiretamente na prestação dos serviços.</w:t>
      </w:r>
    </w:p>
    <w:p w14:paraId="0D4D004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lastRenderedPageBreak/>
        <w:t>Os preços ofertados, tanto na proposta inicial, quanto na etapa de lances, serão de exclusiva responsabilidade do fornecedor, não lhe assistindo o direito de pleitear qualquer alteração, sob alegação de erro, omissão ou qualquer outro pretexto.</w:t>
      </w:r>
    </w:p>
    <w:p w14:paraId="5E11525A" w14:textId="77777777" w:rsidR="00AE705E" w:rsidRPr="00C829CD" w:rsidRDefault="00AE705E" w:rsidP="00476E3B">
      <w:pPr>
        <w:pStyle w:val="Standard"/>
        <w:numPr>
          <w:ilvl w:val="1"/>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t xml:space="preserve">Se o regime tributário da empresa implicar o recolhimento de tributos em percentuais variáveis, a cotação adequada será a que corresponde à média dos efetivos recolhimentos da empresa nos últimos doze meses. </w:t>
      </w:r>
    </w:p>
    <w:p w14:paraId="5991325E" w14:textId="77777777" w:rsidR="00AE705E" w:rsidRPr="00C829CD" w:rsidRDefault="00AE705E" w:rsidP="00476E3B">
      <w:pPr>
        <w:pStyle w:val="Standard"/>
        <w:numPr>
          <w:ilvl w:val="1"/>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t>Independentemente do percentual de tributo inserido na planilha, no pagamento serão retidos na fonte os percentuais estabelecidos na legislação vigente.</w:t>
      </w:r>
    </w:p>
    <w:p w14:paraId="32461AAA"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 apresentação das propostas implica obrigatoriedade do cumprimento das disposições nelas contidas, em conformidade com o que dispõe o Termo de Referência, assumindo o proponente o compromisso de executar os serviços nos seus termos, bem como de fornecer os materiais, equipamentos, ferramentas e utensílios necessários, em quantidades e qualidades adequadas à perfeita execução contratual, promovendo, quando requerido, sua substituição.</w:t>
      </w:r>
    </w:p>
    <w:p w14:paraId="4679AF6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Uma vez enviada a proposta no sistema, os fornecedores </w:t>
      </w:r>
      <w:r w:rsidRPr="00C829CD">
        <w:rPr>
          <w:rFonts w:ascii="Times New Roman" w:hAnsi="Times New Roman" w:cs="Times New Roman"/>
          <w:b/>
          <w:bCs/>
        </w:rPr>
        <w:t>NÃO</w:t>
      </w:r>
      <w:r w:rsidRPr="00C829CD">
        <w:rPr>
          <w:rFonts w:ascii="Times New Roman" w:hAnsi="Times New Roman" w:cs="Times New Roman"/>
        </w:rPr>
        <w:t xml:space="preserve"> poderão retirá-la, substituí-la ou modificá-la,</w:t>
      </w:r>
      <w:r w:rsidRPr="00C829CD">
        <w:rPr>
          <w:rFonts w:ascii="Times New Roman" w:hAnsi="Times New Roman" w:cs="Times New Roman"/>
          <w:color w:val="000000" w:themeColor="text1"/>
        </w:rPr>
        <w:t xml:space="preserve"> caso o sistema não permita;</w:t>
      </w:r>
    </w:p>
    <w:p w14:paraId="454B7689"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themeColor="text1"/>
        </w:rPr>
        <w:t xml:space="preserve">No cadastramento da proposta inicial, o fornecedor deverá, também, assinalar “sim” ou “não” em campo </w:t>
      </w:r>
      <w:r w:rsidRPr="00C829CD">
        <w:rPr>
          <w:rFonts w:ascii="Times New Roman" w:hAnsi="Times New Roman" w:cs="Times New Roman"/>
        </w:rPr>
        <w:t>próprio</w:t>
      </w:r>
      <w:r w:rsidRPr="00C829CD">
        <w:rPr>
          <w:rFonts w:ascii="Times New Roman" w:hAnsi="Times New Roman" w:cs="Times New Roman"/>
          <w:color w:val="000000" w:themeColor="text1"/>
        </w:rPr>
        <w:t xml:space="preserve"> do sistema eletrônico, às seguintes declarações:</w:t>
      </w:r>
    </w:p>
    <w:p w14:paraId="7B0F375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inexistem fatos impeditivos para sua habilitação no certame, ciente da obrigatoriedade de declarar ocorrências posteriores;</w:t>
      </w:r>
    </w:p>
    <w:p w14:paraId="11CBE393"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 xml:space="preserve">que cumpre os requisitos estabelecidos no artigo 3° da Lei Complementar nº 123, de 2006, estando apto a usufruir do tratamento favorecido estabelecido em seus </w:t>
      </w:r>
      <w:proofErr w:type="spellStart"/>
      <w:r w:rsidRPr="00C829CD">
        <w:rPr>
          <w:rFonts w:ascii="Times New Roman" w:hAnsi="Times New Roman" w:cs="Times New Roman"/>
        </w:rPr>
        <w:t>arts</w:t>
      </w:r>
      <w:proofErr w:type="spellEnd"/>
      <w:r w:rsidRPr="00C829CD">
        <w:rPr>
          <w:rFonts w:ascii="Times New Roman" w:hAnsi="Times New Roman" w:cs="Times New Roman"/>
        </w:rPr>
        <w:t>. 42 a 49.</w:t>
      </w:r>
    </w:p>
    <w:p w14:paraId="55E62A62"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está ciente e concorda com as condições contidas no Aviso de Dispensa Eletrônica e seus anexos;</w:t>
      </w:r>
    </w:p>
    <w:p w14:paraId="79F4E357"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assume a responsabilidade pelas transações que forem efetuadas no sistema, assumindo como firmes e verdadeiras;</w:t>
      </w:r>
    </w:p>
    <w:p w14:paraId="42C27678"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cumpre as exigências de reserva de cargos para pessoa com deficiência e para reabilitado da Previdência Social, de que trata o art. 93 da Lei nº 8.213/1991.</w:t>
      </w:r>
    </w:p>
    <w:p w14:paraId="3947A8CB"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lastRenderedPageBreak/>
        <w:t>que não emprega menor de 18 anos em trabalho noturno, perigoso ou insalubre e não emprega menor de 16 anos, salvo menor, a partir de 14 anos, na condição de aprendiz, nos termos do artigo 7°, XXXIII, da Constituição;</w:t>
      </w:r>
    </w:p>
    <w:p w14:paraId="0D234D5D"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b/>
          <w:bCs/>
        </w:rPr>
        <w:t>Fica facultado ao fornecedor, ao cadastrar sua proposta inicial, a parametrização de valor final mínimo, com o registro do seu lance final aceitável.</w:t>
      </w:r>
    </w:p>
    <w:p w14:paraId="1E5BA58E"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Feita essa opção, os lances serão enviados automaticamente pelo sistema, respeitados os limites cadastrados pelo fornecedor e o intervalo mínimo entre lances previsto neste aviso.</w:t>
      </w:r>
    </w:p>
    <w:p w14:paraId="3CEAF7FA" w14:textId="77777777" w:rsidR="00AE705E" w:rsidRPr="00C829CD" w:rsidRDefault="00AE705E" w:rsidP="00C829CD">
      <w:pPr>
        <w:pStyle w:val="Standard"/>
        <w:spacing w:after="113" w:line="360" w:lineRule="auto"/>
        <w:ind w:left="567"/>
        <w:jc w:val="both"/>
        <w:rPr>
          <w:rFonts w:ascii="Times New Roman" w:hAnsi="Times New Roman" w:cs="Times New Roman"/>
        </w:rPr>
      </w:pPr>
      <w:r w:rsidRPr="00C829CD">
        <w:rPr>
          <w:rFonts w:ascii="Times New Roman" w:hAnsi="Times New Roman" w:cs="Times New Roman"/>
          <w:b/>
          <w:bCs/>
        </w:rPr>
        <w:t>3.10.1.1.</w:t>
      </w:r>
      <w:r w:rsidRPr="00C829CD">
        <w:rPr>
          <w:rFonts w:ascii="Times New Roman" w:hAnsi="Times New Roman" w:cs="Times New Roman"/>
        </w:rPr>
        <w:t xml:space="preserve"> Sem prejuízo do disposto acima, os lances poderão ser enviados manualmente, na forma da seção respectiva deste Aviso de Dispensa Eletrônica;</w:t>
      </w:r>
    </w:p>
    <w:p w14:paraId="1D37FEE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 valor final mínimo poderá ser alterado pelo fornecedor durante a fase de disputa, desde que não assuma valor superior a lance já registrado por ele no sistema.</w:t>
      </w:r>
    </w:p>
    <w:p w14:paraId="083B7A0E"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valor mínimo parametrizado possui caráter sigiloso aos demais participantes do certame e para o órgão contratante. Apenas os lances efetivamente enviados poderão ser conhecidos dos fornecedores na forma da seção seguinte deste Aviso.</w:t>
      </w:r>
    </w:p>
    <w:p w14:paraId="6CC62826" w14:textId="77777777" w:rsidR="00AE705E" w:rsidRPr="00C829CD" w:rsidRDefault="00AE705E" w:rsidP="00C829CD">
      <w:pPr>
        <w:pStyle w:val="Standard"/>
        <w:spacing w:after="113" w:line="360" w:lineRule="auto"/>
        <w:jc w:val="both"/>
        <w:rPr>
          <w:rFonts w:ascii="Times New Roman" w:hAnsi="Times New Roman" w:cs="Times New Roman"/>
          <w:b/>
          <w:bCs/>
        </w:rPr>
      </w:pPr>
    </w:p>
    <w:p w14:paraId="08FF3B6F"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FASE DE LANCES</w:t>
      </w:r>
    </w:p>
    <w:p w14:paraId="4297CE17" w14:textId="77777777" w:rsidR="00AE705E" w:rsidRPr="00C829CD" w:rsidRDefault="00AE705E" w:rsidP="00C829CD">
      <w:pPr>
        <w:pStyle w:val="Standard"/>
        <w:spacing w:after="113" w:line="360" w:lineRule="auto"/>
        <w:jc w:val="both"/>
        <w:rPr>
          <w:rFonts w:ascii="Times New Roman" w:hAnsi="Times New Roman" w:cs="Times New Roman"/>
        </w:rPr>
      </w:pPr>
    </w:p>
    <w:p w14:paraId="54CA2E1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themeColor="text1"/>
          <w:lang w:eastAsia="en-US"/>
        </w:rPr>
        <w:t xml:space="preserve">A partir das 8:00 h da data estabelecida neste Aviso de Dispensa Eletrônica, a sessão pública será automaticamente aberta pelo sistema para o envio de lances públicos e sucessivos, </w:t>
      </w:r>
      <w:r w:rsidRPr="00C829CD">
        <w:rPr>
          <w:rFonts w:ascii="Times New Roman" w:hAnsi="Times New Roman" w:cs="Times New Roman"/>
          <w:lang w:eastAsia="en-US"/>
        </w:rPr>
        <w:t xml:space="preserve">exclusivamente por meio do sistema eletrônico, </w:t>
      </w:r>
      <w:r w:rsidRPr="00C829CD">
        <w:rPr>
          <w:rFonts w:ascii="Times New Roman" w:hAnsi="Times New Roman" w:cs="Times New Roman"/>
          <w:color w:val="000000" w:themeColor="text1"/>
          <w:lang w:eastAsia="en-US"/>
        </w:rPr>
        <w:t>sendo encerrado no horário de finalização de lances também já previsto neste aviso.</w:t>
      </w:r>
    </w:p>
    <w:p w14:paraId="6B57B545"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Iniciada a etapa competitiva, os fornecedores deverão encaminhar lances exclusivamente por meio de sistema eletrônico, sendo imediatamente informados do seu recebimento e do valor consignado no registro.</w:t>
      </w:r>
    </w:p>
    <w:p w14:paraId="1ED214C0"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 lance deverá ser ofertado pelo valor menor valor global.</w:t>
      </w:r>
    </w:p>
    <w:p w14:paraId="7C72C6D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fornecedor somente poderá oferecer valor inferior em relação ao último lance por ele ofertado e registrado pelo sistema.</w:t>
      </w:r>
    </w:p>
    <w:p w14:paraId="5A421B30"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lastRenderedPageBreak/>
        <w:t>O fornecedor poderá oferecer lances sucessivos iguais ou superiores ao lance que esteja vencendo o certame, desde que inferiores ao menor por ele ofertado e registrado pelo sistema, sendo tais lances definidos como “lances intermediários” para os fins deste Aviso de Dispensa Eletrônica.</w:t>
      </w:r>
    </w:p>
    <w:p w14:paraId="3519E392" w14:textId="49C1FEB9" w:rsidR="00AE705E" w:rsidRPr="00C829CD" w:rsidRDefault="00AE705E" w:rsidP="00C829CD">
      <w:pPr>
        <w:pStyle w:val="Standard"/>
        <w:spacing w:after="113" w:line="360" w:lineRule="auto"/>
        <w:ind w:left="567"/>
        <w:jc w:val="both"/>
        <w:rPr>
          <w:rFonts w:ascii="Times New Roman" w:hAnsi="Times New Roman" w:cs="Times New Roman"/>
        </w:rPr>
      </w:pPr>
      <w:r w:rsidRPr="00C829CD">
        <w:rPr>
          <w:rFonts w:ascii="Times New Roman" w:hAnsi="Times New Roman" w:cs="Times New Roman"/>
          <w:b/>
          <w:bCs/>
        </w:rPr>
        <w:t>4.3.1.1.</w:t>
      </w:r>
      <w:r w:rsidRPr="00C829CD">
        <w:rPr>
          <w:rFonts w:ascii="Times New Roman" w:hAnsi="Times New Roman" w:cs="Times New Roman"/>
        </w:rPr>
        <w:t xml:space="preserve"> O intervalo mínimo de diferença de valores ou percentuais entre os lances, que incidirá tanto em relação aos lances intermediários quanto em relação ao que cobrir a melhor oferta é de </w:t>
      </w:r>
      <w:r w:rsidR="004700BD">
        <w:rPr>
          <w:rFonts w:ascii="Times New Roman" w:hAnsi="Times New Roman" w:cs="Times New Roman"/>
        </w:rPr>
        <w:t>1% (um) porcento</w:t>
      </w:r>
      <w:r w:rsidRPr="00C829CD">
        <w:rPr>
          <w:rFonts w:ascii="Times New Roman" w:hAnsi="Times New Roman" w:cs="Times New Roman"/>
        </w:rPr>
        <w:t>.</w:t>
      </w:r>
    </w:p>
    <w:p w14:paraId="3D3C176E"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Havendo lances iguais ao menor já ofertado, prevalecerá aquele que for recebido e registrado primeiro no sistema.</w:t>
      </w:r>
    </w:p>
    <w:p w14:paraId="455BA41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Caso o fornecedor não apresente lances, concorrerá com o valor de sua proposta.</w:t>
      </w:r>
    </w:p>
    <w:p w14:paraId="67B1D021"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Durante o procedimento, os fornecedores serão informados, em tempo real, do valor do menor lance registrado, vedada a identificação do fornecedor.</w:t>
      </w:r>
    </w:p>
    <w:p w14:paraId="2B8A656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Imediatamente após o término do prazo estabelecido para a fase de lances, haverá o seu encerramento, com o ordenamento e divulgação dos lances, pelo sistema, em ordem crescente de classificação.</w:t>
      </w:r>
    </w:p>
    <w:p w14:paraId="77619521"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 encerramento da fase de lances ocorrerá de forma automática pontualmente no horário indicado, sem qualquer possibilidade de prorrogação e não havendo tempo aleatório ou mecanismo similar.</w:t>
      </w:r>
    </w:p>
    <w:p w14:paraId="75A31C54" w14:textId="77777777" w:rsidR="00AE705E" w:rsidRPr="00C829CD" w:rsidRDefault="00AE705E" w:rsidP="00C829CD">
      <w:pPr>
        <w:pStyle w:val="Standard"/>
        <w:spacing w:after="113" w:line="360" w:lineRule="auto"/>
        <w:jc w:val="both"/>
        <w:rPr>
          <w:rFonts w:ascii="Times New Roman" w:hAnsi="Times New Roman" w:cs="Times New Roman"/>
          <w:b/>
          <w:bCs/>
        </w:rPr>
      </w:pPr>
    </w:p>
    <w:p w14:paraId="0D82C0C6"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JULGAMENTO DAS PROPOSTAS DE PREÇO</w:t>
      </w:r>
    </w:p>
    <w:p w14:paraId="6C2A21F3" w14:textId="77777777" w:rsidR="00AE705E" w:rsidRPr="00C829CD" w:rsidRDefault="00AE705E" w:rsidP="00C829CD">
      <w:pPr>
        <w:pStyle w:val="Standard"/>
        <w:spacing w:after="113" w:line="360" w:lineRule="auto"/>
        <w:jc w:val="both"/>
        <w:rPr>
          <w:rFonts w:ascii="Times New Roman" w:hAnsi="Times New Roman" w:cs="Times New Roman"/>
        </w:rPr>
      </w:pPr>
    </w:p>
    <w:p w14:paraId="2765660F"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critério de julgamento adotado será o menor preço global</w:t>
      </w:r>
      <w:r w:rsidRPr="00C829CD">
        <w:rPr>
          <w:rFonts w:ascii="Times New Roman" w:hAnsi="Times New Roman" w:cs="Times New Roman"/>
          <w:i/>
          <w:iCs/>
        </w:rPr>
        <w:t>,</w:t>
      </w:r>
      <w:r w:rsidRPr="00C829CD">
        <w:rPr>
          <w:rFonts w:ascii="Times New Roman" w:hAnsi="Times New Roman" w:cs="Times New Roman"/>
        </w:rPr>
        <w:t xml:space="preserve"> observadas as exigências contidas neste Aviso de Dispensa Eletrônica e seus Anexos quanto às especificações do objeto.</w:t>
      </w:r>
    </w:p>
    <w:p w14:paraId="78090DCF"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Encerrada a fase de lances, será verificada a conformidade da proposta classificada em primeiro lugar quanto à adequação do objeto e à compatibilidade do preço em relação ao estipulado para a contratação.</w:t>
      </w:r>
    </w:p>
    <w:p w14:paraId="0E63BF87"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lastRenderedPageBreak/>
        <w:t>No caso de o preço da proposta vencedora estar acima do estimado pela Administração, poderá haver a negociação de condições mais vantajosas.</w:t>
      </w:r>
    </w:p>
    <w:p w14:paraId="23B7654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 xml:space="preserve">Neste caso, será encaminhada contraproposta ao fornecedor que tenha apresentado o melhor preço, para que seja obtida </w:t>
      </w:r>
      <w:proofErr w:type="gramStart"/>
      <w:r w:rsidRPr="00C829CD">
        <w:rPr>
          <w:rFonts w:ascii="Times New Roman" w:hAnsi="Times New Roman" w:cs="Times New Roman"/>
        </w:rPr>
        <w:t>melhor</w:t>
      </w:r>
      <w:proofErr w:type="gramEnd"/>
      <w:r w:rsidRPr="00C829CD">
        <w:rPr>
          <w:rFonts w:ascii="Times New Roman" w:hAnsi="Times New Roman" w:cs="Times New Roman"/>
        </w:rPr>
        <w:t xml:space="preserve"> proposta com preço compatível ao estimado pela Administração.</w:t>
      </w:r>
    </w:p>
    <w:p w14:paraId="4DB60AD9"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 negociação poderá ser feita com os demais fornecedores classificados, respeitada a ordem de classificação, quando o primeiro colocado, mesmo após a negociação, for desclassificado em razão de sua proposta permanecer acima do preço máximo definido para a contratação.</w:t>
      </w:r>
    </w:p>
    <w:p w14:paraId="5BCAF26F"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Em qualquer caso, concluída a negociação, o resultado será registrado na ata do procedimento da dispensa eletrônica.</w:t>
      </w:r>
    </w:p>
    <w:p w14:paraId="13C370B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Estando o preço compatível, será solicitado o envio da proposta/planilha de custos e formação de preços </w:t>
      </w:r>
      <w:r w:rsidRPr="00C829CD">
        <w:rPr>
          <w:rFonts w:ascii="Times New Roman" w:hAnsi="Times New Roman" w:cs="Times New Roman"/>
          <w:color w:val="000000" w:themeColor="text1"/>
        </w:rPr>
        <w:t>adequada ao último lance</w:t>
      </w:r>
      <w:r w:rsidRPr="00C829CD">
        <w:rPr>
          <w:rFonts w:ascii="Times New Roman" w:hAnsi="Times New Roman" w:cs="Times New Roman"/>
        </w:rPr>
        <w:t xml:space="preserve"> e, se necessário, de documentos complementares, </w:t>
      </w:r>
      <w:r w:rsidRPr="00C829CD">
        <w:rPr>
          <w:rFonts w:ascii="Times New Roman" w:hAnsi="Times New Roman" w:cs="Times New Roman"/>
          <w:b/>
          <w:bCs/>
        </w:rPr>
        <w:t>no prazo máximo de 2 (duas) horas</w:t>
      </w:r>
      <w:r w:rsidRPr="00C829CD">
        <w:rPr>
          <w:rFonts w:ascii="Times New Roman" w:hAnsi="Times New Roman" w:cs="Times New Roman"/>
        </w:rPr>
        <w:t>, a contar da convocação.</w:t>
      </w:r>
    </w:p>
    <w:p w14:paraId="4BC878B2" w14:textId="77777777" w:rsidR="00AE705E" w:rsidRPr="00C829CD" w:rsidRDefault="00AE705E" w:rsidP="00C829CD">
      <w:pPr>
        <w:pStyle w:val="Standard"/>
        <w:spacing w:after="113" w:line="360" w:lineRule="auto"/>
        <w:ind w:left="426"/>
        <w:jc w:val="both"/>
        <w:rPr>
          <w:rFonts w:ascii="Times New Roman" w:hAnsi="Times New Roman" w:cs="Times New Roman"/>
        </w:rPr>
      </w:pPr>
      <w:r w:rsidRPr="00C829CD">
        <w:rPr>
          <w:rFonts w:ascii="Times New Roman" w:hAnsi="Times New Roman" w:cs="Times New Roman"/>
          <w:b/>
          <w:bCs/>
        </w:rPr>
        <w:t>5.4.1</w:t>
      </w:r>
      <w:r w:rsidRPr="00C829CD">
        <w:rPr>
          <w:rFonts w:ascii="Times New Roman" w:hAnsi="Times New Roman" w:cs="Times New Roman"/>
        </w:rPr>
        <w:t xml:space="preserve"> </w:t>
      </w:r>
      <w:r w:rsidRPr="00C829CD">
        <w:rPr>
          <w:rFonts w:ascii="Times New Roman" w:hAnsi="Times New Roman" w:cs="Times New Roman"/>
        </w:rPr>
        <w:tab/>
        <w:t xml:space="preserve"> Antes de findo, o prazo acima poderá ser prorrogado, a critério da Administração, mediante solicitação escrita e justificada do fornecedor.</w:t>
      </w:r>
    </w:p>
    <w:p w14:paraId="64CB186F"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themeColor="text1"/>
        </w:rPr>
        <w:t xml:space="preserve">O prazo de validade </w:t>
      </w:r>
      <w:r w:rsidRPr="00C829CD">
        <w:rPr>
          <w:rFonts w:ascii="Times New Roman" w:hAnsi="Times New Roman" w:cs="Times New Roman"/>
        </w:rPr>
        <w:t>da</w:t>
      </w:r>
      <w:r w:rsidRPr="00C829CD">
        <w:rPr>
          <w:rFonts w:ascii="Times New Roman" w:hAnsi="Times New Roman" w:cs="Times New Roman"/>
          <w:color w:val="000000" w:themeColor="text1"/>
        </w:rPr>
        <w:t xml:space="preserve"> proposta não será inferior a 60 (sessenta) dias</w:t>
      </w:r>
      <w:r w:rsidRPr="00C829CD">
        <w:rPr>
          <w:rFonts w:ascii="Times New Roman" w:hAnsi="Times New Roman" w:cs="Times New Roman"/>
          <w:b/>
          <w:bCs/>
          <w:color w:val="000000" w:themeColor="text1"/>
        </w:rPr>
        <w:t>,</w:t>
      </w:r>
      <w:r w:rsidRPr="00C829CD">
        <w:rPr>
          <w:rFonts w:ascii="Times New Roman" w:hAnsi="Times New Roman" w:cs="Times New Roman"/>
          <w:color w:val="000000" w:themeColor="text1"/>
        </w:rPr>
        <w:t xml:space="preserve"> a contar da data de sua apresentação, sendo considerada a data de realização da sessão.</w:t>
      </w:r>
    </w:p>
    <w:p w14:paraId="5E753702"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Será desclassificada a proposta que:</w:t>
      </w:r>
    </w:p>
    <w:p w14:paraId="51CC3C04"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contiver vícios insanáveis;</w:t>
      </w:r>
    </w:p>
    <w:p w14:paraId="23273BB3"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não obedecer às especificações técnicas pormenorizadas neste aviso ou em seus anexos;</w:t>
      </w:r>
    </w:p>
    <w:p w14:paraId="3329F820"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apresentar preços inexequíveis ou permanecerem acima do preço máximo definido para a contratação;</w:t>
      </w:r>
    </w:p>
    <w:p w14:paraId="6C20C302"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não tiverem sua exequibilidade demonstrada, quando exigido pela Administração;</w:t>
      </w:r>
    </w:p>
    <w:p w14:paraId="3FE60655"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apresentar desconformidade com quaisquer outras exigências deste aviso ou seus anexos, desde que insanável.</w:t>
      </w:r>
    </w:p>
    <w:p w14:paraId="768DC637"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themeColor="text1"/>
          <w:lang w:eastAsia="en-US"/>
        </w:rPr>
        <w:lastRenderedPageBreak/>
        <w:t>Quando</w:t>
      </w:r>
      <w:r w:rsidRPr="00C829CD">
        <w:rPr>
          <w:rFonts w:ascii="Times New Roman" w:hAnsi="Times New Roman" w:cs="Times New Roman"/>
        </w:rPr>
        <w:t xml:space="preserve"> o fornecedor não conseguir comprovar que possui ou possuirá recursos suficientes para executar a contento o objeto, será considerada inexequível a proposta de preços ou menor lance que:</w:t>
      </w:r>
    </w:p>
    <w:p w14:paraId="37FA15EE"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A"/>
        </w:rPr>
        <w:t>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10281F4F"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apresentar um ou mais valores da planilha de custos que sejam inferiores àqueles fixados em instrumentos de caráter normativo obrigatório, tais como leis, medidas provisórias e convenções coletivas de trabalho vigentes.</w:t>
      </w:r>
    </w:p>
    <w:p w14:paraId="6E45D6FD"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 Considerando tratar-se de contratação de obras ou serviços de engenharia, além das disposições acima, a análise de exequibilidade e sobrepreço considerará o seguinte:</w:t>
      </w:r>
    </w:p>
    <w:p w14:paraId="08559815" w14:textId="77777777" w:rsidR="00AE705E" w:rsidRPr="00C829CD" w:rsidRDefault="00AE705E" w:rsidP="00C829CD">
      <w:pPr>
        <w:pStyle w:val="PargrafodaLista"/>
        <w:spacing w:before="120" w:after="120" w:line="360" w:lineRule="auto"/>
        <w:ind w:left="284" w:right="-15"/>
        <w:jc w:val="both"/>
        <w:rPr>
          <w:rFonts w:ascii="Times New Roman" w:hAnsi="Times New Roman" w:cs="Times New Roman"/>
        </w:rPr>
      </w:pPr>
      <w:bookmarkStart w:id="2" w:name="_Hlk119417459"/>
      <w:r w:rsidRPr="00C829CD">
        <w:rPr>
          <w:rFonts w:ascii="Times New Roman" w:hAnsi="Times New Roman" w:cs="Times New Roman"/>
        </w:rPr>
        <w:t>5.8.1</w:t>
      </w:r>
      <w:r w:rsidRPr="00C829CD">
        <w:rPr>
          <w:rFonts w:ascii="Times New Roman" w:hAnsi="Times New Roman" w:cs="Times New Roman"/>
        </w:rPr>
        <w:tab/>
        <w:t>para efeito de avaliação da exequibilidade e de sobrepreço, serão considerados o preço global, os quantitativos e os preços unitários tidos como relevantes, observado o critério de aceitabilidade de preços unitário e global a ser fixado neste Aviso de Dispensa Eletrônica, conforme as especificidades do mercado correspondente;</w:t>
      </w:r>
    </w:p>
    <w:p w14:paraId="56B80DF5" w14:textId="77777777" w:rsidR="00AE705E" w:rsidRPr="00C829CD" w:rsidRDefault="00AE705E" w:rsidP="00C829CD">
      <w:pPr>
        <w:pStyle w:val="PargrafodaLista"/>
        <w:spacing w:before="120" w:after="120" w:line="360" w:lineRule="auto"/>
        <w:ind w:left="284" w:right="-15"/>
        <w:jc w:val="both"/>
        <w:rPr>
          <w:rFonts w:ascii="Times New Roman" w:hAnsi="Times New Roman" w:cs="Times New Roman"/>
        </w:rPr>
      </w:pPr>
      <w:r w:rsidRPr="00C829CD">
        <w:rPr>
          <w:rFonts w:ascii="Times New Roman" w:hAnsi="Times New Roman" w:cs="Times New Roman"/>
        </w:rPr>
        <w:t xml:space="preserve">5.8.2 </w:t>
      </w:r>
      <w:r w:rsidRPr="00C829CD">
        <w:rPr>
          <w:rFonts w:ascii="Times New Roman" w:hAnsi="Times New Roman" w:cs="Times New Roman"/>
        </w:rPr>
        <w:tab/>
        <w:t>serão consideradas inexequíveis as propostas cujos valores forem inferiores a 75% (setenta e cinco por cento) do valor orçado pela Administração.</w:t>
      </w:r>
    </w:p>
    <w:p w14:paraId="6DFC4FE9" w14:textId="77777777" w:rsidR="00AE705E" w:rsidRPr="00C829CD" w:rsidRDefault="00AE705E" w:rsidP="00C829CD">
      <w:pPr>
        <w:pStyle w:val="PargrafodaLista"/>
        <w:spacing w:before="120" w:after="120" w:line="360" w:lineRule="auto"/>
        <w:ind w:left="284" w:right="-15"/>
        <w:jc w:val="both"/>
        <w:rPr>
          <w:rFonts w:ascii="Times New Roman" w:hAnsi="Times New Roman" w:cs="Times New Roman"/>
        </w:rPr>
      </w:pPr>
      <w:r w:rsidRPr="00C829CD">
        <w:rPr>
          <w:rFonts w:ascii="Times New Roman" w:hAnsi="Times New Roman" w:cs="Times New Roman"/>
        </w:rPr>
        <w:t>5.8.3</w:t>
      </w:r>
      <w:r w:rsidRPr="00C829CD">
        <w:rPr>
          <w:rFonts w:ascii="Times New Roman" w:hAnsi="Times New Roman" w:cs="Times New Roman"/>
        </w:rPr>
        <w:tab/>
        <w:t>será exigida garantia adicional do licitante vencedor cuja proposta for inferior a 85% (oitenta e cinco por cento) do valor orçado pela Administração, equivalente à diferença entre este último e o valor da proposta, sem prejuízo das demais garantias exigíveis de acordo a Lei.</w:t>
      </w:r>
    </w:p>
    <w:bookmarkEnd w:id="2"/>
    <w:p w14:paraId="03928AA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themeColor="text1"/>
          <w:lang w:eastAsia="en-US"/>
        </w:rPr>
        <w:t xml:space="preserve">Se houver indícios de inexequibilidade da proposta de preço, ou em caso da necessidade de esclarecimentos </w:t>
      </w:r>
      <w:r w:rsidRPr="00C829CD">
        <w:rPr>
          <w:rFonts w:ascii="Times New Roman" w:hAnsi="Times New Roman" w:cs="Times New Roman"/>
        </w:rPr>
        <w:t>complementares</w:t>
      </w:r>
      <w:r w:rsidRPr="00C829CD">
        <w:rPr>
          <w:rFonts w:ascii="Times New Roman" w:hAnsi="Times New Roman" w:cs="Times New Roman"/>
          <w:color w:val="000000" w:themeColor="text1"/>
          <w:lang w:eastAsia="en-US"/>
        </w:rPr>
        <w:t>, poderão ser efetuadas diligências, para que a empresa comprove a exequibilidade da proposta.</w:t>
      </w:r>
    </w:p>
    <w:p w14:paraId="27DE80B0" w14:textId="77777777" w:rsidR="00AE705E" w:rsidRPr="00C829CD" w:rsidRDefault="00AE705E" w:rsidP="00476E3B">
      <w:pPr>
        <w:pStyle w:val="Standard"/>
        <w:numPr>
          <w:ilvl w:val="1"/>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t>Erros no preenchimento da planilha não constituem motivo para a desclassificação da proposta. A planilha poderá́ ser ajustada pelo fornecedor, no prazo indicado pelo sistema, desde que não haja majoração do preço.</w:t>
      </w:r>
    </w:p>
    <w:p w14:paraId="1DFBAD1E" w14:textId="77777777" w:rsidR="00AE705E" w:rsidRPr="00C829CD" w:rsidRDefault="00AE705E" w:rsidP="00476E3B">
      <w:pPr>
        <w:pStyle w:val="Standard"/>
        <w:numPr>
          <w:ilvl w:val="2"/>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lastRenderedPageBreak/>
        <w:t>O ajuste de que trata este dispositivo se limita a sanar erros ou falhas que não alterem a substância das propostas;</w:t>
      </w:r>
    </w:p>
    <w:p w14:paraId="5B2D0ED2" w14:textId="77777777" w:rsidR="00AE705E" w:rsidRPr="00C829CD" w:rsidRDefault="00AE705E" w:rsidP="00476E3B">
      <w:pPr>
        <w:pStyle w:val="Standard"/>
        <w:numPr>
          <w:ilvl w:val="2"/>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t>Considera-se erro no preenchimento da planilha passível de correção a indicação de recolhimento de impostos e contribuições na forma do Simples Nacional, quando não cabível esse regime.</w:t>
      </w:r>
    </w:p>
    <w:p w14:paraId="6A9E6D98"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Para fins de análise da proposta quanto ao cumprimento das especificações do objeto, poderá ser colhida a manifestação escrita do setor requisitante do serviço ou da área especializada no objeto.</w:t>
      </w:r>
    </w:p>
    <w:p w14:paraId="5ADF6238"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Se a proposta ou lance vencedor for desclassificado, será examinada a proposta ou lance subsequente, e, assim sucessivamente, na ordem de classificação.</w:t>
      </w:r>
    </w:p>
    <w:p w14:paraId="46C7DDCD"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Havendo necessidade, a sessão será suspensa, informando-se no “chat” a nova data e horário para a sua continuidade.</w:t>
      </w:r>
    </w:p>
    <w:p w14:paraId="7C94EB0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Encerrada a análise quanto à aceitação da proposta, se iniciará a fase de habilitação, observado o disposto neste Aviso de Dispensa Eletrônica.</w:t>
      </w:r>
    </w:p>
    <w:p w14:paraId="780A0293" w14:textId="77777777" w:rsidR="00AE705E" w:rsidRPr="00C829CD" w:rsidRDefault="00AE705E" w:rsidP="00C829CD">
      <w:pPr>
        <w:pStyle w:val="Standard"/>
        <w:spacing w:after="113" w:line="360" w:lineRule="auto"/>
        <w:jc w:val="both"/>
        <w:rPr>
          <w:rFonts w:ascii="Times New Roman" w:hAnsi="Times New Roman" w:cs="Times New Roman"/>
          <w:b/>
          <w:bCs/>
        </w:rPr>
      </w:pPr>
    </w:p>
    <w:p w14:paraId="3311ABBA"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HABILITAÇÃO</w:t>
      </w:r>
    </w:p>
    <w:p w14:paraId="47F5CED1" w14:textId="77777777" w:rsidR="00AE705E" w:rsidRPr="00C829CD" w:rsidRDefault="00AE705E" w:rsidP="00C829CD">
      <w:pPr>
        <w:pStyle w:val="Standard"/>
        <w:spacing w:after="113" w:line="360" w:lineRule="auto"/>
        <w:jc w:val="both"/>
        <w:rPr>
          <w:rFonts w:ascii="Times New Roman" w:hAnsi="Times New Roman" w:cs="Times New Roman"/>
        </w:rPr>
      </w:pPr>
    </w:p>
    <w:p w14:paraId="3C0C165F"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 xml:space="preserve">Os </w:t>
      </w:r>
      <w:r w:rsidRPr="00C829CD">
        <w:rPr>
          <w:rFonts w:ascii="Times New Roman" w:hAnsi="Times New Roman" w:cs="Times New Roman"/>
        </w:rPr>
        <w:t>documentos a serem exigidos para fins de habilitação do fornecedor mais bem classificado,</w:t>
      </w:r>
      <w:r w:rsidRPr="00C829CD">
        <w:rPr>
          <w:rFonts w:ascii="Times New Roman" w:hAnsi="Times New Roman" w:cs="Times New Roman"/>
          <w:lang w:eastAsia="ar-SA"/>
        </w:rPr>
        <w:t xml:space="preserve"> serão os seguintes:</w:t>
      </w:r>
    </w:p>
    <w:p w14:paraId="36C30A5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lang w:eastAsia="ar-SA"/>
        </w:rPr>
      </w:pPr>
      <w:r w:rsidRPr="00C829CD">
        <w:rPr>
          <w:rFonts w:ascii="Times New Roman" w:hAnsi="Times New Roman" w:cs="Times New Roman"/>
          <w:lang w:eastAsia="ar-SA"/>
        </w:rPr>
        <w:t xml:space="preserve">Como condição prévia ao exame da documentação de habilitação do fornecedor detentor da proposta classificada em primeiro lugar, será verificado o eventual descumprimento das condições de participação, especialmente quanto à existência de sanção que impeça a participação no certame ou a futura contratação, mediante a consulta aos seguintes cadastros: </w:t>
      </w:r>
    </w:p>
    <w:p w14:paraId="736F63B2" w14:textId="77777777" w:rsidR="00AE705E" w:rsidRPr="00C829CD" w:rsidRDefault="00AE705E" w:rsidP="00C829CD">
      <w:pPr>
        <w:pStyle w:val="Standard"/>
        <w:tabs>
          <w:tab w:val="left" w:pos="1417"/>
        </w:tabs>
        <w:spacing w:after="113" w:line="360" w:lineRule="auto"/>
        <w:ind w:left="283"/>
        <w:jc w:val="both"/>
        <w:rPr>
          <w:rFonts w:ascii="Times New Roman" w:hAnsi="Times New Roman" w:cs="Times New Roman"/>
        </w:rPr>
      </w:pPr>
      <w:r w:rsidRPr="00C829CD">
        <w:rPr>
          <w:rFonts w:ascii="Times New Roman" w:hAnsi="Times New Roman" w:cs="Times New Roman"/>
          <w:b/>
          <w:bCs/>
        </w:rPr>
        <w:t>a)</w:t>
      </w:r>
      <w:r w:rsidRPr="00C829CD">
        <w:rPr>
          <w:rFonts w:ascii="Times New Roman" w:hAnsi="Times New Roman" w:cs="Times New Roman"/>
        </w:rPr>
        <w:t xml:space="preserve"> </w:t>
      </w:r>
      <w:r w:rsidRPr="00C829CD">
        <w:rPr>
          <w:rFonts w:ascii="Times New Roman" w:hAnsi="Times New Roman" w:cs="Times New Roman"/>
          <w:b/>
          <w:bCs/>
        </w:rPr>
        <w:t>Cadastro Nacional de Empresas Inidôneas e Suspensas – CEIS</w:t>
      </w:r>
      <w:r w:rsidRPr="00C829CD">
        <w:rPr>
          <w:rFonts w:ascii="Times New Roman" w:hAnsi="Times New Roman" w:cs="Times New Roman"/>
        </w:rPr>
        <w:t xml:space="preserve">, no sítio </w:t>
      </w:r>
      <w:hyperlink r:id="rId13" w:history="1">
        <w:r w:rsidRPr="00C829CD">
          <w:rPr>
            <w:rFonts w:ascii="Times New Roman" w:hAnsi="Times New Roman" w:cs="Times New Roman"/>
          </w:rPr>
          <w:t>Detalhamento das Sanções Vigentes - Cadastro de Empresas Inidôneas e Suspensas - CEIS - Portal da transparência (portaltransparencia.gov.br)</w:t>
        </w:r>
      </w:hyperlink>
      <w:r w:rsidRPr="00C829CD">
        <w:rPr>
          <w:rFonts w:ascii="Times New Roman" w:hAnsi="Times New Roman" w:cs="Times New Roman"/>
        </w:rPr>
        <w:t xml:space="preserve"> , nos termos da Portaria 516 de 15/03/2010/CGU;</w:t>
      </w:r>
    </w:p>
    <w:p w14:paraId="13508C31" w14:textId="77777777" w:rsidR="00AE705E" w:rsidRPr="00C829CD" w:rsidRDefault="00AE705E" w:rsidP="00C829CD">
      <w:pPr>
        <w:pStyle w:val="Standard"/>
        <w:tabs>
          <w:tab w:val="left" w:pos="1417"/>
        </w:tabs>
        <w:spacing w:after="113" w:line="360" w:lineRule="auto"/>
        <w:ind w:left="283"/>
        <w:jc w:val="both"/>
        <w:rPr>
          <w:rFonts w:ascii="Times New Roman" w:hAnsi="Times New Roman" w:cs="Times New Roman"/>
        </w:rPr>
      </w:pPr>
      <w:r w:rsidRPr="00C829CD">
        <w:rPr>
          <w:rFonts w:ascii="Times New Roman" w:eastAsia="Arial" w:hAnsi="Times New Roman" w:cs="Times New Roman"/>
          <w:b/>
          <w:bCs/>
        </w:rPr>
        <w:lastRenderedPageBreak/>
        <w:t xml:space="preserve">b) </w:t>
      </w:r>
      <w:r w:rsidRPr="00C829CD">
        <w:rPr>
          <w:rFonts w:ascii="Times New Roman" w:hAnsi="Times New Roman" w:cs="Times New Roman"/>
          <w:b/>
          <w:bCs/>
        </w:rPr>
        <w:t>Cadastro Nacional de Condenações Cíveis por Atos de Improbidade Administrativa</w:t>
      </w:r>
      <w:r w:rsidRPr="00C829CD">
        <w:rPr>
          <w:rFonts w:ascii="Times New Roman" w:hAnsi="Times New Roman" w:cs="Times New Roman"/>
        </w:rPr>
        <w:t xml:space="preserve">, mantido pelo Conselho Nacional de Justiça – </w:t>
      </w:r>
      <w:r w:rsidRPr="00C829CD">
        <w:rPr>
          <w:rFonts w:ascii="Times New Roman" w:hAnsi="Times New Roman" w:cs="Times New Roman"/>
          <w:b/>
          <w:bCs/>
        </w:rPr>
        <w:t>CNJ</w:t>
      </w:r>
      <w:r w:rsidRPr="00C829CD">
        <w:rPr>
          <w:rFonts w:ascii="Times New Roman" w:hAnsi="Times New Roman" w:cs="Times New Roman"/>
        </w:rPr>
        <w:t xml:space="preserve">, no sítio </w:t>
      </w:r>
      <w:hyperlink r:id="rId14" w:history="1">
        <w:r w:rsidRPr="00C829CD">
          <w:rPr>
            <w:rFonts w:ascii="Times New Roman" w:hAnsi="Times New Roman" w:cs="Times New Roman"/>
          </w:rPr>
          <w:t>http://www.cnj.jus.br/improbidade_adm/consultar_requerido.php</w:t>
        </w:r>
      </w:hyperlink>
      <w:r w:rsidRPr="00C829CD">
        <w:rPr>
          <w:rFonts w:ascii="Times New Roman" w:hAnsi="Times New Roman" w:cs="Times New Roman"/>
        </w:rPr>
        <w:t>; e</w:t>
      </w:r>
    </w:p>
    <w:p w14:paraId="141EF644" w14:textId="77777777" w:rsidR="00AE705E" w:rsidRPr="00C829CD" w:rsidRDefault="00AE705E" w:rsidP="00C829CD">
      <w:pPr>
        <w:pStyle w:val="Standard"/>
        <w:autoSpaceDE w:val="0"/>
        <w:spacing w:after="113" w:line="360" w:lineRule="auto"/>
        <w:ind w:left="283"/>
        <w:jc w:val="both"/>
        <w:rPr>
          <w:rFonts w:ascii="Times New Roman" w:hAnsi="Times New Roman" w:cs="Times New Roman"/>
        </w:rPr>
      </w:pPr>
      <w:r w:rsidRPr="00C829CD">
        <w:rPr>
          <w:rFonts w:ascii="Times New Roman" w:hAnsi="Times New Roman" w:cs="Times New Roman"/>
          <w:b/>
          <w:bCs/>
        </w:rPr>
        <w:t>c)</w:t>
      </w:r>
      <w:r w:rsidRPr="00C829CD">
        <w:rPr>
          <w:rFonts w:ascii="Times New Roman" w:hAnsi="Times New Roman" w:cs="Times New Roman"/>
        </w:rPr>
        <w:t xml:space="preserve"> </w:t>
      </w:r>
      <w:r w:rsidRPr="00C829CD">
        <w:rPr>
          <w:rFonts w:ascii="Times New Roman" w:hAnsi="Times New Roman" w:cs="Times New Roman"/>
          <w:b/>
          <w:bCs/>
        </w:rPr>
        <w:t>Relação de licitantes inidôneas do Tribunal de Contas da União – TCU</w:t>
      </w:r>
      <w:r w:rsidRPr="00C829CD">
        <w:rPr>
          <w:rFonts w:ascii="Times New Roman" w:hAnsi="Times New Roman" w:cs="Times New Roman"/>
        </w:rPr>
        <w:t xml:space="preserve">, no sítio </w:t>
      </w:r>
      <w:hyperlink r:id="rId15" w:history="1">
        <w:r w:rsidRPr="00C829CD">
          <w:rPr>
            <w:rFonts w:ascii="Times New Roman" w:hAnsi="Times New Roman" w:cs="Times New Roman"/>
          </w:rPr>
          <w:t>http://portal2.tcu.gov.br/portal/page/portal/TCU/comunidades/responsabilizacao/inidoneos</w:t>
        </w:r>
      </w:hyperlink>
      <w:r w:rsidRPr="00C829CD">
        <w:rPr>
          <w:rFonts w:ascii="Times New Roman" w:eastAsia="ArialMT" w:hAnsi="Times New Roman" w:cs="Times New Roman"/>
        </w:rPr>
        <w:t>;</w:t>
      </w:r>
    </w:p>
    <w:p w14:paraId="02DA469B" w14:textId="77777777" w:rsidR="00AE705E" w:rsidRPr="00C829CD" w:rsidRDefault="00AE705E" w:rsidP="00C829CD">
      <w:pPr>
        <w:pStyle w:val="Standard"/>
        <w:autoSpaceDE w:val="0"/>
        <w:spacing w:after="113" w:line="360" w:lineRule="auto"/>
        <w:ind w:left="283"/>
        <w:jc w:val="both"/>
        <w:rPr>
          <w:rFonts w:ascii="Times New Roman" w:hAnsi="Times New Roman" w:cs="Times New Roman"/>
        </w:rPr>
      </w:pPr>
      <w:r w:rsidRPr="00C829CD">
        <w:rPr>
          <w:rFonts w:ascii="Times New Roman" w:eastAsia="ArialMT" w:hAnsi="Times New Roman" w:cs="Times New Roman"/>
          <w:b/>
          <w:bCs/>
        </w:rPr>
        <w:t>d) Cadastro Nacional de Empresas Punidas (CNEP)</w:t>
      </w:r>
      <w:r w:rsidRPr="00C829CD">
        <w:rPr>
          <w:rFonts w:ascii="Times New Roman" w:eastAsia="ArialMT" w:hAnsi="Times New Roman" w:cs="Times New Roman"/>
        </w:rPr>
        <w:t xml:space="preserve">, mantido pelo CGU, que apresenta a relação de empresas que sofreram qualquer das punições previstas na </w:t>
      </w:r>
      <w:hyperlink r:id="rId16" w:history="1">
        <w:r w:rsidRPr="00C829CD">
          <w:rPr>
            <w:rFonts w:ascii="Times New Roman" w:hAnsi="Times New Roman" w:cs="Times New Roman"/>
          </w:rPr>
          <w:t>Lei nº 12.846/2013 (Lei Anticorrupção)</w:t>
        </w:r>
      </w:hyperlink>
      <w:r w:rsidRPr="00C829CD">
        <w:rPr>
          <w:rFonts w:ascii="Times New Roman" w:hAnsi="Times New Roman" w:cs="Times New Roman"/>
        </w:rPr>
        <w:t>,</w:t>
      </w:r>
      <w:r w:rsidRPr="00C829CD">
        <w:rPr>
          <w:rFonts w:ascii="Times New Roman" w:eastAsia="ArialMT" w:hAnsi="Times New Roman" w:cs="Times New Roman"/>
        </w:rPr>
        <w:t xml:space="preserve"> no sítio </w:t>
      </w:r>
      <w:hyperlink r:id="rId17" w:history="1">
        <w:r w:rsidRPr="00C829CD">
          <w:rPr>
            <w:rFonts w:ascii="Times New Roman" w:hAnsi="Times New Roman" w:cs="Times New Roman"/>
          </w:rPr>
          <w:t>Detalhamento da Penalidade – Cadastro Nacional de Empresas Punidas (CNEP) - Portal da transparência (portaltransparencia.gov.br)</w:t>
        </w:r>
      </w:hyperlink>
      <w:r w:rsidRPr="00C829CD">
        <w:rPr>
          <w:rFonts w:ascii="Times New Roman" w:eastAsia="ArialMT" w:hAnsi="Times New Roman" w:cs="Times New Roman"/>
        </w:rPr>
        <w:t xml:space="preserve"> .</w:t>
      </w:r>
    </w:p>
    <w:p w14:paraId="0AD348C2" w14:textId="77777777" w:rsidR="00AE705E" w:rsidRPr="00C829CD" w:rsidRDefault="00AE705E" w:rsidP="00C829CD">
      <w:pPr>
        <w:pStyle w:val="Standard"/>
        <w:autoSpaceDE w:val="0"/>
        <w:spacing w:after="113" w:line="360" w:lineRule="auto"/>
        <w:ind w:left="567"/>
        <w:jc w:val="both"/>
        <w:rPr>
          <w:rFonts w:ascii="Times New Roman" w:hAnsi="Times New Roman" w:cs="Times New Roman"/>
        </w:rPr>
      </w:pPr>
    </w:p>
    <w:tbl>
      <w:tblPr>
        <w:tblW w:w="9287" w:type="dxa"/>
        <w:jc w:val="right"/>
        <w:tblLayout w:type="fixed"/>
        <w:tblCellMar>
          <w:left w:w="10" w:type="dxa"/>
          <w:right w:w="10" w:type="dxa"/>
        </w:tblCellMar>
        <w:tblLook w:val="04A0" w:firstRow="1" w:lastRow="0" w:firstColumn="1" w:lastColumn="0" w:noHBand="0" w:noVBand="1"/>
      </w:tblPr>
      <w:tblGrid>
        <w:gridCol w:w="9287"/>
      </w:tblGrid>
      <w:tr w:rsidR="00AE705E" w:rsidRPr="00C829CD" w14:paraId="5EA50974" w14:textId="77777777" w:rsidTr="001438C9">
        <w:trPr>
          <w:trHeight w:val="960"/>
          <w:jc w:val="right"/>
        </w:trPr>
        <w:tc>
          <w:tcPr>
            <w:tcW w:w="9287" w:type="dxa"/>
            <w:tcBorders>
              <w:top w:val="single" w:sz="2" w:space="0" w:color="000000"/>
              <w:left w:val="single" w:sz="2" w:space="0" w:color="000000"/>
              <w:bottom w:val="single" w:sz="2" w:space="0" w:color="000000"/>
              <w:right w:val="single" w:sz="2" w:space="0" w:color="000000"/>
            </w:tcBorders>
            <w:shd w:val="clear" w:color="auto" w:fill="DDDDDD"/>
            <w:tcMar>
              <w:top w:w="55" w:type="dxa"/>
              <w:left w:w="55" w:type="dxa"/>
              <w:bottom w:w="55" w:type="dxa"/>
              <w:right w:w="55" w:type="dxa"/>
            </w:tcMar>
          </w:tcPr>
          <w:p w14:paraId="669AE08A" w14:textId="77777777" w:rsidR="00AE705E" w:rsidRPr="00C829CD" w:rsidRDefault="00AE705E" w:rsidP="00C829CD">
            <w:pPr>
              <w:pStyle w:val="TableContents"/>
              <w:spacing w:line="360" w:lineRule="auto"/>
              <w:jc w:val="both"/>
              <w:rPr>
                <w:rFonts w:ascii="Times New Roman" w:hAnsi="Times New Roman" w:cs="Times New Roman"/>
                <w:sz w:val="24"/>
              </w:rPr>
            </w:pPr>
            <w:r w:rsidRPr="00C829CD">
              <w:rPr>
                <w:rFonts w:ascii="Times New Roman" w:hAnsi="Times New Roman" w:cs="Times New Roman"/>
                <w:b/>
                <w:bCs/>
                <w:sz w:val="24"/>
              </w:rPr>
              <w:t>As consultas aos cadastros referidos acima podem ser supridas através da Consulta Consolidada de Pessoa Jurídica do Tribunal de Contas da União (</w:t>
            </w:r>
            <w:hyperlink r:id="rId18" w:history="1">
              <w:r w:rsidRPr="00C829CD">
                <w:rPr>
                  <w:rFonts w:ascii="Times New Roman" w:hAnsi="Times New Roman" w:cs="Times New Roman"/>
                  <w:sz w:val="24"/>
                </w:rPr>
                <w:t>https://certidoes-</w:t>
              </w:r>
            </w:hyperlink>
            <w:hyperlink r:id="rId19" w:history="1">
              <w:r w:rsidRPr="00C829CD">
                <w:rPr>
                  <w:rFonts w:ascii="Times New Roman" w:hAnsi="Times New Roman" w:cs="Times New Roman"/>
                  <w:sz w:val="24"/>
                </w:rPr>
                <w:t>apf.apps.tcu.gov.br/</w:t>
              </w:r>
            </w:hyperlink>
            <w:r w:rsidRPr="00C829CD">
              <w:rPr>
                <w:rFonts w:ascii="Times New Roman" w:hAnsi="Times New Roman" w:cs="Times New Roman"/>
                <w:b/>
                <w:bCs/>
                <w:sz w:val="24"/>
              </w:rPr>
              <w:t>), em conjunto com a Certidão negativa correcional (CGU-PJ, CEIS, CNEP e CEPIM) (</w:t>
            </w:r>
            <w:hyperlink r:id="rId20" w:history="1">
              <w:r w:rsidRPr="00C829CD">
                <w:rPr>
                  <w:rFonts w:ascii="Times New Roman" w:hAnsi="Times New Roman" w:cs="Times New Roman"/>
                  <w:sz w:val="24"/>
                </w:rPr>
                <w:t>https://certidoes.cgu.gov.br/consulta-inicial</w:t>
              </w:r>
            </w:hyperlink>
            <w:r w:rsidRPr="00C829CD">
              <w:rPr>
                <w:rFonts w:ascii="Times New Roman" w:hAnsi="Times New Roman" w:cs="Times New Roman"/>
                <w:b/>
                <w:bCs/>
                <w:sz w:val="24"/>
              </w:rPr>
              <w:t>)</w:t>
            </w:r>
          </w:p>
        </w:tc>
      </w:tr>
    </w:tbl>
    <w:p w14:paraId="7C68974E" w14:textId="77777777" w:rsidR="00AE705E" w:rsidRPr="00C829CD" w:rsidRDefault="00AE705E" w:rsidP="00C829CD">
      <w:pPr>
        <w:pStyle w:val="Standard"/>
        <w:autoSpaceDE w:val="0"/>
        <w:spacing w:after="113" w:line="360" w:lineRule="auto"/>
        <w:ind w:left="567"/>
        <w:jc w:val="both"/>
        <w:rPr>
          <w:rFonts w:ascii="Times New Roman" w:hAnsi="Times New Roman" w:cs="Times New Roman"/>
        </w:rPr>
      </w:pPr>
    </w:p>
    <w:p w14:paraId="53818851"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lang w:eastAsia="ar-SA"/>
        </w:rPr>
        <w:t xml:space="preserve">A consulta aos cadastros será realizada em nome da empresa fornecedora </w:t>
      </w:r>
      <w:proofErr w:type="gramStart"/>
      <w:r w:rsidRPr="00C829CD">
        <w:rPr>
          <w:rFonts w:ascii="Times New Roman" w:hAnsi="Times New Roman" w:cs="Times New Roman"/>
          <w:lang w:eastAsia="ar-SA"/>
        </w:rPr>
        <w:t>e também</w:t>
      </w:r>
      <w:proofErr w:type="gramEnd"/>
      <w:r w:rsidRPr="00C829CD">
        <w:rPr>
          <w:rFonts w:ascii="Times New Roman" w:hAnsi="Times New Roman" w:cs="Times New Roman"/>
          <w:lang w:eastAsia="ar-SA"/>
        </w:rPr>
        <w:t xml:space="preserv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2B57645E"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lang w:eastAsia="ar-SA"/>
        </w:rPr>
        <w:t>Caso conste na Consulta de Situação do Fornecedor a existência de Ocorrências Impeditivas Indiretas, o gestor diligenciará para verificar se houve fraude por parte das empresas apontadas no Relatório de Ocorrências Impeditivas Indiretas.</w:t>
      </w:r>
    </w:p>
    <w:p w14:paraId="52B234E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lang w:eastAsia="ar-SA"/>
        </w:rPr>
      </w:pPr>
      <w:r w:rsidRPr="00C829CD">
        <w:rPr>
          <w:rFonts w:ascii="Times New Roman" w:hAnsi="Times New Roman" w:cs="Times New Roman"/>
          <w:lang w:eastAsia="ar-SA"/>
        </w:rPr>
        <w:t>A tentativa de burla será verificada por meio dos vínculos societários, linhas de fornecimento similares, dentre outros.</w:t>
      </w:r>
    </w:p>
    <w:p w14:paraId="19A54C94"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lang w:eastAsia="ar-SA"/>
        </w:rPr>
        <w:t>O fornecedor será convocado para manifestação previamente à sua desclassificação.</w:t>
      </w:r>
    </w:p>
    <w:p w14:paraId="7577937E"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lang w:eastAsia="ar-SA"/>
        </w:rPr>
      </w:pPr>
      <w:r w:rsidRPr="00C829CD">
        <w:rPr>
          <w:rFonts w:ascii="Times New Roman" w:hAnsi="Times New Roman" w:cs="Times New Roman"/>
          <w:lang w:eastAsia="ar-SA"/>
        </w:rPr>
        <w:t>Constatada a existência de sanção, o fornecedor será reputado inabilitado, por falta de condição de participação.</w:t>
      </w:r>
    </w:p>
    <w:p w14:paraId="07623ECA"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lastRenderedPageBreak/>
        <w:t>Caso atendidas as condições de participação, a habilitação dos fornecedores será verificada por meio do SICAF, nos documentos por ele abrangidos.</w:t>
      </w:r>
    </w:p>
    <w:p w14:paraId="5F0F8227"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É dever do fornecedor atualizar previamente as comprovações constantes do SICAF para que estejam vigentes na data da abertura da sessão pública, ou encaminhar, quando solicitado, a respectiva documentação atualizada.</w:t>
      </w:r>
    </w:p>
    <w:p w14:paraId="710109E7"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 descumprimento do subitem acima implicará a inabilitação do fornecedor, exceto se a consulta aos sítios eletrônicos oficiais emissores de certidões lograr êxito em encontrar a(s) certidão(</w:t>
      </w:r>
      <w:proofErr w:type="spellStart"/>
      <w:r w:rsidRPr="00C829CD">
        <w:rPr>
          <w:rFonts w:ascii="Times New Roman" w:hAnsi="Times New Roman" w:cs="Times New Roman"/>
        </w:rPr>
        <w:t>ões</w:t>
      </w:r>
      <w:proofErr w:type="spellEnd"/>
      <w:r w:rsidRPr="00C829CD">
        <w:rPr>
          <w:rFonts w:ascii="Times New Roman" w:hAnsi="Times New Roman" w:cs="Times New Roman"/>
        </w:rPr>
        <w:t>) válida(s).</w:t>
      </w:r>
    </w:p>
    <w:p w14:paraId="4FE5C6CC"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 xml:space="preserve">Havendo a necessidade de envio de documentos de habilitação complementares, para </w:t>
      </w:r>
      <w:r w:rsidRPr="00C829CD">
        <w:rPr>
          <w:rFonts w:ascii="Times New Roman" w:hAnsi="Times New Roman" w:cs="Times New Roman"/>
          <w:strike/>
          <w:lang w:eastAsia="ar-SA"/>
        </w:rPr>
        <w:t>à</w:t>
      </w:r>
      <w:r w:rsidRPr="00C829CD">
        <w:rPr>
          <w:rFonts w:ascii="Times New Roman" w:hAnsi="Times New Roman" w:cs="Times New Roman"/>
          <w:lang w:eastAsia="ar-SA"/>
        </w:rPr>
        <w:t xml:space="preserve"> confirmação daqueles exigidos neste Aviso de Dispensa Eletrônica e já apresentados, o fornecedor será convocado a encaminhá-los, </w:t>
      </w:r>
      <w:r w:rsidRPr="00C829CD">
        <w:rPr>
          <w:rFonts w:ascii="Times New Roman" w:hAnsi="Times New Roman" w:cs="Times New Roman"/>
          <w:b/>
          <w:bCs/>
          <w:lang w:eastAsia="ar-SA"/>
        </w:rPr>
        <w:t>no prazo de máximo de 2 (duas horas), a contar da convocação no sistema</w:t>
      </w:r>
      <w:r w:rsidRPr="00C829CD">
        <w:rPr>
          <w:rFonts w:ascii="Times New Roman" w:hAnsi="Times New Roman" w:cs="Times New Roman"/>
          <w:lang w:eastAsia="ar-SA"/>
        </w:rPr>
        <w:t>, em formato digital, após solicitação da Administração, sob pena de inabilitação.</w:t>
      </w:r>
    </w:p>
    <w:p w14:paraId="3D085EE5" w14:textId="77777777" w:rsidR="00AE705E" w:rsidRPr="00C829CD"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iCs/>
          <w:lang w:eastAsia="ar-SA"/>
        </w:rPr>
        <w:t>6.4.1</w:t>
      </w:r>
      <w:r w:rsidRPr="00C829CD">
        <w:rPr>
          <w:rFonts w:ascii="Times New Roman" w:hAnsi="Times New Roman" w:cs="Times New Roman"/>
          <w:iCs/>
          <w:lang w:eastAsia="ar-SA"/>
        </w:rPr>
        <w:t xml:space="preserve"> </w:t>
      </w:r>
      <w:r w:rsidRPr="00C829CD">
        <w:rPr>
          <w:rFonts w:ascii="Times New Roman" w:hAnsi="Times New Roman" w:cs="Times New Roman"/>
          <w:iCs/>
          <w:lang w:eastAsia="ar-SA"/>
        </w:rPr>
        <w:tab/>
        <w:t>Antes de findo,</w:t>
      </w:r>
      <w:r w:rsidRPr="00C829CD">
        <w:rPr>
          <w:rFonts w:ascii="Times New Roman" w:hAnsi="Times New Roman" w:cs="Times New Roman"/>
        </w:rPr>
        <w:t xml:space="preserve"> o prazo acima poderá ser prorrogado, a critério da Administração, mediante solicitação escrita e justificada do fornecedor.</w:t>
      </w:r>
    </w:p>
    <w:p w14:paraId="052D486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lang w:eastAsia="ar-SA"/>
        </w:rPr>
      </w:pPr>
      <w:r w:rsidRPr="00C829CD">
        <w:rPr>
          <w:rFonts w:ascii="Times New Roman" w:hAnsi="Times New Roman" w:cs="Times New Roman"/>
          <w:lang w:eastAsia="ar-SA"/>
        </w:rPr>
        <w:t xml:space="preserve">Somente haverá a necessidade de comprovação do preenchimento de requisitos mediante apresentação dos documentos originais </w:t>
      </w:r>
      <w:proofErr w:type="spellStart"/>
      <w:r w:rsidRPr="00C829CD">
        <w:rPr>
          <w:rFonts w:ascii="Times New Roman" w:hAnsi="Times New Roman" w:cs="Times New Roman"/>
          <w:lang w:eastAsia="ar-SA"/>
        </w:rPr>
        <w:t>não-digitais</w:t>
      </w:r>
      <w:proofErr w:type="spellEnd"/>
      <w:r w:rsidRPr="00C829CD">
        <w:rPr>
          <w:rFonts w:ascii="Times New Roman" w:hAnsi="Times New Roman" w:cs="Times New Roman"/>
          <w:lang w:eastAsia="ar-SA"/>
        </w:rPr>
        <w:t xml:space="preserve"> quando houver dúvida em relação à integridade do documento digital.</w:t>
      </w:r>
    </w:p>
    <w:p w14:paraId="353FE074"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Ressalvado o disposto no item 6.3, os fornecedores deverão encaminhar, nos termos deste aviso, a documentação relacionada nos itens a seguir, para fins de habilitação:</w:t>
      </w:r>
    </w:p>
    <w:p w14:paraId="6E9282BA"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b/>
          <w:bCs/>
          <w:lang w:eastAsia="ar-SA"/>
        </w:rPr>
        <w:t>Habilitação Jurídica:</w:t>
      </w:r>
    </w:p>
    <w:p w14:paraId="05AE0971" w14:textId="77777777" w:rsidR="00AE705E" w:rsidRPr="00C829CD" w:rsidRDefault="00AE705E" w:rsidP="00C829CD">
      <w:pPr>
        <w:tabs>
          <w:tab w:val="left" w:pos="1440"/>
        </w:tabs>
        <w:autoSpaceDE w:val="0"/>
        <w:snapToGrid w:val="0"/>
        <w:spacing w:before="120" w:after="120" w:line="360" w:lineRule="auto"/>
        <w:ind w:left="426"/>
        <w:jc w:val="both"/>
        <w:rPr>
          <w:rFonts w:ascii="Times New Roman" w:hAnsi="Times New Roman" w:cs="Times New Roman"/>
        </w:rPr>
      </w:pPr>
      <w:r w:rsidRPr="00C829CD">
        <w:rPr>
          <w:rFonts w:ascii="Times New Roman" w:hAnsi="Times New Roman" w:cs="Times New Roman"/>
          <w:b/>
          <w:bCs/>
        </w:rPr>
        <w:t>6.7.1</w:t>
      </w:r>
      <w:r w:rsidRPr="00C829CD">
        <w:rPr>
          <w:rFonts w:ascii="Times New Roman" w:hAnsi="Times New Roman" w:cs="Times New Roman"/>
          <w:b/>
          <w:bCs/>
        </w:rPr>
        <w:tab/>
      </w:r>
      <w:r w:rsidRPr="00C829CD">
        <w:rPr>
          <w:rFonts w:ascii="Times New Roman" w:hAnsi="Times New Roman" w:cs="Times New Roman"/>
        </w:rPr>
        <w:t>No caso de empresário individual, inscrição no Registro Público de Empresas Mercantis, a cargo da Junta Comercial da respectiva sede.</w:t>
      </w:r>
    </w:p>
    <w:p w14:paraId="00ACEEE0" w14:textId="77777777" w:rsidR="00AE705E" w:rsidRPr="00C829CD" w:rsidRDefault="00AE705E" w:rsidP="00C829CD">
      <w:pPr>
        <w:tabs>
          <w:tab w:val="left" w:pos="1440"/>
        </w:tabs>
        <w:autoSpaceDE w:val="0"/>
        <w:snapToGrid w:val="0"/>
        <w:spacing w:before="120" w:after="120" w:line="360" w:lineRule="auto"/>
        <w:ind w:left="426"/>
        <w:jc w:val="both"/>
        <w:rPr>
          <w:rFonts w:ascii="Times New Roman" w:hAnsi="Times New Roman" w:cs="Times New Roman"/>
        </w:rPr>
      </w:pPr>
      <w:r w:rsidRPr="00C829CD">
        <w:rPr>
          <w:rFonts w:ascii="Times New Roman" w:hAnsi="Times New Roman" w:cs="Times New Roman"/>
          <w:b/>
          <w:bCs/>
          <w:color w:val="000000"/>
        </w:rPr>
        <w:t>6.7.2</w:t>
      </w:r>
      <w:r w:rsidRPr="00C829CD">
        <w:rPr>
          <w:rFonts w:ascii="Times New Roman" w:hAnsi="Times New Roman" w:cs="Times New Roman"/>
          <w:b/>
          <w:bCs/>
          <w:color w:val="000000"/>
        </w:rPr>
        <w:tab/>
      </w:r>
      <w:r w:rsidRPr="00C829CD">
        <w:rPr>
          <w:rFonts w:ascii="Times New Roman" w:hAnsi="Times New Roman" w:cs="Times New Roman"/>
          <w:color w:val="000000"/>
        </w:rPr>
        <w:t>Em se tratando de Microempreendedor Individual – MEI: Certificado da Condição de Microempreendedor Individual - CCMEI, cuja aceitação ficará condicionada à verificação da autenticidade no sítio www.portaldoempreendedor.gov.br.</w:t>
      </w:r>
    </w:p>
    <w:p w14:paraId="0554AB0B" w14:textId="77777777" w:rsidR="00AE705E" w:rsidRPr="00C829CD" w:rsidRDefault="00AE705E" w:rsidP="00C829CD">
      <w:pPr>
        <w:tabs>
          <w:tab w:val="left" w:pos="1440"/>
        </w:tabs>
        <w:autoSpaceDE w:val="0"/>
        <w:snapToGrid w:val="0"/>
        <w:spacing w:before="120" w:after="120" w:line="360" w:lineRule="auto"/>
        <w:ind w:left="426"/>
        <w:jc w:val="both"/>
        <w:rPr>
          <w:rFonts w:ascii="Times New Roman" w:hAnsi="Times New Roman" w:cs="Times New Roman"/>
        </w:rPr>
      </w:pPr>
      <w:r w:rsidRPr="00C829CD">
        <w:rPr>
          <w:rFonts w:ascii="Times New Roman" w:hAnsi="Times New Roman" w:cs="Times New Roman"/>
          <w:b/>
          <w:bCs/>
          <w:color w:val="000000"/>
        </w:rPr>
        <w:t>6.7.3</w:t>
      </w:r>
      <w:r w:rsidRPr="00C829CD">
        <w:rPr>
          <w:rFonts w:ascii="Times New Roman" w:hAnsi="Times New Roman" w:cs="Times New Roman"/>
          <w:b/>
          <w:bCs/>
          <w:color w:val="000000"/>
        </w:rPr>
        <w:tab/>
      </w:r>
      <w:r w:rsidRPr="00C829CD">
        <w:rPr>
          <w:rFonts w:ascii="Times New Roman" w:hAnsi="Times New Roman" w:cs="Times New Roman"/>
          <w:color w:val="000000"/>
        </w:rPr>
        <w:t xml:space="preserve">No caso de sociedade empresária ou empresa individual de responsabilidade limitada - EIRELI: ato constitutivo, estatuto ou contrato social em vigor, devidamente registrado na Junta </w:t>
      </w:r>
      <w:r w:rsidRPr="00C829CD">
        <w:rPr>
          <w:rFonts w:ascii="Times New Roman" w:hAnsi="Times New Roman" w:cs="Times New Roman"/>
          <w:color w:val="000000"/>
        </w:rPr>
        <w:lastRenderedPageBreak/>
        <w:t>Comercial da respectiva sede, acompanhado de documento comprobatório de seus administradores.</w:t>
      </w:r>
    </w:p>
    <w:p w14:paraId="1C328A29" w14:textId="77777777" w:rsidR="00AE705E" w:rsidRPr="00C829CD" w:rsidRDefault="00AE705E" w:rsidP="00C829CD">
      <w:pPr>
        <w:tabs>
          <w:tab w:val="left" w:pos="1440"/>
        </w:tabs>
        <w:autoSpaceDE w:val="0"/>
        <w:snapToGrid w:val="0"/>
        <w:spacing w:before="120" w:after="120" w:line="360" w:lineRule="auto"/>
        <w:ind w:left="426"/>
        <w:jc w:val="both"/>
        <w:rPr>
          <w:rFonts w:ascii="Times New Roman" w:hAnsi="Times New Roman" w:cs="Times New Roman"/>
        </w:rPr>
      </w:pPr>
      <w:r w:rsidRPr="00C829CD">
        <w:rPr>
          <w:rFonts w:ascii="Times New Roman" w:hAnsi="Times New Roman" w:cs="Times New Roman"/>
          <w:b/>
          <w:bCs/>
          <w:color w:val="000000"/>
        </w:rPr>
        <w:t>6.7.4</w:t>
      </w:r>
      <w:r w:rsidRPr="00C829CD">
        <w:rPr>
          <w:rFonts w:ascii="Times New Roman" w:hAnsi="Times New Roman" w:cs="Times New Roman"/>
          <w:b/>
          <w:bCs/>
          <w:color w:val="000000"/>
        </w:rPr>
        <w:tab/>
      </w:r>
      <w:r w:rsidRPr="00C829CD">
        <w:rPr>
          <w:rFonts w:ascii="Times New Roman" w:hAnsi="Times New Roman" w:cs="Times New Roman"/>
          <w:color w:val="000000"/>
        </w:rPr>
        <w:t>Inscrição no Registro Público de Empresas Mercantis onde opera, com averbação no Registro onde tem sede a matriz, no caso de ser o participante sucursal, filial ou agência.</w:t>
      </w:r>
    </w:p>
    <w:p w14:paraId="59EAF89B" w14:textId="77777777" w:rsidR="00AE705E" w:rsidRPr="00C829CD" w:rsidRDefault="00AE705E" w:rsidP="00C829CD">
      <w:pPr>
        <w:tabs>
          <w:tab w:val="left" w:pos="1440"/>
        </w:tabs>
        <w:autoSpaceDE w:val="0"/>
        <w:snapToGrid w:val="0"/>
        <w:spacing w:before="120" w:after="120" w:line="360" w:lineRule="auto"/>
        <w:ind w:left="284"/>
        <w:jc w:val="both"/>
        <w:rPr>
          <w:rFonts w:ascii="Times New Roman" w:hAnsi="Times New Roman" w:cs="Times New Roman"/>
        </w:rPr>
      </w:pPr>
      <w:r w:rsidRPr="00C829CD">
        <w:rPr>
          <w:rFonts w:ascii="Times New Roman" w:hAnsi="Times New Roman" w:cs="Times New Roman"/>
          <w:b/>
          <w:bCs/>
          <w:color w:val="000000"/>
        </w:rPr>
        <w:t>6.7.5</w:t>
      </w:r>
      <w:r w:rsidRPr="00C829CD">
        <w:rPr>
          <w:rFonts w:ascii="Times New Roman" w:hAnsi="Times New Roman" w:cs="Times New Roman"/>
          <w:b/>
          <w:bCs/>
          <w:color w:val="000000"/>
        </w:rPr>
        <w:tab/>
      </w:r>
      <w:r w:rsidRPr="00C829CD">
        <w:rPr>
          <w:rFonts w:ascii="Times New Roman" w:hAnsi="Times New Roman" w:cs="Times New Roman"/>
          <w:color w:val="000000"/>
        </w:rPr>
        <w:t>No caso de sociedade simples: inscrição do ato constitutivo no Registro Civil das Pessoas Jurídicas do local de sua sede, acompanhada de prova da indicação dos seus administradores.</w:t>
      </w:r>
    </w:p>
    <w:p w14:paraId="26502538" w14:textId="77777777" w:rsidR="00AE705E" w:rsidRPr="00C829CD" w:rsidRDefault="00AE705E" w:rsidP="00C829CD">
      <w:pPr>
        <w:tabs>
          <w:tab w:val="left" w:pos="1440"/>
        </w:tabs>
        <w:autoSpaceDE w:val="0"/>
        <w:snapToGrid w:val="0"/>
        <w:spacing w:before="120" w:after="120" w:line="360" w:lineRule="auto"/>
        <w:ind w:firstLine="284"/>
        <w:jc w:val="both"/>
        <w:rPr>
          <w:rFonts w:ascii="Times New Roman" w:hAnsi="Times New Roman" w:cs="Times New Roman"/>
        </w:rPr>
      </w:pPr>
      <w:r w:rsidRPr="00C829CD">
        <w:rPr>
          <w:rFonts w:ascii="Times New Roman" w:hAnsi="Times New Roman" w:cs="Times New Roman"/>
          <w:b/>
          <w:bCs/>
          <w:color w:val="000000"/>
        </w:rPr>
        <w:t>6.7.6</w:t>
      </w:r>
      <w:r w:rsidRPr="00C829CD">
        <w:rPr>
          <w:rFonts w:ascii="Times New Roman" w:hAnsi="Times New Roman" w:cs="Times New Roman"/>
          <w:b/>
          <w:bCs/>
          <w:color w:val="000000"/>
        </w:rPr>
        <w:tab/>
      </w:r>
      <w:r w:rsidRPr="00C829CD">
        <w:rPr>
          <w:rFonts w:ascii="Times New Roman" w:hAnsi="Times New Roman" w:cs="Times New Roman"/>
          <w:color w:val="000000"/>
        </w:rPr>
        <w:t>Decreto de autorização, em se tratando de sociedade empresária estrangeira em funcionamento no País.</w:t>
      </w:r>
    </w:p>
    <w:p w14:paraId="6BB09B79" w14:textId="77777777" w:rsidR="00AE705E" w:rsidRPr="00C829CD"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rPr>
        <w:t>6.7.7</w:t>
      </w:r>
      <w:r w:rsidRPr="00C829CD">
        <w:rPr>
          <w:rFonts w:ascii="Times New Roman" w:hAnsi="Times New Roman" w:cs="Times New Roman"/>
          <w:b/>
          <w:bCs/>
        </w:rPr>
        <w:tab/>
      </w:r>
      <w:r w:rsidRPr="00C829CD">
        <w:rPr>
          <w:rFonts w:ascii="Times New Roman" w:hAnsi="Times New Roman" w:cs="Times New Roman"/>
        </w:rPr>
        <w:t>Os documentos acima deverão estar acompanhados de todas as alterações ou da consolidação respectiva.</w:t>
      </w:r>
    </w:p>
    <w:p w14:paraId="714971C2"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b/>
          <w:bCs/>
        </w:rPr>
        <w:t>Regularidade Fiscal e Trabalhista</w:t>
      </w:r>
      <w:r w:rsidRPr="00C829CD">
        <w:rPr>
          <w:rFonts w:ascii="Times New Roman" w:hAnsi="Times New Roman" w:cs="Times New Roman"/>
        </w:rPr>
        <w:t>:</w:t>
      </w:r>
    </w:p>
    <w:p w14:paraId="299E029C" w14:textId="77777777" w:rsidR="00AE705E" w:rsidRPr="00C829CD" w:rsidRDefault="00AE705E" w:rsidP="00C829CD">
      <w:pPr>
        <w:pStyle w:val="Corpodetexto23"/>
        <w:tabs>
          <w:tab w:val="left" w:pos="15"/>
        </w:tabs>
        <w:spacing w:line="360" w:lineRule="auto"/>
        <w:ind w:left="360" w:firstLine="0"/>
        <w:rPr>
          <w:rFonts w:ascii="Times New Roman" w:hAnsi="Times New Roman" w:cs="Times New Roman"/>
          <w:sz w:val="24"/>
        </w:rPr>
      </w:pPr>
      <w:r w:rsidRPr="00C829CD">
        <w:rPr>
          <w:rFonts w:ascii="Times New Roman" w:hAnsi="Times New Roman" w:cs="Times New Roman"/>
          <w:b/>
          <w:bCs/>
          <w:sz w:val="24"/>
        </w:rPr>
        <w:t>6.8.1</w:t>
      </w:r>
      <w:r w:rsidRPr="00C829CD">
        <w:rPr>
          <w:rFonts w:ascii="Times New Roman" w:hAnsi="Times New Roman" w:cs="Times New Roman"/>
          <w:sz w:val="24"/>
        </w:rPr>
        <w:t xml:space="preserve"> </w:t>
      </w:r>
      <w:r w:rsidRPr="00C829CD">
        <w:rPr>
          <w:rFonts w:ascii="Times New Roman" w:hAnsi="Times New Roman" w:cs="Times New Roman"/>
          <w:sz w:val="24"/>
        </w:rPr>
        <w:tab/>
        <w:t>Prova de inscrição no Cadastro Nacional de Pessoas Jurídicas ou no cadastro de Pessoas Físicas, conforme o caso.</w:t>
      </w:r>
    </w:p>
    <w:p w14:paraId="2DD6DA23" w14:textId="77777777" w:rsidR="00AE705E" w:rsidRPr="00C829CD" w:rsidRDefault="00AE705E" w:rsidP="00C829CD">
      <w:pPr>
        <w:pStyle w:val="Corpodetexto23"/>
        <w:tabs>
          <w:tab w:val="left" w:pos="15"/>
        </w:tabs>
        <w:spacing w:line="360" w:lineRule="auto"/>
        <w:ind w:left="360" w:firstLine="0"/>
        <w:rPr>
          <w:rFonts w:ascii="Times New Roman" w:hAnsi="Times New Roman" w:cs="Times New Roman"/>
          <w:sz w:val="24"/>
        </w:rPr>
      </w:pPr>
      <w:r w:rsidRPr="00C829CD">
        <w:rPr>
          <w:rFonts w:ascii="Times New Roman" w:hAnsi="Times New Roman" w:cs="Times New Roman"/>
          <w:b/>
          <w:bCs/>
          <w:sz w:val="24"/>
        </w:rPr>
        <w:t>6.8.2</w:t>
      </w:r>
      <w:r w:rsidRPr="00C829CD">
        <w:rPr>
          <w:rFonts w:ascii="Times New Roman" w:hAnsi="Times New Roman" w:cs="Times New Roman"/>
          <w:sz w:val="24"/>
        </w:rPr>
        <w:tab/>
        <w:t>Prova de regularidade para com o Fundo de Garantia do Tempo de Serviço – FGTS (Certificado de Regularidade de FGTS – CRF).</w:t>
      </w:r>
    </w:p>
    <w:p w14:paraId="267B44C9" w14:textId="77777777" w:rsidR="00AE705E" w:rsidRPr="00C829CD" w:rsidRDefault="00AE705E" w:rsidP="00C829CD">
      <w:pPr>
        <w:pStyle w:val="Corpodetexto23"/>
        <w:spacing w:line="360" w:lineRule="auto"/>
        <w:ind w:left="284" w:firstLine="0"/>
        <w:rPr>
          <w:rFonts w:ascii="Times New Roman" w:hAnsi="Times New Roman" w:cs="Times New Roman"/>
          <w:sz w:val="24"/>
        </w:rPr>
      </w:pPr>
      <w:r w:rsidRPr="00C829CD">
        <w:rPr>
          <w:rFonts w:ascii="Times New Roman" w:hAnsi="Times New Roman" w:cs="Times New Roman"/>
          <w:b/>
          <w:bCs/>
          <w:sz w:val="24"/>
        </w:rPr>
        <w:t>6.8.3</w:t>
      </w:r>
      <w:r w:rsidRPr="00C829CD">
        <w:rPr>
          <w:rFonts w:ascii="Times New Roman" w:hAnsi="Times New Roman" w:cs="Times New Roman"/>
          <w:b/>
          <w:bCs/>
          <w:sz w:val="24"/>
        </w:rPr>
        <w:tab/>
      </w:r>
      <w:r w:rsidRPr="00C829CD">
        <w:rPr>
          <w:rFonts w:ascii="Times New Roman" w:hAnsi="Times New Roman" w:cs="Times New Roman"/>
          <w:sz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620AA537" w14:textId="2B6CC8E9" w:rsidR="00AE705E" w:rsidRPr="00C829CD" w:rsidRDefault="00AE705E" w:rsidP="00C829CD">
      <w:pPr>
        <w:pStyle w:val="Corpodetexto23"/>
        <w:spacing w:line="360" w:lineRule="auto"/>
        <w:ind w:left="284" w:firstLine="0"/>
        <w:rPr>
          <w:rFonts w:ascii="Times New Roman" w:hAnsi="Times New Roman" w:cs="Times New Roman"/>
          <w:sz w:val="24"/>
        </w:rPr>
      </w:pPr>
      <w:r w:rsidRPr="00C829CD">
        <w:rPr>
          <w:rFonts w:ascii="Times New Roman" w:hAnsi="Times New Roman" w:cs="Times New Roman"/>
          <w:b/>
          <w:bCs/>
          <w:sz w:val="24"/>
        </w:rPr>
        <w:t>6.8.4</w:t>
      </w:r>
      <w:r w:rsidRPr="00C829CD">
        <w:rPr>
          <w:rFonts w:ascii="Times New Roman" w:hAnsi="Times New Roman" w:cs="Times New Roman"/>
          <w:b/>
          <w:bCs/>
          <w:sz w:val="24"/>
        </w:rPr>
        <w:tab/>
      </w:r>
      <w:r w:rsidRPr="00C829CD">
        <w:rPr>
          <w:rFonts w:ascii="Times New Roman" w:hAnsi="Times New Roman" w:cs="Times New Roman"/>
          <w:sz w:val="24"/>
        </w:rPr>
        <w:t xml:space="preserve">Prova de regularidade com a Fazenda </w:t>
      </w:r>
      <w:r w:rsidRPr="00C829CD">
        <w:rPr>
          <w:rFonts w:ascii="Times New Roman" w:hAnsi="Times New Roman" w:cs="Times New Roman"/>
          <w:color w:val="auto"/>
          <w:sz w:val="24"/>
        </w:rPr>
        <w:t xml:space="preserve">Estadual e/ou Municipal </w:t>
      </w:r>
      <w:r w:rsidRPr="00C829CD">
        <w:rPr>
          <w:rFonts w:ascii="Times New Roman" w:hAnsi="Times New Roman" w:cs="Times New Roman"/>
          <w:sz w:val="24"/>
        </w:rPr>
        <w:t>do domicílio ou sede do licitante, relativa à atividade em cujo exercício contrata ou concorre.</w:t>
      </w:r>
    </w:p>
    <w:p w14:paraId="4D7112C9" w14:textId="77777777" w:rsidR="00AE705E" w:rsidRPr="00C829CD" w:rsidRDefault="00AE705E" w:rsidP="00C829CD">
      <w:pPr>
        <w:pStyle w:val="Corpodetexto23"/>
        <w:spacing w:line="360" w:lineRule="auto"/>
        <w:ind w:left="284" w:firstLine="0"/>
        <w:rPr>
          <w:rFonts w:ascii="Times New Roman" w:hAnsi="Times New Roman" w:cs="Times New Roman"/>
          <w:sz w:val="24"/>
        </w:rPr>
      </w:pPr>
      <w:r w:rsidRPr="00C829CD">
        <w:rPr>
          <w:rFonts w:ascii="Times New Roman" w:hAnsi="Times New Roman" w:cs="Times New Roman"/>
          <w:b/>
          <w:bCs/>
          <w:sz w:val="24"/>
        </w:rPr>
        <w:t xml:space="preserve">6.8.5 </w:t>
      </w:r>
      <w:r w:rsidRPr="00C829CD">
        <w:rPr>
          <w:rFonts w:ascii="Times New Roman" w:hAnsi="Times New Roman" w:cs="Times New Roman"/>
          <w:b/>
          <w:bCs/>
          <w:sz w:val="24"/>
        </w:rPr>
        <w:tab/>
      </w:r>
      <w:r w:rsidRPr="00C829CD">
        <w:rPr>
          <w:rFonts w:ascii="Times New Roman" w:hAnsi="Times New Roman" w:cs="Times New Roman"/>
          <w:sz w:val="24"/>
        </w:rPr>
        <w:t xml:space="preserve">Caso o fornecedor seja considerado isento dos tributos </w:t>
      </w:r>
      <w:r w:rsidRPr="00C829CD">
        <w:rPr>
          <w:rFonts w:ascii="Times New Roman" w:hAnsi="Times New Roman" w:cs="Times New Roman"/>
          <w:color w:val="auto"/>
          <w:sz w:val="24"/>
        </w:rPr>
        <w:t xml:space="preserve">estaduais </w:t>
      </w:r>
      <w:r w:rsidRPr="00C829CD">
        <w:rPr>
          <w:rFonts w:ascii="Times New Roman" w:hAnsi="Times New Roman" w:cs="Times New Roman"/>
          <w:color w:val="auto"/>
          <w:sz w:val="24"/>
          <w:u w:val="single"/>
        </w:rPr>
        <w:t>ou</w:t>
      </w:r>
      <w:r w:rsidRPr="00C829CD">
        <w:rPr>
          <w:rFonts w:ascii="Times New Roman" w:hAnsi="Times New Roman" w:cs="Times New Roman"/>
          <w:color w:val="auto"/>
          <w:sz w:val="24"/>
        </w:rPr>
        <w:t xml:space="preserve"> municipais</w:t>
      </w:r>
      <w:r w:rsidRPr="00C829CD">
        <w:rPr>
          <w:rFonts w:ascii="Times New Roman" w:hAnsi="Times New Roman" w:cs="Times New Roman"/>
          <w:color w:val="FF0000"/>
          <w:sz w:val="24"/>
        </w:rPr>
        <w:t xml:space="preserve"> </w:t>
      </w:r>
      <w:r w:rsidRPr="00C829CD">
        <w:rPr>
          <w:rFonts w:ascii="Times New Roman" w:hAnsi="Times New Roman" w:cs="Times New Roman"/>
          <w:sz w:val="24"/>
        </w:rPr>
        <w:t>relacionados ao objeto contatual, deverá comprovar tal condição mediante a apresentação de declaração da Fazenda respectiva do seu domicílio ou sede, ou outra equivalente, na forma da lei.</w:t>
      </w:r>
      <w:r w:rsidRPr="00C829CD">
        <w:rPr>
          <w:rFonts w:ascii="Times New Roman" w:hAnsi="Times New Roman" w:cs="Times New Roman"/>
          <w:sz w:val="24"/>
        </w:rPr>
        <w:tab/>
      </w:r>
    </w:p>
    <w:p w14:paraId="05EA80C4" w14:textId="77777777" w:rsidR="00AE705E" w:rsidRPr="00C829CD" w:rsidRDefault="00AE705E" w:rsidP="00C829CD">
      <w:pPr>
        <w:pStyle w:val="Corpodetexto23"/>
        <w:spacing w:line="360" w:lineRule="auto"/>
        <w:ind w:left="142" w:firstLine="142"/>
        <w:rPr>
          <w:rFonts w:ascii="Times New Roman" w:hAnsi="Times New Roman" w:cs="Times New Roman"/>
          <w:sz w:val="24"/>
        </w:rPr>
      </w:pPr>
      <w:r w:rsidRPr="00C829CD">
        <w:rPr>
          <w:rFonts w:ascii="Times New Roman" w:hAnsi="Times New Roman" w:cs="Times New Roman"/>
          <w:b/>
          <w:bCs/>
          <w:sz w:val="24"/>
        </w:rPr>
        <w:t>6.8.6</w:t>
      </w:r>
      <w:r w:rsidRPr="00C829CD">
        <w:rPr>
          <w:rFonts w:ascii="Times New Roman" w:hAnsi="Times New Roman" w:cs="Times New Roman"/>
          <w:b/>
          <w:bCs/>
          <w:sz w:val="24"/>
        </w:rPr>
        <w:tab/>
      </w:r>
      <w:r w:rsidRPr="00C829CD">
        <w:rPr>
          <w:rFonts w:ascii="Times New Roman" w:hAnsi="Times New Roman" w:cs="Times New Roman"/>
          <w:sz w:val="24"/>
        </w:rPr>
        <w:t>Certidão de regularidade trabalhista (CNDT).</w:t>
      </w:r>
    </w:p>
    <w:p w14:paraId="105A8738" w14:textId="77777777" w:rsidR="00AE705E" w:rsidRPr="00C829CD" w:rsidRDefault="00AE705E" w:rsidP="00C829CD">
      <w:pPr>
        <w:pStyle w:val="Corpodetexto23"/>
        <w:spacing w:line="360" w:lineRule="auto"/>
        <w:ind w:left="142" w:firstLine="142"/>
        <w:rPr>
          <w:rFonts w:ascii="Times New Roman" w:hAnsi="Times New Roman" w:cs="Times New Roman"/>
          <w:sz w:val="24"/>
        </w:rPr>
      </w:pPr>
    </w:p>
    <w:p w14:paraId="7C0222A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Qualificação econômico-Financeira:</w:t>
      </w:r>
    </w:p>
    <w:p w14:paraId="78F8E437" w14:textId="77777777" w:rsidR="00AE705E" w:rsidRPr="00C829CD" w:rsidRDefault="00AE705E" w:rsidP="00C829CD">
      <w:pPr>
        <w:pStyle w:val="Standard"/>
        <w:spacing w:after="113" w:line="360" w:lineRule="auto"/>
        <w:ind w:firstLine="284"/>
        <w:jc w:val="both"/>
        <w:rPr>
          <w:rFonts w:ascii="Times New Roman" w:hAnsi="Times New Roman" w:cs="Times New Roman"/>
        </w:rPr>
      </w:pPr>
      <w:r w:rsidRPr="00C829CD">
        <w:rPr>
          <w:rFonts w:ascii="Times New Roman" w:hAnsi="Times New Roman" w:cs="Times New Roman"/>
          <w:b/>
          <w:bCs/>
        </w:rPr>
        <w:t>6.9.1</w:t>
      </w:r>
      <w:r w:rsidRPr="00C829CD">
        <w:rPr>
          <w:rFonts w:ascii="Times New Roman" w:hAnsi="Times New Roman" w:cs="Times New Roman"/>
          <w:b/>
          <w:bCs/>
        </w:rPr>
        <w:tab/>
        <w:t xml:space="preserve"> </w:t>
      </w:r>
      <w:r w:rsidRPr="00C829CD">
        <w:rPr>
          <w:rFonts w:ascii="Times New Roman" w:hAnsi="Times New Roman" w:cs="Times New Roman"/>
        </w:rPr>
        <w:t>Certidão negativa de falência expedida pelo distribuidor da sede do fornecedor.</w:t>
      </w:r>
    </w:p>
    <w:p w14:paraId="7F5819F9" w14:textId="77777777" w:rsidR="00AE705E" w:rsidRPr="00C829CD"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rPr>
        <w:t>6.9.2</w:t>
      </w:r>
      <w:r w:rsidRPr="00C829CD">
        <w:rPr>
          <w:rFonts w:ascii="Times New Roman" w:hAnsi="Times New Roman" w:cs="Times New Roman"/>
        </w:rPr>
        <w:tab/>
        <w:t xml:space="preserve"> Balanço Patrimonial, Demonstração de resultado de Exercício – DRE e demais demonstrações contábeis dos 2 (dois) últimos exercícios sociais.</w:t>
      </w:r>
    </w:p>
    <w:p w14:paraId="71E9595E" w14:textId="77777777" w:rsidR="00AE705E" w:rsidRPr="00C829CD"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rPr>
        <w:t>6.9.3</w:t>
      </w:r>
      <w:r w:rsidRPr="00C829CD">
        <w:rPr>
          <w:rFonts w:ascii="Times New Roman" w:hAnsi="Times New Roman" w:cs="Times New Roman"/>
        </w:rPr>
        <w:t xml:space="preserve"> </w:t>
      </w:r>
      <w:r w:rsidRPr="00C829CD">
        <w:rPr>
          <w:rFonts w:ascii="Times New Roman" w:hAnsi="Times New Roman" w:cs="Times New Roman"/>
        </w:rPr>
        <w:tab/>
        <w:t>As empresas criadas no exercício financeiro da dispensa deverão atender a todas as exigências da habilitação e poderão substituir os demonstrativos contábeis pelo balanço de abertura.</w:t>
      </w:r>
    </w:p>
    <w:p w14:paraId="20166B5A" w14:textId="77777777" w:rsidR="00AE705E" w:rsidRPr="00C829CD"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rPr>
        <w:t>6.9.4</w:t>
      </w:r>
      <w:r w:rsidRPr="00C829CD">
        <w:rPr>
          <w:rFonts w:ascii="Times New Roman" w:hAnsi="Times New Roman" w:cs="Times New Roman"/>
        </w:rPr>
        <w:t xml:space="preserve"> </w:t>
      </w:r>
      <w:r w:rsidRPr="00C829CD">
        <w:rPr>
          <w:rFonts w:ascii="Times New Roman" w:hAnsi="Times New Roman" w:cs="Times New Roman"/>
        </w:rPr>
        <w:tab/>
        <w:t>Os documentos referidos acima limitar-se-ão ao último exercício no caso de a pessoa jurídica ter sido constituída há menos de 2 (dois) anos.</w:t>
      </w:r>
    </w:p>
    <w:p w14:paraId="17212D72" w14:textId="54DE8929" w:rsidR="00AE705E"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rPr>
        <w:t>6.9.5</w:t>
      </w:r>
      <w:r w:rsidRPr="00C829CD">
        <w:rPr>
          <w:rFonts w:ascii="Times New Roman" w:hAnsi="Times New Roman" w:cs="Times New Roman"/>
        </w:rPr>
        <w:t xml:space="preserve"> </w:t>
      </w:r>
      <w:r w:rsidRPr="00C829CD">
        <w:rPr>
          <w:rFonts w:ascii="Times New Roman" w:hAnsi="Times New Roman" w:cs="Times New Roman"/>
        </w:rPr>
        <w:tab/>
        <w:t>Comprovação de patrimônio líquido não inferior a 10% (dez por cento) do valor ofertado pela licitante, a qual será exigida somente no caso de a licitante apresentar resultado igual ou inferior a 1 (um) em qualquer dos índices Liquidez Geral, Liquidez Corrente e Solvência Geral.</w:t>
      </w:r>
    </w:p>
    <w:p w14:paraId="6ED92868" w14:textId="4BC4933D"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O fornecedor enquadrado como microempreendedor individual que pretenda auferir os benefícios do tratamento diferenciado previstos na Lei Complementar nº 123/2006, estará dispensado (a) da prova de inscrição nos cadastros de contribuintes estadual e municipal e (b) da apresentação do balanço patrimonial e das condições contábeis do último exercício.</w:t>
      </w:r>
    </w:p>
    <w:p w14:paraId="1BF00E4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lang w:eastAsia="ar-SA"/>
        </w:rPr>
      </w:pPr>
      <w:r w:rsidRPr="00C829CD">
        <w:rPr>
          <w:rFonts w:ascii="Times New Roman" w:hAnsi="Times New Roman" w:cs="Times New Roman"/>
          <w:lang w:eastAsia="ar-SA"/>
        </w:rPr>
        <w:t>Havendo necessidade de analisar minuciosamente os documentos exigidos, a sessão será suspensa, sendo informada a nova data e horário para a sua continuidade.</w:t>
      </w:r>
    </w:p>
    <w:p w14:paraId="635F7973"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Será inabilitado o fornecedor que não comprovar sua habilitação, seja por não apresentar quaisquer dos documentos exigidos, ou apresentá-los em desacordo com o estabelecido neste Aviso de Dispensa Eletrônica.</w:t>
      </w:r>
    </w:p>
    <w:p w14:paraId="60C32690" w14:textId="77777777" w:rsidR="00AE705E" w:rsidRPr="00C829CD" w:rsidRDefault="00AE705E" w:rsidP="00476E3B">
      <w:pPr>
        <w:pStyle w:val="Standard"/>
        <w:numPr>
          <w:ilvl w:val="2"/>
          <w:numId w:val="16"/>
        </w:numPr>
        <w:spacing w:after="113" w:line="360" w:lineRule="auto"/>
        <w:ind w:left="340" w:firstLine="0"/>
        <w:jc w:val="both"/>
        <w:textAlignment w:val="baseline"/>
        <w:rPr>
          <w:rFonts w:ascii="Times New Roman" w:hAnsi="Times New Roman" w:cs="Times New Roman"/>
        </w:rPr>
      </w:pPr>
      <w:r w:rsidRPr="00C829CD">
        <w:rPr>
          <w:rFonts w:ascii="Times New Roman" w:hAnsi="Times New Roman" w:cs="Times New Roman"/>
        </w:rPr>
        <w:t>Na hipótese de o fornecedor não atender às exigências para a habilitação, o órgão examinará a proposta subsequente e assim sucessivamente, na ordem de classificação, até a apuração de uma proposta que atenda às especificações do objeto e as condições de habilitação.</w:t>
      </w:r>
    </w:p>
    <w:p w14:paraId="39AB50D5"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Constatado o atendimento às exigências de habilitação, o fornecedor será habilitado.</w:t>
      </w:r>
    </w:p>
    <w:p w14:paraId="7C48D224" w14:textId="77777777" w:rsidR="00AE705E" w:rsidRPr="00C829CD" w:rsidRDefault="00AE705E" w:rsidP="00C829CD">
      <w:pPr>
        <w:pStyle w:val="Standard"/>
        <w:spacing w:after="113" w:line="360" w:lineRule="auto"/>
        <w:jc w:val="both"/>
        <w:rPr>
          <w:rFonts w:ascii="Times New Roman" w:hAnsi="Times New Roman" w:cs="Times New Roman"/>
        </w:rPr>
      </w:pPr>
    </w:p>
    <w:p w14:paraId="10B2BC52"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lastRenderedPageBreak/>
        <w:t>CONTRATAÇÃO</w:t>
      </w:r>
    </w:p>
    <w:p w14:paraId="33EF5867" w14:textId="77777777" w:rsidR="00AE705E" w:rsidRPr="00C829CD" w:rsidRDefault="00AE705E" w:rsidP="00C829CD">
      <w:pPr>
        <w:pStyle w:val="Standard"/>
        <w:spacing w:after="113" w:line="360" w:lineRule="auto"/>
        <w:jc w:val="both"/>
        <w:rPr>
          <w:rFonts w:ascii="Times New Roman" w:hAnsi="Times New Roman" w:cs="Times New Roman"/>
        </w:rPr>
      </w:pPr>
    </w:p>
    <w:p w14:paraId="001F2D41"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Após a homologação e adjudicação, caso se conclua pela contratação, será firmado Termo de Contrato ou emitido instrumento equivalente.</w:t>
      </w:r>
    </w:p>
    <w:p w14:paraId="4717D52E"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eastAsia="Arial" w:hAnsi="Times New Roman" w:cs="Times New Roman"/>
        </w:rPr>
        <w:t>O Aceite da Nota de Empenho ou do instrumento equivalente, emitida à empresa adjudicada, implica no reconhecimento de que:</w:t>
      </w:r>
    </w:p>
    <w:p w14:paraId="785A12E3"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eastAsia="Arial" w:hAnsi="Times New Roman" w:cs="Times New Roman"/>
          <w:kern w:val="0"/>
        </w:rPr>
        <w:t>Referida Nota está substituindo o Contrato, aplicando-se à relação de negócios ali estabelecida as disposições da Lei nº 14.133, de 2021;</w:t>
      </w:r>
    </w:p>
    <w:p w14:paraId="32937A23"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eastAsia="Arial" w:hAnsi="Times New Roman" w:cs="Times New Roman"/>
          <w:kern w:val="0"/>
        </w:rPr>
        <w:t>A contratada se vincula à sua proposta e às previsões contidas no Aviso de Dispensa Eletrônica e seus anexos;</w:t>
      </w:r>
    </w:p>
    <w:p w14:paraId="5EC16B4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eastAsia="Arial" w:hAnsi="Times New Roman" w:cs="Times New Roman"/>
          <w:kern w:val="0"/>
        </w:rPr>
        <w:t>A contratada reconhece que as hipóteses de rescisão são aquelas previstas nos artigos 137 e 138 da Lei nº 14.133/21 e reconhece os direitos da Administração previstos nos artigos 137 a 139 da mesma Lei.</w:t>
      </w:r>
    </w:p>
    <w:p w14:paraId="3D3E59F7" w14:textId="77777777" w:rsidR="00AE705E" w:rsidRPr="00C829CD" w:rsidRDefault="00AE705E" w:rsidP="00C829CD">
      <w:pPr>
        <w:pStyle w:val="Standard"/>
        <w:spacing w:after="113" w:line="360" w:lineRule="auto"/>
        <w:jc w:val="both"/>
        <w:rPr>
          <w:rFonts w:ascii="Times New Roman" w:hAnsi="Times New Roman" w:cs="Times New Roman"/>
        </w:rPr>
      </w:pPr>
    </w:p>
    <w:p w14:paraId="1C0E2F46"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SANÇÕES</w:t>
      </w:r>
    </w:p>
    <w:p w14:paraId="67386266" w14:textId="77777777" w:rsidR="00AE705E" w:rsidRPr="00C829CD" w:rsidRDefault="00AE705E" w:rsidP="00C829CD">
      <w:pPr>
        <w:pStyle w:val="Standard"/>
        <w:spacing w:after="113" w:line="360" w:lineRule="auto"/>
        <w:jc w:val="both"/>
        <w:rPr>
          <w:rFonts w:ascii="Times New Roman" w:hAnsi="Times New Roman" w:cs="Times New Roman"/>
        </w:rPr>
      </w:pPr>
    </w:p>
    <w:p w14:paraId="7923D85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Comete infração administrativa o fornecedor que incorrer nas previsões do art. 155 da Lei nº 14.133, de 2021, quais sejam:</w:t>
      </w:r>
    </w:p>
    <w:p w14:paraId="6F2E7F87"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dar causa à inexecução parcial do contrato;</w:t>
      </w:r>
    </w:p>
    <w:p w14:paraId="65DF51A8"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dar causa à inexecução parcial do contrato que cause grave dano à Administração, ao funcionamento dos serviços públicos ou ao interesse coletivo;</w:t>
      </w:r>
    </w:p>
    <w:p w14:paraId="434C7E5C"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dar causa à inexecução total do contrato;</w:t>
      </w:r>
    </w:p>
    <w:p w14:paraId="68987193"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deixar de entregar a documentação exigida para o certame;</w:t>
      </w:r>
    </w:p>
    <w:p w14:paraId="3B4A12A8"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não manter a proposta, salvo em decorrência de fato superveniente devidamente justificado;</w:t>
      </w:r>
    </w:p>
    <w:p w14:paraId="23BA9358"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lastRenderedPageBreak/>
        <w:t>não celebrar o contrato ou não entregar a documentação exigida para a contratação, quando convocado dentro do prazo de validade de sua proposta;</w:t>
      </w:r>
    </w:p>
    <w:p w14:paraId="47B3686A"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ensejar o retardamento da execução ou da entrega do objeto sem motivo justificado;</w:t>
      </w:r>
    </w:p>
    <w:p w14:paraId="48B9955B"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apresentar declaração ou documentação falsa exigida para o certame ou prestar declaração falsa durante a dispensa eletrônica ou a execução do contrato;</w:t>
      </w:r>
    </w:p>
    <w:p w14:paraId="12A39EA6"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fraudar a dispensa eletrônica ou praticar ato fraudulento na execução do contrato;</w:t>
      </w:r>
    </w:p>
    <w:p w14:paraId="2A0A10EF"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comportar-se de modo inidôneo ou cometer fraude de qualquer natureza;</w:t>
      </w:r>
    </w:p>
    <w:p w14:paraId="5F38775D" w14:textId="77777777" w:rsidR="00AE705E" w:rsidRPr="00C829CD" w:rsidRDefault="00AE705E" w:rsidP="00476E3B">
      <w:pPr>
        <w:pStyle w:val="Standard"/>
        <w:numPr>
          <w:ilvl w:val="3"/>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Considera-se comportamento inidôneo, entre outros, a declaração falsa quanto às condições de participação, quanto ao enquadramento como ME/EPP ou o conluio entre os fornecedores, em qualquer momento da dispensa, mesmo após o encerramento da fase de lances.</w:t>
      </w:r>
    </w:p>
    <w:p w14:paraId="1448231F" w14:textId="77777777" w:rsidR="00AE705E" w:rsidRPr="00C829CD" w:rsidRDefault="00AE705E" w:rsidP="00476E3B">
      <w:pPr>
        <w:pStyle w:val="Standard"/>
        <w:numPr>
          <w:ilvl w:val="3"/>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 xml:space="preserve">Considera-se como comportamento inidôneo da mesma forma as condutas dos </w:t>
      </w:r>
      <w:proofErr w:type="spellStart"/>
      <w:r w:rsidRPr="00C829CD">
        <w:rPr>
          <w:rFonts w:ascii="Times New Roman" w:hAnsi="Times New Roman" w:cs="Times New Roman"/>
        </w:rPr>
        <w:t>arts</w:t>
      </w:r>
      <w:proofErr w:type="spellEnd"/>
      <w:r w:rsidRPr="00C829CD">
        <w:rPr>
          <w:rFonts w:ascii="Times New Roman" w:hAnsi="Times New Roman" w:cs="Times New Roman"/>
        </w:rPr>
        <w:t>. 337-F, 337-I, 337-L e 337-O do Código Penal.</w:t>
      </w:r>
    </w:p>
    <w:p w14:paraId="2E782B2A"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praticar atos ilícitos com vistas a frustrar os objetivos deste certame.</w:t>
      </w:r>
    </w:p>
    <w:p w14:paraId="531CA7FF"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praticar ato lesivo previsto no art. 5º da Lei nº 12.846, de 1º de agosto de 2013.</w:t>
      </w:r>
    </w:p>
    <w:p w14:paraId="0D65D541"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fornecedor que cometer qualquer das infrações discriminadas nos subitens anteriores ficará sujeito, sem prejuízo da responsabilidade civil e criminal, às seguintes sanções:</w:t>
      </w:r>
    </w:p>
    <w:p w14:paraId="16B2DC82" w14:textId="77777777" w:rsidR="00AE705E" w:rsidRPr="00C829CD" w:rsidRDefault="00AE705E" w:rsidP="00476E3B">
      <w:pPr>
        <w:pStyle w:val="Standard"/>
        <w:numPr>
          <w:ilvl w:val="2"/>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Advertência pela falta do subitem 8.1.1 deste Aviso de Dispensa Eletrônica, quando não se justificar a imposição de penalidade mais grave;</w:t>
      </w:r>
    </w:p>
    <w:p w14:paraId="66C21C0D" w14:textId="77777777" w:rsidR="00AE705E" w:rsidRPr="00C829CD" w:rsidRDefault="00AE705E" w:rsidP="00476E3B">
      <w:pPr>
        <w:pStyle w:val="Standard"/>
        <w:numPr>
          <w:ilvl w:val="2"/>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Multa de 10% (dez por cento)</w:t>
      </w:r>
      <w:r w:rsidRPr="00C829CD">
        <w:rPr>
          <w:rFonts w:ascii="Times New Roman" w:hAnsi="Times New Roman" w:cs="Times New Roman"/>
          <w:color w:val="FF0000"/>
        </w:rPr>
        <w:t xml:space="preserve"> </w:t>
      </w:r>
      <w:r w:rsidRPr="00C829CD">
        <w:rPr>
          <w:rFonts w:ascii="Times New Roman" w:hAnsi="Times New Roman" w:cs="Times New Roman"/>
        </w:rPr>
        <w:t>sobre o valor estimado do(s) item(s) prejudicado(s) pela conduta do fornecedor, por qualquer das infrações dos subitens 8.1.1 a 8.1.12;</w:t>
      </w:r>
    </w:p>
    <w:p w14:paraId="3FBAFABC" w14:textId="77777777" w:rsidR="00AE705E" w:rsidRPr="00C829CD" w:rsidRDefault="00AE705E" w:rsidP="00476E3B">
      <w:pPr>
        <w:pStyle w:val="Standard"/>
        <w:numPr>
          <w:ilvl w:val="2"/>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rPr>
        <w:t>Impedimento de licitar e contratar</w:t>
      </w:r>
      <w:r w:rsidRPr="00C829CD">
        <w:rPr>
          <w:rFonts w:ascii="Times New Roman" w:hAnsi="Times New Roman" w:cs="Times New Roman"/>
        </w:rPr>
        <w:t xml:space="preserve"> </w:t>
      </w:r>
      <w:r w:rsidRPr="00C829CD">
        <w:rPr>
          <w:rFonts w:ascii="Times New Roman" w:hAnsi="Times New Roman" w:cs="Times New Roman"/>
          <w:color w:val="000000"/>
        </w:rPr>
        <w:t>no âmbito da União, pelo prazo máximo de 3 (três) anos, nos casos dos subitens 8.1.2 a 8.1.7 deste Aviso de Dispensa Eletrônica, quando não se justificar a imposição de penalidade mais grave</w:t>
      </w:r>
      <w:r w:rsidRPr="00C829CD">
        <w:rPr>
          <w:rFonts w:ascii="Times New Roman" w:hAnsi="Times New Roman" w:cs="Times New Roman"/>
        </w:rPr>
        <w:t>;</w:t>
      </w:r>
    </w:p>
    <w:p w14:paraId="0331DA3D" w14:textId="77777777" w:rsidR="00AE705E" w:rsidRPr="00C829CD" w:rsidRDefault="00AE705E" w:rsidP="00476E3B">
      <w:pPr>
        <w:pStyle w:val="Standard"/>
        <w:numPr>
          <w:ilvl w:val="2"/>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rPr>
        <w:t>Declaração de inidoneidade para licitar ou contratar, que impedirá o responsável de licitar ou contratar no âmbito da Administração Pública direta e indireta de todos os entes federativos, pelo prazo mínimo de 3 (três) anos e máximo de 6 (seis) anos, nos casos dos subitens 8.1.8 a 8.1.12, bem como nos demais casos que justifiquem a imposição da penalidade mais grave</w:t>
      </w:r>
      <w:r w:rsidRPr="00C829CD">
        <w:rPr>
          <w:rFonts w:ascii="Times New Roman" w:hAnsi="Times New Roman" w:cs="Times New Roman"/>
        </w:rPr>
        <w:t>;</w:t>
      </w:r>
    </w:p>
    <w:p w14:paraId="2A8E04C4"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lastRenderedPageBreak/>
        <w:t>Na aplicação das sanções serão considerados:</w:t>
      </w:r>
    </w:p>
    <w:p w14:paraId="2559AC4C"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 natureza e a gravidade da infração cometida;</w:t>
      </w:r>
    </w:p>
    <w:p w14:paraId="7C33A8F6"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as peculiaridades do caso concreto;</w:t>
      </w:r>
    </w:p>
    <w:p w14:paraId="64E5DEE6"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as circunstâncias agravantes ou atenuantes;</w:t>
      </w:r>
    </w:p>
    <w:p w14:paraId="61A50F5E"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os danos que dela provierem para a Administração Pública;</w:t>
      </w:r>
    </w:p>
    <w:p w14:paraId="144B85FB"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 implantação ou o aperfeiçoamento de programa de integridade, conforme normas e orientações dos órgãos de controle.</w:t>
      </w:r>
    </w:p>
    <w:p w14:paraId="305FB93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bookmarkStart w:id="3" w:name="art156§6"/>
      <w:bookmarkStart w:id="4" w:name="art156§7"/>
      <w:bookmarkStart w:id="5" w:name="art156§8"/>
      <w:bookmarkEnd w:id="3"/>
      <w:bookmarkEnd w:id="4"/>
      <w:bookmarkEnd w:id="5"/>
      <w:r w:rsidRPr="00C829CD">
        <w:rPr>
          <w:rFonts w:ascii="Times New Roman" w:hAnsi="Times New Roman" w:cs="Times New Roman"/>
        </w:rPr>
        <w:t>Se a multa aplicada e as indenizações cabíveis forem superiores ao valor de pagamento eventualmente devido pela Administração ao contratado, além da perda desse valor, a diferença será descontada da garantia prestada ou será cobrada judicialmente.</w:t>
      </w:r>
    </w:p>
    <w:p w14:paraId="63503975"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 penalidade de multa pode ser aplicada cumulativamente com as demais sanções.</w:t>
      </w:r>
    </w:p>
    <w:p w14:paraId="17B9213C"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w:t>
      </w:r>
    </w:p>
    <w:p w14:paraId="343CCB92"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 apuração e o julgamento das demais infrações administrativas não consideradas como ato lesivo à Administração Pública nacional ou estrangeira nos termos da Lei nº 12.846, de 1º de agosto de 2013, seguirão seu rito normal na unidade administrativa.</w:t>
      </w:r>
    </w:p>
    <w:p w14:paraId="1B5A728A"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w:t>
      </w:r>
    </w:p>
    <w:p w14:paraId="77E8CB15"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 aplicação de qualquer das penalidades previstas realizar-se-á em processo administrativo que assegurará o contraditório e a ampla defesa ao fornecedor/adjudicatário, observando-se o procedimento previsto na Lei nº 14.133, de 2021, e subsidiariamente na Lei nº 9.784, de 1999.</w:t>
      </w:r>
    </w:p>
    <w:p w14:paraId="38C3D240" w14:textId="77777777" w:rsidR="00AE705E" w:rsidRPr="00C829CD" w:rsidRDefault="00AE705E" w:rsidP="00476E3B">
      <w:pPr>
        <w:pStyle w:val="Standard"/>
        <w:numPr>
          <w:ilvl w:val="1"/>
          <w:numId w:val="16"/>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after="113" w:line="360" w:lineRule="auto"/>
        <w:ind w:left="0" w:firstLine="0"/>
        <w:jc w:val="both"/>
        <w:textAlignment w:val="baseline"/>
        <w:rPr>
          <w:rFonts w:ascii="Times New Roman" w:eastAsia="ArialMT" w:hAnsi="Times New Roman" w:cs="Times New Roman"/>
          <w:color w:val="FF0000"/>
        </w:rPr>
      </w:pPr>
      <w:r w:rsidRPr="00C829CD">
        <w:rPr>
          <w:rFonts w:ascii="Times New Roman" w:eastAsia="ArialMT" w:hAnsi="Times New Roman" w:cs="Times New Roman"/>
        </w:rPr>
        <w:lastRenderedPageBreak/>
        <w:t>As sanções serão aplicadas pelas autoridades competentes, por meio de processo administrativo.</w:t>
      </w:r>
    </w:p>
    <w:p w14:paraId="4B65B133" w14:textId="77777777" w:rsidR="00AE705E" w:rsidRPr="00C829CD" w:rsidRDefault="00AE705E" w:rsidP="00476E3B">
      <w:pPr>
        <w:pStyle w:val="Standard"/>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after="113" w:line="360" w:lineRule="auto"/>
        <w:ind w:left="0" w:firstLine="0"/>
        <w:jc w:val="both"/>
        <w:textAlignment w:val="baseline"/>
        <w:rPr>
          <w:rFonts w:ascii="Times New Roman" w:hAnsi="Times New Roman" w:cs="Times New Roman"/>
        </w:rPr>
      </w:pPr>
      <w:r w:rsidRPr="00C829CD">
        <w:rPr>
          <w:rFonts w:ascii="Times New Roman" w:eastAsia="ArialMT" w:hAnsi="Times New Roman" w:cs="Times New Roman"/>
        </w:rPr>
        <w:t>As notificações poderão realizadas por meio eletrônico, com fulcro no art. 5º e parágrafos, da Lei nº 11.419/2006.</w:t>
      </w:r>
    </w:p>
    <w:p w14:paraId="174BC41A" w14:textId="77777777" w:rsidR="00AE705E" w:rsidRPr="00AA6DE7" w:rsidRDefault="00AE705E" w:rsidP="00476E3B">
      <w:pPr>
        <w:pStyle w:val="Standard"/>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after="113" w:line="360" w:lineRule="auto"/>
        <w:ind w:left="0" w:firstLine="0"/>
        <w:jc w:val="both"/>
        <w:textAlignment w:val="baseline"/>
        <w:rPr>
          <w:rFonts w:ascii="Times New Roman" w:hAnsi="Times New Roman" w:cs="Times New Roman"/>
          <w:b/>
          <w:bCs/>
        </w:rPr>
      </w:pPr>
      <w:r w:rsidRPr="00AA6DE7">
        <w:rPr>
          <w:rFonts w:ascii="Times New Roman" w:eastAsia="ArialMT" w:hAnsi="Times New Roman" w:cs="Times New Roman"/>
          <w:b/>
          <w:bCs/>
        </w:rPr>
        <w:t>As sanções por atos praticados no decorrer da contratação estão previstas no Termo de Referência – Anexo I deste Aviso.</w:t>
      </w:r>
    </w:p>
    <w:p w14:paraId="3E0FE2D1" w14:textId="77777777" w:rsidR="00CD262D" w:rsidRPr="00C829CD" w:rsidRDefault="00CD262D" w:rsidP="00CD262D">
      <w:pPr>
        <w:pStyle w:val="Standard"/>
        <w:spacing w:after="113" w:line="360" w:lineRule="auto"/>
        <w:jc w:val="both"/>
        <w:rPr>
          <w:rFonts w:ascii="Times New Roman" w:hAnsi="Times New Roman" w:cs="Times New Roman"/>
        </w:rPr>
      </w:pPr>
    </w:p>
    <w:p w14:paraId="027D35BC" w14:textId="3761744C" w:rsidR="00CD262D" w:rsidRPr="00C829CD" w:rsidRDefault="00F42618"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Pr>
          <w:rFonts w:ascii="Times New Roman" w:hAnsi="Times New Roman" w:cs="Times New Roman"/>
          <w:b/>
          <w:bCs/>
        </w:rPr>
        <w:t>DISPOSIÇÕES GERAIS</w:t>
      </w:r>
    </w:p>
    <w:p w14:paraId="01FE1D2B" w14:textId="77777777" w:rsidR="00CD262D" w:rsidRDefault="00CD262D" w:rsidP="00CD262D">
      <w:pPr>
        <w:pStyle w:val="Standard"/>
        <w:spacing w:after="113" w:line="360" w:lineRule="auto"/>
        <w:jc w:val="both"/>
        <w:textAlignment w:val="baseline"/>
        <w:rPr>
          <w:rFonts w:ascii="Times New Roman" w:hAnsi="Times New Roman" w:cs="Times New Roman"/>
        </w:rPr>
      </w:pPr>
    </w:p>
    <w:p w14:paraId="0BD68DA7" w14:textId="44C2D8A5"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procedimento será divulgado no Compras.gov e no Portal Nacional de Contratações Públicas – PNCP, e encaminhado automaticamente aos fornecedores registrados no Sistema de Registro Cadastral Unificado – SICAF, por mensagem eletrônica, na correspondente linha de fornecimento que pretende atender.</w:t>
      </w:r>
    </w:p>
    <w:p w14:paraId="4104E91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No caso de todos os fornecedores restarem desclassificados ou inabilitados (procedimento fracassado), a Administração poderá:</w:t>
      </w:r>
    </w:p>
    <w:p w14:paraId="746F7571"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republicar o presente aviso com uma nova data;</w:t>
      </w:r>
    </w:p>
    <w:p w14:paraId="72F95893"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valer-se, para a contratação, de proposta obtida na pesquisa de preços que serviu de base ao procedimento, se houver, privilegiando-se os menores preços, sempre que possível, e desde que atendidas às condições de habilitação exigidas.</w:t>
      </w:r>
    </w:p>
    <w:p w14:paraId="62C7E83A" w14:textId="77777777" w:rsidR="00AE705E" w:rsidRPr="00C829CD" w:rsidRDefault="00AE705E" w:rsidP="00C829CD">
      <w:pPr>
        <w:pStyle w:val="Standard"/>
        <w:spacing w:after="113" w:line="360" w:lineRule="auto"/>
        <w:ind w:left="567"/>
        <w:jc w:val="both"/>
        <w:rPr>
          <w:rFonts w:ascii="Times New Roman" w:hAnsi="Times New Roman" w:cs="Times New Roman"/>
        </w:rPr>
      </w:pPr>
      <w:r w:rsidRPr="00C829CD">
        <w:rPr>
          <w:rFonts w:ascii="Times New Roman" w:hAnsi="Times New Roman" w:cs="Times New Roman"/>
          <w:b/>
          <w:bCs/>
        </w:rPr>
        <w:t>9.2.2.1.</w:t>
      </w:r>
      <w:r w:rsidRPr="00C829CD">
        <w:rPr>
          <w:rFonts w:ascii="Times New Roman" w:hAnsi="Times New Roman" w:cs="Times New Roman"/>
        </w:rPr>
        <w:t xml:space="preserve"> No caso do subitem anterior, a contratação será operacionalizada fora deste procedimento.</w:t>
      </w:r>
    </w:p>
    <w:p w14:paraId="2A24D768" w14:textId="77777777" w:rsidR="00AE705E" w:rsidRPr="00C829CD" w:rsidRDefault="00AE705E" w:rsidP="00476E3B">
      <w:pPr>
        <w:pStyle w:val="Standard"/>
        <w:numPr>
          <w:ilvl w:val="2"/>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Fixar prazo para que possa haver adequação das propostas ou da documentação de habilitação, conforme o caso.</w:t>
      </w:r>
    </w:p>
    <w:p w14:paraId="62687E8E"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As providências dos subitens 9.2.1 e 9.2.2 acima poderão ser utilizadas se não houver o comparecimento de quaisquer fornecedores interessados (procedimento deserto).</w:t>
      </w:r>
    </w:p>
    <w:p w14:paraId="5DCBFC41"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lastRenderedPageBreak/>
        <w:t>Havendo a necessidade de realização de ato de qualquer natureza pelos fornecedores, cujo prazo não conste deste Aviso de Dispensa Eletrônica, deverá ser atendido o prazo indicado pelo agente competente da Administração na respectiva notificação.</w:t>
      </w:r>
    </w:p>
    <w:p w14:paraId="75992E5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Caberá ao fornecedor acompanhar as operações, ficando responsável pelo ônus decorrente da perda do negócio diante da inobservância de quaisquer mensagens emitidas pela Administração ou de sua desconexão.</w:t>
      </w:r>
    </w:p>
    <w:p w14:paraId="1092B81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w:t>
      </w:r>
    </w:p>
    <w:p w14:paraId="67AC012C"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Os horários estabelecidos na divulgação deste procedimento e durante o envio de lances observarão o horário de Brasília-DF, inclusive para contagem de tempo e registro no Sistema e na documentação relativa ao procedimento.</w:t>
      </w:r>
    </w:p>
    <w:p w14:paraId="4CB5DA23"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777E52C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As normas disciplinadoras deste Aviso de Dispensa Eletrônica serão sempre interpretadas em favor da ampliação da disputa entre os interessados, desde que não comprometam o interesse da Administração, o princípio da isonomia, a finalidade e a segurança da contratação.</w:t>
      </w:r>
    </w:p>
    <w:p w14:paraId="443B2D08"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Os fornecedores assumem todos os custos de preparação e apresentação de suas propostas e a Administração não será, em nenhum caso, responsável por esses custos, independentemente da condução ou do resultado do processo de contratação.</w:t>
      </w:r>
    </w:p>
    <w:p w14:paraId="2D3B6C57"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Caberá ao fornecedor, independentemente de declaração expressa, cientificar-se e submeter-se, no que couber, ao disposto no CÓDIGO DE ÉTICA DO CNMP, estabelecido pela Portaria CNMP-PRESI Nº 44, de 9 de abril de 2018.</w:t>
      </w:r>
    </w:p>
    <w:p w14:paraId="5BB816AD"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Em caso de divergência entre disposições deste Aviso de Dispensa Eletrônica e de seus anexos ou demais peças que compõem o processo, prevalecerá as deste Aviso.</w:t>
      </w:r>
    </w:p>
    <w:p w14:paraId="3A6C411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lastRenderedPageBreak/>
        <w:t>Da sessão pública será divulgada Ata no sistema eletrônico.</w:t>
      </w:r>
    </w:p>
    <w:p w14:paraId="660A6A98" w14:textId="77777777" w:rsidR="00AE705E" w:rsidRPr="00C829CD" w:rsidRDefault="00AE705E" w:rsidP="00C829CD">
      <w:pPr>
        <w:pStyle w:val="Standard"/>
        <w:widowControl w:val="0"/>
        <w:tabs>
          <w:tab w:val="left" w:pos="720"/>
          <w:tab w:val="left" w:pos="1440"/>
          <w:tab w:val="left" w:pos="2160"/>
          <w:tab w:val="left" w:pos="2880"/>
          <w:tab w:val="left" w:pos="3600"/>
          <w:tab w:val="left" w:pos="5040"/>
          <w:tab w:val="left" w:pos="5760"/>
          <w:tab w:val="left" w:pos="6480"/>
          <w:tab w:val="left" w:pos="7200"/>
          <w:tab w:val="left" w:pos="7920"/>
          <w:tab w:val="left" w:pos="8640"/>
        </w:tabs>
        <w:autoSpaceDE w:val="0"/>
        <w:spacing w:line="360" w:lineRule="auto"/>
        <w:ind w:right="12"/>
        <w:jc w:val="right"/>
        <w:rPr>
          <w:rFonts w:ascii="Times New Roman" w:hAnsi="Times New Roman" w:cs="Times New Roman"/>
        </w:rPr>
      </w:pPr>
    </w:p>
    <w:p w14:paraId="38A8357E" w14:textId="77777777" w:rsidR="00AE705E" w:rsidRPr="00C829CD" w:rsidRDefault="00AE705E" w:rsidP="00C829CD">
      <w:pPr>
        <w:pStyle w:val="Standard"/>
        <w:widowControl w:val="0"/>
        <w:tabs>
          <w:tab w:val="left" w:pos="720"/>
          <w:tab w:val="left" w:pos="1440"/>
          <w:tab w:val="left" w:pos="2160"/>
          <w:tab w:val="left" w:pos="2880"/>
          <w:tab w:val="left" w:pos="3600"/>
          <w:tab w:val="left" w:pos="5040"/>
          <w:tab w:val="left" w:pos="5760"/>
          <w:tab w:val="left" w:pos="6480"/>
          <w:tab w:val="left" w:pos="7200"/>
          <w:tab w:val="left" w:pos="7920"/>
          <w:tab w:val="left" w:pos="8640"/>
        </w:tabs>
        <w:autoSpaceDE w:val="0"/>
        <w:spacing w:line="360" w:lineRule="auto"/>
        <w:ind w:right="12"/>
        <w:jc w:val="right"/>
        <w:rPr>
          <w:rFonts w:ascii="Times New Roman" w:hAnsi="Times New Roman" w:cs="Times New Roman"/>
        </w:rPr>
      </w:pPr>
      <w:r w:rsidRPr="00C829CD">
        <w:rPr>
          <w:rFonts w:ascii="Times New Roman" w:hAnsi="Times New Roman" w:cs="Times New Roman"/>
        </w:rPr>
        <w:t>Brasília, na data de assinatura do documento eletrônico.</w:t>
      </w:r>
    </w:p>
    <w:p w14:paraId="2818E84F" w14:textId="77777777" w:rsidR="00AE705E" w:rsidRPr="00C829CD" w:rsidRDefault="00AE705E" w:rsidP="00C829CD">
      <w:pPr>
        <w:pStyle w:val="Standard"/>
        <w:widowControl w:val="0"/>
        <w:tabs>
          <w:tab w:val="left" w:pos="720"/>
          <w:tab w:val="left" w:pos="1440"/>
          <w:tab w:val="left" w:pos="2160"/>
          <w:tab w:val="left" w:pos="2880"/>
          <w:tab w:val="left" w:pos="3600"/>
          <w:tab w:val="left" w:pos="5040"/>
          <w:tab w:val="left" w:pos="5760"/>
          <w:tab w:val="left" w:pos="6480"/>
          <w:tab w:val="left" w:pos="7200"/>
          <w:tab w:val="left" w:pos="7920"/>
          <w:tab w:val="left" w:pos="8640"/>
        </w:tabs>
        <w:autoSpaceDE w:val="0"/>
        <w:spacing w:line="360" w:lineRule="auto"/>
        <w:ind w:right="12"/>
        <w:jc w:val="right"/>
        <w:rPr>
          <w:rFonts w:ascii="Times New Roman" w:hAnsi="Times New Roman" w:cs="Times New Roman"/>
        </w:rPr>
      </w:pPr>
    </w:p>
    <w:p w14:paraId="118BB4C7" w14:textId="77777777" w:rsidR="00AE705E" w:rsidRPr="00C829CD" w:rsidRDefault="00AE705E" w:rsidP="00C829CD">
      <w:pPr>
        <w:pStyle w:val="Standard"/>
        <w:spacing w:line="360" w:lineRule="auto"/>
        <w:jc w:val="right"/>
        <w:rPr>
          <w:rFonts w:ascii="Times New Roman" w:hAnsi="Times New Roman" w:cs="Times New Roman"/>
          <w:i/>
          <w:iCs/>
        </w:rPr>
      </w:pPr>
    </w:p>
    <w:p w14:paraId="37A2EBB8" w14:textId="77777777" w:rsidR="00AE705E" w:rsidRPr="00C829CD" w:rsidRDefault="00AE705E" w:rsidP="00C829CD">
      <w:pPr>
        <w:pStyle w:val="Standard"/>
        <w:spacing w:line="360" w:lineRule="auto"/>
        <w:jc w:val="center"/>
        <w:rPr>
          <w:rFonts w:ascii="Times New Roman" w:hAnsi="Times New Roman" w:cs="Times New Roman"/>
          <w:b/>
          <w:bCs/>
        </w:rPr>
      </w:pPr>
      <w:r w:rsidRPr="00C829CD">
        <w:rPr>
          <w:rFonts w:ascii="Times New Roman" w:hAnsi="Times New Roman" w:cs="Times New Roman"/>
          <w:b/>
          <w:bCs/>
        </w:rPr>
        <w:t>Marciel Rubens da Silva</w:t>
      </w:r>
    </w:p>
    <w:p w14:paraId="0039B8E1" w14:textId="49C0A7BE" w:rsidR="00AE705E" w:rsidRDefault="00AE705E" w:rsidP="00C829CD">
      <w:pPr>
        <w:pStyle w:val="Standard"/>
        <w:spacing w:after="113" w:line="360" w:lineRule="auto"/>
        <w:jc w:val="center"/>
        <w:rPr>
          <w:rFonts w:ascii="Times New Roman" w:hAnsi="Times New Roman" w:cs="Times New Roman"/>
          <w:b/>
          <w:bCs/>
          <w:color w:val="000000"/>
        </w:rPr>
      </w:pPr>
      <w:r w:rsidRPr="00C829CD">
        <w:rPr>
          <w:rFonts w:ascii="Times New Roman" w:hAnsi="Times New Roman" w:cs="Times New Roman"/>
          <w:b/>
          <w:bCs/>
          <w:color w:val="000000"/>
        </w:rPr>
        <w:t>Chefe da Divisão de Aquisições e Licitações</w:t>
      </w:r>
    </w:p>
    <w:p w14:paraId="5CFA4551" w14:textId="77777777" w:rsidR="00F42618" w:rsidRDefault="00F42618" w:rsidP="00863FD8">
      <w:pPr>
        <w:pStyle w:val="Standard"/>
        <w:spacing w:after="113" w:line="360" w:lineRule="auto"/>
        <w:jc w:val="center"/>
        <w:rPr>
          <w:rFonts w:ascii="Times New Roman" w:hAnsi="Times New Roman" w:cs="Times New Roman"/>
          <w:b/>
          <w:bCs/>
          <w:u w:val="single"/>
        </w:rPr>
      </w:pPr>
    </w:p>
    <w:p w14:paraId="6BD91977" w14:textId="77777777" w:rsidR="00F42618" w:rsidRDefault="00F42618" w:rsidP="00863FD8">
      <w:pPr>
        <w:pStyle w:val="Standard"/>
        <w:spacing w:after="113" w:line="360" w:lineRule="auto"/>
        <w:jc w:val="center"/>
        <w:rPr>
          <w:rFonts w:ascii="Times New Roman" w:hAnsi="Times New Roman" w:cs="Times New Roman"/>
          <w:b/>
          <w:bCs/>
          <w:u w:val="single"/>
        </w:rPr>
      </w:pPr>
    </w:p>
    <w:p w14:paraId="20E78364" w14:textId="77777777" w:rsidR="00F42618" w:rsidRDefault="00F42618" w:rsidP="00863FD8">
      <w:pPr>
        <w:pStyle w:val="Standard"/>
        <w:spacing w:after="113" w:line="360" w:lineRule="auto"/>
        <w:jc w:val="center"/>
        <w:rPr>
          <w:rFonts w:ascii="Times New Roman" w:hAnsi="Times New Roman" w:cs="Times New Roman"/>
          <w:b/>
          <w:bCs/>
          <w:u w:val="single"/>
        </w:rPr>
      </w:pPr>
    </w:p>
    <w:p w14:paraId="12ADA79A" w14:textId="77777777" w:rsidR="00F42618" w:rsidRDefault="00F42618" w:rsidP="00863FD8">
      <w:pPr>
        <w:pStyle w:val="Standard"/>
        <w:spacing w:after="113" w:line="360" w:lineRule="auto"/>
        <w:jc w:val="center"/>
        <w:rPr>
          <w:rFonts w:ascii="Times New Roman" w:hAnsi="Times New Roman" w:cs="Times New Roman"/>
          <w:b/>
          <w:bCs/>
          <w:u w:val="single"/>
        </w:rPr>
      </w:pPr>
    </w:p>
    <w:p w14:paraId="41D5C20A" w14:textId="77777777" w:rsidR="00F42618" w:rsidRDefault="00F42618" w:rsidP="00863FD8">
      <w:pPr>
        <w:pStyle w:val="Standard"/>
        <w:spacing w:after="113" w:line="360" w:lineRule="auto"/>
        <w:jc w:val="center"/>
        <w:rPr>
          <w:rFonts w:ascii="Times New Roman" w:hAnsi="Times New Roman" w:cs="Times New Roman"/>
          <w:b/>
          <w:bCs/>
          <w:u w:val="single"/>
        </w:rPr>
      </w:pPr>
    </w:p>
    <w:p w14:paraId="4FD9D7C8" w14:textId="77777777" w:rsidR="00F42618" w:rsidRDefault="00F42618" w:rsidP="00863FD8">
      <w:pPr>
        <w:pStyle w:val="Standard"/>
        <w:spacing w:after="113" w:line="360" w:lineRule="auto"/>
        <w:jc w:val="center"/>
        <w:rPr>
          <w:rFonts w:ascii="Times New Roman" w:hAnsi="Times New Roman" w:cs="Times New Roman"/>
          <w:b/>
          <w:bCs/>
          <w:u w:val="single"/>
        </w:rPr>
      </w:pPr>
    </w:p>
    <w:p w14:paraId="264D5B40" w14:textId="77777777" w:rsidR="00DF4282" w:rsidRDefault="00DF4282" w:rsidP="00863FD8">
      <w:pPr>
        <w:pStyle w:val="Standard"/>
        <w:spacing w:after="113" w:line="360" w:lineRule="auto"/>
        <w:jc w:val="center"/>
        <w:rPr>
          <w:rFonts w:ascii="Times New Roman" w:hAnsi="Times New Roman" w:cs="Times New Roman"/>
          <w:b/>
          <w:bCs/>
          <w:u w:val="single"/>
        </w:rPr>
      </w:pPr>
    </w:p>
    <w:p w14:paraId="5A9E0763" w14:textId="77777777" w:rsidR="00DF4282" w:rsidRDefault="00DF4282" w:rsidP="00863FD8">
      <w:pPr>
        <w:pStyle w:val="Standard"/>
        <w:spacing w:after="113" w:line="360" w:lineRule="auto"/>
        <w:jc w:val="center"/>
        <w:rPr>
          <w:rFonts w:ascii="Times New Roman" w:hAnsi="Times New Roman" w:cs="Times New Roman"/>
          <w:b/>
          <w:bCs/>
          <w:u w:val="single"/>
        </w:rPr>
      </w:pPr>
    </w:p>
    <w:p w14:paraId="1EF09A3E" w14:textId="77777777" w:rsidR="00DF4282" w:rsidRDefault="00DF4282" w:rsidP="00863FD8">
      <w:pPr>
        <w:pStyle w:val="Standard"/>
        <w:spacing w:after="113" w:line="360" w:lineRule="auto"/>
        <w:jc w:val="center"/>
        <w:rPr>
          <w:rFonts w:ascii="Times New Roman" w:hAnsi="Times New Roman" w:cs="Times New Roman"/>
          <w:b/>
          <w:bCs/>
          <w:u w:val="single"/>
        </w:rPr>
      </w:pPr>
    </w:p>
    <w:p w14:paraId="0D04CBE0" w14:textId="77777777" w:rsidR="00DF4282" w:rsidRDefault="00DF4282" w:rsidP="00863FD8">
      <w:pPr>
        <w:pStyle w:val="Standard"/>
        <w:spacing w:after="113" w:line="360" w:lineRule="auto"/>
        <w:jc w:val="center"/>
        <w:rPr>
          <w:rFonts w:ascii="Times New Roman" w:hAnsi="Times New Roman" w:cs="Times New Roman"/>
          <w:b/>
          <w:bCs/>
          <w:u w:val="single"/>
        </w:rPr>
      </w:pPr>
    </w:p>
    <w:p w14:paraId="12713FF4" w14:textId="77777777" w:rsidR="00DF4282" w:rsidRDefault="00DF4282" w:rsidP="00863FD8">
      <w:pPr>
        <w:pStyle w:val="Standard"/>
        <w:spacing w:after="113" w:line="360" w:lineRule="auto"/>
        <w:jc w:val="center"/>
        <w:rPr>
          <w:rFonts w:ascii="Times New Roman" w:hAnsi="Times New Roman" w:cs="Times New Roman"/>
          <w:b/>
          <w:bCs/>
          <w:u w:val="single"/>
        </w:rPr>
      </w:pPr>
    </w:p>
    <w:p w14:paraId="660BDE15" w14:textId="77777777" w:rsidR="00DF4282" w:rsidRDefault="00DF4282" w:rsidP="00863FD8">
      <w:pPr>
        <w:pStyle w:val="Standard"/>
        <w:spacing w:after="113" w:line="360" w:lineRule="auto"/>
        <w:jc w:val="center"/>
        <w:rPr>
          <w:rFonts w:ascii="Times New Roman" w:hAnsi="Times New Roman" w:cs="Times New Roman"/>
          <w:b/>
          <w:bCs/>
          <w:u w:val="single"/>
        </w:rPr>
      </w:pPr>
    </w:p>
    <w:p w14:paraId="56D9DD6A" w14:textId="77777777" w:rsidR="00DF4282" w:rsidRDefault="00DF4282" w:rsidP="00863FD8">
      <w:pPr>
        <w:pStyle w:val="Standard"/>
        <w:spacing w:after="113" w:line="360" w:lineRule="auto"/>
        <w:jc w:val="center"/>
        <w:rPr>
          <w:rFonts w:ascii="Times New Roman" w:hAnsi="Times New Roman" w:cs="Times New Roman"/>
          <w:b/>
          <w:bCs/>
          <w:u w:val="single"/>
        </w:rPr>
      </w:pPr>
    </w:p>
    <w:p w14:paraId="28B4CA73" w14:textId="77777777" w:rsidR="00DF4282" w:rsidRDefault="00DF4282" w:rsidP="00863FD8">
      <w:pPr>
        <w:pStyle w:val="Standard"/>
        <w:spacing w:after="113" w:line="360" w:lineRule="auto"/>
        <w:jc w:val="center"/>
        <w:rPr>
          <w:rFonts w:ascii="Times New Roman" w:hAnsi="Times New Roman" w:cs="Times New Roman"/>
          <w:b/>
          <w:bCs/>
          <w:u w:val="single"/>
        </w:rPr>
      </w:pPr>
    </w:p>
    <w:p w14:paraId="0D5C6714" w14:textId="77777777" w:rsidR="00DF4282" w:rsidRDefault="00DF4282" w:rsidP="00863FD8">
      <w:pPr>
        <w:pStyle w:val="Standard"/>
        <w:spacing w:after="113" w:line="360" w:lineRule="auto"/>
        <w:jc w:val="center"/>
        <w:rPr>
          <w:rFonts w:ascii="Times New Roman" w:hAnsi="Times New Roman" w:cs="Times New Roman"/>
          <w:b/>
          <w:bCs/>
          <w:u w:val="single"/>
        </w:rPr>
      </w:pPr>
    </w:p>
    <w:p w14:paraId="5502FB1F" w14:textId="77777777" w:rsidR="00DF4282" w:rsidRDefault="00DF4282" w:rsidP="00863FD8">
      <w:pPr>
        <w:pStyle w:val="Standard"/>
        <w:spacing w:after="113" w:line="360" w:lineRule="auto"/>
        <w:jc w:val="center"/>
        <w:rPr>
          <w:rFonts w:ascii="Times New Roman" w:hAnsi="Times New Roman" w:cs="Times New Roman"/>
          <w:b/>
          <w:bCs/>
          <w:u w:val="single"/>
        </w:rPr>
      </w:pPr>
    </w:p>
    <w:p w14:paraId="4736C96D" w14:textId="77777777" w:rsidR="00F42618" w:rsidRDefault="00F42618" w:rsidP="00863FD8">
      <w:pPr>
        <w:pStyle w:val="Standard"/>
        <w:spacing w:after="113" w:line="360" w:lineRule="auto"/>
        <w:jc w:val="center"/>
        <w:rPr>
          <w:rFonts w:ascii="Times New Roman" w:hAnsi="Times New Roman" w:cs="Times New Roman"/>
          <w:b/>
          <w:bCs/>
          <w:u w:val="single"/>
        </w:rPr>
      </w:pPr>
    </w:p>
    <w:p w14:paraId="1AE717B6" w14:textId="77777777" w:rsidR="00F42618" w:rsidRDefault="00F42618" w:rsidP="00863FD8">
      <w:pPr>
        <w:pStyle w:val="Standard"/>
        <w:spacing w:after="113" w:line="360" w:lineRule="auto"/>
        <w:jc w:val="center"/>
        <w:rPr>
          <w:rFonts w:ascii="Times New Roman" w:hAnsi="Times New Roman" w:cs="Times New Roman"/>
          <w:b/>
          <w:bCs/>
          <w:u w:val="single"/>
        </w:rPr>
      </w:pPr>
    </w:p>
    <w:p w14:paraId="2CDFF086" w14:textId="7004B311" w:rsidR="00863FD8" w:rsidRDefault="00863FD8" w:rsidP="00863FD8">
      <w:pPr>
        <w:pStyle w:val="Standard"/>
        <w:spacing w:after="113" w:line="360" w:lineRule="auto"/>
        <w:jc w:val="center"/>
      </w:pPr>
      <w:r>
        <w:rPr>
          <w:rFonts w:ascii="Times New Roman" w:hAnsi="Times New Roman" w:cs="Times New Roman"/>
          <w:b/>
          <w:bCs/>
          <w:u w:val="single"/>
        </w:rPr>
        <w:lastRenderedPageBreak/>
        <w:t>AV</w:t>
      </w:r>
      <w:r w:rsidR="0073337A">
        <w:rPr>
          <w:rFonts w:ascii="Times New Roman" w:hAnsi="Times New Roman" w:cs="Times New Roman"/>
          <w:b/>
          <w:bCs/>
          <w:u w:val="single"/>
        </w:rPr>
        <w:t>ISO DE DISPENSA ELETRÔNICA Nº 1</w:t>
      </w:r>
      <w:r w:rsidR="00D8354A">
        <w:rPr>
          <w:rFonts w:ascii="Times New Roman" w:hAnsi="Times New Roman" w:cs="Times New Roman"/>
          <w:b/>
          <w:bCs/>
          <w:u w:val="single"/>
        </w:rPr>
        <w:t>4</w:t>
      </w:r>
      <w:r>
        <w:rPr>
          <w:rFonts w:ascii="Times New Roman" w:hAnsi="Times New Roman" w:cs="Times New Roman"/>
          <w:b/>
          <w:bCs/>
          <w:u w:val="single"/>
        </w:rPr>
        <w:t>/2023_</w:t>
      </w:r>
    </w:p>
    <w:p w14:paraId="261B1109" w14:textId="33BD4102" w:rsidR="00863FD8" w:rsidRDefault="00863FD8" w:rsidP="0073337A">
      <w:pPr>
        <w:pStyle w:val="Standard"/>
        <w:numPr>
          <w:ilvl w:val="0"/>
          <w:numId w:val="22"/>
        </w:numPr>
        <w:spacing w:after="113" w:line="360" w:lineRule="auto"/>
        <w:jc w:val="center"/>
        <w:textAlignment w:val="baseline"/>
        <w:rPr>
          <w:rFonts w:ascii="Times New Roman" w:hAnsi="Times New Roman" w:cs="Times New Roman"/>
          <w:b/>
          <w:bCs/>
          <w:u w:val="single"/>
        </w:rPr>
      </w:pPr>
      <w:r>
        <w:rPr>
          <w:rFonts w:ascii="Times New Roman" w:hAnsi="Times New Roman" w:cs="Times New Roman"/>
          <w:b/>
          <w:bCs/>
          <w:u w:val="single"/>
        </w:rPr>
        <w:t xml:space="preserve">SEI </w:t>
      </w:r>
      <w:r w:rsidR="00D8354A" w:rsidRPr="00D8354A">
        <w:rPr>
          <w:rFonts w:ascii="Times New Roman" w:hAnsi="Times New Roman" w:cs="Times New Roman" w:hint="eastAsia"/>
          <w:b/>
          <w:bCs/>
          <w:u w:val="single"/>
        </w:rPr>
        <w:t>19.00.6100.0004773/2023-24</w:t>
      </w:r>
    </w:p>
    <w:p w14:paraId="77693D44" w14:textId="77777777" w:rsidR="00863FD8" w:rsidRPr="00AC4EB5" w:rsidRDefault="00863FD8" w:rsidP="00863FD8">
      <w:pPr>
        <w:pStyle w:val="Standard"/>
        <w:spacing w:after="113" w:line="360" w:lineRule="auto"/>
        <w:ind w:right="-285"/>
        <w:jc w:val="center"/>
        <w:rPr>
          <w:rFonts w:ascii="Times New Roman" w:hAnsi="Times New Roman" w:cs="Times New Roman"/>
          <w:b/>
          <w:u w:val="single"/>
        </w:rPr>
      </w:pPr>
      <w:r w:rsidRPr="00AC4EB5">
        <w:rPr>
          <w:rFonts w:ascii="Times New Roman" w:hAnsi="Times New Roman" w:cs="Times New Roman"/>
          <w:b/>
          <w:u w:val="single"/>
        </w:rPr>
        <w:t>ANEXO I</w:t>
      </w:r>
    </w:p>
    <w:p w14:paraId="1B603FFC" w14:textId="77777777" w:rsidR="00863FD8" w:rsidRDefault="00863FD8" w:rsidP="00863FD8">
      <w:pPr>
        <w:jc w:val="center"/>
        <w:rPr>
          <w:rFonts w:ascii="Times New Roman" w:eastAsia="Times New Roman" w:hAnsi="Times New Roman" w:cs="Times New Roman"/>
          <w:b/>
          <w:bCs/>
          <w:u w:val="single"/>
        </w:rPr>
      </w:pPr>
      <w:r w:rsidRPr="00AC4EB5">
        <w:rPr>
          <w:rFonts w:ascii="Times New Roman" w:eastAsia="Times New Roman" w:hAnsi="Times New Roman" w:cs="Times New Roman"/>
          <w:b/>
          <w:bCs/>
          <w:u w:val="single"/>
        </w:rPr>
        <w:t>TERMO DE REFERÊNCIA</w:t>
      </w:r>
    </w:p>
    <w:p w14:paraId="5BC99A98" w14:textId="77777777" w:rsidR="00833599" w:rsidRDefault="00833599" w:rsidP="00863FD8">
      <w:pPr>
        <w:jc w:val="center"/>
        <w:rPr>
          <w:rFonts w:ascii="Times New Roman" w:eastAsia="Times New Roman" w:hAnsi="Times New Roman" w:cs="Times New Roman"/>
          <w:b/>
          <w:bCs/>
          <w:u w:val="single"/>
        </w:rPr>
      </w:pPr>
    </w:p>
    <w:p w14:paraId="11BF7725" w14:textId="77777777" w:rsidR="00833599" w:rsidRPr="00AC4EB5" w:rsidRDefault="00833599" w:rsidP="00863FD8">
      <w:pPr>
        <w:jc w:val="center"/>
        <w:rPr>
          <w:rFonts w:ascii="Times New Roman" w:eastAsia="Times New Roman" w:hAnsi="Times New Roman" w:cs="Times New Roman"/>
          <w:b/>
          <w:bCs/>
          <w:u w:val="single"/>
        </w:rPr>
      </w:pPr>
    </w:p>
    <w:tbl>
      <w:tblPr>
        <w:tblStyle w:val="Tabelacomgrade"/>
        <w:tblW w:w="0" w:type="auto"/>
        <w:jc w:val="center"/>
        <w:tblLayout w:type="fixed"/>
        <w:tblLook w:val="06A0" w:firstRow="1" w:lastRow="0" w:firstColumn="1" w:lastColumn="0" w:noHBand="1" w:noVBand="1"/>
      </w:tblPr>
      <w:tblGrid>
        <w:gridCol w:w="9735"/>
      </w:tblGrid>
      <w:tr w:rsidR="00D8354A" w14:paraId="49B817A3" w14:textId="77777777" w:rsidTr="005A17E1">
        <w:trPr>
          <w:jc w:val="center"/>
        </w:trPr>
        <w:tc>
          <w:tcPr>
            <w:tcW w:w="9735" w:type="dxa"/>
          </w:tcPr>
          <w:p w14:paraId="1E8D974F" w14:textId="77777777" w:rsidR="00D8354A" w:rsidRPr="007D2D23" w:rsidRDefault="00D8354A" w:rsidP="005A17E1">
            <w:pPr>
              <w:rPr>
                <w:rFonts w:ascii="Times New Roman" w:eastAsia="Times New Roman" w:hAnsi="Times New Roman" w:cs="Times New Roman"/>
                <w:b/>
                <w:bCs/>
                <w:color w:val="000000" w:themeColor="text1"/>
                <w:sz w:val="20"/>
                <w:szCs w:val="20"/>
              </w:rPr>
            </w:pPr>
            <w:r w:rsidRPr="5EE7BD64">
              <w:rPr>
                <w:rFonts w:ascii="Times New Roman" w:eastAsia="Times New Roman" w:hAnsi="Times New Roman" w:cs="Times New Roman"/>
                <w:b/>
                <w:bCs/>
                <w:color w:val="000000" w:themeColor="text1"/>
                <w:sz w:val="20"/>
                <w:szCs w:val="20"/>
              </w:rPr>
              <w:t>Objeto</w:t>
            </w:r>
          </w:p>
          <w:p w14:paraId="38F27D27" w14:textId="77777777" w:rsidR="00D8354A" w:rsidRDefault="00D8354A" w:rsidP="005A17E1">
            <w:pPr>
              <w:rPr>
                <w:rFonts w:ascii="Times New Roman" w:eastAsia="Times New Roman" w:hAnsi="Times New Roman" w:cs="Times New Roman"/>
                <w:b/>
                <w:bCs/>
                <w:color w:val="000000" w:themeColor="text1"/>
              </w:rPr>
            </w:pPr>
            <w:r>
              <w:rPr>
                <w:rFonts w:ascii="Times New Roman" w:eastAsia="Times New Roman" w:hAnsi="Times New Roman" w:cs="Times New Roman"/>
                <w:sz w:val="20"/>
                <w:szCs w:val="20"/>
              </w:rPr>
              <w:t>Fragmentadora de papel</w:t>
            </w:r>
            <w:r w:rsidRPr="5EE7BD64">
              <w:rPr>
                <w:rFonts w:ascii="Times New Roman" w:eastAsia="Times New Roman" w:hAnsi="Times New Roman" w:cs="Times New Roman"/>
                <w:sz w:val="20"/>
                <w:szCs w:val="20"/>
              </w:rPr>
              <w:t>.</w:t>
            </w:r>
          </w:p>
        </w:tc>
      </w:tr>
      <w:tr w:rsidR="00D8354A" w:rsidRPr="00272869" w14:paraId="5CE3666B" w14:textId="77777777" w:rsidTr="005A17E1">
        <w:trPr>
          <w:trHeight w:val="300"/>
          <w:jc w:val="center"/>
        </w:trPr>
        <w:tc>
          <w:tcPr>
            <w:tcW w:w="9735" w:type="dxa"/>
          </w:tcPr>
          <w:p w14:paraId="366F9338" w14:textId="77777777" w:rsidR="00D8354A" w:rsidRDefault="00D8354A" w:rsidP="005A17E1">
            <w:pPr>
              <w:rPr>
                <w:rFonts w:ascii="Times New Roman" w:eastAsia="Times New Roman" w:hAnsi="Times New Roman" w:cs="Times New Roman"/>
                <w:b/>
                <w:bCs/>
                <w:color w:val="000000" w:themeColor="text1"/>
                <w:sz w:val="20"/>
                <w:szCs w:val="20"/>
              </w:rPr>
            </w:pPr>
            <w:r w:rsidRPr="6E3BA5FB">
              <w:rPr>
                <w:rFonts w:ascii="Times New Roman" w:eastAsia="Times New Roman" w:hAnsi="Times New Roman" w:cs="Times New Roman"/>
                <w:b/>
                <w:bCs/>
                <w:color w:val="000000" w:themeColor="text1"/>
                <w:sz w:val="20"/>
                <w:szCs w:val="20"/>
              </w:rPr>
              <w:t>Descrição do Objeto</w:t>
            </w:r>
          </w:p>
          <w:p w14:paraId="716F9E5D" w14:textId="77777777" w:rsidR="00D8354A" w:rsidRPr="00EE42AA" w:rsidRDefault="00D8354A" w:rsidP="005A17E1">
            <w:p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Aquisição de 3 (três) unidades de f</w:t>
            </w:r>
            <w:r w:rsidRPr="00EE42AA">
              <w:rPr>
                <w:rFonts w:ascii="Times New Roman" w:eastAsia="Times New Roman" w:hAnsi="Times New Roman" w:cs="Times New Roman"/>
                <w:color w:val="000000" w:themeColor="text1"/>
                <w:sz w:val="20"/>
                <w:szCs w:val="20"/>
              </w:rPr>
              <w:t>ragmentadora de papel de pequeno porte</w:t>
            </w:r>
            <w:r>
              <w:rPr>
                <w:rFonts w:ascii="Times New Roman" w:eastAsia="Times New Roman" w:hAnsi="Times New Roman" w:cs="Times New Roman"/>
                <w:color w:val="000000" w:themeColor="text1"/>
                <w:sz w:val="20"/>
                <w:szCs w:val="20"/>
              </w:rPr>
              <w:t>, conforme especificações aproximadas seguintes:</w:t>
            </w:r>
          </w:p>
          <w:p w14:paraId="621B3983" w14:textId="77777777" w:rsidR="00D8354A" w:rsidRDefault="00D8354A" w:rsidP="005A17E1">
            <w:pPr>
              <w:rPr>
                <w:rFonts w:ascii="Times New Roman" w:eastAsia="Times New Roman" w:hAnsi="Times New Roman" w:cs="Times New Roman"/>
                <w:color w:val="000000" w:themeColor="text1"/>
                <w:sz w:val="20"/>
                <w:szCs w:val="20"/>
              </w:rPr>
            </w:pPr>
          </w:p>
          <w:p w14:paraId="497A4DCD" w14:textId="77777777" w:rsidR="00D8354A" w:rsidRPr="00EE42AA" w:rsidRDefault="00D8354A" w:rsidP="005A17E1">
            <w:pPr>
              <w:rPr>
                <w:rFonts w:ascii="Times New Roman" w:eastAsia="Times New Roman" w:hAnsi="Times New Roman" w:cs="Times New Roman"/>
                <w:color w:val="000000" w:themeColor="text1"/>
                <w:sz w:val="20"/>
                <w:szCs w:val="20"/>
              </w:rPr>
            </w:pPr>
            <w:r w:rsidRPr="00EE42AA">
              <w:rPr>
                <w:rFonts w:ascii="Times New Roman" w:eastAsia="Times New Roman" w:hAnsi="Times New Roman" w:cs="Times New Roman"/>
                <w:color w:val="000000" w:themeColor="text1"/>
                <w:sz w:val="20"/>
                <w:szCs w:val="20"/>
              </w:rPr>
              <w:t>Capacidade: 10 litros</w:t>
            </w:r>
          </w:p>
          <w:p w14:paraId="74078AEF" w14:textId="77777777" w:rsidR="00D8354A" w:rsidRPr="00EE42AA" w:rsidRDefault="00D8354A" w:rsidP="005A17E1">
            <w:pPr>
              <w:rPr>
                <w:rFonts w:ascii="Times New Roman" w:eastAsia="Times New Roman" w:hAnsi="Times New Roman" w:cs="Times New Roman"/>
                <w:color w:val="000000" w:themeColor="text1"/>
                <w:sz w:val="20"/>
                <w:szCs w:val="20"/>
              </w:rPr>
            </w:pPr>
            <w:r w:rsidRPr="00EE42AA">
              <w:rPr>
                <w:rFonts w:ascii="Times New Roman" w:eastAsia="Times New Roman" w:hAnsi="Times New Roman" w:cs="Times New Roman"/>
                <w:color w:val="000000" w:themeColor="text1"/>
                <w:sz w:val="20"/>
                <w:szCs w:val="20"/>
              </w:rPr>
              <w:t>Peso: 2 kg</w:t>
            </w:r>
          </w:p>
          <w:p w14:paraId="6069EE61" w14:textId="77777777" w:rsidR="00D8354A" w:rsidRPr="00EE42AA" w:rsidRDefault="00D8354A" w:rsidP="005A17E1">
            <w:pPr>
              <w:rPr>
                <w:rFonts w:ascii="Times New Roman" w:eastAsia="Times New Roman" w:hAnsi="Times New Roman" w:cs="Times New Roman"/>
                <w:color w:val="000000" w:themeColor="text1"/>
                <w:sz w:val="20"/>
                <w:szCs w:val="20"/>
              </w:rPr>
            </w:pPr>
            <w:r w:rsidRPr="00EE42AA">
              <w:rPr>
                <w:rFonts w:ascii="Times New Roman" w:eastAsia="Times New Roman" w:hAnsi="Times New Roman" w:cs="Times New Roman"/>
                <w:color w:val="000000" w:themeColor="text1"/>
                <w:sz w:val="20"/>
                <w:szCs w:val="20"/>
              </w:rPr>
              <w:t>Altura: 30 cm</w:t>
            </w:r>
          </w:p>
          <w:p w14:paraId="5AEAED4E" w14:textId="77777777" w:rsidR="00D8354A" w:rsidRPr="00EE42AA" w:rsidRDefault="00D8354A" w:rsidP="005A17E1">
            <w:pPr>
              <w:rPr>
                <w:rFonts w:ascii="Times New Roman" w:eastAsia="Times New Roman" w:hAnsi="Times New Roman" w:cs="Times New Roman"/>
                <w:color w:val="000000" w:themeColor="text1"/>
                <w:sz w:val="20"/>
                <w:szCs w:val="20"/>
              </w:rPr>
            </w:pPr>
            <w:r w:rsidRPr="00EE42AA">
              <w:rPr>
                <w:rFonts w:ascii="Times New Roman" w:eastAsia="Times New Roman" w:hAnsi="Times New Roman" w:cs="Times New Roman"/>
                <w:color w:val="000000" w:themeColor="text1"/>
                <w:sz w:val="20"/>
                <w:szCs w:val="20"/>
              </w:rPr>
              <w:t xml:space="preserve">Largura: </w:t>
            </w:r>
            <w:r>
              <w:rPr>
                <w:rFonts w:ascii="Times New Roman" w:eastAsia="Times New Roman" w:hAnsi="Times New Roman" w:cs="Times New Roman"/>
                <w:color w:val="000000" w:themeColor="text1"/>
                <w:sz w:val="20"/>
                <w:szCs w:val="20"/>
              </w:rPr>
              <w:t>30</w:t>
            </w:r>
            <w:r w:rsidRPr="00EE42AA">
              <w:rPr>
                <w:rFonts w:ascii="Times New Roman" w:eastAsia="Times New Roman" w:hAnsi="Times New Roman" w:cs="Times New Roman"/>
                <w:color w:val="000000" w:themeColor="text1"/>
                <w:sz w:val="20"/>
                <w:szCs w:val="20"/>
              </w:rPr>
              <w:t xml:space="preserve"> cm</w:t>
            </w:r>
          </w:p>
          <w:p w14:paraId="019EC306" w14:textId="77777777" w:rsidR="00D8354A" w:rsidRPr="00EE42AA" w:rsidRDefault="00D8354A" w:rsidP="005A17E1">
            <w:pPr>
              <w:rPr>
                <w:rFonts w:ascii="Times New Roman" w:eastAsia="Times New Roman" w:hAnsi="Times New Roman" w:cs="Times New Roman"/>
                <w:color w:val="000000" w:themeColor="text1"/>
                <w:sz w:val="20"/>
                <w:szCs w:val="20"/>
              </w:rPr>
            </w:pPr>
            <w:r w:rsidRPr="00EE42AA">
              <w:rPr>
                <w:rFonts w:ascii="Times New Roman" w:eastAsia="Times New Roman" w:hAnsi="Times New Roman" w:cs="Times New Roman"/>
                <w:color w:val="000000" w:themeColor="text1"/>
                <w:sz w:val="20"/>
                <w:szCs w:val="20"/>
              </w:rPr>
              <w:t>Profundidade: 15 cm</w:t>
            </w:r>
          </w:p>
          <w:p w14:paraId="42AC700E" w14:textId="77777777" w:rsidR="00D8354A" w:rsidRPr="00EE42AA" w:rsidRDefault="00D8354A" w:rsidP="005A17E1">
            <w:pPr>
              <w:rPr>
                <w:rFonts w:ascii="Times New Roman" w:eastAsia="Times New Roman" w:hAnsi="Times New Roman" w:cs="Times New Roman"/>
                <w:color w:val="000000" w:themeColor="text1"/>
                <w:sz w:val="20"/>
                <w:szCs w:val="20"/>
              </w:rPr>
            </w:pPr>
            <w:r w:rsidRPr="00EE42AA">
              <w:rPr>
                <w:rFonts w:ascii="Times New Roman" w:eastAsia="Times New Roman" w:hAnsi="Times New Roman" w:cs="Times New Roman"/>
                <w:color w:val="000000" w:themeColor="text1"/>
                <w:sz w:val="20"/>
                <w:szCs w:val="20"/>
              </w:rPr>
              <w:t>Tempo de uso contínuo: 2 minutos</w:t>
            </w:r>
          </w:p>
          <w:p w14:paraId="6C53AFBD" w14:textId="77777777" w:rsidR="00D8354A" w:rsidRPr="00EE42AA" w:rsidRDefault="00D8354A" w:rsidP="005A17E1">
            <w:pPr>
              <w:rPr>
                <w:rFonts w:ascii="Times New Roman" w:eastAsia="Times New Roman" w:hAnsi="Times New Roman" w:cs="Times New Roman"/>
                <w:color w:val="000000" w:themeColor="text1"/>
                <w:sz w:val="20"/>
                <w:szCs w:val="20"/>
              </w:rPr>
            </w:pPr>
            <w:r w:rsidRPr="00EE42AA">
              <w:rPr>
                <w:rFonts w:ascii="Times New Roman" w:eastAsia="Times New Roman" w:hAnsi="Times New Roman" w:cs="Times New Roman"/>
                <w:color w:val="000000" w:themeColor="text1"/>
                <w:sz w:val="20"/>
                <w:szCs w:val="20"/>
              </w:rPr>
              <w:t xml:space="preserve">Tempo de repouso/resfriamento: 45 minutos </w:t>
            </w:r>
          </w:p>
          <w:p w14:paraId="6189C51E" w14:textId="77777777" w:rsidR="00D8354A" w:rsidRDefault="00D8354A" w:rsidP="005A17E1">
            <w:p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T</w:t>
            </w:r>
            <w:r w:rsidRPr="00EE42AA">
              <w:rPr>
                <w:rFonts w:ascii="Times New Roman" w:eastAsia="Times New Roman" w:hAnsi="Times New Roman" w:cs="Times New Roman"/>
                <w:color w:val="000000" w:themeColor="text1"/>
                <w:sz w:val="20"/>
                <w:szCs w:val="20"/>
              </w:rPr>
              <w:t xml:space="preserve">riturar </w:t>
            </w:r>
            <w:r>
              <w:rPr>
                <w:rFonts w:ascii="Times New Roman" w:eastAsia="Times New Roman" w:hAnsi="Times New Roman" w:cs="Times New Roman"/>
                <w:color w:val="000000" w:themeColor="text1"/>
                <w:sz w:val="20"/>
                <w:szCs w:val="20"/>
              </w:rPr>
              <w:t>pelo menos5</w:t>
            </w:r>
            <w:r w:rsidRPr="00EE42AA">
              <w:rPr>
                <w:rFonts w:ascii="Times New Roman" w:eastAsia="Times New Roman" w:hAnsi="Times New Roman" w:cs="Times New Roman"/>
                <w:color w:val="000000" w:themeColor="text1"/>
                <w:sz w:val="20"/>
                <w:szCs w:val="20"/>
              </w:rPr>
              <w:t xml:space="preserve"> fol</w:t>
            </w:r>
            <w:r>
              <w:rPr>
                <w:rFonts w:ascii="Times New Roman" w:eastAsia="Times New Roman" w:hAnsi="Times New Roman" w:cs="Times New Roman"/>
                <w:color w:val="000000" w:themeColor="text1"/>
                <w:sz w:val="20"/>
                <w:szCs w:val="20"/>
              </w:rPr>
              <w:t>has de papel A4</w:t>
            </w:r>
            <w:r w:rsidRPr="00EE42AA">
              <w:rPr>
                <w:rFonts w:ascii="Times New Roman" w:eastAsia="Times New Roman" w:hAnsi="Times New Roman" w:cs="Times New Roman"/>
                <w:color w:val="000000" w:themeColor="text1"/>
                <w:sz w:val="20"/>
                <w:szCs w:val="20"/>
              </w:rPr>
              <w:t xml:space="preserve"> ao mesmo tempo</w:t>
            </w:r>
          </w:p>
          <w:p w14:paraId="7D5BF99E" w14:textId="77777777" w:rsidR="00D8354A" w:rsidRDefault="00D8354A" w:rsidP="005A17E1">
            <w:p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Cor: preta</w:t>
            </w:r>
          </w:p>
          <w:p w14:paraId="4C842DEA" w14:textId="77777777" w:rsidR="00D8354A" w:rsidRDefault="00D8354A" w:rsidP="005A17E1">
            <w:p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Voltagem: 220V</w:t>
            </w:r>
          </w:p>
          <w:p w14:paraId="05E24C3E" w14:textId="77777777" w:rsidR="00D8354A" w:rsidRDefault="00D8354A" w:rsidP="005A17E1">
            <w:pPr>
              <w:rPr>
                <w:rFonts w:ascii="Times New Roman" w:eastAsia="Times New Roman" w:hAnsi="Times New Roman" w:cs="Times New Roman"/>
                <w:color w:val="000000" w:themeColor="text1"/>
                <w:sz w:val="20"/>
                <w:szCs w:val="20"/>
              </w:rPr>
            </w:pPr>
            <w:r w:rsidRPr="005958B0">
              <w:rPr>
                <w:rFonts w:ascii="Times New Roman" w:eastAsia="Times New Roman" w:hAnsi="Times New Roman" w:cs="Times New Roman"/>
                <w:color w:val="000000" w:themeColor="text1"/>
                <w:sz w:val="20"/>
                <w:szCs w:val="20"/>
              </w:rPr>
              <w:t>Nível de Ruído Máximo</w:t>
            </w:r>
            <w:r>
              <w:rPr>
                <w:rFonts w:ascii="Times New Roman" w:eastAsia="Times New Roman" w:hAnsi="Times New Roman" w:cs="Times New Roman"/>
                <w:color w:val="000000" w:themeColor="text1"/>
                <w:sz w:val="20"/>
                <w:szCs w:val="20"/>
              </w:rPr>
              <w:t xml:space="preserve">: </w:t>
            </w:r>
            <w:r w:rsidRPr="005958B0">
              <w:rPr>
                <w:rFonts w:ascii="Times New Roman" w:eastAsia="Times New Roman" w:hAnsi="Times New Roman" w:cs="Times New Roman"/>
                <w:color w:val="000000" w:themeColor="text1"/>
                <w:sz w:val="20"/>
                <w:szCs w:val="20"/>
              </w:rPr>
              <w:t>70dB</w:t>
            </w:r>
          </w:p>
          <w:p w14:paraId="55939F05" w14:textId="77777777" w:rsidR="00D8354A" w:rsidRDefault="00D8354A" w:rsidP="005A17E1">
            <w:pPr>
              <w:rPr>
                <w:rFonts w:ascii="Times New Roman" w:eastAsia="Times New Roman" w:hAnsi="Times New Roman" w:cs="Times New Roman"/>
                <w:color w:val="000000" w:themeColor="text1"/>
                <w:sz w:val="20"/>
                <w:szCs w:val="20"/>
              </w:rPr>
            </w:pPr>
          </w:p>
          <w:p w14:paraId="1B485B02" w14:textId="77777777" w:rsidR="00D8354A" w:rsidRDefault="00D8354A" w:rsidP="005A17E1">
            <w:p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Imagem exemplificativa:</w:t>
            </w:r>
          </w:p>
          <w:p w14:paraId="41D82D8C" w14:textId="77777777" w:rsidR="00D8354A" w:rsidRDefault="00D8354A" w:rsidP="005A17E1">
            <w:pPr>
              <w:rPr>
                <w:rFonts w:ascii="Times New Roman" w:eastAsia="Times New Roman" w:hAnsi="Times New Roman" w:cs="Times New Roman"/>
                <w:color w:val="000000" w:themeColor="text1"/>
                <w:sz w:val="20"/>
                <w:szCs w:val="20"/>
              </w:rPr>
            </w:pPr>
          </w:p>
          <w:p w14:paraId="1D583B30" w14:textId="77777777" w:rsidR="00D8354A" w:rsidRPr="00272869" w:rsidRDefault="00D8354A" w:rsidP="005A17E1">
            <w:pPr>
              <w:jc w:val="center"/>
              <w:rPr>
                <w:rFonts w:ascii="Times New Roman" w:eastAsia="Times New Roman" w:hAnsi="Times New Roman" w:cs="Times New Roman"/>
                <w:color w:val="000000" w:themeColor="text1"/>
                <w:sz w:val="20"/>
                <w:szCs w:val="20"/>
              </w:rPr>
            </w:pPr>
            <w:r>
              <w:rPr>
                <w:noProof/>
                <w:color w:val="000000" w:themeColor="text1"/>
                <w:sz w:val="20"/>
                <w:szCs w:val="20"/>
              </w:rPr>
              <w:drawing>
                <wp:inline distT="0" distB="0" distL="0" distR="0" wp14:anchorId="3DDA1F61" wp14:editId="73F2A2ED">
                  <wp:extent cx="2294093" cy="2667000"/>
                  <wp:effectExtent l="0" t="0" r="0" b="0"/>
                  <wp:docPr id="1400919724" name="Imagem 1" descr="imag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m"/>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38820" cy="2718998"/>
                          </a:xfrm>
                          <a:prstGeom prst="rect">
                            <a:avLst/>
                          </a:prstGeom>
                          <a:noFill/>
                          <a:ln>
                            <a:noFill/>
                          </a:ln>
                        </pic:spPr>
                      </pic:pic>
                    </a:graphicData>
                  </a:graphic>
                </wp:inline>
              </w:drawing>
            </w:r>
          </w:p>
        </w:tc>
      </w:tr>
      <w:tr w:rsidR="00D8354A" w:rsidRPr="00B744A0" w14:paraId="341EC2E1" w14:textId="77777777" w:rsidTr="005A17E1">
        <w:trPr>
          <w:trHeight w:val="300"/>
          <w:jc w:val="center"/>
        </w:trPr>
        <w:tc>
          <w:tcPr>
            <w:tcW w:w="9735" w:type="dxa"/>
          </w:tcPr>
          <w:p w14:paraId="1ADD09BD" w14:textId="77777777" w:rsidR="00D8354A" w:rsidRDefault="00D8354A" w:rsidP="005A17E1">
            <w:pPr>
              <w:rPr>
                <w:rFonts w:ascii="Times New Roman" w:eastAsia="Times New Roman" w:hAnsi="Times New Roman" w:cs="Times New Roman"/>
                <w:b/>
                <w:bCs/>
                <w:color w:val="000000" w:themeColor="text1"/>
                <w:sz w:val="20"/>
                <w:szCs w:val="20"/>
              </w:rPr>
            </w:pPr>
            <w:r w:rsidRPr="1EE2D301">
              <w:rPr>
                <w:rFonts w:ascii="Times New Roman" w:eastAsia="Times New Roman" w:hAnsi="Times New Roman" w:cs="Times New Roman"/>
                <w:b/>
                <w:bCs/>
                <w:color w:val="000000" w:themeColor="text1"/>
                <w:sz w:val="20"/>
                <w:szCs w:val="20"/>
              </w:rPr>
              <w:t>Fundamentação da contratação (justificativa e enquadramento)</w:t>
            </w:r>
          </w:p>
          <w:p w14:paraId="2CCB5C98" w14:textId="77777777" w:rsidR="00D8354A" w:rsidRPr="00272869" w:rsidRDefault="00D8354A" w:rsidP="005A17E1">
            <w:pPr>
              <w:rPr>
                <w:rFonts w:ascii="Times New Roman" w:eastAsia="Times New Roman" w:hAnsi="Times New Roman" w:cs="Times New Roman"/>
                <w:sz w:val="20"/>
                <w:szCs w:val="20"/>
              </w:rPr>
            </w:pPr>
            <w:r w:rsidRPr="00272869">
              <w:rPr>
                <w:rFonts w:ascii="Times New Roman" w:eastAsia="Times New Roman" w:hAnsi="Times New Roman" w:cs="Times New Roman"/>
                <w:sz w:val="20"/>
                <w:szCs w:val="20"/>
              </w:rPr>
              <w:t>ETP 0875244.</w:t>
            </w:r>
          </w:p>
          <w:p w14:paraId="10AC1142" w14:textId="77777777" w:rsidR="00D8354A" w:rsidRPr="00B744A0" w:rsidRDefault="00D8354A" w:rsidP="005A17E1">
            <w:pPr>
              <w:rPr>
                <w:rFonts w:ascii="Times New Roman" w:eastAsia="Times New Roman" w:hAnsi="Times New Roman" w:cs="Times New Roman"/>
                <w:color w:val="FF0000"/>
                <w:sz w:val="20"/>
                <w:szCs w:val="20"/>
              </w:rPr>
            </w:pPr>
            <w:r w:rsidRPr="00272869">
              <w:rPr>
                <w:rFonts w:ascii="Times New Roman" w:eastAsia="Times New Roman" w:hAnsi="Times New Roman" w:cs="Times New Roman"/>
                <w:sz w:val="20"/>
                <w:szCs w:val="20"/>
              </w:rPr>
              <w:t xml:space="preserve">Dispensa por valor, nos termos do inciso II, art. 75 da Lei 14.133. </w:t>
            </w:r>
          </w:p>
        </w:tc>
      </w:tr>
      <w:tr w:rsidR="00D8354A" w14:paraId="7A9B1D9B" w14:textId="77777777" w:rsidTr="005A17E1">
        <w:trPr>
          <w:trHeight w:val="300"/>
          <w:jc w:val="center"/>
        </w:trPr>
        <w:tc>
          <w:tcPr>
            <w:tcW w:w="9735" w:type="dxa"/>
          </w:tcPr>
          <w:p w14:paraId="1B270A88" w14:textId="77777777" w:rsidR="00D8354A" w:rsidRDefault="00D8354A" w:rsidP="005A17E1">
            <w:pPr>
              <w:rPr>
                <w:rFonts w:ascii="Times New Roman" w:eastAsia="Times New Roman" w:hAnsi="Times New Roman" w:cs="Times New Roman"/>
                <w:b/>
                <w:bCs/>
                <w:color w:val="000000" w:themeColor="text1"/>
                <w:sz w:val="20"/>
                <w:szCs w:val="20"/>
              </w:rPr>
            </w:pPr>
            <w:r w:rsidRPr="5EE7BD64">
              <w:rPr>
                <w:rFonts w:ascii="Times New Roman" w:eastAsia="Times New Roman" w:hAnsi="Times New Roman" w:cs="Times New Roman"/>
                <w:b/>
                <w:bCs/>
                <w:color w:val="000000" w:themeColor="text1"/>
                <w:sz w:val="20"/>
                <w:szCs w:val="20"/>
              </w:rPr>
              <w:t>Forma de Adjudicação</w:t>
            </w:r>
          </w:p>
          <w:p w14:paraId="43CBC040" w14:textId="77777777" w:rsidR="00D8354A" w:rsidRDefault="00D8354A" w:rsidP="005A17E1">
            <w:pPr>
              <w:rPr>
                <w:rFonts w:ascii="Times New Roman" w:eastAsia="Times New Roman" w:hAnsi="Times New Roman" w:cs="Times New Roman"/>
                <w:sz w:val="20"/>
                <w:szCs w:val="20"/>
              </w:rPr>
            </w:pPr>
            <w:r w:rsidRPr="5EE7BD64">
              <w:rPr>
                <w:rFonts w:ascii="Times New Roman" w:eastAsia="Times New Roman" w:hAnsi="Times New Roman" w:cs="Times New Roman"/>
                <w:sz w:val="20"/>
                <w:szCs w:val="20"/>
              </w:rPr>
              <w:t xml:space="preserve">Menor </w:t>
            </w:r>
            <w:r w:rsidRPr="00272869">
              <w:rPr>
                <w:rFonts w:ascii="Times New Roman" w:eastAsia="Times New Roman" w:hAnsi="Times New Roman" w:cs="Times New Roman"/>
                <w:sz w:val="20"/>
                <w:szCs w:val="20"/>
              </w:rPr>
              <w:t>preço do item.</w:t>
            </w:r>
          </w:p>
        </w:tc>
      </w:tr>
      <w:tr w:rsidR="00D8354A" w:rsidRPr="00CE4902" w14:paraId="2A087413" w14:textId="77777777" w:rsidTr="005A17E1">
        <w:trPr>
          <w:trHeight w:val="540"/>
          <w:jc w:val="center"/>
        </w:trPr>
        <w:tc>
          <w:tcPr>
            <w:tcW w:w="9735" w:type="dxa"/>
          </w:tcPr>
          <w:p w14:paraId="2BCBB2A7" w14:textId="77777777" w:rsidR="00D8354A" w:rsidRPr="00CE4902" w:rsidRDefault="00D8354A" w:rsidP="005A17E1">
            <w:pPr>
              <w:rPr>
                <w:rFonts w:ascii="Times New Roman" w:eastAsia="Times New Roman" w:hAnsi="Times New Roman" w:cs="Times New Roman"/>
                <w:b/>
                <w:bCs/>
                <w:color w:val="000000" w:themeColor="text1"/>
                <w:sz w:val="20"/>
                <w:szCs w:val="20"/>
              </w:rPr>
            </w:pPr>
            <w:r>
              <w:rPr>
                <w:rFonts w:ascii="Times New Roman" w:eastAsia="Times New Roman" w:hAnsi="Times New Roman" w:cs="Times New Roman"/>
                <w:b/>
                <w:bCs/>
                <w:color w:val="000000" w:themeColor="text1"/>
              </w:rPr>
              <w:lastRenderedPageBreak/>
              <w:br w:type="page"/>
            </w:r>
            <w:r w:rsidRPr="00CE4902">
              <w:rPr>
                <w:rFonts w:ascii="Times New Roman" w:eastAsia="Times New Roman" w:hAnsi="Times New Roman" w:cs="Times New Roman"/>
                <w:b/>
                <w:bCs/>
                <w:color w:val="000000" w:themeColor="text1"/>
                <w:sz w:val="20"/>
                <w:szCs w:val="20"/>
              </w:rPr>
              <w:t>Prazo de Entrega</w:t>
            </w:r>
          </w:p>
          <w:p w14:paraId="40918783" w14:textId="77777777" w:rsidR="00D8354A" w:rsidRPr="00CE4902" w:rsidRDefault="00D8354A" w:rsidP="005A17E1">
            <w:pPr>
              <w:rPr>
                <w:rFonts w:ascii="Times New Roman" w:eastAsia="Times New Roman" w:hAnsi="Times New Roman" w:cs="Times New Roman"/>
                <w:color w:val="000000" w:themeColor="text1"/>
                <w:sz w:val="20"/>
                <w:szCs w:val="20"/>
              </w:rPr>
            </w:pPr>
            <w:r w:rsidRPr="009B613E">
              <w:rPr>
                <w:rFonts w:ascii="Times New Roman" w:eastAsia="Times New Roman" w:hAnsi="Times New Roman" w:cs="Times New Roman"/>
                <w:color w:val="000000" w:themeColor="text1"/>
                <w:sz w:val="20"/>
                <w:szCs w:val="20"/>
              </w:rPr>
              <w:t>30 (trinta)</w:t>
            </w:r>
            <w:r w:rsidRPr="5EE7BD64">
              <w:rPr>
                <w:rFonts w:ascii="Times New Roman" w:eastAsia="Times New Roman" w:hAnsi="Times New Roman" w:cs="Times New Roman"/>
                <w:color w:val="000000" w:themeColor="text1"/>
                <w:sz w:val="20"/>
                <w:szCs w:val="20"/>
              </w:rPr>
              <w:t xml:space="preserve"> dias c</w:t>
            </w:r>
            <w:r>
              <w:rPr>
                <w:rFonts w:ascii="Times New Roman" w:eastAsia="Times New Roman" w:hAnsi="Times New Roman" w:cs="Times New Roman"/>
                <w:color w:val="000000" w:themeColor="text1"/>
                <w:sz w:val="20"/>
                <w:szCs w:val="20"/>
              </w:rPr>
              <w:t>orridos</w:t>
            </w:r>
            <w:r w:rsidRPr="5EE7BD64">
              <w:rPr>
                <w:rFonts w:ascii="Times New Roman" w:eastAsia="Times New Roman" w:hAnsi="Times New Roman" w:cs="Times New Roman"/>
                <w:color w:val="000000" w:themeColor="text1"/>
                <w:sz w:val="20"/>
                <w:szCs w:val="20"/>
              </w:rPr>
              <w:t xml:space="preserve"> da data do recebimento da ordem de fornec</w:t>
            </w:r>
            <w:r w:rsidRPr="5EE7BD64">
              <w:rPr>
                <w:rFonts w:ascii="Times New Roman" w:eastAsia="Times New Roman" w:hAnsi="Times New Roman" w:cs="Times New Roman"/>
                <w:sz w:val="20"/>
                <w:szCs w:val="20"/>
              </w:rPr>
              <w:t>imento/serviço.</w:t>
            </w:r>
          </w:p>
        </w:tc>
      </w:tr>
      <w:tr w:rsidR="00D8354A" w:rsidRPr="00CE4902" w14:paraId="1DFF0A13" w14:textId="77777777" w:rsidTr="005A17E1">
        <w:trPr>
          <w:jc w:val="center"/>
        </w:trPr>
        <w:tc>
          <w:tcPr>
            <w:tcW w:w="9735" w:type="dxa"/>
          </w:tcPr>
          <w:p w14:paraId="2159BB52" w14:textId="77777777" w:rsidR="00D8354A" w:rsidRPr="00CE4902" w:rsidRDefault="00D8354A" w:rsidP="005A17E1">
            <w:pPr>
              <w:rPr>
                <w:rFonts w:ascii="Times New Roman" w:eastAsia="Times New Roman" w:hAnsi="Times New Roman" w:cs="Times New Roman"/>
                <w:b/>
                <w:bCs/>
                <w:color w:val="000000" w:themeColor="text1"/>
                <w:sz w:val="20"/>
                <w:szCs w:val="20"/>
              </w:rPr>
            </w:pPr>
            <w:r w:rsidRPr="00CE4902">
              <w:rPr>
                <w:rFonts w:ascii="Times New Roman" w:eastAsia="Times New Roman" w:hAnsi="Times New Roman" w:cs="Times New Roman"/>
                <w:b/>
                <w:bCs/>
                <w:color w:val="000000" w:themeColor="text1"/>
                <w:sz w:val="20"/>
                <w:szCs w:val="20"/>
              </w:rPr>
              <w:t>Recebimento do Objeto</w:t>
            </w:r>
          </w:p>
          <w:p w14:paraId="0A73F808" w14:textId="77777777" w:rsidR="00D8354A" w:rsidRPr="00CE4902" w:rsidRDefault="00D8354A" w:rsidP="005A17E1">
            <w:pPr>
              <w:rPr>
                <w:rFonts w:ascii="Times New Roman" w:eastAsia="Times New Roman" w:hAnsi="Times New Roman" w:cs="Times New Roman"/>
                <w:sz w:val="20"/>
                <w:szCs w:val="20"/>
              </w:rPr>
            </w:pPr>
            <w:r w:rsidRPr="5EE7BD64">
              <w:rPr>
                <w:rFonts w:ascii="Times New Roman" w:eastAsia="Times New Roman" w:hAnsi="Times New Roman" w:cs="Times New Roman"/>
                <w:sz w:val="20"/>
                <w:szCs w:val="20"/>
              </w:rPr>
              <w:t xml:space="preserve">A verificação técnica e o aceite definitivo dos objetos deverão ocorrer no </w:t>
            </w:r>
            <w:r w:rsidRPr="009B613E">
              <w:rPr>
                <w:rFonts w:ascii="Times New Roman" w:eastAsia="Times New Roman" w:hAnsi="Times New Roman" w:cs="Times New Roman"/>
                <w:sz w:val="20"/>
                <w:szCs w:val="20"/>
              </w:rPr>
              <w:t>prazo máximo de 5 (cinco) dias</w:t>
            </w:r>
            <w:r w:rsidRPr="5EE7BD64">
              <w:rPr>
                <w:rFonts w:ascii="Times New Roman" w:eastAsia="Times New Roman" w:hAnsi="Times New Roman" w:cs="Times New Roman"/>
                <w:sz w:val="20"/>
                <w:szCs w:val="20"/>
              </w:rPr>
              <w:t xml:space="preserve"> úteis, contados do primeiro dia útil após a entrega de todos os objetos. </w:t>
            </w:r>
          </w:p>
        </w:tc>
      </w:tr>
      <w:tr w:rsidR="00D8354A" w:rsidRPr="00CE4902" w14:paraId="6D1EA844" w14:textId="77777777" w:rsidTr="005A17E1">
        <w:trPr>
          <w:jc w:val="center"/>
        </w:trPr>
        <w:tc>
          <w:tcPr>
            <w:tcW w:w="9735" w:type="dxa"/>
          </w:tcPr>
          <w:p w14:paraId="5C323319" w14:textId="77777777" w:rsidR="00D8354A" w:rsidRPr="00CE4902" w:rsidRDefault="00D8354A" w:rsidP="005A17E1">
            <w:pPr>
              <w:rPr>
                <w:rFonts w:ascii="Times New Roman" w:eastAsia="Times New Roman" w:hAnsi="Times New Roman" w:cs="Times New Roman"/>
                <w:sz w:val="20"/>
                <w:szCs w:val="20"/>
              </w:rPr>
            </w:pPr>
            <w:r w:rsidRPr="00CE4902">
              <w:rPr>
                <w:rFonts w:ascii="Times New Roman" w:eastAsia="Times New Roman" w:hAnsi="Times New Roman" w:cs="Times New Roman"/>
                <w:b/>
                <w:bCs/>
                <w:color w:val="000000" w:themeColor="text1"/>
                <w:sz w:val="20"/>
                <w:szCs w:val="20"/>
              </w:rPr>
              <w:t>Endereço de Entrega</w:t>
            </w:r>
          </w:p>
          <w:p w14:paraId="0CDF28C4" w14:textId="77777777" w:rsidR="00D8354A" w:rsidRPr="00CE4902" w:rsidRDefault="00D8354A" w:rsidP="005A17E1">
            <w:pPr>
              <w:rPr>
                <w:rFonts w:ascii="Times New Roman" w:eastAsia="Times New Roman" w:hAnsi="Times New Roman" w:cs="Times New Roman"/>
                <w:sz w:val="20"/>
                <w:szCs w:val="20"/>
              </w:rPr>
            </w:pPr>
            <w:r w:rsidRPr="00CE4902">
              <w:rPr>
                <w:rFonts w:ascii="Times New Roman" w:eastAsia="Times New Roman" w:hAnsi="Times New Roman" w:cs="Times New Roman"/>
                <w:color w:val="000000" w:themeColor="text1"/>
                <w:sz w:val="20"/>
                <w:szCs w:val="20"/>
                <w:lang w:val="pt-PT"/>
              </w:rPr>
              <w:t>Setor de Administração Federal Sul - SAFS, Quadra 2, Lote 3</w:t>
            </w:r>
            <w:r w:rsidRPr="00CE4902">
              <w:rPr>
                <w:rFonts w:ascii="Times New Roman" w:hAnsi="Times New Roman" w:cs="Times New Roman"/>
                <w:sz w:val="20"/>
                <w:szCs w:val="20"/>
              </w:rPr>
              <w:br/>
            </w:r>
            <w:r w:rsidRPr="00CE4902">
              <w:rPr>
                <w:rFonts w:ascii="Times New Roman" w:eastAsia="Times New Roman" w:hAnsi="Times New Roman" w:cs="Times New Roman"/>
                <w:color w:val="000000" w:themeColor="text1"/>
                <w:sz w:val="20"/>
                <w:szCs w:val="20"/>
                <w:lang w:val="pt-PT"/>
              </w:rPr>
              <w:t>Edifício Adail Belmonte - Brasília - DF - CEP: 70070-600</w:t>
            </w:r>
          </w:p>
          <w:p w14:paraId="682BA325" w14:textId="77777777" w:rsidR="00D8354A" w:rsidRPr="00CE4902" w:rsidRDefault="00D8354A" w:rsidP="005A17E1">
            <w:pPr>
              <w:rPr>
                <w:rFonts w:ascii="Times New Roman" w:eastAsia="Times New Roman" w:hAnsi="Times New Roman" w:cs="Times New Roman"/>
                <w:color w:val="000000" w:themeColor="text1"/>
                <w:sz w:val="20"/>
                <w:szCs w:val="20"/>
                <w:highlight w:val="yellow"/>
                <w:lang w:val="pt-PT"/>
              </w:rPr>
            </w:pPr>
            <w:r w:rsidRPr="5EE7BD64">
              <w:rPr>
                <w:rFonts w:ascii="Times New Roman" w:eastAsia="Times New Roman" w:hAnsi="Times New Roman" w:cs="Times New Roman"/>
                <w:color w:val="000000" w:themeColor="text1"/>
                <w:sz w:val="20"/>
                <w:szCs w:val="20"/>
                <w:lang w:val="pt-PT"/>
              </w:rPr>
              <w:t>Horário: 12h às 18h.</w:t>
            </w:r>
          </w:p>
        </w:tc>
      </w:tr>
      <w:tr w:rsidR="00D8354A" w:rsidRPr="00CE4902" w14:paraId="20EE6931" w14:textId="77777777" w:rsidTr="005A17E1">
        <w:trPr>
          <w:jc w:val="center"/>
        </w:trPr>
        <w:tc>
          <w:tcPr>
            <w:tcW w:w="9735" w:type="dxa"/>
          </w:tcPr>
          <w:p w14:paraId="4C2A3323" w14:textId="77777777" w:rsidR="00D8354A" w:rsidRPr="00CE4902" w:rsidRDefault="00D8354A" w:rsidP="005A17E1">
            <w:pPr>
              <w:rPr>
                <w:rFonts w:ascii="Times New Roman" w:eastAsia="Times New Roman" w:hAnsi="Times New Roman" w:cs="Times New Roman"/>
                <w:b/>
                <w:bCs/>
                <w:color w:val="000000" w:themeColor="text1"/>
                <w:sz w:val="20"/>
                <w:szCs w:val="20"/>
              </w:rPr>
            </w:pPr>
            <w:r w:rsidRPr="00CE4902">
              <w:rPr>
                <w:rFonts w:ascii="Times New Roman" w:eastAsia="Times New Roman" w:hAnsi="Times New Roman" w:cs="Times New Roman"/>
                <w:b/>
                <w:bCs/>
                <w:color w:val="000000" w:themeColor="text1"/>
                <w:sz w:val="20"/>
                <w:szCs w:val="20"/>
              </w:rPr>
              <w:t>Garantia</w:t>
            </w:r>
          </w:p>
          <w:p w14:paraId="09F89811" w14:textId="77777777" w:rsidR="00D8354A" w:rsidRPr="00CE4902" w:rsidRDefault="00D8354A" w:rsidP="005A17E1">
            <w:pPr>
              <w:rPr>
                <w:rFonts w:ascii="Times New Roman" w:eastAsia="Times New Roman" w:hAnsi="Times New Roman" w:cs="Times New Roman"/>
                <w:sz w:val="20"/>
                <w:szCs w:val="20"/>
              </w:rPr>
            </w:pPr>
            <w:r w:rsidRPr="5EE7BD64">
              <w:rPr>
                <w:rFonts w:ascii="Times New Roman" w:eastAsia="Times New Roman" w:hAnsi="Times New Roman" w:cs="Times New Roman"/>
                <w:sz w:val="20"/>
                <w:szCs w:val="20"/>
              </w:rPr>
              <w:t>A garantia do objeto consiste na reparação das eventuais falhas e na substituição de peças e componentes originais que se apresentem defeituosos, durante o período de garantia do fabricante.</w:t>
            </w:r>
          </w:p>
        </w:tc>
      </w:tr>
      <w:tr w:rsidR="00D8354A" w:rsidRPr="00CE4902" w14:paraId="3E6C92BA" w14:textId="77777777" w:rsidTr="005A17E1">
        <w:trPr>
          <w:jc w:val="center"/>
        </w:trPr>
        <w:tc>
          <w:tcPr>
            <w:tcW w:w="9735" w:type="dxa"/>
          </w:tcPr>
          <w:p w14:paraId="75464C4C" w14:textId="77777777" w:rsidR="00D8354A" w:rsidRPr="00CE4902" w:rsidRDefault="00D8354A" w:rsidP="005A17E1">
            <w:pPr>
              <w:rPr>
                <w:rFonts w:ascii="Times New Roman" w:eastAsia="Times New Roman" w:hAnsi="Times New Roman" w:cs="Times New Roman"/>
                <w:b/>
                <w:bCs/>
                <w:color w:val="000000" w:themeColor="text1"/>
                <w:sz w:val="20"/>
                <w:szCs w:val="20"/>
              </w:rPr>
            </w:pPr>
            <w:r w:rsidRPr="00CE4902">
              <w:rPr>
                <w:rFonts w:ascii="Times New Roman" w:eastAsia="Times New Roman" w:hAnsi="Times New Roman" w:cs="Times New Roman"/>
                <w:b/>
                <w:bCs/>
                <w:color w:val="000000" w:themeColor="text1"/>
                <w:sz w:val="20"/>
                <w:szCs w:val="20"/>
              </w:rPr>
              <w:t>Fiscalização/atesto</w:t>
            </w:r>
          </w:p>
          <w:p w14:paraId="24E9F519" w14:textId="77777777" w:rsidR="00D8354A" w:rsidRPr="00CE4902" w:rsidRDefault="00D8354A" w:rsidP="005A17E1">
            <w:pPr>
              <w:rPr>
                <w:rFonts w:ascii="Times New Roman" w:eastAsia="Times New Roman" w:hAnsi="Times New Roman" w:cs="Times New Roman"/>
                <w:sz w:val="20"/>
                <w:szCs w:val="20"/>
              </w:rPr>
            </w:pPr>
            <w:r w:rsidRPr="5EE7BD64">
              <w:rPr>
                <w:rFonts w:ascii="Times New Roman" w:eastAsia="Times New Roman" w:hAnsi="Times New Roman" w:cs="Times New Roman"/>
                <w:color w:val="000000" w:themeColor="text1"/>
                <w:sz w:val="20"/>
                <w:szCs w:val="20"/>
                <w:lang w:val="pt-PT"/>
              </w:rPr>
              <w:t xml:space="preserve">-Unidade </w:t>
            </w:r>
            <w:r>
              <w:rPr>
                <w:rFonts w:ascii="Times New Roman" w:eastAsia="Times New Roman" w:hAnsi="Times New Roman" w:cs="Times New Roman"/>
                <w:color w:val="000000" w:themeColor="text1"/>
                <w:sz w:val="20"/>
                <w:szCs w:val="20"/>
                <w:lang w:val="pt-PT"/>
              </w:rPr>
              <w:t>COGBS</w:t>
            </w:r>
          </w:p>
        </w:tc>
      </w:tr>
      <w:tr w:rsidR="00D8354A" w:rsidRPr="00ED5AC9" w14:paraId="201B28F3" w14:textId="77777777" w:rsidTr="005A17E1">
        <w:trPr>
          <w:jc w:val="center"/>
        </w:trPr>
        <w:tc>
          <w:tcPr>
            <w:tcW w:w="9735" w:type="dxa"/>
          </w:tcPr>
          <w:p w14:paraId="6645D0D2" w14:textId="77777777" w:rsidR="00D8354A" w:rsidRPr="00CE4902" w:rsidRDefault="00D8354A" w:rsidP="005A17E1">
            <w:pPr>
              <w:pStyle w:val="TableParagraph"/>
              <w:rPr>
                <w:color w:val="000000" w:themeColor="text1"/>
                <w:sz w:val="20"/>
                <w:szCs w:val="20"/>
                <w:highlight w:val="yellow"/>
                <w:lang w:val="pt-BR"/>
              </w:rPr>
            </w:pPr>
            <w:r w:rsidRPr="6E3BA5FB">
              <w:rPr>
                <w:b/>
                <w:bCs/>
                <w:color w:val="000000" w:themeColor="text1"/>
                <w:sz w:val="20"/>
                <w:szCs w:val="20"/>
                <w:lang w:val="pt-BR"/>
              </w:rPr>
              <w:t>Adequação Orçamentária e Nota de Empenho</w:t>
            </w:r>
          </w:p>
          <w:p w14:paraId="1F68EDAB" w14:textId="77777777" w:rsidR="00D8354A" w:rsidRPr="00ED5AC9" w:rsidRDefault="00D8354A" w:rsidP="00D8354A">
            <w:pPr>
              <w:pStyle w:val="TableParagraph"/>
              <w:numPr>
                <w:ilvl w:val="0"/>
                <w:numId w:val="29"/>
              </w:numPr>
              <w:autoSpaceDN/>
              <w:spacing w:after="0"/>
              <w:rPr>
                <w:sz w:val="20"/>
                <w:szCs w:val="20"/>
              </w:rPr>
            </w:pPr>
            <w:r w:rsidRPr="6E3BA5FB">
              <w:rPr>
                <w:sz w:val="20"/>
                <w:szCs w:val="20"/>
              </w:rPr>
              <w:t xml:space="preserve">Os recursos desta contratação estão consignados no orçamento da União para </w:t>
            </w:r>
            <w:r w:rsidRPr="00D80786">
              <w:rPr>
                <w:sz w:val="20"/>
                <w:szCs w:val="20"/>
              </w:rPr>
              <w:t>2023</w:t>
            </w:r>
            <w:r>
              <w:rPr>
                <w:sz w:val="20"/>
                <w:szCs w:val="20"/>
              </w:rPr>
              <w:t xml:space="preserve">, na UGR 593401, Plano Interno </w:t>
            </w:r>
            <w:r w:rsidRPr="00D80786">
              <w:rPr>
                <w:sz w:val="20"/>
                <w:szCs w:val="20"/>
              </w:rPr>
              <w:t>23COGBS16</w:t>
            </w:r>
            <w:r>
              <w:rPr>
                <w:sz w:val="20"/>
                <w:szCs w:val="20"/>
              </w:rPr>
              <w:t>,</w:t>
            </w:r>
            <w:r w:rsidRPr="6E3BA5FB">
              <w:rPr>
                <w:sz w:val="20"/>
                <w:szCs w:val="20"/>
              </w:rPr>
              <w:t xml:space="preserve"> PTRES </w:t>
            </w:r>
            <w:r w:rsidRPr="00D80786">
              <w:rPr>
                <w:sz w:val="20"/>
                <w:szCs w:val="20"/>
              </w:rPr>
              <w:t>174664</w:t>
            </w:r>
            <w:r>
              <w:rPr>
                <w:sz w:val="20"/>
                <w:szCs w:val="20"/>
              </w:rPr>
              <w:t xml:space="preserve"> e Natureza de Despesa </w:t>
            </w:r>
            <w:r w:rsidRPr="00D80786">
              <w:rPr>
                <w:sz w:val="20"/>
                <w:szCs w:val="20"/>
              </w:rPr>
              <w:t>3.3.3.9.0.30-41</w:t>
            </w:r>
            <w:r>
              <w:rPr>
                <w:sz w:val="20"/>
                <w:szCs w:val="20"/>
              </w:rPr>
              <w:t>.</w:t>
            </w:r>
          </w:p>
          <w:p w14:paraId="177289BF" w14:textId="77777777" w:rsidR="00D8354A" w:rsidRPr="00ED5AC9" w:rsidRDefault="00D8354A" w:rsidP="00D8354A">
            <w:pPr>
              <w:pStyle w:val="TableParagraph"/>
              <w:numPr>
                <w:ilvl w:val="0"/>
                <w:numId w:val="29"/>
              </w:numPr>
              <w:autoSpaceDN/>
              <w:spacing w:after="0"/>
              <w:rPr>
                <w:b/>
                <w:bCs/>
                <w:color w:val="000000" w:themeColor="text1"/>
                <w:sz w:val="20"/>
                <w:szCs w:val="20"/>
              </w:rPr>
            </w:pPr>
            <w:r w:rsidRPr="6E3BA5FB">
              <w:rPr>
                <w:color w:val="000000" w:themeColor="text1"/>
                <w:sz w:val="20"/>
                <w:szCs w:val="20"/>
              </w:rPr>
              <w:t>Deverá constar na nota de empenho além da expressa vinculação à autorização, ao termo de referência e à proposta vencedora, a indicação da legislação aplicável à execução do contrato, Portaria CNMP-SG nº 152/2023 eLei 14.133/2021, inclusive quanto aos casos omissos, em atendimento ao disposto nos incisos II e III do artigo 92 da referida lei.</w:t>
            </w:r>
          </w:p>
        </w:tc>
      </w:tr>
      <w:tr w:rsidR="00D8354A" w:rsidRPr="00CE4902" w14:paraId="1877C926" w14:textId="77777777" w:rsidTr="005A17E1">
        <w:trPr>
          <w:jc w:val="center"/>
        </w:trPr>
        <w:tc>
          <w:tcPr>
            <w:tcW w:w="9735" w:type="dxa"/>
          </w:tcPr>
          <w:p w14:paraId="4CFEAD78" w14:textId="77777777" w:rsidR="00D8354A" w:rsidRPr="00CE4902" w:rsidRDefault="00D8354A" w:rsidP="005A17E1">
            <w:pPr>
              <w:rPr>
                <w:rFonts w:ascii="Times New Roman" w:eastAsia="Times New Roman" w:hAnsi="Times New Roman" w:cs="Times New Roman"/>
                <w:b/>
                <w:bCs/>
                <w:color w:val="000000" w:themeColor="text1"/>
                <w:sz w:val="20"/>
                <w:szCs w:val="20"/>
              </w:rPr>
            </w:pPr>
            <w:r w:rsidRPr="00CE4902">
              <w:rPr>
                <w:rFonts w:ascii="Times New Roman" w:eastAsia="Times New Roman" w:hAnsi="Times New Roman" w:cs="Times New Roman"/>
                <w:b/>
                <w:bCs/>
                <w:color w:val="000000" w:themeColor="text1"/>
                <w:sz w:val="20"/>
                <w:szCs w:val="20"/>
              </w:rPr>
              <w:t>Pagamento</w:t>
            </w:r>
          </w:p>
          <w:p w14:paraId="6151C176" w14:textId="77777777" w:rsidR="00D8354A" w:rsidRPr="00CE4902" w:rsidRDefault="00D8354A" w:rsidP="005A17E1">
            <w:pPr>
              <w:rPr>
                <w:rFonts w:ascii="Times New Roman" w:eastAsia="Times New Roman" w:hAnsi="Times New Roman" w:cs="Times New Roman"/>
                <w:sz w:val="20"/>
                <w:szCs w:val="20"/>
                <w:lang w:val="pt-PT"/>
              </w:rPr>
            </w:pPr>
            <w:r w:rsidRPr="5EE7BD64">
              <w:rPr>
                <w:rFonts w:ascii="Times New Roman" w:eastAsia="Times New Roman" w:hAnsi="Times New Roman" w:cs="Times New Roman"/>
                <w:sz w:val="20"/>
                <w:szCs w:val="20"/>
                <w:lang w:val="pt-PT"/>
              </w:rPr>
              <w:t>O pagamento integral dos equipamentos solicitados e entregues será efetuado em até 10 (dez) dias úteis, contados a partir do primeiro dia útil seguinte ao recebimento definitivo.</w:t>
            </w:r>
          </w:p>
        </w:tc>
      </w:tr>
      <w:tr w:rsidR="00D8354A" w:rsidRPr="00ED5AC9" w14:paraId="15E2B646" w14:textId="77777777" w:rsidTr="005A17E1">
        <w:trPr>
          <w:jc w:val="center"/>
        </w:trPr>
        <w:tc>
          <w:tcPr>
            <w:tcW w:w="9735" w:type="dxa"/>
          </w:tcPr>
          <w:p w14:paraId="466C8541" w14:textId="77777777" w:rsidR="00D8354A" w:rsidRPr="00CE4902" w:rsidRDefault="00D8354A" w:rsidP="005A17E1">
            <w:pPr>
              <w:rPr>
                <w:rFonts w:ascii="Times New Roman" w:eastAsia="Times New Roman" w:hAnsi="Times New Roman" w:cs="Times New Roman"/>
                <w:color w:val="000000" w:themeColor="text1"/>
                <w:sz w:val="20"/>
                <w:szCs w:val="20"/>
              </w:rPr>
            </w:pPr>
            <w:r w:rsidRPr="5EE7BD64">
              <w:rPr>
                <w:rFonts w:ascii="Times New Roman" w:eastAsia="Times New Roman" w:hAnsi="Times New Roman" w:cs="Times New Roman"/>
                <w:b/>
                <w:bCs/>
                <w:color w:val="000000" w:themeColor="text1"/>
                <w:sz w:val="20"/>
                <w:szCs w:val="20"/>
                <w:lang w:val="pt-PT"/>
              </w:rPr>
              <w:t>Obrigações</w:t>
            </w:r>
          </w:p>
          <w:p w14:paraId="4C40EF45" w14:textId="77777777" w:rsidR="00D8354A" w:rsidRDefault="00D8354A" w:rsidP="00D8354A">
            <w:pPr>
              <w:pStyle w:val="PargrafodaLista"/>
              <w:numPr>
                <w:ilvl w:val="0"/>
                <w:numId w:val="31"/>
              </w:numPr>
              <w:tabs>
                <w:tab w:val="left" w:pos="357"/>
              </w:tabs>
              <w:jc w:val="both"/>
              <w:rPr>
                <w:rFonts w:ascii="Times New Roman" w:eastAsia="Times New Roman" w:hAnsi="Times New Roman" w:cs="Times New Roman"/>
                <w:sz w:val="20"/>
                <w:szCs w:val="20"/>
              </w:rPr>
            </w:pPr>
            <w:r w:rsidRPr="5EE7BD64">
              <w:rPr>
                <w:rFonts w:ascii="Times New Roman" w:eastAsia="Times New Roman" w:hAnsi="Times New Roman" w:cs="Times New Roman"/>
                <w:sz w:val="20"/>
                <w:szCs w:val="20"/>
              </w:rPr>
              <w:t>A contratante deve receber o objeto no prazo e condições estabelecidas neste termo de referência resumido.</w:t>
            </w:r>
          </w:p>
          <w:p w14:paraId="7228100B" w14:textId="77777777" w:rsidR="00D8354A" w:rsidRPr="00EE42AA" w:rsidRDefault="00D8354A" w:rsidP="00D8354A">
            <w:pPr>
              <w:pStyle w:val="PargrafodaLista"/>
              <w:numPr>
                <w:ilvl w:val="0"/>
                <w:numId w:val="31"/>
              </w:numPr>
              <w:tabs>
                <w:tab w:val="left" w:pos="357"/>
              </w:tabs>
              <w:jc w:val="both"/>
              <w:rPr>
                <w:rFonts w:hint="eastAsia"/>
              </w:rPr>
            </w:pPr>
            <w:r w:rsidRPr="6E3BA5FB">
              <w:rPr>
                <w:rFonts w:ascii="Times New Roman" w:eastAsia="Times New Roman" w:hAnsi="Times New Roman" w:cs="Times New Roman"/>
                <w:sz w:val="20"/>
                <w:szCs w:val="20"/>
              </w:rPr>
              <w:t xml:space="preserve">A contratante deve efetuar o pagamento à contratada no valor correspondente ao fornecimento do objeto, no prazo e forma </w:t>
            </w:r>
            <w:r w:rsidRPr="00EE42AA">
              <w:rPr>
                <w:rFonts w:ascii="Times New Roman" w:eastAsia="Times New Roman" w:hAnsi="Times New Roman" w:cs="Times New Roman"/>
                <w:sz w:val="20"/>
                <w:szCs w:val="20"/>
              </w:rPr>
              <w:t>estabelecida neste termo de referência resumido e na Portaria CNMP-SG nº 151/2023.</w:t>
            </w:r>
          </w:p>
          <w:p w14:paraId="05FC5802" w14:textId="77777777" w:rsidR="00D8354A" w:rsidRPr="00EE42AA" w:rsidRDefault="00D8354A" w:rsidP="00D8354A">
            <w:pPr>
              <w:pStyle w:val="PargrafodaLista"/>
              <w:numPr>
                <w:ilvl w:val="0"/>
                <w:numId w:val="31"/>
              </w:numPr>
              <w:tabs>
                <w:tab w:val="left" w:pos="357"/>
              </w:tabs>
              <w:jc w:val="both"/>
              <w:rPr>
                <w:rFonts w:ascii="Times New Roman" w:eastAsia="Times New Roman" w:hAnsi="Times New Roman" w:cs="Times New Roman"/>
                <w:sz w:val="20"/>
                <w:szCs w:val="20"/>
              </w:rPr>
            </w:pPr>
            <w:r w:rsidRPr="00EE42AA">
              <w:rPr>
                <w:rFonts w:ascii="Times New Roman" w:eastAsia="Times New Roman" w:hAnsi="Times New Roman" w:cs="Times New Roman"/>
                <w:sz w:val="20"/>
                <w:szCs w:val="20"/>
              </w:rPr>
              <w:t>A contratante é responsável por prestar todas as informações e esclarecimentos pertinentes ao objeto contratado, que venham a ser solicitadas pelos técnicos da contratada.</w:t>
            </w:r>
          </w:p>
          <w:p w14:paraId="3CC8E851" w14:textId="77777777" w:rsidR="00D8354A" w:rsidRPr="00EE42AA" w:rsidRDefault="00D8354A" w:rsidP="00D8354A">
            <w:pPr>
              <w:pStyle w:val="PargrafodaLista"/>
              <w:numPr>
                <w:ilvl w:val="0"/>
                <w:numId w:val="31"/>
              </w:numPr>
              <w:tabs>
                <w:tab w:val="left" w:pos="357"/>
              </w:tabs>
              <w:jc w:val="both"/>
              <w:rPr>
                <w:rFonts w:ascii="Times New Roman" w:eastAsia="Times New Roman" w:hAnsi="Times New Roman" w:cs="Times New Roman"/>
                <w:sz w:val="20"/>
                <w:szCs w:val="20"/>
              </w:rPr>
            </w:pPr>
            <w:r w:rsidRPr="00EE42AA">
              <w:rPr>
                <w:rFonts w:ascii="Times New Roman" w:eastAsia="Times New Roman" w:hAnsi="Times New Roman" w:cs="Times New Roman"/>
                <w:sz w:val="20"/>
                <w:szCs w:val="20"/>
              </w:rPr>
              <w:t>A contratante deve aplicar as sanções, conforme previsto neste termo de referência resumido e na Portaria CNMP-SG nº 153/2023.</w:t>
            </w:r>
          </w:p>
          <w:p w14:paraId="02854FFC" w14:textId="77777777" w:rsidR="00D8354A" w:rsidRPr="00333BA7" w:rsidRDefault="00D8354A" w:rsidP="00D8354A">
            <w:pPr>
              <w:pStyle w:val="PargrafodaLista"/>
              <w:numPr>
                <w:ilvl w:val="0"/>
                <w:numId w:val="31"/>
              </w:numPr>
              <w:tabs>
                <w:tab w:val="left" w:pos="357"/>
              </w:tabs>
              <w:jc w:val="both"/>
              <w:rPr>
                <w:rFonts w:ascii="Times New Roman" w:eastAsia="Times New Roman" w:hAnsi="Times New Roman" w:cs="Times New Roman"/>
                <w:sz w:val="20"/>
                <w:szCs w:val="20"/>
              </w:rPr>
            </w:pPr>
            <w:r w:rsidRPr="00EE42AA">
              <w:rPr>
                <w:rFonts w:ascii="Times New Roman" w:eastAsia="Times New Roman" w:hAnsi="Times New Roman" w:cs="Times New Roman"/>
                <w:sz w:val="20"/>
                <w:szCs w:val="20"/>
              </w:rPr>
              <w:t xml:space="preserve">A contratada deve cumprir todas </w:t>
            </w:r>
            <w:r w:rsidRPr="6E3BA5FB">
              <w:rPr>
                <w:rFonts w:ascii="Times New Roman" w:eastAsia="Times New Roman" w:hAnsi="Times New Roman" w:cs="Times New Roman"/>
                <w:sz w:val="20"/>
                <w:szCs w:val="20"/>
              </w:rPr>
              <w:t>as obrigações constantes deste termo de referência resumido e sua proposta, assumindo como exclusivamente seus os riscos e as despesas decorrentes da boa e perfeita execução do objeto.</w:t>
            </w:r>
          </w:p>
          <w:p w14:paraId="4F5A20E1" w14:textId="77777777" w:rsidR="00D8354A" w:rsidRPr="00333BA7" w:rsidRDefault="00D8354A" w:rsidP="00D8354A">
            <w:pPr>
              <w:pStyle w:val="PargrafodaLista"/>
              <w:numPr>
                <w:ilvl w:val="0"/>
                <w:numId w:val="31"/>
              </w:numPr>
              <w:tabs>
                <w:tab w:val="left" w:pos="357"/>
              </w:tabs>
              <w:jc w:val="both"/>
              <w:rPr>
                <w:rFonts w:ascii="Times New Roman" w:eastAsia="Times New Roman" w:hAnsi="Times New Roman" w:cs="Times New Roman"/>
                <w:sz w:val="20"/>
                <w:szCs w:val="20"/>
              </w:rPr>
            </w:pPr>
            <w:r w:rsidRPr="6E3BA5FB">
              <w:rPr>
                <w:rFonts w:ascii="Times New Roman" w:eastAsia="Times New Roman" w:hAnsi="Times New Roman" w:cs="Times New Roman"/>
                <w:sz w:val="20"/>
                <w:szCs w:val="20"/>
              </w:rPr>
              <w:t>A contratada deve entregar o objeto conforme especificações, prazo e local constantes do presente termo de referência, acompanhado da respectiva nota fiscal, na qual constarão as indicações referentes a: técnica, procedência, e se for o caso, e prazo de garantia ou validade.</w:t>
            </w:r>
          </w:p>
          <w:p w14:paraId="4FAC49A2" w14:textId="77777777" w:rsidR="00D8354A" w:rsidRPr="00E51670" w:rsidRDefault="00D8354A" w:rsidP="00D8354A">
            <w:pPr>
              <w:pStyle w:val="PargrafodaLista"/>
              <w:numPr>
                <w:ilvl w:val="0"/>
                <w:numId w:val="31"/>
              </w:numPr>
              <w:tabs>
                <w:tab w:val="left" w:pos="357"/>
              </w:tabs>
              <w:jc w:val="both"/>
              <w:rPr>
                <w:rFonts w:ascii="Times New Roman" w:eastAsia="Times New Roman" w:hAnsi="Times New Roman" w:cs="Times New Roman"/>
                <w:sz w:val="20"/>
                <w:szCs w:val="20"/>
              </w:rPr>
            </w:pPr>
            <w:r w:rsidRPr="6E3BA5FB">
              <w:rPr>
                <w:rFonts w:ascii="Times New Roman" w:eastAsia="Times New Roman" w:hAnsi="Times New Roman" w:cs="Times New Roman"/>
                <w:sz w:val="20"/>
                <w:szCs w:val="20"/>
              </w:rPr>
              <w:t xml:space="preserve">A contratada é obrigada a reparar, corrigir, remover, reconstruir ou substituir, às suas expensas, no total ou em </w:t>
            </w:r>
            <w:r w:rsidRPr="00E51670">
              <w:rPr>
                <w:rFonts w:ascii="Times New Roman" w:eastAsia="Times New Roman" w:hAnsi="Times New Roman" w:cs="Times New Roman"/>
                <w:sz w:val="20"/>
                <w:szCs w:val="20"/>
              </w:rPr>
              <w:t>parte, o objeto do contrato em que se verificarem vícios, defeitos, avarias ou incorreções, no prazo de 15 (quinze) dias úteis, contados a partir da notificação pelo contratante.</w:t>
            </w:r>
          </w:p>
          <w:p w14:paraId="1F9199EE" w14:textId="77777777" w:rsidR="00D8354A" w:rsidRPr="00E51670" w:rsidRDefault="00D8354A" w:rsidP="00D8354A">
            <w:pPr>
              <w:pStyle w:val="PargrafodaLista"/>
              <w:numPr>
                <w:ilvl w:val="0"/>
                <w:numId w:val="31"/>
              </w:numPr>
              <w:tabs>
                <w:tab w:val="left" w:pos="357"/>
              </w:tabs>
              <w:jc w:val="both"/>
              <w:rPr>
                <w:rFonts w:ascii="Times New Roman" w:eastAsia="Times New Roman" w:hAnsi="Times New Roman" w:cs="Times New Roman"/>
                <w:sz w:val="20"/>
                <w:szCs w:val="20"/>
              </w:rPr>
            </w:pPr>
            <w:r w:rsidRPr="00E51670">
              <w:rPr>
                <w:rFonts w:ascii="Times New Roman" w:eastAsia="Times New Roman" w:hAnsi="Times New Roman" w:cs="Times New Roman"/>
                <w:sz w:val="20"/>
                <w:szCs w:val="20"/>
              </w:rPr>
              <w:t>A contratada é responsável</w:t>
            </w:r>
            <w:r w:rsidRPr="6E3BA5FB">
              <w:rPr>
                <w:rFonts w:ascii="Times New Roman" w:eastAsia="Times New Roman" w:hAnsi="Times New Roman" w:cs="Times New Roman"/>
                <w:sz w:val="20"/>
                <w:szCs w:val="20"/>
              </w:rPr>
              <w:t xml:space="preserve"> pelos danos causados diretamente à Administração ou a terceiros, decorrentes de </w:t>
            </w:r>
            <w:r w:rsidRPr="00E51670">
              <w:rPr>
                <w:rFonts w:ascii="Times New Roman" w:eastAsia="Times New Roman" w:hAnsi="Times New Roman" w:cs="Times New Roman"/>
                <w:sz w:val="20"/>
                <w:szCs w:val="20"/>
              </w:rPr>
              <w:t>sua culpa ou dolo na execução do contrato.</w:t>
            </w:r>
          </w:p>
          <w:p w14:paraId="2FCAFD47" w14:textId="77777777" w:rsidR="00D8354A" w:rsidRPr="00E51670" w:rsidRDefault="00D8354A" w:rsidP="00D8354A">
            <w:pPr>
              <w:pStyle w:val="PargrafodaLista"/>
              <w:numPr>
                <w:ilvl w:val="0"/>
                <w:numId w:val="31"/>
              </w:numPr>
              <w:tabs>
                <w:tab w:val="left" w:pos="357"/>
              </w:tabs>
              <w:jc w:val="both"/>
              <w:rPr>
                <w:rFonts w:ascii="Times New Roman" w:eastAsia="Times New Roman" w:hAnsi="Times New Roman" w:cs="Times New Roman"/>
                <w:sz w:val="20"/>
                <w:szCs w:val="20"/>
              </w:rPr>
            </w:pPr>
            <w:r w:rsidRPr="00E51670">
              <w:rPr>
                <w:rFonts w:ascii="Times New Roman" w:eastAsia="Times New Roman" w:hAnsi="Times New Roman" w:cs="Times New Roman"/>
                <w:sz w:val="20"/>
                <w:szCs w:val="20"/>
              </w:rPr>
              <w:t>É vedado à contratada caucionar ou utilizar o contrato para quaisquer operações financeiras.</w:t>
            </w:r>
          </w:p>
          <w:p w14:paraId="19636104" w14:textId="77777777" w:rsidR="00D8354A" w:rsidRPr="00E51670" w:rsidRDefault="00D8354A" w:rsidP="00D8354A">
            <w:pPr>
              <w:pStyle w:val="PargrafodaLista"/>
              <w:numPr>
                <w:ilvl w:val="0"/>
                <w:numId w:val="31"/>
              </w:numPr>
              <w:tabs>
                <w:tab w:val="left" w:pos="357"/>
              </w:tabs>
              <w:jc w:val="both"/>
              <w:rPr>
                <w:rFonts w:ascii="Times New Roman" w:eastAsia="Times New Roman" w:hAnsi="Times New Roman" w:cs="Times New Roman"/>
                <w:sz w:val="20"/>
                <w:szCs w:val="20"/>
              </w:rPr>
            </w:pPr>
            <w:r w:rsidRPr="00E51670">
              <w:rPr>
                <w:rFonts w:ascii="Times New Roman" w:eastAsia="Times New Roman" w:hAnsi="Times New Roman" w:cs="Times New Roman"/>
                <w:sz w:val="20"/>
                <w:szCs w:val="20"/>
              </w:rPr>
              <w:t>É vedado à contratada reproduzir, divulgar ou utilizar, em benefício próprio ou de terceiros, quaisquer informações de que tenha tomado ciência em razão do cumprimento de suas obrigações sem o consentimento prévio e por escrito do contratante.</w:t>
            </w:r>
          </w:p>
          <w:p w14:paraId="148D903A" w14:textId="77777777" w:rsidR="00D8354A" w:rsidRPr="00ED5AC9" w:rsidRDefault="00D8354A" w:rsidP="00D8354A">
            <w:pPr>
              <w:pStyle w:val="PargrafodaLista"/>
              <w:numPr>
                <w:ilvl w:val="0"/>
                <w:numId w:val="31"/>
              </w:numPr>
              <w:tabs>
                <w:tab w:val="left" w:pos="362"/>
              </w:tabs>
              <w:jc w:val="both"/>
              <w:rPr>
                <w:rFonts w:ascii="Times New Roman" w:eastAsia="Times New Roman" w:hAnsi="Times New Roman" w:cs="Times New Roman"/>
                <w:color w:val="000000" w:themeColor="text1"/>
                <w:sz w:val="20"/>
                <w:szCs w:val="20"/>
              </w:rPr>
            </w:pPr>
            <w:r w:rsidRPr="00E51670">
              <w:rPr>
                <w:rFonts w:ascii="Times New Roman" w:eastAsia="Times New Roman" w:hAnsi="Times New Roman" w:cs="Times New Roman"/>
                <w:sz w:val="20"/>
                <w:szCs w:val="20"/>
                <w:lang w:val="pt-PT"/>
              </w:rPr>
              <w:t xml:space="preserve">O valor da proposta deve abranger o frete, impostos, entre outros custos. </w:t>
            </w:r>
          </w:p>
        </w:tc>
      </w:tr>
      <w:tr w:rsidR="00D8354A" w:rsidRPr="00ED5AC9" w14:paraId="6D41AD78" w14:textId="77777777" w:rsidTr="005A17E1">
        <w:trPr>
          <w:jc w:val="center"/>
        </w:trPr>
        <w:tc>
          <w:tcPr>
            <w:tcW w:w="9735" w:type="dxa"/>
          </w:tcPr>
          <w:p w14:paraId="35774D8F" w14:textId="77777777" w:rsidR="00D8354A" w:rsidRPr="00CE4902" w:rsidRDefault="00D8354A" w:rsidP="005A17E1">
            <w:pPr>
              <w:spacing w:before="1"/>
              <w:rPr>
                <w:rFonts w:ascii="Times New Roman" w:eastAsia="Times New Roman" w:hAnsi="Times New Roman" w:cs="Times New Roman"/>
                <w:color w:val="000000" w:themeColor="text1"/>
                <w:sz w:val="20"/>
                <w:szCs w:val="20"/>
                <w:lang w:val="pt-PT"/>
              </w:rPr>
            </w:pPr>
            <w:r w:rsidRPr="00CE4902">
              <w:rPr>
                <w:rFonts w:ascii="Times New Roman" w:eastAsia="Times New Roman" w:hAnsi="Times New Roman" w:cs="Times New Roman"/>
                <w:b/>
                <w:bCs/>
                <w:color w:val="000000" w:themeColor="text1"/>
                <w:sz w:val="20"/>
                <w:szCs w:val="20"/>
                <w:lang w:val="pt-PT"/>
              </w:rPr>
              <w:t>Sanções</w:t>
            </w:r>
          </w:p>
          <w:p w14:paraId="3CE72E48" w14:textId="77777777" w:rsidR="00D8354A" w:rsidRPr="00245CBC" w:rsidRDefault="00D8354A" w:rsidP="00D8354A">
            <w:pPr>
              <w:pStyle w:val="PargrafodaLista"/>
              <w:numPr>
                <w:ilvl w:val="0"/>
                <w:numId w:val="30"/>
              </w:numPr>
              <w:tabs>
                <w:tab w:val="left" w:pos="363"/>
              </w:tabs>
              <w:spacing w:before="4"/>
              <w:ind w:right="64"/>
              <w:jc w:val="both"/>
              <w:rPr>
                <w:rFonts w:ascii="Times New Roman" w:eastAsia="Times New Roman" w:hAnsi="Times New Roman" w:cs="Times New Roman"/>
                <w:color w:val="000000" w:themeColor="text1"/>
                <w:sz w:val="20"/>
                <w:szCs w:val="20"/>
                <w:lang w:val="pt-PT"/>
              </w:rPr>
            </w:pPr>
            <w:r w:rsidRPr="6E3BA5FB">
              <w:rPr>
                <w:rFonts w:ascii="Times New Roman" w:eastAsia="Times New Roman" w:hAnsi="Times New Roman" w:cs="Times New Roman"/>
                <w:color w:val="000000" w:themeColor="text1"/>
                <w:sz w:val="20"/>
                <w:szCs w:val="20"/>
                <w:lang w:val="pt-PT"/>
              </w:rPr>
              <w:t>Pelo descumprimento do pacto, a empresa fornecedora sujeita-se às sanções previstas na Lei 14.133/2021, em especial ao capítulo I do Título IV</w:t>
            </w:r>
            <w:r w:rsidRPr="6E3BA5FB">
              <w:rPr>
                <w:rFonts w:ascii="Times New Roman" w:eastAsia="Times New Roman" w:hAnsi="Times New Roman" w:cs="Times New Roman"/>
                <w:color w:val="000000" w:themeColor="text1"/>
                <w:sz w:val="20"/>
                <w:szCs w:val="20"/>
              </w:rPr>
              <w:t>e na Portaria CNMP-SG nº 153/2023</w:t>
            </w:r>
            <w:r w:rsidRPr="6E3BA5FB">
              <w:rPr>
                <w:rFonts w:ascii="Times New Roman" w:eastAsia="Times New Roman" w:hAnsi="Times New Roman" w:cs="Times New Roman"/>
                <w:color w:val="000000" w:themeColor="text1"/>
                <w:sz w:val="20"/>
                <w:szCs w:val="20"/>
                <w:lang w:val="pt-PT"/>
              </w:rPr>
              <w:t>.</w:t>
            </w:r>
          </w:p>
          <w:p w14:paraId="0BE75700" w14:textId="77777777" w:rsidR="00D8354A" w:rsidRPr="00245CBC" w:rsidRDefault="00D8354A" w:rsidP="00D8354A">
            <w:pPr>
              <w:pStyle w:val="PargrafodaLista"/>
              <w:numPr>
                <w:ilvl w:val="0"/>
                <w:numId w:val="30"/>
              </w:numPr>
              <w:spacing w:before="8"/>
              <w:jc w:val="both"/>
              <w:rPr>
                <w:rFonts w:ascii="Times New Roman" w:eastAsia="Times New Roman" w:hAnsi="Times New Roman" w:cs="Times New Roman"/>
                <w:color w:val="000000" w:themeColor="text1"/>
                <w:sz w:val="20"/>
                <w:szCs w:val="20"/>
                <w:lang w:val="pt-PT"/>
              </w:rPr>
            </w:pPr>
            <w:r w:rsidRPr="6E3BA5FB">
              <w:rPr>
                <w:rFonts w:ascii="Times New Roman" w:eastAsia="Times New Roman" w:hAnsi="Times New Roman" w:cs="Times New Roman"/>
                <w:color w:val="000000" w:themeColor="text1"/>
                <w:sz w:val="20"/>
                <w:szCs w:val="20"/>
                <w:lang w:val="pt-PT"/>
              </w:rPr>
              <w:t>Em caso de atraso na entrega dos objetos, sem que haja justificativa aceita pelo CNMP, a empresa fornecedora ficará sujeita a multa equivalente a 0,5%</w:t>
            </w:r>
            <w:r w:rsidRPr="6E3BA5FB">
              <w:rPr>
                <w:rFonts w:ascii="Times New Roman" w:eastAsia="Times New Roman" w:hAnsi="Times New Roman" w:cs="Times New Roman"/>
                <w:color w:val="000000" w:themeColor="text1"/>
                <w:sz w:val="20"/>
                <w:szCs w:val="20"/>
              </w:rPr>
              <w:t xml:space="preserve">, por dia </w:t>
            </w:r>
            <w:r w:rsidRPr="6E3BA5FB">
              <w:rPr>
                <w:rFonts w:ascii="Times New Roman" w:eastAsia="Times New Roman" w:hAnsi="Times New Roman" w:cs="Times New Roman"/>
                <w:color w:val="000000" w:themeColor="text1"/>
                <w:sz w:val="20"/>
                <w:szCs w:val="20"/>
                <w:lang w:val="pt-PT"/>
              </w:rPr>
              <w:t xml:space="preserve">corrido </w:t>
            </w:r>
            <w:r w:rsidRPr="6E3BA5FB">
              <w:rPr>
                <w:rFonts w:ascii="Times New Roman" w:eastAsia="Times New Roman" w:hAnsi="Times New Roman" w:cs="Times New Roman"/>
                <w:color w:val="000000" w:themeColor="text1"/>
                <w:sz w:val="20"/>
                <w:szCs w:val="20"/>
              </w:rPr>
              <w:t>de atraso</w:t>
            </w:r>
            <w:r w:rsidRPr="6E3BA5FB">
              <w:rPr>
                <w:rFonts w:ascii="Times New Roman" w:eastAsia="Times New Roman" w:hAnsi="Times New Roman" w:cs="Times New Roman"/>
                <w:color w:val="000000" w:themeColor="text1"/>
                <w:sz w:val="20"/>
                <w:szCs w:val="20"/>
                <w:lang w:val="pt-PT"/>
              </w:rPr>
              <w:t>,</w:t>
            </w:r>
            <w:r w:rsidRPr="6E3BA5FB">
              <w:rPr>
                <w:rFonts w:ascii="Times New Roman" w:eastAsia="Times New Roman" w:hAnsi="Times New Roman" w:cs="Times New Roman"/>
                <w:color w:val="000000" w:themeColor="text1"/>
                <w:sz w:val="20"/>
                <w:szCs w:val="20"/>
              </w:rPr>
              <w:t xml:space="preserve"> sobre o valor da parcela inadimplida, ou sobre o valor da fatura correspondente ao período que tenha ocorrido a falta, até o limite de 10% (dez por </w:t>
            </w:r>
            <w:r w:rsidRPr="6E3BA5FB">
              <w:rPr>
                <w:rFonts w:ascii="Times New Roman" w:eastAsia="Times New Roman" w:hAnsi="Times New Roman" w:cs="Times New Roman"/>
                <w:color w:val="000000" w:themeColor="text1"/>
                <w:sz w:val="20"/>
                <w:szCs w:val="20"/>
              </w:rPr>
              <w:lastRenderedPageBreak/>
              <w:t>cento)</w:t>
            </w:r>
            <w:r w:rsidRPr="6E3BA5FB">
              <w:rPr>
                <w:rFonts w:ascii="Times New Roman" w:eastAsia="Times New Roman" w:hAnsi="Times New Roman" w:cs="Times New Roman"/>
                <w:color w:val="000000" w:themeColor="text1"/>
                <w:sz w:val="20"/>
                <w:szCs w:val="20"/>
                <w:lang w:val="pt-PT"/>
              </w:rPr>
              <w:t>. Após 30 dias, o CNMP poderá adorar medidas administrativas com vistas à rescisão por inexecução total do objeto.</w:t>
            </w:r>
          </w:p>
          <w:p w14:paraId="4501627B" w14:textId="77777777" w:rsidR="00D8354A" w:rsidRDefault="00D8354A" w:rsidP="00D8354A">
            <w:pPr>
              <w:pStyle w:val="PargrafodaLista"/>
              <w:numPr>
                <w:ilvl w:val="0"/>
                <w:numId w:val="30"/>
              </w:numPr>
              <w:spacing w:before="5"/>
              <w:ind w:right="55"/>
              <w:jc w:val="both"/>
              <w:rPr>
                <w:rFonts w:ascii="Times New Roman" w:eastAsia="Times New Roman" w:hAnsi="Times New Roman" w:cs="Times New Roman"/>
                <w:color w:val="000000" w:themeColor="text1"/>
                <w:sz w:val="20"/>
                <w:szCs w:val="20"/>
                <w:lang w:val="pt-PT"/>
              </w:rPr>
            </w:pPr>
            <w:r w:rsidRPr="6E3BA5FB">
              <w:rPr>
                <w:rFonts w:ascii="Times New Roman" w:eastAsia="Times New Roman" w:hAnsi="Times New Roman" w:cs="Times New Roman"/>
                <w:color w:val="000000" w:themeColor="text1"/>
                <w:sz w:val="20"/>
                <w:szCs w:val="20"/>
                <w:lang w:val="pt-PT"/>
              </w:rPr>
              <w:t>No caso de inexecução parcial do objeto, garantida a ampla defesa e o contraditório, a empresa fornecedora estará sujeita à aplicação de multa de 20% (vinte por cento)</w:t>
            </w:r>
            <w:r w:rsidRPr="6E3BA5FB">
              <w:rPr>
                <w:rFonts w:ascii="Times New Roman" w:eastAsia="Times New Roman" w:hAnsi="Times New Roman" w:cs="Times New Roman"/>
                <w:color w:val="000000" w:themeColor="text1"/>
                <w:sz w:val="20"/>
                <w:szCs w:val="20"/>
              </w:rPr>
              <w:t>sobre a parcela inadimplida ou, sobre o valor da fatura correspondente ao período que tenha ocorrido a falta</w:t>
            </w:r>
            <w:r w:rsidRPr="6E3BA5FB">
              <w:rPr>
                <w:rFonts w:ascii="Times New Roman" w:eastAsia="Times New Roman" w:hAnsi="Times New Roman" w:cs="Times New Roman"/>
                <w:color w:val="000000" w:themeColor="text1"/>
                <w:sz w:val="20"/>
                <w:szCs w:val="20"/>
                <w:lang w:val="pt-PT"/>
              </w:rPr>
              <w:t>. No caso de inexecução total do objeto, garantida a ampla defesa e o contraditório, a empresa fornecedora estará sujeita à aplicação de multa de 30% (vinte por cento) so</w:t>
            </w:r>
            <w:r w:rsidRPr="6E3BA5FB">
              <w:rPr>
                <w:rFonts w:ascii="Times New Roman" w:eastAsia="Times New Roman" w:hAnsi="Times New Roman" w:cs="Times New Roman"/>
                <w:sz w:val="20"/>
                <w:szCs w:val="20"/>
                <w:lang w:val="pt-PT"/>
              </w:rPr>
              <w:t>bre o valor total do contrato.</w:t>
            </w:r>
          </w:p>
          <w:p w14:paraId="612BED76" w14:textId="77777777" w:rsidR="00D8354A" w:rsidRPr="00ED5AC9" w:rsidRDefault="00D8354A" w:rsidP="00D8354A">
            <w:pPr>
              <w:pStyle w:val="PargrafodaLista"/>
              <w:numPr>
                <w:ilvl w:val="0"/>
                <w:numId w:val="30"/>
              </w:numPr>
              <w:spacing w:before="5"/>
              <w:ind w:right="55"/>
              <w:jc w:val="both"/>
              <w:rPr>
                <w:rFonts w:ascii="Times New Roman" w:eastAsia="Times New Roman" w:hAnsi="Times New Roman" w:cs="Times New Roman"/>
                <w:color w:val="000000" w:themeColor="text1"/>
                <w:sz w:val="20"/>
                <w:szCs w:val="20"/>
                <w:lang w:val="pt-PT"/>
              </w:rPr>
            </w:pPr>
            <w:r w:rsidRPr="6E3BA5FB">
              <w:rPr>
                <w:rFonts w:ascii="Times New Roman" w:eastAsia="Times New Roman" w:hAnsi="Times New Roman" w:cs="Times New Roman"/>
                <w:color w:val="000000" w:themeColor="text1"/>
                <w:sz w:val="20"/>
                <w:szCs w:val="20"/>
                <w:lang w:val="pt-PT"/>
              </w:rPr>
              <w:t>A aplicação das multas nos casos de inexecução parcial e inexecução total do objeto podem ser efetuadas de forma cumulativa com as demais sanções elencadas no art. 156, caput, da Lei n. 14.133/2021, nos termos do § 7º do mesmo artigo</w:t>
            </w:r>
            <w:r w:rsidRPr="6E3BA5FB">
              <w:rPr>
                <w:rFonts w:ascii="Times New Roman" w:eastAsia="Times New Roman" w:hAnsi="Times New Roman" w:cs="Times New Roman"/>
                <w:color w:val="000000" w:themeColor="text1"/>
                <w:sz w:val="20"/>
                <w:szCs w:val="20"/>
              </w:rPr>
              <w:t>e da Portaria CNMP-SG nº 153/2023</w:t>
            </w:r>
            <w:r>
              <w:rPr>
                <w:rFonts w:ascii="Times New Roman" w:eastAsia="Times New Roman" w:hAnsi="Times New Roman" w:cs="Times New Roman"/>
                <w:color w:val="000000" w:themeColor="text1"/>
                <w:sz w:val="20"/>
                <w:szCs w:val="20"/>
                <w:lang w:val="pt-PT"/>
              </w:rPr>
              <w:t>.</w:t>
            </w:r>
          </w:p>
        </w:tc>
      </w:tr>
      <w:tr w:rsidR="00D8354A" w:rsidRPr="006557A7" w14:paraId="13BFBD9E" w14:textId="77777777" w:rsidTr="005A17E1">
        <w:trPr>
          <w:jc w:val="center"/>
        </w:trPr>
        <w:tc>
          <w:tcPr>
            <w:tcW w:w="9735" w:type="dxa"/>
          </w:tcPr>
          <w:p w14:paraId="0BA8BA20" w14:textId="77777777" w:rsidR="00D8354A" w:rsidRPr="006557A7" w:rsidRDefault="00D8354A" w:rsidP="005A17E1">
            <w:pPr>
              <w:spacing w:before="1"/>
              <w:rPr>
                <w:rFonts w:ascii="Times New Roman" w:eastAsia="Times New Roman" w:hAnsi="Times New Roman" w:cs="Times New Roman"/>
                <w:b/>
                <w:bCs/>
                <w:sz w:val="20"/>
                <w:szCs w:val="20"/>
                <w:lang w:val="pt-PT"/>
              </w:rPr>
            </w:pPr>
            <w:r w:rsidRPr="5EE7BD64">
              <w:rPr>
                <w:rFonts w:ascii="Times New Roman" w:eastAsia="Times New Roman" w:hAnsi="Times New Roman" w:cs="Times New Roman"/>
                <w:b/>
                <w:bCs/>
                <w:sz w:val="20"/>
                <w:szCs w:val="20"/>
                <w:lang w:val="pt-PT"/>
              </w:rPr>
              <w:lastRenderedPageBreak/>
              <w:t>Da Lei Geral De Proteção De Dados - Lei Nº 13.709/2018</w:t>
            </w:r>
          </w:p>
          <w:p w14:paraId="62F915E5" w14:textId="77777777" w:rsidR="00D8354A" w:rsidRPr="006557A7" w:rsidRDefault="00D8354A" w:rsidP="00D8354A">
            <w:pPr>
              <w:pStyle w:val="PargrafodaLista"/>
              <w:numPr>
                <w:ilvl w:val="0"/>
                <w:numId w:val="32"/>
              </w:numPr>
              <w:spacing w:before="1"/>
              <w:rPr>
                <w:rFonts w:ascii="Times New Roman" w:eastAsia="Times New Roman" w:hAnsi="Times New Roman" w:cs="Times New Roman"/>
                <w:sz w:val="20"/>
                <w:szCs w:val="20"/>
                <w:lang w:val="pt-PT"/>
              </w:rPr>
            </w:pPr>
            <w:r w:rsidRPr="5EE7BD64">
              <w:rPr>
                <w:rFonts w:ascii="Times New Roman" w:eastAsia="Times New Roman" w:hAnsi="Times New Roman" w:cs="Times New Roman"/>
                <w:sz w:val="20"/>
                <w:szCs w:val="20"/>
                <w:lang w:val="pt-PT"/>
              </w:rPr>
              <w:t xml:space="preserve">É vedada às partes a utilização de todo e qualquer dado pessoal repassado em decorrência da execução contratual para finalidade distinta daquela do objeto da contratação, mantendo-se sigilo e confidencialidade, sob pena de responsabilização administrativa, civil e criminal. </w:t>
            </w:r>
          </w:p>
          <w:p w14:paraId="08C9DBD8" w14:textId="77777777" w:rsidR="00D8354A" w:rsidRPr="006557A7" w:rsidRDefault="00D8354A" w:rsidP="00D8354A">
            <w:pPr>
              <w:pStyle w:val="PargrafodaLista"/>
              <w:numPr>
                <w:ilvl w:val="0"/>
                <w:numId w:val="32"/>
              </w:numPr>
              <w:spacing w:before="1"/>
              <w:rPr>
                <w:rFonts w:ascii="Times New Roman" w:eastAsia="Times New Roman" w:hAnsi="Times New Roman" w:cs="Times New Roman"/>
                <w:sz w:val="20"/>
                <w:szCs w:val="20"/>
                <w:lang w:val="pt-PT"/>
              </w:rPr>
            </w:pPr>
            <w:r w:rsidRPr="5EE7BD64">
              <w:rPr>
                <w:rFonts w:ascii="Times New Roman" w:eastAsia="Times New Roman" w:hAnsi="Times New Roman" w:cs="Times New Roman"/>
                <w:sz w:val="20"/>
                <w:szCs w:val="20"/>
                <w:lang w:val="pt-PT"/>
              </w:rPr>
              <w:t xml:space="preserve">A CONTRATADA declara que tem ciência da existência da Lei Geral de Proteção de Dados e se compromete a adequar todos os procedimentos internos ao disposto na legislação com o intuito de proteger os dados pessoais repassados pelo CONTRATANTE. </w:t>
            </w:r>
          </w:p>
          <w:p w14:paraId="4303A54A" w14:textId="77777777" w:rsidR="00D8354A" w:rsidRPr="006557A7" w:rsidRDefault="00D8354A" w:rsidP="00D8354A">
            <w:pPr>
              <w:pStyle w:val="PargrafodaLista"/>
              <w:numPr>
                <w:ilvl w:val="0"/>
                <w:numId w:val="32"/>
              </w:numPr>
              <w:spacing w:before="1"/>
              <w:rPr>
                <w:rFonts w:ascii="Times New Roman" w:eastAsia="Times New Roman" w:hAnsi="Times New Roman" w:cs="Times New Roman"/>
                <w:sz w:val="20"/>
                <w:szCs w:val="20"/>
                <w:lang w:val="pt-PT"/>
              </w:rPr>
            </w:pPr>
            <w:r w:rsidRPr="5EE7BD64">
              <w:rPr>
                <w:rFonts w:ascii="Times New Roman" w:eastAsia="Times New Roman" w:hAnsi="Times New Roman" w:cs="Times New Roman"/>
                <w:sz w:val="20"/>
                <w:szCs w:val="20"/>
                <w:lang w:val="pt-PT"/>
              </w:rPr>
              <w:t xml:space="preserve">A Contratada fica obrigada a comunicar ao CNMP, em até 2 (dois) dias do conhecimento, qualquer incidente de acessos não autorizados aos dados pessoais, situações acidentais ou ilícitas de destruição, perda, alteração, comunicação ou qualquer forma de tratamento inadequado ou ilícito, bem como adotar as providências dispostas no art. 48 da LGPD. </w:t>
            </w:r>
          </w:p>
          <w:p w14:paraId="7DE8EE15" w14:textId="77777777" w:rsidR="00D8354A" w:rsidRPr="006557A7" w:rsidRDefault="00D8354A" w:rsidP="00D8354A">
            <w:pPr>
              <w:pStyle w:val="PargrafodaLista"/>
              <w:numPr>
                <w:ilvl w:val="0"/>
                <w:numId w:val="32"/>
              </w:numPr>
              <w:spacing w:before="1"/>
              <w:rPr>
                <w:rFonts w:ascii="Times New Roman" w:eastAsia="Times New Roman" w:hAnsi="Times New Roman" w:cs="Times New Roman"/>
                <w:sz w:val="20"/>
                <w:szCs w:val="20"/>
                <w:lang w:val="pt-PT"/>
              </w:rPr>
            </w:pPr>
            <w:r w:rsidRPr="5EE7BD64">
              <w:rPr>
                <w:rFonts w:ascii="Times New Roman" w:eastAsia="Times New Roman" w:hAnsi="Times New Roman" w:cs="Times New Roman"/>
                <w:sz w:val="20"/>
                <w:szCs w:val="20"/>
                <w:lang w:val="pt-PT"/>
              </w:rPr>
              <w:t xml:space="preserve">A CONTRATADA cooperará com a CONTRATANTE no cumprimento das obrigações referentes ao exercício dos direitos dos titulares previstos na LGPD e nas </w:t>
            </w:r>
          </w:p>
          <w:p w14:paraId="6C02928A" w14:textId="77777777" w:rsidR="00D8354A" w:rsidRPr="006557A7" w:rsidRDefault="00D8354A" w:rsidP="00D8354A">
            <w:pPr>
              <w:pStyle w:val="PargrafodaLista"/>
              <w:numPr>
                <w:ilvl w:val="0"/>
                <w:numId w:val="32"/>
              </w:numPr>
              <w:spacing w:before="1"/>
              <w:rPr>
                <w:rFonts w:ascii="Times New Roman" w:eastAsia="Times New Roman" w:hAnsi="Times New Roman" w:cs="Times New Roman"/>
                <w:sz w:val="20"/>
                <w:szCs w:val="20"/>
                <w:lang w:val="pt-PT"/>
              </w:rPr>
            </w:pPr>
            <w:r w:rsidRPr="5EE7BD64">
              <w:rPr>
                <w:rFonts w:ascii="Times New Roman" w:eastAsia="Times New Roman" w:hAnsi="Times New Roman" w:cs="Times New Roman"/>
                <w:sz w:val="20"/>
                <w:szCs w:val="20"/>
                <w:lang w:val="pt-PT"/>
              </w:rPr>
              <w:t xml:space="preserve">Leis e Regulamentos de Proteção de Dados em vigor e também no atendimento de requisições e determinações do Poder Judiciário, Ministério Público, ANPD e Órgãos de controle administrativo em geral; </w:t>
            </w:r>
          </w:p>
          <w:p w14:paraId="39BC9C2A" w14:textId="77777777" w:rsidR="00D8354A" w:rsidRPr="006557A7" w:rsidRDefault="00D8354A" w:rsidP="00D8354A">
            <w:pPr>
              <w:pStyle w:val="PargrafodaLista"/>
              <w:numPr>
                <w:ilvl w:val="0"/>
                <w:numId w:val="32"/>
              </w:numPr>
              <w:spacing w:before="1"/>
              <w:rPr>
                <w:rFonts w:ascii="Times New Roman" w:eastAsia="Times New Roman" w:hAnsi="Times New Roman" w:cs="Times New Roman"/>
                <w:sz w:val="20"/>
                <w:szCs w:val="20"/>
                <w:lang w:val="pt-PT"/>
              </w:rPr>
            </w:pPr>
            <w:r w:rsidRPr="5EE7BD64">
              <w:rPr>
                <w:rFonts w:ascii="Times New Roman" w:eastAsia="Times New Roman" w:hAnsi="Times New Roman" w:cs="Times New Roman"/>
                <w:sz w:val="20"/>
                <w:szCs w:val="20"/>
                <w:lang w:val="pt-PT"/>
              </w:rPr>
              <w:t>Eventuais responsabilidades das partes serão apuradas conforme estabelecido neste contrato e também de acordo com o que dispõe a Seção III, Capítulo VI da LGPD.</w:t>
            </w:r>
          </w:p>
        </w:tc>
      </w:tr>
    </w:tbl>
    <w:p w14:paraId="5F142552" w14:textId="77777777" w:rsidR="00965F6E" w:rsidRDefault="00965F6E" w:rsidP="00965F6E">
      <w:pPr>
        <w:pStyle w:val="Standard"/>
        <w:widowControl w:val="0"/>
        <w:tabs>
          <w:tab w:val="left" w:pos="851"/>
        </w:tabs>
        <w:spacing w:line="360" w:lineRule="auto"/>
        <w:jc w:val="both"/>
        <w:rPr>
          <w:rFonts w:eastAsia="Times New Roman" w:cs="Times New Roman"/>
          <w:lang w:val="pt-PT"/>
        </w:rPr>
      </w:pPr>
    </w:p>
    <w:p w14:paraId="443EC6D6" w14:textId="77777777" w:rsidR="00DF4282" w:rsidRDefault="00DF4282" w:rsidP="00965F6E">
      <w:pPr>
        <w:pStyle w:val="Standard"/>
        <w:widowControl w:val="0"/>
        <w:tabs>
          <w:tab w:val="left" w:pos="851"/>
        </w:tabs>
        <w:spacing w:line="360" w:lineRule="auto"/>
        <w:jc w:val="both"/>
        <w:rPr>
          <w:rFonts w:eastAsia="Times New Roman" w:cs="Times New Roman"/>
          <w:lang w:val="pt-PT"/>
        </w:rPr>
      </w:pPr>
    </w:p>
    <w:p w14:paraId="4DED6DDE" w14:textId="77777777" w:rsidR="00DF4282" w:rsidRDefault="00DF4282" w:rsidP="00965F6E">
      <w:pPr>
        <w:pStyle w:val="Standard"/>
        <w:widowControl w:val="0"/>
        <w:tabs>
          <w:tab w:val="left" w:pos="851"/>
        </w:tabs>
        <w:spacing w:line="360" w:lineRule="auto"/>
        <w:jc w:val="both"/>
        <w:rPr>
          <w:rFonts w:eastAsia="Times New Roman" w:cs="Times New Roman"/>
          <w:lang w:val="pt-PT"/>
        </w:rPr>
      </w:pPr>
    </w:p>
    <w:p w14:paraId="20A237CA" w14:textId="77777777" w:rsidR="00DF4282" w:rsidRDefault="00DF4282" w:rsidP="00965F6E">
      <w:pPr>
        <w:pStyle w:val="Standard"/>
        <w:widowControl w:val="0"/>
        <w:tabs>
          <w:tab w:val="left" w:pos="851"/>
        </w:tabs>
        <w:spacing w:line="360" w:lineRule="auto"/>
        <w:jc w:val="both"/>
        <w:rPr>
          <w:rFonts w:eastAsia="Times New Roman" w:cs="Times New Roman"/>
          <w:lang w:val="pt-PT"/>
        </w:rPr>
      </w:pPr>
    </w:p>
    <w:p w14:paraId="482CF297" w14:textId="77777777" w:rsidR="00DF4282" w:rsidRDefault="00DF4282" w:rsidP="00965F6E">
      <w:pPr>
        <w:pStyle w:val="Standard"/>
        <w:widowControl w:val="0"/>
        <w:tabs>
          <w:tab w:val="left" w:pos="851"/>
        </w:tabs>
        <w:spacing w:line="360" w:lineRule="auto"/>
        <w:jc w:val="both"/>
        <w:rPr>
          <w:rFonts w:eastAsia="Times New Roman" w:cs="Times New Roman"/>
          <w:lang w:val="pt-PT"/>
        </w:rPr>
      </w:pPr>
    </w:p>
    <w:p w14:paraId="237C8DF1" w14:textId="77777777" w:rsidR="00DF4282" w:rsidRDefault="00DF4282" w:rsidP="00965F6E">
      <w:pPr>
        <w:pStyle w:val="Standard"/>
        <w:widowControl w:val="0"/>
        <w:tabs>
          <w:tab w:val="left" w:pos="851"/>
        </w:tabs>
        <w:spacing w:line="360" w:lineRule="auto"/>
        <w:jc w:val="both"/>
        <w:rPr>
          <w:rFonts w:eastAsia="Times New Roman" w:cs="Times New Roman"/>
          <w:lang w:val="pt-PT"/>
        </w:rPr>
      </w:pPr>
    </w:p>
    <w:p w14:paraId="40A1E9F9" w14:textId="77777777" w:rsidR="00DF4282" w:rsidRDefault="00DF4282" w:rsidP="00965F6E">
      <w:pPr>
        <w:pStyle w:val="Standard"/>
        <w:widowControl w:val="0"/>
        <w:tabs>
          <w:tab w:val="left" w:pos="851"/>
        </w:tabs>
        <w:spacing w:line="360" w:lineRule="auto"/>
        <w:jc w:val="both"/>
        <w:rPr>
          <w:rFonts w:eastAsia="Times New Roman" w:cs="Times New Roman"/>
          <w:lang w:val="pt-PT"/>
        </w:rPr>
      </w:pPr>
    </w:p>
    <w:p w14:paraId="0AE9885C" w14:textId="77777777" w:rsidR="00DF4282" w:rsidRDefault="00DF4282" w:rsidP="00965F6E">
      <w:pPr>
        <w:pStyle w:val="Standard"/>
        <w:widowControl w:val="0"/>
        <w:tabs>
          <w:tab w:val="left" w:pos="851"/>
        </w:tabs>
        <w:spacing w:line="360" w:lineRule="auto"/>
        <w:jc w:val="both"/>
        <w:rPr>
          <w:rFonts w:eastAsia="Times New Roman" w:cs="Times New Roman"/>
          <w:lang w:val="pt-PT"/>
        </w:rPr>
      </w:pPr>
    </w:p>
    <w:p w14:paraId="52D7F5CC" w14:textId="77777777" w:rsidR="00DF4282" w:rsidRDefault="00DF4282" w:rsidP="00965F6E">
      <w:pPr>
        <w:pStyle w:val="Standard"/>
        <w:widowControl w:val="0"/>
        <w:tabs>
          <w:tab w:val="left" w:pos="851"/>
        </w:tabs>
        <w:spacing w:line="360" w:lineRule="auto"/>
        <w:jc w:val="both"/>
        <w:rPr>
          <w:rFonts w:eastAsia="Times New Roman" w:cs="Times New Roman"/>
          <w:lang w:val="pt-PT"/>
        </w:rPr>
      </w:pPr>
    </w:p>
    <w:p w14:paraId="3493DD91" w14:textId="77777777" w:rsidR="00DF4282" w:rsidRDefault="00DF4282" w:rsidP="00965F6E">
      <w:pPr>
        <w:pStyle w:val="Standard"/>
        <w:widowControl w:val="0"/>
        <w:tabs>
          <w:tab w:val="left" w:pos="851"/>
        </w:tabs>
        <w:spacing w:line="360" w:lineRule="auto"/>
        <w:jc w:val="both"/>
        <w:rPr>
          <w:rFonts w:eastAsia="Times New Roman" w:cs="Times New Roman"/>
          <w:lang w:val="pt-PT"/>
        </w:rPr>
      </w:pPr>
    </w:p>
    <w:p w14:paraId="6E571DB5" w14:textId="77777777" w:rsidR="00DF4282" w:rsidRDefault="00DF4282" w:rsidP="00965F6E">
      <w:pPr>
        <w:pStyle w:val="Standard"/>
        <w:widowControl w:val="0"/>
        <w:tabs>
          <w:tab w:val="left" w:pos="851"/>
        </w:tabs>
        <w:spacing w:line="360" w:lineRule="auto"/>
        <w:jc w:val="both"/>
        <w:rPr>
          <w:rFonts w:eastAsia="Times New Roman" w:cs="Times New Roman"/>
          <w:lang w:val="pt-PT"/>
        </w:rPr>
      </w:pPr>
    </w:p>
    <w:p w14:paraId="02A396F6" w14:textId="77777777" w:rsidR="00DF4282" w:rsidRDefault="00DF4282" w:rsidP="00965F6E">
      <w:pPr>
        <w:pStyle w:val="Standard"/>
        <w:widowControl w:val="0"/>
        <w:tabs>
          <w:tab w:val="left" w:pos="851"/>
        </w:tabs>
        <w:spacing w:line="360" w:lineRule="auto"/>
        <w:jc w:val="both"/>
        <w:rPr>
          <w:rFonts w:eastAsia="Times New Roman" w:cs="Times New Roman"/>
          <w:lang w:val="pt-PT"/>
        </w:rPr>
      </w:pPr>
    </w:p>
    <w:p w14:paraId="1B9D508C" w14:textId="77777777" w:rsidR="00DF4282" w:rsidRDefault="00DF4282" w:rsidP="00965F6E">
      <w:pPr>
        <w:pStyle w:val="Standard"/>
        <w:widowControl w:val="0"/>
        <w:tabs>
          <w:tab w:val="left" w:pos="851"/>
        </w:tabs>
        <w:spacing w:line="360" w:lineRule="auto"/>
        <w:jc w:val="both"/>
        <w:rPr>
          <w:rFonts w:eastAsia="Times New Roman" w:cs="Times New Roman"/>
          <w:lang w:val="pt-PT"/>
        </w:rPr>
      </w:pPr>
    </w:p>
    <w:p w14:paraId="7C780FF9" w14:textId="77777777" w:rsidR="00DF4282" w:rsidRPr="00EB60EC" w:rsidRDefault="00DF4282" w:rsidP="00965F6E">
      <w:pPr>
        <w:pStyle w:val="Standard"/>
        <w:widowControl w:val="0"/>
        <w:tabs>
          <w:tab w:val="left" w:pos="851"/>
        </w:tabs>
        <w:spacing w:line="360" w:lineRule="auto"/>
        <w:jc w:val="both"/>
        <w:rPr>
          <w:rFonts w:eastAsia="Times New Roman" w:cs="Times New Roman"/>
          <w:lang w:val="pt-PT"/>
        </w:rPr>
      </w:pPr>
    </w:p>
    <w:p w14:paraId="56133F77" w14:textId="77777777" w:rsidR="0073337A" w:rsidRPr="00EB60EC" w:rsidRDefault="0073337A" w:rsidP="0073337A">
      <w:pPr>
        <w:pStyle w:val="Standard"/>
        <w:widowControl w:val="0"/>
        <w:tabs>
          <w:tab w:val="left" w:pos="851"/>
        </w:tabs>
        <w:spacing w:line="360" w:lineRule="auto"/>
        <w:jc w:val="both"/>
        <w:rPr>
          <w:rFonts w:eastAsia="Times New Roman" w:cs="Times New Roman"/>
          <w:lang w:val="pt-PT"/>
        </w:rPr>
      </w:pPr>
    </w:p>
    <w:p w14:paraId="53EA1AB5" w14:textId="3864D765" w:rsidR="006F1CEE" w:rsidRDefault="006F1CEE" w:rsidP="006F1CEE">
      <w:pPr>
        <w:pStyle w:val="Standard"/>
        <w:spacing w:after="113" w:line="360" w:lineRule="auto"/>
        <w:jc w:val="center"/>
      </w:pPr>
      <w:r w:rsidRPr="07A8792B">
        <w:rPr>
          <w:rFonts w:ascii="Times New Roman" w:hAnsi="Times New Roman" w:cs="Times New Roman"/>
          <w:b/>
          <w:bCs/>
          <w:u w:val="single"/>
        </w:rPr>
        <w:lastRenderedPageBreak/>
        <w:t>A</w:t>
      </w:r>
      <w:r w:rsidR="0073337A">
        <w:rPr>
          <w:rFonts w:ascii="Times New Roman" w:hAnsi="Times New Roman" w:cs="Times New Roman"/>
          <w:b/>
          <w:bCs/>
          <w:u w:val="single"/>
        </w:rPr>
        <w:t>VISO DE DISPENSA ELETRÔNICA Nº 1</w:t>
      </w:r>
      <w:r w:rsidR="00D8354A">
        <w:rPr>
          <w:rFonts w:ascii="Times New Roman" w:hAnsi="Times New Roman" w:cs="Times New Roman"/>
          <w:b/>
          <w:bCs/>
          <w:u w:val="single"/>
        </w:rPr>
        <w:t>4</w:t>
      </w:r>
      <w:r w:rsidRPr="07A8792B">
        <w:rPr>
          <w:rFonts w:ascii="Times New Roman" w:hAnsi="Times New Roman" w:cs="Times New Roman"/>
          <w:b/>
          <w:bCs/>
          <w:u w:val="single"/>
        </w:rPr>
        <w:t>/2023_</w:t>
      </w:r>
    </w:p>
    <w:p w14:paraId="570F831F" w14:textId="5D164BF2" w:rsidR="006F1CEE" w:rsidRDefault="006F1CEE" w:rsidP="006F1CEE">
      <w:pPr>
        <w:pStyle w:val="Standard"/>
        <w:spacing w:after="113" w:line="360" w:lineRule="auto"/>
        <w:jc w:val="center"/>
        <w:rPr>
          <w:rFonts w:ascii="Times New Roman" w:hAnsi="Times New Roman" w:cs="Times New Roman"/>
          <w:b/>
          <w:bCs/>
          <w:u w:val="single"/>
        </w:rPr>
      </w:pPr>
      <w:r w:rsidRPr="07A8792B">
        <w:rPr>
          <w:rFonts w:ascii="Times New Roman" w:hAnsi="Times New Roman" w:cs="Times New Roman"/>
          <w:b/>
          <w:bCs/>
          <w:u w:val="single"/>
        </w:rPr>
        <w:t xml:space="preserve">SEI </w:t>
      </w:r>
      <w:r w:rsidR="00D8354A" w:rsidRPr="00D8354A">
        <w:rPr>
          <w:rFonts w:ascii="Times New Roman" w:hAnsi="Times New Roman" w:cs="Times New Roman" w:hint="eastAsia"/>
          <w:b/>
          <w:bCs/>
          <w:u w:val="single"/>
        </w:rPr>
        <w:t>19.00.6100.0004773/2023-24</w:t>
      </w:r>
    </w:p>
    <w:p w14:paraId="09260F49" w14:textId="77777777" w:rsidR="006F1CEE" w:rsidRDefault="006F1CEE" w:rsidP="006F1CEE">
      <w:pPr>
        <w:pStyle w:val="Standard"/>
        <w:jc w:val="center"/>
        <w:rPr>
          <w:rFonts w:ascii="Times New Roman" w:hAnsi="Times New Roman" w:cs="Times New Roman"/>
          <w:b/>
          <w:bCs/>
          <w:u w:val="single"/>
        </w:rPr>
      </w:pPr>
      <w:r w:rsidRPr="07A8792B">
        <w:rPr>
          <w:rFonts w:ascii="Times New Roman" w:hAnsi="Times New Roman" w:cs="Times New Roman"/>
          <w:b/>
          <w:bCs/>
          <w:u w:val="single"/>
        </w:rPr>
        <w:t>ANEXO II</w:t>
      </w:r>
    </w:p>
    <w:p w14:paraId="142520E4" w14:textId="77777777" w:rsidR="006F1CEE" w:rsidRDefault="006F1CEE" w:rsidP="006F1CEE">
      <w:pPr>
        <w:pStyle w:val="Standard"/>
        <w:jc w:val="center"/>
        <w:rPr>
          <w:rFonts w:ascii="Times New Roman" w:hAnsi="Times New Roman" w:cs="Times New Roman"/>
          <w:b/>
          <w:bCs/>
        </w:rPr>
      </w:pPr>
    </w:p>
    <w:p w14:paraId="6F6B753C" w14:textId="77777777" w:rsidR="006F1CEE" w:rsidRDefault="006F1CEE" w:rsidP="006F1CEE">
      <w:pPr>
        <w:pStyle w:val="Standard"/>
        <w:jc w:val="center"/>
        <w:rPr>
          <w:rFonts w:ascii="Times New Roman" w:hAnsi="Times New Roman" w:cs="Times New Roman"/>
          <w:b/>
          <w:bCs/>
          <w:u w:val="single"/>
        </w:rPr>
      </w:pPr>
      <w:r w:rsidRPr="07A8792B">
        <w:rPr>
          <w:rFonts w:ascii="Times New Roman" w:hAnsi="Times New Roman" w:cs="Times New Roman"/>
          <w:b/>
          <w:bCs/>
          <w:u w:val="single"/>
        </w:rPr>
        <w:t>PLANILHA DE COMPOSIÇÃO DE PREÇOS</w:t>
      </w:r>
    </w:p>
    <w:p w14:paraId="087D77A9" w14:textId="77777777" w:rsidR="006F1CEE" w:rsidRDefault="006F1CEE" w:rsidP="006F1CEE">
      <w:pPr>
        <w:pStyle w:val="Standard"/>
        <w:rPr>
          <w:rFonts w:ascii="Times New Roman" w:hAnsi="Times New Roman" w:cs="Times New Roman"/>
        </w:rPr>
      </w:pPr>
    </w:p>
    <w:p w14:paraId="5064416C" w14:textId="77777777" w:rsidR="006F1CEE" w:rsidRDefault="006F1CEE" w:rsidP="006F1CEE">
      <w:pPr>
        <w:pStyle w:val="Standard"/>
        <w:rPr>
          <w:rFonts w:ascii="Times New Roman" w:eastAsia="Verdana" w:hAnsi="Times New Roman" w:cs="Times New Roman"/>
        </w:rPr>
      </w:pPr>
    </w:p>
    <w:p w14:paraId="312E9A76" w14:textId="00F50597" w:rsidR="006F1CEE" w:rsidRDefault="006F1CEE" w:rsidP="006F1CEE">
      <w:pPr>
        <w:pStyle w:val="Standard"/>
      </w:pPr>
      <w:r w:rsidRPr="07A8792B">
        <w:rPr>
          <w:rFonts w:ascii="Times New Roman" w:hAnsi="Times New Roman" w:cs="Times New Roman"/>
          <w:b/>
          <w:bCs/>
        </w:rPr>
        <w:t xml:space="preserve">AO CONSELHO NACIONAL DO MINISTÉRIO PÚBLICO - </w:t>
      </w:r>
      <w:r w:rsidR="0073337A">
        <w:rPr>
          <w:rFonts w:ascii="Times New Roman" w:eastAsia="Verdana" w:hAnsi="Times New Roman" w:cs="Times New Roman"/>
          <w:b/>
          <w:bCs/>
        </w:rPr>
        <w:t>DISPENSA ELETRÔNICA Nº 1</w:t>
      </w:r>
      <w:r w:rsidR="007B5360">
        <w:rPr>
          <w:rFonts w:ascii="Times New Roman" w:eastAsia="Verdana" w:hAnsi="Times New Roman" w:cs="Times New Roman"/>
          <w:b/>
          <w:bCs/>
        </w:rPr>
        <w:t>4</w:t>
      </w:r>
      <w:r w:rsidRPr="07A8792B">
        <w:rPr>
          <w:rFonts w:ascii="Times New Roman" w:eastAsia="Verdana" w:hAnsi="Times New Roman" w:cs="Times New Roman"/>
          <w:b/>
          <w:bCs/>
        </w:rPr>
        <w:t xml:space="preserve">/2023     </w:t>
      </w:r>
    </w:p>
    <w:p w14:paraId="63E86C9E" w14:textId="77777777" w:rsidR="006F1CEE" w:rsidRDefault="006F1CEE" w:rsidP="006F1CEE">
      <w:pPr>
        <w:pStyle w:val="Standard"/>
        <w:rPr>
          <w:rFonts w:ascii="Times New Roman" w:eastAsia="Verdana-Bold" w:hAnsi="Times New Roman" w:cs="Times New Roman"/>
          <w:b/>
        </w:rPr>
      </w:pPr>
    </w:p>
    <w:p w14:paraId="669BDBBD" w14:textId="77777777" w:rsidR="006F1CEE" w:rsidRDefault="006F1CEE" w:rsidP="006F1CEE">
      <w:pPr>
        <w:pStyle w:val="Standard"/>
        <w:rPr>
          <w:rFonts w:ascii="Times New Roman" w:eastAsia="Verdana-Bold" w:hAnsi="Times New Roman" w:cs="Times New Roman"/>
          <w:b/>
        </w:rPr>
      </w:pPr>
      <w:r>
        <w:rPr>
          <w:rFonts w:ascii="Times New Roman" w:eastAsia="Verdana-Bold" w:hAnsi="Times New Roman" w:cs="Times New Roman"/>
          <w:b/>
        </w:rPr>
        <w:t>1. DADOS DA EMPRESA</w:t>
      </w:r>
    </w:p>
    <w:p w14:paraId="0449C28C" w14:textId="77777777" w:rsidR="006F1CEE" w:rsidRDefault="006F1CEE" w:rsidP="006F1CEE">
      <w:pPr>
        <w:pStyle w:val="Standard"/>
        <w:rPr>
          <w:rFonts w:ascii="Times New Roman" w:eastAsia="Verdana" w:hAnsi="Times New Roman" w:cs="Times New Roman"/>
        </w:rPr>
      </w:pPr>
      <w:r>
        <w:rPr>
          <w:rFonts w:ascii="Times New Roman" w:eastAsia="Verdana" w:hAnsi="Times New Roman" w:cs="Times New Roman"/>
        </w:rPr>
        <w:t>Razão Social:</w:t>
      </w:r>
    </w:p>
    <w:p w14:paraId="1CB92305" w14:textId="77777777" w:rsidR="006F1CEE" w:rsidRDefault="006F1CEE" w:rsidP="006F1CEE">
      <w:pPr>
        <w:pStyle w:val="Standard"/>
        <w:rPr>
          <w:rFonts w:ascii="Times New Roman" w:eastAsia="Verdana" w:hAnsi="Times New Roman" w:cs="Times New Roman"/>
        </w:rPr>
      </w:pPr>
      <w:r>
        <w:rPr>
          <w:rFonts w:ascii="Times New Roman" w:eastAsia="Verdana" w:hAnsi="Times New Roman" w:cs="Times New Roman"/>
        </w:rPr>
        <w:t>CNPJ:</w:t>
      </w:r>
    </w:p>
    <w:p w14:paraId="0581261A" w14:textId="77777777" w:rsidR="006F1CEE" w:rsidRDefault="006F1CEE" w:rsidP="006F1CEE">
      <w:pPr>
        <w:pStyle w:val="Standard"/>
        <w:rPr>
          <w:rFonts w:ascii="Times New Roman" w:eastAsia="Verdana" w:hAnsi="Times New Roman" w:cs="Times New Roman"/>
        </w:rPr>
      </w:pPr>
      <w:r>
        <w:rPr>
          <w:rFonts w:ascii="Times New Roman" w:eastAsia="Verdana" w:hAnsi="Times New Roman" w:cs="Times New Roman"/>
        </w:rPr>
        <w:t>Inscrição Estadual/Municipal ou do Distrito Federal:</w:t>
      </w:r>
    </w:p>
    <w:p w14:paraId="469F5829" w14:textId="77777777" w:rsidR="006F1CEE" w:rsidRDefault="006F1CEE" w:rsidP="006F1CEE">
      <w:pPr>
        <w:pStyle w:val="Standard"/>
        <w:rPr>
          <w:rFonts w:ascii="Times New Roman" w:eastAsia="Verdana" w:hAnsi="Times New Roman" w:cs="Times New Roman"/>
        </w:rPr>
      </w:pPr>
      <w:r>
        <w:rPr>
          <w:rFonts w:ascii="Times New Roman" w:eastAsia="Verdana" w:hAnsi="Times New Roman" w:cs="Times New Roman"/>
        </w:rPr>
        <w:t>Endereço/CEP:</w:t>
      </w:r>
    </w:p>
    <w:p w14:paraId="6A05F6E2" w14:textId="77777777" w:rsidR="006F1CEE" w:rsidRDefault="006F1CEE" w:rsidP="006F1CEE">
      <w:pPr>
        <w:pStyle w:val="Standard"/>
        <w:rPr>
          <w:rFonts w:ascii="Times New Roman" w:eastAsia="Verdana" w:hAnsi="Times New Roman" w:cs="Times New Roman"/>
        </w:rPr>
      </w:pPr>
      <w:r>
        <w:rPr>
          <w:rFonts w:ascii="Times New Roman" w:eastAsia="Verdana" w:hAnsi="Times New Roman" w:cs="Times New Roman"/>
        </w:rPr>
        <w:t>Telefones/fax de contato:</w:t>
      </w:r>
    </w:p>
    <w:p w14:paraId="01DD1BB7" w14:textId="77777777" w:rsidR="006F1CEE" w:rsidRDefault="006F1CEE" w:rsidP="006F1CEE">
      <w:pPr>
        <w:pStyle w:val="Standard"/>
        <w:jc w:val="both"/>
        <w:rPr>
          <w:rFonts w:ascii="Times New Roman" w:eastAsia="Verdana" w:hAnsi="Times New Roman" w:cs="Times New Roman"/>
        </w:rPr>
      </w:pPr>
      <w:r>
        <w:rPr>
          <w:rFonts w:ascii="Times New Roman" w:eastAsia="Verdana" w:hAnsi="Times New Roman" w:cs="Times New Roman"/>
        </w:rPr>
        <w:t>E-mail:</w:t>
      </w:r>
    </w:p>
    <w:p w14:paraId="1A7CE644" w14:textId="77777777" w:rsidR="006F1CEE" w:rsidRDefault="006F1CEE" w:rsidP="006F1CEE">
      <w:pPr>
        <w:pStyle w:val="Standard"/>
        <w:jc w:val="both"/>
        <w:rPr>
          <w:rFonts w:ascii="Times New Roman" w:eastAsia="Verdana" w:hAnsi="Times New Roman" w:cs="Times New Roman"/>
        </w:rPr>
      </w:pPr>
      <w:r>
        <w:rPr>
          <w:rFonts w:ascii="Times New Roman" w:eastAsia="Verdana" w:hAnsi="Times New Roman" w:cs="Times New Roman"/>
        </w:rPr>
        <w:t>Banco:</w:t>
      </w:r>
    </w:p>
    <w:p w14:paraId="449A8DAE" w14:textId="77777777" w:rsidR="006F1CEE" w:rsidRDefault="006F1CEE" w:rsidP="006F1CEE">
      <w:pPr>
        <w:pStyle w:val="Standard"/>
        <w:jc w:val="both"/>
        <w:rPr>
          <w:rFonts w:ascii="Times New Roman" w:eastAsia="Verdana" w:hAnsi="Times New Roman" w:cs="Times New Roman"/>
        </w:rPr>
      </w:pPr>
      <w:r>
        <w:rPr>
          <w:rFonts w:ascii="Times New Roman" w:eastAsia="Verdana" w:hAnsi="Times New Roman" w:cs="Times New Roman"/>
        </w:rPr>
        <w:t>Agência:</w:t>
      </w:r>
    </w:p>
    <w:p w14:paraId="783A27EC" w14:textId="77777777" w:rsidR="006F1CEE" w:rsidRDefault="006F1CEE" w:rsidP="006F1CEE">
      <w:pPr>
        <w:pStyle w:val="Standard"/>
        <w:jc w:val="both"/>
        <w:rPr>
          <w:rFonts w:ascii="Times New Roman" w:eastAsia="Verdana" w:hAnsi="Times New Roman" w:cs="Times New Roman"/>
        </w:rPr>
      </w:pPr>
      <w:r>
        <w:rPr>
          <w:rFonts w:ascii="Times New Roman" w:eastAsia="Verdana" w:hAnsi="Times New Roman" w:cs="Times New Roman"/>
        </w:rPr>
        <w:t>Conta Corrente:</w:t>
      </w:r>
    </w:p>
    <w:p w14:paraId="6A1A6F29" w14:textId="77777777" w:rsidR="006F1CEE" w:rsidRDefault="006F1CEE" w:rsidP="006F1CEE">
      <w:pPr>
        <w:pStyle w:val="Standard"/>
        <w:jc w:val="both"/>
        <w:rPr>
          <w:rFonts w:ascii="Times New Roman" w:eastAsia="Verdana-Bold" w:hAnsi="Times New Roman" w:cs="Times New Roman"/>
          <w:b/>
        </w:rPr>
      </w:pPr>
    </w:p>
    <w:p w14:paraId="13275D6D" w14:textId="77777777" w:rsidR="006F1CEE" w:rsidRDefault="006F1CEE" w:rsidP="006F1CEE">
      <w:pPr>
        <w:pStyle w:val="Standard"/>
        <w:jc w:val="both"/>
      </w:pPr>
      <w:r>
        <w:rPr>
          <w:rFonts w:ascii="Times New Roman" w:eastAsia="Verdana-Bold" w:hAnsi="Times New Roman" w:cs="Times New Roman"/>
          <w:b/>
        </w:rPr>
        <w:t>2. DADOS DO REPRESENTANTE LEGAL DA EMPRESA PARA A CONTRATAÇÃO:</w:t>
      </w:r>
    </w:p>
    <w:p w14:paraId="6837D6CB"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Nome:</w:t>
      </w:r>
    </w:p>
    <w:p w14:paraId="41380C6D"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Endereço:</w:t>
      </w:r>
    </w:p>
    <w:p w14:paraId="1E4193E8"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CPF:</w:t>
      </w:r>
    </w:p>
    <w:p w14:paraId="54D3EABF"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RG/ÓRGÃO EXPEDIDOS:</w:t>
      </w:r>
    </w:p>
    <w:p w14:paraId="60E17574"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Cargo/Função:</w:t>
      </w:r>
    </w:p>
    <w:p w14:paraId="4463DBB3"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Naturalidade:</w:t>
      </w:r>
    </w:p>
    <w:p w14:paraId="45F045D5"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Nacionalidade:</w:t>
      </w:r>
    </w:p>
    <w:p w14:paraId="2DB3D41F"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Estado Civil:</w:t>
      </w:r>
    </w:p>
    <w:p w14:paraId="66DD77A2" w14:textId="77777777" w:rsidR="006F1CEE" w:rsidRDefault="006F1CEE" w:rsidP="006F1CEE">
      <w:pPr>
        <w:pStyle w:val="PargrafodaLista"/>
        <w:ind w:left="375"/>
        <w:rPr>
          <w:rFonts w:ascii="Times New Roman" w:hAnsi="Times New Roman" w:cs="Times New Roman"/>
        </w:rPr>
      </w:pPr>
    </w:p>
    <w:p w14:paraId="594381E7" w14:textId="472D6E0F" w:rsidR="006F1CEE" w:rsidRPr="00B00FEE" w:rsidRDefault="00B00FEE" w:rsidP="00B00FEE">
      <w:pPr>
        <w:pStyle w:val="Standard"/>
        <w:spacing w:after="100" w:afterAutospacing="1" w:line="360" w:lineRule="auto"/>
        <w:contextualSpacing/>
        <w:jc w:val="both"/>
        <w:rPr>
          <w:rFonts w:eastAsia="Times New Roman" w:cs="Times New Roman"/>
        </w:rPr>
      </w:pPr>
      <w:r w:rsidRPr="00300E38">
        <w:rPr>
          <w:rFonts w:eastAsia="Times New Roman" w:cs="Times New Roman"/>
        </w:rPr>
        <w:t>Validade da proposta: (mínimo 60 dias)</w:t>
      </w:r>
    </w:p>
    <w:p w14:paraId="6E9DEFDF" w14:textId="77777777" w:rsidR="0018128D" w:rsidRPr="00C275FA" w:rsidRDefault="0018128D" w:rsidP="0018128D">
      <w:pPr>
        <w:pStyle w:val="Standard"/>
        <w:rPr>
          <w:rFonts w:eastAsia="Times New Roman" w:cs="Times New Roman"/>
          <w:b/>
          <w:bCs/>
        </w:rPr>
      </w:pPr>
      <w:r w:rsidRPr="679E79CE">
        <w:rPr>
          <w:rFonts w:eastAsia="Times New Roman" w:cs="Times New Roman"/>
          <w:b/>
          <w:bCs/>
        </w:rPr>
        <w:t>Dados da Empresa</w:t>
      </w:r>
    </w:p>
    <w:p w14:paraId="3C0838D2" w14:textId="77777777" w:rsidR="0018128D" w:rsidRPr="00C275FA" w:rsidRDefault="0018128D" w:rsidP="0018128D">
      <w:pPr>
        <w:pStyle w:val="Standard"/>
        <w:rPr>
          <w:rFonts w:eastAsia="Times New Roman" w:cs="Times New Roman"/>
        </w:rPr>
      </w:pPr>
      <w:r w:rsidRPr="679E79CE">
        <w:rPr>
          <w:rFonts w:eastAsia="Times New Roman" w:cs="Times New Roman"/>
        </w:rPr>
        <w:t>Razão Social:</w:t>
      </w:r>
    </w:p>
    <w:p w14:paraId="22789F0A" w14:textId="77777777" w:rsidR="0018128D" w:rsidRPr="00C275FA" w:rsidRDefault="0018128D" w:rsidP="0018128D">
      <w:pPr>
        <w:pStyle w:val="Standard"/>
        <w:rPr>
          <w:rFonts w:eastAsia="Times New Roman" w:cs="Times New Roman"/>
        </w:rPr>
      </w:pPr>
      <w:r w:rsidRPr="679E79CE">
        <w:rPr>
          <w:rFonts w:eastAsia="Times New Roman" w:cs="Times New Roman"/>
        </w:rPr>
        <w:t>CNPJ:</w:t>
      </w:r>
    </w:p>
    <w:p w14:paraId="087A18CE" w14:textId="77777777" w:rsidR="0018128D" w:rsidRPr="00C275FA" w:rsidRDefault="0018128D" w:rsidP="0018128D">
      <w:pPr>
        <w:pStyle w:val="Standard"/>
        <w:rPr>
          <w:rFonts w:eastAsia="Times New Roman" w:cs="Times New Roman"/>
        </w:rPr>
      </w:pPr>
      <w:r w:rsidRPr="679E79CE">
        <w:rPr>
          <w:rFonts w:eastAsia="Times New Roman" w:cs="Times New Roman"/>
        </w:rPr>
        <w:t>Endereço Eletrônico (</w:t>
      </w:r>
      <w:r w:rsidRPr="679E79CE">
        <w:rPr>
          <w:rFonts w:eastAsia="Times New Roman" w:cs="Times New Roman"/>
          <w:i/>
          <w:iCs/>
        </w:rPr>
        <w:t>e-mail</w:t>
      </w:r>
      <w:r w:rsidRPr="679E79CE">
        <w:rPr>
          <w:rFonts w:eastAsia="Times New Roman" w:cs="Times New Roman"/>
        </w:rPr>
        <w:t>):</w:t>
      </w:r>
    </w:p>
    <w:p w14:paraId="4F1645F7" w14:textId="77777777" w:rsidR="0018128D" w:rsidRPr="00C275FA" w:rsidRDefault="0018128D" w:rsidP="0018128D">
      <w:pPr>
        <w:pStyle w:val="Standard"/>
        <w:rPr>
          <w:rFonts w:eastAsia="Times New Roman" w:cs="Times New Roman"/>
        </w:rPr>
      </w:pPr>
      <w:proofErr w:type="spellStart"/>
      <w:r w:rsidRPr="679E79CE">
        <w:rPr>
          <w:rFonts w:eastAsia="Times New Roman" w:cs="Times New Roman"/>
        </w:rPr>
        <w:t>Tel</w:t>
      </w:r>
      <w:proofErr w:type="spellEnd"/>
      <w:r w:rsidRPr="679E79CE">
        <w:rPr>
          <w:rFonts w:eastAsia="Times New Roman" w:cs="Times New Roman"/>
        </w:rPr>
        <w:t>/Fax:</w:t>
      </w:r>
    </w:p>
    <w:p w14:paraId="2486F83D" w14:textId="77777777" w:rsidR="0018128D" w:rsidRPr="00C275FA" w:rsidRDefault="0018128D" w:rsidP="0018128D">
      <w:pPr>
        <w:pStyle w:val="Standard"/>
        <w:rPr>
          <w:rFonts w:eastAsia="Times New Roman" w:cs="Times New Roman"/>
        </w:rPr>
      </w:pPr>
      <w:r w:rsidRPr="679E79CE">
        <w:rPr>
          <w:rFonts w:eastAsia="Times New Roman" w:cs="Times New Roman"/>
        </w:rPr>
        <w:t>Endereço:</w:t>
      </w:r>
    </w:p>
    <w:p w14:paraId="68EDF807" w14:textId="77777777" w:rsidR="0018128D" w:rsidRPr="00C275FA" w:rsidRDefault="0018128D" w:rsidP="0018128D">
      <w:pPr>
        <w:pStyle w:val="Standard"/>
        <w:rPr>
          <w:rFonts w:eastAsia="Times New Roman" w:cs="Times New Roman"/>
        </w:rPr>
      </w:pPr>
      <w:r w:rsidRPr="679E79CE">
        <w:rPr>
          <w:rFonts w:eastAsia="Times New Roman" w:cs="Times New Roman"/>
        </w:rPr>
        <w:t>Nome:</w:t>
      </w:r>
    </w:p>
    <w:p w14:paraId="0C510368" w14:textId="77777777" w:rsidR="0018128D" w:rsidRPr="00C275FA" w:rsidRDefault="0018128D" w:rsidP="0018128D">
      <w:pPr>
        <w:pStyle w:val="Standard"/>
        <w:rPr>
          <w:rFonts w:eastAsia="Times New Roman" w:cs="Times New Roman"/>
        </w:rPr>
      </w:pPr>
      <w:r w:rsidRPr="679E79CE">
        <w:rPr>
          <w:rFonts w:eastAsia="Times New Roman" w:cs="Times New Roman"/>
        </w:rPr>
        <w:t>Cargo:</w:t>
      </w:r>
    </w:p>
    <w:p w14:paraId="1AFC5E9C" w14:textId="77777777" w:rsidR="0018128D" w:rsidRDefault="0018128D" w:rsidP="0018128D">
      <w:pPr>
        <w:pStyle w:val="Standard"/>
        <w:rPr>
          <w:rFonts w:eastAsia="Times New Roman" w:cs="Times New Roman"/>
        </w:rPr>
      </w:pPr>
      <w:r w:rsidRPr="679E79CE">
        <w:rPr>
          <w:rFonts w:eastAsia="Times New Roman" w:cs="Times New Roman"/>
        </w:rPr>
        <w:t xml:space="preserve">Validade da proposta: </w:t>
      </w:r>
      <w:r w:rsidRPr="005A725D">
        <w:rPr>
          <w:rFonts w:eastAsia="Times New Roman" w:cs="Times New Roman"/>
        </w:rPr>
        <w:t>(mínimo 60 dias)</w:t>
      </w:r>
    </w:p>
    <w:p w14:paraId="5EC6587E" w14:textId="77777777" w:rsidR="0018128D" w:rsidRPr="00C275FA" w:rsidRDefault="0018128D" w:rsidP="0018128D">
      <w:pPr>
        <w:pStyle w:val="Standard"/>
        <w:rPr>
          <w:rFonts w:eastAsia="Times New Roman" w:cs="Times New Roman"/>
        </w:rPr>
      </w:pPr>
    </w:p>
    <w:p w14:paraId="3C3AE32D" w14:textId="77777777" w:rsidR="0073337A" w:rsidRPr="00C275FA" w:rsidRDefault="0073337A" w:rsidP="0073337A">
      <w:pPr>
        <w:pStyle w:val="Standard"/>
        <w:rPr>
          <w:rFonts w:eastAsia="Times New Roman" w:cs="Times New Roman"/>
        </w:rPr>
      </w:pPr>
    </w:p>
    <w:tbl>
      <w:tblPr>
        <w:tblStyle w:val="NormalTable0"/>
        <w:tblW w:w="10055" w:type="dxa"/>
        <w:jc w:val="center"/>
        <w:tblBorders>
          <w:top w:val="single" w:sz="8" w:space="0" w:color="2C2C2C"/>
          <w:left w:val="single" w:sz="8" w:space="0" w:color="2C2C2C"/>
          <w:bottom w:val="single" w:sz="8" w:space="0" w:color="2C2C2C"/>
          <w:right w:val="single" w:sz="8" w:space="0" w:color="2C2C2C"/>
          <w:insideH w:val="single" w:sz="8" w:space="0" w:color="2C2C2C"/>
          <w:insideV w:val="single" w:sz="8" w:space="0" w:color="2C2C2C"/>
        </w:tblBorders>
        <w:tblLook w:val="01E0" w:firstRow="1" w:lastRow="1" w:firstColumn="1" w:lastColumn="1" w:noHBand="0" w:noVBand="0"/>
      </w:tblPr>
      <w:tblGrid>
        <w:gridCol w:w="2694"/>
        <w:gridCol w:w="2835"/>
        <w:gridCol w:w="1134"/>
        <w:gridCol w:w="1560"/>
        <w:gridCol w:w="1832"/>
      </w:tblGrid>
      <w:tr w:rsidR="00D8354A" w:rsidRPr="004C2322" w14:paraId="1F38534D" w14:textId="77777777" w:rsidTr="007B5360">
        <w:trPr>
          <w:trHeight w:val="1006"/>
          <w:jc w:val="center"/>
        </w:trPr>
        <w:tc>
          <w:tcPr>
            <w:tcW w:w="2694" w:type="dxa"/>
            <w:tcBorders>
              <w:top w:val="single" w:sz="8" w:space="0" w:color="2C2C2C"/>
              <w:left w:val="single" w:sz="8" w:space="0" w:color="2C2C2C"/>
              <w:bottom w:val="single" w:sz="8" w:space="0" w:color="2C2C2C"/>
              <w:right w:val="single" w:sz="8" w:space="0" w:color="2C2C2C"/>
            </w:tcBorders>
            <w:shd w:val="clear" w:color="auto" w:fill="D9D9D9" w:themeFill="background1" w:themeFillShade="D9"/>
            <w:vAlign w:val="center"/>
          </w:tcPr>
          <w:p w14:paraId="20A50E79" w14:textId="77777777" w:rsidR="00D8354A" w:rsidRPr="004C2322" w:rsidRDefault="00D8354A" w:rsidP="005A17E1">
            <w:pPr>
              <w:pStyle w:val="TableParagraph"/>
              <w:jc w:val="center"/>
              <w:rPr>
                <w:b/>
                <w:bCs/>
              </w:rPr>
            </w:pPr>
            <w:r w:rsidRPr="004C2322">
              <w:rPr>
                <w:b/>
                <w:bCs/>
              </w:rPr>
              <w:lastRenderedPageBreak/>
              <w:t>Item</w:t>
            </w:r>
          </w:p>
        </w:tc>
        <w:tc>
          <w:tcPr>
            <w:tcW w:w="2835" w:type="dxa"/>
            <w:tcBorders>
              <w:top w:val="single" w:sz="8" w:space="0" w:color="2C2C2C"/>
              <w:left w:val="single" w:sz="8" w:space="0" w:color="2C2C2C"/>
              <w:bottom w:val="single" w:sz="8" w:space="0" w:color="2C2C2C"/>
              <w:right w:val="single" w:sz="8" w:space="0" w:color="2C2C2C"/>
            </w:tcBorders>
            <w:shd w:val="clear" w:color="auto" w:fill="D9D9D9" w:themeFill="background1" w:themeFillShade="D9"/>
            <w:vAlign w:val="center"/>
          </w:tcPr>
          <w:p w14:paraId="7728FA1E" w14:textId="77777777" w:rsidR="00D8354A" w:rsidRPr="004C2322" w:rsidRDefault="00D8354A" w:rsidP="005A17E1">
            <w:pPr>
              <w:pStyle w:val="TableParagraph"/>
              <w:jc w:val="center"/>
              <w:rPr>
                <w:b/>
                <w:bCs/>
              </w:rPr>
            </w:pPr>
            <w:r w:rsidRPr="004C2322">
              <w:rPr>
                <w:b/>
                <w:bCs/>
              </w:rPr>
              <w:t>Descrição</w:t>
            </w:r>
          </w:p>
        </w:tc>
        <w:tc>
          <w:tcPr>
            <w:tcW w:w="1134" w:type="dxa"/>
            <w:tcBorders>
              <w:top w:val="single" w:sz="8" w:space="0" w:color="2C2C2C"/>
              <w:left w:val="single" w:sz="8" w:space="0" w:color="2C2C2C"/>
              <w:bottom w:val="single" w:sz="8" w:space="0" w:color="2C2C2C"/>
              <w:right w:val="single" w:sz="8" w:space="0" w:color="2C2C2C"/>
            </w:tcBorders>
            <w:shd w:val="clear" w:color="auto" w:fill="D9D9D9" w:themeFill="background1" w:themeFillShade="D9"/>
            <w:vAlign w:val="center"/>
          </w:tcPr>
          <w:p w14:paraId="7A1039A5" w14:textId="77777777" w:rsidR="00D8354A" w:rsidRPr="004C2322" w:rsidRDefault="00D8354A" w:rsidP="005A17E1">
            <w:pPr>
              <w:pStyle w:val="TableParagraph"/>
              <w:jc w:val="left"/>
              <w:rPr>
                <w:b/>
                <w:bCs/>
              </w:rPr>
            </w:pPr>
            <w:r w:rsidRPr="004C2322">
              <w:rPr>
                <w:b/>
                <w:bCs/>
              </w:rPr>
              <w:t>Quantidad</w:t>
            </w:r>
            <w:r>
              <w:rPr>
                <w:b/>
                <w:bCs/>
              </w:rPr>
              <w:t>e</w:t>
            </w:r>
          </w:p>
        </w:tc>
        <w:tc>
          <w:tcPr>
            <w:tcW w:w="1560" w:type="dxa"/>
            <w:tcBorders>
              <w:top w:val="single" w:sz="8" w:space="0" w:color="2C2C2C"/>
              <w:left w:val="single" w:sz="8" w:space="0" w:color="2C2C2C"/>
              <w:bottom w:val="single" w:sz="8" w:space="0" w:color="2C2C2C"/>
              <w:right w:val="single" w:sz="8" w:space="0" w:color="2C2C2C"/>
            </w:tcBorders>
            <w:shd w:val="clear" w:color="auto" w:fill="D9D9D9" w:themeFill="background1" w:themeFillShade="D9"/>
            <w:vAlign w:val="center"/>
          </w:tcPr>
          <w:p w14:paraId="5B806CBF" w14:textId="77777777" w:rsidR="00D8354A" w:rsidRDefault="00D8354A" w:rsidP="005A17E1">
            <w:pPr>
              <w:pStyle w:val="TableParagraph"/>
              <w:jc w:val="center"/>
              <w:rPr>
                <w:b/>
                <w:bCs/>
              </w:rPr>
            </w:pPr>
          </w:p>
          <w:p w14:paraId="68D8B453" w14:textId="77777777" w:rsidR="00D8354A" w:rsidRPr="004C2322" w:rsidRDefault="00D8354A" w:rsidP="005A17E1">
            <w:pPr>
              <w:pStyle w:val="TableParagraph"/>
              <w:jc w:val="center"/>
              <w:rPr>
                <w:b/>
                <w:bCs/>
              </w:rPr>
            </w:pPr>
            <w:r w:rsidRPr="004C2322">
              <w:rPr>
                <w:b/>
                <w:bCs/>
              </w:rPr>
              <w:t xml:space="preserve">Valor Unitário </w:t>
            </w:r>
          </w:p>
          <w:p w14:paraId="5C8AC54B" w14:textId="77777777" w:rsidR="00D8354A" w:rsidRPr="004C2322" w:rsidRDefault="00D8354A" w:rsidP="005A17E1">
            <w:pPr>
              <w:pStyle w:val="TableParagraph"/>
              <w:jc w:val="center"/>
              <w:rPr>
                <w:b/>
                <w:bCs/>
              </w:rPr>
            </w:pPr>
          </w:p>
        </w:tc>
        <w:tc>
          <w:tcPr>
            <w:tcW w:w="1832" w:type="dxa"/>
            <w:tcBorders>
              <w:top w:val="single" w:sz="8" w:space="0" w:color="2C2C2C"/>
              <w:left w:val="single" w:sz="8" w:space="0" w:color="2C2C2C"/>
              <w:bottom w:val="single" w:sz="8" w:space="0" w:color="2C2C2C"/>
              <w:right w:val="single" w:sz="8" w:space="0" w:color="808080" w:themeColor="background1" w:themeShade="80"/>
            </w:tcBorders>
            <w:shd w:val="clear" w:color="auto" w:fill="D9D9D9" w:themeFill="background1" w:themeFillShade="D9"/>
            <w:vAlign w:val="center"/>
          </w:tcPr>
          <w:p w14:paraId="52BFB2B9" w14:textId="77777777" w:rsidR="00D8354A" w:rsidRPr="004C2322" w:rsidRDefault="00D8354A" w:rsidP="005A17E1">
            <w:pPr>
              <w:pStyle w:val="TableParagraph"/>
              <w:jc w:val="center"/>
              <w:rPr>
                <w:b/>
                <w:bCs/>
              </w:rPr>
            </w:pPr>
            <w:r w:rsidRPr="004C2322">
              <w:rPr>
                <w:b/>
                <w:bCs/>
              </w:rPr>
              <w:t xml:space="preserve">Valor Total </w:t>
            </w:r>
          </w:p>
        </w:tc>
      </w:tr>
      <w:tr w:rsidR="00D8354A" w:rsidRPr="004C2322" w14:paraId="7C39AC4A" w14:textId="77777777" w:rsidTr="005A17E1">
        <w:trPr>
          <w:trHeight w:val="296"/>
          <w:jc w:val="center"/>
        </w:trPr>
        <w:tc>
          <w:tcPr>
            <w:tcW w:w="2694" w:type="dxa"/>
            <w:tcBorders>
              <w:top w:val="single" w:sz="8" w:space="0" w:color="2C2C2C"/>
              <w:left w:val="single" w:sz="8" w:space="0" w:color="2C2C2C"/>
              <w:bottom w:val="single" w:sz="8" w:space="0" w:color="2C2C2C"/>
              <w:right w:val="single" w:sz="8" w:space="0" w:color="2C2C2C"/>
            </w:tcBorders>
            <w:vAlign w:val="center"/>
          </w:tcPr>
          <w:p w14:paraId="4EE0809F" w14:textId="77777777" w:rsidR="00D8354A" w:rsidRPr="004C2322" w:rsidRDefault="00D8354A" w:rsidP="005A17E1">
            <w:pPr>
              <w:pStyle w:val="TableParagraph"/>
              <w:spacing w:before="54"/>
              <w:ind w:left="18"/>
              <w:jc w:val="center"/>
            </w:pPr>
            <w:r w:rsidRPr="004C2322">
              <w:t>1</w:t>
            </w:r>
          </w:p>
        </w:tc>
        <w:tc>
          <w:tcPr>
            <w:tcW w:w="2835" w:type="dxa"/>
            <w:tcBorders>
              <w:top w:val="single" w:sz="8" w:space="0" w:color="2C2C2C"/>
              <w:left w:val="single" w:sz="8" w:space="0" w:color="2C2C2C"/>
              <w:bottom w:val="single" w:sz="8" w:space="0" w:color="2C2C2C"/>
              <w:right w:val="single" w:sz="8" w:space="0" w:color="2C2C2C"/>
            </w:tcBorders>
            <w:vAlign w:val="center"/>
          </w:tcPr>
          <w:p w14:paraId="0486E66B" w14:textId="55516D59" w:rsidR="00D8354A" w:rsidRDefault="001E3E24" w:rsidP="005A17E1">
            <w:pPr>
              <w:pStyle w:val="TableParagraph"/>
              <w:spacing w:before="54"/>
              <w:ind w:left="110"/>
              <w:rPr>
                <w:sz w:val="24"/>
                <w:szCs w:val="24"/>
              </w:rPr>
            </w:pPr>
            <w:r>
              <w:rPr>
                <w:sz w:val="24"/>
                <w:szCs w:val="24"/>
              </w:rPr>
              <w:t>Fragmentadora</w:t>
            </w:r>
            <w:r w:rsidR="00D8354A">
              <w:rPr>
                <w:sz w:val="24"/>
                <w:szCs w:val="24"/>
              </w:rPr>
              <w:t xml:space="preserve"> de papel</w:t>
            </w:r>
            <w:r>
              <w:rPr>
                <w:sz w:val="24"/>
                <w:szCs w:val="24"/>
              </w:rPr>
              <w:t xml:space="preserve"> de pequeno porte</w:t>
            </w:r>
          </w:p>
          <w:p w14:paraId="15B330D3" w14:textId="0D79450E" w:rsidR="00DF4282" w:rsidRPr="004C2322" w:rsidRDefault="00DF4282" w:rsidP="005A17E1">
            <w:pPr>
              <w:pStyle w:val="TableParagraph"/>
              <w:spacing w:before="54"/>
              <w:ind w:left="110"/>
            </w:pPr>
            <w:r>
              <w:rPr>
                <w:sz w:val="24"/>
                <w:szCs w:val="24"/>
              </w:rPr>
              <w:t>Marca/Modelo</w:t>
            </w:r>
          </w:p>
        </w:tc>
        <w:tc>
          <w:tcPr>
            <w:tcW w:w="1134" w:type="dxa"/>
            <w:tcBorders>
              <w:top w:val="single" w:sz="8" w:space="0" w:color="2C2C2C"/>
              <w:left w:val="single" w:sz="8" w:space="0" w:color="2C2C2C"/>
              <w:bottom w:val="single" w:sz="8" w:space="0" w:color="2C2C2C"/>
              <w:right w:val="single" w:sz="8" w:space="0" w:color="2C2C2C"/>
            </w:tcBorders>
            <w:vAlign w:val="center"/>
          </w:tcPr>
          <w:p w14:paraId="1664D90F" w14:textId="77777777" w:rsidR="00D8354A" w:rsidRPr="004C2322" w:rsidRDefault="00D8354A" w:rsidP="005A17E1">
            <w:pPr>
              <w:pStyle w:val="TableParagraph"/>
              <w:spacing w:before="54"/>
              <w:ind w:left="16"/>
              <w:jc w:val="center"/>
            </w:pPr>
            <w:r>
              <w:t>3</w:t>
            </w:r>
          </w:p>
        </w:tc>
        <w:tc>
          <w:tcPr>
            <w:tcW w:w="1560" w:type="dxa"/>
            <w:tcBorders>
              <w:top w:val="single" w:sz="8" w:space="0" w:color="2C2C2C"/>
              <w:left w:val="single" w:sz="8" w:space="0" w:color="2C2C2C"/>
              <w:bottom w:val="single" w:sz="8" w:space="0" w:color="2C2C2C"/>
              <w:right w:val="single" w:sz="8" w:space="0" w:color="2C2C2C"/>
            </w:tcBorders>
            <w:vAlign w:val="center"/>
          </w:tcPr>
          <w:p w14:paraId="35E7D616" w14:textId="0D2FEDE8" w:rsidR="00D8354A" w:rsidRPr="004C2322" w:rsidRDefault="001E3E24" w:rsidP="005A17E1">
            <w:pPr>
              <w:pStyle w:val="TableParagraph"/>
              <w:jc w:val="center"/>
            </w:pPr>
            <w:r>
              <w:t>R$</w:t>
            </w:r>
          </w:p>
        </w:tc>
        <w:tc>
          <w:tcPr>
            <w:tcW w:w="1832" w:type="dxa"/>
            <w:tcBorders>
              <w:top w:val="single" w:sz="8" w:space="0" w:color="2C2C2C"/>
              <w:left w:val="single" w:sz="8" w:space="0" w:color="2C2C2C"/>
              <w:bottom w:val="single" w:sz="8" w:space="0" w:color="2C2C2C"/>
              <w:right w:val="single" w:sz="8" w:space="0" w:color="808080" w:themeColor="background1" w:themeShade="80"/>
            </w:tcBorders>
            <w:vAlign w:val="center"/>
          </w:tcPr>
          <w:p w14:paraId="1A0CE854" w14:textId="0DDB9FC3" w:rsidR="00D8354A" w:rsidRPr="004C2322" w:rsidRDefault="001E3E24" w:rsidP="005A17E1">
            <w:pPr>
              <w:pStyle w:val="TableParagraph"/>
              <w:jc w:val="center"/>
            </w:pPr>
            <w:r>
              <w:t>R$</w:t>
            </w:r>
          </w:p>
        </w:tc>
      </w:tr>
    </w:tbl>
    <w:tbl>
      <w:tblPr>
        <w:tblStyle w:val="Tabelacomgrade"/>
        <w:tblW w:w="9923" w:type="dxa"/>
        <w:tblInd w:w="-147" w:type="dxa"/>
        <w:tblLook w:val="04A0" w:firstRow="1" w:lastRow="0" w:firstColumn="1" w:lastColumn="0" w:noHBand="0" w:noVBand="1"/>
      </w:tblPr>
      <w:tblGrid>
        <w:gridCol w:w="8222"/>
        <w:gridCol w:w="1701"/>
      </w:tblGrid>
      <w:tr w:rsidR="00D8354A" w14:paraId="7F5A5C99" w14:textId="77777777" w:rsidTr="001E3E24">
        <w:tc>
          <w:tcPr>
            <w:tcW w:w="8222" w:type="dxa"/>
            <w:shd w:val="clear" w:color="auto" w:fill="BFBFBF" w:themeFill="background1" w:themeFillShade="BF"/>
          </w:tcPr>
          <w:p w14:paraId="4B93818D" w14:textId="77777777" w:rsidR="00D8354A" w:rsidRPr="00DC678C" w:rsidRDefault="00D8354A" w:rsidP="005A17E1">
            <w:pPr>
              <w:pStyle w:val="PargrafodaLista"/>
              <w:spacing w:line="360" w:lineRule="auto"/>
              <w:ind w:left="0"/>
              <w:rPr>
                <w:rFonts w:ascii="Times New Roman" w:hAnsi="Times New Roman" w:cs="Times New Roman"/>
                <w:b/>
                <w:bCs/>
              </w:rPr>
            </w:pPr>
            <w:r w:rsidRPr="00DC678C">
              <w:rPr>
                <w:rFonts w:ascii="Times New Roman" w:hAnsi="Times New Roman" w:cs="Times New Roman"/>
                <w:b/>
                <w:bCs/>
              </w:rPr>
              <w:t>Valor Total da Contratação</w:t>
            </w:r>
          </w:p>
        </w:tc>
        <w:tc>
          <w:tcPr>
            <w:tcW w:w="1701" w:type="dxa"/>
            <w:shd w:val="clear" w:color="auto" w:fill="BFBFBF" w:themeFill="background1" w:themeFillShade="BF"/>
          </w:tcPr>
          <w:p w14:paraId="74DDE300" w14:textId="66F4B11D" w:rsidR="00D8354A" w:rsidRPr="00993DFD" w:rsidRDefault="001E3E24" w:rsidP="005A17E1">
            <w:pPr>
              <w:pStyle w:val="PargrafodaLista"/>
              <w:spacing w:line="360" w:lineRule="auto"/>
              <w:ind w:left="0"/>
              <w:rPr>
                <w:rFonts w:ascii="Times New Roman" w:hAnsi="Times New Roman" w:cs="Times New Roman"/>
                <w:b/>
                <w:bCs/>
              </w:rPr>
            </w:pPr>
            <w:r>
              <w:rPr>
                <w:rFonts w:ascii="Times New Roman" w:hAnsi="Times New Roman" w:cs="Times New Roman"/>
                <w:b/>
                <w:bCs/>
              </w:rPr>
              <w:t>R$</w:t>
            </w:r>
          </w:p>
        </w:tc>
      </w:tr>
    </w:tbl>
    <w:p w14:paraId="444815B2" w14:textId="77777777" w:rsidR="0018128D" w:rsidRPr="00C275FA" w:rsidRDefault="0018128D" w:rsidP="0018128D">
      <w:pPr>
        <w:pStyle w:val="Standard"/>
        <w:rPr>
          <w:rFonts w:eastAsia="Times New Roman" w:cs="Times New Roman"/>
        </w:rPr>
      </w:pPr>
    </w:p>
    <w:p w14:paraId="1C7516F2" w14:textId="77777777" w:rsidR="0018128D" w:rsidRPr="00C275FA" w:rsidRDefault="0018128D" w:rsidP="0018128D">
      <w:pPr>
        <w:pStyle w:val="Standard"/>
        <w:jc w:val="both"/>
        <w:rPr>
          <w:rFonts w:eastAsia="Times New Roman" w:cs="Times New Roman"/>
        </w:rPr>
      </w:pPr>
    </w:p>
    <w:p w14:paraId="52FE0E1E" w14:textId="77777777" w:rsidR="0018128D" w:rsidRPr="00C275FA" w:rsidRDefault="0018128D" w:rsidP="35C4137A">
      <w:pPr>
        <w:pStyle w:val="Standard"/>
        <w:jc w:val="both"/>
        <w:rPr>
          <w:rFonts w:ascii="Times New Roman" w:eastAsia="Times New Roman" w:hAnsi="Times New Roman" w:cs="Times New Roman"/>
        </w:rPr>
      </w:pPr>
      <w:proofErr w:type="spellStart"/>
      <w:r w:rsidRPr="35C4137A">
        <w:rPr>
          <w:rFonts w:ascii="Times New Roman" w:eastAsia="Times New Roman" w:hAnsi="Times New Roman" w:cs="Times New Roman"/>
        </w:rPr>
        <w:t>Obs</w:t>
      </w:r>
      <w:proofErr w:type="spellEnd"/>
      <w:r w:rsidRPr="35C4137A">
        <w:rPr>
          <w:rFonts w:ascii="Times New Roman" w:eastAsia="Times New Roman" w:hAnsi="Times New Roman" w:cs="Times New Roman"/>
        </w:rPr>
        <w:t xml:space="preserve"> 1. - Nos preços acima propostos estão inclusas todas as despesas e custos diretos e indiretos, como impostos, taxas, fretes, garantias, serviços de instalação, salários, encargos sociais, fiscais e comerciais, bem como quaisquer outros aplicáveis.</w:t>
      </w:r>
    </w:p>
    <w:p w14:paraId="77706452" w14:textId="77777777" w:rsidR="0018128D" w:rsidRPr="00C275FA" w:rsidRDefault="0018128D" w:rsidP="0018128D">
      <w:pPr>
        <w:pStyle w:val="Standard"/>
        <w:jc w:val="both"/>
        <w:rPr>
          <w:rFonts w:cs="Times New Roman"/>
        </w:rPr>
      </w:pPr>
      <w:r w:rsidRPr="35C4137A">
        <w:rPr>
          <w:rFonts w:ascii="Times New Roman" w:eastAsia="Times New Roman" w:hAnsi="Times New Roman" w:cs="Times New Roman"/>
        </w:rPr>
        <w:t>Obs. 2 - Declaramos de que a empresa possui todos os requisitos exigidos no edital e no termo de referência para o cumprimento do objeto contratual.</w:t>
      </w:r>
    </w:p>
    <w:p w14:paraId="2DC58C4F" w14:textId="77777777" w:rsidR="0018128D" w:rsidRPr="00C275FA" w:rsidRDefault="0018128D" w:rsidP="0018128D">
      <w:pPr>
        <w:pStyle w:val="Standard"/>
        <w:jc w:val="both"/>
        <w:rPr>
          <w:rFonts w:cs="Times New Roman"/>
        </w:rPr>
      </w:pPr>
    </w:p>
    <w:p w14:paraId="0EA4898B" w14:textId="77777777" w:rsidR="0018128D" w:rsidRPr="00C275FA" w:rsidRDefault="0018128D" w:rsidP="0018128D">
      <w:pPr>
        <w:pStyle w:val="Standard"/>
        <w:jc w:val="both"/>
        <w:rPr>
          <w:rFonts w:cs="Times New Roman"/>
        </w:rPr>
      </w:pPr>
    </w:p>
    <w:p w14:paraId="593D60FA" w14:textId="77777777" w:rsidR="0018128D" w:rsidRPr="00C275FA" w:rsidRDefault="0018128D" w:rsidP="0018128D">
      <w:pPr>
        <w:pStyle w:val="Standard"/>
        <w:jc w:val="both"/>
        <w:rPr>
          <w:rFonts w:cs="Times New Roman"/>
        </w:rPr>
      </w:pPr>
    </w:p>
    <w:p w14:paraId="22BE3B9A" w14:textId="77777777" w:rsidR="0018128D" w:rsidRPr="00C275FA" w:rsidRDefault="0018128D" w:rsidP="0018128D">
      <w:pPr>
        <w:pStyle w:val="Standard"/>
        <w:jc w:val="both"/>
        <w:rPr>
          <w:rFonts w:cs="Times New Roman"/>
        </w:rPr>
      </w:pPr>
    </w:p>
    <w:p w14:paraId="7701422F" w14:textId="77777777" w:rsidR="0018128D" w:rsidRPr="00C275FA" w:rsidRDefault="0018128D" w:rsidP="0018128D">
      <w:pPr>
        <w:pStyle w:val="Standard"/>
        <w:rPr>
          <w:rFonts w:cs="Times New Roman"/>
        </w:rPr>
      </w:pPr>
    </w:p>
    <w:p w14:paraId="0654EA9B" w14:textId="77777777" w:rsidR="0018128D" w:rsidRDefault="0018128D" w:rsidP="0018128D">
      <w:pPr>
        <w:pStyle w:val="Standard"/>
        <w:jc w:val="center"/>
        <w:rPr>
          <w:rFonts w:cs="Times New Roman"/>
        </w:rPr>
      </w:pPr>
      <w:r w:rsidRPr="00C275FA">
        <w:rPr>
          <w:rFonts w:cs="Times New Roman"/>
        </w:rPr>
        <w:t xml:space="preserve">DATA: ____/____/____ </w:t>
      </w:r>
    </w:p>
    <w:p w14:paraId="02B8F495" w14:textId="77777777" w:rsidR="0018128D" w:rsidRDefault="0018128D" w:rsidP="0018128D">
      <w:pPr>
        <w:pStyle w:val="Standard"/>
        <w:jc w:val="center"/>
        <w:rPr>
          <w:rFonts w:cs="Times New Roman"/>
        </w:rPr>
      </w:pPr>
    </w:p>
    <w:p w14:paraId="0C8BBB6B" w14:textId="77777777" w:rsidR="0018128D" w:rsidRDefault="0018128D" w:rsidP="0018128D">
      <w:pPr>
        <w:pStyle w:val="Standard"/>
        <w:jc w:val="center"/>
        <w:rPr>
          <w:rFonts w:cs="Times New Roman"/>
        </w:rPr>
      </w:pPr>
      <w:r w:rsidRPr="1ACC7E2D">
        <w:rPr>
          <w:rFonts w:cs="Times New Roman"/>
        </w:rPr>
        <w:t>Local e data</w:t>
      </w:r>
    </w:p>
    <w:p w14:paraId="5B2B48FC" w14:textId="77777777" w:rsidR="00AF6638" w:rsidRDefault="00AF6638" w:rsidP="004B21F2">
      <w:pPr>
        <w:pStyle w:val="Standard"/>
        <w:spacing w:after="113" w:line="360" w:lineRule="auto"/>
        <w:jc w:val="center"/>
        <w:rPr>
          <w:rFonts w:ascii="Times New Roman" w:hAnsi="Times New Roman" w:cs="Times New Roman"/>
          <w:b/>
          <w:bCs/>
          <w:u w:val="single"/>
        </w:rPr>
      </w:pPr>
    </w:p>
    <w:p w14:paraId="7138F830" w14:textId="13D7A416" w:rsidR="006F1CEE" w:rsidRDefault="006F1CEE" w:rsidP="004B21F2">
      <w:pPr>
        <w:pStyle w:val="Standard"/>
        <w:spacing w:after="113" w:line="360" w:lineRule="auto"/>
        <w:jc w:val="center"/>
        <w:rPr>
          <w:rFonts w:ascii="Times New Roman" w:hAnsi="Times New Roman" w:cs="Times New Roman"/>
          <w:b/>
          <w:bCs/>
          <w:u w:val="single"/>
        </w:rPr>
      </w:pPr>
    </w:p>
    <w:p w14:paraId="52BE8EAC" w14:textId="1114B8EF" w:rsidR="0073337A" w:rsidRDefault="0073337A" w:rsidP="004B21F2">
      <w:pPr>
        <w:pStyle w:val="Standard"/>
        <w:spacing w:after="113" w:line="360" w:lineRule="auto"/>
        <w:jc w:val="center"/>
        <w:rPr>
          <w:rFonts w:ascii="Times New Roman" w:hAnsi="Times New Roman" w:cs="Times New Roman"/>
          <w:b/>
          <w:bCs/>
          <w:u w:val="single"/>
        </w:rPr>
      </w:pPr>
    </w:p>
    <w:p w14:paraId="6307588D" w14:textId="39099627" w:rsidR="0073337A" w:rsidRDefault="0073337A" w:rsidP="004B21F2">
      <w:pPr>
        <w:pStyle w:val="Standard"/>
        <w:spacing w:after="113" w:line="360" w:lineRule="auto"/>
        <w:jc w:val="center"/>
        <w:rPr>
          <w:rFonts w:ascii="Times New Roman" w:hAnsi="Times New Roman" w:cs="Times New Roman"/>
          <w:b/>
          <w:bCs/>
          <w:u w:val="single"/>
        </w:rPr>
      </w:pPr>
    </w:p>
    <w:p w14:paraId="3FD21AF4" w14:textId="77777777" w:rsidR="0073337A" w:rsidRDefault="0073337A" w:rsidP="004B21F2">
      <w:pPr>
        <w:pStyle w:val="Standard"/>
        <w:spacing w:after="113" w:line="360" w:lineRule="auto"/>
        <w:jc w:val="center"/>
        <w:rPr>
          <w:rFonts w:ascii="Times New Roman" w:hAnsi="Times New Roman" w:cs="Times New Roman"/>
          <w:b/>
          <w:bCs/>
          <w:u w:val="single"/>
        </w:rPr>
      </w:pPr>
    </w:p>
    <w:p w14:paraId="6FFFC3F8" w14:textId="77777777" w:rsidR="001E3E24" w:rsidRDefault="001E3E24" w:rsidP="004B21F2">
      <w:pPr>
        <w:pStyle w:val="Standard"/>
        <w:spacing w:after="113" w:line="360" w:lineRule="auto"/>
        <w:jc w:val="center"/>
        <w:rPr>
          <w:rFonts w:ascii="Times New Roman" w:hAnsi="Times New Roman" w:cs="Times New Roman"/>
          <w:b/>
          <w:bCs/>
          <w:u w:val="single"/>
        </w:rPr>
      </w:pPr>
    </w:p>
    <w:p w14:paraId="2D82BBE0" w14:textId="77777777" w:rsidR="001E3E24" w:rsidRDefault="001E3E24" w:rsidP="004B21F2">
      <w:pPr>
        <w:pStyle w:val="Standard"/>
        <w:spacing w:after="113" w:line="360" w:lineRule="auto"/>
        <w:jc w:val="center"/>
        <w:rPr>
          <w:rFonts w:ascii="Times New Roman" w:hAnsi="Times New Roman" w:cs="Times New Roman"/>
          <w:b/>
          <w:bCs/>
          <w:u w:val="single"/>
        </w:rPr>
      </w:pPr>
    </w:p>
    <w:p w14:paraId="1EE49711" w14:textId="77777777" w:rsidR="001E3E24" w:rsidRDefault="001E3E24" w:rsidP="004B21F2">
      <w:pPr>
        <w:pStyle w:val="Standard"/>
        <w:spacing w:after="113" w:line="360" w:lineRule="auto"/>
        <w:jc w:val="center"/>
        <w:rPr>
          <w:rFonts w:ascii="Times New Roman" w:hAnsi="Times New Roman" w:cs="Times New Roman"/>
          <w:b/>
          <w:bCs/>
          <w:u w:val="single"/>
        </w:rPr>
      </w:pPr>
    </w:p>
    <w:p w14:paraId="630792EE" w14:textId="77777777" w:rsidR="001E3E24" w:rsidRDefault="001E3E24" w:rsidP="004B21F2">
      <w:pPr>
        <w:pStyle w:val="Standard"/>
        <w:spacing w:after="113" w:line="360" w:lineRule="auto"/>
        <w:jc w:val="center"/>
        <w:rPr>
          <w:rFonts w:ascii="Times New Roman" w:hAnsi="Times New Roman" w:cs="Times New Roman"/>
          <w:b/>
          <w:bCs/>
          <w:u w:val="single"/>
        </w:rPr>
      </w:pPr>
    </w:p>
    <w:p w14:paraId="782DED8F" w14:textId="77777777" w:rsidR="001E3E24" w:rsidRDefault="001E3E24" w:rsidP="004B21F2">
      <w:pPr>
        <w:pStyle w:val="Standard"/>
        <w:spacing w:after="113" w:line="360" w:lineRule="auto"/>
        <w:jc w:val="center"/>
        <w:rPr>
          <w:rFonts w:ascii="Times New Roman" w:hAnsi="Times New Roman" w:cs="Times New Roman"/>
          <w:b/>
          <w:bCs/>
          <w:u w:val="single"/>
        </w:rPr>
      </w:pPr>
    </w:p>
    <w:p w14:paraId="699D380D" w14:textId="77777777" w:rsidR="006F1CEE" w:rsidRDefault="006F1CEE" w:rsidP="004B21F2">
      <w:pPr>
        <w:pStyle w:val="Standard"/>
        <w:spacing w:after="113" w:line="360" w:lineRule="auto"/>
        <w:jc w:val="center"/>
        <w:rPr>
          <w:rFonts w:ascii="Times New Roman" w:hAnsi="Times New Roman" w:cs="Times New Roman"/>
          <w:b/>
          <w:bCs/>
          <w:u w:val="single"/>
        </w:rPr>
      </w:pPr>
    </w:p>
    <w:p w14:paraId="361F3160" w14:textId="152E42EB" w:rsidR="0018128D" w:rsidRDefault="0018128D" w:rsidP="0018128D">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b/>
          <w:bCs/>
          <w:u w:val="single"/>
        </w:rPr>
        <w:t>AV</w:t>
      </w:r>
      <w:r w:rsidR="0073337A">
        <w:rPr>
          <w:rStyle w:val="normaltextrun"/>
          <w:b/>
          <w:bCs/>
          <w:u w:val="single"/>
        </w:rPr>
        <w:t>ISO DE DISPENSA ELETRÔNICA Nº 1</w:t>
      </w:r>
      <w:r w:rsidR="007B5360">
        <w:rPr>
          <w:rStyle w:val="normaltextrun"/>
          <w:b/>
          <w:bCs/>
          <w:u w:val="single"/>
        </w:rPr>
        <w:t>4</w:t>
      </w:r>
      <w:r>
        <w:rPr>
          <w:rStyle w:val="normaltextrun"/>
          <w:b/>
          <w:bCs/>
          <w:u w:val="single"/>
        </w:rPr>
        <w:t>/2023_</w:t>
      </w:r>
      <w:r>
        <w:rPr>
          <w:rStyle w:val="eop"/>
        </w:rPr>
        <w:t> </w:t>
      </w:r>
    </w:p>
    <w:p w14:paraId="65B6073D" w14:textId="207B65C6" w:rsidR="0018128D" w:rsidRDefault="0018128D" w:rsidP="0018128D">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b/>
          <w:bCs/>
          <w:u w:val="single"/>
        </w:rPr>
        <w:t xml:space="preserve">SEI </w:t>
      </w:r>
      <w:r w:rsidR="007B5360" w:rsidRPr="007B5360">
        <w:rPr>
          <w:rStyle w:val="normaltextrun"/>
          <w:rFonts w:hint="eastAsia"/>
          <w:b/>
          <w:bCs/>
          <w:u w:val="single"/>
        </w:rPr>
        <w:t>19.00.6100.0004773/2023-24</w:t>
      </w:r>
    </w:p>
    <w:p w14:paraId="1340A76C" w14:textId="77777777" w:rsidR="0018128D" w:rsidRDefault="0018128D" w:rsidP="0018128D">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b/>
          <w:bCs/>
          <w:u w:val="single"/>
        </w:rPr>
        <w:t>UASG – 590001</w:t>
      </w:r>
      <w:r>
        <w:rPr>
          <w:rStyle w:val="normaltextrun"/>
        </w:rPr>
        <w:t> </w:t>
      </w:r>
      <w:r>
        <w:rPr>
          <w:rStyle w:val="eop"/>
        </w:rPr>
        <w:t> </w:t>
      </w:r>
    </w:p>
    <w:p w14:paraId="477F1AEC" w14:textId="58C3AC25" w:rsidR="0018128D" w:rsidRDefault="0018128D" w:rsidP="0018128D">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rPr>
        <w:t> </w:t>
      </w:r>
      <w:r>
        <w:rPr>
          <w:rStyle w:val="eop"/>
        </w:rPr>
        <w:t> </w:t>
      </w:r>
      <w:r>
        <w:rPr>
          <w:rStyle w:val="normaltextrun"/>
          <w:b/>
          <w:bCs/>
          <w:color w:val="000000"/>
          <w:u w:val="single"/>
        </w:rPr>
        <w:t>ANEXO III</w:t>
      </w:r>
      <w:r>
        <w:rPr>
          <w:rStyle w:val="normaltextrun"/>
        </w:rPr>
        <w:t> </w:t>
      </w:r>
      <w:r>
        <w:rPr>
          <w:rStyle w:val="eop"/>
        </w:rPr>
        <w:t> </w:t>
      </w:r>
    </w:p>
    <w:p w14:paraId="7238B782" w14:textId="77777777" w:rsidR="0018128D" w:rsidRDefault="0018128D" w:rsidP="0018128D">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rPr>
        <w:t> </w:t>
      </w:r>
      <w:r>
        <w:rPr>
          <w:rStyle w:val="eop"/>
        </w:rPr>
        <w:t> </w:t>
      </w:r>
    </w:p>
    <w:p w14:paraId="04E4E606" w14:textId="77777777" w:rsidR="0018128D" w:rsidRDefault="0018128D" w:rsidP="0018128D">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b/>
          <w:bCs/>
          <w:u w:val="single"/>
        </w:rPr>
        <w:t>DECLARAÇÃO DE REGULARIDADE</w:t>
      </w:r>
      <w:r>
        <w:rPr>
          <w:rStyle w:val="normaltextrun"/>
        </w:rPr>
        <w:t> </w:t>
      </w:r>
      <w:r>
        <w:rPr>
          <w:rStyle w:val="eop"/>
        </w:rPr>
        <w:t> </w:t>
      </w:r>
    </w:p>
    <w:p w14:paraId="5C5927F4" w14:textId="77777777" w:rsidR="0018128D" w:rsidRDefault="0018128D" w:rsidP="0018128D">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b/>
          <w:bCs/>
        </w:rPr>
        <w:t xml:space="preserve">(RESOLUÇÕES CNMP </w:t>
      </w:r>
      <w:proofErr w:type="spellStart"/>
      <w:r>
        <w:rPr>
          <w:rStyle w:val="normaltextrun"/>
          <w:b/>
          <w:bCs/>
        </w:rPr>
        <w:t>nºs</w:t>
      </w:r>
      <w:proofErr w:type="spellEnd"/>
      <w:r>
        <w:rPr>
          <w:rStyle w:val="normaltextrun"/>
          <w:b/>
          <w:bCs/>
        </w:rPr>
        <w:t xml:space="preserve"> 37/2009 e 172/2017)</w:t>
      </w:r>
      <w:r>
        <w:rPr>
          <w:rStyle w:val="normaltextrun"/>
        </w:rPr>
        <w:t> </w:t>
      </w:r>
      <w:r>
        <w:rPr>
          <w:rStyle w:val="eop"/>
        </w:rPr>
        <w:t> </w:t>
      </w:r>
    </w:p>
    <w:p w14:paraId="635EA92F" w14:textId="77777777" w:rsidR="0018128D" w:rsidRDefault="0018128D" w:rsidP="0018128D">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t xml:space="preserve">(Nome/razão social) ____________________________________, inscrito no CNPJ nº ___________, por intermédio de seu representante legal o(a) Sr. (a) _____________________ </w:t>
      </w:r>
      <w:r>
        <w:rPr>
          <w:rStyle w:val="normaltextrun"/>
          <w:b/>
          <w:bCs/>
        </w:rPr>
        <w:t>DECLARO</w:t>
      </w:r>
      <w:r>
        <w:rPr>
          <w:rStyle w:val="normaltextrun"/>
        </w:rPr>
        <w:t xml:space="preserve">, nos termos da Resolução nº </w:t>
      </w:r>
      <w:r>
        <w:rPr>
          <w:rStyle w:val="normaltextrun"/>
          <w:b/>
          <w:bCs/>
        </w:rPr>
        <w:t>37/2009</w:t>
      </w:r>
      <w:r>
        <w:rPr>
          <w:rStyle w:val="normaltextrun"/>
        </w:rPr>
        <w:t>, do Conselho Nacional do Ministério Público, para fins de contratação de prestação de serviços junto ao Conselho Nacional do Ministério Público - CNMP, que: </w:t>
      </w:r>
      <w:r>
        <w:rPr>
          <w:rStyle w:val="eop"/>
        </w:rPr>
        <w:t> </w:t>
      </w:r>
    </w:p>
    <w:p w14:paraId="418D5F58" w14:textId="77777777" w:rsidR="0018128D" w:rsidRDefault="0018128D" w:rsidP="0018128D">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t> </w:t>
      </w:r>
      <w:r>
        <w:rPr>
          <w:rStyle w:val="eop"/>
        </w:rPr>
        <w:t> </w:t>
      </w:r>
    </w:p>
    <w:p w14:paraId="678F82B1" w14:textId="77777777" w:rsidR="0018128D" w:rsidRDefault="0018128D" w:rsidP="0018128D">
      <w:pPr>
        <w:pStyle w:val="paragraph"/>
        <w:spacing w:before="0" w:beforeAutospacing="0" w:after="0" w:afterAutospacing="0" w:line="360" w:lineRule="auto"/>
        <w:ind w:right="-30"/>
        <w:jc w:val="both"/>
        <w:textAlignment w:val="baseline"/>
        <w:rPr>
          <w:rFonts w:ascii="Segoe UI" w:hAnsi="Segoe UI" w:cs="Segoe UI"/>
          <w:sz w:val="18"/>
          <w:szCs w:val="18"/>
        </w:rPr>
      </w:pPr>
      <w:r>
        <w:rPr>
          <w:rStyle w:val="normaltextrun"/>
        </w:rPr>
        <w:t xml:space="preserve">            </w:t>
      </w:r>
      <w:proofErr w:type="gramStart"/>
      <w:r>
        <w:rPr>
          <w:rStyle w:val="normaltextrun"/>
        </w:rPr>
        <w:t>(  </w:t>
      </w:r>
      <w:proofErr w:type="gramEnd"/>
      <w:r>
        <w:rPr>
          <w:rStyle w:val="normaltextrun"/>
        </w:rPr>
        <w:t xml:space="preserve"> )  os sócios desta empresa </w:t>
      </w:r>
      <w:r>
        <w:rPr>
          <w:rStyle w:val="normaltextrun"/>
          <w:b/>
          <w:bCs/>
        </w:rPr>
        <w:t xml:space="preserve">não são </w:t>
      </w:r>
      <w:r>
        <w:rPr>
          <w:rStyle w:val="normaltextrun"/>
        </w:rPr>
        <w:t>cônjuges, companheiros(as) ou parentes em linha reta, colateral ou por afinidade, até o terceiro grau, inclusive, 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  </w:t>
      </w:r>
      <w:r>
        <w:rPr>
          <w:rStyle w:val="eop"/>
        </w:rPr>
        <w:t> </w:t>
      </w:r>
    </w:p>
    <w:p w14:paraId="0795A455" w14:textId="77777777" w:rsidR="0018128D" w:rsidRDefault="0018128D" w:rsidP="0018128D">
      <w:pPr>
        <w:pStyle w:val="paragraph"/>
        <w:spacing w:before="0" w:beforeAutospacing="0" w:after="0" w:afterAutospacing="0" w:line="360" w:lineRule="auto"/>
        <w:ind w:right="-30"/>
        <w:jc w:val="both"/>
        <w:textAlignment w:val="baseline"/>
        <w:rPr>
          <w:rFonts w:ascii="Segoe UI" w:hAnsi="Segoe UI" w:cs="Segoe UI"/>
          <w:sz w:val="18"/>
          <w:szCs w:val="18"/>
        </w:rPr>
      </w:pPr>
      <w:r>
        <w:rPr>
          <w:rStyle w:val="normaltextrun"/>
        </w:rPr>
        <w:t> </w:t>
      </w:r>
      <w:r>
        <w:rPr>
          <w:rStyle w:val="eop"/>
        </w:rPr>
        <w:t> </w:t>
      </w:r>
    </w:p>
    <w:p w14:paraId="12CE172A" w14:textId="77777777" w:rsidR="0018128D" w:rsidRDefault="0018128D" w:rsidP="0018128D">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t xml:space="preserve">            </w:t>
      </w:r>
      <w:proofErr w:type="gramStart"/>
      <w:r>
        <w:rPr>
          <w:rStyle w:val="normaltextrun"/>
        </w:rPr>
        <w:t>(  </w:t>
      </w:r>
      <w:proofErr w:type="gramEnd"/>
      <w:r>
        <w:rPr>
          <w:rStyle w:val="normaltextrun"/>
        </w:rPr>
        <w:t xml:space="preserve"> )  os sócios desta empresa</w:t>
      </w:r>
      <w:r>
        <w:rPr>
          <w:rStyle w:val="normaltextrun"/>
          <w:b/>
          <w:bCs/>
        </w:rPr>
        <w:t xml:space="preserve"> são </w:t>
      </w:r>
      <w:r>
        <w:rPr>
          <w:rStyle w:val="normaltextrun"/>
        </w:rPr>
        <w:t>cônjuges, companheiros(as) ou parentes em linha reta, colateral ou por afinidade, até o terceiro grau, inclusive, 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 </w:t>
      </w:r>
      <w:r>
        <w:rPr>
          <w:rStyle w:val="eop"/>
        </w:rPr>
        <w:t> </w:t>
      </w:r>
    </w:p>
    <w:p w14:paraId="075B6846" w14:textId="77777777" w:rsidR="0018128D" w:rsidRDefault="0018128D" w:rsidP="0018128D">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t> </w:t>
      </w:r>
      <w:r>
        <w:rPr>
          <w:rStyle w:val="eop"/>
        </w:rPr>
        <w:t> </w:t>
      </w:r>
    </w:p>
    <w:p w14:paraId="58BBF9E1" w14:textId="77777777" w:rsidR="0018128D" w:rsidRDefault="0018128D" w:rsidP="0018128D">
      <w:pPr>
        <w:pStyle w:val="paragraph"/>
        <w:spacing w:before="0" w:beforeAutospacing="0" w:after="0" w:afterAutospacing="0" w:line="360" w:lineRule="auto"/>
        <w:ind w:firstLine="705"/>
        <w:jc w:val="both"/>
        <w:textAlignment w:val="baseline"/>
        <w:rPr>
          <w:rFonts w:ascii="Segoe UI" w:hAnsi="Segoe UI" w:cs="Segoe UI"/>
          <w:sz w:val="18"/>
          <w:szCs w:val="18"/>
        </w:rPr>
      </w:pPr>
      <w:r>
        <w:rPr>
          <w:rStyle w:val="normaltextrun"/>
        </w:rPr>
        <w:t>Nome do membro: _____________________________________ </w:t>
      </w:r>
      <w:r>
        <w:rPr>
          <w:rStyle w:val="eop"/>
        </w:rPr>
        <w:t> </w:t>
      </w:r>
    </w:p>
    <w:p w14:paraId="3E6E0C46" w14:textId="77777777" w:rsidR="0018128D" w:rsidRDefault="0018128D" w:rsidP="0018128D">
      <w:pPr>
        <w:pStyle w:val="paragraph"/>
        <w:spacing w:before="0" w:beforeAutospacing="0" w:after="0" w:afterAutospacing="0" w:line="360" w:lineRule="auto"/>
        <w:ind w:firstLine="705"/>
        <w:jc w:val="both"/>
        <w:textAlignment w:val="baseline"/>
        <w:rPr>
          <w:rFonts w:ascii="Segoe UI" w:hAnsi="Segoe UI" w:cs="Segoe UI"/>
          <w:sz w:val="18"/>
          <w:szCs w:val="18"/>
        </w:rPr>
      </w:pPr>
      <w:r>
        <w:rPr>
          <w:rStyle w:val="normaltextrun"/>
        </w:rPr>
        <w:t>Cargo: _______________________________________________ </w:t>
      </w:r>
      <w:r>
        <w:rPr>
          <w:rStyle w:val="eop"/>
        </w:rPr>
        <w:t> </w:t>
      </w:r>
    </w:p>
    <w:p w14:paraId="1ED9A39C" w14:textId="77777777" w:rsidR="0018128D" w:rsidRDefault="0018128D" w:rsidP="0018128D">
      <w:pPr>
        <w:pStyle w:val="paragraph"/>
        <w:spacing w:before="0" w:beforeAutospacing="0" w:after="0" w:afterAutospacing="0" w:line="360" w:lineRule="auto"/>
        <w:ind w:firstLine="705"/>
        <w:jc w:val="both"/>
        <w:textAlignment w:val="baseline"/>
        <w:rPr>
          <w:rFonts w:ascii="Segoe UI" w:hAnsi="Segoe UI" w:cs="Segoe UI"/>
          <w:sz w:val="18"/>
          <w:szCs w:val="18"/>
        </w:rPr>
      </w:pPr>
      <w:r>
        <w:rPr>
          <w:rStyle w:val="normaltextrun"/>
        </w:rPr>
        <w:t>Órgão de Lotação: ______________________________________ </w:t>
      </w:r>
      <w:r>
        <w:rPr>
          <w:rStyle w:val="eop"/>
        </w:rPr>
        <w:t> </w:t>
      </w:r>
    </w:p>
    <w:p w14:paraId="1E666AC5" w14:textId="77777777" w:rsidR="0018128D" w:rsidRDefault="0018128D" w:rsidP="0018128D">
      <w:pPr>
        <w:pStyle w:val="paragraph"/>
        <w:spacing w:before="0" w:beforeAutospacing="0" w:after="0" w:afterAutospacing="0" w:line="360" w:lineRule="auto"/>
        <w:ind w:firstLine="705"/>
        <w:jc w:val="both"/>
        <w:textAlignment w:val="baseline"/>
        <w:rPr>
          <w:rFonts w:ascii="Segoe UI" w:hAnsi="Segoe UI" w:cs="Segoe UI"/>
          <w:sz w:val="18"/>
          <w:szCs w:val="18"/>
        </w:rPr>
      </w:pPr>
      <w:r>
        <w:rPr>
          <w:rStyle w:val="normaltextrun"/>
        </w:rPr>
        <w:t>Grau de Parentesco: ____________________________________</w:t>
      </w:r>
      <w:r>
        <w:rPr>
          <w:rStyle w:val="normaltextrun"/>
          <w:rFonts w:ascii="Calibri" w:hAnsi="Calibri" w:cs="Calibri"/>
        </w:rPr>
        <w:t xml:space="preserve"> </w:t>
      </w:r>
      <w:r>
        <w:rPr>
          <w:rStyle w:val="normaltextrun"/>
        </w:rPr>
        <w:t> </w:t>
      </w:r>
      <w:r>
        <w:rPr>
          <w:rStyle w:val="eop"/>
        </w:rPr>
        <w:t> </w:t>
      </w:r>
    </w:p>
    <w:p w14:paraId="5A1ACBE6" w14:textId="77777777" w:rsidR="0018128D" w:rsidRDefault="0018128D" w:rsidP="0018128D">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lastRenderedPageBreak/>
        <w:t>Por ser verdade, firmo a presente, sob as penas da lei. </w:t>
      </w:r>
      <w:r>
        <w:rPr>
          <w:rStyle w:val="eop"/>
        </w:rPr>
        <w:t> </w:t>
      </w:r>
    </w:p>
    <w:p w14:paraId="510D2992" w14:textId="77777777" w:rsidR="0018128D" w:rsidRDefault="0018128D" w:rsidP="0018128D">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t> </w:t>
      </w:r>
      <w:r>
        <w:rPr>
          <w:rStyle w:val="eop"/>
        </w:rPr>
        <w:t> </w:t>
      </w:r>
    </w:p>
    <w:p w14:paraId="010098EA" w14:textId="77777777" w:rsidR="0018128D" w:rsidRDefault="0018128D" w:rsidP="0018128D">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rPr>
        <w:t xml:space="preserve">Brasília, ______ de _______________ </w:t>
      </w:r>
      <w:proofErr w:type="spellStart"/>
      <w:r>
        <w:rPr>
          <w:rStyle w:val="normaltextrun"/>
        </w:rPr>
        <w:t>de</w:t>
      </w:r>
      <w:proofErr w:type="spellEnd"/>
      <w:r>
        <w:rPr>
          <w:rStyle w:val="normaltextrun"/>
        </w:rPr>
        <w:t xml:space="preserve"> 2023. </w:t>
      </w:r>
      <w:r>
        <w:rPr>
          <w:rStyle w:val="eop"/>
        </w:rPr>
        <w:t> </w:t>
      </w:r>
    </w:p>
    <w:p w14:paraId="0EF6F871" w14:textId="77777777" w:rsidR="0018128D" w:rsidRDefault="0018128D" w:rsidP="0018128D">
      <w:pPr>
        <w:pStyle w:val="paragraph"/>
        <w:spacing w:before="0" w:beforeAutospacing="0" w:after="0" w:afterAutospacing="0" w:line="360" w:lineRule="auto"/>
        <w:ind w:right="-30"/>
        <w:jc w:val="center"/>
        <w:textAlignment w:val="baseline"/>
        <w:rPr>
          <w:rFonts w:ascii="Segoe UI" w:hAnsi="Segoe UI" w:cs="Segoe UI"/>
          <w:sz w:val="18"/>
          <w:szCs w:val="18"/>
        </w:rPr>
      </w:pPr>
      <w:r>
        <w:rPr>
          <w:rStyle w:val="normaltextrun"/>
        </w:rPr>
        <w:t> __________________________________________________ </w:t>
      </w:r>
      <w:r>
        <w:rPr>
          <w:rStyle w:val="eop"/>
        </w:rPr>
        <w:t> </w:t>
      </w:r>
    </w:p>
    <w:p w14:paraId="33A5B9B4" w14:textId="77777777" w:rsidR="0018128D" w:rsidRDefault="0018128D" w:rsidP="0018128D">
      <w:pPr>
        <w:pStyle w:val="paragraph"/>
        <w:spacing w:before="0" w:beforeAutospacing="0" w:after="0" w:afterAutospacing="0" w:line="360" w:lineRule="auto"/>
        <w:ind w:left="720" w:hanging="360"/>
        <w:jc w:val="center"/>
        <w:textAlignment w:val="baseline"/>
        <w:rPr>
          <w:rFonts w:ascii="Segoe UI" w:hAnsi="Segoe UI" w:cs="Segoe UI"/>
          <w:sz w:val="18"/>
          <w:szCs w:val="18"/>
        </w:rPr>
      </w:pPr>
      <w:r>
        <w:rPr>
          <w:rStyle w:val="normaltextrun"/>
        </w:rPr>
        <w:t>(Assinatura Representante Legal da Empresa) </w:t>
      </w:r>
      <w:r>
        <w:rPr>
          <w:rStyle w:val="eop"/>
        </w:rPr>
        <w:t> </w:t>
      </w:r>
    </w:p>
    <w:p w14:paraId="77D20BA3" w14:textId="77777777" w:rsidR="0018128D" w:rsidRDefault="0018128D" w:rsidP="0018128D">
      <w:pPr>
        <w:pStyle w:val="paragraph"/>
        <w:spacing w:before="0" w:beforeAutospacing="0" w:after="0" w:afterAutospacing="0" w:line="360" w:lineRule="auto"/>
        <w:ind w:left="720" w:hanging="360"/>
        <w:jc w:val="center"/>
        <w:textAlignment w:val="baseline"/>
        <w:rPr>
          <w:rFonts w:ascii="Segoe UI" w:hAnsi="Segoe UI" w:cs="Segoe UI"/>
          <w:sz w:val="18"/>
          <w:szCs w:val="18"/>
        </w:rPr>
      </w:pPr>
      <w:r>
        <w:rPr>
          <w:rStyle w:val="normaltextrun"/>
        </w:rPr>
        <w:t> </w:t>
      </w:r>
      <w:r>
        <w:rPr>
          <w:rStyle w:val="eop"/>
        </w:rPr>
        <w:t> </w:t>
      </w:r>
    </w:p>
    <w:p w14:paraId="50155B38" w14:textId="77777777" w:rsidR="0018128D" w:rsidRDefault="0018128D" w:rsidP="0018128D">
      <w:pPr>
        <w:pStyle w:val="paragraph"/>
        <w:spacing w:before="0" w:beforeAutospacing="0" w:after="0" w:afterAutospacing="0" w:line="360" w:lineRule="auto"/>
        <w:textAlignment w:val="baseline"/>
        <w:rPr>
          <w:rFonts w:ascii="Segoe UI" w:hAnsi="Segoe UI" w:cs="Segoe UI"/>
          <w:sz w:val="18"/>
          <w:szCs w:val="18"/>
        </w:rPr>
      </w:pPr>
      <w:r>
        <w:rPr>
          <w:rStyle w:val="normaltextrun"/>
        </w:rPr>
        <w:t> </w:t>
      </w:r>
      <w:r>
        <w:rPr>
          <w:rStyle w:val="eop"/>
        </w:rPr>
        <w:t> </w:t>
      </w:r>
    </w:p>
    <w:p w14:paraId="0D49FE9A" w14:textId="58DCDED8" w:rsidR="006F1CEE" w:rsidRDefault="006F1CEE" w:rsidP="0018128D">
      <w:pPr>
        <w:pStyle w:val="Standard"/>
        <w:spacing w:after="113" w:line="360" w:lineRule="auto"/>
        <w:jc w:val="center"/>
        <w:rPr>
          <w:rFonts w:ascii="Times New Roman" w:hAnsi="Times New Roman" w:cs="Times New Roman"/>
          <w:b/>
          <w:bCs/>
          <w:u w:val="single"/>
        </w:rPr>
      </w:pPr>
    </w:p>
    <w:p w14:paraId="69E4BF00" w14:textId="77777777" w:rsidR="0018128D" w:rsidRDefault="0018128D" w:rsidP="0018128D">
      <w:pPr>
        <w:pStyle w:val="Standard"/>
        <w:spacing w:after="113" w:line="360" w:lineRule="auto"/>
        <w:rPr>
          <w:rFonts w:ascii="Times New Roman" w:hAnsi="Times New Roman" w:cs="Times New Roman"/>
          <w:b/>
          <w:bCs/>
          <w:u w:val="single"/>
        </w:rPr>
      </w:pPr>
    </w:p>
    <w:p w14:paraId="61B7171E" w14:textId="77777777" w:rsidR="0018128D" w:rsidRDefault="0018128D" w:rsidP="0018128D">
      <w:pPr>
        <w:pStyle w:val="Standard"/>
        <w:spacing w:after="113" w:line="360" w:lineRule="auto"/>
        <w:rPr>
          <w:rFonts w:ascii="Times New Roman" w:hAnsi="Times New Roman" w:cs="Times New Roman"/>
          <w:b/>
          <w:bCs/>
          <w:u w:val="single"/>
        </w:rPr>
      </w:pPr>
    </w:p>
    <w:p w14:paraId="123F1FF4" w14:textId="77777777" w:rsidR="0018128D" w:rsidRDefault="0018128D" w:rsidP="000D115E">
      <w:pPr>
        <w:pStyle w:val="Standard"/>
        <w:spacing w:after="113" w:line="360" w:lineRule="auto"/>
        <w:rPr>
          <w:rFonts w:ascii="Times New Roman" w:hAnsi="Times New Roman" w:cs="Times New Roman"/>
          <w:b/>
          <w:bCs/>
          <w:u w:val="single"/>
        </w:rPr>
      </w:pPr>
    </w:p>
    <w:p w14:paraId="5D94F822" w14:textId="77777777" w:rsidR="0018128D" w:rsidRDefault="0018128D" w:rsidP="000D115E">
      <w:pPr>
        <w:pStyle w:val="Standard"/>
        <w:spacing w:after="113" w:line="360" w:lineRule="auto"/>
        <w:rPr>
          <w:rFonts w:ascii="Times New Roman" w:hAnsi="Times New Roman" w:cs="Times New Roman"/>
          <w:b/>
          <w:bCs/>
          <w:u w:val="single"/>
        </w:rPr>
      </w:pPr>
    </w:p>
    <w:p w14:paraId="1AC426BF" w14:textId="77777777" w:rsidR="0018128D" w:rsidRDefault="0018128D" w:rsidP="000D115E">
      <w:pPr>
        <w:pStyle w:val="Standard"/>
        <w:spacing w:after="113" w:line="360" w:lineRule="auto"/>
        <w:rPr>
          <w:rFonts w:ascii="Times New Roman" w:hAnsi="Times New Roman" w:cs="Times New Roman"/>
          <w:b/>
          <w:bCs/>
          <w:u w:val="single"/>
        </w:rPr>
      </w:pPr>
    </w:p>
    <w:p w14:paraId="4C2FB024" w14:textId="77777777" w:rsidR="0018128D" w:rsidRDefault="0018128D" w:rsidP="000D115E">
      <w:pPr>
        <w:pStyle w:val="Standard"/>
        <w:spacing w:after="113" w:line="360" w:lineRule="auto"/>
        <w:rPr>
          <w:rFonts w:ascii="Times New Roman" w:hAnsi="Times New Roman" w:cs="Times New Roman"/>
          <w:b/>
          <w:bCs/>
          <w:u w:val="single"/>
        </w:rPr>
      </w:pPr>
    </w:p>
    <w:p w14:paraId="7FA199CB" w14:textId="77777777" w:rsidR="0018128D" w:rsidRDefault="0018128D" w:rsidP="000D115E">
      <w:pPr>
        <w:pStyle w:val="Standard"/>
        <w:spacing w:after="113" w:line="360" w:lineRule="auto"/>
        <w:rPr>
          <w:rFonts w:ascii="Times New Roman" w:hAnsi="Times New Roman" w:cs="Times New Roman"/>
          <w:b/>
          <w:bCs/>
          <w:u w:val="single"/>
        </w:rPr>
      </w:pPr>
    </w:p>
    <w:p w14:paraId="16F9F8AA" w14:textId="77777777" w:rsidR="0018128D" w:rsidRDefault="0018128D" w:rsidP="000D115E">
      <w:pPr>
        <w:pStyle w:val="Standard"/>
        <w:spacing w:after="113" w:line="360" w:lineRule="auto"/>
        <w:rPr>
          <w:rFonts w:ascii="Times New Roman" w:hAnsi="Times New Roman" w:cs="Times New Roman"/>
          <w:b/>
          <w:bCs/>
          <w:u w:val="single"/>
        </w:rPr>
      </w:pPr>
    </w:p>
    <w:p w14:paraId="66D9553B" w14:textId="77777777" w:rsidR="00A93363" w:rsidRDefault="00A93363" w:rsidP="000D115E">
      <w:pPr>
        <w:pStyle w:val="Standard"/>
        <w:spacing w:after="113" w:line="360" w:lineRule="auto"/>
        <w:rPr>
          <w:rFonts w:ascii="Times New Roman" w:hAnsi="Times New Roman" w:cs="Times New Roman"/>
          <w:b/>
          <w:bCs/>
          <w:u w:val="single"/>
        </w:rPr>
      </w:pPr>
    </w:p>
    <w:p w14:paraId="4A6F6FEB" w14:textId="77777777" w:rsidR="00A93363" w:rsidRDefault="00A93363" w:rsidP="000D115E">
      <w:pPr>
        <w:pStyle w:val="Standard"/>
        <w:spacing w:after="113" w:line="360" w:lineRule="auto"/>
        <w:rPr>
          <w:rFonts w:ascii="Times New Roman" w:hAnsi="Times New Roman" w:cs="Times New Roman"/>
          <w:b/>
          <w:bCs/>
          <w:u w:val="single"/>
        </w:rPr>
      </w:pPr>
    </w:p>
    <w:p w14:paraId="2796055E" w14:textId="77777777" w:rsidR="00A93363" w:rsidRDefault="00A93363" w:rsidP="000D115E">
      <w:pPr>
        <w:pStyle w:val="Standard"/>
        <w:spacing w:after="113" w:line="360" w:lineRule="auto"/>
        <w:rPr>
          <w:rFonts w:ascii="Times New Roman" w:hAnsi="Times New Roman" w:cs="Times New Roman"/>
          <w:b/>
          <w:bCs/>
          <w:u w:val="single"/>
        </w:rPr>
      </w:pPr>
    </w:p>
    <w:p w14:paraId="7FDA562A" w14:textId="77777777" w:rsidR="00A93363" w:rsidRDefault="00A93363" w:rsidP="000D115E">
      <w:pPr>
        <w:pStyle w:val="Standard"/>
        <w:spacing w:after="113" w:line="360" w:lineRule="auto"/>
        <w:rPr>
          <w:rFonts w:ascii="Times New Roman" w:hAnsi="Times New Roman" w:cs="Times New Roman"/>
          <w:b/>
          <w:bCs/>
          <w:u w:val="single"/>
        </w:rPr>
      </w:pPr>
    </w:p>
    <w:p w14:paraId="0A2BBCB1" w14:textId="77777777" w:rsidR="00A93363" w:rsidRDefault="00A93363" w:rsidP="000D115E">
      <w:pPr>
        <w:pStyle w:val="Standard"/>
        <w:spacing w:after="113" w:line="360" w:lineRule="auto"/>
        <w:rPr>
          <w:rFonts w:ascii="Times New Roman" w:hAnsi="Times New Roman" w:cs="Times New Roman"/>
          <w:b/>
          <w:bCs/>
          <w:u w:val="single"/>
        </w:rPr>
      </w:pPr>
    </w:p>
    <w:p w14:paraId="5644E67B" w14:textId="77777777" w:rsidR="00A93363" w:rsidRDefault="00A93363" w:rsidP="000D115E">
      <w:pPr>
        <w:pStyle w:val="Standard"/>
        <w:spacing w:after="113" w:line="360" w:lineRule="auto"/>
        <w:rPr>
          <w:rFonts w:ascii="Times New Roman" w:hAnsi="Times New Roman" w:cs="Times New Roman"/>
          <w:b/>
          <w:bCs/>
          <w:u w:val="single"/>
        </w:rPr>
      </w:pPr>
    </w:p>
    <w:p w14:paraId="4DD56732" w14:textId="77777777" w:rsidR="00A93363" w:rsidRDefault="00A93363" w:rsidP="000D115E">
      <w:pPr>
        <w:pStyle w:val="Standard"/>
        <w:spacing w:after="113" w:line="360" w:lineRule="auto"/>
        <w:rPr>
          <w:rFonts w:ascii="Times New Roman" w:hAnsi="Times New Roman" w:cs="Times New Roman"/>
          <w:b/>
          <w:bCs/>
          <w:u w:val="single"/>
        </w:rPr>
      </w:pPr>
    </w:p>
    <w:p w14:paraId="7B1F37C1" w14:textId="77777777" w:rsidR="00A93363" w:rsidRDefault="00A93363" w:rsidP="000D115E">
      <w:pPr>
        <w:pStyle w:val="Standard"/>
        <w:spacing w:after="113" w:line="360" w:lineRule="auto"/>
        <w:rPr>
          <w:rFonts w:ascii="Times New Roman" w:hAnsi="Times New Roman" w:cs="Times New Roman"/>
          <w:b/>
          <w:bCs/>
          <w:u w:val="single"/>
        </w:rPr>
      </w:pPr>
    </w:p>
    <w:p w14:paraId="70793731" w14:textId="77777777" w:rsidR="00A93363" w:rsidRDefault="00A93363" w:rsidP="000D115E">
      <w:pPr>
        <w:pStyle w:val="Standard"/>
        <w:spacing w:after="113" w:line="360" w:lineRule="auto"/>
        <w:rPr>
          <w:rFonts w:ascii="Times New Roman" w:hAnsi="Times New Roman" w:cs="Times New Roman"/>
          <w:b/>
          <w:bCs/>
          <w:u w:val="single"/>
        </w:rPr>
      </w:pPr>
    </w:p>
    <w:sectPr w:rsidR="00A93363" w:rsidSect="00DC3052">
      <w:headerReference w:type="default" r:id="rId22"/>
      <w:footerReference w:type="default" r:id="rId23"/>
      <w:pgSz w:w="11906" w:h="16838"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37C2C" w14:textId="77777777" w:rsidR="00F33D0A" w:rsidRDefault="00F33D0A">
      <w:pPr>
        <w:rPr>
          <w:rFonts w:hint="eastAsia"/>
        </w:rPr>
      </w:pPr>
      <w:r>
        <w:separator/>
      </w:r>
    </w:p>
  </w:endnote>
  <w:endnote w:type="continuationSeparator" w:id="0">
    <w:p w14:paraId="16064A28" w14:textId="77777777" w:rsidR="00F33D0A" w:rsidRDefault="00F33D0A">
      <w:pPr>
        <w:rPr>
          <w:rFonts w:hint="eastAsia"/>
        </w:rPr>
      </w:pPr>
      <w:r>
        <w:continuationSeparator/>
      </w:r>
    </w:p>
  </w:endnote>
  <w:endnote w:type="continuationNotice" w:id="1">
    <w:p w14:paraId="5D90B9FE" w14:textId="77777777" w:rsidR="00F33D0A" w:rsidRDefault="00F33D0A">
      <w:pPr>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charset w:val="00"/>
    <w:family w:val="roman"/>
    <w:pitch w:val="default"/>
  </w:font>
  <w:font w:name="Lohit Hindi">
    <w:altName w:val="Times New Roman"/>
    <w:charset w:val="00"/>
    <w:family w:val="roman"/>
    <w:pitch w:val="default"/>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00000000"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BoldMT">
    <w:charset w:val="00"/>
    <w:family w:val="swiss"/>
    <w:pitch w:val="default"/>
  </w:font>
  <w:font w:name="ArialMT">
    <w:altName w:val="MS Gothic"/>
    <w:charset w:val="00"/>
    <w:family w:val="swiss"/>
    <w:pitch w:val="default"/>
  </w:font>
  <w:font w:name="Verdana-Bold">
    <w:charset w:val="00"/>
    <w:family w:val="roman"/>
    <w:pitch w:val="variable"/>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F5C57" w14:textId="77777777" w:rsidR="00C85F49" w:rsidRDefault="00C85F49" w:rsidP="004B21F2">
    <w:pPr>
      <w:pStyle w:val="Rodap"/>
      <w:ind w:right="-567"/>
      <w:jc w:val="both"/>
      <w:rPr>
        <w:rFonts w:ascii="Calibri" w:hAnsi="Calibri"/>
        <w:sz w:val="18"/>
        <w:szCs w:val="18"/>
      </w:rPr>
    </w:pPr>
  </w:p>
  <w:p w14:paraId="60465DAE" w14:textId="0F26161F" w:rsidR="00C85F49" w:rsidRDefault="00C85F49" w:rsidP="004B21F2">
    <w:pPr>
      <w:pStyle w:val="Rodap"/>
      <w:jc w:val="both"/>
      <w:rPr>
        <w:rFonts w:hint="eastAsia"/>
      </w:rPr>
    </w:pPr>
    <w:r>
      <w:rPr>
        <w:rFonts w:ascii="Trebuchet MS" w:hAnsi="Trebuchet MS"/>
        <w:sz w:val="16"/>
        <w:szCs w:val="16"/>
      </w:rPr>
      <w:t xml:space="preserve">SEI </w:t>
    </w:r>
    <w:r w:rsidR="00993DFD" w:rsidRPr="00993DFD">
      <w:rPr>
        <w:rFonts w:ascii="Trebuchet MS" w:hAnsi="Trebuchet MS" w:hint="eastAsia"/>
        <w:sz w:val="16"/>
        <w:szCs w:val="16"/>
      </w:rPr>
      <w:t>19.00.6100.0004773/2023-24</w:t>
    </w:r>
    <w:r>
      <w:rPr>
        <w:rFonts w:ascii="Trebuchet MS" w:hAnsi="Trebuchet MS"/>
        <w:sz w:val="16"/>
        <w:szCs w:val="16"/>
      </w:rPr>
      <w:t xml:space="preserve">               Aviso de Dispensa de Licitação CNMP nº 1</w:t>
    </w:r>
    <w:r w:rsidR="00993DFD">
      <w:rPr>
        <w:rFonts w:ascii="Trebuchet MS" w:hAnsi="Trebuchet MS"/>
        <w:sz w:val="16"/>
        <w:szCs w:val="16"/>
      </w:rPr>
      <w:t>4</w:t>
    </w:r>
    <w:r>
      <w:rPr>
        <w:rFonts w:ascii="Trebuchet MS" w:hAnsi="Trebuchet MS"/>
        <w:sz w:val="16"/>
        <w:szCs w:val="16"/>
      </w:rPr>
      <w:t xml:space="preserve">/2023 </w:t>
    </w:r>
    <w:r>
      <w:rPr>
        <w:rFonts w:ascii="Trebuchet MS" w:hAnsi="Trebuchet MS"/>
        <w:sz w:val="16"/>
        <w:szCs w:val="16"/>
      </w:rPr>
      <w:tab/>
      <w:t xml:space="preserve">                  Página </w:t>
    </w:r>
    <w:r>
      <w:rPr>
        <w:rFonts w:cs="Trebuchet MS"/>
        <w:sz w:val="16"/>
        <w:szCs w:val="16"/>
      </w:rPr>
      <w:fldChar w:fldCharType="begin"/>
    </w:r>
    <w:r>
      <w:rPr>
        <w:rFonts w:cs="Trebuchet MS"/>
        <w:sz w:val="16"/>
        <w:szCs w:val="16"/>
      </w:rPr>
      <w:instrText xml:space="preserve"> PAGE </w:instrText>
    </w:r>
    <w:r>
      <w:rPr>
        <w:rFonts w:cs="Trebuchet MS"/>
        <w:sz w:val="16"/>
        <w:szCs w:val="16"/>
      </w:rPr>
      <w:fldChar w:fldCharType="separate"/>
    </w:r>
    <w:r w:rsidR="00C92ABC">
      <w:rPr>
        <w:rFonts w:cs="Trebuchet MS" w:hint="eastAsia"/>
        <w:noProof/>
        <w:sz w:val="16"/>
        <w:szCs w:val="16"/>
      </w:rPr>
      <w:t>4</w:t>
    </w:r>
    <w:r>
      <w:rPr>
        <w:rFonts w:cs="Trebuchet MS"/>
        <w:sz w:val="16"/>
        <w:szCs w:val="16"/>
      </w:rPr>
      <w:fldChar w:fldCharType="end"/>
    </w:r>
    <w:r>
      <w:rPr>
        <w:rFonts w:ascii="Trebuchet MS" w:hAnsi="Trebuchet MS"/>
        <w:sz w:val="16"/>
        <w:szCs w:val="16"/>
      </w:rPr>
      <w:t xml:space="preserve"> de </w:t>
    </w:r>
    <w:r>
      <w:rPr>
        <w:rFonts w:cs="Trebuchet MS"/>
        <w:sz w:val="16"/>
        <w:szCs w:val="16"/>
      </w:rPr>
      <w:fldChar w:fldCharType="begin"/>
    </w:r>
    <w:r>
      <w:rPr>
        <w:rFonts w:cs="Trebuchet MS"/>
        <w:sz w:val="16"/>
        <w:szCs w:val="16"/>
      </w:rPr>
      <w:instrText xml:space="preserve"> NUMPAGES \* ARABIC </w:instrText>
    </w:r>
    <w:r>
      <w:rPr>
        <w:rFonts w:cs="Trebuchet MS"/>
        <w:sz w:val="16"/>
        <w:szCs w:val="16"/>
      </w:rPr>
      <w:fldChar w:fldCharType="separate"/>
    </w:r>
    <w:r w:rsidR="00C92ABC">
      <w:rPr>
        <w:rFonts w:cs="Trebuchet MS" w:hint="eastAsia"/>
        <w:noProof/>
        <w:sz w:val="16"/>
        <w:szCs w:val="16"/>
      </w:rPr>
      <w:t>66</w:t>
    </w:r>
    <w:r>
      <w:rPr>
        <w:rFonts w:cs="Trebuchet MS"/>
        <w:sz w:val="16"/>
        <w:szCs w:val="16"/>
      </w:rPr>
      <w:fldChar w:fldCharType="end"/>
    </w:r>
    <w:r>
      <w:rPr>
        <w:rFonts w:ascii="Trebuchet MS" w:hAnsi="Trebuchet MS"/>
        <w:sz w:val="16"/>
        <w:szCs w:val="16"/>
      </w:rPr>
      <w:t>.</w:t>
    </w:r>
  </w:p>
  <w:p w14:paraId="7E6308F2" w14:textId="73E1414E" w:rsidR="00C85F49" w:rsidRPr="004B21F2" w:rsidRDefault="00C85F49" w:rsidP="004B21F2">
    <w:pPr>
      <w:pStyle w:val="Rodap"/>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07F6E" w14:textId="77777777" w:rsidR="00F33D0A" w:rsidRDefault="00F33D0A">
      <w:pPr>
        <w:rPr>
          <w:rFonts w:hint="eastAsia"/>
        </w:rPr>
      </w:pPr>
      <w:r>
        <w:separator/>
      </w:r>
    </w:p>
  </w:footnote>
  <w:footnote w:type="continuationSeparator" w:id="0">
    <w:p w14:paraId="68372362" w14:textId="77777777" w:rsidR="00F33D0A" w:rsidRDefault="00F33D0A">
      <w:pPr>
        <w:rPr>
          <w:rFonts w:hint="eastAsia"/>
        </w:rPr>
      </w:pPr>
      <w:r>
        <w:continuationSeparator/>
      </w:r>
    </w:p>
  </w:footnote>
  <w:footnote w:type="continuationNotice" w:id="1">
    <w:p w14:paraId="337B73D9" w14:textId="77777777" w:rsidR="00F33D0A" w:rsidRDefault="00F33D0A">
      <w:pPr>
        <w:rPr>
          <w:rFonts w:hint="eastAsi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12" w:type="dxa"/>
      <w:tblInd w:w="-1134" w:type="dxa"/>
      <w:tblLayout w:type="fixed"/>
      <w:tblLook w:val="06A0" w:firstRow="1" w:lastRow="0" w:firstColumn="1" w:lastColumn="0" w:noHBand="1" w:noVBand="1"/>
    </w:tblPr>
    <w:tblGrid>
      <w:gridCol w:w="9072"/>
      <w:gridCol w:w="3020"/>
      <w:gridCol w:w="3020"/>
    </w:tblGrid>
    <w:tr w:rsidR="00C85F49" w14:paraId="035AA6A0" w14:textId="77777777" w:rsidTr="00687E70">
      <w:trPr>
        <w:trHeight w:val="300"/>
      </w:trPr>
      <w:tc>
        <w:tcPr>
          <w:tcW w:w="9072" w:type="dxa"/>
        </w:tcPr>
        <w:p w14:paraId="53848D80" w14:textId="46D3E95A" w:rsidR="00C85F49" w:rsidRDefault="00C85F49" w:rsidP="00687E70">
          <w:pPr>
            <w:pStyle w:val="Standard"/>
            <w:spacing w:line="240" w:lineRule="atLeast"/>
            <w:rPr>
              <w:b/>
              <w:i/>
              <w:iCs/>
              <w:spacing w:val="2"/>
              <w:lang w:eastAsia="ar-SA"/>
            </w:rPr>
          </w:pPr>
          <w:r>
            <w:rPr>
              <w:b/>
              <w:i/>
              <w:iCs/>
              <w:spacing w:val="2"/>
              <w:lang w:eastAsia="ar-SA"/>
            </w:rPr>
            <w:t xml:space="preserve">                                                                                   </w:t>
          </w:r>
          <w:r w:rsidRPr="00EE4054">
            <w:rPr>
              <w:b/>
              <w:i/>
              <w:iCs/>
              <w:spacing w:val="2"/>
              <w:lang w:eastAsia="ar-SA"/>
            </w:rPr>
            <w:object w:dxaOrig="2385" w:dyaOrig="2610" w14:anchorId="1193A6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Objeto OLE" style="width:54.75pt;height:63pt;visibility:visible">
                <v:imagedata r:id="rId1" o:title="Objeto OLE"/>
              </v:shape>
              <o:OLEObject Type="Embed" ProgID="PBrush" ShapeID="_x0000_i1025" DrawAspect="Content" ObjectID="_1758442701" r:id="rId2"/>
            </w:object>
          </w:r>
        </w:p>
        <w:p w14:paraId="200DCE70" w14:textId="520464F4" w:rsidR="00C85F49" w:rsidRDefault="00C85F49" w:rsidP="00687E70">
          <w:pPr>
            <w:pStyle w:val="Standard"/>
            <w:spacing w:line="240" w:lineRule="atLeast"/>
            <w:jc w:val="both"/>
          </w:pPr>
          <w:r>
            <w:rPr>
              <w:b/>
              <w:i/>
              <w:iCs/>
              <w:spacing w:val="2"/>
              <w:lang w:eastAsia="ar-SA"/>
            </w:rPr>
            <w:t xml:space="preserve">                                                 C</w:t>
          </w:r>
          <w:r>
            <w:rPr>
              <w:rFonts w:ascii="Times New Roman" w:eastAsia="Times New Roman" w:hAnsi="Times New Roman" w:cs="Times New Roman"/>
              <w:b/>
              <w:bCs/>
            </w:rPr>
            <w:t>ONSELHO NACIONAL DO MINISTÉRIO PÚBLICO</w:t>
          </w:r>
        </w:p>
        <w:p w14:paraId="2141DF5F" w14:textId="653A28E9" w:rsidR="00C85F49" w:rsidRDefault="00C85F49" w:rsidP="6CDEAB8A">
          <w:pPr>
            <w:pStyle w:val="Cabealho"/>
            <w:ind w:left="-115"/>
            <w:rPr>
              <w:rFonts w:hint="eastAsia"/>
            </w:rPr>
          </w:pPr>
        </w:p>
      </w:tc>
      <w:tc>
        <w:tcPr>
          <w:tcW w:w="3020" w:type="dxa"/>
        </w:tcPr>
        <w:p w14:paraId="11FA3919" w14:textId="3419F088" w:rsidR="00C85F49" w:rsidRDefault="00C85F49" w:rsidP="6CDEAB8A">
          <w:pPr>
            <w:pStyle w:val="Cabealho"/>
            <w:jc w:val="center"/>
            <w:rPr>
              <w:rFonts w:hint="eastAsia"/>
            </w:rPr>
          </w:pPr>
        </w:p>
      </w:tc>
      <w:tc>
        <w:tcPr>
          <w:tcW w:w="3020" w:type="dxa"/>
        </w:tcPr>
        <w:p w14:paraId="56AE8220" w14:textId="1452A360" w:rsidR="00C85F49" w:rsidRDefault="00C85F49" w:rsidP="6CDEAB8A">
          <w:pPr>
            <w:pStyle w:val="Cabealho"/>
            <w:ind w:right="-115"/>
            <w:jc w:val="right"/>
            <w:rPr>
              <w:rFonts w:hint="eastAsia"/>
            </w:rPr>
          </w:pPr>
        </w:p>
      </w:tc>
    </w:tr>
  </w:tbl>
  <w:p w14:paraId="78B4EF61" w14:textId="5256FFED" w:rsidR="00C85F49" w:rsidRDefault="00C85F49" w:rsidP="6CDEAB8A">
    <w:pPr>
      <w:pStyle w:val="Cabealho"/>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F7354C2"/>
    <w:multiLevelType w:val="multilevel"/>
    <w:tmpl w:val="FF6A2BA8"/>
    <w:lvl w:ilvl="0">
      <w:start w:val="23"/>
      <w:numFmt w:val="decimal"/>
      <w:lvlText w:val="%1."/>
      <w:lvlJc w:val="left"/>
      <w:pPr>
        <w:ind w:left="840" w:hanging="840"/>
      </w:pPr>
      <w:rPr>
        <w:rFonts w:hint="default"/>
      </w:rPr>
    </w:lvl>
    <w:lvl w:ilvl="1">
      <w:start w:val="2"/>
      <w:numFmt w:val="decimal"/>
      <w:lvlText w:val="%1.%2."/>
      <w:lvlJc w:val="left"/>
      <w:pPr>
        <w:ind w:left="1784" w:hanging="840"/>
      </w:pPr>
      <w:rPr>
        <w:rFonts w:hint="default"/>
      </w:rPr>
    </w:lvl>
    <w:lvl w:ilvl="2">
      <w:start w:val="1"/>
      <w:numFmt w:val="decimal"/>
      <w:lvlText w:val="%1.%2.%3."/>
      <w:lvlJc w:val="left"/>
      <w:pPr>
        <w:ind w:left="2728" w:hanging="840"/>
      </w:pPr>
      <w:rPr>
        <w:rFonts w:hint="default"/>
      </w:rPr>
    </w:lvl>
    <w:lvl w:ilvl="3">
      <w:start w:val="1"/>
      <w:numFmt w:val="decimal"/>
      <w:lvlText w:val="%1.%2.%3.%4."/>
      <w:lvlJc w:val="left"/>
      <w:pPr>
        <w:ind w:left="3672" w:hanging="840"/>
      </w:pPr>
      <w:rPr>
        <w:rFonts w:hint="default"/>
      </w:rPr>
    </w:lvl>
    <w:lvl w:ilvl="4">
      <w:start w:val="1"/>
      <w:numFmt w:val="decimal"/>
      <w:lvlText w:val="%1.%2.%3.%4.%5."/>
      <w:lvlJc w:val="left"/>
      <w:pPr>
        <w:ind w:left="4856" w:hanging="1080"/>
      </w:pPr>
      <w:rPr>
        <w:rFonts w:hint="default"/>
      </w:rPr>
    </w:lvl>
    <w:lvl w:ilvl="5">
      <w:start w:val="1"/>
      <w:numFmt w:val="decimal"/>
      <w:lvlText w:val="%1.%2.%3.%4.%5.%6."/>
      <w:lvlJc w:val="left"/>
      <w:pPr>
        <w:ind w:left="5800" w:hanging="1080"/>
      </w:pPr>
      <w:rPr>
        <w:rFonts w:hint="default"/>
      </w:rPr>
    </w:lvl>
    <w:lvl w:ilvl="6">
      <w:start w:val="1"/>
      <w:numFmt w:val="decimal"/>
      <w:lvlText w:val="%1.%2.%3.%4.%5.%6.%7."/>
      <w:lvlJc w:val="left"/>
      <w:pPr>
        <w:ind w:left="7104" w:hanging="1440"/>
      </w:pPr>
      <w:rPr>
        <w:rFonts w:hint="default"/>
      </w:rPr>
    </w:lvl>
    <w:lvl w:ilvl="7">
      <w:start w:val="1"/>
      <w:numFmt w:val="decimal"/>
      <w:lvlText w:val="%1.%2.%3.%4.%5.%6.%7.%8."/>
      <w:lvlJc w:val="left"/>
      <w:pPr>
        <w:ind w:left="8048" w:hanging="1440"/>
      </w:pPr>
      <w:rPr>
        <w:rFonts w:hint="default"/>
      </w:rPr>
    </w:lvl>
    <w:lvl w:ilvl="8">
      <w:start w:val="1"/>
      <w:numFmt w:val="decimal"/>
      <w:lvlText w:val="%1.%2.%3.%4.%5.%6.%7.%8.%9."/>
      <w:lvlJc w:val="left"/>
      <w:pPr>
        <w:ind w:left="9352" w:hanging="1800"/>
      </w:pPr>
      <w:rPr>
        <w:rFonts w:hint="default"/>
      </w:rPr>
    </w:lvl>
  </w:abstractNum>
  <w:abstractNum w:abstractNumId="5" w15:restartNumberingAfterBreak="0">
    <w:nsid w:val="111A4DBB"/>
    <w:multiLevelType w:val="multilevel"/>
    <w:tmpl w:val="7D466D1C"/>
    <w:styleLink w:val="WWNum8"/>
    <w:lvl w:ilvl="0">
      <w:start w:val="1"/>
      <w:numFmt w:val="decimal"/>
      <w:lvlText w:val="%1."/>
      <w:lvlJc w:val="left"/>
      <w:pPr>
        <w:ind w:left="360" w:hanging="360"/>
      </w:pPr>
      <w:rPr>
        <w:b/>
      </w:rPr>
    </w:lvl>
    <w:lvl w:ilvl="1">
      <w:start w:val="1"/>
      <w:numFmt w:val="decimal"/>
      <w:lvlText w:val="%1.%2."/>
      <w:lvlJc w:val="left"/>
      <w:pPr>
        <w:ind w:left="792" w:hanging="432"/>
      </w:pPr>
      <w:rPr>
        <w:b w:val="0"/>
        <w:i w:val="0"/>
        <w:iCs/>
      </w:rPr>
    </w:lvl>
    <w:lvl w:ilvl="2">
      <w:start w:val="1"/>
      <w:numFmt w:val="decimal"/>
      <w:lvlText w:val="%1.%2.%3."/>
      <w:lvlJc w:val="left"/>
      <w:pPr>
        <w:ind w:left="1224" w:hanging="504"/>
      </w:pPr>
      <w:rPr>
        <w:rFonts w:cs="Arial"/>
        <w:b w:val="0"/>
        <w:i w:val="0"/>
        <w:iCs/>
        <w:color w:val="00000A"/>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A228A2"/>
    <w:multiLevelType w:val="multilevel"/>
    <w:tmpl w:val="302C537A"/>
    <w:styleLink w:val="WWNum1aa"/>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7" w15:restartNumberingAfterBreak="0">
    <w:nsid w:val="1CB333D1"/>
    <w:multiLevelType w:val="multilevel"/>
    <w:tmpl w:val="DD0EEBD6"/>
    <w:lvl w:ilvl="0">
      <w:start w:val="1"/>
      <w:numFmt w:val="decimal"/>
      <w:lvlText w:val="%1"/>
      <w:lvlJc w:val="left"/>
      <w:pPr>
        <w:ind w:left="375" w:hanging="375"/>
      </w:pPr>
      <w:rPr>
        <w:b/>
      </w:rPr>
    </w:lvl>
    <w:lvl w:ilvl="1">
      <w:start w:val="1"/>
      <w:numFmt w:val="decimal"/>
      <w:lvlText w:val="%1.%2"/>
      <w:lvlJc w:val="left"/>
      <w:pPr>
        <w:ind w:left="375" w:hanging="375"/>
      </w:pPr>
      <w:rPr>
        <w:rFonts w:ascii="Times New Roman" w:hAnsi="Times New Roman" w:cs="Times New Roman" w:hint="default"/>
        <w:b/>
        <w:bCs w:val="0"/>
        <w:color w:val="auto"/>
        <w:sz w:val="24"/>
        <w:szCs w:val="24"/>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8" w15:restartNumberingAfterBreak="0">
    <w:nsid w:val="1D5C100D"/>
    <w:multiLevelType w:val="multilevel"/>
    <w:tmpl w:val="91DC0B36"/>
    <w:lvl w:ilvl="0">
      <w:start w:val="1"/>
      <w:numFmt w:val="decimal"/>
      <w:pStyle w:val="Nivel01"/>
      <w:lvlText w:val="%1."/>
      <w:lvlJc w:val="left"/>
      <w:pPr>
        <w:ind w:left="3195" w:hanging="360"/>
      </w:pPr>
      <w:rPr>
        <w:b/>
      </w:rPr>
    </w:lvl>
    <w:lvl w:ilvl="1">
      <w:start w:val="1"/>
      <w:numFmt w:val="decimal"/>
      <w:pStyle w:val="Nivel2"/>
      <w:lvlText w:val="%1.%2."/>
      <w:lvlJc w:val="left"/>
      <w:pPr>
        <w:ind w:left="7804" w:hanging="432"/>
      </w:pPr>
      <w:rPr>
        <w:b w:val="0"/>
        <w:i w:val="0"/>
        <w:strike w:val="0"/>
        <w:color w:val="auto"/>
        <w:sz w:val="24"/>
        <w:szCs w:val="24"/>
        <w:u w:val="none"/>
      </w:rPr>
    </w:lvl>
    <w:lvl w:ilvl="2">
      <w:start w:val="1"/>
      <w:numFmt w:val="decimal"/>
      <w:pStyle w:val="Nivel3"/>
      <w:lvlText w:val="%1.%2.%3."/>
      <w:lvlJc w:val="left"/>
      <w:pPr>
        <w:ind w:left="6033" w:hanging="504"/>
      </w:pPr>
      <w:rPr>
        <w:rFonts w:ascii="Times New Roman" w:hAnsi="Times New Roman" w:cs="Times New Roman" w:hint="default"/>
        <w:b w:val="0"/>
        <w:i w:val="0"/>
        <w:strike w:val="0"/>
        <w:color w:val="auto"/>
        <w:sz w:val="24"/>
        <w:szCs w:val="24"/>
      </w:rPr>
    </w:lvl>
    <w:lvl w:ilvl="3">
      <w:start w:val="1"/>
      <w:numFmt w:val="decimal"/>
      <w:pStyle w:val="Nivel4"/>
      <w:lvlText w:val="%1.%2.%3.%4."/>
      <w:lvlJc w:val="left"/>
      <w:pPr>
        <w:ind w:left="5326" w:hanging="648"/>
      </w:pPr>
    </w:lvl>
    <w:lvl w:ilvl="4">
      <w:start w:val="1"/>
      <w:numFmt w:val="decimal"/>
      <w:pStyle w:val="Nivel5"/>
      <w:lvlText w:val="%1.%2.%3.%4.%5."/>
      <w:lvlJc w:val="left"/>
      <w:pPr>
        <w:ind w:left="5067" w:hanging="792"/>
      </w:pPr>
    </w:lvl>
    <w:lvl w:ilvl="5">
      <w:start w:val="1"/>
      <w:numFmt w:val="decimal"/>
      <w:lvlText w:val="%1.%2.%3.%4.%5.%6."/>
      <w:lvlJc w:val="left"/>
      <w:pPr>
        <w:ind w:left="5571" w:hanging="936"/>
      </w:pPr>
    </w:lvl>
    <w:lvl w:ilvl="6">
      <w:start w:val="1"/>
      <w:numFmt w:val="decimal"/>
      <w:lvlText w:val="%1.%2.%3.%4.%5.%6.%7."/>
      <w:lvlJc w:val="left"/>
      <w:pPr>
        <w:ind w:left="6075" w:hanging="1080"/>
      </w:pPr>
    </w:lvl>
    <w:lvl w:ilvl="7">
      <w:start w:val="1"/>
      <w:numFmt w:val="decimal"/>
      <w:lvlText w:val="%1.%2.%3.%4.%5.%6.%7.%8."/>
      <w:lvlJc w:val="left"/>
      <w:pPr>
        <w:ind w:left="6579" w:hanging="1224"/>
      </w:pPr>
    </w:lvl>
    <w:lvl w:ilvl="8">
      <w:start w:val="1"/>
      <w:numFmt w:val="decimal"/>
      <w:lvlText w:val="%1.%2.%3.%4.%5.%6.%7.%8.%9."/>
      <w:lvlJc w:val="left"/>
      <w:pPr>
        <w:ind w:left="7155" w:hanging="1440"/>
      </w:pPr>
    </w:lvl>
  </w:abstractNum>
  <w:abstractNum w:abstractNumId="9" w15:restartNumberingAfterBreak="0">
    <w:nsid w:val="2C003EAC"/>
    <w:multiLevelType w:val="multilevel"/>
    <w:tmpl w:val="88DAB7CA"/>
    <w:lvl w:ilvl="0">
      <w:start w:val="23"/>
      <w:numFmt w:val="decimal"/>
      <w:lvlText w:val="%1."/>
      <w:lvlJc w:val="left"/>
      <w:pPr>
        <w:ind w:left="840" w:hanging="840"/>
      </w:pPr>
      <w:rPr>
        <w:rFonts w:hint="default"/>
      </w:rPr>
    </w:lvl>
    <w:lvl w:ilvl="1">
      <w:start w:val="1"/>
      <w:numFmt w:val="decimal"/>
      <w:lvlText w:val="%1.%2."/>
      <w:lvlJc w:val="left"/>
      <w:pPr>
        <w:ind w:left="1784" w:hanging="840"/>
      </w:pPr>
      <w:rPr>
        <w:rFonts w:hint="default"/>
      </w:rPr>
    </w:lvl>
    <w:lvl w:ilvl="2">
      <w:start w:val="4"/>
      <w:numFmt w:val="decimal"/>
      <w:lvlText w:val="%1.%2.%3."/>
      <w:lvlJc w:val="left"/>
      <w:pPr>
        <w:ind w:left="2728" w:hanging="840"/>
      </w:pPr>
      <w:rPr>
        <w:rFonts w:hint="default"/>
      </w:rPr>
    </w:lvl>
    <w:lvl w:ilvl="3">
      <w:start w:val="1"/>
      <w:numFmt w:val="lowerRoman"/>
      <w:lvlText w:val="%4."/>
      <w:lvlJc w:val="right"/>
      <w:pPr>
        <w:ind w:left="502" w:hanging="360"/>
      </w:pPr>
    </w:lvl>
    <w:lvl w:ilvl="4">
      <w:start w:val="1"/>
      <w:numFmt w:val="decimal"/>
      <w:lvlText w:val="%1.%2.%3.%4.%5."/>
      <w:lvlJc w:val="left"/>
      <w:pPr>
        <w:ind w:left="4856" w:hanging="1080"/>
      </w:pPr>
      <w:rPr>
        <w:rFonts w:hint="default"/>
      </w:rPr>
    </w:lvl>
    <w:lvl w:ilvl="5">
      <w:start w:val="1"/>
      <w:numFmt w:val="decimal"/>
      <w:lvlText w:val="%1.%2.%3.%4.%5.%6."/>
      <w:lvlJc w:val="left"/>
      <w:pPr>
        <w:ind w:left="5800" w:hanging="1080"/>
      </w:pPr>
      <w:rPr>
        <w:rFonts w:hint="default"/>
      </w:rPr>
    </w:lvl>
    <w:lvl w:ilvl="6">
      <w:start w:val="1"/>
      <w:numFmt w:val="decimal"/>
      <w:lvlText w:val="%1.%2.%3.%4.%5.%6.%7."/>
      <w:lvlJc w:val="left"/>
      <w:pPr>
        <w:ind w:left="7104" w:hanging="1440"/>
      </w:pPr>
      <w:rPr>
        <w:rFonts w:hint="default"/>
      </w:rPr>
    </w:lvl>
    <w:lvl w:ilvl="7">
      <w:start w:val="1"/>
      <w:numFmt w:val="decimal"/>
      <w:lvlText w:val="%1.%2.%3.%4.%5.%6.%7.%8."/>
      <w:lvlJc w:val="left"/>
      <w:pPr>
        <w:ind w:left="8048" w:hanging="1440"/>
      </w:pPr>
      <w:rPr>
        <w:rFonts w:hint="default"/>
      </w:rPr>
    </w:lvl>
    <w:lvl w:ilvl="8">
      <w:start w:val="1"/>
      <w:numFmt w:val="decimal"/>
      <w:lvlText w:val="%1.%2.%3.%4.%5.%6.%7.%8.%9."/>
      <w:lvlJc w:val="left"/>
      <w:pPr>
        <w:ind w:left="9352" w:hanging="1800"/>
      </w:pPr>
      <w:rPr>
        <w:rFonts w:hint="default"/>
      </w:rPr>
    </w:lvl>
  </w:abstractNum>
  <w:abstractNum w:abstractNumId="10" w15:restartNumberingAfterBreak="0">
    <w:nsid w:val="32213855"/>
    <w:multiLevelType w:val="hybridMultilevel"/>
    <w:tmpl w:val="DC46199E"/>
    <w:lvl w:ilvl="0" w:tplc="3446E558">
      <w:start w:val="1"/>
      <w:numFmt w:val="lowerLetter"/>
      <w:lvlText w:val="%1."/>
      <w:lvlJc w:val="left"/>
      <w:pPr>
        <w:ind w:left="720" w:hanging="360"/>
      </w:pPr>
    </w:lvl>
    <w:lvl w:ilvl="1" w:tplc="F8AA1E7A">
      <w:start w:val="1"/>
      <w:numFmt w:val="lowerLetter"/>
      <w:lvlText w:val="%2."/>
      <w:lvlJc w:val="left"/>
      <w:pPr>
        <w:ind w:left="1440" w:hanging="360"/>
      </w:pPr>
    </w:lvl>
    <w:lvl w:ilvl="2" w:tplc="79FC4FEC">
      <w:start w:val="1"/>
      <w:numFmt w:val="lowerRoman"/>
      <w:lvlText w:val="%3."/>
      <w:lvlJc w:val="right"/>
      <w:pPr>
        <w:ind w:left="2160" w:hanging="180"/>
      </w:pPr>
    </w:lvl>
    <w:lvl w:ilvl="3" w:tplc="67A22BA4">
      <w:start w:val="1"/>
      <w:numFmt w:val="decimal"/>
      <w:lvlText w:val="%4."/>
      <w:lvlJc w:val="left"/>
      <w:pPr>
        <w:ind w:left="2880" w:hanging="360"/>
      </w:pPr>
    </w:lvl>
    <w:lvl w:ilvl="4" w:tplc="AACA9BA0">
      <w:start w:val="1"/>
      <w:numFmt w:val="lowerLetter"/>
      <w:lvlText w:val="%5."/>
      <w:lvlJc w:val="left"/>
      <w:pPr>
        <w:ind w:left="3600" w:hanging="360"/>
      </w:pPr>
    </w:lvl>
    <w:lvl w:ilvl="5" w:tplc="E88622AA">
      <w:start w:val="1"/>
      <w:numFmt w:val="lowerRoman"/>
      <w:lvlText w:val="%6."/>
      <w:lvlJc w:val="right"/>
      <w:pPr>
        <w:ind w:left="4320" w:hanging="180"/>
      </w:pPr>
    </w:lvl>
    <w:lvl w:ilvl="6" w:tplc="2968F3DA">
      <w:start w:val="1"/>
      <w:numFmt w:val="decimal"/>
      <w:lvlText w:val="%7."/>
      <w:lvlJc w:val="left"/>
      <w:pPr>
        <w:ind w:left="5040" w:hanging="360"/>
      </w:pPr>
    </w:lvl>
    <w:lvl w:ilvl="7" w:tplc="77DEECAC">
      <w:start w:val="1"/>
      <w:numFmt w:val="lowerLetter"/>
      <w:lvlText w:val="%8."/>
      <w:lvlJc w:val="left"/>
      <w:pPr>
        <w:ind w:left="5760" w:hanging="360"/>
      </w:pPr>
    </w:lvl>
    <w:lvl w:ilvl="8" w:tplc="2154DD86">
      <w:start w:val="1"/>
      <w:numFmt w:val="lowerRoman"/>
      <w:lvlText w:val="%9."/>
      <w:lvlJc w:val="right"/>
      <w:pPr>
        <w:ind w:left="6480" w:hanging="180"/>
      </w:pPr>
    </w:lvl>
  </w:abstractNum>
  <w:abstractNum w:abstractNumId="11"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3" w15:restartNumberingAfterBreak="0">
    <w:nsid w:val="3D6DFA8D"/>
    <w:multiLevelType w:val="hybridMultilevel"/>
    <w:tmpl w:val="5C4C516C"/>
    <w:lvl w:ilvl="0" w:tplc="FA788736">
      <w:start w:val="1"/>
      <w:numFmt w:val="decimal"/>
      <w:lvlText w:val="%1)"/>
      <w:lvlJc w:val="left"/>
      <w:pPr>
        <w:ind w:left="720" w:hanging="360"/>
      </w:pPr>
    </w:lvl>
    <w:lvl w:ilvl="1" w:tplc="A2DA017E">
      <w:start w:val="1"/>
      <w:numFmt w:val="lowerLetter"/>
      <w:lvlText w:val="%2."/>
      <w:lvlJc w:val="left"/>
      <w:pPr>
        <w:ind w:left="1440" w:hanging="360"/>
      </w:pPr>
    </w:lvl>
    <w:lvl w:ilvl="2" w:tplc="A0288A0C">
      <w:start w:val="1"/>
      <w:numFmt w:val="lowerRoman"/>
      <w:lvlText w:val="%3."/>
      <w:lvlJc w:val="right"/>
      <w:pPr>
        <w:ind w:left="2160" w:hanging="180"/>
      </w:pPr>
    </w:lvl>
    <w:lvl w:ilvl="3" w:tplc="561CE28C">
      <w:start w:val="1"/>
      <w:numFmt w:val="decimal"/>
      <w:lvlText w:val="%4."/>
      <w:lvlJc w:val="left"/>
      <w:pPr>
        <w:ind w:left="2880" w:hanging="360"/>
      </w:pPr>
    </w:lvl>
    <w:lvl w:ilvl="4" w:tplc="B8CAA6F8">
      <w:start w:val="1"/>
      <w:numFmt w:val="lowerLetter"/>
      <w:lvlText w:val="%5."/>
      <w:lvlJc w:val="left"/>
      <w:pPr>
        <w:ind w:left="3600" w:hanging="360"/>
      </w:pPr>
    </w:lvl>
    <w:lvl w:ilvl="5" w:tplc="1352A840">
      <w:start w:val="1"/>
      <w:numFmt w:val="lowerRoman"/>
      <w:lvlText w:val="%6."/>
      <w:lvlJc w:val="right"/>
      <w:pPr>
        <w:ind w:left="4320" w:hanging="180"/>
      </w:pPr>
    </w:lvl>
    <w:lvl w:ilvl="6" w:tplc="20DAA6B2">
      <w:start w:val="1"/>
      <w:numFmt w:val="decimal"/>
      <w:lvlText w:val="%7."/>
      <w:lvlJc w:val="left"/>
      <w:pPr>
        <w:ind w:left="5040" w:hanging="360"/>
      </w:pPr>
    </w:lvl>
    <w:lvl w:ilvl="7" w:tplc="ADA2C648">
      <w:start w:val="1"/>
      <w:numFmt w:val="lowerLetter"/>
      <w:lvlText w:val="%8."/>
      <w:lvlJc w:val="left"/>
      <w:pPr>
        <w:ind w:left="5760" w:hanging="360"/>
      </w:pPr>
    </w:lvl>
    <w:lvl w:ilvl="8" w:tplc="44C6E708">
      <w:start w:val="1"/>
      <w:numFmt w:val="lowerRoman"/>
      <w:lvlText w:val="%9."/>
      <w:lvlJc w:val="right"/>
      <w:pPr>
        <w:ind w:left="6480" w:hanging="180"/>
      </w:pPr>
    </w:lvl>
  </w:abstractNum>
  <w:abstractNum w:abstractNumId="14"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7A55A10"/>
    <w:multiLevelType w:val="hybridMultilevel"/>
    <w:tmpl w:val="95161C4A"/>
    <w:lvl w:ilvl="0" w:tplc="006812EE">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6" w15:restartNumberingAfterBreak="0">
    <w:nsid w:val="4C0765C5"/>
    <w:multiLevelType w:val="hybridMultilevel"/>
    <w:tmpl w:val="EBDAC64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20F70B1"/>
    <w:multiLevelType w:val="multilevel"/>
    <w:tmpl w:val="0416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9" w15:restartNumberingAfterBreak="0">
    <w:nsid w:val="5309E88F"/>
    <w:multiLevelType w:val="hybridMultilevel"/>
    <w:tmpl w:val="B2867178"/>
    <w:lvl w:ilvl="0" w:tplc="94CA98EC">
      <w:start w:val="1"/>
      <w:numFmt w:val="lowerLetter"/>
      <w:lvlText w:val="%1."/>
      <w:lvlJc w:val="left"/>
      <w:pPr>
        <w:ind w:left="720" w:hanging="360"/>
      </w:pPr>
    </w:lvl>
    <w:lvl w:ilvl="1" w:tplc="FC5AAE30">
      <w:start w:val="1"/>
      <w:numFmt w:val="lowerLetter"/>
      <w:lvlText w:val="%2."/>
      <w:lvlJc w:val="left"/>
      <w:pPr>
        <w:ind w:left="1440" w:hanging="360"/>
      </w:pPr>
    </w:lvl>
    <w:lvl w:ilvl="2" w:tplc="E494B654">
      <w:start w:val="1"/>
      <w:numFmt w:val="lowerRoman"/>
      <w:lvlText w:val="%3."/>
      <w:lvlJc w:val="right"/>
      <w:pPr>
        <w:ind w:left="2160" w:hanging="180"/>
      </w:pPr>
    </w:lvl>
    <w:lvl w:ilvl="3" w:tplc="4DC8406C">
      <w:start w:val="1"/>
      <w:numFmt w:val="decimal"/>
      <w:lvlText w:val="%4."/>
      <w:lvlJc w:val="left"/>
      <w:pPr>
        <w:ind w:left="2880" w:hanging="360"/>
      </w:pPr>
    </w:lvl>
    <w:lvl w:ilvl="4" w:tplc="CBA61B1E">
      <w:start w:val="1"/>
      <w:numFmt w:val="lowerLetter"/>
      <w:lvlText w:val="%5."/>
      <w:lvlJc w:val="left"/>
      <w:pPr>
        <w:ind w:left="3600" w:hanging="360"/>
      </w:pPr>
    </w:lvl>
    <w:lvl w:ilvl="5" w:tplc="D1C069EE">
      <w:start w:val="1"/>
      <w:numFmt w:val="lowerRoman"/>
      <w:lvlText w:val="%6."/>
      <w:lvlJc w:val="right"/>
      <w:pPr>
        <w:ind w:left="4320" w:hanging="180"/>
      </w:pPr>
    </w:lvl>
    <w:lvl w:ilvl="6" w:tplc="33E2B24E">
      <w:start w:val="1"/>
      <w:numFmt w:val="decimal"/>
      <w:lvlText w:val="%7."/>
      <w:lvlJc w:val="left"/>
      <w:pPr>
        <w:ind w:left="5040" w:hanging="360"/>
      </w:pPr>
    </w:lvl>
    <w:lvl w:ilvl="7" w:tplc="FD2072DE">
      <w:start w:val="1"/>
      <w:numFmt w:val="lowerLetter"/>
      <w:lvlText w:val="%8."/>
      <w:lvlJc w:val="left"/>
      <w:pPr>
        <w:ind w:left="5760" w:hanging="360"/>
      </w:pPr>
    </w:lvl>
    <w:lvl w:ilvl="8" w:tplc="31BA20FE">
      <w:start w:val="1"/>
      <w:numFmt w:val="lowerRoman"/>
      <w:lvlText w:val="%9."/>
      <w:lvlJc w:val="right"/>
      <w:pPr>
        <w:ind w:left="6480" w:hanging="180"/>
      </w:pPr>
    </w:lvl>
  </w:abstractNum>
  <w:abstractNum w:abstractNumId="20" w15:restartNumberingAfterBreak="0">
    <w:nsid w:val="58590A77"/>
    <w:multiLevelType w:val="multilevel"/>
    <w:tmpl w:val="54549A2E"/>
    <w:styleLink w:val="WWNum24"/>
    <w:lvl w:ilvl="0">
      <w:start w:val="1"/>
      <w:numFmt w:val="decimal"/>
      <w:lvlText w:val="%1."/>
      <w:lvlJc w:val="left"/>
      <w:pPr>
        <w:ind w:left="360" w:hanging="360"/>
      </w:pPr>
      <w:rPr>
        <w:b/>
      </w:rPr>
    </w:lvl>
    <w:lvl w:ilvl="1">
      <w:start w:val="1"/>
      <w:numFmt w:val="decimal"/>
      <w:lvlText w:val="%1.%2."/>
      <w:lvlJc w:val="left"/>
      <w:pPr>
        <w:ind w:left="792" w:hanging="432"/>
      </w:pPr>
      <w:rPr>
        <w:b w:val="0"/>
        <w:i w:val="0"/>
        <w:iCs/>
      </w:rPr>
    </w:lvl>
    <w:lvl w:ilvl="2">
      <w:start w:val="1"/>
      <w:numFmt w:val="lowerLetter"/>
      <w:lvlText w:val="%3)"/>
      <w:lvlJc w:val="left"/>
      <w:pPr>
        <w:ind w:left="1224" w:hanging="504"/>
      </w:pPr>
      <w:rPr>
        <w:b w:val="0"/>
        <w:i w:val="0"/>
        <w:iCs/>
        <w:color w:val="00000A"/>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718FB33"/>
    <w:multiLevelType w:val="hybridMultilevel"/>
    <w:tmpl w:val="963630EC"/>
    <w:lvl w:ilvl="0" w:tplc="1996FBB0">
      <w:start w:val="1"/>
      <w:numFmt w:val="lowerLetter"/>
      <w:lvlText w:val="%1)"/>
      <w:lvlJc w:val="left"/>
      <w:pPr>
        <w:ind w:left="720" w:hanging="360"/>
      </w:pPr>
    </w:lvl>
    <w:lvl w:ilvl="1" w:tplc="36305DD4">
      <w:start w:val="1"/>
      <w:numFmt w:val="lowerLetter"/>
      <w:lvlText w:val="%2."/>
      <w:lvlJc w:val="left"/>
      <w:pPr>
        <w:ind w:left="1440" w:hanging="360"/>
      </w:pPr>
    </w:lvl>
    <w:lvl w:ilvl="2" w:tplc="13A88B60">
      <w:start w:val="1"/>
      <w:numFmt w:val="lowerRoman"/>
      <w:lvlText w:val="%3."/>
      <w:lvlJc w:val="right"/>
      <w:pPr>
        <w:ind w:left="2160" w:hanging="180"/>
      </w:pPr>
    </w:lvl>
    <w:lvl w:ilvl="3" w:tplc="5DEED018">
      <w:start w:val="1"/>
      <w:numFmt w:val="decimal"/>
      <w:lvlText w:val="%4."/>
      <w:lvlJc w:val="left"/>
      <w:pPr>
        <w:ind w:left="2880" w:hanging="360"/>
      </w:pPr>
    </w:lvl>
    <w:lvl w:ilvl="4" w:tplc="B00E9970">
      <w:start w:val="1"/>
      <w:numFmt w:val="lowerLetter"/>
      <w:lvlText w:val="%5."/>
      <w:lvlJc w:val="left"/>
      <w:pPr>
        <w:ind w:left="3600" w:hanging="360"/>
      </w:pPr>
    </w:lvl>
    <w:lvl w:ilvl="5" w:tplc="F8266BDE">
      <w:start w:val="1"/>
      <w:numFmt w:val="lowerRoman"/>
      <w:lvlText w:val="%6."/>
      <w:lvlJc w:val="right"/>
      <w:pPr>
        <w:ind w:left="4320" w:hanging="180"/>
      </w:pPr>
    </w:lvl>
    <w:lvl w:ilvl="6" w:tplc="7A3A7AA0">
      <w:start w:val="1"/>
      <w:numFmt w:val="decimal"/>
      <w:lvlText w:val="%7."/>
      <w:lvlJc w:val="left"/>
      <w:pPr>
        <w:ind w:left="5040" w:hanging="360"/>
      </w:pPr>
    </w:lvl>
    <w:lvl w:ilvl="7" w:tplc="DC94DB38">
      <w:start w:val="1"/>
      <w:numFmt w:val="lowerLetter"/>
      <w:lvlText w:val="%8."/>
      <w:lvlJc w:val="left"/>
      <w:pPr>
        <w:ind w:left="5760" w:hanging="360"/>
      </w:pPr>
    </w:lvl>
    <w:lvl w:ilvl="8" w:tplc="7D3CC522">
      <w:start w:val="1"/>
      <w:numFmt w:val="lowerRoman"/>
      <w:lvlText w:val="%9."/>
      <w:lvlJc w:val="right"/>
      <w:pPr>
        <w:ind w:left="6480" w:hanging="180"/>
      </w:pPr>
    </w:lvl>
  </w:abstractNum>
  <w:abstractNum w:abstractNumId="22"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8A96417"/>
    <w:multiLevelType w:val="multilevel"/>
    <w:tmpl w:val="407E76F8"/>
    <w:styleLink w:val="WWNum22"/>
    <w:lvl w:ilvl="0">
      <w:start w:val="1"/>
      <w:numFmt w:val="decimal"/>
      <w:lvlText w:val="%1."/>
      <w:lvlJc w:val="left"/>
      <w:pPr>
        <w:ind w:left="360" w:hanging="360"/>
      </w:pPr>
      <w:rPr>
        <w:b/>
      </w:rPr>
    </w:lvl>
    <w:lvl w:ilvl="1">
      <w:start w:val="1"/>
      <w:numFmt w:val="decimal"/>
      <w:lvlText w:val="%1.%2."/>
      <w:lvlJc w:val="left"/>
      <w:pPr>
        <w:ind w:left="792" w:hanging="432"/>
      </w:pPr>
      <w:rPr>
        <w:b w:val="0"/>
        <w:i w:val="0"/>
        <w:iCs/>
      </w:rPr>
    </w:lvl>
    <w:lvl w:ilvl="2">
      <w:start w:val="1"/>
      <w:numFmt w:val="decimal"/>
      <w:lvlText w:val="%1.%2.%3."/>
      <w:lvlJc w:val="left"/>
      <w:pPr>
        <w:ind w:left="1224" w:hanging="504"/>
      </w:pPr>
      <w:rPr>
        <w:rFonts w:cs="Arial"/>
        <w:b w:val="0"/>
        <w:i w:val="0"/>
        <w:iCs/>
        <w:color w:val="00000A"/>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DC368DD"/>
    <w:multiLevelType w:val="hybridMultilevel"/>
    <w:tmpl w:val="847E3AB6"/>
    <w:lvl w:ilvl="0" w:tplc="A74E012E">
      <w:start w:val="1"/>
      <w:numFmt w:val="decimal"/>
      <w:lvlText w:val="%1."/>
      <w:lvlJc w:val="left"/>
      <w:pPr>
        <w:ind w:left="720" w:hanging="360"/>
      </w:pPr>
    </w:lvl>
    <w:lvl w:ilvl="1" w:tplc="8F120FB4">
      <w:start w:val="1"/>
      <w:numFmt w:val="lowerLetter"/>
      <w:lvlText w:val="%2)"/>
      <w:lvlJc w:val="left"/>
      <w:pPr>
        <w:ind w:left="1440" w:hanging="360"/>
      </w:pPr>
    </w:lvl>
    <w:lvl w:ilvl="2" w:tplc="B7DC13FA">
      <w:start w:val="1"/>
      <w:numFmt w:val="lowerRoman"/>
      <w:lvlText w:val="%3."/>
      <w:lvlJc w:val="right"/>
      <w:pPr>
        <w:ind w:left="2160" w:hanging="180"/>
      </w:pPr>
    </w:lvl>
    <w:lvl w:ilvl="3" w:tplc="AF82B6BC">
      <w:start w:val="1"/>
      <w:numFmt w:val="decimal"/>
      <w:lvlText w:val="%4."/>
      <w:lvlJc w:val="left"/>
      <w:pPr>
        <w:ind w:left="2880" w:hanging="360"/>
      </w:pPr>
    </w:lvl>
    <w:lvl w:ilvl="4" w:tplc="D0EC9324">
      <w:start w:val="1"/>
      <w:numFmt w:val="lowerLetter"/>
      <w:lvlText w:val="%5."/>
      <w:lvlJc w:val="left"/>
      <w:pPr>
        <w:ind w:left="3600" w:hanging="360"/>
      </w:pPr>
    </w:lvl>
    <w:lvl w:ilvl="5" w:tplc="7730D098">
      <w:start w:val="1"/>
      <w:numFmt w:val="lowerRoman"/>
      <w:lvlText w:val="%6."/>
      <w:lvlJc w:val="right"/>
      <w:pPr>
        <w:ind w:left="4320" w:hanging="180"/>
      </w:pPr>
    </w:lvl>
    <w:lvl w:ilvl="6" w:tplc="F47E15FA">
      <w:start w:val="1"/>
      <w:numFmt w:val="decimal"/>
      <w:lvlText w:val="%7."/>
      <w:lvlJc w:val="left"/>
      <w:pPr>
        <w:ind w:left="5040" w:hanging="360"/>
      </w:pPr>
    </w:lvl>
    <w:lvl w:ilvl="7" w:tplc="8E802B04">
      <w:start w:val="1"/>
      <w:numFmt w:val="lowerLetter"/>
      <w:lvlText w:val="%8."/>
      <w:lvlJc w:val="left"/>
      <w:pPr>
        <w:ind w:left="5760" w:hanging="360"/>
      </w:pPr>
    </w:lvl>
    <w:lvl w:ilvl="8" w:tplc="B72804EA">
      <w:start w:val="1"/>
      <w:numFmt w:val="lowerRoman"/>
      <w:lvlText w:val="%9."/>
      <w:lvlJc w:val="right"/>
      <w:pPr>
        <w:ind w:left="6480" w:hanging="180"/>
      </w:pPr>
    </w:lvl>
  </w:abstractNum>
  <w:abstractNum w:abstractNumId="25" w15:restartNumberingAfterBreak="0">
    <w:nsid w:val="748016C4"/>
    <w:multiLevelType w:val="multilevel"/>
    <w:tmpl w:val="D7AC93FC"/>
    <w:lvl w:ilvl="0">
      <w:start w:val="1"/>
      <w:numFmt w:val="decimal"/>
      <w:lvlText w:val="%1."/>
      <w:lvlJc w:val="left"/>
      <w:pPr>
        <w:ind w:left="720" w:hanging="360"/>
      </w:pPr>
      <w:rPr>
        <w:rFonts w:ascii="Times New Roman" w:hAnsi="Times New Roman" w:hint="default"/>
        <w:b/>
        <w:bCs/>
        <w:sz w:val="24"/>
        <w:szCs w:val="24"/>
      </w:rPr>
    </w:lvl>
    <w:lvl w:ilvl="1">
      <w:start w:val="1"/>
      <w:numFmt w:val="decimal"/>
      <w:lvlText w:val="%1.%2."/>
      <w:lvlJc w:val="left"/>
      <w:pPr>
        <w:ind w:left="786" w:hanging="360"/>
      </w:pPr>
      <w:rPr>
        <w:b w:val="0"/>
        <w:bCs w:val="0"/>
      </w:rPr>
    </w:lvl>
    <w:lvl w:ilvl="2">
      <w:start w:val="1"/>
      <w:numFmt w:val="decimal"/>
      <w:lvlText w:val="%1.%2.%3."/>
      <w:lvlJc w:val="left"/>
      <w:pPr>
        <w:ind w:left="1882"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6"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7" w15:restartNumberingAfterBreak="0">
    <w:nsid w:val="76FD1E84"/>
    <w:multiLevelType w:val="multilevel"/>
    <w:tmpl w:val="EC5C1FB6"/>
    <w:styleLink w:val="WWNum1"/>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b/>
        <w:bCs/>
        <w:i w:val="0"/>
        <w:iCs/>
        <w:color w:val="auto"/>
        <w:sz w:val="24"/>
        <w:szCs w:val="24"/>
      </w:rPr>
    </w:lvl>
    <w:lvl w:ilvl="2">
      <w:start w:val="1"/>
      <w:numFmt w:val="decimal"/>
      <w:lvlText w:val="%1.%2.%3."/>
      <w:lvlJc w:val="left"/>
      <w:pPr>
        <w:ind w:left="1638" w:hanging="504"/>
      </w:pPr>
      <w:rPr>
        <w:rFonts w:ascii="Times New Roman" w:hAnsi="Times New Roman" w:cs="Times New Roman"/>
        <w:b/>
        <w:bCs/>
        <w:i w:val="0"/>
        <w:iCs/>
        <w:color w:val="00000A"/>
        <w:sz w:val="24"/>
        <w:szCs w:val="24"/>
      </w:rPr>
    </w:lvl>
    <w:lvl w:ilvl="3">
      <w:start w:val="1"/>
      <w:numFmt w:val="decimal"/>
      <w:lvlText w:val="%1.%2.%3.%4."/>
      <w:lvlJc w:val="left"/>
      <w:pPr>
        <w:ind w:left="1728" w:hanging="648"/>
      </w:pPr>
      <w:rPr>
        <w:rFonts w:ascii="Calibri" w:hAnsi="Calibri" w:cs="Times New Roman"/>
        <w:b/>
        <w:bCs/>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0" w15:restartNumberingAfterBreak="0">
    <w:nsid w:val="7F965191"/>
    <w:multiLevelType w:val="hybridMultilevel"/>
    <w:tmpl w:val="1FC29CAA"/>
    <w:lvl w:ilvl="0" w:tplc="BAD637C8">
      <w:start w:val="1"/>
      <w:numFmt w:val="decimal"/>
      <w:lvlText w:val="%1."/>
      <w:lvlJc w:val="left"/>
      <w:pPr>
        <w:ind w:left="720" w:hanging="360"/>
      </w:pPr>
    </w:lvl>
    <w:lvl w:ilvl="1" w:tplc="5F6C4B24">
      <w:start w:val="1"/>
      <w:numFmt w:val="lowerLetter"/>
      <w:lvlText w:val="%2)"/>
      <w:lvlJc w:val="left"/>
      <w:pPr>
        <w:ind w:left="1440" w:hanging="360"/>
      </w:pPr>
    </w:lvl>
    <w:lvl w:ilvl="2" w:tplc="F91E8A34">
      <w:start w:val="1"/>
      <w:numFmt w:val="lowerRoman"/>
      <w:lvlText w:val="%3."/>
      <w:lvlJc w:val="right"/>
      <w:pPr>
        <w:ind w:left="2160" w:hanging="180"/>
      </w:pPr>
    </w:lvl>
    <w:lvl w:ilvl="3" w:tplc="79DAFCDE">
      <w:start w:val="1"/>
      <w:numFmt w:val="decimal"/>
      <w:lvlText w:val="%4."/>
      <w:lvlJc w:val="left"/>
      <w:pPr>
        <w:ind w:left="2880" w:hanging="360"/>
      </w:pPr>
    </w:lvl>
    <w:lvl w:ilvl="4" w:tplc="708E7056">
      <w:start w:val="1"/>
      <w:numFmt w:val="lowerLetter"/>
      <w:lvlText w:val="%5."/>
      <w:lvlJc w:val="left"/>
      <w:pPr>
        <w:ind w:left="3600" w:hanging="360"/>
      </w:pPr>
    </w:lvl>
    <w:lvl w:ilvl="5" w:tplc="12EEB69E">
      <w:start w:val="1"/>
      <w:numFmt w:val="lowerRoman"/>
      <w:lvlText w:val="%6."/>
      <w:lvlJc w:val="right"/>
      <w:pPr>
        <w:ind w:left="4320" w:hanging="180"/>
      </w:pPr>
    </w:lvl>
    <w:lvl w:ilvl="6" w:tplc="44C81EF8">
      <w:start w:val="1"/>
      <w:numFmt w:val="decimal"/>
      <w:lvlText w:val="%7."/>
      <w:lvlJc w:val="left"/>
      <w:pPr>
        <w:ind w:left="5040" w:hanging="360"/>
      </w:pPr>
    </w:lvl>
    <w:lvl w:ilvl="7" w:tplc="884C4536">
      <w:start w:val="1"/>
      <w:numFmt w:val="lowerLetter"/>
      <w:lvlText w:val="%8."/>
      <w:lvlJc w:val="left"/>
      <w:pPr>
        <w:ind w:left="5760" w:hanging="360"/>
      </w:pPr>
    </w:lvl>
    <w:lvl w:ilvl="8" w:tplc="B108FBF0">
      <w:start w:val="1"/>
      <w:numFmt w:val="lowerRoman"/>
      <w:lvlText w:val="%9."/>
      <w:lvlJc w:val="right"/>
      <w:pPr>
        <w:ind w:left="6480" w:hanging="180"/>
      </w:pPr>
    </w:lvl>
  </w:abstractNum>
  <w:num w:numId="1" w16cid:durableId="1191065379">
    <w:abstractNumId w:val="8"/>
  </w:num>
  <w:num w:numId="2" w16cid:durableId="504591135">
    <w:abstractNumId w:val="0"/>
  </w:num>
  <w:num w:numId="3" w16cid:durableId="1860969216">
    <w:abstractNumId w:val="26"/>
  </w:num>
  <w:num w:numId="4" w16cid:durableId="872232477">
    <w:abstractNumId w:val="28"/>
  </w:num>
  <w:num w:numId="5" w16cid:durableId="1760564180">
    <w:abstractNumId w:val="14"/>
  </w:num>
  <w:num w:numId="6" w16cid:durableId="269624509">
    <w:abstractNumId w:val="11"/>
  </w:num>
  <w:num w:numId="7" w16cid:durableId="1695233686">
    <w:abstractNumId w:val="17"/>
  </w:num>
  <w:num w:numId="8" w16cid:durableId="1791583882">
    <w:abstractNumId w:val="22"/>
  </w:num>
  <w:num w:numId="9" w16cid:durableId="1220048405">
    <w:abstractNumId w:val="1"/>
  </w:num>
  <w:num w:numId="10" w16cid:durableId="685208414">
    <w:abstractNumId w:val="2"/>
  </w:num>
  <w:num w:numId="11" w16cid:durableId="635061341">
    <w:abstractNumId w:val="3"/>
  </w:num>
  <w:num w:numId="12" w16cid:durableId="356543583">
    <w:abstractNumId w:val="29"/>
  </w:num>
  <w:num w:numId="13" w16cid:durableId="44719528">
    <w:abstractNumId w:val="18"/>
  </w:num>
  <w:num w:numId="14" w16cid:durableId="14409565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81330486">
    <w:abstractNumId w:val="5"/>
  </w:num>
  <w:num w:numId="16" w16cid:durableId="2060935276">
    <w:abstractNumId w:val="27"/>
  </w:num>
  <w:num w:numId="17" w16cid:durableId="2100635919">
    <w:abstractNumId w:val="23"/>
  </w:num>
  <w:num w:numId="18" w16cid:durableId="1589079396">
    <w:abstractNumId w:val="20"/>
  </w:num>
  <w:num w:numId="19" w16cid:durableId="1810511030">
    <w:abstractNumId w:val="27"/>
    <w:lvlOverride w:ilvl="0">
      <w:startOverride w:val="1"/>
    </w:lvlOverride>
  </w:num>
  <w:num w:numId="20" w16cid:durableId="387074580">
    <w:abstractNumId w:val="7"/>
  </w:num>
  <w:num w:numId="21" w16cid:durableId="1115904479">
    <w:abstractNumId w:val="15"/>
  </w:num>
  <w:num w:numId="22" w16cid:durableId="1065420532">
    <w:abstractNumId w:val="6"/>
  </w:num>
  <w:num w:numId="23" w16cid:durableId="227687397">
    <w:abstractNumId w:val="25"/>
  </w:num>
  <w:num w:numId="24" w16cid:durableId="1219973603">
    <w:abstractNumId w:val="13"/>
  </w:num>
  <w:num w:numId="25" w16cid:durableId="325211001">
    <w:abstractNumId w:val="30"/>
  </w:num>
  <w:num w:numId="26" w16cid:durableId="8993845">
    <w:abstractNumId w:val="24"/>
  </w:num>
  <w:num w:numId="27" w16cid:durableId="1476531671">
    <w:abstractNumId w:val="9"/>
  </w:num>
  <w:num w:numId="28" w16cid:durableId="455297216">
    <w:abstractNumId w:val="4"/>
  </w:num>
  <w:num w:numId="29" w16cid:durableId="295641540">
    <w:abstractNumId w:val="21"/>
  </w:num>
  <w:num w:numId="30" w16cid:durableId="134101229">
    <w:abstractNumId w:val="10"/>
  </w:num>
  <w:num w:numId="31" w16cid:durableId="723992003">
    <w:abstractNumId w:val="19"/>
  </w:num>
  <w:num w:numId="32" w16cid:durableId="577322949">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activeWritingStyle w:appName="MSWord" w:lang="pt-BR" w:vendorID="64" w:dllVersion="6" w:nlCheck="1" w:checkStyle="0"/>
  <w:activeWritingStyle w:appName="MSWord" w:lang="pt-BR"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5901"/>
    <w:rsid w:val="00005A68"/>
    <w:rsid w:val="00005C75"/>
    <w:rsid w:val="00006179"/>
    <w:rsid w:val="00006180"/>
    <w:rsid w:val="000066C8"/>
    <w:rsid w:val="000069B4"/>
    <w:rsid w:val="000070AF"/>
    <w:rsid w:val="000073F3"/>
    <w:rsid w:val="0000756E"/>
    <w:rsid w:val="00007E0D"/>
    <w:rsid w:val="00010C6A"/>
    <w:rsid w:val="00011390"/>
    <w:rsid w:val="000122C1"/>
    <w:rsid w:val="000124BA"/>
    <w:rsid w:val="00012A11"/>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17BFD"/>
    <w:rsid w:val="00020C33"/>
    <w:rsid w:val="00020DC0"/>
    <w:rsid w:val="0002118D"/>
    <w:rsid w:val="000212C9"/>
    <w:rsid w:val="00021486"/>
    <w:rsid w:val="0002260C"/>
    <w:rsid w:val="0002289A"/>
    <w:rsid w:val="000229B1"/>
    <w:rsid w:val="00022BA7"/>
    <w:rsid w:val="0002306D"/>
    <w:rsid w:val="00023CDD"/>
    <w:rsid w:val="000242C8"/>
    <w:rsid w:val="00025B38"/>
    <w:rsid w:val="00025E06"/>
    <w:rsid w:val="00026A9C"/>
    <w:rsid w:val="00027155"/>
    <w:rsid w:val="000277DE"/>
    <w:rsid w:val="00027855"/>
    <w:rsid w:val="00027933"/>
    <w:rsid w:val="00027A5D"/>
    <w:rsid w:val="000318BA"/>
    <w:rsid w:val="00031DBE"/>
    <w:rsid w:val="00031E06"/>
    <w:rsid w:val="000321F5"/>
    <w:rsid w:val="000322A8"/>
    <w:rsid w:val="00032EA8"/>
    <w:rsid w:val="000335F5"/>
    <w:rsid w:val="00033DA9"/>
    <w:rsid w:val="00033E86"/>
    <w:rsid w:val="000340B8"/>
    <w:rsid w:val="00034A29"/>
    <w:rsid w:val="00034D8B"/>
    <w:rsid w:val="00034FD6"/>
    <w:rsid w:val="00035D80"/>
    <w:rsid w:val="00036982"/>
    <w:rsid w:val="00036DF4"/>
    <w:rsid w:val="000373BF"/>
    <w:rsid w:val="0003743B"/>
    <w:rsid w:val="00037B74"/>
    <w:rsid w:val="00037C97"/>
    <w:rsid w:val="00037CFD"/>
    <w:rsid w:val="00040217"/>
    <w:rsid w:val="0004076C"/>
    <w:rsid w:val="000408A0"/>
    <w:rsid w:val="00040957"/>
    <w:rsid w:val="00040D0F"/>
    <w:rsid w:val="00041176"/>
    <w:rsid w:val="00041517"/>
    <w:rsid w:val="00041B5D"/>
    <w:rsid w:val="0004226B"/>
    <w:rsid w:val="00042328"/>
    <w:rsid w:val="00042708"/>
    <w:rsid w:val="00042714"/>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F02"/>
    <w:rsid w:val="00052048"/>
    <w:rsid w:val="000526DD"/>
    <w:rsid w:val="00052F23"/>
    <w:rsid w:val="00053303"/>
    <w:rsid w:val="00053E65"/>
    <w:rsid w:val="000542C4"/>
    <w:rsid w:val="00055034"/>
    <w:rsid w:val="00055889"/>
    <w:rsid w:val="00055C19"/>
    <w:rsid w:val="00055F99"/>
    <w:rsid w:val="00056433"/>
    <w:rsid w:val="000564D1"/>
    <w:rsid w:val="00060256"/>
    <w:rsid w:val="00060414"/>
    <w:rsid w:val="00060A78"/>
    <w:rsid w:val="00060A94"/>
    <w:rsid w:val="00060B91"/>
    <w:rsid w:val="00060E15"/>
    <w:rsid w:val="00060E1B"/>
    <w:rsid w:val="00061553"/>
    <w:rsid w:val="00061DA5"/>
    <w:rsid w:val="0006239C"/>
    <w:rsid w:val="00062853"/>
    <w:rsid w:val="00062E0E"/>
    <w:rsid w:val="0006303F"/>
    <w:rsid w:val="000633EF"/>
    <w:rsid w:val="00063660"/>
    <w:rsid w:val="00063F58"/>
    <w:rsid w:val="0006419C"/>
    <w:rsid w:val="00064A73"/>
    <w:rsid w:val="0006504E"/>
    <w:rsid w:val="000652F6"/>
    <w:rsid w:val="0006537A"/>
    <w:rsid w:val="000656DF"/>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2E5"/>
    <w:rsid w:val="00073596"/>
    <w:rsid w:val="00073852"/>
    <w:rsid w:val="00073E63"/>
    <w:rsid w:val="0007625C"/>
    <w:rsid w:val="00076CBC"/>
    <w:rsid w:val="0007709E"/>
    <w:rsid w:val="00077127"/>
    <w:rsid w:val="000779C7"/>
    <w:rsid w:val="00077F21"/>
    <w:rsid w:val="00080710"/>
    <w:rsid w:val="00080B53"/>
    <w:rsid w:val="00080DD9"/>
    <w:rsid w:val="00081098"/>
    <w:rsid w:val="00081282"/>
    <w:rsid w:val="0008205E"/>
    <w:rsid w:val="000823C4"/>
    <w:rsid w:val="000826B8"/>
    <w:rsid w:val="0008276E"/>
    <w:rsid w:val="00082DC7"/>
    <w:rsid w:val="000831C8"/>
    <w:rsid w:val="00084490"/>
    <w:rsid w:val="00084518"/>
    <w:rsid w:val="000850DC"/>
    <w:rsid w:val="00086D55"/>
    <w:rsid w:val="000872C8"/>
    <w:rsid w:val="000879FB"/>
    <w:rsid w:val="00087EF2"/>
    <w:rsid w:val="000902AA"/>
    <w:rsid w:val="00090425"/>
    <w:rsid w:val="00090534"/>
    <w:rsid w:val="00090BA7"/>
    <w:rsid w:val="00090D08"/>
    <w:rsid w:val="00090D1B"/>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3DA"/>
    <w:rsid w:val="000A3D9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663C"/>
    <w:rsid w:val="000B7B55"/>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324"/>
    <w:rsid w:val="000C4759"/>
    <w:rsid w:val="000C5D14"/>
    <w:rsid w:val="000C6446"/>
    <w:rsid w:val="000C670A"/>
    <w:rsid w:val="000C7B49"/>
    <w:rsid w:val="000C7FA6"/>
    <w:rsid w:val="000C7FFC"/>
    <w:rsid w:val="000D017E"/>
    <w:rsid w:val="000D115E"/>
    <w:rsid w:val="000D239E"/>
    <w:rsid w:val="000D294B"/>
    <w:rsid w:val="000D2A6B"/>
    <w:rsid w:val="000D2AC3"/>
    <w:rsid w:val="000D2B1C"/>
    <w:rsid w:val="000D3590"/>
    <w:rsid w:val="000D4159"/>
    <w:rsid w:val="000D4D3E"/>
    <w:rsid w:val="000D5774"/>
    <w:rsid w:val="000D5CAD"/>
    <w:rsid w:val="000D6597"/>
    <w:rsid w:val="000D76B8"/>
    <w:rsid w:val="000E071F"/>
    <w:rsid w:val="000E15DC"/>
    <w:rsid w:val="000E1ED0"/>
    <w:rsid w:val="000E20A6"/>
    <w:rsid w:val="000E238A"/>
    <w:rsid w:val="000E2704"/>
    <w:rsid w:val="000E2F19"/>
    <w:rsid w:val="000E31D5"/>
    <w:rsid w:val="000E320E"/>
    <w:rsid w:val="000E3CC6"/>
    <w:rsid w:val="000E3D71"/>
    <w:rsid w:val="000E3F86"/>
    <w:rsid w:val="000E42DE"/>
    <w:rsid w:val="000E4C1B"/>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B66"/>
    <w:rsid w:val="000F2D6D"/>
    <w:rsid w:val="000F397B"/>
    <w:rsid w:val="000F3C28"/>
    <w:rsid w:val="000F4088"/>
    <w:rsid w:val="000F4F96"/>
    <w:rsid w:val="000F5A07"/>
    <w:rsid w:val="000F68B7"/>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10A"/>
    <w:rsid w:val="00106309"/>
    <w:rsid w:val="00106B39"/>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D78"/>
    <w:rsid w:val="00127DCD"/>
    <w:rsid w:val="00127ED6"/>
    <w:rsid w:val="00130039"/>
    <w:rsid w:val="001304C0"/>
    <w:rsid w:val="001305E6"/>
    <w:rsid w:val="001305EC"/>
    <w:rsid w:val="00130BEE"/>
    <w:rsid w:val="00130C3E"/>
    <w:rsid w:val="001315F2"/>
    <w:rsid w:val="00132214"/>
    <w:rsid w:val="00132231"/>
    <w:rsid w:val="00133148"/>
    <w:rsid w:val="0013351B"/>
    <w:rsid w:val="00133A1F"/>
    <w:rsid w:val="001342C0"/>
    <w:rsid w:val="00134694"/>
    <w:rsid w:val="00134FE4"/>
    <w:rsid w:val="0013520A"/>
    <w:rsid w:val="00135710"/>
    <w:rsid w:val="00135CCD"/>
    <w:rsid w:val="00136255"/>
    <w:rsid w:val="00136D43"/>
    <w:rsid w:val="0013709F"/>
    <w:rsid w:val="00137BE7"/>
    <w:rsid w:val="00137F60"/>
    <w:rsid w:val="0014004B"/>
    <w:rsid w:val="001400AB"/>
    <w:rsid w:val="00140584"/>
    <w:rsid w:val="00140A41"/>
    <w:rsid w:val="00141189"/>
    <w:rsid w:val="001414AC"/>
    <w:rsid w:val="001419CD"/>
    <w:rsid w:val="001419EE"/>
    <w:rsid w:val="00142B67"/>
    <w:rsid w:val="00142FE1"/>
    <w:rsid w:val="0014325E"/>
    <w:rsid w:val="00143845"/>
    <w:rsid w:val="001438C9"/>
    <w:rsid w:val="00143DB3"/>
    <w:rsid w:val="00143E29"/>
    <w:rsid w:val="001441A4"/>
    <w:rsid w:val="001443B4"/>
    <w:rsid w:val="00144AB1"/>
    <w:rsid w:val="00144E73"/>
    <w:rsid w:val="0014670B"/>
    <w:rsid w:val="001468D3"/>
    <w:rsid w:val="00146BDF"/>
    <w:rsid w:val="0014755F"/>
    <w:rsid w:val="0014769B"/>
    <w:rsid w:val="00150295"/>
    <w:rsid w:val="001516EA"/>
    <w:rsid w:val="0015172D"/>
    <w:rsid w:val="0015394F"/>
    <w:rsid w:val="00153E25"/>
    <w:rsid w:val="00154505"/>
    <w:rsid w:val="00154B86"/>
    <w:rsid w:val="00154BF4"/>
    <w:rsid w:val="00155D25"/>
    <w:rsid w:val="001562A8"/>
    <w:rsid w:val="00156349"/>
    <w:rsid w:val="0015684D"/>
    <w:rsid w:val="00156C74"/>
    <w:rsid w:val="00156E90"/>
    <w:rsid w:val="00157D8E"/>
    <w:rsid w:val="00160549"/>
    <w:rsid w:val="00160602"/>
    <w:rsid w:val="001608E4"/>
    <w:rsid w:val="00160BBD"/>
    <w:rsid w:val="00160D9F"/>
    <w:rsid w:val="00160DA4"/>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70173"/>
    <w:rsid w:val="00170558"/>
    <w:rsid w:val="001705DE"/>
    <w:rsid w:val="001706E2"/>
    <w:rsid w:val="00170CE1"/>
    <w:rsid w:val="00170D49"/>
    <w:rsid w:val="00171A80"/>
    <w:rsid w:val="001723DF"/>
    <w:rsid w:val="0017284B"/>
    <w:rsid w:val="00172A0F"/>
    <w:rsid w:val="0017326E"/>
    <w:rsid w:val="00174843"/>
    <w:rsid w:val="00174CAA"/>
    <w:rsid w:val="00174D48"/>
    <w:rsid w:val="00174F1B"/>
    <w:rsid w:val="00175089"/>
    <w:rsid w:val="00175662"/>
    <w:rsid w:val="00175687"/>
    <w:rsid w:val="00175B9C"/>
    <w:rsid w:val="00176D13"/>
    <w:rsid w:val="001772A8"/>
    <w:rsid w:val="001777C6"/>
    <w:rsid w:val="00177958"/>
    <w:rsid w:val="00177CD5"/>
    <w:rsid w:val="00180B4C"/>
    <w:rsid w:val="0018128D"/>
    <w:rsid w:val="0018179A"/>
    <w:rsid w:val="001817D2"/>
    <w:rsid w:val="00181E1F"/>
    <w:rsid w:val="00181F1C"/>
    <w:rsid w:val="0018218A"/>
    <w:rsid w:val="001825A9"/>
    <w:rsid w:val="00182912"/>
    <w:rsid w:val="00182D5F"/>
    <w:rsid w:val="00184086"/>
    <w:rsid w:val="001842A6"/>
    <w:rsid w:val="00184618"/>
    <w:rsid w:val="00184919"/>
    <w:rsid w:val="00184E7C"/>
    <w:rsid w:val="00185F3B"/>
    <w:rsid w:val="0018613B"/>
    <w:rsid w:val="001904A8"/>
    <w:rsid w:val="00191140"/>
    <w:rsid w:val="001916AA"/>
    <w:rsid w:val="001920A2"/>
    <w:rsid w:val="001935E5"/>
    <w:rsid w:val="001937C4"/>
    <w:rsid w:val="00194118"/>
    <w:rsid w:val="00194866"/>
    <w:rsid w:val="00194F7C"/>
    <w:rsid w:val="001958D0"/>
    <w:rsid w:val="001959DA"/>
    <w:rsid w:val="00197070"/>
    <w:rsid w:val="001979BA"/>
    <w:rsid w:val="001A009A"/>
    <w:rsid w:val="001A0186"/>
    <w:rsid w:val="001A0A05"/>
    <w:rsid w:val="001A1138"/>
    <w:rsid w:val="001A13FA"/>
    <w:rsid w:val="001A15C2"/>
    <w:rsid w:val="001A1732"/>
    <w:rsid w:val="001A20E8"/>
    <w:rsid w:val="001A2CE9"/>
    <w:rsid w:val="001A30F8"/>
    <w:rsid w:val="001A3153"/>
    <w:rsid w:val="001A3A05"/>
    <w:rsid w:val="001A3A14"/>
    <w:rsid w:val="001A3ADF"/>
    <w:rsid w:val="001A3E18"/>
    <w:rsid w:val="001A43DE"/>
    <w:rsid w:val="001A4748"/>
    <w:rsid w:val="001A570F"/>
    <w:rsid w:val="001A6234"/>
    <w:rsid w:val="001A7EEF"/>
    <w:rsid w:val="001A7F1F"/>
    <w:rsid w:val="001B005B"/>
    <w:rsid w:val="001B0D81"/>
    <w:rsid w:val="001B1079"/>
    <w:rsid w:val="001B1976"/>
    <w:rsid w:val="001B2538"/>
    <w:rsid w:val="001B2A3F"/>
    <w:rsid w:val="001B2FAE"/>
    <w:rsid w:val="001B3448"/>
    <w:rsid w:val="001B3617"/>
    <w:rsid w:val="001B3DA3"/>
    <w:rsid w:val="001B4796"/>
    <w:rsid w:val="001B4960"/>
    <w:rsid w:val="001B4A0C"/>
    <w:rsid w:val="001B53DE"/>
    <w:rsid w:val="001B6423"/>
    <w:rsid w:val="001B7184"/>
    <w:rsid w:val="001B7FE6"/>
    <w:rsid w:val="001C11C5"/>
    <w:rsid w:val="001C2C97"/>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0FCD"/>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3AAF"/>
    <w:rsid w:val="001E3E24"/>
    <w:rsid w:val="001E40D3"/>
    <w:rsid w:val="001E52DF"/>
    <w:rsid w:val="001E60BA"/>
    <w:rsid w:val="001E702D"/>
    <w:rsid w:val="001E722B"/>
    <w:rsid w:val="001E7281"/>
    <w:rsid w:val="001E7948"/>
    <w:rsid w:val="001E7CE4"/>
    <w:rsid w:val="001F08B2"/>
    <w:rsid w:val="001F0A6E"/>
    <w:rsid w:val="001F0D23"/>
    <w:rsid w:val="001F0E4E"/>
    <w:rsid w:val="001F22BA"/>
    <w:rsid w:val="001F28BE"/>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5034"/>
    <w:rsid w:val="00205197"/>
    <w:rsid w:val="0020593D"/>
    <w:rsid w:val="002059A3"/>
    <w:rsid w:val="002059AC"/>
    <w:rsid w:val="00205B37"/>
    <w:rsid w:val="00205D29"/>
    <w:rsid w:val="00205F6E"/>
    <w:rsid w:val="00206083"/>
    <w:rsid w:val="00206118"/>
    <w:rsid w:val="00206480"/>
    <w:rsid w:val="00206E9E"/>
    <w:rsid w:val="00207B07"/>
    <w:rsid w:val="00207B98"/>
    <w:rsid w:val="00210001"/>
    <w:rsid w:val="00210338"/>
    <w:rsid w:val="002104E4"/>
    <w:rsid w:val="002105DC"/>
    <w:rsid w:val="00210B04"/>
    <w:rsid w:val="0021106D"/>
    <w:rsid w:val="0021162B"/>
    <w:rsid w:val="00211C19"/>
    <w:rsid w:val="00211F6A"/>
    <w:rsid w:val="00212535"/>
    <w:rsid w:val="00213E2F"/>
    <w:rsid w:val="00213E32"/>
    <w:rsid w:val="00214276"/>
    <w:rsid w:val="00216492"/>
    <w:rsid w:val="0021698A"/>
    <w:rsid w:val="00216AA5"/>
    <w:rsid w:val="00220307"/>
    <w:rsid w:val="00220365"/>
    <w:rsid w:val="00220CD0"/>
    <w:rsid w:val="00220D79"/>
    <w:rsid w:val="00220FFE"/>
    <w:rsid w:val="00221BA5"/>
    <w:rsid w:val="002226F5"/>
    <w:rsid w:val="00222980"/>
    <w:rsid w:val="002231F7"/>
    <w:rsid w:val="0022333F"/>
    <w:rsid w:val="00223621"/>
    <w:rsid w:val="002241A2"/>
    <w:rsid w:val="00225EC5"/>
    <w:rsid w:val="00226061"/>
    <w:rsid w:val="0022617E"/>
    <w:rsid w:val="00226320"/>
    <w:rsid w:val="002267BC"/>
    <w:rsid w:val="002273DE"/>
    <w:rsid w:val="00227861"/>
    <w:rsid w:val="00227F96"/>
    <w:rsid w:val="00230C82"/>
    <w:rsid w:val="00231E9C"/>
    <w:rsid w:val="002322DE"/>
    <w:rsid w:val="0023230F"/>
    <w:rsid w:val="0023260A"/>
    <w:rsid w:val="0023283E"/>
    <w:rsid w:val="00232E32"/>
    <w:rsid w:val="002333D7"/>
    <w:rsid w:val="00233D91"/>
    <w:rsid w:val="002345B4"/>
    <w:rsid w:val="00235187"/>
    <w:rsid w:val="00236150"/>
    <w:rsid w:val="00236166"/>
    <w:rsid w:val="00236EF6"/>
    <w:rsid w:val="002405F3"/>
    <w:rsid w:val="00240B17"/>
    <w:rsid w:val="00240E5B"/>
    <w:rsid w:val="00241680"/>
    <w:rsid w:val="00241D78"/>
    <w:rsid w:val="00241F34"/>
    <w:rsid w:val="002430F2"/>
    <w:rsid w:val="00243760"/>
    <w:rsid w:val="0024516A"/>
    <w:rsid w:val="00245337"/>
    <w:rsid w:val="00245C2C"/>
    <w:rsid w:val="002463C0"/>
    <w:rsid w:val="002463FA"/>
    <w:rsid w:val="00246DAE"/>
    <w:rsid w:val="00250C01"/>
    <w:rsid w:val="002521DC"/>
    <w:rsid w:val="00252859"/>
    <w:rsid w:val="00253319"/>
    <w:rsid w:val="0025376C"/>
    <w:rsid w:val="002538B4"/>
    <w:rsid w:val="002538E3"/>
    <w:rsid w:val="00253C18"/>
    <w:rsid w:val="00253EDB"/>
    <w:rsid w:val="00255593"/>
    <w:rsid w:val="00255907"/>
    <w:rsid w:val="0025592E"/>
    <w:rsid w:val="00255B96"/>
    <w:rsid w:val="00255C24"/>
    <w:rsid w:val="0025607A"/>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86A"/>
    <w:rsid w:val="00263A2E"/>
    <w:rsid w:val="0026417F"/>
    <w:rsid w:val="00264937"/>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301A"/>
    <w:rsid w:val="002735FF"/>
    <w:rsid w:val="00273748"/>
    <w:rsid w:val="00273809"/>
    <w:rsid w:val="0027381F"/>
    <w:rsid w:val="002744AA"/>
    <w:rsid w:val="00274FAF"/>
    <w:rsid w:val="00276ECC"/>
    <w:rsid w:val="00277FA1"/>
    <w:rsid w:val="00280846"/>
    <w:rsid w:val="00281E5E"/>
    <w:rsid w:val="002821A0"/>
    <w:rsid w:val="00282AC5"/>
    <w:rsid w:val="00282DB1"/>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1ED"/>
    <w:rsid w:val="002B34DB"/>
    <w:rsid w:val="002B39B4"/>
    <w:rsid w:val="002B3ACD"/>
    <w:rsid w:val="002B3F95"/>
    <w:rsid w:val="002B457E"/>
    <w:rsid w:val="002B50AB"/>
    <w:rsid w:val="002B5E72"/>
    <w:rsid w:val="002B60CC"/>
    <w:rsid w:val="002B7727"/>
    <w:rsid w:val="002B7EB0"/>
    <w:rsid w:val="002C006A"/>
    <w:rsid w:val="002C1258"/>
    <w:rsid w:val="002C17A8"/>
    <w:rsid w:val="002C1CDB"/>
    <w:rsid w:val="002C2C44"/>
    <w:rsid w:val="002C4E86"/>
    <w:rsid w:val="002C53B8"/>
    <w:rsid w:val="002C54C1"/>
    <w:rsid w:val="002C5E97"/>
    <w:rsid w:val="002C6278"/>
    <w:rsid w:val="002C661C"/>
    <w:rsid w:val="002C6793"/>
    <w:rsid w:val="002C6ABC"/>
    <w:rsid w:val="002C72B3"/>
    <w:rsid w:val="002C78B4"/>
    <w:rsid w:val="002C7B23"/>
    <w:rsid w:val="002D04FB"/>
    <w:rsid w:val="002D07BF"/>
    <w:rsid w:val="002D07E2"/>
    <w:rsid w:val="002D14AB"/>
    <w:rsid w:val="002D1B50"/>
    <w:rsid w:val="002D1EBF"/>
    <w:rsid w:val="002D21D8"/>
    <w:rsid w:val="002D381A"/>
    <w:rsid w:val="002D4825"/>
    <w:rsid w:val="002D5122"/>
    <w:rsid w:val="002D5AAD"/>
    <w:rsid w:val="002D5CA9"/>
    <w:rsid w:val="002D6984"/>
    <w:rsid w:val="002D6BF6"/>
    <w:rsid w:val="002D6CFB"/>
    <w:rsid w:val="002D6DBE"/>
    <w:rsid w:val="002D78B4"/>
    <w:rsid w:val="002D7C8E"/>
    <w:rsid w:val="002E031E"/>
    <w:rsid w:val="002E1455"/>
    <w:rsid w:val="002E15A7"/>
    <w:rsid w:val="002E160F"/>
    <w:rsid w:val="002E1EE8"/>
    <w:rsid w:val="002E2016"/>
    <w:rsid w:val="002E2074"/>
    <w:rsid w:val="002E276E"/>
    <w:rsid w:val="002E2B74"/>
    <w:rsid w:val="002E2FFE"/>
    <w:rsid w:val="002E3455"/>
    <w:rsid w:val="002E346D"/>
    <w:rsid w:val="002E370A"/>
    <w:rsid w:val="002E3A34"/>
    <w:rsid w:val="002E3B9D"/>
    <w:rsid w:val="002E3EEA"/>
    <w:rsid w:val="002E3F91"/>
    <w:rsid w:val="002E40C5"/>
    <w:rsid w:val="002E4709"/>
    <w:rsid w:val="002E477F"/>
    <w:rsid w:val="002E480D"/>
    <w:rsid w:val="002E5386"/>
    <w:rsid w:val="002E544D"/>
    <w:rsid w:val="002E5F6B"/>
    <w:rsid w:val="002E60B3"/>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5CE"/>
    <w:rsid w:val="002F4811"/>
    <w:rsid w:val="002F48A7"/>
    <w:rsid w:val="002F6672"/>
    <w:rsid w:val="002F6A58"/>
    <w:rsid w:val="002F70BE"/>
    <w:rsid w:val="002F717F"/>
    <w:rsid w:val="002F7EB1"/>
    <w:rsid w:val="00301CAE"/>
    <w:rsid w:val="00301FD0"/>
    <w:rsid w:val="00302138"/>
    <w:rsid w:val="00302A6E"/>
    <w:rsid w:val="00303864"/>
    <w:rsid w:val="00303DF2"/>
    <w:rsid w:val="00304AEA"/>
    <w:rsid w:val="00304B56"/>
    <w:rsid w:val="003051D8"/>
    <w:rsid w:val="00305F81"/>
    <w:rsid w:val="00307DBE"/>
    <w:rsid w:val="003105D9"/>
    <w:rsid w:val="003109E1"/>
    <w:rsid w:val="00310B4A"/>
    <w:rsid w:val="00311D0A"/>
    <w:rsid w:val="00313147"/>
    <w:rsid w:val="0031358C"/>
    <w:rsid w:val="00313B45"/>
    <w:rsid w:val="00313E32"/>
    <w:rsid w:val="003141E8"/>
    <w:rsid w:val="00314264"/>
    <w:rsid w:val="00314319"/>
    <w:rsid w:val="00314CA9"/>
    <w:rsid w:val="00314EBC"/>
    <w:rsid w:val="003156BC"/>
    <w:rsid w:val="00315A92"/>
    <w:rsid w:val="00315CA8"/>
    <w:rsid w:val="00316D00"/>
    <w:rsid w:val="0031715D"/>
    <w:rsid w:val="00320345"/>
    <w:rsid w:val="0032192E"/>
    <w:rsid w:val="00321A1D"/>
    <w:rsid w:val="00321A3D"/>
    <w:rsid w:val="00322A3E"/>
    <w:rsid w:val="00322CB7"/>
    <w:rsid w:val="003238C3"/>
    <w:rsid w:val="00323E6D"/>
    <w:rsid w:val="00324781"/>
    <w:rsid w:val="00324BCD"/>
    <w:rsid w:val="00324F30"/>
    <w:rsid w:val="00325023"/>
    <w:rsid w:val="0032533F"/>
    <w:rsid w:val="00325FD8"/>
    <w:rsid w:val="003265B9"/>
    <w:rsid w:val="003265FC"/>
    <w:rsid w:val="00327232"/>
    <w:rsid w:val="00327DD2"/>
    <w:rsid w:val="00330864"/>
    <w:rsid w:val="0033103B"/>
    <w:rsid w:val="003310F0"/>
    <w:rsid w:val="00331182"/>
    <w:rsid w:val="003322D6"/>
    <w:rsid w:val="00332AB2"/>
    <w:rsid w:val="00332C60"/>
    <w:rsid w:val="00333B87"/>
    <w:rsid w:val="00333D81"/>
    <w:rsid w:val="003342E1"/>
    <w:rsid w:val="003343F8"/>
    <w:rsid w:val="00335189"/>
    <w:rsid w:val="00335325"/>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060"/>
    <w:rsid w:val="003440D7"/>
    <w:rsid w:val="00344637"/>
    <w:rsid w:val="00344BEF"/>
    <w:rsid w:val="00344C69"/>
    <w:rsid w:val="00344F82"/>
    <w:rsid w:val="00345AA4"/>
    <w:rsid w:val="003466A3"/>
    <w:rsid w:val="00346C68"/>
    <w:rsid w:val="0034712C"/>
    <w:rsid w:val="0034750F"/>
    <w:rsid w:val="00347598"/>
    <w:rsid w:val="0034783E"/>
    <w:rsid w:val="00350615"/>
    <w:rsid w:val="00350BED"/>
    <w:rsid w:val="00350E1F"/>
    <w:rsid w:val="00352541"/>
    <w:rsid w:val="00354B78"/>
    <w:rsid w:val="00355EDF"/>
    <w:rsid w:val="0035658A"/>
    <w:rsid w:val="00357ADD"/>
    <w:rsid w:val="00357DC7"/>
    <w:rsid w:val="00360444"/>
    <w:rsid w:val="00360501"/>
    <w:rsid w:val="0036051A"/>
    <w:rsid w:val="003605F6"/>
    <w:rsid w:val="00361551"/>
    <w:rsid w:val="003618E3"/>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6AC"/>
    <w:rsid w:val="00367D72"/>
    <w:rsid w:val="00367EF6"/>
    <w:rsid w:val="00370241"/>
    <w:rsid w:val="00370E99"/>
    <w:rsid w:val="00370FE8"/>
    <w:rsid w:val="0037125D"/>
    <w:rsid w:val="003716C9"/>
    <w:rsid w:val="00371E7E"/>
    <w:rsid w:val="00371EF6"/>
    <w:rsid w:val="00372512"/>
    <w:rsid w:val="00373F2A"/>
    <w:rsid w:val="00374B6B"/>
    <w:rsid w:val="00374D92"/>
    <w:rsid w:val="00374E2F"/>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36AA"/>
    <w:rsid w:val="00393B2D"/>
    <w:rsid w:val="00393C0E"/>
    <w:rsid w:val="003945AA"/>
    <w:rsid w:val="0039545C"/>
    <w:rsid w:val="003959F6"/>
    <w:rsid w:val="003963D1"/>
    <w:rsid w:val="00396DE4"/>
    <w:rsid w:val="00396E8A"/>
    <w:rsid w:val="003979FF"/>
    <w:rsid w:val="003A05B0"/>
    <w:rsid w:val="003A0AD2"/>
    <w:rsid w:val="003A0D0D"/>
    <w:rsid w:val="003A1ED1"/>
    <w:rsid w:val="003A2584"/>
    <w:rsid w:val="003A2654"/>
    <w:rsid w:val="003A29A9"/>
    <w:rsid w:val="003A2D48"/>
    <w:rsid w:val="003A2FDC"/>
    <w:rsid w:val="003A3116"/>
    <w:rsid w:val="003A337E"/>
    <w:rsid w:val="003A3FB0"/>
    <w:rsid w:val="003A44C6"/>
    <w:rsid w:val="003A4E63"/>
    <w:rsid w:val="003A5367"/>
    <w:rsid w:val="003A54A7"/>
    <w:rsid w:val="003A71A0"/>
    <w:rsid w:val="003A728F"/>
    <w:rsid w:val="003A73C1"/>
    <w:rsid w:val="003A7599"/>
    <w:rsid w:val="003A79B2"/>
    <w:rsid w:val="003A7B29"/>
    <w:rsid w:val="003B01FD"/>
    <w:rsid w:val="003B09A5"/>
    <w:rsid w:val="003B0A07"/>
    <w:rsid w:val="003B0D27"/>
    <w:rsid w:val="003B2188"/>
    <w:rsid w:val="003B219B"/>
    <w:rsid w:val="003B2316"/>
    <w:rsid w:val="003B2B65"/>
    <w:rsid w:val="003B32C1"/>
    <w:rsid w:val="003B3A4B"/>
    <w:rsid w:val="003B3F08"/>
    <w:rsid w:val="003B479C"/>
    <w:rsid w:val="003B47AE"/>
    <w:rsid w:val="003B48C0"/>
    <w:rsid w:val="003B55DE"/>
    <w:rsid w:val="003B5DF2"/>
    <w:rsid w:val="003B6D97"/>
    <w:rsid w:val="003B7226"/>
    <w:rsid w:val="003B74E1"/>
    <w:rsid w:val="003B791E"/>
    <w:rsid w:val="003B7E4F"/>
    <w:rsid w:val="003B7EA4"/>
    <w:rsid w:val="003C0AA6"/>
    <w:rsid w:val="003C1379"/>
    <w:rsid w:val="003C181E"/>
    <w:rsid w:val="003C2524"/>
    <w:rsid w:val="003C2A40"/>
    <w:rsid w:val="003C493E"/>
    <w:rsid w:val="003C4C35"/>
    <w:rsid w:val="003C502C"/>
    <w:rsid w:val="003C5660"/>
    <w:rsid w:val="003C5CFB"/>
    <w:rsid w:val="003C5E76"/>
    <w:rsid w:val="003C5F74"/>
    <w:rsid w:val="003C609E"/>
    <w:rsid w:val="003C6275"/>
    <w:rsid w:val="003C62F2"/>
    <w:rsid w:val="003C65E9"/>
    <w:rsid w:val="003C6615"/>
    <w:rsid w:val="003C674E"/>
    <w:rsid w:val="003C6AD6"/>
    <w:rsid w:val="003C6CE4"/>
    <w:rsid w:val="003C6F07"/>
    <w:rsid w:val="003C709C"/>
    <w:rsid w:val="003D0233"/>
    <w:rsid w:val="003D023E"/>
    <w:rsid w:val="003D084B"/>
    <w:rsid w:val="003D0BDB"/>
    <w:rsid w:val="003D1078"/>
    <w:rsid w:val="003D10F7"/>
    <w:rsid w:val="003D129F"/>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E83"/>
    <w:rsid w:val="003E0F62"/>
    <w:rsid w:val="003E1085"/>
    <w:rsid w:val="003E1831"/>
    <w:rsid w:val="003E26F1"/>
    <w:rsid w:val="003E4181"/>
    <w:rsid w:val="003E4719"/>
    <w:rsid w:val="003E4927"/>
    <w:rsid w:val="003E4D76"/>
    <w:rsid w:val="003E5379"/>
    <w:rsid w:val="003E55B1"/>
    <w:rsid w:val="003E5730"/>
    <w:rsid w:val="003E6D56"/>
    <w:rsid w:val="003E6E03"/>
    <w:rsid w:val="003E72C3"/>
    <w:rsid w:val="003E74B0"/>
    <w:rsid w:val="003E7DE1"/>
    <w:rsid w:val="003F004A"/>
    <w:rsid w:val="003F048E"/>
    <w:rsid w:val="003F092F"/>
    <w:rsid w:val="003F0AE3"/>
    <w:rsid w:val="003F1437"/>
    <w:rsid w:val="003F176F"/>
    <w:rsid w:val="003F185C"/>
    <w:rsid w:val="003F1DD8"/>
    <w:rsid w:val="003F2446"/>
    <w:rsid w:val="003F2479"/>
    <w:rsid w:val="003F2D4E"/>
    <w:rsid w:val="003F305B"/>
    <w:rsid w:val="003F3197"/>
    <w:rsid w:val="003F367F"/>
    <w:rsid w:val="003F36A3"/>
    <w:rsid w:val="003F3A4A"/>
    <w:rsid w:val="003F5CD4"/>
    <w:rsid w:val="003F675F"/>
    <w:rsid w:val="003F6883"/>
    <w:rsid w:val="003F6C4D"/>
    <w:rsid w:val="003F6E6A"/>
    <w:rsid w:val="003F6F05"/>
    <w:rsid w:val="003F7C89"/>
    <w:rsid w:val="00400200"/>
    <w:rsid w:val="00400A04"/>
    <w:rsid w:val="004011D9"/>
    <w:rsid w:val="00401A9B"/>
    <w:rsid w:val="004021C4"/>
    <w:rsid w:val="004021DF"/>
    <w:rsid w:val="004036E0"/>
    <w:rsid w:val="004037DD"/>
    <w:rsid w:val="00403C5C"/>
    <w:rsid w:val="00403EDC"/>
    <w:rsid w:val="00404065"/>
    <w:rsid w:val="0040443F"/>
    <w:rsid w:val="004053E1"/>
    <w:rsid w:val="004055C9"/>
    <w:rsid w:val="00405763"/>
    <w:rsid w:val="00406952"/>
    <w:rsid w:val="00406F81"/>
    <w:rsid w:val="00407603"/>
    <w:rsid w:val="00407680"/>
    <w:rsid w:val="004076F7"/>
    <w:rsid w:val="00407F1C"/>
    <w:rsid w:val="004119BA"/>
    <w:rsid w:val="00411D38"/>
    <w:rsid w:val="004122ED"/>
    <w:rsid w:val="00412C7A"/>
    <w:rsid w:val="00413089"/>
    <w:rsid w:val="004130BD"/>
    <w:rsid w:val="00413DFC"/>
    <w:rsid w:val="0041402E"/>
    <w:rsid w:val="00414DDA"/>
    <w:rsid w:val="00414DF1"/>
    <w:rsid w:val="00414E9B"/>
    <w:rsid w:val="0041506F"/>
    <w:rsid w:val="00415A58"/>
    <w:rsid w:val="00415D0B"/>
    <w:rsid w:val="00415F27"/>
    <w:rsid w:val="00416159"/>
    <w:rsid w:val="00416323"/>
    <w:rsid w:val="00416A59"/>
    <w:rsid w:val="00416D8E"/>
    <w:rsid w:val="00416EE0"/>
    <w:rsid w:val="004170DD"/>
    <w:rsid w:val="0041775A"/>
    <w:rsid w:val="00417C01"/>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3F7F"/>
    <w:rsid w:val="00445418"/>
    <w:rsid w:val="0044564C"/>
    <w:rsid w:val="00445798"/>
    <w:rsid w:val="00446E40"/>
    <w:rsid w:val="0044725C"/>
    <w:rsid w:val="00447465"/>
    <w:rsid w:val="004479B1"/>
    <w:rsid w:val="004505C1"/>
    <w:rsid w:val="004507B8"/>
    <w:rsid w:val="00450CD0"/>
    <w:rsid w:val="00451065"/>
    <w:rsid w:val="004512B0"/>
    <w:rsid w:val="0045133B"/>
    <w:rsid w:val="00452011"/>
    <w:rsid w:val="00452D4A"/>
    <w:rsid w:val="00453647"/>
    <w:rsid w:val="0045384E"/>
    <w:rsid w:val="00453C82"/>
    <w:rsid w:val="00453EC6"/>
    <w:rsid w:val="004546BE"/>
    <w:rsid w:val="004549EA"/>
    <w:rsid w:val="00454CC0"/>
    <w:rsid w:val="00454F2D"/>
    <w:rsid w:val="0045512F"/>
    <w:rsid w:val="0045540E"/>
    <w:rsid w:val="00455494"/>
    <w:rsid w:val="00455AB5"/>
    <w:rsid w:val="00455CBE"/>
    <w:rsid w:val="00455EB7"/>
    <w:rsid w:val="00455FD5"/>
    <w:rsid w:val="004562B2"/>
    <w:rsid w:val="00457B6F"/>
    <w:rsid w:val="00457CC6"/>
    <w:rsid w:val="004602E1"/>
    <w:rsid w:val="0046036D"/>
    <w:rsid w:val="004609C2"/>
    <w:rsid w:val="00460C3A"/>
    <w:rsid w:val="00460E8A"/>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99"/>
    <w:rsid w:val="00465AED"/>
    <w:rsid w:val="00465B92"/>
    <w:rsid w:val="0046697C"/>
    <w:rsid w:val="00466F3B"/>
    <w:rsid w:val="0046744C"/>
    <w:rsid w:val="00467518"/>
    <w:rsid w:val="004700BD"/>
    <w:rsid w:val="00470C17"/>
    <w:rsid w:val="00471425"/>
    <w:rsid w:val="00471443"/>
    <w:rsid w:val="00472103"/>
    <w:rsid w:val="004728ED"/>
    <w:rsid w:val="00473283"/>
    <w:rsid w:val="004737D0"/>
    <w:rsid w:val="00474F4B"/>
    <w:rsid w:val="004750E0"/>
    <w:rsid w:val="00475ACE"/>
    <w:rsid w:val="00475C7D"/>
    <w:rsid w:val="0047641C"/>
    <w:rsid w:val="00476C51"/>
    <w:rsid w:val="00476CBE"/>
    <w:rsid w:val="00476E3B"/>
    <w:rsid w:val="004773FC"/>
    <w:rsid w:val="00477623"/>
    <w:rsid w:val="00477C2A"/>
    <w:rsid w:val="00480328"/>
    <w:rsid w:val="004804EA"/>
    <w:rsid w:val="0048110E"/>
    <w:rsid w:val="004815B0"/>
    <w:rsid w:val="00482163"/>
    <w:rsid w:val="00482AA9"/>
    <w:rsid w:val="004830F4"/>
    <w:rsid w:val="004834FC"/>
    <w:rsid w:val="00483B15"/>
    <w:rsid w:val="00483FB9"/>
    <w:rsid w:val="004845C8"/>
    <w:rsid w:val="004849BE"/>
    <w:rsid w:val="00485F60"/>
    <w:rsid w:val="004866B0"/>
    <w:rsid w:val="00486C44"/>
    <w:rsid w:val="004875F1"/>
    <w:rsid w:val="004903FB"/>
    <w:rsid w:val="00491176"/>
    <w:rsid w:val="004912FB"/>
    <w:rsid w:val="004913E1"/>
    <w:rsid w:val="004919E4"/>
    <w:rsid w:val="00491F90"/>
    <w:rsid w:val="004920B4"/>
    <w:rsid w:val="0049237B"/>
    <w:rsid w:val="00492C93"/>
    <w:rsid w:val="00492E29"/>
    <w:rsid w:val="00493D94"/>
    <w:rsid w:val="004946CD"/>
    <w:rsid w:val="00494882"/>
    <w:rsid w:val="00494AE7"/>
    <w:rsid w:val="00494E37"/>
    <w:rsid w:val="004958BE"/>
    <w:rsid w:val="00495FC7"/>
    <w:rsid w:val="0049669A"/>
    <w:rsid w:val="00496877"/>
    <w:rsid w:val="00496B3C"/>
    <w:rsid w:val="004974D8"/>
    <w:rsid w:val="004977C7"/>
    <w:rsid w:val="004A03F8"/>
    <w:rsid w:val="004A13C4"/>
    <w:rsid w:val="004A1BC0"/>
    <w:rsid w:val="004A1F98"/>
    <w:rsid w:val="004A264C"/>
    <w:rsid w:val="004A3794"/>
    <w:rsid w:val="004A4C06"/>
    <w:rsid w:val="004A57D7"/>
    <w:rsid w:val="004A57DB"/>
    <w:rsid w:val="004A57F5"/>
    <w:rsid w:val="004A5D92"/>
    <w:rsid w:val="004A68E6"/>
    <w:rsid w:val="004A6AA4"/>
    <w:rsid w:val="004A7264"/>
    <w:rsid w:val="004A7760"/>
    <w:rsid w:val="004A781C"/>
    <w:rsid w:val="004A7BBC"/>
    <w:rsid w:val="004A7DEB"/>
    <w:rsid w:val="004B0381"/>
    <w:rsid w:val="004B05B0"/>
    <w:rsid w:val="004B0A7F"/>
    <w:rsid w:val="004B0CAC"/>
    <w:rsid w:val="004B1090"/>
    <w:rsid w:val="004B19B5"/>
    <w:rsid w:val="004B1D7D"/>
    <w:rsid w:val="004B21F2"/>
    <w:rsid w:val="004B2677"/>
    <w:rsid w:val="004B3088"/>
    <w:rsid w:val="004B32A8"/>
    <w:rsid w:val="004B32F7"/>
    <w:rsid w:val="004B37BA"/>
    <w:rsid w:val="004B3A83"/>
    <w:rsid w:val="004B460A"/>
    <w:rsid w:val="004B4F03"/>
    <w:rsid w:val="004B68C4"/>
    <w:rsid w:val="004B6B1E"/>
    <w:rsid w:val="004C0212"/>
    <w:rsid w:val="004C05F9"/>
    <w:rsid w:val="004C0B32"/>
    <w:rsid w:val="004C1573"/>
    <w:rsid w:val="004C18FD"/>
    <w:rsid w:val="004C2123"/>
    <w:rsid w:val="004C2751"/>
    <w:rsid w:val="004C2864"/>
    <w:rsid w:val="004C2BFF"/>
    <w:rsid w:val="004C30A7"/>
    <w:rsid w:val="004C41A0"/>
    <w:rsid w:val="004C4681"/>
    <w:rsid w:val="004C49F0"/>
    <w:rsid w:val="004C4F8F"/>
    <w:rsid w:val="004C52CE"/>
    <w:rsid w:val="004C6779"/>
    <w:rsid w:val="004C77A7"/>
    <w:rsid w:val="004D067A"/>
    <w:rsid w:val="004D0D16"/>
    <w:rsid w:val="004D133F"/>
    <w:rsid w:val="004D2BC8"/>
    <w:rsid w:val="004D31CA"/>
    <w:rsid w:val="004D3268"/>
    <w:rsid w:val="004D374E"/>
    <w:rsid w:val="004D38D3"/>
    <w:rsid w:val="004D39AE"/>
    <w:rsid w:val="004D6968"/>
    <w:rsid w:val="004D6DCA"/>
    <w:rsid w:val="004D715C"/>
    <w:rsid w:val="004D7205"/>
    <w:rsid w:val="004D7340"/>
    <w:rsid w:val="004D7421"/>
    <w:rsid w:val="004D79E0"/>
    <w:rsid w:val="004E0194"/>
    <w:rsid w:val="004E1325"/>
    <w:rsid w:val="004E13D4"/>
    <w:rsid w:val="004E1905"/>
    <w:rsid w:val="004E1E6B"/>
    <w:rsid w:val="004E2308"/>
    <w:rsid w:val="004E2404"/>
    <w:rsid w:val="004E2628"/>
    <w:rsid w:val="004E2A2E"/>
    <w:rsid w:val="004E2F37"/>
    <w:rsid w:val="004E3BF3"/>
    <w:rsid w:val="004E4437"/>
    <w:rsid w:val="004E4A16"/>
    <w:rsid w:val="004E52AA"/>
    <w:rsid w:val="004E54DA"/>
    <w:rsid w:val="004E5811"/>
    <w:rsid w:val="004E6F11"/>
    <w:rsid w:val="004E6FA6"/>
    <w:rsid w:val="004EE66A"/>
    <w:rsid w:val="004F0A3B"/>
    <w:rsid w:val="004F0BDB"/>
    <w:rsid w:val="004F0C21"/>
    <w:rsid w:val="004F1177"/>
    <w:rsid w:val="004F1294"/>
    <w:rsid w:val="004F16B4"/>
    <w:rsid w:val="004F1A89"/>
    <w:rsid w:val="004F20C3"/>
    <w:rsid w:val="004F2445"/>
    <w:rsid w:val="004F2773"/>
    <w:rsid w:val="004F299C"/>
    <w:rsid w:val="004F2E9D"/>
    <w:rsid w:val="004F45F2"/>
    <w:rsid w:val="004F563A"/>
    <w:rsid w:val="004F56C3"/>
    <w:rsid w:val="004F5DF9"/>
    <w:rsid w:val="004F6042"/>
    <w:rsid w:val="004F65CC"/>
    <w:rsid w:val="004F66B4"/>
    <w:rsid w:val="004F6C38"/>
    <w:rsid w:val="004F737D"/>
    <w:rsid w:val="004F78C6"/>
    <w:rsid w:val="0050032A"/>
    <w:rsid w:val="00500584"/>
    <w:rsid w:val="005009C7"/>
    <w:rsid w:val="0050139A"/>
    <w:rsid w:val="005014F9"/>
    <w:rsid w:val="00501790"/>
    <w:rsid w:val="0050224C"/>
    <w:rsid w:val="005024BD"/>
    <w:rsid w:val="0050256B"/>
    <w:rsid w:val="0050340D"/>
    <w:rsid w:val="005037A6"/>
    <w:rsid w:val="00503912"/>
    <w:rsid w:val="00503938"/>
    <w:rsid w:val="0050463D"/>
    <w:rsid w:val="00505A4C"/>
    <w:rsid w:val="00506818"/>
    <w:rsid w:val="005072FA"/>
    <w:rsid w:val="005076BB"/>
    <w:rsid w:val="005077D1"/>
    <w:rsid w:val="005079D6"/>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33E"/>
    <w:rsid w:val="0053443C"/>
    <w:rsid w:val="0053498D"/>
    <w:rsid w:val="00534B33"/>
    <w:rsid w:val="005356C1"/>
    <w:rsid w:val="00535A68"/>
    <w:rsid w:val="00536923"/>
    <w:rsid w:val="00536DF5"/>
    <w:rsid w:val="00537A7D"/>
    <w:rsid w:val="0054016D"/>
    <w:rsid w:val="005402E7"/>
    <w:rsid w:val="005403AB"/>
    <w:rsid w:val="0054077F"/>
    <w:rsid w:val="00540A4E"/>
    <w:rsid w:val="0054177A"/>
    <w:rsid w:val="00541DB9"/>
    <w:rsid w:val="00542A36"/>
    <w:rsid w:val="005434D7"/>
    <w:rsid w:val="0054384E"/>
    <w:rsid w:val="0054389F"/>
    <w:rsid w:val="00544C09"/>
    <w:rsid w:val="00545B8E"/>
    <w:rsid w:val="0054646D"/>
    <w:rsid w:val="00546E79"/>
    <w:rsid w:val="00547069"/>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B3A"/>
    <w:rsid w:val="00560149"/>
    <w:rsid w:val="0056038A"/>
    <w:rsid w:val="0056091A"/>
    <w:rsid w:val="00561103"/>
    <w:rsid w:val="00561B3E"/>
    <w:rsid w:val="00561C04"/>
    <w:rsid w:val="00561C8A"/>
    <w:rsid w:val="0056213B"/>
    <w:rsid w:val="00562331"/>
    <w:rsid w:val="0056299C"/>
    <w:rsid w:val="00562B21"/>
    <w:rsid w:val="00562E08"/>
    <w:rsid w:val="00562F82"/>
    <w:rsid w:val="00563591"/>
    <w:rsid w:val="0056373B"/>
    <w:rsid w:val="0056383C"/>
    <w:rsid w:val="00564913"/>
    <w:rsid w:val="00564978"/>
    <w:rsid w:val="005652D1"/>
    <w:rsid w:val="00565AD2"/>
    <w:rsid w:val="0056638F"/>
    <w:rsid w:val="005663FC"/>
    <w:rsid w:val="00566D73"/>
    <w:rsid w:val="00567C15"/>
    <w:rsid w:val="00570B5A"/>
    <w:rsid w:val="00570DD6"/>
    <w:rsid w:val="0057249A"/>
    <w:rsid w:val="00572580"/>
    <w:rsid w:val="00572663"/>
    <w:rsid w:val="00572EE5"/>
    <w:rsid w:val="00573B09"/>
    <w:rsid w:val="00573BD8"/>
    <w:rsid w:val="00575326"/>
    <w:rsid w:val="0057585B"/>
    <w:rsid w:val="00575FA2"/>
    <w:rsid w:val="00576256"/>
    <w:rsid w:val="005762B2"/>
    <w:rsid w:val="005777D7"/>
    <w:rsid w:val="00577B8D"/>
    <w:rsid w:val="005800D8"/>
    <w:rsid w:val="00580A59"/>
    <w:rsid w:val="00580C15"/>
    <w:rsid w:val="00581347"/>
    <w:rsid w:val="00581492"/>
    <w:rsid w:val="00581688"/>
    <w:rsid w:val="005817F5"/>
    <w:rsid w:val="00581981"/>
    <w:rsid w:val="005819EE"/>
    <w:rsid w:val="00581D87"/>
    <w:rsid w:val="00581EA5"/>
    <w:rsid w:val="0058251E"/>
    <w:rsid w:val="00582710"/>
    <w:rsid w:val="00584482"/>
    <w:rsid w:val="005846C9"/>
    <w:rsid w:val="00584FA3"/>
    <w:rsid w:val="00585EEB"/>
    <w:rsid w:val="00586906"/>
    <w:rsid w:val="005872CC"/>
    <w:rsid w:val="005873EA"/>
    <w:rsid w:val="005873FC"/>
    <w:rsid w:val="00587A73"/>
    <w:rsid w:val="00590646"/>
    <w:rsid w:val="00590701"/>
    <w:rsid w:val="00590EAF"/>
    <w:rsid w:val="00591709"/>
    <w:rsid w:val="00591ADF"/>
    <w:rsid w:val="00592626"/>
    <w:rsid w:val="005926A6"/>
    <w:rsid w:val="00592C40"/>
    <w:rsid w:val="00592FEA"/>
    <w:rsid w:val="00593A7A"/>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0E01"/>
    <w:rsid w:val="005A1DF1"/>
    <w:rsid w:val="005A29E3"/>
    <w:rsid w:val="005A3B20"/>
    <w:rsid w:val="005A3CC7"/>
    <w:rsid w:val="005A3F8A"/>
    <w:rsid w:val="005A445B"/>
    <w:rsid w:val="005A507E"/>
    <w:rsid w:val="005A510C"/>
    <w:rsid w:val="005A511F"/>
    <w:rsid w:val="005A5A4F"/>
    <w:rsid w:val="005A5C12"/>
    <w:rsid w:val="005A640F"/>
    <w:rsid w:val="005A6547"/>
    <w:rsid w:val="005A65CD"/>
    <w:rsid w:val="005A6A91"/>
    <w:rsid w:val="005A750C"/>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6E27"/>
    <w:rsid w:val="005B785F"/>
    <w:rsid w:val="005B7C12"/>
    <w:rsid w:val="005C0A2B"/>
    <w:rsid w:val="005C1511"/>
    <w:rsid w:val="005C1659"/>
    <w:rsid w:val="005C25B5"/>
    <w:rsid w:val="005C3069"/>
    <w:rsid w:val="005C3522"/>
    <w:rsid w:val="005C36F8"/>
    <w:rsid w:val="005C386D"/>
    <w:rsid w:val="005C3930"/>
    <w:rsid w:val="005C3E02"/>
    <w:rsid w:val="005C434E"/>
    <w:rsid w:val="005C4633"/>
    <w:rsid w:val="005C4DA7"/>
    <w:rsid w:val="005C528C"/>
    <w:rsid w:val="005C52BD"/>
    <w:rsid w:val="005C52D4"/>
    <w:rsid w:val="005C534E"/>
    <w:rsid w:val="005C5BB0"/>
    <w:rsid w:val="005C6AB8"/>
    <w:rsid w:val="005C6B12"/>
    <w:rsid w:val="005C6D5D"/>
    <w:rsid w:val="005C7669"/>
    <w:rsid w:val="005C76D8"/>
    <w:rsid w:val="005C7956"/>
    <w:rsid w:val="005C7D37"/>
    <w:rsid w:val="005C7DCE"/>
    <w:rsid w:val="005D0DD1"/>
    <w:rsid w:val="005D0FB4"/>
    <w:rsid w:val="005D14BE"/>
    <w:rsid w:val="005D1FC2"/>
    <w:rsid w:val="005D2ACC"/>
    <w:rsid w:val="005D2B55"/>
    <w:rsid w:val="005D3030"/>
    <w:rsid w:val="005D4928"/>
    <w:rsid w:val="005D5B63"/>
    <w:rsid w:val="005D6447"/>
    <w:rsid w:val="005D71B0"/>
    <w:rsid w:val="005E08E2"/>
    <w:rsid w:val="005E1321"/>
    <w:rsid w:val="005E15FA"/>
    <w:rsid w:val="005E162E"/>
    <w:rsid w:val="005E1666"/>
    <w:rsid w:val="005E1C1D"/>
    <w:rsid w:val="005E21A3"/>
    <w:rsid w:val="005E233F"/>
    <w:rsid w:val="005E2DD4"/>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4215"/>
    <w:rsid w:val="005F50D6"/>
    <w:rsid w:val="005F51D4"/>
    <w:rsid w:val="005F51F9"/>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0D3C"/>
    <w:rsid w:val="006010E1"/>
    <w:rsid w:val="00601FBB"/>
    <w:rsid w:val="006026D1"/>
    <w:rsid w:val="00602B5F"/>
    <w:rsid w:val="00603459"/>
    <w:rsid w:val="00604277"/>
    <w:rsid w:val="00604447"/>
    <w:rsid w:val="00604CC7"/>
    <w:rsid w:val="00604DC9"/>
    <w:rsid w:val="00604FCF"/>
    <w:rsid w:val="00605362"/>
    <w:rsid w:val="0060537D"/>
    <w:rsid w:val="00605C11"/>
    <w:rsid w:val="00605D96"/>
    <w:rsid w:val="00606440"/>
    <w:rsid w:val="006078C2"/>
    <w:rsid w:val="00607A05"/>
    <w:rsid w:val="00607EFD"/>
    <w:rsid w:val="00610188"/>
    <w:rsid w:val="006105A2"/>
    <w:rsid w:val="0061085F"/>
    <w:rsid w:val="006113BA"/>
    <w:rsid w:val="00611810"/>
    <w:rsid w:val="0061183E"/>
    <w:rsid w:val="00611899"/>
    <w:rsid w:val="0061210A"/>
    <w:rsid w:val="006126A1"/>
    <w:rsid w:val="00612ECF"/>
    <w:rsid w:val="00613538"/>
    <w:rsid w:val="006135AD"/>
    <w:rsid w:val="0061387E"/>
    <w:rsid w:val="00613B56"/>
    <w:rsid w:val="00614AA6"/>
    <w:rsid w:val="00614B9F"/>
    <w:rsid w:val="00615222"/>
    <w:rsid w:val="006152C9"/>
    <w:rsid w:val="00615A36"/>
    <w:rsid w:val="00616134"/>
    <w:rsid w:val="00616815"/>
    <w:rsid w:val="00616835"/>
    <w:rsid w:val="006171A9"/>
    <w:rsid w:val="00617518"/>
    <w:rsid w:val="00617891"/>
    <w:rsid w:val="006179D8"/>
    <w:rsid w:val="00617F5C"/>
    <w:rsid w:val="0062051A"/>
    <w:rsid w:val="0062055A"/>
    <w:rsid w:val="00620648"/>
    <w:rsid w:val="006207E8"/>
    <w:rsid w:val="00620C67"/>
    <w:rsid w:val="00620C94"/>
    <w:rsid w:val="006210D6"/>
    <w:rsid w:val="00621397"/>
    <w:rsid w:val="006217A6"/>
    <w:rsid w:val="006219D6"/>
    <w:rsid w:val="00621B3B"/>
    <w:rsid w:val="00622B3D"/>
    <w:rsid w:val="00622B52"/>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B02"/>
    <w:rsid w:val="00630CF2"/>
    <w:rsid w:val="0063154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05C"/>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35EB"/>
    <w:rsid w:val="00673847"/>
    <w:rsid w:val="00674840"/>
    <w:rsid w:val="00674964"/>
    <w:rsid w:val="00674C6E"/>
    <w:rsid w:val="00675EF4"/>
    <w:rsid w:val="00677831"/>
    <w:rsid w:val="006779CB"/>
    <w:rsid w:val="00677A77"/>
    <w:rsid w:val="006803C4"/>
    <w:rsid w:val="00680467"/>
    <w:rsid w:val="0068087C"/>
    <w:rsid w:val="00680B7E"/>
    <w:rsid w:val="00681927"/>
    <w:rsid w:val="00681F9B"/>
    <w:rsid w:val="00682215"/>
    <w:rsid w:val="00683408"/>
    <w:rsid w:val="00683B94"/>
    <w:rsid w:val="00683CFC"/>
    <w:rsid w:val="00683F27"/>
    <w:rsid w:val="00684CA4"/>
    <w:rsid w:val="00684E72"/>
    <w:rsid w:val="00685909"/>
    <w:rsid w:val="0068599B"/>
    <w:rsid w:val="00685E4A"/>
    <w:rsid w:val="00686692"/>
    <w:rsid w:val="006869EC"/>
    <w:rsid w:val="006876DE"/>
    <w:rsid w:val="00687E70"/>
    <w:rsid w:val="00690011"/>
    <w:rsid w:val="006901E4"/>
    <w:rsid w:val="00690316"/>
    <w:rsid w:val="0069077E"/>
    <w:rsid w:val="00690CAC"/>
    <w:rsid w:val="00692178"/>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4A8D"/>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D000D"/>
    <w:rsid w:val="006D008E"/>
    <w:rsid w:val="006D04BE"/>
    <w:rsid w:val="006D0921"/>
    <w:rsid w:val="006D0D9A"/>
    <w:rsid w:val="006D1198"/>
    <w:rsid w:val="006D18F6"/>
    <w:rsid w:val="006D1B6C"/>
    <w:rsid w:val="006D27E3"/>
    <w:rsid w:val="006D28E7"/>
    <w:rsid w:val="006D2BFA"/>
    <w:rsid w:val="006D2C83"/>
    <w:rsid w:val="006D2F95"/>
    <w:rsid w:val="006D3A60"/>
    <w:rsid w:val="006D3DD5"/>
    <w:rsid w:val="006D4135"/>
    <w:rsid w:val="006D425F"/>
    <w:rsid w:val="006D472D"/>
    <w:rsid w:val="006D4818"/>
    <w:rsid w:val="006D6610"/>
    <w:rsid w:val="006D70F2"/>
    <w:rsid w:val="006D780E"/>
    <w:rsid w:val="006D7854"/>
    <w:rsid w:val="006D7860"/>
    <w:rsid w:val="006E09F2"/>
    <w:rsid w:val="006E1476"/>
    <w:rsid w:val="006E1B4C"/>
    <w:rsid w:val="006E1DB8"/>
    <w:rsid w:val="006E1E3F"/>
    <w:rsid w:val="006E29ED"/>
    <w:rsid w:val="006E2D9C"/>
    <w:rsid w:val="006E4437"/>
    <w:rsid w:val="006E4C6B"/>
    <w:rsid w:val="006E4F55"/>
    <w:rsid w:val="006E53E9"/>
    <w:rsid w:val="006E53F7"/>
    <w:rsid w:val="006E54A6"/>
    <w:rsid w:val="006E5777"/>
    <w:rsid w:val="006E5948"/>
    <w:rsid w:val="006E6236"/>
    <w:rsid w:val="006E649F"/>
    <w:rsid w:val="006E721C"/>
    <w:rsid w:val="006E7556"/>
    <w:rsid w:val="006E786D"/>
    <w:rsid w:val="006F003B"/>
    <w:rsid w:val="006F0A48"/>
    <w:rsid w:val="006F12DD"/>
    <w:rsid w:val="006F1CEE"/>
    <w:rsid w:val="006F20F5"/>
    <w:rsid w:val="006F2149"/>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70051E"/>
    <w:rsid w:val="00700CBD"/>
    <w:rsid w:val="00700E41"/>
    <w:rsid w:val="007010B9"/>
    <w:rsid w:val="00701698"/>
    <w:rsid w:val="0070180C"/>
    <w:rsid w:val="00701B88"/>
    <w:rsid w:val="00702125"/>
    <w:rsid w:val="00702245"/>
    <w:rsid w:val="007025B5"/>
    <w:rsid w:val="007028C7"/>
    <w:rsid w:val="007029D6"/>
    <w:rsid w:val="00703295"/>
    <w:rsid w:val="0070372D"/>
    <w:rsid w:val="00704462"/>
    <w:rsid w:val="007049A5"/>
    <w:rsid w:val="007055DF"/>
    <w:rsid w:val="00705D39"/>
    <w:rsid w:val="00705D43"/>
    <w:rsid w:val="0070653A"/>
    <w:rsid w:val="00706C56"/>
    <w:rsid w:val="007070B0"/>
    <w:rsid w:val="00707396"/>
    <w:rsid w:val="0070762A"/>
    <w:rsid w:val="00707F9F"/>
    <w:rsid w:val="00710C7E"/>
    <w:rsid w:val="00710EB3"/>
    <w:rsid w:val="00710F3D"/>
    <w:rsid w:val="00710FFF"/>
    <w:rsid w:val="0071215E"/>
    <w:rsid w:val="007136D9"/>
    <w:rsid w:val="00713A16"/>
    <w:rsid w:val="00714034"/>
    <w:rsid w:val="007145B4"/>
    <w:rsid w:val="00714A09"/>
    <w:rsid w:val="00715114"/>
    <w:rsid w:val="00715139"/>
    <w:rsid w:val="007159EC"/>
    <w:rsid w:val="007164C4"/>
    <w:rsid w:val="007166B3"/>
    <w:rsid w:val="00716ABD"/>
    <w:rsid w:val="00716BAF"/>
    <w:rsid w:val="00720342"/>
    <w:rsid w:val="00720EA6"/>
    <w:rsid w:val="007214E3"/>
    <w:rsid w:val="00721F24"/>
    <w:rsid w:val="00722D13"/>
    <w:rsid w:val="00722EB6"/>
    <w:rsid w:val="00723B4F"/>
    <w:rsid w:val="0072413C"/>
    <w:rsid w:val="007242A3"/>
    <w:rsid w:val="0072610C"/>
    <w:rsid w:val="0072614C"/>
    <w:rsid w:val="00726924"/>
    <w:rsid w:val="0072717B"/>
    <w:rsid w:val="0072781B"/>
    <w:rsid w:val="00727F52"/>
    <w:rsid w:val="0073009A"/>
    <w:rsid w:val="00730973"/>
    <w:rsid w:val="00730D94"/>
    <w:rsid w:val="007310DE"/>
    <w:rsid w:val="0073153F"/>
    <w:rsid w:val="00731741"/>
    <w:rsid w:val="007317FD"/>
    <w:rsid w:val="007321C2"/>
    <w:rsid w:val="0073225B"/>
    <w:rsid w:val="00732B73"/>
    <w:rsid w:val="00732BBA"/>
    <w:rsid w:val="00733245"/>
    <w:rsid w:val="0073337A"/>
    <w:rsid w:val="00733DE0"/>
    <w:rsid w:val="00734628"/>
    <w:rsid w:val="00734BA3"/>
    <w:rsid w:val="00734EFD"/>
    <w:rsid w:val="007350B8"/>
    <w:rsid w:val="007357C5"/>
    <w:rsid w:val="0073590A"/>
    <w:rsid w:val="00735A0A"/>
    <w:rsid w:val="00735A52"/>
    <w:rsid w:val="00735ABA"/>
    <w:rsid w:val="00735EE1"/>
    <w:rsid w:val="007366D4"/>
    <w:rsid w:val="00737779"/>
    <w:rsid w:val="00737AA8"/>
    <w:rsid w:val="007402A6"/>
    <w:rsid w:val="0074032D"/>
    <w:rsid w:val="0074032E"/>
    <w:rsid w:val="007405A7"/>
    <w:rsid w:val="007406E4"/>
    <w:rsid w:val="0074075A"/>
    <w:rsid w:val="0074084F"/>
    <w:rsid w:val="00740892"/>
    <w:rsid w:val="00740D25"/>
    <w:rsid w:val="00740EDD"/>
    <w:rsid w:val="00741214"/>
    <w:rsid w:val="00741298"/>
    <w:rsid w:val="00741328"/>
    <w:rsid w:val="007417B1"/>
    <w:rsid w:val="00742372"/>
    <w:rsid w:val="007435AB"/>
    <w:rsid w:val="00744F18"/>
    <w:rsid w:val="0074508F"/>
    <w:rsid w:val="00746073"/>
    <w:rsid w:val="007461DB"/>
    <w:rsid w:val="00747316"/>
    <w:rsid w:val="00747434"/>
    <w:rsid w:val="0074783D"/>
    <w:rsid w:val="00747CCD"/>
    <w:rsid w:val="00747D2C"/>
    <w:rsid w:val="00750255"/>
    <w:rsid w:val="007508B8"/>
    <w:rsid w:val="00750A6C"/>
    <w:rsid w:val="00751280"/>
    <w:rsid w:val="00751D83"/>
    <w:rsid w:val="007531D3"/>
    <w:rsid w:val="00754359"/>
    <w:rsid w:val="0075654A"/>
    <w:rsid w:val="007569EA"/>
    <w:rsid w:val="00756F76"/>
    <w:rsid w:val="00757201"/>
    <w:rsid w:val="0075748A"/>
    <w:rsid w:val="007579D9"/>
    <w:rsid w:val="00757B14"/>
    <w:rsid w:val="00760C85"/>
    <w:rsid w:val="00761AF2"/>
    <w:rsid w:val="00761E49"/>
    <w:rsid w:val="0076316C"/>
    <w:rsid w:val="00763A79"/>
    <w:rsid w:val="00763C01"/>
    <w:rsid w:val="00763FAD"/>
    <w:rsid w:val="007643AB"/>
    <w:rsid w:val="00764B79"/>
    <w:rsid w:val="00764F36"/>
    <w:rsid w:val="007656AF"/>
    <w:rsid w:val="00766275"/>
    <w:rsid w:val="0076696B"/>
    <w:rsid w:val="007672C9"/>
    <w:rsid w:val="00767535"/>
    <w:rsid w:val="007679B9"/>
    <w:rsid w:val="00767A83"/>
    <w:rsid w:val="00767DDE"/>
    <w:rsid w:val="00770AF6"/>
    <w:rsid w:val="00771D84"/>
    <w:rsid w:val="007725B4"/>
    <w:rsid w:val="00772D94"/>
    <w:rsid w:val="00772F50"/>
    <w:rsid w:val="00773785"/>
    <w:rsid w:val="0077505F"/>
    <w:rsid w:val="00775259"/>
    <w:rsid w:val="00776216"/>
    <w:rsid w:val="007763D6"/>
    <w:rsid w:val="00776572"/>
    <w:rsid w:val="0077738D"/>
    <w:rsid w:val="007774C2"/>
    <w:rsid w:val="00777ADF"/>
    <w:rsid w:val="00781AD8"/>
    <w:rsid w:val="00784CC4"/>
    <w:rsid w:val="00786098"/>
    <w:rsid w:val="00786EB8"/>
    <w:rsid w:val="00787D28"/>
    <w:rsid w:val="0079000C"/>
    <w:rsid w:val="00790033"/>
    <w:rsid w:val="00790B29"/>
    <w:rsid w:val="00790B3E"/>
    <w:rsid w:val="00790D7B"/>
    <w:rsid w:val="00790D93"/>
    <w:rsid w:val="00791CD7"/>
    <w:rsid w:val="00791F2C"/>
    <w:rsid w:val="007923B8"/>
    <w:rsid w:val="00792D22"/>
    <w:rsid w:val="00793693"/>
    <w:rsid w:val="007938EF"/>
    <w:rsid w:val="0079430D"/>
    <w:rsid w:val="007944E1"/>
    <w:rsid w:val="007953B9"/>
    <w:rsid w:val="0079697B"/>
    <w:rsid w:val="0079754C"/>
    <w:rsid w:val="007A0657"/>
    <w:rsid w:val="007A0679"/>
    <w:rsid w:val="007A0AF5"/>
    <w:rsid w:val="007A1395"/>
    <w:rsid w:val="007A16F9"/>
    <w:rsid w:val="007A22E9"/>
    <w:rsid w:val="007A24A2"/>
    <w:rsid w:val="007A24EB"/>
    <w:rsid w:val="007A25CC"/>
    <w:rsid w:val="007A282D"/>
    <w:rsid w:val="007A331E"/>
    <w:rsid w:val="007A3B34"/>
    <w:rsid w:val="007A3BD0"/>
    <w:rsid w:val="007A455D"/>
    <w:rsid w:val="007A4C6D"/>
    <w:rsid w:val="007A4F2F"/>
    <w:rsid w:val="007A644F"/>
    <w:rsid w:val="007A67A3"/>
    <w:rsid w:val="007A6B97"/>
    <w:rsid w:val="007A6FEB"/>
    <w:rsid w:val="007A7CE5"/>
    <w:rsid w:val="007B04E7"/>
    <w:rsid w:val="007B07CA"/>
    <w:rsid w:val="007B0C6A"/>
    <w:rsid w:val="007B19CE"/>
    <w:rsid w:val="007B1E12"/>
    <w:rsid w:val="007B1E53"/>
    <w:rsid w:val="007B3291"/>
    <w:rsid w:val="007B3771"/>
    <w:rsid w:val="007B5360"/>
    <w:rsid w:val="007B5385"/>
    <w:rsid w:val="007B547C"/>
    <w:rsid w:val="007B5CF4"/>
    <w:rsid w:val="007B63C3"/>
    <w:rsid w:val="007B63FB"/>
    <w:rsid w:val="007B668E"/>
    <w:rsid w:val="007B70C3"/>
    <w:rsid w:val="007B7A0C"/>
    <w:rsid w:val="007B7C23"/>
    <w:rsid w:val="007B7FFE"/>
    <w:rsid w:val="007C0255"/>
    <w:rsid w:val="007C052A"/>
    <w:rsid w:val="007C09C8"/>
    <w:rsid w:val="007C0C22"/>
    <w:rsid w:val="007C13ED"/>
    <w:rsid w:val="007C1651"/>
    <w:rsid w:val="007C19EA"/>
    <w:rsid w:val="007C1A8C"/>
    <w:rsid w:val="007C22AA"/>
    <w:rsid w:val="007C22CA"/>
    <w:rsid w:val="007C2346"/>
    <w:rsid w:val="007C2707"/>
    <w:rsid w:val="007C2DD4"/>
    <w:rsid w:val="007C2EBA"/>
    <w:rsid w:val="007C32F3"/>
    <w:rsid w:val="007C33CF"/>
    <w:rsid w:val="007C3543"/>
    <w:rsid w:val="007C36CB"/>
    <w:rsid w:val="007C3A56"/>
    <w:rsid w:val="007C5095"/>
    <w:rsid w:val="007C608B"/>
    <w:rsid w:val="007C62E7"/>
    <w:rsid w:val="007C6623"/>
    <w:rsid w:val="007C671E"/>
    <w:rsid w:val="007C6AA3"/>
    <w:rsid w:val="007C7457"/>
    <w:rsid w:val="007D011C"/>
    <w:rsid w:val="007D0D04"/>
    <w:rsid w:val="007D1573"/>
    <w:rsid w:val="007D1CB4"/>
    <w:rsid w:val="007D1F1A"/>
    <w:rsid w:val="007D3011"/>
    <w:rsid w:val="007D3195"/>
    <w:rsid w:val="007D3572"/>
    <w:rsid w:val="007D3850"/>
    <w:rsid w:val="007D3B7D"/>
    <w:rsid w:val="007D3FCB"/>
    <w:rsid w:val="007D4064"/>
    <w:rsid w:val="007D501A"/>
    <w:rsid w:val="007D5105"/>
    <w:rsid w:val="007D53CD"/>
    <w:rsid w:val="007D6377"/>
    <w:rsid w:val="007D6528"/>
    <w:rsid w:val="007D699F"/>
    <w:rsid w:val="007D6AF4"/>
    <w:rsid w:val="007E01AF"/>
    <w:rsid w:val="007E02CE"/>
    <w:rsid w:val="007E103C"/>
    <w:rsid w:val="007E1221"/>
    <w:rsid w:val="007E1B82"/>
    <w:rsid w:val="007E24B8"/>
    <w:rsid w:val="007E2608"/>
    <w:rsid w:val="007E2A27"/>
    <w:rsid w:val="007E300C"/>
    <w:rsid w:val="007E3133"/>
    <w:rsid w:val="007E3995"/>
    <w:rsid w:val="007E39F0"/>
    <w:rsid w:val="007E3F65"/>
    <w:rsid w:val="007E4307"/>
    <w:rsid w:val="007E4AD7"/>
    <w:rsid w:val="007E50D9"/>
    <w:rsid w:val="007E5253"/>
    <w:rsid w:val="007E5648"/>
    <w:rsid w:val="007E57A5"/>
    <w:rsid w:val="007E5B0E"/>
    <w:rsid w:val="007E5CB8"/>
    <w:rsid w:val="007E61F7"/>
    <w:rsid w:val="007E6339"/>
    <w:rsid w:val="007E650F"/>
    <w:rsid w:val="007E65CB"/>
    <w:rsid w:val="007E666A"/>
    <w:rsid w:val="007E681E"/>
    <w:rsid w:val="007E68F6"/>
    <w:rsid w:val="007E6ACE"/>
    <w:rsid w:val="007E6B0B"/>
    <w:rsid w:val="007E6B84"/>
    <w:rsid w:val="007E6D39"/>
    <w:rsid w:val="007E6EF9"/>
    <w:rsid w:val="007E7814"/>
    <w:rsid w:val="007E7972"/>
    <w:rsid w:val="007E7C59"/>
    <w:rsid w:val="007F0511"/>
    <w:rsid w:val="007F087C"/>
    <w:rsid w:val="007F1FC9"/>
    <w:rsid w:val="007F2093"/>
    <w:rsid w:val="007F2AE5"/>
    <w:rsid w:val="007F2B8F"/>
    <w:rsid w:val="007F31E1"/>
    <w:rsid w:val="007F3400"/>
    <w:rsid w:val="007F370B"/>
    <w:rsid w:val="007F49A4"/>
    <w:rsid w:val="007F4DCC"/>
    <w:rsid w:val="007F52E1"/>
    <w:rsid w:val="007F53A1"/>
    <w:rsid w:val="007F56C3"/>
    <w:rsid w:val="007F5EA8"/>
    <w:rsid w:val="007F5FEB"/>
    <w:rsid w:val="007F6AB0"/>
    <w:rsid w:val="007F77AD"/>
    <w:rsid w:val="00800A85"/>
    <w:rsid w:val="00800BB4"/>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9CD"/>
    <w:rsid w:val="00805AB1"/>
    <w:rsid w:val="00805D11"/>
    <w:rsid w:val="00805F72"/>
    <w:rsid w:val="0080756C"/>
    <w:rsid w:val="00807FAE"/>
    <w:rsid w:val="00810322"/>
    <w:rsid w:val="00810325"/>
    <w:rsid w:val="00811243"/>
    <w:rsid w:val="00811AF4"/>
    <w:rsid w:val="00811E3F"/>
    <w:rsid w:val="0081220D"/>
    <w:rsid w:val="00812758"/>
    <w:rsid w:val="00812ECF"/>
    <w:rsid w:val="008131BE"/>
    <w:rsid w:val="00813520"/>
    <w:rsid w:val="00813F88"/>
    <w:rsid w:val="00814B36"/>
    <w:rsid w:val="0081517D"/>
    <w:rsid w:val="008152DB"/>
    <w:rsid w:val="00815792"/>
    <w:rsid w:val="00815C9B"/>
    <w:rsid w:val="00815F59"/>
    <w:rsid w:val="008168D8"/>
    <w:rsid w:val="00816D49"/>
    <w:rsid w:val="008172E1"/>
    <w:rsid w:val="008203A8"/>
    <w:rsid w:val="00821833"/>
    <w:rsid w:val="00822C89"/>
    <w:rsid w:val="008239D0"/>
    <w:rsid w:val="008241C6"/>
    <w:rsid w:val="008243C9"/>
    <w:rsid w:val="00824831"/>
    <w:rsid w:val="00824EB5"/>
    <w:rsid w:val="008251AB"/>
    <w:rsid w:val="008255A4"/>
    <w:rsid w:val="008257ED"/>
    <w:rsid w:val="00825ABA"/>
    <w:rsid w:val="00826A56"/>
    <w:rsid w:val="008275D0"/>
    <w:rsid w:val="008278E9"/>
    <w:rsid w:val="00830FF6"/>
    <w:rsid w:val="008311F1"/>
    <w:rsid w:val="00831204"/>
    <w:rsid w:val="00831208"/>
    <w:rsid w:val="00831253"/>
    <w:rsid w:val="008313BC"/>
    <w:rsid w:val="008322C9"/>
    <w:rsid w:val="0083279B"/>
    <w:rsid w:val="00832B4A"/>
    <w:rsid w:val="00832B94"/>
    <w:rsid w:val="00832FB1"/>
    <w:rsid w:val="008332D5"/>
    <w:rsid w:val="00833599"/>
    <w:rsid w:val="0083385A"/>
    <w:rsid w:val="00833B44"/>
    <w:rsid w:val="00833D61"/>
    <w:rsid w:val="00833D71"/>
    <w:rsid w:val="00835378"/>
    <w:rsid w:val="00835A02"/>
    <w:rsid w:val="00836387"/>
    <w:rsid w:val="00836E21"/>
    <w:rsid w:val="0083705E"/>
    <w:rsid w:val="008372F5"/>
    <w:rsid w:val="00837428"/>
    <w:rsid w:val="0083782E"/>
    <w:rsid w:val="0083796E"/>
    <w:rsid w:val="00840481"/>
    <w:rsid w:val="00840BF1"/>
    <w:rsid w:val="008414B4"/>
    <w:rsid w:val="00841859"/>
    <w:rsid w:val="00842420"/>
    <w:rsid w:val="008429CF"/>
    <w:rsid w:val="00843638"/>
    <w:rsid w:val="0084405B"/>
    <w:rsid w:val="008443C4"/>
    <w:rsid w:val="008446E2"/>
    <w:rsid w:val="0084493A"/>
    <w:rsid w:val="00844CEC"/>
    <w:rsid w:val="00844E0E"/>
    <w:rsid w:val="00845630"/>
    <w:rsid w:val="00845869"/>
    <w:rsid w:val="00845896"/>
    <w:rsid w:val="00845B40"/>
    <w:rsid w:val="008461D0"/>
    <w:rsid w:val="008466CC"/>
    <w:rsid w:val="0084708B"/>
    <w:rsid w:val="00847E19"/>
    <w:rsid w:val="00850CD3"/>
    <w:rsid w:val="0085112C"/>
    <w:rsid w:val="00851263"/>
    <w:rsid w:val="0085183E"/>
    <w:rsid w:val="008521A4"/>
    <w:rsid w:val="00852FCF"/>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36A0"/>
    <w:rsid w:val="00863708"/>
    <w:rsid w:val="008638A1"/>
    <w:rsid w:val="00863971"/>
    <w:rsid w:val="00863DEB"/>
    <w:rsid w:val="00863FD8"/>
    <w:rsid w:val="008647FE"/>
    <w:rsid w:val="0086494C"/>
    <w:rsid w:val="00864D34"/>
    <w:rsid w:val="00864D69"/>
    <w:rsid w:val="0086517F"/>
    <w:rsid w:val="008651F9"/>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CDD"/>
    <w:rsid w:val="008862EF"/>
    <w:rsid w:val="008874C6"/>
    <w:rsid w:val="00887874"/>
    <w:rsid w:val="00887E41"/>
    <w:rsid w:val="0089054E"/>
    <w:rsid w:val="008905D3"/>
    <w:rsid w:val="008907FD"/>
    <w:rsid w:val="00890F02"/>
    <w:rsid w:val="008920B9"/>
    <w:rsid w:val="00892887"/>
    <w:rsid w:val="00892D75"/>
    <w:rsid w:val="00893BB7"/>
    <w:rsid w:val="00894107"/>
    <w:rsid w:val="008941DB"/>
    <w:rsid w:val="008944F8"/>
    <w:rsid w:val="00894546"/>
    <w:rsid w:val="008954D8"/>
    <w:rsid w:val="00895940"/>
    <w:rsid w:val="00895C7B"/>
    <w:rsid w:val="00895E31"/>
    <w:rsid w:val="0089695D"/>
    <w:rsid w:val="0089712D"/>
    <w:rsid w:val="0089733D"/>
    <w:rsid w:val="008979DB"/>
    <w:rsid w:val="008A0191"/>
    <w:rsid w:val="008A07A8"/>
    <w:rsid w:val="008A0E9B"/>
    <w:rsid w:val="008A0F8E"/>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36"/>
    <w:rsid w:val="008B5D4D"/>
    <w:rsid w:val="008B60D9"/>
    <w:rsid w:val="008B6162"/>
    <w:rsid w:val="008B65D2"/>
    <w:rsid w:val="008B706F"/>
    <w:rsid w:val="008B7732"/>
    <w:rsid w:val="008C04DF"/>
    <w:rsid w:val="008C082D"/>
    <w:rsid w:val="008C1041"/>
    <w:rsid w:val="008C1880"/>
    <w:rsid w:val="008C1897"/>
    <w:rsid w:val="008C1971"/>
    <w:rsid w:val="008C2AD0"/>
    <w:rsid w:val="008C2FA8"/>
    <w:rsid w:val="008C31AE"/>
    <w:rsid w:val="008C3BC3"/>
    <w:rsid w:val="008C452F"/>
    <w:rsid w:val="008C4AF5"/>
    <w:rsid w:val="008C4B80"/>
    <w:rsid w:val="008C5036"/>
    <w:rsid w:val="008C5399"/>
    <w:rsid w:val="008C5703"/>
    <w:rsid w:val="008C62E2"/>
    <w:rsid w:val="008C644C"/>
    <w:rsid w:val="008C6827"/>
    <w:rsid w:val="008C6874"/>
    <w:rsid w:val="008C6AC2"/>
    <w:rsid w:val="008C7098"/>
    <w:rsid w:val="008C74B6"/>
    <w:rsid w:val="008C798F"/>
    <w:rsid w:val="008C7A3E"/>
    <w:rsid w:val="008D00FE"/>
    <w:rsid w:val="008D2147"/>
    <w:rsid w:val="008D2AC6"/>
    <w:rsid w:val="008D2CAF"/>
    <w:rsid w:val="008D303A"/>
    <w:rsid w:val="008D3ACE"/>
    <w:rsid w:val="008D3C0D"/>
    <w:rsid w:val="008D3C88"/>
    <w:rsid w:val="008D3DE1"/>
    <w:rsid w:val="008D4E7E"/>
    <w:rsid w:val="008D51CC"/>
    <w:rsid w:val="008D648F"/>
    <w:rsid w:val="008D6B57"/>
    <w:rsid w:val="008D6C14"/>
    <w:rsid w:val="008D76C3"/>
    <w:rsid w:val="008D7A55"/>
    <w:rsid w:val="008E0BE2"/>
    <w:rsid w:val="008E0CD1"/>
    <w:rsid w:val="008E1CB2"/>
    <w:rsid w:val="008E31A9"/>
    <w:rsid w:val="008E4F95"/>
    <w:rsid w:val="008E530B"/>
    <w:rsid w:val="008E5366"/>
    <w:rsid w:val="008E5533"/>
    <w:rsid w:val="008E775F"/>
    <w:rsid w:val="008F076A"/>
    <w:rsid w:val="008F1A30"/>
    <w:rsid w:val="008F1C6E"/>
    <w:rsid w:val="008F1FC1"/>
    <w:rsid w:val="008F2238"/>
    <w:rsid w:val="008F2691"/>
    <w:rsid w:val="008F2DF6"/>
    <w:rsid w:val="008F2E3D"/>
    <w:rsid w:val="008F35DC"/>
    <w:rsid w:val="008F478E"/>
    <w:rsid w:val="008F4D52"/>
    <w:rsid w:val="008F4E41"/>
    <w:rsid w:val="008F5276"/>
    <w:rsid w:val="008F6222"/>
    <w:rsid w:val="008F665E"/>
    <w:rsid w:val="008F670B"/>
    <w:rsid w:val="008F7A00"/>
    <w:rsid w:val="00900C1C"/>
    <w:rsid w:val="00900F65"/>
    <w:rsid w:val="009015BF"/>
    <w:rsid w:val="009029B0"/>
    <w:rsid w:val="009039B0"/>
    <w:rsid w:val="0090408D"/>
    <w:rsid w:val="00904580"/>
    <w:rsid w:val="00904757"/>
    <w:rsid w:val="00904B36"/>
    <w:rsid w:val="00904C80"/>
    <w:rsid w:val="00904E6B"/>
    <w:rsid w:val="00904FCB"/>
    <w:rsid w:val="0090516A"/>
    <w:rsid w:val="009056EC"/>
    <w:rsid w:val="00905E74"/>
    <w:rsid w:val="00906538"/>
    <w:rsid w:val="00906EEC"/>
    <w:rsid w:val="0090701B"/>
    <w:rsid w:val="0091038F"/>
    <w:rsid w:val="00910A14"/>
    <w:rsid w:val="00910AE9"/>
    <w:rsid w:val="009113C8"/>
    <w:rsid w:val="00912037"/>
    <w:rsid w:val="009129EF"/>
    <w:rsid w:val="0091310B"/>
    <w:rsid w:val="00913531"/>
    <w:rsid w:val="0091384B"/>
    <w:rsid w:val="00913F33"/>
    <w:rsid w:val="00914204"/>
    <w:rsid w:val="00914306"/>
    <w:rsid w:val="00914392"/>
    <w:rsid w:val="009143B2"/>
    <w:rsid w:val="00915C7E"/>
    <w:rsid w:val="009166AF"/>
    <w:rsid w:val="00917862"/>
    <w:rsid w:val="009206C0"/>
    <w:rsid w:val="00922606"/>
    <w:rsid w:val="00922791"/>
    <w:rsid w:val="00922D31"/>
    <w:rsid w:val="009239F9"/>
    <w:rsid w:val="00923F34"/>
    <w:rsid w:val="0092559F"/>
    <w:rsid w:val="009258FA"/>
    <w:rsid w:val="00925C6F"/>
    <w:rsid w:val="0092607C"/>
    <w:rsid w:val="00926081"/>
    <w:rsid w:val="0092675A"/>
    <w:rsid w:val="00927DA9"/>
    <w:rsid w:val="00930389"/>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E77"/>
    <w:rsid w:val="009370ED"/>
    <w:rsid w:val="00937965"/>
    <w:rsid w:val="0094038F"/>
    <w:rsid w:val="0094067C"/>
    <w:rsid w:val="00940AE9"/>
    <w:rsid w:val="00940C55"/>
    <w:rsid w:val="00941580"/>
    <w:rsid w:val="00942962"/>
    <w:rsid w:val="00943006"/>
    <w:rsid w:val="00944A06"/>
    <w:rsid w:val="00944E0C"/>
    <w:rsid w:val="00945899"/>
    <w:rsid w:val="00945998"/>
    <w:rsid w:val="00945CE8"/>
    <w:rsid w:val="009461BB"/>
    <w:rsid w:val="00946C48"/>
    <w:rsid w:val="00946D8B"/>
    <w:rsid w:val="00946DD8"/>
    <w:rsid w:val="00946EFF"/>
    <w:rsid w:val="00946F6E"/>
    <w:rsid w:val="009474C2"/>
    <w:rsid w:val="0094777A"/>
    <w:rsid w:val="00947A98"/>
    <w:rsid w:val="0095083A"/>
    <w:rsid w:val="00950D81"/>
    <w:rsid w:val="00951BD9"/>
    <w:rsid w:val="009528A2"/>
    <w:rsid w:val="00952A05"/>
    <w:rsid w:val="0095352C"/>
    <w:rsid w:val="00953831"/>
    <w:rsid w:val="00953F58"/>
    <w:rsid w:val="009543EB"/>
    <w:rsid w:val="00954978"/>
    <w:rsid w:val="00954B1B"/>
    <w:rsid w:val="00957B9C"/>
    <w:rsid w:val="00957C86"/>
    <w:rsid w:val="0096019A"/>
    <w:rsid w:val="00960F15"/>
    <w:rsid w:val="00961A98"/>
    <w:rsid w:val="009620E6"/>
    <w:rsid w:val="009623AB"/>
    <w:rsid w:val="009628F8"/>
    <w:rsid w:val="00962AFE"/>
    <w:rsid w:val="009631BA"/>
    <w:rsid w:val="009631C3"/>
    <w:rsid w:val="00963456"/>
    <w:rsid w:val="0096378F"/>
    <w:rsid w:val="00964131"/>
    <w:rsid w:val="009641F5"/>
    <w:rsid w:val="00964206"/>
    <w:rsid w:val="00965380"/>
    <w:rsid w:val="009656EE"/>
    <w:rsid w:val="00965871"/>
    <w:rsid w:val="00965E26"/>
    <w:rsid w:val="00965F6E"/>
    <w:rsid w:val="009663C6"/>
    <w:rsid w:val="0096643C"/>
    <w:rsid w:val="00966F17"/>
    <w:rsid w:val="009678C1"/>
    <w:rsid w:val="00967ED7"/>
    <w:rsid w:val="0097012A"/>
    <w:rsid w:val="00970139"/>
    <w:rsid w:val="00970A6B"/>
    <w:rsid w:val="00971154"/>
    <w:rsid w:val="00971171"/>
    <w:rsid w:val="00971251"/>
    <w:rsid w:val="009713C6"/>
    <w:rsid w:val="00971D9B"/>
    <w:rsid w:val="00972EC5"/>
    <w:rsid w:val="009731EC"/>
    <w:rsid w:val="009732E9"/>
    <w:rsid w:val="00973586"/>
    <w:rsid w:val="009737D9"/>
    <w:rsid w:val="00973C29"/>
    <w:rsid w:val="00973F7E"/>
    <w:rsid w:val="009758E3"/>
    <w:rsid w:val="009762EC"/>
    <w:rsid w:val="009763C4"/>
    <w:rsid w:val="00976C4F"/>
    <w:rsid w:val="009772F1"/>
    <w:rsid w:val="00977A6B"/>
    <w:rsid w:val="009803F1"/>
    <w:rsid w:val="0098062F"/>
    <w:rsid w:val="009807B4"/>
    <w:rsid w:val="0098182A"/>
    <w:rsid w:val="009828C6"/>
    <w:rsid w:val="00982964"/>
    <w:rsid w:val="0098369B"/>
    <w:rsid w:val="00983A84"/>
    <w:rsid w:val="00983B4C"/>
    <w:rsid w:val="00983DFB"/>
    <w:rsid w:val="009843E2"/>
    <w:rsid w:val="009844F7"/>
    <w:rsid w:val="00984753"/>
    <w:rsid w:val="00984AA1"/>
    <w:rsid w:val="00985462"/>
    <w:rsid w:val="00985463"/>
    <w:rsid w:val="0098582B"/>
    <w:rsid w:val="00985947"/>
    <w:rsid w:val="00985A22"/>
    <w:rsid w:val="00985AB3"/>
    <w:rsid w:val="00985FE7"/>
    <w:rsid w:val="00986029"/>
    <w:rsid w:val="009861AC"/>
    <w:rsid w:val="0099045D"/>
    <w:rsid w:val="0099079E"/>
    <w:rsid w:val="0099188F"/>
    <w:rsid w:val="0099189A"/>
    <w:rsid w:val="00991F5D"/>
    <w:rsid w:val="0099281E"/>
    <w:rsid w:val="00992870"/>
    <w:rsid w:val="009930B9"/>
    <w:rsid w:val="009934E2"/>
    <w:rsid w:val="00993AB6"/>
    <w:rsid w:val="00993DDC"/>
    <w:rsid w:val="00993DFD"/>
    <w:rsid w:val="00994079"/>
    <w:rsid w:val="00994175"/>
    <w:rsid w:val="00994F59"/>
    <w:rsid w:val="00995933"/>
    <w:rsid w:val="00995FFD"/>
    <w:rsid w:val="00996A15"/>
    <w:rsid w:val="00996BCF"/>
    <w:rsid w:val="00997F4B"/>
    <w:rsid w:val="009A0B5D"/>
    <w:rsid w:val="009A1301"/>
    <w:rsid w:val="009A244C"/>
    <w:rsid w:val="009A2BBB"/>
    <w:rsid w:val="009A2C08"/>
    <w:rsid w:val="009A2CD1"/>
    <w:rsid w:val="009A34CB"/>
    <w:rsid w:val="009A35A6"/>
    <w:rsid w:val="009A3612"/>
    <w:rsid w:val="009A39FD"/>
    <w:rsid w:val="009A3F81"/>
    <w:rsid w:val="009A4059"/>
    <w:rsid w:val="009A44C8"/>
    <w:rsid w:val="009A4579"/>
    <w:rsid w:val="009A45B0"/>
    <w:rsid w:val="009A4755"/>
    <w:rsid w:val="009A4EAB"/>
    <w:rsid w:val="009A5BCC"/>
    <w:rsid w:val="009A5F58"/>
    <w:rsid w:val="009A649D"/>
    <w:rsid w:val="009A6A6F"/>
    <w:rsid w:val="009A735F"/>
    <w:rsid w:val="009B04F1"/>
    <w:rsid w:val="009B07DC"/>
    <w:rsid w:val="009B08FB"/>
    <w:rsid w:val="009B1226"/>
    <w:rsid w:val="009B13B9"/>
    <w:rsid w:val="009B1AD4"/>
    <w:rsid w:val="009B1B69"/>
    <w:rsid w:val="009B1D67"/>
    <w:rsid w:val="009B3317"/>
    <w:rsid w:val="009B47EE"/>
    <w:rsid w:val="009B533B"/>
    <w:rsid w:val="009B5A67"/>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6C46"/>
    <w:rsid w:val="009C7998"/>
    <w:rsid w:val="009C7AEF"/>
    <w:rsid w:val="009C7DCE"/>
    <w:rsid w:val="009D05E0"/>
    <w:rsid w:val="009D199C"/>
    <w:rsid w:val="009D1F22"/>
    <w:rsid w:val="009D217F"/>
    <w:rsid w:val="009D2594"/>
    <w:rsid w:val="009D29E9"/>
    <w:rsid w:val="009D3626"/>
    <w:rsid w:val="009D38AB"/>
    <w:rsid w:val="009D3B66"/>
    <w:rsid w:val="009D443F"/>
    <w:rsid w:val="009D655A"/>
    <w:rsid w:val="009D68FB"/>
    <w:rsid w:val="009D6EE3"/>
    <w:rsid w:val="009D72FC"/>
    <w:rsid w:val="009D771F"/>
    <w:rsid w:val="009D772D"/>
    <w:rsid w:val="009D7B3F"/>
    <w:rsid w:val="009D7BA9"/>
    <w:rsid w:val="009D7CD5"/>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A00C12"/>
    <w:rsid w:val="00A016F4"/>
    <w:rsid w:val="00A01D7B"/>
    <w:rsid w:val="00A0211B"/>
    <w:rsid w:val="00A03AB2"/>
    <w:rsid w:val="00A03AC2"/>
    <w:rsid w:val="00A03C7D"/>
    <w:rsid w:val="00A04583"/>
    <w:rsid w:val="00A04B94"/>
    <w:rsid w:val="00A04CCE"/>
    <w:rsid w:val="00A04D6C"/>
    <w:rsid w:val="00A053A2"/>
    <w:rsid w:val="00A055A5"/>
    <w:rsid w:val="00A058F5"/>
    <w:rsid w:val="00A059F8"/>
    <w:rsid w:val="00A05DD6"/>
    <w:rsid w:val="00A06074"/>
    <w:rsid w:val="00A0626C"/>
    <w:rsid w:val="00A06502"/>
    <w:rsid w:val="00A07A85"/>
    <w:rsid w:val="00A07E04"/>
    <w:rsid w:val="00A1067D"/>
    <w:rsid w:val="00A10938"/>
    <w:rsid w:val="00A10977"/>
    <w:rsid w:val="00A113C1"/>
    <w:rsid w:val="00A116EB"/>
    <w:rsid w:val="00A1178D"/>
    <w:rsid w:val="00A11C34"/>
    <w:rsid w:val="00A11EA9"/>
    <w:rsid w:val="00A12068"/>
    <w:rsid w:val="00A120B9"/>
    <w:rsid w:val="00A1260A"/>
    <w:rsid w:val="00A1264F"/>
    <w:rsid w:val="00A12A7C"/>
    <w:rsid w:val="00A1330E"/>
    <w:rsid w:val="00A138DE"/>
    <w:rsid w:val="00A13B91"/>
    <w:rsid w:val="00A13C2E"/>
    <w:rsid w:val="00A13F78"/>
    <w:rsid w:val="00A140F7"/>
    <w:rsid w:val="00A1448C"/>
    <w:rsid w:val="00A14C15"/>
    <w:rsid w:val="00A14F1F"/>
    <w:rsid w:val="00A15328"/>
    <w:rsid w:val="00A15D7C"/>
    <w:rsid w:val="00A16688"/>
    <w:rsid w:val="00A167C0"/>
    <w:rsid w:val="00A1791D"/>
    <w:rsid w:val="00A17CF5"/>
    <w:rsid w:val="00A203CB"/>
    <w:rsid w:val="00A204BC"/>
    <w:rsid w:val="00A20942"/>
    <w:rsid w:val="00A210D2"/>
    <w:rsid w:val="00A215A8"/>
    <w:rsid w:val="00A22790"/>
    <w:rsid w:val="00A22822"/>
    <w:rsid w:val="00A22CC2"/>
    <w:rsid w:val="00A2334F"/>
    <w:rsid w:val="00A2351C"/>
    <w:rsid w:val="00A23838"/>
    <w:rsid w:val="00A23944"/>
    <w:rsid w:val="00A2400F"/>
    <w:rsid w:val="00A25337"/>
    <w:rsid w:val="00A25E59"/>
    <w:rsid w:val="00A25FA0"/>
    <w:rsid w:val="00A2678B"/>
    <w:rsid w:val="00A30B98"/>
    <w:rsid w:val="00A31884"/>
    <w:rsid w:val="00A31A3C"/>
    <w:rsid w:val="00A320C1"/>
    <w:rsid w:val="00A321B6"/>
    <w:rsid w:val="00A32E8A"/>
    <w:rsid w:val="00A331DE"/>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A85"/>
    <w:rsid w:val="00A46260"/>
    <w:rsid w:val="00A464DE"/>
    <w:rsid w:val="00A46777"/>
    <w:rsid w:val="00A46CF2"/>
    <w:rsid w:val="00A46E8E"/>
    <w:rsid w:val="00A46F7D"/>
    <w:rsid w:val="00A475B0"/>
    <w:rsid w:val="00A502C3"/>
    <w:rsid w:val="00A50455"/>
    <w:rsid w:val="00A50D22"/>
    <w:rsid w:val="00A50E14"/>
    <w:rsid w:val="00A51233"/>
    <w:rsid w:val="00A512C3"/>
    <w:rsid w:val="00A51CDD"/>
    <w:rsid w:val="00A5223C"/>
    <w:rsid w:val="00A522C3"/>
    <w:rsid w:val="00A528B0"/>
    <w:rsid w:val="00A52DCE"/>
    <w:rsid w:val="00A53477"/>
    <w:rsid w:val="00A54E22"/>
    <w:rsid w:val="00A55140"/>
    <w:rsid w:val="00A562CA"/>
    <w:rsid w:val="00A56787"/>
    <w:rsid w:val="00A5694E"/>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4A3F"/>
    <w:rsid w:val="00A64DC9"/>
    <w:rsid w:val="00A65280"/>
    <w:rsid w:val="00A65624"/>
    <w:rsid w:val="00A658A4"/>
    <w:rsid w:val="00A65A83"/>
    <w:rsid w:val="00A66BDA"/>
    <w:rsid w:val="00A6710A"/>
    <w:rsid w:val="00A67354"/>
    <w:rsid w:val="00A675BB"/>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C2C"/>
    <w:rsid w:val="00A80062"/>
    <w:rsid w:val="00A80110"/>
    <w:rsid w:val="00A8095B"/>
    <w:rsid w:val="00A80F27"/>
    <w:rsid w:val="00A8182F"/>
    <w:rsid w:val="00A81C19"/>
    <w:rsid w:val="00A82146"/>
    <w:rsid w:val="00A82545"/>
    <w:rsid w:val="00A82683"/>
    <w:rsid w:val="00A82B55"/>
    <w:rsid w:val="00A82C68"/>
    <w:rsid w:val="00A831D9"/>
    <w:rsid w:val="00A83508"/>
    <w:rsid w:val="00A83CAC"/>
    <w:rsid w:val="00A84F12"/>
    <w:rsid w:val="00A856EB"/>
    <w:rsid w:val="00A86236"/>
    <w:rsid w:val="00A875E3"/>
    <w:rsid w:val="00A87694"/>
    <w:rsid w:val="00A9022E"/>
    <w:rsid w:val="00A902D4"/>
    <w:rsid w:val="00A90448"/>
    <w:rsid w:val="00A9079C"/>
    <w:rsid w:val="00A90C0D"/>
    <w:rsid w:val="00A90FFB"/>
    <w:rsid w:val="00A91257"/>
    <w:rsid w:val="00A9209F"/>
    <w:rsid w:val="00A9235A"/>
    <w:rsid w:val="00A92C0D"/>
    <w:rsid w:val="00A92EB1"/>
    <w:rsid w:val="00A92F92"/>
    <w:rsid w:val="00A93011"/>
    <w:rsid w:val="00A93363"/>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9B1"/>
    <w:rsid w:val="00AA0AD4"/>
    <w:rsid w:val="00AA1165"/>
    <w:rsid w:val="00AA1480"/>
    <w:rsid w:val="00AA1C10"/>
    <w:rsid w:val="00AA1E32"/>
    <w:rsid w:val="00AA2601"/>
    <w:rsid w:val="00AA2A10"/>
    <w:rsid w:val="00AA3467"/>
    <w:rsid w:val="00AA3682"/>
    <w:rsid w:val="00AA397F"/>
    <w:rsid w:val="00AA3F31"/>
    <w:rsid w:val="00AA437A"/>
    <w:rsid w:val="00AA4625"/>
    <w:rsid w:val="00AA5517"/>
    <w:rsid w:val="00AA5DF2"/>
    <w:rsid w:val="00AA6BB6"/>
    <w:rsid w:val="00AA6DE7"/>
    <w:rsid w:val="00AA6F01"/>
    <w:rsid w:val="00AA7BCE"/>
    <w:rsid w:val="00AA7D57"/>
    <w:rsid w:val="00AB02E9"/>
    <w:rsid w:val="00AB10EA"/>
    <w:rsid w:val="00AB16B3"/>
    <w:rsid w:val="00AB1EFA"/>
    <w:rsid w:val="00AB1F1A"/>
    <w:rsid w:val="00AB2EE7"/>
    <w:rsid w:val="00AB31D7"/>
    <w:rsid w:val="00AB33AA"/>
    <w:rsid w:val="00AB3832"/>
    <w:rsid w:val="00AB3F0D"/>
    <w:rsid w:val="00AB4639"/>
    <w:rsid w:val="00AB473A"/>
    <w:rsid w:val="00AB48EC"/>
    <w:rsid w:val="00AB53E4"/>
    <w:rsid w:val="00AB5467"/>
    <w:rsid w:val="00AB5488"/>
    <w:rsid w:val="00AB6007"/>
    <w:rsid w:val="00AB6EAC"/>
    <w:rsid w:val="00AC00D2"/>
    <w:rsid w:val="00AC0699"/>
    <w:rsid w:val="00AC0E55"/>
    <w:rsid w:val="00AC191A"/>
    <w:rsid w:val="00AC252B"/>
    <w:rsid w:val="00AC2BEF"/>
    <w:rsid w:val="00AC2F08"/>
    <w:rsid w:val="00AC3031"/>
    <w:rsid w:val="00AC35B2"/>
    <w:rsid w:val="00AC3CBD"/>
    <w:rsid w:val="00AC4B39"/>
    <w:rsid w:val="00AC4F34"/>
    <w:rsid w:val="00AC50BC"/>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5FE2"/>
    <w:rsid w:val="00AD76F2"/>
    <w:rsid w:val="00AD771A"/>
    <w:rsid w:val="00AD7D03"/>
    <w:rsid w:val="00AE1224"/>
    <w:rsid w:val="00AE12C5"/>
    <w:rsid w:val="00AE18A3"/>
    <w:rsid w:val="00AE1DBB"/>
    <w:rsid w:val="00AE3505"/>
    <w:rsid w:val="00AE3756"/>
    <w:rsid w:val="00AE3A4B"/>
    <w:rsid w:val="00AE3A63"/>
    <w:rsid w:val="00AE4572"/>
    <w:rsid w:val="00AE4755"/>
    <w:rsid w:val="00AE53FF"/>
    <w:rsid w:val="00AE5416"/>
    <w:rsid w:val="00AE5435"/>
    <w:rsid w:val="00AE5C7D"/>
    <w:rsid w:val="00AE62F6"/>
    <w:rsid w:val="00AE645C"/>
    <w:rsid w:val="00AE705E"/>
    <w:rsid w:val="00AE71E0"/>
    <w:rsid w:val="00AE749F"/>
    <w:rsid w:val="00AE7DED"/>
    <w:rsid w:val="00AF10FA"/>
    <w:rsid w:val="00AF2255"/>
    <w:rsid w:val="00AF2918"/>
    <w:rsid w:val="00AF313A"/>
    <w:rsid w:val="00AF3ABE"/>
    <w:rsid w:val="00AF49C5"/>
    <w:rsid w:val="00AF52E0"/>
    <w:rsid w:val="00AF5615"/>
    <w:rsid w:val="00AF6079"/>
    <w:rsid w:val="00AF6286"/>
    <w:rsid w:val="00AF6638"/>
    <w:rsid w:val="00AF6959"/>
    <w:rsid w:val="00AF7408"/>
    <w:rsid w:val="00AF7AC8"/>
    <w:rsid w:val="00AF7F9A"/>
    <w:rsid w:val="00B00520"/>
    <w:rsid w:val="00B00B25"/>
    <w:rsid w:val="00B00F8E"/>
    <w:rsid w:val="00B00FEE"/>
    <w:rsid w:val="00B014D0"/>
    <w:rsid w:val="00B020E0"/>
    <w:rsid w:val="00B0226D"/>
    <w:rsid w:val="00B02CD1"/>
    <w:rsid w:val="00B03015"/>
    <w:rsid w:val="00B03B39"/>
    <w:rsid w:val="00B03CB0"/>
    <w:rsid w:val="00B041A9"/>
    <w:rsid w:val="00B04350"/>
    <w:rsid w:val="00B0465E"/>
    <w:rsid w:val="00B04F0C"/>
    <w:rsid w:val="00B0515F"/>
    <w:rsid w:val="00B05CBC"/>
    <w:rsid w:val="00B06363"/>
    <w:rsid w:val="00B06A70"/>
    <w:rsid w:val="00B06B41"/>
    <w:rsid w:val="00B06BA8"/>
    <w:rsid w:val="00B06D0F"/>
    <w:rsid w:val="00B076BD"/>
    <w:rsid w:val="00B07A6A"/>
    <w:rsid w:val="00B07B44"/>
    <w:rsid w:val="00B07BE6"/>
    <w:rsid w:val="00B10A16"/>
    <w:rsid w:val="00B10A7B"/>
    <w:rsid w:val="00B10BBD"/>
    <w:rsid w:val="00B1122A"/>
    <w:rsid w:val="00B11638"/>
    <w:rsid w:val="00B118E1"/>
    <w:rsid w:val="00B1199E"/>
    <w:rsid w:val="00B1218F"/>
    <w:rsid w:val="00B122CE"/>
    <w:rsid w:val="00B12341"/>
    <w:rsid w:val="00B129B3"/>
    <w:rsid w:val="00B13262"/>
    <w:rsid w:val="00B1340D"/>
    <w:rsid w:val="00B135A4"/>
    <w:rsid w:val="00B13E3E"/>
    <w:rsid w:val="00B14140"/>
    <w:rsid w:val="00B145CD"/>
    <w:rsid w:val="00B14791"/>
    <w:rsid w:val="00B14AC6"/>
    <w:rsid w:val="00B14C20"/>
    <w:rsid w:val="00B14E56"/>
    <w:rsid w:val="00B1562C"/>
    <w:rsid w:val="00B16238"/>
    <w:rsid w:val="00B168B5"/>
    <w:rsid w:val="00B173B2"/>
    <w:rsid w:val="00B20164"/>
    <w:rsid w:val="00B202C7"/>
    <w:rsid w:val="00B203F3"/>
    <w:rsid w:val="00B2057A"/>
    <w:rsid w:val="00B2101D"/>
    <w:rsid w:val="00B210D6"/>
    <w:rsid w:val="00B21628"/>
    <w:rsid w:val="00B23939"/>
    <w:rsid w:val="00B23F81"/>
    <w:rsid w:val="00B23F8B"/>
    <w:rsid w:val="00B24204"/>
    <w:rsid w:val="00B24B55"/>
    <w:rsid w:val="00B24EB1"/>
    <w:rsid w:val="00B259B3"/>
    <w:rsid w:val="00B25B73"/>
    <w:rsid w:val="00B2680C"/>
    <w:rsid w:val="00B26930"/>
    <w:rsid w:val="00B276A4"/>
    <w:rsid w:val="00B27724"/>
    <w:rsid w:val="00B27905"/>
    <w:rsid w:val="00B3027F"/>
    <w:rsid w:val="00B306F3"/>
    <w:rsid w:val="00B307FA"/>
    <w:rsid w:val="00B30BC2"/>
    <w:rsid w:val="00B30C63"/>
    <w:rsid w:val="00B30F3D"/>
    <w:rsid w:val="00B315B3"/>
    <w:rsid w:val="00B31645"/>
    <w:rsid w:val="00B32AAE"/>
    <w:rsid w:val="00B32E8B"/>
    <w:rsid w:val="00B339BC"/>
    <w:rsid w:val="00B33D65"/>
    <w:rsid w:val="00B33EA5"/>
    <w:rsid w:val="00B33F5C"/>
    <w:rsid w:val="00B340AB"/>
    <w:rsid w:val="00B34514"/>
    <w:rsid w:val="00B34550"/>
    <w:rsid w:val="00B34AF6"/>
    <w:rsid w:val="00B34ED7"/>
    <w:rsid w:val="00B34F46"/>
    <w:rsid w:val="00B35482"/>
    <w:rsid w:val="00B35F95"/>
    <w:rsid w:val="00B36B18"/>
    <w:rsid w:val="00B36C69"/>
    <w:rsid w:val="00B36D81"/>
    <w:rsid w:val="00B3755C"/>
    <w:rsid w:val="00B37837"/>
    <w:rsid w:val="00B37938"/>
    <w:rsid w:val="00B379BC"/>
    <w:rsid w:val="00B37D7D"/>
    <w:rsid w:val="00B37F7E"/>
    <w:rsid w:val="00B40375"/>
    <w:rsid w:val="00B412BD"/>
    <w:rsid w:val="00B419E4"/>
    <w:rsid w:val="00B41C6A"/>
    <w:rsid w:val="00B42043"/>
    <w:rsid w:val="00B432A0"/>
    <w:rsid w:val="00B43D35"/>
    <w:rsid w:val="00B4424E"/>
    <w:rsid w:val="00B44753"/>
    <w:rsid w:val="00B449E5"/>
    <w:rsid w:val="00B45088"/>
    <w:rsid w:val="00B4527B"/>
    <w:rsid w:val="00B45473"/>
    <w:rsid w:val="00B457B8"/>
    <w:rsid w:val="00B45F25"/>
    <w:rsid w:val="00B462A7"/>
    <w:rsid w:val="00B4738B"/>
    <w:rsid w:val="00B476AF"/>
    <w:rsid w:val="00B4772D"/>
    <w:rsid w:val="00B47CC4"/>
    <w:rsid w:val="00B5124B"/>
    <w:rsid w:val="00B517F7"/>
    <w:rsid w:val="00B518E5"/>
    <w:rsid w:val="00B51AE9"/>
    <w:rsid w:val="00B51C75"/>
    <w:rsid w:val="00B51DFC"/>
    <w:rsid w:val="00B51EBF"/>
    <w:rsid w:val="00B52AFC"/>
    <w:rsid w:val="00B52B41"/>
    <w:rsid w:val="00B52C97"/>
    <w:rsid w:val="00B52EFE"/>
    <w:rsid w:val="00B535A3"/>
    <w:rsid w:val="00B539CF"/>
    <w:rsid w:val="00B53FA1"/>
    <w:rsid w:val="00B54E35"/>
    <w:rsid w:val="00B56016"/>
    <w:rsid w:val="00B562D1"/>
    <w:rsid w:val="00B563A5"/>
    <w:rsid w:val="00B568B8"/>
    <w:rsid w:val="00B56CDC"/>
    <w:rsid w:val="00B56E01"/>
    <w:rsid w:val="00B570B9"/>
    <w:rsid w:val="00B5715D"/>
    <w:rsid w:val="00B57479"/>
    <w:rsid w:val="00B60331"/>
    <w:rsid w:val="00B607A0"/>
    <w:rsid w:val="00B60A8A"/>
    <w:rsid w:val="00B60DCA"/>
    <w:rsid w:val="00B61824"/>
    <w:rsid w:val="00B62BAE"/>
    <w:rsid w:val="00B62C84"/>
    <w:rsid w:val="00B6305A"/>
    <w:rsid w:val="00B63483"/>
    <w:rsid w:val="00B6369D"/>
    <w:rsid w:val="00B63C73"/>
    <w:rsid w:val="00B642C5"/>
    <w:rsid w:val="00B65FEA"/>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15E"/>
    <w:rsid w:val="00B76B5C"/>
    <w:rsid w:val="00B76DB6"/>
    <w:rsid w:val="00B76EA0"/>
    <w:rsid w:val="00B775B0"/>
    <w:rsid w:val="00B77761"/>
    <w:rsid w:val="00B77D22"/>
    <w:rsid w:val="00B77DBF"/>
    <w:rsid w:val="00B801A6"/>
    <w:rsid w:val="00B80269"/>
    <w:rsid w:val="00B8044D"/>
    <w:rsid w:val="00B81030"/>
    <w:rsid w:val="00B810DF"/>
    <w:rsid w:val="00B81983"/>
    <w:rsid w:val="00B81FBB"/>
    <w:rsid w:val="00B823AE"/>
    <w:rsid w:val="00B827FD"/>
    <w:rsid w:val="00B837C2"/>
    <w:rsid w:val="00B84851"/>
    <w:rsid w:val="00B8533F"/>
    <w:rsid w:val="00B85414"/>
    <w:rsid w:val="00B863A8"/>
    <w:rsid w:val="00B8706B"/>
    <w:rsid w:val="00B8736D"/>
    <w:rsid w:val="00B8772A"/>
    <w:rsid w:val="00B902B9"/>
    <w:rsid w:val="00B9049B"/>
    <w:rsid w:val="00B9060E"/>
    <w:rsid w:val="00B90708"/>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C22"/>
    <w:rsid w:val="00B972D3"/>
    <w:rsid w:val="00B97445"/>
    <w:rsid w:val="00B97C29"/>
    <w:rsid w:val="00BA0098"/>
    <w:rsid w:val="00BA036D"/>
    <w:rsid w:val="00BA0965"/>
    <w:rsid w:val="00BA1705"/>
    <w:rsid w:val="00BA1C62"/>
    <w:rsid w:val="00BA212A"/>
    <w:rsid w:val="00BA2132"/>
    <w:rsid w:val="00BA22D3"/>
    <w:rsid w:val="00BA2524"/>
    <w:rsid w:val="00BA3049"/>
    <w:rsid w:val="00BA3224"/>
    <w:rsid w:val="00BA4295"/>
    <w:rsid w:val="00BA456F"/>
    <w:rsid w:val="00BA493D"/>
    <w:rsid w:val="00BA5352"/>
    <w:rsid w:val="00BA53DE"/>
    <w:rsid w:val="00BA5B58"/>
    <w:rsid w:val="00BA659C"/>
    <w:rsid w:val="00BA728C"/>
    <w:rsid w:val="00BA73D4"/>
    <w:rsid w:val="00BA74F1"/>
    <w:rsid w:val="00BA78DC"/>
    <w:rsid w:val="00BA7C4B"/>
    <w:rsid w:val="00BB0200"/>
    <w:rsid w:val="00BB0275"/>
    <w:rsid w:val="00BB0338"/>
    <w:rsid w:val="00BB0479"/>
    <w:rsid w:val="00BB0AB1"/>
    <w:rsid w:val="00BB0AD4"/>
    <w:rsid w:val="00BB0C3B"/>
    <w:rsid w:val="00BB1260"/>
    <w:rsid w:val="00BB168A"/>
    <w:rsid w:val="00BB186A"/>
    <w:rsid w:val="00BB19E4"/>
    <w:rsid w:val="00BB230F"/>
    <w:rsid w:val="00BB2496"/>
    <w:rsid w:val="00BB2765"/>
    <w:rsid w:val="00BB3136"/>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26"/>
    <w:rsid w:val="00BC1F08"/>
    <w:rsid w:val="00BC22AB"/>
    <w:rsid w:val="00BC278B"/>
    <w:rsid w:val="00BC2797"/>
    <w:rsid w:val="00BC2DF0"/>
    <w:rsid w:val="00BC2F58"/>
    <w:rsid w:val="00BC3101"/>
    <w:rsid w:val="00BC4189"/>
    <w:rsid w:val="00BC4227"/>
    <w:rsid w:val="00BC4340"/>
    <w:rsid w:val="00BC4453"/>
    <w:rsid w:val="00BC4952"/>
    <w:rsid w:val="00BC54CD"/>
    <w:rsid w:val="00BC56F5"/>
    <w:rsid w:val="00BC615D"/>
    <w:rsid w:val="00BC6BE0"/>
    <w:rsid w:val="00BC6CD8"/>
    <w:rsid w:val="00BC6EAE"/>
    <w:rsid w:val="00BC73E9"/>
    <w:rsid w:val="00BC76B1"/>
    <w:rsid w:val="00BD1366"/>
    <w:rsid w:val="00BD1656"/>
    <w:rsid w:val="00BD1827"/>
    <w:rsid w:val="00BD18CC"/>
    <w:rsid w:val="00BD1AC1"/>
    <w:rsid w:val="00BD1D46"/>
    <w:rsid w:val="00BD29F5"/>
    <w:rsid w:val="00BD2B67"/>
    <w:rsid w:val="00BD3242"/>
    <w:rsid w:val="00BD3419"/>
    <w:rsid w:val="00BD39EC"/>
    <w:rsid w:val="00BD42CA"/>
    <w:rsid w:val="00BD43E5"/>
    <w:rsid w:val="00BD50D4"/>
    <w:rsid w:val="00BD512A"/>
    <w:rsid w:val="00BD5479"/>
    <w:rsid w:val="00BD57EF"/>
    <w:rsid w:val="00BD59E3"/>
    <w:rsid w:val="00BD672B"/>
    <w:rsid w:val="00BD6814"/>
    <w:rsid w:val="00BD771F"/>
    <w:rsid w:val="00BD7C76"/>
    <w:rsid w:val="00BD7FD7"/>
    <w:rsid w:val="00BE0208"/>
    <w:rsid w:val="00BE0315"/>
    <w:rsid w:val="00BE05F0"/>
    <w:rsid w:val="00BE08D5"/>
    <w:rsid w:val="00BE091A"/>
    <w:rsid w:val="00BE09C0"/>
    <w:rsid w:val="00BE0D73"/>
    <w:rsid w:val="00BE11B8"/>
    <w:rsid w:val="00BE137E"/>
    <w:rsid w:val="00BE1772"/>
    <w:rsid w:val="00BE1DEB"/>
    <w:rsid w:val="00BE1F5B"/>
    <w:rsid w:val="00BE2903"/>
    <w:rsid w:val="00BE2E8B"/>
    <w:rsid w:val="00BE2F36"/>
    <w:rsid w:val="00BE318A"/>
    <w:rsid w:val="00BE329E"/>
    <w:rsid w:val="00BE349E"/>
    <w:rsid w:val="00BE35DA"/>
    <w:rsid w:val="00BE44F2"/>
    <w:rsid w:val="00BF0A46"/>
    <w:rsid w:val="00BF0E8E"/>
    <w:rsid w:val="00BF17C6"/>
    <w:rsid w:val="00BF1A7F"/>
    <w:rsid w:val="00BF2085"/>
    <w:rsid w:val="00BF2488"/>
    <w:rsid w:val="00BF2E36"/>
    <w:rsid w:val="00BF3E91"/>
    <w:rsid w:val="00BF5324"/>
    <w:rsid w:val="00BF561D"/>
    <w:rsid w:val="00BF5652"/>
    <w:rsid w:val="00BF577F"/>
    <w:rsid w:val="00BF5A3F"/>
    <w:rsid w:val="00BF5B28"/>
    <w:rsid w:val="00BF70EF"/>
    <w:rsid w:val="00BF7266"/>
    <w:rsid w:val="00BF757B"/>
    <w:rsid w:val="00BF7734"/>
    <w:rsid w:val="00C00474"/>
    <w:rsid w:val="00C0072C"/>
    <w:rsid w:val="00C00F37"/>
    <w:rsid w:val="00C020EE"/>
    <w:rsid w:val="00C0247E"/>
    <w:rsid w:val="00C02A99"/>
    <w:rsid w:val="00C03F48"/>
    <w:rsid w:val="00C03F51"/>
    <w:rsid w:val="00C0422A"/>
    <w:rsid w:val="00C05C5B"/>
    <w:rsid w:val="00C05DDE"/>
    <w:rsid w:val="00C0648F"/>
    <w:rsid w:val="00C06812"/>
    <w:rsid w:val="00C10CC7"/>
    <w:rsid w:val="00C1112B"/>
    <w:rsid w:val="00C111ED"/>
    <w:rsid w:val="00C11CD0"/>
    <w:rsid w:val="00C11DF8"/>
    <w:rsid w:val="00C11F38"/>
    <w:rsid w:val="00C13225"/>
    <w:rsid w:val="00C136A2"/>
    <w:rsid w:val="00C149DC"/>
    <w:rsid w:val="00C14C86"/>
    <w:rsid w:val="00C150EB"/>
    <w:rsid w:val="00C15313"/>
    <w:rsid w:val="00C15A5F"/>
    <w:rsid w:val="00C15E5C"/>
    <w:rsid w:val="00C15F63"/>
    <w:rsid w:val="00C17715"/>
    <w:rsid w:val="00C17B48"/>
    <w:rsid w:val="00C17C46"/>
    <w:rsid w:val="00C17E55"/>
    <w:rsid w:val="00C20227"/>
    <w:rsid w:val="00C2039E"/>
    <w:rsid w:val="00C20514"/>
    <w:rsid w:val="00C21875"/>
    <w:rsid w:val="00C21B5C"/>
    <w:rsid w:val="00C21CFB"/>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874"/>
    <w:rsid w:val="00C30F2D"/>
    <w:rsid w:val="00C312AB"/>
    <w:rsid w:val="00C31B3F"/>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8C5"/>
    <w:rsid w:val="00C52DB8"/>
    <w:rsid w:val="00C53456"/>
    <w:rsid w:val="00C537F3"/>
    <w:rsid w:val="00C5397B"/>
    <w:rsid w:val="00C53E6D"/>
    <w:rsid w:val="00C53E92"/>
    <w:rsid w:val="00C54A67"/>
    <w:rsid w:val="00C54CD6"/>
    <w:rsid w:val="00C55CCA"/>
    <w:rsid w:val="00C55E36"/>
    <w:rsid w:val="00C55EA7"/>
    <w:rsid w:val="00C57E23"/>
    <w:rsid w:val="00C60425"/>
    <w:rsid w:val="00C60557"/>
    <w:rsid w:val="00C60AFD"/>
    <w:rsid w:val="00C60C2D"/>
    <w:rsid w:val="00C6162E"/>
    <w:rsid w:val="00C6187B"/>
    <w:rsid w:val="00C619BB"/>
    <w:rsid w:val="00C61E0E"/>
    <w:rsid w:val="00C62E53"/>
    <w:rsid w:val="00C62E87"/>
    <w:rsid w:val="00C62FB0"/>
    <w:rsid w:val="00C63E23"/>
    <w:rsid w:val="00C65399"/>
    <w:rsid w:val="00C65917"/>
    <w:rsid w:val="00C671D2"/>
    <w:rsid w:val="00C6762C"/>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9CD"/>
    <w:rsid w:val="00C84084"/>
    <w:rsid w:val="00C841FF"/>
    <w:rsid w:val="00C8462C"/>
    <w:rsid w:val="00C8471E"/>
    <w:rsid w:val="00C84955"/>
    <w:rsid w:val="00C84A39"/>
    <w:rsid w:val="00C85BF0"/>
    <w:rsid w:val="00C85F49"/>
    <w:rsid w:val="00C85FED"/>
    <w:rsid w:val="00C86467"/>
    <w:rsid w:val="00C87199"/>
    <w:rsid w:val="00C87CB9"/>
    <w:rsid w:val="00C90404"/>
    <w:rsid w:val="00C90A32"/>
    <w:rsid w:val="00C912FD"/>
    <w:rsid w:val="00C91A3F"/>
    <w:rsid w:val="00C92316"/>
    <w:rsid w:val="00C92547"/>
    <w:rsid w:val="00C926FD"/>
    <w:rsid w:val="00C92ABC"/>
    <w:rsid w:val="00C941A8"/>
    <w:rsid w:val="00C95C72"/>
    <w:rsid w:val="00C95EE3"/>
    <w:rsid w:val="00C95FE9"/>
    <w:rsid w:val="00C962B5"/>
    <w:rsid w:val="00C96B86"/>
    <w:rsid w:val="00C971F9"/>
    <w:rsid w:val="00C97254"/>
    <w:rsid w:val="00C97DF7"/>
    <w:rsid w:val="00CA0AEE"/>
    <w:rsid w:val="00CA14C9"/>
    <w:rsid w:val="00CA1A6A"/>
    <w:rsid w:val="00CA20A3"/>
    <w:rsid w:val="00CA236E"/>
    <w:rsid w:val="00CA24FB"/>
    <w:rsid w:val="00CA27D6"/>
    <w:rsid w:val="00CA2D5B"/>
    <w:rsid w:val="00CA2F94"/>
    <w:rsid w:val="00CA3B64"/>
    <w:rsid w:val="00CA6108"/>
    <w:rsid w:val="00CA64D5"/>
    <w:rsid w:val="00CA66DA"/>
    <w:rsid w:val="00CA67A1"/>
    <w:rsid w:val="00CA7A20"/>
    <w:rsid w:val="00CB1877"/>
    <w:rsid w:val="00CB1AAC"/>
    <w:rsid w:val="00CB21E2"/>
    <w:rsid w:val="00CB3192"/>
    <w:rsid w:val="00CB3201"/>
    <w:rsid w:val="00CB3415"/>
    <w:rsid w:val="00CB360D"/>
    <w:rsid w:val="00CB3785"/>
    <w:rsid w:val="00CB3A41"/>
    <w:rsid w:val="00CB4329"/>
    <w:rsid w:val="00CB4E57"/>
    <w:rsid w:val="00CB5BB6"/>
    <w:rsid w:val="00CB6290"/>
    <w:rsid w:val="00CB6785"/>
    <w:rsid w:val="00CB6E40"/>
    <w:rsid w:val="00CB6EAE"/>
    <w:rsid w:val="00CB7127"/>
    <w:rsid w:val="00CB766B"/>
    <w:rsid w:val="00CB7C04"/>
    <w:rsid w:val="00CB7E10"/>
    <w:rsid w:val="00CC0809"/>
    <w:rsid w:val="00CC0DEB"/>
    <w:rsid w:val="00CC1417"/>
    <w:rsid w:val="00CC1720"/>
    <w:rsid w:val="00CC191C"/>
    <w:rsid w:val="00CC1F0F"/>
    <w:rsid w:val="00CC2759"/>
    <w:rsid w:val="00CC2F44"/>
    <w:rsid w:val="00CC356D"/>
    <w:rsid w:val="00CC3FEB"/>
    <w:rsid w:val="00CC469A"/>
    <w:rsid w:val="00CC52D2"/>
    <w:rsid w:val="00CC5363"/>
    <w:rsid w:val="00CC5719"/>
    <w:rsid w:val="00CC6F87"/>
    <w:rsid w:val="00CC7262"/>
    <w:rsid w:val="00CC7302"/>
    <w:rsid w:val="00CC7A24"/>
    <w:rsid w:val="00CC7DFE"/>
    <w:rsid w:val="00CD0040"/>
    <w:rsid w:val="00CD0BEF"/>
    <w:rsid w:val="00CD0EF3"/>
    <w:rsid w:val="00CD109D"/>
    <w:rsid w:val="00CD1979"/>
    <w:rsid w:val="00CD1AA7"/>
    <w:rsid w:val="00CD1E9D"/>
    <w:rsid w:val="00CD243C"/>
    <w:rsid w:val="00CD262D"/>
    <w:rsid w:val="00CD2A30"/>
    <w:rsid w:val="00CD2D54"/>
    <w:rsid w:val="00CD4041"/>
    <w:rsid w:val="00CD4565"/>
    <w:rsid w:val="00CD461B"/>
    <w:rsid w:val="00CD4B0C"/>
    <w:rsid w:val="00CD4F99"/>
    <w:rsid w:val="00CD5288"/>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E59"/>
    <w:rsid w:val="00CE417B"/>
    <w:rsid w:val="00CE442C"/>
    <w:rsid w:val="00CE5352"/>
    <w:rsid w:val="00CE53E5"/>
    <w:rsid w:val="00CE5813"/>
    <w:rsid w:val="00CE5A1B"/>
    <w:rsid w:val="00CE5CF2"/>
    <w:rsid w:val="00CE5D94"/>
    <w:rsid w:val="00CE6713"/>
    <w:rsid w:val="00CE71E9"/>
    <w:rsid w:val="00CE7B1F"/>
    <w:rsid w:val="00CE7F9D"/>
    <w:rsid w:val="00CF034D"/>
    <w:rsid w:val="00CF0DEC"/>
    <w:rsid w:val="00CF0F66"/>
    <w:rsid w:val="00CF10DB"/>
    <w:rsid w:val="00CF126F"/>
    <w:rsid w:val="00CF2572"/>
    <w:rsid w:val="00CF25A1"/>
    <w:rsid w:val="00CF2BA1"/>
    <w:rsid w:val="00CF2EA9"/>
    <w:rsid w:val="00CF2FFE"/>
    <w:rsid w:val="00CF3011"/>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697"/>
    <w:rsid w:val="00D00862"/>
    <w:rsid w:val="00D00A5D"/>
    <w:rsid w:val="00D00A87"/>
    <w:rsid w:val="00D01045"/>
    <w:rsid w:val="00D01354"/>
    <w:rsid w:val="00D01910"/>
    <w:rsid w:val="00D01ED2"/>
    <w:rsid w:val="00D02D5A"/>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10E20"/>
    <w:rsid w:val="00D1160E"/>
    <w:rsid w:val="00D12C10"/>
    <w:rsid w:val="00D1305C"/>
    <w:rsid w:val="00D13087"/>
    <w:rsid w:val="00D137F1"/>
    <w:rsid w:val="00D13856"/>
    <w:rsid w:val="00D13A97"/>
    <w:rsid w:val="00D14643"/>
    <w:rsid w:val="00D16D42"/>
    <w:rsid w:val="00D16FA0"/>
    <w:rsid w:val="00D17378"/>
    <w:rsid w:val="00D2017F"/>
    <w:rsid w:val="00D206F5"/>
    <w:rsid w:val="00D20EFB"/>
    <w:rsid w:val="00D21449"/>
    <w:rsid w:val="00D216B2"/>
    <w:rsid w:val="00D222F1"/>
    <w:rsid w:val="00D22940"/>
    <w:rsid w:val="00D23974"/>
    <w:rsid w:val="00D2473F"/>
    <w:rsid w:val="00D24E2E"/>
    <w:rsid w:val="00D2519A"/>
    <w:rsid w:val="00D25462"/>
    <w:rsid w:val="00D25507"/>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25B"/>
    <w:rsid w:val="00D335D6"/>
    <w:rsid w:val="00D33B88"/>
    <w:rsid w:val="00D34138"/>
    <w:rsid w:val="00D341F3"/>
    <w:rsid w:val="00D34548"/>
    <w:rsid w:val="00D34914"/>
    <w:rsid w:val="00D36606"/>
    <w:rsid w:val="00D36816"/>
    <w:rsid w:val="00D368F1"/>
    <w:rsid w:val="00D36CD7"/>
    <w:rsid w:val="00D36ED9"/>
    <w:rsid w:val="00D37A37"/>
    <w:rsid w:val="00D4101D"/>
    <w:rsid w:val="00D4128C"/>
    <w:rsid w:val="00D42AFB"/>
    <w:rsid w:val="00D43511"/>
    <w:rsid w:val="00D4404B"/>
    <w:rsid w:val="00D4411B"/>
    <w:rsid w:val="00D44ABA"/>
    <w:rsid w:val="00D44EC6"/>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704D"/>
    <w:rsid w:val="00D5748E"/>
    <w:rsid w:val="00D577BB"/>
    <w:rsid w:val="00D57EDE"/>
    <w:rsid w:val="00D60B39"/>
    <w:rsid w:val="00D610C4"/>
    <w:rsid w:val="00D612A9"/>
    <w:rsid w:val="00D61309"/>
    <w:rsid w:val="00D61ABF"/>
    <w:rsid w:val="00D61CE2"/>
    <w:rsid w:val="00D61E63"/>
    <w:rsid w:val="00D6201F"/>
    <w:rsid w:val="00D62CAD"/>
    <w:rsid w:val="00D62FC4"/>
    <w:rsid w:val="00D63253"/>
    <w:rsid w:val="00D636BE"/>
    <w:rsid w:val="00D6411E"/>
    <w:rsid w:val="00D64482"/>
    <w:rsid w:val="00D64979"/>
    <w:rsid w:val="00D64A0C"/>
    <w:rsid w:val="00D65649"/>
    <w:rsid w:val="00D65C71"/>
    <w:rsid w:val="00D65DCC"/>
    <w:rsid w:val="00D66935"/>
    <w:rsid w:val="00D66C59"/>
    <w:rsid w:val="00D67313"/>
    <w:rsid w:val="00D702CA"/>
    <w:rsid w:val="00D70636"/>
    <w:rsid w:val="00D71230"/>
    <w:rsid w:val="00D735D0"/>
    <w:rsid w:val="00D738D2"/>
    <w:rsid w:val="00D74118"/>
    <w:rsid w:val="00D74693"/>
    <w:rsid w:val="00D74696"/>
    <w:rsid w:val="00D75688"/>
    <w:rsid w:val="00D7589B"/>
    <w:rsid w:val="00D760A2"/>
    <w:rsid w:val="00D77315"/>
    <w:rsid w:val="00D77465"/>
    <w:rsid w:val="00D77D3C"/>
    <w:rsid w:val="00D80021"/>
    <w:rsid w:val="00D807E5"/>
    <w:rsid w:val="00D80803"/>
    <w:rsid w:val="00D833BE"/>
    <w:rsid w:val="00D8354A"/>
    <w:rsid w:val="00D838F0"/>
    <w:rsid w:val="00D84C22"/>
    <w:rsid w:val="00D8562F"/>
    <w:rsid w:val="00D858D9"/>
    <w:rsid w:val="00D85B15"/>
    <w:rsid w:val="00D8724C"/>
    <w:rsid w:val="00D8796D"/>
    <w:rsid w:val="00D87E37"/>
    <w:rsid w:val="00D90280"/>
    <w:rsid w:val="00D90A85"/>
    <w:rsid w:val="00D923F7"/>
    <w:rsid w:val="00D92936"/>
    <w:rsid w:val="00D929A3"/>
    <w:rsid w:val="00D93004"/>
    <w:rsid w:val="00D930C0"/>
    <w:rsid w:val="00D93711"/>
    <w:rsid w:val="00D938C1"/>
    <w:rsid w:val="00D942C4"/>
    <w:rsid w:val="00D94901"/>
    <w:rsid w:val="00D95413"/>
    <w:rsid w:val="00D95AA0"/>
    <w:rsid w:val="00D963A9"/>
    <w:rsid w:val="00D96479"/>
    <w:rsid w:val="00D964FA"/>
    <w:rsid w:val="00D96D2A"/>
    <w:rsid w:val="00D96F2A"/>
    <w:rsid w:val="00D97571"/>
    <w:rsid w:val="00D97A50"/>
    <w:rsid w:val="00DA05BF"/>
    <w:rsid w:val="00DA0C2C"/>
    <w:rsid w:val="00DA193F"/>
    <w:rsid w:val="00DA1B0B"/>
    <w:rsid w:val="00DA2589"/>
    <w:rsid w:val="00DA29C7"/>
    <w:rsid w:val="00DA2AF8"/>
    <w:rsid w:val="00DA2C76"/>
    <w:rsid w:val="00DA37EF"/>
    <w:rsid w:val="00DA386A"/>
    <w:rsid w:val="00DA466E"/>
    <w:rsid w:val="00DA47A8"/>
    <w:rsid w:val="00DA4A7D"/>
    <w:rsid w:val="00DA524D"/>
    <w:rsid w:val="00DA7D61"/>
    <w:rsid w:val="00DB0BB5"/>
    <w:rsid w:val="00DB14DD"/>
    <w:rsid w:val="00DB15AC"/>
    <w:rsid w:val="00DB1890"/>
    <w:rsid w:val="00DB1D21"/>
    <w:rsid w:val="00DB1F2C"/>
    <w:rsid w:val="00DB203C"/>
    <w:rsid w:val="00DB2897"/>
    <w:rsid w:val="00DB2E73"/>
    <w:rsid w:val="00DB328C"/>
    <w:rsid w:val="00DB3592"/>
    <w:rsid w:val="00DB47E5"/>
    <w:rsid w:val="00DB485B"/>
    <w:rsid w:val="00DB4C93"/>
    <w:rsid w:val="00DB5421"/>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4CB"/>
    <w:rsid w:val="00DC678C"/>
    <w:rsid w:val="00DC6AB8"/>
    <w:rsid w:val="00DC6DB4"/>
    <w:rsid w:val="00DC738E"/>
    <w:rsid w:val="00DC744C"/>
    <w:rsid w:val="00DC78C8"/>
    <w:rsid w:val="00DC795E"/>
    <w:rsid w:val="00DD0482"/>
    <w:rsid w:val="00DD0533"/>
    <w:rsid w:val="00DD1537"/>
    <w:rsid w:val="00DD2A23"/>
    <w:rsid w:val="00DD369A"/>
    <w:rsid w:val="00DD3A14"/>
    <w:rsid w:val="00DD4553"/>
    <w:rsid w:val="00DD46E9"/>
    <w:rsid w:val="00DD4EF1"/>
    <w:rsid w:val="00DD52BE"/>
    <w:rsid w:val="00DD740A"/>
    <w:rsid w:val="00DD77DD"/>
    <w:rsid w:val="00DD7A04"/>
    <w:rsid w:val="00DD7F26"/>
    <w:rsid w:val="00DE0175"/>
    <w:rsid w:val="00DE0D00"/>
    <w:rsid w:val="00DE0D18"/>
    <w:rsid w:val="00DE1208"/>
    <w:rsid w:val="00DE16CD"/>
    <w:rsid w:val="00DE220D"/>
    <w:rsid w:val="00DE2803"/>
    <w:rsid w:val="00DE3213"/>
    <w:rsid w:val="00DE3F0E"/>
    <w:rsid w:val="00DE6492"/>
    <w:rsid w:val="00DE652F"/>
    <w:rsid w:val="00DE65AF"/>
    <w:rsid w:val="00DE7902"/>
    <w:rsid w:val="00DF02EE"/>
    <w:rsid w:val="00DF0517"/>
    <w:rsid w:val="00DF0830"/>
    <w:rsid w:val="00DF1358"/>
    <w:rsid w:val="00DF1CDA"/>
    <w:rsid w:val="00DF2420"/>
    <w:rsid w:val="00DF280B"/>
    <w:rsid w:val="00DF28B7"/>
    <w:rsid w:val="00DF2EAD"/>
    <w:rsid w:val="00DF3079"/>
    <w:rsid w:val="00DF3345"/>
    <w:rsid w:val="00DF383D"/>
    <w:rsid w:val="00DF4282"/>
    <w:rsid w:val="00DF43E8"/>
    <w:rsid w:val="00DF4B3E"/>
    <w:rsid w:val="00DF5745"/>
    <w:rsid w:val="00DF58E2"/>
    <w:rsid w:val="00DF5F6C"/>
    <w:rsid w:val="00DF621E"/>
    <w:rsid w:val="00DF6703"/>
    <w:rsid w:val="00DF68C0"/>
    <w:rsid w:val="00DF73BB"/>
    <w:rsid w:val="00DF7546"/>
    <w:rsid w:val="00DF7650"/>
    <w:rsid w:val="00DF791C"/>
    <w:rsid w:val="00DF7F5A"/>
    <w:rsid w:val="00E00303"/>
    <w:rsid w:val="00E00332"/>
    <w:rsid w:val="00E0073A"/>
    <w:rsid w:val="00E008BA"/>
    <w:rsid w:val="00E00947"/>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0971"/>
    <w:rsid w:val="00E11290"/>
    <w:rsid w:val="00E113B7"/>
    <w:rsid w:val="00E114C5"/>
    <w:rsid w:val="00E12316"/>
    <w:rsid w:val="00E1277F"/>
    <w:rsid w:val="00E12E73"/>
    <w:rsid w:val="00E139D5"/>
    <w:rsid w:val="00E14042"/>
    <w:rsid w:val="00E14CA5"/>
    <w:rsid w:val="00E15202"/>
    <w:rsid w:val="00E152DF"/>
    <w:rsid w:val="00E15505"/>
    <w:rsid w:val="00E15611"/>
    <w:rsid w:val="00E16098"/>
    <w:rsid w:val="00E162B5"/>
    <w:rsid w:val="00E17141"/>
    <w:rsid w:val="00E17D3D"/>
    <w:rsid w:val="00E21896"/>
    <w:rsid w:val="00E219A1"/>
    <w:rsid w:val="00E2202A"/>
    <w:rsid w:val="00E22D1B"/>
    <w:rsid w:val="00E2324A"/>
    <w:rsid w:val="00E235F5"/>
    <w:rsid w:val="00E23783"/>
    <w:rsid w:val="00E237BD"/>
    <w:rsid w:val="00E23A53"/>
    <w:rsid w:val="00E23BD6"/>
    <w:rsid w:val="00E23DF4"/>
    <w:rsid w:val="00E2401E"/>
    <w:rsid w:val="00E256E5"/>
    <w:rsid w:val="00E26411"/>
    <w:rsid w:val="00E264BC"/>
    <w:rsid w:val="00E26AC1"/>
    <w:rsid w:val="00E2720A"/>
    <w:rsid w:val="00E27AE8"/>
    <w:rsid w:val="00E27AEB"/>
    <w:rsid w:val="00E3008F"/>
    <w:rsid w:val="00E3052B"/>
    <w:rsid w:val="00E307B6"/>
    <w:rsid w:val="00E30E73"/>
    <w:rsid w:val="00E3142D"/>
    <w:rsid w:val="00E316D0"/>
    <w:rsid w:val="00E316F5"/>
    <w:rsid w:val="00E32E9C"/>
    <w:rsid w:val="00E32FAF"/>
    <w:rsid w:val="00E339F2"/>
    <w:rsid w:val="00E34EBE"/>
    <w:rsid w:val="00E34F85"/>
    <w:rsid w:val="00E35BF9"/>
    <w:rsid w:val="00E36093"/>
    <w:rsid w:val="00E37AE3"/>
    <w:rsid w:val="00E40BF8"/>
    <w:rsid w:val="00E410C7"/>
    <w:rsid w:val="00E4154D"/>
    <w:rsid w:val="00E4196F"/>
    <w:rsid w:val="00E41A87"/>
    <w:rsid w:val="00E41AD6"/>
    <w:rsid w:val="00E41B01"/>
    <w:rsid w:val="00E42017"/>
    <w:rsid w:val="00E423E2"/>
    <w:rsid w:val="00E426E5"/>
    <w:rsid w:val="00E42730"/>
    <w:rsid w:val="00E43060"/>
    <w:rsid w:val="00E4363A"/>
    <w:rsid w:val="00E440D0"/>
    <w:rsid w:val="00E45AB1"/>
    <w:rsid w:val="00E45B52"/>
    <w:rsid w:val="00E45C81"/>
    <w:rsid w:val="00E46268"/>
    <w:rsid w:val="00E462F2"/>
    <w:rsid w:val="00E468E6"/>
    <w:rsid w:val="00E46C38"/>
    <w:rsid w:val="00E46C51"/>
    <w:rsid w:val="00E46CC9"/>
    <w:rsid w:val="00E50255"/>
    <w:rsid w:val="00E50772"/>
    <w:rsid w:val="00E50D89"/>
    <w:rsid w:val="00E528F9"/>
    <w:rsid w:val="00E53522"/>
    <w:rsid w:val="00E545FA"/>
    <w:rsid w:val="00E546E8"/>
    <w:rsid w:val="00E5496E"/>
    <w:rsid w:val="00E55854"/>
    <w:rsid w:val="00E55B05"/>
    <w:rsid w:val="00E55BA5"/>
    <w:rsid w:val="00E56707"/>
    <w:rsid w:val="00E56ACD"/>
    <w:rsid w:val="00E57279"/>
    <w:rsid w:val="00E57739"/>
    <w:rsid w:val="00E6045F"/>
    <w:rsid w:val="00E60CA2"/>
    <w:rsid w:val="00E628AD"/>
    <w:rsid w:val="00E62908"/>
    <w:rsid w:val="00E64339"/>
    <w:rsid w:val="00E64DAA"/>
    <w:rsid w:val="00E656C5"/>
    <w:rsid w:val="00E66B76"/>
    <w:rsid w:val="00E67584"/>
    <w:rsid w:val="00E67669"/>
    <w:rsid w:val="00E677BD"/>
    <w:rsid w:val="00E67AE7"/>
    <w:rsid w:val="00E7011C"/>
    <w:rsid w:val="00E708BC"/>
    <w:rsid w:val="00E70C34"/>
    <w:rsid w:val="00E70C44"/>
    <w:rsid w:val="00E7138D"/>
    <w:rsid w:val="00E71F59"/>
    <w:rsid w:val="00E7273B"/>
    <w:rsid w:val="00E72B6E"/>
    <w:rsid w:val="00E73667"/>
    <w:rsid w:val="00E742F4"/>
    <w:rsid w:val="00E74B6D"/>
    <w:rsid w:val="00E74BE2"/>
    <w:rsid w:val="00E75976"/>
    <w:rsid w:val="00E75E5C"/>
    <w:rsid w:val="00E760FF"/>
    <w:rsid w:val="00E76384"/>
    <w:rsid w:val="00E76A5E"/>
    <w:rsid w:val="00E775E3"/>
    <w:rsid w:val="00E77A45"/>
    <w:rsid w:val="00E80693"/>
    <w:rsid w:val="00E812F5"/>
    <w:rsid w:val="00E8154B"/>
    <w:rsid w:val="00E82968"/>
    <w:rsid w:val="00E8357D"/>
    <w:rsid w:val="00E8373C"/>
    <w:rsid w:val="00E83967"/>
    <w:rsid w:val="00E839AD"/>
    <w:rsid w:val="00E83E51"/>
    <w:rsid w:val="00E83FCE"/>
    <w:rsid w:val="00E84570"/>
    <w:rsid w:val="00E846CA"/>
    <w:rsid w:val="00E8487A"/>
    <w:rsid w:val="00E8499D"/>
    <w:rsid w:val="00E85726"/>
    <w:rsid w:val="00E85E2B"/>
    <w:rsid w:val="00E872A7"/>
    <w:rsid w:val="00E878CC"/>
    <w:rsid w:val="00E87A7D"/>
    <w:rsid w:val="00E87EAD"/>
    <w:rsid w:val="00E901AB"/>
    <w:rsid w:val="00E90AF8"/>
    <w:rsid w:val="00E91FB8"/>
    <w:rsid w:val="00E923FD"/>
    <w:rsid w:val="00E924F7"/>
    <w:rsid w:val="00E9292A"/>
    <w:rsid w:val="00E93943"/>
    <w:rsid w:val="00E94687"/>
    <w:rsid w:val="00E950A6"/>
    <w:rsid w:val="00E95DD9"/>
    <w:rsid w:val="00E96341"/>
    <w:rsid w:val="00E9647F"/>
    <w:rsid w:val="00E967EA"/>
    <w:rsid w:val="00E96839"/>
    <w:rsid w:val="00E96CB9"/>
    <w:rsid w:val="00E9721B"/>
    <w:rsid w:val="00E97299"/>
    <w:rsid w:val="00E9747A"/>
    <w:rsid w:val="00E97C21"/>
    <w:rsid w:val="00EA05D9"/>
    <w:rsid w:val="00EA1521"/>
    <w:rsid w:val="00EA16C4"/>
    <w:rsid w:val="00EA19E9"/>
    <w:rsid w:val="00EA2418"/>
    <w:rsid w:val="00EA2443"/>
    <w:rsid w:val="00EA24A3"/>
    <w:rsid w:val="00EA3333"/>
    <w:rsid w:val="00EA3386"/>
    <w:rsid w:val="00EA369D"/>
    <w:rsid w:val="00EA3B6D"/>
    <w:rsid w:val="00EA3EF5"/>
    <w:rsid w:val="00EA411E"/>
    <w:rsid w:val="00EA4C4D"/>
    <w:rsid w:val="00EA539E"/>
    <w:rsid w:val="00EA641F"/>
    <w:rsid w:val="00EA64F1"/>
    <w:rsid w:val="00EA670C"/>
    <w:rsid w:val="00EA6A5A"/>
    <w:rsid w:val="00EA6B12"/>
    <w:rsid w:val="00EA714D"/>
    <w:rsid w:val="00EA7386"/>
    <w:rsid w:val="00EB01C3"/>
    <w:rsid w:val="00EB19E0"/>
    <w:rsid w:val="00EB1C21"/>
    <w:rsid w:val="00EB249C"/>
    <w:rsid w:val="00EB33B0"/>
    <w:rsid w:val="00EB3B36"/>
    <w:rsid w:val="00EB42A7"/>
    <w:rsid w:val="00EB5649"/>
    <w:rsid w:val="00EB5754"/>
    <w:rsid w:val="00EB5A80"/>
    <w:rsid w:val="00EB6151"/>
    <w:rsid w:val="00EB644D"/>
    <w:rsid w:val="00EB675E"/>
    <w:rsid w:val="00EB6BB7"/>
    <w:rsid w:val="00EB780D"/>
    <w:rsid w:val="00EB7FBE"/>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B1E"/>
    <w:rsid w:val="00EC7F14"/>
    <w:rsid w:val="00EC7FC4"/>
    <w:rsid w:val="00ED0190"/>
    <w:rsid w:val="00ED10AC"/>
    <w:rsid w:val="00ED2B2B"/>
    <w:rsid w:val="00ED2EBD"/>
    <w:rsid w:val="00ED2EC5"/>
    <w:rsid w:val="00ED3078"/>
    <w:rsid w:val="00ED3187"/>
    <w:rsid w:val="00ED35A7"/>
    <w:rsid w:val="00ED3B24"/>
    <w:rsid w:val="00ED3BB6"/>
    <w:rsid w:val="00ED415E"/>
    <w:rsid w:val="00ED450E"/>
    <w:rsid w:val="00ED473B"/>
    <w:rsid w:val="00ED4969"/>
    <w:rsid w:val="00ED56D3"/>
    <w:rsid w:val="00ED5A32"/>
    <w:rsid w:val="00ED7770"/>
    <w:rsid w:val="00ED78E4"/>
    <w:rsid w:val="00EE1043"/>
    <w:rsid w:val="00EE1A88"/>
    <w:rsid w:val="00EE1CA1"/>
    <w:rsid w:val="00EE220A"/>
    <w:rsid w:val="00EE2448"/>
    <w:rsid w:val="00EE249B"/>
    <w:rsid w:val="00EE2853"/>
    <w:rsid w:val="00EE3012"/>
    <w:rsid w:val="00EE352A"/>
    <w:rsid w:val="00EE4A0C"/>
    <w:rsid w:val="00EE5B83"/>
    <w:rsid w:val="00EE5F9E"/>
    <w:rsid w:val="00EE627B"/>
    <w:rsid w:val="00EE7A5E"/>
    <w:rsid w:val="00EF0685"/>
    <w:rsid w:val="00EF0DE4"/>
    <w:rsid w:val="00EF16CA"/>
    <w:rsid w:val="00EF1C9B"/>
    <w:rsid w:val="00EF1DD4"/>
    <w:rsid w:val="00EF22B3"/>
    <w:rsid w:val="00EF26BD"/>
    <w:rsid w:val="00EF2B66"/>
    <w:rsid w:val="00EF4033"/>
    <w:rsid w:val="00EF4A41"/>
    <w:rsid w:val="00EF5D36"/>
    <w:rsid w:val="00EF5F34"/>
    <w:rsid w:val="00EF63C9"/>
    <w:rsid w:val="00EF66FC"/>
    <w:rsid w:val="00EF6B68"/>
    <w:rsid w:val="00EF72D1"/>
    <w:rsid w:val="00EF7936"/>
    <w:rsid w:val="00F00C01"/>
    <w:rsid w:val="00F0135B"/>
    <w:rsid w:val="00F01AE3"/>
    <w:rsid w:val="00F01FD1"/>
    <w:rsid w:val="00F0247E"/>
    <w:rsid w:val="00F02E73"/>
    <w:rsid w:val="00F03088"/>
    <w:rsid w:val="00F03091"/>
    <w:rsid w:val="00F03789"/>
    <w:rsid w:val="00F05459"/>
    <w:rsid w:val="00F05514"/>
    <w:rsid w:val="00F0613B"/>
    <w:rsid w:val="00F063A1"/>
    <w:rsid w:val="00F06CF5"/>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559"/>
    <w:rsid w:val="00F16672"/>
    <w:rsid w:val="00F16E77"/>
    <w:rsid w:val="00F16FDF"/>
    <w:rsid w:val="00F17672"/>
    <w:rsid w:val="00F179D0"/>
    <w:rsid w:val="00F17DA4"/>
    <w:rsid w:val="00F17DCE"/>
    <w:rsid w:val="00F21BE9"/>
    <w:rsid w:val="00F22165"/>
    <w:rsid w:val="00F22750"/>
    <w:rsid w:val="00F23455"/>
    <w:rsid w:val="00F23A49"/>
    <w:rsid w:val="00F23CA1"/>
    <w:rsid w:val="00F2401A"/>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A83"/>
    <w:rsid w:val="00F32C6F"/>
    <w:rsid w:val="00F32E3C"/>
    <w:rsid w:val="00F338D8"/>
    <w:rsid w:val="00F33B08"/>
    <w:rsid w:val="00F33D0A"/>
    <w:rsid w:val="00F33E87"/>
    <w:rsid w:val="00F34096"/>
    <w:rsid w:val="00F34116"/>
    <w:rsid w:val="00F34129"/>
    <w:rsid w:val="00F349D4"/>
    <w:rsid w:val="00F34C4A"/>
    <w:rsid w:val="00F356D2"/>
    <w:rsid w:val="00F35C3B"/>
    <w:rsid w:val="00F365A8"/>
    <w:rsid w:val="00F3697D"/>
    <w:rsid w:val="00F36A95"/>
    <w:rsid w:val="00F36F01"/>
    <w:rsid w:val="00F37349"/>
    <w:rsid w:val="00F37D6D"/>
    <w:rsid w:val="00F404A7"/>
    <w:rsid w:val="00F405C9"/>
    <w:rsid w:val="00F40730"/>
    <w:rsid w:val="00F40A19"/>
    <w:rsid w:val="00F40C29"/>
    <w:rsid w:val="00F414CD"/>
    <w:rsid w:val="00F414F8"/>
    <w:rsid w:val="00F424DB"/>
    <w:rsid w:val="00F4261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626"/>
    <w:rsid w:val="00F476A9"/>
    <w:rsid w:val="00F47CAB"/>
    <w:rsid w:val="00F50275"/>
    <w:rsid w:val="00F505C7"/>
    <w:rsid w:val="00F505F4"/>
    <w:rsid w:val="00F50CEB"/>
    <w:rsid w:val="00F51366"/>
    <w:rsid w:val="00F53109"/>
    <w:rsid w:val="00F53117"/>
    <w:rsid w:val="00F534AD"/>
    <w:rsid w:val="00F53C9E"/>
    <w:rsid w:val="00F54824"/>
    <w:rsid w:val="00F54B2F"/>
    <w:rsid w:val="00F54CAC"/>
    <w:rsid w:val="00F54D09"/>
    <w:rsid w:val="00F55486"/>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5784"/>
    <w:rsid w:val="00F66746"/>
    <w:rsid w:val="00F669C5"/>
    <w:rsid w:val="00F672FF"/>
    <w:rsid w:val="00F67C1B"/>
    <w:rsid w:val="00F67F40"/>
    <w:rsid w:val="00F70195"/>
    <w:rsid w:val="00F70FC0"/>
    <w:rsid w:val="00F715E7"/>
    <w:rsid w:val="00F71FF8"/>
    <w:rsid w:val="00F721E2"/>
    <w:rsid w:val="00F72602"/>
    <w:rsid w:val="00F72DEA"/>
    <w:rsid w:val="00F74ABA"/>
    <w:rsid w:val="00F75340"/>
    <w:rsid w:val="00F75710"/>
    <w:rsid w:val="00F75739"/>
    <w:rsid w:val="00F75AC9"/>
    <w:rsid w:val="00F75C20"/>
    <w:rsid w:val="00F75ED1"/>
    <w:rsid w:val="00F76413"/>
    <w:rsid w:val="00F76EEF"/>
    <w:rsid w:val="00F76F00"/>
    <w:rsid w:val="00F7731B"/>
    <w:rsid w:val="00F77814"/>
    <w:rsid w:val="00F77891"/>
    <w:rsid w:val="00F7791B"/>
    <w:rsid w:val="00F803B0"/>
    <w:rsid w:val="00F80409"/>
    <w:rsid w:val="00F8065B"/>
    <w:rsid w:val="00F8086E"/>
    <w:rsid w:val="00F80C31"/>
    <w:rsid w:val="00F80E14"/>
    <w:rsid w:val="00F80E25"/>
    <w:rsid w:val="00F81524"/>
    <w:rsid w:val="00F81A6A"/>
    <w:rsid w:val="00F822FE"/>
    <w:rsid w:val="00F82562"/>
    <w:rsid w:val="00F83142"/>
    <w:rsid w:val="00F83362"/>
    <w:rsid w:val="00F84101"/>
    <w:rsid w:val="00F8520A"/>
    <w:rsid w:val="00F857AD"/>
    <w:rsid w:val="00F8600C"/>
    <w:rsid w:val="00F863C1"/>
    <w:rsid w:val="00F86631"/>
    <w:rsid w:val="00F869B7"/>
    <w:rsid w:val="00F86E68"/>
    <w:rsid w:val="00F86EF5"/>
    <w:rsid w:val="00F875C4"/>
    <w:rsid w:val="00F876E5"/>
    <w:rsid w:val="00F9005C"/>
    <w:rsid w:val="00F904AE"/>
    <w:rsid w:val="00F90826"/>
    <w:rsid w:val="00F91B2C"/>
    <w:rsid w:val="00F91CBA"/>
    <w:rsid w:val="00F91DF2"/>
    <w:rsid w:val="00F92513"/>
    <w:rsid w:val="00F925C6"/>
    <w:rsid w:val="00F925EE"/>
    <w:rsid w:val="00F928D5"/>
    <w:rsid w:val="00F9294C"/>
    <w:rsid w:val="00F92F98"/>
    <w:rsid w:val="00F93AEB"/>
    <w:rsid w:val="00F93BBC"/>
    <w:rsid w:val="00F93DB1"/>
    <w:rsid w:val="00F94CD4"/>
    <w:rsid w:val="00F9506A"/>
    <w:rsid w:val="00F955CD"/>
    <w:rsid w:val="00F959F2"/>
    <w:rsid w:val="00F95B03"/>
    <w:rsid w:val="00F96026"/>
    <w:rsid w:val="00F96B57"/>
    <w:rsid w:val="00F97579"/>
    <w:rsid w:val="00F97CE1"/>
    <w:rsid w:val="00FA0966"/>
    <w:rsid w:val="00FA0DD4"/>
    <w:rsid w:val="00FA1419"/>
    <w:rsid w:val="00FA1755"/>
    <w:rsid w:val="00FA18F2"/>
    <w:rsid w:val="00FA1ECE"/>
    <w:rsid w:val="00FA208B"/>
    <w:rsid w:val="00FA267A"/>
    <w:rsid w:val="00FA280A"/>
    <w:rsid w:val="00FA368A"/>
    <w:rsid w:val="00FA3832"/>
    <w:rsid w:val="00FA3EBF"/>
    <w:rsid w:val="00FA4C90"/>
    <w:rsid w:val="00FA4EEC"/>
    <w:rsid w:val="00FA5127"/>
    <w:rsid w:val="00FA6905"/>
    <w:rsid w:val="00FA7A01"/>
    <w:rsid w:val="00FB03E9"/>
    <w:rsid w:val="00FB08DC"/>
    <w:rsid w:val="00FB1250"/>
    <w:rsid w:val="00FB231E"/>
    <w:rsid w:val="00FB28CB"/>
    <w:rsid w:val="00FB2F2E"/>
    <w:rsid w:val="00FB37C3"/>
    <w:rsid w:val="00FB4456"/>
    <w:rsid w:val="00FB4D03"/>
    <w:rsid w:val="00FB4D43"/>
    <w:rsid w:val="00FB4DFA"/>
    <w:rsid w:val="00FB5120"/>
    <w:rsid w:val="00FB5485"/>
    <w:rsid w:val="00FB5D74"/>
    <w:rsid w:val="00FB5F5C"/>
    <w:rsid w:val="00FB6220"/>
    <w:rsid w:val="00FB6981"/>
    <w:rsid w:val="00FB6D84"/>
    <w:rsid w:val="00FB7076"/>
    <w:rsid w:val="00FB7543"/>
    <w:rsid w:val="00FB75FC"/>
    <w:rsid w:val="00FB7B2D"/>
    <w:rsid w:val="00FC0936"/>
    <w:rsid w:val="00FC0BCA"/>
    <w:rsid w:val="00FC1093"/>
    <w:rsid w:val="00FC1673"/>
    <w:rsid w:val="00FC21CD"/>
    <w:rsid w:val="00FC2225"/>
    <w:rsid w:val="00FC25E0"/>
    <w:rsid w:val="00FC2EDB"/>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8A0"/>
    <w:rsid w:val="00FE1050"/>
    <w:rsid w:val="00FE116B"/>
    <w:rsid w:val="00FE153D"/>
    <w:rsid w:val="00FE1DD3"/>
    <w:rsid w:val="00FE201E"/>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D6B"/>
    <w:rsid w:val="00FF1B0B"/>
    <w:rsid w:val="00FF1FBA"/>
    <w:rsid w:val="00FF2773"/>
    <w:rsid w:val="00FF2B42"/>
    <w:rsid w:val="00FF322C"/>
    <w:rsid w:val="00FF3EF8"/>
    <w:rsid w:val="00FF454E"/>
    <w:rsid w:val="00FF507F"/>
    <w:rsid w:val="00FF5D4D"/>
    <w:rsid w:val="00FF634E"/>
    <w:rsid w:val="00FF649E"/>
    <w:rsid w:val="00FF6FE3"/>
    <w:rsid w:val="00FF7625"/>
    <w:rsid w:val="0289FA5E"/>
    <w:rsid w:val="02A5B310"/>
    <w:rsid w:val="036F9FAF"/>
    <w:rsid w:val="055AB46E"/>
    <w:rsid w:val="05B482E3"/>
    <w:rsid w:val="060EA3DB"/>
    <w:rsid w:val="063653B2"/>
    <w:rsid w:val="06620B1D"/>
    <w:rsid w:val="07AA743C"/>
    <w:rsid w:val="0825C528"/>
    <w:rsid w:val="089E139D"/>
    <w:rsid w:val="0AB4EB49"/>
    <w:rsid w:val="0C72485D"/>
    <w:rsid w:val="0C9E538D"/>
    <w:rsid w:val="0CD8499C"/>
    <w:rsid w:val="0DA1B3F3"/>
    <w:rsid w:val="0DB0AC54"/>
    <w:rsid w:val="0F79B9D7"/>
    <w:rsid w:val="10E0D201"/>
    <w:rsid w:val="11041DAD"/>
    <w:rsid w:val="114D992C"/>
    <w:rsid w:val="120AD838"/>
    <w:rsid w:val="12894E52"/>
    <w:rsid w:val="138F33EB"/>
    <w:rsid w:val="15FB6522"/>
    <w:rsid w:val="165C66F7"/>
    <w:rsid w:val="16649FEF"/>
    <w:rsid w:val="17E7F9C9"/>
    <w:rsid w:val="187314D3"/>
    <w:rsid w:val="193305E4"/>
    <w:rsid w:val="1A0CC7BE"/>
    <w:rsid w:val="1AB5ADE8"/>
    <w:rsid w:val="1AECDB15"/>
    <w:rsid w:val="1C3EC466"/>
    <w:rsid w:val="1C8CA1DF"/>
    <w:rsid w:val="1D38DAFD"/>
    <w:rsid w:val="20B146F8"/>
    <w:rsid w:val="21D19061"/>
    <w:rsid w:val="21E662A0"/>
    <w:rsid w:val="225CA34E"/>
    <w:rsid w:val="23272055"/>
    <w:rsid w:val="242F06C7"/>
    <w:rsid w:val="24DF3391"/>
    <w:rsid w:val="2657C157"/>
    <w:rsid w:val="26789B7A"/>
    <w:rsid w:val="27D707DD"/>
    <w:rsid w:val="29F468E2"/>
    <w:rsid w:val="2A115A7D"/>
    <w:rsid w:val="2B4D64D2"/>
    <w:rsid w:val="2B7872A7"/>
    <w:rsid w:val="2E29257B"/>
    <w:rsid w:val="2E715A7F"/>
    <w:rsid w:val="2F33A853"/>
    <w:rsid w:val="3003D639"/>
    <w:rsid w:val="3022A7F5"/>
    <w:rsid w:val="30CF78B4"/>
    <w:rsid w:val="34A1E81C"/>
    <w:rsid w:val="35C4137A"/>
    <w:rsid w:val="36EC78EE"/>
    <w:rsid w:val="36F4710C"/>
    <w:rsid w:val="390C2635"/>
    <w:rsid w:val="3920A23A"/>
    <w:rsid w:val="39F8E1C2"/>
    <w:rsid w:val="3AE9E302"/>
    <w:rsid w:val="3B9683F7"/>
    <w:rsid w:val="3BCB3C2E"/>
    <w:rsid w:val="3CAB666A"/>
    <w:rsid w:val="3DECA2B5"/>
    <w:rsid w:val="3EDAD0A9"/>
    <w:rsid w:val="40993BDC"/>
    <w:rsid w:val="411272C2"/>
    <w:rsid w:val="4284D176"/>
    <w:rsid w:val="42E0FEE6"/>
    <w:rsid w:val="446868FA"/>
    <w:rsid w:val="449EE389"/>
    <w:rsid w:val="44A8FB23"/>
    <w:rsid w:val="45C436A0"/>
    <w:rsid w:val="4638CD78"/>
    <w:rsid w:val="471E9E97"/>
    <w:rsid w:val="484339E3"/>
    <w:rsid w:val="48688A92"/>
    <w:rsid w:val="48703D10"/>
    <w:rsid w:val="48C08A7A"/>
    <w:rsid w:val="4AD3BACB"/>
    <w:rsid w:val="4B428375"/>
    <w:rsid w:val="4B8F2946"/>
    <w:rsid w:val="4D338AB3"/>
    <w:rsid w:val="4E973839"/>
    <w:rsid w:val="4EF68972"/>
    <w:rsid w:val="4F97EB4E"/>
    <w:rsid w:val="512C7C40"/>
    <w:rsid w:val="515AB37A"/>
    <w:rsid w:val="5189942C"/>
    <w:rsid w:val="51A6242E"/>
    <w:rsid w:val="52F683DB"/>
    <w:rsid w:val="532B3C12"/>
    <w:rsid w:val="55FA4715"/>
    <w:rsid w:val="5658C53A"/>
    <w:rsid w:val="569C1CFF"/>
    <w:rsid w:val="583BAD14"/>
    <w:rsid w:val="58ED34F0"/>
    <w:rsid w:val="5B58F1E4"/>
    <w:rsid w:val="5CD15AEC"/>
    <w:rsid w:val="5E1E1829"/>
    <w:rsid w:val="5EE1B42A"/>
    <w:rsid w:val="607D848B"/>
    <w:rsid w:val="61981D74"/>
    <w:rsid w:val="61D6BAE2"/>
    <w:rsid w:val="633AA146"/>
    <w:rsid w:val="64D671A7"/>
    <w:rsid w:val="650E5BA4"/>
    <w:rsid w:val="676DB163"/>
    <w:rsid w:val="67AF5CA0"/>
    <w:rsid w:val="6CB288AC"/>
    <w:rsid w:val="6CB29864"/>
    <w:rsid w:val="6CDEAB8A"/>
    <w:rsid w:val="6DAB702B"/>
    <w:rsid w:val="6E1727AA"/>
    <w:rsid w:val="6E9858D8"/>
    <w:rsid w:val="6EA8BB6A"/>
    <w:rsid w:val="6EFA4BB6"/>
    <w:rsid w:val="6F16824D"/>
    <w:rsid w:val="6F9619D1"/>
    <w:rsid w:val="6FF36856"/>
    <w:rsid w:val="71082589"/>
    <w:rsid w:val="71104140"/>
    <w:rsid w:val="712F5AB8"/>
    <w:rsid w:val="71A86A0D"/>
    <w:rsid w:val="724B2FE2"/>
    <w:rsid w:val="72C0B327"/>
    <w:rsid w:val="749958C6"/>
    <w:rsid w:val="74F482F7"/>
    <w:rsid w:val="759EF8DD"/>
    <w:rsid w:val="75AED98F"/>
    <w:rsid w:val="75FCB035"/>
    <w:rsid w:val="77392A14"/>
    <w:rsid w:val="77467F07"/>
    <w:rsid w:val="77E0AB9D"/>
    <w:rsid w:val="780F0071"/>
    <w:rsid w:val="7826B273"/>
    <w:rsid w:val="783000D8"/>
    <w:rsid w:val="788D7F63"/>
    <w:rsid w:val="78F9E42E"/>
    <w:rsid w:val="79546C12"/>
    <w:rsid w:val="7A70CAD6"/>
    <w:rsid w:val="7B294E6D"/>
    <w:rsid w:val="7B480BC9"/>
    <w:rsid w:val="7B63C47B"/>
    <w:rsid w:val="7BDFF3FB"/>
    <w:rsid w:val="7C19F02A"/>
    <w:rsid w:val="7D0285A2"/>
    <w:rsid w:val="7D02B368"/>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iPriority w:val="9"/>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iPriority w:val="9"/>
    <w:unhideWhenUsed/>
    <w:qFormat/>
    <w:rsid w:val="00965F6E"/>
    <w:pPr>
      <w:widowControl w:val="0"/>
      <w:tabs>
        <w:tab w:val="left" w:pos="1134"/>
      </w:tabs>
      <w:spacing w:before="120" w:line="360" w:lineRule="auto"/>
      <w:ind w:left="1008" w:hanging="1008"/>
      <w:jc w:val="both"/>
      <w:outlineLvl w:val="4"/>
    </w:pPr>
    <w:rPr>
      <w:rFonts w:ascii="Times New Roman" w:eastAsiaTheme="majorEastAsia" w:hAnsi="Times New Roman" w:cstheme="majorBidi"/>
      <w:szCs w:val="22"/>
      <w:lang w:eastAsia="en-US"/>
    </w:rPr>
  </w:style>
  <w:style w:type="paragraph" w:styleId="Ttulo6">
    <w:name w:val="heading 6"/>
    <w:basedOn w:val="Normal"/>
    <w:next w:val="Normal"/>
    <w:link w:val="Ttulo6Char"/>
    <w:uiPriority w:val="9"/>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iPriority w:val="9"/>
    <w:unhideWhenUsed/>
    <w:qFormat/>
    <w:rsid w:val="00965F6E"/>
    <w:pPr>
      <w:widowControl w:val="0"/>
      <w:spacing w:before="120" w:line="360" w:lineRule="auto"/>
      <w:ind w:left="1296" w:hanging="1296"/>
      <w:jc w:val="both"/>
      <w:outlineLvl w:val="6"/>
    </w:pPr>
    <w:rPr>
      <w:rFonts w:ascii="Times New Roman" w:eastAsiaTheme="majorEastAsia" w:hAnsi="Times New Roman" w:cstheme="majorBidi"/>
      <w:iCs/>
      <w:szCs w:val="22"/>
      <w:lang w:eastAsia="en-US"/>
    </w:rPr>
  </w:style>
  <w:style w:type="paragraph" w:styleId="Ttulo8">
    <w:name w:val="heading 8"/>
    <w:basedOn w:val="Normal"/>
    <w:next w:val="Normal"/>
    <w:link w:val="Ttulo8Char"/>
    <w:uiPriority w:val="9"/>
    <w:unhideWhenUsed/>
    <w:qFormat/>
    <w:rsid w:val="00965F6E"/>
    <w:pPr>
      <w:widowControl w:val="0"/>
      <w:spacing w:before="120" w:line="360" w:lineRule="auto"/>
      <w:ind w:left="1440" w:hanging="1440"/>
      <w:jc w:val="both"/>
      <w:outlineLvl w:val="7"/>
    </w:pPr>
    <w:rPr>
      <w:rFonts w:ascii="Times New Roman" w:eastAsiaTheme="majorEastAsia" w:hAnsi="Times New Roman" w:cstheme="majorBidi"/>
      <w:color w:val="272727" w:themeColor="text1" w:themeTint="D8"/>
      <w:szCs w:val="21"/>
      <w:lang w:eastAsia="en-US"/>
    </w:rPr>
  </w:style>
  <w:style w:type="paragraph" w:styleId="Ttulo9">
    <w:name w:val="heading 9"/>
    <w:basedOn w:val="Normal"/>
    <w:next w:val="Normal"/>
    <w:link w:val="Ttulo9Char"/>
    <w:uiPriority w:val="9"/>
    <w:unhideWhenUsed/>
    <w:qFormat/>
    <w:rsid w:val="00965F6E"/>
    <w:pPr>
      <w:widowControl w:val="0"/>
      <w:spacing w:before="40" w:line="360" w:lineRule="auto"/>
      <w:ind w:left="1584" w:hanging="1584"/>
      <w:jc w:val="both"/>
      <w:outlineLvl w:val="8"/>
    </w:pPr>
    <w:rPr>
      <w:rFonts w:asciiTheme="majorHAnsi" w:eastAsiaTheme="majorEastAsia" w:hAnsiTheme="majorHAnsi" w:cstheme="majorBidi"/>
      <w:i/>
      <w:iCs/>
      <w:color w:val="272727" w:themeColor="text1" w:themeTint="D8"/>
      <w:sz w:val="21"/>
      <w:szCs w:val="21"/>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uiPriority w:val="9"/>
    <w:qFormat/>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1958D0"/>
    <w:pPr>
      <w:numPr>
        <w:numId w:val="1"/>
      </w:numPr>
      <w:tabs>
        <w:tab w:val="left" w:pos="567"/>
      </w:tabs>
      <w:spacing w:before="240"/>
      <w:ind w:left="0" w:firstLine="0"/>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1958D0"/>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uiPriority w:val="1"/>
    <w:qFormat/>
    <w:rsid w:val="00D30A43"/>
    <w:pPr>
      <w:ind w:left="720"/>
    </w:pPr>
    <w:rPr>
      <w:rFonts w:eastAsia="Times New Roman" w:cs="Ecofont_Spranq_eco_Sans"/>
    </w:rPr>
  </w:style>
  <w:style w:type="paragraph" w:customStyle="1" w:styleId="Nivel2">
    <w:name w:val="Nivel 2"/>
    <w:basedOn w:val="Normal"/>
    <w:link w:val="Nivel2Char"/>
    <w:qFormat/>
    <w:rsid w:val="001958D0"/>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1958D0"/>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1958D0"/>
    <w:pPr>
      <w:numPr>
        <w:ilvl w:val="3"/>
      </w:numPr>
      <w:ind w:left="567" w:firstLine="0"/>
    </w:pPr>
    <w:rPr>
      <w:color w:val="auto"/>
    </w:rPr>
  </w:style>
  <w:style w:type="paragraph" w:customStyle="1" w:styleId="Nivel5">
    <w:name w:val="Nivel 5"/>
    <w:basedOn w:val="Nivel4"/>
    <w:qFormat/>
    <w:rsid w:val="001958D0"/>
    <w:pPr>
      <w:numPr>
        <w:ilvl w:val="4"/>
      </w:numPr>
      <w:ind w:left="851" w:firstLine="0"/>
    </w:pPr>
  </w:style>
  <w:style w:type="character" w:customStyle="1" w:styleId="Nivel4Char">
    <w:name w:val="Nivel 4 Char"/>
    <w:basedOn w:val="Fontepargpadro"/>
    <w:link w:val="Nivel4"/>
    <w:rsid w:val="001958D0"/>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1958D0"/>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qFormat/>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link w:val="StandardChar"/>
    <w:qFormat/>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qFormat/>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F83142"/>
    <w:rPr>
      <w:i/>
      <w:iCs/>
      <w:color w:val="FF0000"/>
    </w:rPr>
  </w:style>
  <w:style w:type="paragraph" w:customStyle="1" w:styleId="Nvel3-R">
    <w:name w:val="Nível 3-R"/>
    <w:basedOn w:val="Nivel3"/>
    <w:link w:val="Nvel3-RChar"/>
    <w:qFormat/>
    <w:rsid w:val="001958D0"/>
    <w:rPr>
      <w:i/>
      <w:iCs/>
      <w:color w:val="FF0000"/>
    </w:rPr>
  </w:style>
  <w:style w:type="character" w:customStyle="1" w:styleId="Nvel2-RedChar">
    <w:name w:val="Nível 2 -Red Char"/>
    <w:basedOn w:val="Nivel2Char"/>
    <w:link w:val="Nvel2-Red"/>
    <w:rsid w:val="00F83142"/>
    <w:rPr>
      <w:rFonts w:ascii="Arial" w:hAnsi="Arial" w:cs="Arial"/>
      <w:i/>
      <w:iCs/>
      <w:color w:val="FF0000"/>
      <w:lang w:eastAsia="pt-BR"/>
    </w:rPr>
  </w:style>
  <w:style w:type="paragraph" w:customStyle="1" w:styleId="Nvel4-R">
    <w:name w:val="Nível 4-R"/>
    <w:basedOn w:val="Nivel4"/>
    <w:link w:val="Nvel4-RChar"/>
    <w:qFormat/>
    <w:rsid w:val="00031DBE"/>
    <w:pPr>
      <w:ind w:left="2491" w:hanging="648"/>
    </w:pPr>
    <w:rPr>
      <w:i/>
      <w:iCs/>
      <w:color w:val="FF0000"/>
    </w:rPr>
  </w:style>
  <w:style w:type="character" w:customStyle="1" w:styleId="Nivel3Char">
    <w:name w:val="Nivel 3 Char"/>
    <w:basedOn w:val="Fontepargpadro"/>
    <w:link w:val="Nivel3"/>
    <w:rsid w:val="001958D0"/>
    <w:rPr>
      <w:rFonts w:ascii="Arial" w:hAnsi="Arial" w:cs="Arial"/>
      <w:color w:val="000000"/>
      <w:lang w:eastAsia="pt-BR"/>
    </w:rPr>
  </w:style>
  <w:style w:type="character" w:customStyle="1" w:styleId="Nvel3-RChar">
    <w:name w:val="Nível 3-R Char"/>
    <w:basedOn w:val="Nivel3Char"/>
    <w:link w:val="Nvel3-R"/>
    <w:rsid w:val="001958D0"/>
    <w:rPr>
      <w:rFonts w:ascii="Arial" w:hAnsi="Arial" w:cs="Arial"/>
      <w:i/>
      <w:iCs/>
      <w:color w:val="FF0000"/>
      <w:lang w:eastAsia="pt-BR"/>
    </w:rPr>
  </w:style>
  <w:style w:type="paragraph" w:customStyle="1" w:styleId="Nvel1-SemNum">
    <w:name w:val="Nível 1-Sem Num"/>
    <w:basedOn w:val="Nivel01"/>
    <w:link w:val="Nvel1-SemNumChar"/>
    <w:qFormat/>
    <w:rsid w:val="00E7273B"/>
    <w:pPr>
      <w:numPr>
        <w:numId w:val="0"/>
      </w:numPr>
      <w:ind w:left="357"/>
      <w:outlineLvl w:val="1"/>
    </w:pPr>
    <w:rPr>
      <w:color w:val="FF0000"/>
    </w:rPr>
  </w:style>
  <w:style w:type="character" w:customStyle="1" w:styleId="Nvel4-RChar">
    <w:name w:val="Nível 4-R Char"/>
    <w:basedOn w:val="Nivel4Char"/>
    <w:link w:val="Nvel4-R"/>
    <w:rsid w:val="00031DB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E7273B"/>
    <w:rPr>
      <w:rFonts w:ascii="Arial" w:eastAsiaTheme="majorEastAsia" w:hAnsi="Arial" w:cs="Arial"/>
      <w:b/>
      <w:bCs/>
      <w:color w:val="FF0000"/>
      <w:spacing w:val="5"/>
      <w:kern w:val="28"/>
      <w:sz w:val="52"/>
      <w:szCs w:val="52"/>
      <w:lang w:eastAsia="pt-BR"/>
    </w:rPr>
  </w:style>
  <w:style w:type="paragraph" w:customStyle="1" w:styleId="citao2">
    <w:name w:val="citação 2"/>
    <w:basedOn w:val="Citao"/>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UnresolvedMention1">
    <w:name w:val="Unresolved Mention1"/>
    <w:basedOn w:val="Fontepargpadro"/>
    <w:uiPriority w:val="99"/>
    <w:semiHidden/>
    <w:unhideWhenUsed/>
    <w:rsid w:val="00824EB5"/>
    <w:rPr>
      <w:color w:val="605E5C"/>
      <w:shd w:val="clear" w:color="auto" w:fill="E1DFDD"/>
    </w:rPr>
  </w:style>
  <w:style w:type="character" w:customStyle="1" w:styleId="MenoPendente6">
    <w:name w:val="Menção Pendente6"/>
    <w:basedOn w:val="Fontepargpadro"/>
    <w:uiPriority w:val="99"/>
    <w:semiHidden/>
    <w:unhideWhenUsed/>
    <w:rsid w:val="004D7421"/>
    <w:rPr>
      <w:color w:val="605E5C"/>
      <w:shd w:val="clear" w:color="auto" w:fill="E1DFDD"/>
    </w:rPr>
  </w:style>
  <w:style w:type="paragraph" w:customStyle="1" w:styleId="WW-Ttulo">
    <w:name w:val="WW-Título"/>
    <w:basedOn w:val="Standard"/>
    <w:next w:val="Textbody0"/>
    <w:rsid w:val="00687E70"/>
    <w:pPr>
      <w:keepNext/>
      <w:spacing w:before="240" w:after="120"/>
      <w:textAlignment w:val="baseline"/>
    </w:pPr>
    <w:rPr>
      <w:rFonts w:ascii="Arial" w:eastAsia="Arial Unicode MS" w:hAnsi="Arial" w:cs="Tahoma"/>
      <w:sz w:val="28"/>
      <w:szCs w:val="28"/>
      <w:lang w:eastAsia="pt-BR" w:bidi="ar-SA"/>
    </w:rPr>
  </w:style>
  <w:style w:type="numbering" w:customStyle="1" w:styleId="WWNum8">
    <w:name w:val="WWNum8"/>
    <w:basedOn w:val="Semlista"/>
    <w:rsid w:val="004B21F2"/>
    <w:pPr>
      <w:numPr>
        <w:numId w:val="15"/>
      </w:numPr>
    </w:pPr>
  </w:style>
  <w:style w:type="paragraph" w:customStyle="1" w:styleId="TableContents">
    <w:name w:val="Table Contents"/>
    <w:basedOn w:val="Standard"/>
    <w:rsid w:val="00AE705E"/>
    <w:pPr>
      <w:suppressLineNumbers/>
      <w:textAlignment w:val="baseline"/>
    </w:pPr>
    <w:rPr>
      <w:rFonts w:ascii="Arial" w:eastAsia="Times New Roman" w:hAnsi="Arial" w:cs="Tahoma"/>
      <w:sz w:val="20"/>
      <w:lang w:eastAsia="pt-BR" w:bidi="ar-SA"/>
    </w:rPr>
  </w:style>
  <w:style w:type="paragraph" w:customStyle="1" w:styleId="Corpodetexto23">
    <w:name w:val="Corpo de texto 23"/>
    <w:basedOn w:val="Standard"/>
    <w:rsid w:val="00AE705E"/>
    <w:pPr>
      <w:ind w:firstLine="709"/>
      <w:jc w:val="both"/>
      <w:textAlignment w:val="baseline"/>
    </w:pPr>
    <w:rPr>
      <w:rFonts w:ascii="Arial" w:eastAsia="Times New Roman" w:hAnsi="Arial" w:cs="Tahoma"/>
      <w:color w:val="000000"/>
      <w:sz w:val="20"/>
      <w:lang w:eastAsia="pt-BR" w:bidi="ar-SA"/>
    </w:rPr>
  </w:style>
  <w:style w:type="numbering" w:customStyle="1" w:styleId="WWNum1">
    <w:name w:val="WWNum1"/>
    <w:basedOn w:val="Semlista"/>
    <w:rsid w:val="00AE705E"/>
    <w:pPr>
      <w:numPr>
        <w:numId w:val="16"/>
      </w:numPr>
    </w:pPr>
  </w:style>
  <w:style w:type="numbering" w:customStyle="1" w:styleId="WWNum22">
    <w:name w:val="WWNum22"/>
    <w:basedOn w:val="Semlista"/>
    <w:rsid w:val="00AE705E"/>
    <w:pPr>
      <w:numPr>
        <w:numId w:val="17"/>
      </w:numPr>
    </w:pPr>
  </w:style>
  <w:style w:type="numbering" w:customStyle="1" w:styleId="WWNum24">
    <w:name w:val="WWNum24"/>
    <w:basedOn w:val="Semlista"/>
    <w:rsid w:val="00AE705E"/>
    <w:pPr>
      <w:numPr>
        <w:numId w:val="18"/>
      </w:numPr>
    </w:pPr>
  </w:style>
  <w:style w:type="paragraph" w:customStyle="1" w:styleId="TableParagraph">
    <w:name w:val="Table Paragraph"/>
    <w:basedOn w:val="Normal"/>
    <w:uiPriority w:val="1"/>
    <w:qFormat/>
    <w:rsid w:val="00863FD8"/>
    <w:pPr>
      <w:widowControl w:val="0"/>
      <w:autoSpaceDN w:val="0"/>
      <w:spacing w:after="160"/>
    </w:pPr>
    <w:rPr>
      <w:rFonts w:ascii="Times New Roman" w:eastAsia="Times New Roman" w:hAnsi="Times New Roman" w:cs="Times New Roman"/>
      <w:sz w:val="22"/>
      <w:szCs w:val="22"/>
      <w:lang w:val="pt-PT" w:eastAsia="pt-PT" w:bidi="pt-PT"/>
    </w:rPr>
  </w:style>
  <w:style w:type="numbering" w:customStyle="1" w:styleId="WWNum1aa">
    <w:name w:val="WWNum1aa"/>
    <w:basedOn w:val="Semlista"/>
    <w:rsid w:val="00863FD8"/>
    <w:pPr>
      <w:numPr>
        <w:numId w:val="22"/>
      </w:numPr>
    </w:pPr>
  </w:style>
  <w:style w:type="paragraph" w:customStyle="1" w:styleId="tabelatextoalinhadoesquerda">
    <w:name w:val="tabela_texto_alinhado_esquerda"/>
    <w:basedOn w:val="Normal"/>
    <w:rsid w:val="006F1CEE"/>
    <w:pPr>
      <w:widowControl w:val="0"/>
      <w:autoSpaceDN w:val="0"/>
      <w:spacing w:line="360" w:lineRule="auto"/>
      <w:jc w:val="both"/>
    </w:pPr>
    <w:rPr>
      <w:rFonts w:ascii="Times New Roman" w:eastAsia="Times New Roman" w:hAnsi="Times New Roman" w:cs="Times New Roman"/>
      <w:kern w:val="3"/>
      <w:lang w:eastAsia="zh-CN"/>
    </w:rPr>
  </w:style>
  <w:style w:type="paragraph" w:customStyle="1" w:styleId="Default">
    <w:name w:val="Default"/>
    <w:qFormat/>
    <w:rsid w:val="001438C9"/>
    <w:pPr>
      <w:autoSpaceDE w:val="0"/>
      <w:autoSpaceDN w:val="0"/>
      <w:adjustRightInd w:val="0"/>
    </w:pPr>
    <w:rPr>
      <w:rFonts w:eastAsiaTheme="minorHAnsi"/>
      <w:color w:val="000000"/>
      <w:sz w:val="24"/>
      <w:szCs w:val="24"/>
    </w:rPr>
  </w:style>
  <w:style w:type="paragraph" w:customStyle="1" w:styleId="western">
    <w:name w:val="western"/>
    <w:basedOn w:val="Normal"/>
    <w:qFormat/>
    <w:rsid w:val="00B00FEE"/>
    <w:pPr>
      <w:suppressAutoHyphens/>
      <w:spacing w:before="280" w:after="119"/>
      <w:textAlignment w:val="baseline"/>
    </w:pPr>
    <w:rPr>
      <w:rFonts w:ascii="Verdana" w:eastAsia="Arial Unicode MS" w:hAnsi="Verdana" w:cs="Arial Unicode MS"/>
      <w:kern w:val="1"/>
      <w:sz w:val="18"/>
      <w:szCs w:val="18"/>
      <w:lang w:eastAsia="zh-CN"/>
    </w:rPr>
  </w:style>
  <w:style w:type="character" w:customStyle="1" w:styleId="StandardChar">
    <w:name w:val="Standard Char"/>
    <w:basedOn w:val="Fontepargpadro"/>
    <w:link w:val="Standard"/>
    <w:rsid w:val="00B00FEE"/>
    <w:rPr>
      <w:rFonts w:ascii="Liberation Serif" w:eastAsia="NSimSun" w:hAnsi="Liberation Serif" w:cs="Lucida Sans"/>
      <w:kern w:val="3"/>
      <w:sz w:val="24"/>
      <w:szCs w:val="24"/>
      <w:lang w:eastAsia="zh-CN" w:bidi="hi-IN"/>
    </w:rPr>
  </w:style>
  <w:style w:type="paragraph" w:customStyle="1" w:styleId="WW-Estilopadro">
    <w:name w:val="WW-Estilo padrão"/>
    <w:basedOn w:val="Normal"/>
    <w:uiPriority w:val="1"/>
    <w:qFormat/>
    <w:rsid w:val="00B00FEE"/>
    <w:pPr>
      <w:spacing w:before="100" w:after="200" w:line="276" w:lineRule="auto"/>
      <w:jc w:val="both"/>
    </w:pPr>
    <w:rPr>
      <w:rFonts w:asciiTheme="minorHAnsi" w:eastAsiaTheme="minorHAnsi" w:hAnsiTheme="minorHAnsi" w:cstheme="minorBidi"/>
      <w:color w:val="00000A"/>
      <w:sz w:val="22"/>
      <w:szCs w:val="22"/>
      <w:lang w:eastAsia="zh-CN"/>
    </w:rPr>
  </w:style>
  <w:style w:type="table" w:customStyle="1" w:styleId="NormalTable0">
    <w:name w:val="Normal Table0"/>
    <w:uiPriority w:val="2"/>
    <w:semiHidden/>
    <w:unhideWhenUsed/>
    <w:qFormat/>
    <w:rsid w:val="00DC678C"/>
    <w:pPr>
      <w:widowControl w:val="0"/>
      <w:autoSpaceDE w:val="0"/>
      <w:autoSpaceDN w:val="0"/>
      <w:spacing w:before="120"/>
      <w:jc w:val="both"/>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character" w:customStyle="1" w:styleId="Ttulo5Char">
    <w:name w:val="Título 5 Char"/>
    <w:basedOn w:val="Fontepargpadro"/>
    <w:link w:val="Ttulo5"/>
    <w:uiPriority w:val="9"/>
    <w:rsid w:val="00965F6E"/>
    <w:rPr>
      <w:rFonts w:eastAsiaTheme="majorEastAsia" w:cstheme="majorBidi"/>
      <w:sz w:val="24"/>
      <w:szCs w:val="22"/>
    </w:rPr>
  </w:style>
  <w:style w:type="character" w:customStyle="1" w:styleId="Ttulo7Char">
    <w:name w:val="Título 7 Char"/>
    <w:basedOn w:val="Fontepargpadro"/>
    <w:link w:val="Ttulo7"/>
    <w:uiPriority w:val="9"/>
    <w:rsid w:val="00965F6E"/>
    <w:rPr>
      <w:rFonts w:eastAsiaTheme="majorEastAsia" w:cstheme="majorBidi"/>
      <w:iCs/>
      <w:sz w:val="24"/>
      <w:szCs w:val="22"/>
    </w:rPr>
  </w:style>
  <w:style w:type="character" w:customStyle="1" w:styleId="Ttulo8Char">
    <w:name w:val="Título 8 Char"/>
    <w:basedOn w:val="Fontepargpadro"/>
    <w:link w:val="Ttulo8"/>
    <w:uiPriority w:val="9"/>
    <w:rsid w:val="00965F6E"/>
    <w:rPr>
      <w:rFonts w:eastAsiaTheme="majorEastAsia" w:cstheme="majorBidi"/>
      <w:color w:val="272727" w:themeColor="text1" w:themeTint="D8"/>
      <w:sz w:val="24"/>
      <w:szCs w:val="21"/>
    </w:rPr>
  </w:style>
  <w:style w:type="character" w:customStyle="1" w:styleId="Ttulo9Char">
    <w:name w:val="Título 9 Char"/>
    <w:basedOn w:val="Fontepargpadro"/>
    <w:link w:val="Ttulo9"/>
    <w:uiPriority w:val="9"/>
    <w:rsid w:val="00965F6E"/>
    <w:rPr>
      <w:rFonts w:asciiTheme="majorHAnsi" w:eastAsiaTheme="majorEastAsia" w:hAnsiTheme="majorHAnsi" w:cstheme="majorBidi"/>
      <w:i/>
      <w:iCs/>
      <w:color w:val="272727" w:themeColor="text1" w:themeTint="D8"/>
      <w:sz w:val="21"/>
      <w:szCs w:val="21"/>
    </w:rPr>
  </w:style>
  <w:style w:type="paragraph" w:customStyle="1" w:styleId="tabelatextocentralizado">
    <w:name w:val="tabela_texto_centralizado"/>
    <w:basedOn w:val="Normal"/>
    <w:qFormat/>
    <w:rsid w:val="00965F6E"/>
    <w:pPr>
      <w:widowControl w:val="0"/>
      <w:spacing w:before="120" w:line="360" w:lineRule="auto"/>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81536882">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63807858">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08237920">
      <w:bodyDiv w:val="1"/>
      <w:marLeft w:val="0"/>
      <w:marRight w:val="0"/>
      <w:marTop w:val="0"/>
      <w:marBottom w:val="0"/>
      <w:divBdr>
        <w:top w:val="none" w:sz="0" w:space="0" w:color="auto"/>
        <w:left w:val="none" w:sz="0" w:space="0" w:color="auto"/>
        <w:bottom w:val="none" w:sz="0" w:space="0" w:color="auto"/>
        <w:right w:val="none" w:sz="0" w:space="0" w:color="auto"/>
      </w:divBdr>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63696258">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12975547">
      <w:bodyDiv w:val="1"/>
      <w:marLeft w:val="0"/>
      <w:marRight w:val="0"/>
      <w:marTop w:val="0"/>
      <w:marBottom w:val="0"/>
      <w:divBdr>
        <w:top w:val="none" w:sz="0" w:space="0" w:color="auto"/>
        <w:left w:val="none" w:sz="0" w:space="0" w:color="auto"/>
        <w:bottom w:val="none" w:sz="0" w:space="0" w:color="auto"/>
        <w:right w:val="none" w:sz="0" w:space="0" w:color="auto"/>
      </w:divBdr>
      <w:divsChild>
        <w:div w:id="2040467746">
          <w:marLeft w:val="0"/>
          <w:marRight w:val="0"/>
          <w:marTop w:val="0"/>
          <w:marBottom w:val="0"/>
          <w:divBdr>
            <w:top w:val="none" w:sz="0" w:space="0" w:color="auto"/>
            <w:left w:val="none" w:sz="0" w:space="0" w:color="auto"/>
            <w:bottom w:val="none" w:sz="0" w:space="0" w:color="auto"/>
            <w:right w:val="none" w:sz="0" w:space="0" w:color="auto"/>
          </w:divBdr>
        </w:div>
        <w:div w:id="1338577660">
          <w:marLeft w:val="0"/>
          <w:marRight w:val="0"/>
          <w:marTop w:val="0"/>
          <w:marBottom w:val="0"/>
          <w:divBdr>
            <w:top w:val="none" w:sz="0" w:space="0" w:color="auto"/>
            <w:left w:val="none" w:sz="0" w:space="0" w:color="auto"/>
            <w:bottom w:val="none" w:sz="0" w:space="0" w:color="auto"/>
            <w:right w:val="none" w:sz="0" w:space="0" w:color="auto"/>
          </w:divBdr>
        </w:div>
        <w:div w:id="1620380695">
          <w:marLeft w:val="0"/>
          <w:marRight w:val="0"/>
          <w:marTop w:val="0"/>
          <w:marBottom w:val="0"/>
          <w:divBdr>
            <w:top w:val="none" w:sz="0" w:space="0" w:color="auto"/>
            <w:left w:val="none" w:sz="0" w:space="0" w:color="auto"/>
            <w:bottom w:val="none" w:sz="0" w:space="0" w:color="auto"/>
            <w:right w:val="none" w:sz="0" w:space="0" w:color="auto"/>
          </w:divBdr>
        </w:div>
        <w:div w:id="1681392730">
          <w:marLeft w:val="0"/>
          <w:marRight w:val="0"/>
          <w:marTop w:val="0"/>
          <w:marBottom w:val="0"/>
          <w:divBdr>
            <w:top w:val="none" w:sz="0" w:space="0" w:color="auto"/>
            <w:left w:val="none" w:sz="0" w:space="0" w:color="auto"/>
            <w:bottom w:val="none" w:sz="0" w:space="0" w:color="auto"/>
            <w:right w:val="none" w:sz="0" w:space="0" w:color="auto"/>
          </w:divBdr>
        </w:div>
        <w:div w:id="2043357124">
          <w:marLeft w:val="0"/>
          <w:marRight w:val="0"/>
          <w:marTop w:val="0"/>
          <w:marBottom w:val="0"/>
          <w:divBdr>
            <w:top w:val="none" w:sz="0" w:space="0" w:color="auto"/>
            <w:left w:val="none" w:sz="0" w:space="0" w:color="auto"/>
            <w:bottom w:val="none" w:sz="0" w:space="0" w:color="auto"/>
            <w:right w:val="none" w:sz="0" w:space="0" w:color="auto"/>
          </w:divBdr>
        </w:div>
        <w:div w:id="663051749">
          <w:marLeft w:val="0"/>
          <w:marRight w:val="0"/>
          <w:marTop w:val="0"/>
          <w:marBottom w:val="0"/>
          <w:divBdr>
            <w:top w:val="none" w:sz="0" w:space="0" w:color="auto"/>
            <w:left w:val="none" w:sz="0" w:space="0" w:color="auto"/>
            <w:bottom w:val="none" w:sz="0" w:space="0" w:color="auto"/>
            <w:right w:val="none" w:sz="0" w:space="0" w:color="auto"/>
          </w:divBdr>
        </w:div>
        <w:div w:id="1000818217">
          <w:marLeft w:val="0"/>
          <w:marRight w:val="0"/>
          <w:marTop w:val="0"/>
          <w:marBottom w:val="0"/>
          <w:divBdr>
            <w:top w:val="none" w:sz="0" w:space="0" w:color="auto"/>
            <w:left w:val="none" w:sz="0" w:space="0" w:color="auto"/>
            <w:bottom w:val="none" w:sz="0" w:space="0" w:color="auto"/>
            <w:right w:val="none" w:sz="0" w:space="0" w:color="auto"/>
          </w:divBdr>
        </w:div>
        <w:div w:id="835267686">
          <w:marLeft w:val="0"/>
          <w:marRight w:val="0"/>
          <w:marTop w:val="0"/>
          <w:marBottom w:val="0"/>
          <w:divBdr>
            <w:top w:val="none" w:sz="0" w:space="0" w:color="auto"/>
            <w:left w:val="none" w:sz="0" w:space="0" w:color="auto"/>
            <w:bottom w:val="none" w:sz="0" w:space="0" w:color="auto"/>
            <w:right w:val="none" w:sz="0" w:space="0" w:color="auto"/>
          </w:divBdr>
        </w:div>
        <w:div w:id="1792550754">
          <w:marLeft w:val="0"/>
          <w:marRight w:val="0"/>
          <w:marTop w:val="0"/>
          <w:marBottom w:val="0"/>
          <w:divBdr>
            <w:top w:val="none" w:sz="0" w:space="0" w:color="auto"/>
            <w:left w:val="none" w:sz="0" w:space="0" w:color="auto"/>
            <w:bottom w:val="none" w:sz="0" w:space="0" w:color="auto"/>
            <w:right w:val="none" w:sz="0" w:space="0" w:color="auto"/>
          </w:divBdr>
        </w:div>
        <w:div w:id="1734621480">
          <w:marLeft w:val="0"/>
          <w:marRight w:val="0"/>
          <w:marTop w:val="0"/>
          <w:marBottom w:val="0"/>
          <w:divBdr>
            <w:top w:val="none" w:sz="0" w:space="0" w:color="auto"/>
            <w:left w:val="none" w:sz="0" w:space="0" w:color="auto"/>
            <w:bottom w:val="none" w:sz="0" w:space="0" w:color="auto"/>
            <w:right w:val="none" w:sz="0" w:space="0" w:color="auto"/>
          </w:divBdr>
        </w:div>
        <w:div w:id="1483892789">
          <w:marLeft w:val="0"/>
          <w:marRight w:val="0"/>
          <w:marTop w:val="0"/>
          <w:marBottom w:val="0"/>
          <w:divBdr>
            <w:top w:val="none" w:sz="0" w:space="0" w:color="auto"/>
            <w:left w:val="none" w:sz="0" w:space="0" w:color="auto"/>
            <w:bottom w:val="none" w:sz="0" w:space="0" w:color="auto"/>
            <w:right w:val="none" w:sz="0" w:space="0" w:color="auto"/>
          </w:divBdr>
        </w:div>
        <w:div w:id="1322270925">
          <w:marLeft w:val="0"/>
          <w:marRight w:val="0"/>
          <w:marTop w:val="0"/>
          <w:marBottom w:val="0"/>
          <w:divBdr>
            <w:top w:val="none" w:sz="0" w:space="0" w:color="auto"/>
            <w:left w:val="none" w:sz="0" w:space="0" w:color="auto"/>
            <w:bottom w:val="none" w:sz="0" w:space="0" w:color="auto"/>
            <w:right w:val="none" w:sz="0" w:space="0" w:color="auto"/>
          </w:divBdr>
        </w:div>
        <w:div w:id="156531067">
          <w:marLeft w:val="0"/>
          <w:marRight w:val="0"/>
          <w:marTop w:val="0"/>
          <w:marBottom w:val="0"/>
          <w:divBdr>
            <w:top w:val="none" w:sz="0" w:space="0" w:color="auto"/>
            <w:left w:val="none" w:sz="0" w:space="0" w:color="auto"/>
            <w:bottom w:val="none" w:sz="0" w:space="0" w:color="auto"/>
            <w:right w:val="none" w:sz="0" w:space="0" w:color="auto"/>
          </w:divBdr>
        </w:div>
        <w:div w:id="29958393">
          <w:marLeft w:val="0"/>
          <w:marRight w:val="0"/>
          <w:marTop w:val="0"/>
          <w:marBottom w:val="0"/>
          <w:divBdr>
            <w:top w:val="none" w:sz="0" w:space="0" w:color="auto"/>
            <w:left w:val="none" w:sz="0" w:space="0" w:color="auto"/>
            <w:bottom w:val="none" w:sz="0" w:space="0" w:color="auto"/>
            <w:right w:val="none" w:sz="0" w:space="0" w:color="auto"/>
          </w:divBdr>
        </w:div>
        <w:div w:id="2125078418">
          <w:marLeft w:val="0"/>
          <w:marRight w:val="0"/>
          <w:marTop w:val="0"/>
          <w:marBottom w:val="0"/>
          <w:divBdr>
            <w:top w:val="none" w:sz="0" w:space="0" w:color="auto"/>
            <w:left w:val="none" w:sz="0" w:space="0" w:color="auto"/>
            <w:bottom w:val="none" w:sz="0" w:space="0" w:color="auto"/>
            <w:right w:val="none" w:sz="0" w:space="0" w:color="auto"/>
          </w:divBdr>
        </w:div>
        <w:div w:id="612321776">
          <w:marLeft w:val="0"/>
          <w:marRight w:val="0"/>
          <w:marTop w:val="0"/>
          <w:marBottom w:val="0"/>
          <w:divBdr>
            <w:top w:val="none" w:sz="0" w:space="0" w:color="auto"/>
            <w:left w:val="none" w:sz="0" w:space="0" w:color="auto"/>
            <w:bottom w:val="none" w:sz="0" w:space="0" w:color="auto"/>
            <w:right w:val="none" w:sz="0" w:space="0" w:color="auto"/>
          </w:divBdr>
        </w:div>
        <w:div w:id="290400119">
          <w:marLeft w:val="0"/>
          <w:marRight w:val="0"/>
          <w:marTop w:val="0"/>
          <w:marBottom w:val="0"/>
          <w:divBdr>
            <w:top w:val="none" w:sz="0" w:space="0" w:color="auto"/>
            <w:left w:val="none" w:sz="0" w:space="0" w:color="auto"/>
            <w:bottom w:val="none" w:sz="0" w:space="0" w:color="auto"/>
            <w:right w:val="none" w:sz="0" w:space="0" w:color="auto"/>
          </w:divBdr>
        </w:div>
        <w:div w:id="156310148">
          <w:marLeft w:val="0"/>
          <w:marRight w:val="0"/>
          <w:marTop w:val="0"/>
          <w:marBottom w:val="0"/>
          <w:divBdr>
            <w:top w:val="none" w:sz="0" w:space="0" w:color="auto"/>
            <w:left w:val="none" w:sz="0" w:space="0" w:color="auto"/>
            <w:bottom w:val="none" w:sz="0" w:space="0" w:color="auto"/>
            <w:right w:val="none" w:sz="0" w:space="0" w:color="auto"/>
          </w:divBdr>
        </w:div>
        <w:div w:id="1058480743">
          <w:marLeft w:val="0"/>
          <w:marRight w:val="0"/>
          <w:marTop w:val="0"/>
          <w:marBottom w:val="0"/>
          <w:divBdr>
            <w:top w:val="none" w:sz="0" w:space="0" w:color="auto"/>
            <w:left w:val="none" w:sz="0" w:space="0" w:color="auto"/>
            <w:bottom w:val="none" w:sz="0" w:space="0" w:color="auto"/>
            <w:right w:val="none" w:sz="0" w:space="0" w:color="auto"/>
          </w:divBdr>
        </w:div>
        <w:div w:id="1651592436">
          <w:marLeft w:val="0"/>
          <w:marRight w:val="0"/>
          <w:marTop w:val="0"/>
          <w:marBottom w:val="0"/>
          <w:divBdr>
            <w:top w:val="none" w:sz="0" w:space="0" w:color="auto"/>
            <w:left w:val="none" w:sz="0" w:space="0" w:color="auto"/>
            <w:bottom w:val="none" w:sz="0" w:space="0" w:color="auto"/>
            <w:right w:val="none" w:sz="0" w:space="0" w:color="auto"/>
          </w:divBdr>
        </w:div>
        <w:div w:id="1245531614">
          <w:marLeft w:val="0"/>
          <w:marRight w:val="0"/>
          <w:marTop w:val="0"/>
          <w:marBottom w:val="0"/>
          <w:divBdr>
            <w:top w:val="none" w:sz="0" w:space="0" w:color="auto"/>
            <w:left w:val="none" w:sz="0" w:space="0" w:color="auto"/>
            <w:bottom w:val="none" w:sz="0" w:space="0" w:color="auto"/>
            <w:right w:val="none" w:sz="0" w:space="0" w:color="auto"/>
          </w:divBdr>
        </w:div>
        <w:div w:id="1812938325">
          <w:marLeft w:val="0"/>
          <w:marRight w:val="0"/>
          <w:marTop w:val="0"/>
          <w:marBottom w:val="0"/>
          <w:divBdr>
            <w:top w:val="none" w:sz="0" w:space="0" w:color="auto"/>
            <w:left w:val="none" w:sz="0" w:space="0" w:color="auto"/>
            <w:bottom w:val="none" w:sz="0" w:space="0" w:color="auto"/>
            <w:right w:val="none" w:sz="0" w:space="0" w:color="auto"/>
          </w:divBdr>
        </w:div>
        <w:div w:id="1439376981">
          <w:marLeft w:val="0"/>
          <w:marRight w:val="0"/>
          <w:marTop w:val="0"/>
          <w:marBottom w:val="0"/>
          <w:divBdr>
            <w:top w:val="none" w:sz="0" w:space="0" w:color="auto"/>
            <w:left w:val="none" w:sz="0" w:space="0" w:color="auto"/>
            <w:bottom w:val="none" w:sz="0" w:space="0" w:color="auto"/>
            <w:right w:val="none" w:sz="0" w:space="0" w:color="auto"/>
          </w:divBdr>
        </w:div>
        <w:div w:id="345181978">
          <w:marLeft w:val="0"/>
          <w:marRight w:val="0"/>
          <w:marTop w:val="0"/>
          <w:marBottom w:val="0"/>
          <w:divBdr>
            <w:top w:val="none" w:sz="0" w:space="0" w:color="auto"/>
            <w:left w:val="none" w:sz="0" w:space="0" w:color="auto"/>
            <w:bottom w:val="none" w:sz="0" w:space="0" w:color="auto"/>
            <w:right w:val="none" w:sz="0" w:space="0" w:color="auto"/>
          </w:divBdr>
        </w:div>
        <w:div w:id="1700354238">
          <w:marLeft w:val="0"/>
          <w:marRight w:val="0"/>
          <w:marTop w:val="0"/>
          <w:marBottom w:val="0"/>
          <w:divBdr>
            <w:top w:val="none" w:sz="0" w:space="0" w:color="auto"/>
            <w:left w:val="none" w:sz="0" w:space="0" w:color="auto"/>
            <w:bottom w:val="none" w:sz="0" w:space="0" w:color="auto"/>
            <w:right w:val="none" w:sz="0" w:space="0" w:color="auto"/>
          </w:divBdr>
        </w:div>
        <w:div w:id="23797331">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rtaltransparencia.gov.br/sancoes/ceis?ordenarPor=nome&amp;direcao=asc" TargetMode="External"/><Relationship Id="rId18" Type="http://schemas.openxmlformats.org/officeDocument/2006/relationships/hyperlink" Target="https://certidoes-apf.apps.tcu.gov.br/" TargetMode="Externa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settings" Target="settings.xml"/><Relationship Id="rId12" Type="http://schemas.openxmlformats.org/officeDocument/2006/relationships/hyperlink" Target="https://www.gov.br/compras/pt-br/" TargetMode="External"/><Relationship Id="rId17" Type="http://schemas.openxmlformats.org/officeDocument/2006/relationships/hyperlink" Target="http://www.portaltransparencia.gov.br/sancoes/cnep?ordenarPor=nome&amp;direcao=asc"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planalto.gov.br/ccivil_03/_ato2011-2014/2013/lei/l12846.htm" TargetMode="External"/><Relationship Id="rId20" Type="http://schemas.openxmlformats.org/officeDocument/2006/relationships/hyperlink" Target="https://certidoes.cgu.gov.br/consulta-inicia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br/compras/pt-br/"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portal2.tcu.gov.br/portal/page/portal/TCU/comunidades/responsabilizacao/inidoneo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certidoes-apf.apps.tcu.gov.b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nj.jus.br/improbidade_adm/consultar_requerido.php"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dca2612-f75d-4765-87f7-cf0577fafd3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A0CE81C273AC43B649BF79536BBF9D" ma:contentTypeVersion="14" ma:contentTypeDescription="Create a new document." ma:contentTypeScope="" ma:versionID="9bcca97022147f41a7137eee1e40baa1">
  <xsd:schema xmlns:xsd="http://www.w3.org/2001/XMLSchema" xmlns:xs="http://www.w3.org/2001/XMLSchema" xmlns:p="http://schemas.microsoft.com/office/2006/metadata/properties" xmlns:ns3="298094f4-7b13-4174-8b1c-9931fc68d42b" xmlns:ns4="adca2612-f75d-4765-87f7-cf0577fafd30" targetNamespace="http://schemas.microsoft.com/office/2006/metadata/properties" ma:root="true" ma:fieldsID="f514354d2ec214d1bba7b5ed13c55b61" ns3:_="" ns4:_="">
    <xsd:import namespace="298094f4-7b13-4174-8b1c-9931fc68d42b"/>
    <xsd:import namespace="adca2612-f75d-4765-87f7-cf0577fafd3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094f4-7b13-4174-8b1c-9931fc68d4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ca2612-f75d-4765-87f7-cf0577fafd3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A8B92-2BE6-45F4-A7F5-0490ECFE5E01}">
  <ds:schemaRefs>
    <ds:schemaRef ds:uri="http://schemas.microsoft.com/office/2006/metadata/properties"/>
    <ds:schemaRef ds:uri="http://schemas.microsoft.com/office/infopath/2007/PartnerControls"/>
    <ds:schemaRef ds:uri="adca2612-f75d-4765-87f7-cf0577fafd30"/>
  </ds:schemaRefs>
</ds:datastoreItem>
</file>

<file path=customXml/itemProps2.xml><?xml version="1.0" encoding="utf-8"?>
<ds:datastoreItem xmlns:ds="http://schemas.openxmlformats.org/officeDocument/2006/customXml" ds:itemID="{F7881413-0DA6-46E0-B5E8-B526CBCAD9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094f4-7b13-4174-8b1c-9931fc68d42b"/>
    <ds:schemaRef ds:uri="adca2612-f75d-4765-87f7-cf0577faf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85AC61-5723-4F7D-8D46-C22F68ADEF98}">
  <ds:schemaRefs>
    <ds:schemaRef ds:uri="http://schemas.microsoft.com/sharepoint/v3/contenttype/forms"/>
  </ds:schemaRefs>
</ds:datastoreItem>
</file>

<file path=customXml/itemProps4.xml><?xml version="1.0" encoding="utf-8"?>
<ds:datastoreItem xmlns:ds="http://schemas.openxmlformats.org/officeDocument/2006/customXml" ds:itemID="{4FA0445E-4A9C-49DF-99F4-5CAFE5763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7048</Words>
  <Characters>38060</Characters>
  <Application>Microsoft Office Word</Application>
  <DocSecurity>0</DocSecurity>
  <Lines>317</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45018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2023-10-10T14:32:00Z</dcterms:created>
  <dcterms:modified xsi:type="dcterms:W3CDTF">2023-10-10T14:32:00Z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0x010100E3A0CE81C273AC43B649BF79536BBF9D</vt:lpwstr>
  </property>
</Properties>
</file>