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412B1E" w14:paraId="129878F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87821C0" w14:textId="7E64DCC1" w:rsidR="00B9782D" w:rsidRPr="00412B1E" w:rsidRDefault="00B9782D" w:rsidP="00BA4533">
            <w:pPr>
              <w:pageBreakBefore/>
              <w:jc w:val="center"/>
              <w:rPr>
                <w:rFonts w:ascii="Times New Roman" w:hAnsi="Times New Roman" w:cs="Times New Roman"/>
              </w:rPr>
            </w:pPr>
            <w:r w:rsidRPr="00412B1E">
              <w:rPr>
                <w:rFonts w:ascii="Times New Roman" w:hAnsi="Times New Roman" w:cs="Times New Roman"/>
                <w:b/>
              </w:rPr>
              <w:t xml:space="preserve">Pregão Eletrônico </w:t>
            </w:r>
            <w:r w:rsidR="009D507E">
              <w:rPr>
                <w:rFonts w:ascii="Times New Roman" w:hAnsi="Times New Roman" w:cs="Times New Roman"/>
                <w:b/>
              </w:rPr>
              <w:t>1</w:t>
            </w:r>
            <w:r w:rsidR="00683A27">
              <w:rPr>
                <w:rFonts w:ascii="Times New Roman" w:hAnsi="Times New Roman" w:cs="Times New Roman"/>
                <w:b/>
              </w:rPr>
              <w:t>5</w:t>
            </w:r>
            <w:r w:rsidR="00F401D2">
              <w:rPr>
                <w:rFonts w:ascii="Times New Roman" w:hAnsi="Times New Roman" w:cs="Times New Roman"/>
                <w:b/>
              </w:rPr>
              <w:t>/2024</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3B3C4FA" w14:textId="586F5A53" w:rsidR="00B9782D" w:rsidRPr="00412B1E" w:rsidRDefault="00B9782D" w:rsidP="00F41255">
            <w:pPr>
              <w:spacing w:line="360" w:lineRule="auto"/>
              <w:jc w:val="center"/>
              <w:rPr>
                <w:rFonts w:ascii="Times New Roman" w:hAnsi="Times New Roman" w:cs="Times New Roman"/>
              </w:rPr>
            </w:pPr>
            <w:r w:rsidRPr="00412B1E">
              <w:rPr>
                <w:rFonts w:ascii="Times New Roman" w:hAnsi="Times New Roman" w:cs="Times New Roman"/>
                <w:b/>
              </w:rPr>
              <w:t xml:space="preserve">Data de abertura: </w:t>
            </w:r>
            <w:r w:rsidR="00683A27">
              <w:rPr>
                <w:rFonts w:ascii="Times New Roman" w:hAnsi="Times New Roman" w:cs="Times New Roman"/>
                <w:b/>
              </w:rPr>
              <w:t>22/11</w:t>
            </w:r>
            <w:r w:rsidR="00F41255">
              <w:rPr>
                <w:rFonts w:ascii="Times New Roman" w:hAnsi="Times New Roman" w:cs="Times New Roman"/>
                <w:b/>
              </w:rPr>
              <w:t>/2024</w:t>
            </w:r>
            <w:r w:rsidRPr="00412B1E">
              <w:rPr>
                <w:rFonts w:ascii="Times New Roman" w:hAnsi="Times New Roman" w:cs="Times New Roman"/>
                <w:b/>
              </w:rPr>
              <w:t xml:space="preserve"> às 14 h</w:t>
            </w:r>
          </w:p>
        </w:tc>
      </w:tr>
      <w:tr w:rsidR="00B9782D" w:rsidRPr="00412B1E" w14:paraId="1DB3F3A0"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E65AD3D"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Objeto</w:t>
            </w:r>
          </w:p>
        </w:tc>
      </w:tr>
      <w:tr w:rsidR="00B9782D" w:rsidRPr="00412B1E" w14:paraId="63D83DFA"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7EE00E6C" w14:textId="5FDF8FC0" w:rsidR="00B9782D" w:rsidRPr="00861BFE" w:rsidRDefault="00AA2CEA" w:rsidP="001F5FF3">
            <w:pPr>
              <w:spacing w:line="360" w:lineRule="auto"/>
              <w:jc w:val="both"/>
              <w:rPr>
                <w:rFonts w:ascii="Times New Roman" w:eastAsia="Segoe UI" w:hAnsi="Times New Roman" w:cs="Times New Roman"/>
              </w:rPr>
            </w:pPr>
            <w:r w:rsidRPr="00AA2CEA">
              <w:rPr>
                <w:rFonts w:ascii="Times New Roman" w:hAnsi="Times New Roman" w:cs="Times New Roman"/>
                <w:color w:val="000000"/>
              </w:rPr>
              <w:t> </w:t>
            </w:r>
            <w:r>
              <w:rPr>
                <w:rFonts w:ascii="Times New Roman" w:hAnsi="Times New Roman" w:cs="Times New Roman"/>
                <w:color w:val="000000"/>
              </w:rPr>
              <w:t>R</w:t>
            </w:r>
            <w:r w:rsidRPr="00AA2CEA">
              <w:rPr>
                <w:rFonts w:ascii="Times New Roman" w:hAnsi="Times New Roman" w:cs="Times New Roman"/>
                <w:color w:val="000000"/>
              </w:rPr>
              <w:t xml:space="preserve">enovação de Subscrição de atualização de versão e suporte técnico especializado pelo fabricante em regime 24x7 da solução </w:t>
            </w:r>
            <w:proofErr w:type="spellStart"/>
            <w:r w:rsidRPr="00AA2CEA">
              <w:rPr>
                <w:rFonts w:ascii="Times New Roman" w:hAnsi="Times New Roman" w:cs="Times New Roman"/>
                <w:color w:val="000000"/>
              </w:rPr>
              <w:t>Red</w:t>
            </w:r>
            <w:proofErr w:type="spellEnd"/>
            <w:r w:rsidRPr="00AA2CEA">
              <w:rPr>
                <w:rFonts w:ascii="Times New Roman" w:hAnsi="Times New Roman" w:cs="Times New Roman"/>
                <w:color w:val="000000"/>
              </w:rPr>
              <w:t xml:space="preserve"> </w:t>
            </w:r>
            <w:proofErr w:type="spellStart"/>
            <w:r w:rsidRPr="00AA2CEA">
              <w:rPr>
                <w:rFonts w:ascii="Times New Roman" w:hAnsi="Times New Roman" w:cs="Times New Roman"/>
                <w:color w:val="000000"/>
              </w:rPr>
              <w:t>Hat</w:t>
            </w:r>
            <w:proofErr w:type="spellEnd"/>
            <w:r w:rsidRPr="00AA2CEA">
              <w:rPr>
                <w:rFonts w:ascii="Times New Roman" w:hAnsi="Times New Roman" w:cs="Times New Roman"/>
                <w:color w:val="000000"/>
              </w:rPr>
              <w:t xml:space="preserve"> JBoss Enterprise </w:t>
            </w:r>
            <w:proofErr w:type="spellStart"/>
            <w:r w:rsidRPr="00AA2CEA">
              <w:rPr>
                <w:rFonts w:ascii="Times New Roman" w:hAnsi="Times New Roman" w:cs="Times New Roman"/>
                <w:color w:val="000000"/>
              </w:rPr>
              <w:t>Application</w:t>
            </w:r>
            <w:proofErr w:type="spellEnd"/>
            <w:r w:rsidRPr="00AA2CEA">
              <w:rPr>
                <w:rFonts w:ascii="Times New Roman" w:hAnsi="Times New Roman" w:cs="Times New Roman"/>
                <w:color w:val="000000"/>
              </w:rPr>
              <w:t xml:space="preserve"> </w:t>
            </w:r>
            <w:proofErr w:type="spellStart"/>
            <w:r w:rsidRPr="00AA2CEA">
              <w:rPr>
                <w:rFonts w:ascii="Times New Roman" w:hAnsi="Times New Roman" w:cs="Times New Roman"/>
                <w:color w:val="000000"/>
              </w:rPr>
              <w:t>Plataform</w:t>
            </w:r>
            <w:proofErr w:type="spellEnd"/>
            <w:r w:rsidRPr="00AA2CEA">
              <w:rPr>
                <w:rFonts w:ascii="Times New Roman" w:hAnsi="Times New Roman" w:cs="Times New Roman"/>
                <w:color w:val="000000"/>
              </w:rPr>
              <w:t xml:space="preserve"> – 16 Core Premium, pelo período de 12 (doze) meses</w:t>
            </w:r>
            <w:r w:rsidR="00436FAA">
              <w:rPr>
                <w:rFonts w:ascii="Times New Roman" w:hAnsi="Times New Roman" w:cs="Times New Roman"/>
                <w:color w:val="000000"/>
              </w:rPr>
              <w:t xml:space="preserve">, </w:t>
            </w:r>
            <w:r w:rsidR="00861BFE" w:rsidRPr="00861BFE">
              <w:rPr>
                <w:rFonts w:ascii="Times New Roman" w:hAnsi="Times New Roman" w:cs="Times New Roman"/>
                <w:color w:val="000000"/>
              </w:rPr>
              <w:t>conforme condições, quantidades e exigências estabelecidas </w:t>
            </w:r>
            <w:r w:rsidR="00861BFE">
              <w:rPr>
                <w:rFonts w:ascii="Times New Roman" w:hAnsi="Times New Roman" w:cs="Times New Roman"/>
                <w:color w:val="000000"/>
              </w:rPr>
              <w:t>n</w:t>
            </w:r>
            <w:r w:rsidR="00861BFE" w:rsidRPr="00861BFE">
              <w:rPr>
                <w:rFonts w:ascii="Times New Roman" w:hAnsi="Times New Roman" w:cs="Times New Roman"/>
                <w:color w:val="000000"/>
              </w:rPr>
              <w:t>o Termo de Referência</w:t>
            </w:r>
            <w:r w:rsidR="00861BFE" w:rsidRPr="00861BFE">
              <w:rPr>
                <w:rFonts w:ascii="Times New Roman" w:eastAsia="Segoe UI" w:hAnsi="Times New Roman" w:cs="Times New Roman"/>
              </w:rPr>
              <w:t xml:space="preserve"> </w:t>
            </w:r>
            <w:r w:rsidR="00963A0C" w:rsidRPr="00861BFE">
              <w:rPr>
                <w:rFonts w:ascii="Times New Roman" w:eastAsia="Segoe UI" w:hAnsi="Times New Roman" w:cs="Times New Roman"/>
              </w:rPr>
              <w:t>(anexo I do edital</w:t>
            </w:r>
            <w:r w:rsidR="00F5046E">
              <w:rPr>
                <w:rFonts w:ascii="Times New Roman" w:eastAsia="Segoe UI" w:hAnsi="Times New Roman" w:cs="Times New Roman"/>
              </w:rPr>
              <w:t>).</w:t>
            </w:r>
          </w:p>
          <w:p w14:paraId="1B95FB59" w14:textId="0E6975FC" w:rsidR="00F41255" w:rsidRPr="00F41255" w:rsidRDefault="00F41255" w:rsidP="00AC375A">
            <w:pPr>
              <w:jc w:val="both"/>
              <w:rPr>
                <w:rFonts w:ascii="Times New Roman" w:hAnsi="Times New Roman" w:cs="Times New Roman"/>
                <w:color w:val="FFFFFF"/>
              </w:rPr>
            </w:pPr>
          </w:p>
        </w:tc>
      </w:tr>
      <w:tr w:rsidR="00B9782D" w:rsidRPr="00412B1E" w14:paraId="02F584D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CE85F2"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Valor Total Estimado</w:t>
            </w:r>
          </w:p>
        </w:tc>
      </w:tr>
      <w:tr w:rsidR="00B9782D" w:rsidRPr="00412B1E" w14:paraId="5575C4E6"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FF6ADC9" w14:textId="6E02E85D" w:rsidR="00B9782D" w:rsidRPr="00861BFE" w:rsidRDefault="007C7DFB" w:rsidP="000F5941">
            <w:pPr>
              <w:spacing w:line="360" w:lineRule="auto"/>
              <w:jc w:val="both"/>
              <w:rPr>
                <w:rFonts w:ascii="Times New Roman" w:hAnsi="Times New Roman" w:cs="Times New Roman"/>
              </w:rPr>
            </w:pPr>
            <w:r w:rsidRPr="007C7DFB">
              <w:rPr>
                <w:rFonts w:ascii="Times New Roman" w:hAnsi="Times New Roman" w:cs="Times New Roman"/>
                <w:b/>
                <w:bCs/>
                <w:color w:val="000000"/>
              </w:rPr>
              <w:t>R$ 133.449,02 (cento e trinta e três mil, quatrocentos e quarenta e nove reais e dois centavos)</w:t>
            </w:r>
            <w:r>
              <w:rPr>
                <w:rFonts w:ascii="Times New Roman" w:hAnsi="Times New Roman" w:cs="Times New Roman"/>
                <w:b/>
                <w:bCs/>
                <w:color w:val="000000"/>
              </w:rPr>
              <w:t>.</w:t>
            </w:r>
          </w:p>
        </w:tc>
      </w:tr>
      <w:tr w:rsidR="00B9782D" w:rsidRPr="00412B1E" w14:paraId="06DBDD2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20F83F9"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846A7D2"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9A0FE40"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1046CAB9"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Forma de Adjudicação</w:t>
            </w:r>
          </w:p>
        </w:tc>
      </w:tr>
      <w:tr w:rsidR="00B9782D" w:rsidRPr="00412B1E" w14:paraId="21AD41F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BBFA849" w14:textId="6DE98A43" w:rsidR="00B9782D" w:rsidRPr="00412B1E" w:rsidRDefault="00AC375A"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A7DC2D" w14:textId="16A8E585" w:rsidR="007931B1" w:rsidRPr="00412B1E" w:rsidRDefault="00436FAA" w:rsidP="00BA4533">
            <w:pPr>
              <w:jc w:val="center"/>
              <w:rPr>
                <w:rFonts w:ascii="Times New Roman" w:hAnsi="Times New Roman" w:cs="Times New Roman"/>
              </w:rPr>
            </w:pPr>
            <w:r>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B67427" w14:textId="73AF6E61" w:rsidR="00B9782D" w:rsidRPr="00412B1E" w:rsidRDefault="00CB7BA6" w:rsidP="000F5941">
            <w:pPr>
              <w:spacing w:line="360" w:lineRule="auto"/>
              <w:jc w:val="center"/>
              <w:rPr>
                <w:rFonts w:ascii="Times New Roman" w:hAnsi="Times New Roman" w:cs="Times New Roman"/>
              </w:rPr>
            </w:pPr>
            <w:r w:rsidRPr="00412B1E">
              <w:rPr>
                <w:rFonts w:ascii="Times New Roman" w:hAnsi="Times New Roman" w:cs="Times New Roman"/>
              </w:rPr>
              <w:t>Sim</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E92D2C9" w14:textId="34CE4B54"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 xml:space="preserve">Menor preço </w:t>
            </w:r>
            <w:r w:rsidR="004D4E07">
              <w:rPr>
                <w:rFonts w:ascii="Times New Roman" w:hAnsi="Times New Roman" w:cs="Times New Roman"/>
              </w:rPr>
              <w:t>global</w:t>
            </w:r>
          </w:p>
        </w:tc>
      </w:tr>
      <w:tr w:rsidR="00B9782D" w:rsidRPr="00412B1E" w14:paraId="341180E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C84526"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Documentos de Habilitação</w:t>
            </w:r>
          </w:p>
        </w:tc>
      </w:tr>
      <w:tr w:rsidR="00B9782D" w:rsidRPr="00412B1E" w14:paraId="6EA44F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E8BA777" w14:textId="5B535731"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rPr>
              <w:t xml:space="preserve">Ver Item </w:t>
            </w:r>
            <w:r w:rsidR="00111390" w:rsidRPr="00412B1E">
              <w:rPr>
                <w:rStyle w:val="Fontepargpadro4"/>
                <w:rFonts w:ascii="Times New Roman" w:hAnsi="Times New Roman" w:cs="Times New Roman"/>
              </w:rPr>
              <w:t>0</w:t>
            </w:r>
            <w:r w:rsidR="006C58F7" w:rsidRPr="00412B1E">
              <w:rPr>
                <w:rStyle w:val="Fontepargpadro4"/>
                <w:rFonts w:ascii="Times New Roman" w:hAnsi="Times New Roman" w:cs="Times New Roman"/>
              </w:rPr>
              <w:t>7</w:t>
            </w:r>
            <w:r w:rsidRPr="00412B1E">
              <w:rPr>
                <w:rStyle w:val="Fontepargpadro4"/>
                <w:rFonts w:ascii="Times New Roman" w:hAnsi="Times New Roman" w:cs="Times New Roman"/>
              </w:rPr>
              <w:t xml:space="preserve"> do Edital</w:t>
            </w:r>
          </w:p>
        </w:tc>
      </w:tr>
      <w:tr w:rsidR="00B9782D" w:rsidRPr="00412B1E" w14:paraId="03644E08"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9947CD"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Requisitos Específicos</w:t>
            </w:r>
          </w:p>
        </w:tc>
      </w:tr>
      <w:tr w:rsidR="00B9782D" w:rsidRPr="00412B1E" w14:paraId="67197EFD"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A12321E"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412B1E" w14:paraId="4179B8A8"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29A4CC" w14:textId="77777777"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0A40DBC" w14:textId="77777777" w:rsidR="00B9782D" w:rsidRPr="00412B1E" w:rsidRDefault="00B9782D" w:rsidP="00BA4533">
            <w:pPr>
              <w:jc w:val="center"/>
              <w:rPr>
                <w:rFonts w:ascii="Times New Roman" w:hAnsi="Times New Roman" w:cs="Times New Roman"/>
              </w:rPr>
            </w:pPr>
            <w:proofErr w:type="spellStart"/>
            <w:r w:rsidRPr="00412B1E">
              <w:rPr>
                <w:rStyle w:val="Fontepargpadro4"/>
                <w:rFonts w:ascii="Times New Roman" w:eastAsia="SimSun" w:hAnsi="Times New Roman" w:cs="Times New Roman"/>
                <w:b/>
                <w:bCs/>
              </w:rPr>
              <w:t>Reserv</w:t>
            </w:r>
            <w:proofErr w:type="spellEnd"/>
            <w:r w:rsidRPr="00412B1E">
              <w:rPr>
                <w:rStyle w:val="Fontepargpadro4"/>
                <w:rFonts w:ascii="Times New Roman" w:eastAsia="SimSun" w:hAnsi="Times New Roman"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0AFC727"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Exige Amostra</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278058D"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Dec. nº 7.174/2010</w:t>
            </w:r>
          </w:p>
        </w:tc>
      </w:tr>
      <w:tr w:rsidR="00B9782D" w:rsidRPr="00412B1E" w14:paraId="4CF0C2D4"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5ADD4FA" w14:textId="42199C67" w:rsidR="00B9782D" w:rsidRPr="00412B1E" w:rsidRDefault="007E6F51" w:rsidP="00BA4533">
            <w:pPr>
              <w:jc w:val="center"/>
              <w:rPr>
                <w:rFonts w:ascii="Times New Roman" w:hAnsi="Times New Roman" w:cs="Times New Roman"/>
              </w:rPr>
            </w:pPr>
            <w:r>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D073C2" w14:textId="0F20BB55" w:rsidR="00B9782D" w:rsidRPr="00412B1E" w:rsidRDefault="005B4E72" w:rsidP="005B4E72">
            <w:pPr>
              <w:jc w:val="center"/>
              <w:rPr>
                <w:rFonts w:ascii="Times New Roman" w:hAnsi="Times New Roman" w:cs="Times New Roman"/>
              </w:rPr>
            </w:pPr>
            <w:r w:rsidRPr="00412B1E">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F5938B" w14:textId="63E2A166" w:rsidR="00AC375A" w:rsidRPr="00412B1E" w:rsidRDefault="00693A26" w:rsidP="000F5941">
            <w:pPr>
              <w:spacing w:line="360" w:lineRule="auto"/>
              <w:jc w:val="center"/>
              <w:rPr>
                <w:rFonts w:ascii="Times New Roman" w:hAnsi="Times New Roman" w:cs="Times New Roman"/>
              </w:rPr>
            </w:pPr>
            <w:r>
              <w:rPr>
                <w:rFonts w:ascii="Times New Roman" w:hAnsi="Times New Roman"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B2A32EE"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Não</w:t>
            </w:r>
          </w:p>
        </w:tc>
      </w:tr>
      <w:tr w:rsidR="00B9782D" w:rsidRPr="00412B1E" w14:paraId="034F763F"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6F2E49"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Prazo para envio da proposta/documentação</w:t>
            </w:r>
          </w:p>
        </w:tc>
      </w:tr>
      <w:tr w:rsidR="00B9782D" w:rsidRPr="00412B1E" w14:paraId="0A8669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A780C8E"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Cs/>
              </w:rPr>
              <w:t>Até 2h após a convocação realizado pelo(a) pregoeiro(a)</w:t>
            </w:r>
          </w:p>
        </w:tc>
      </w:tr>
      <w:tr w:rsidR="00B9782D" w:rsidRPr="00412B1E" w14:paraId="7B450E3D"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986906" w14:textId="77777777" w:rsidR="00B9782D" w:rsidRPr="00412B1E" w:rsidRDefault="00B9782D" w:rsidP="00BA4533">
            <w:pPr>
              <w:jc w:val="both"/>
              <w:rPr>
                <w:rFonts w:ascii="Times New Roman" w:hAnsi="Times New Roman" w:cs="Times New Roman"/>
              </w:rPr>
            </w:pPr>
            <w:r w:rsidRPr="00412B1E">
              <w:rPr>
                <w:rStyle w:val="Fontepargpadro4"/>
                <w:rFonts w:ascii="Times New Roman" w:eastAsia="SimSun" w:hAnsi="Times New Roman"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02034B"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Impugnações</w:t>
            </w:r>
          </w:p>
        </w:tc>
      </w:tr>
      <w:tr w:rsidR="00B9782D" w:rsidRPr="00412B1E" w14:paraId="54FC0BB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23402AA1" w14:textId="715D69B9" w:rsidR="00B9782D" w:rsidRPr="00412B1E" w:rsidRDefault="00B9782D" w:rsidP="00BA4533">
            <w:pPr>
              <w:rPr>
                <w:rFonts w:ascii="Times New Roman" w:hAnsi="Times New Roman" w:cs="Times New Roman"/>
              </w:rPr>
            </w:pPr>
            <w:r w:rsidRPr="00412B1E">
              <w:rPr>
                <w:rStyle w:val="Fontepargpadro4"/>
                <w:rFonts w:ascii="Times New Roman" w:eastAsia="SimSun" w:hAnsi="Times New Roman" w:cs="Times New Roman"/>
                <w:bCs/>
              </w:rPr>
              <w:t>Até</w:t>
            </w:r>
            <w:r w:rsidR="00380CB3" w:rsidRPr="00412B1E">
              <w:rPr>
                <w:rStyle w:val="Fontepargpadro4"/>
                <w:rFonts w:ascii="Times New Roman" w:eastAsia="SimSun" w:hAnsi="Times New Roman" w:cs="Times New Roman"/>
                <w:bCs/>
              </w:rPr>
              <w:t xml:space="preserve"> </w:t>
            </w:r>
            <w:r w:rsidR="00683A27">
              <w:rPr>
                <w:rStyle w:val="Fontepargpadro4"/>
                <w:rFonts w:ascii="Times New Roman" w:eastAsia="SimSun" w:hAnsi="Times New Roman" w:cs="Times New Roman"/>
                <w:bCs/>
              </w:rPr>
              <w:t>18/11</w:t>
            </w:r>
            <w:r w:rsidR="00F63889" w:rsidRPr="00412B1E">
              <w:rPr>
                <w:rStyle w:val="Fontepargpadro4"/>
                <w:rFonts w:ascii="Times New Roman" w:eastAsia="SimSun" w:hAnsi="Times New Roman" w:cs="Times New Roman"/>
                <w:bCs/>
              </w:rPr>
              <w:t>/</w:t>
            </w:r>
            <w:r w:rsidR="00F41255">
              <w:rPr>
                <w:rStyle w:val="Fontepargpadro4"/>
                <w:rFonts w:ascii="Times New Roman" w:eastAsia="SimSun" w:hAnsi="Times New Roman" w:cs="Times New Roman"/>
                <w:bCs/>
              </w:rPr>
              <w:t>2024</w:t>
            </w:r>
            <w:r w:rsidRPr="00412B1E">
              <w:rPr>
                <w:rStyle w:val="Fontepargpadro4"/>
                <w:rFonts w:ascii="Times New Roman" w:eastAsia="SimSun" w:hAnsi="Times New Roman" w:cs="Times New Roman"/>
                <w:bCs/>
              </w:rPr>
              <w:t xml:space="preserve"> para o endereço:   </w:t>
            </w:r>
            <w:hyperlink r:id="rId11" w:history="1">
              <w:r w:rsidRPr="00412B1E">
                <w:rPr>
                  <w:rStyle w:val="Hyperlink"/>
                  <w:rFonts w:ascii="Times New Roman" w:eastAsia="SimSun" w:hAnsi="Times New Roman" w:cs="Times New Roman"/>
                  <w:bCs/>
                </w:rPr>
                <w:t>licitacoes@cnmp.mp.br</w:t>
              </w:r>
            </w:hyperlink>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6FB02EB0" w14:textId="554564FA" w:rsidR="00B9782D" w:rsidRPr="00412B1E" w:rsidRDefault="00B9782D" w:rsidP="00F41255">
            <w:pPr>
              <w:spacing w:line="360" w:lineRule="auto"/>
              <w:rPr>
                <w:rFonts w:ascii="Times New Roman" w:hAnsi="Times New Roman" w:cs="Times New Roman"/>
              </w:rPr>
            </w:pPr>
            <w:r w:rsidRPr="00412B1E">
              <w:rPr>
                <w:rStyle w:val="Fontepargpadro4"/>
                <w:rFonts w:ascii="Times New Roman" w:eastAsia="SimSun" w:hAnsi="Times New Roman" w:cs="Times New Roman"/>
                <w:bCs/>
              </w:rPr>
              <w:t xml:space="preserve">Até </w:t>
            </w:r>
            <w:r w:rsidR="00683A27">
              <w:rPr>
                <w:rStyle w:val="Fontepargpadro4"/>
                <w:rFonts w:ascii="Times New Roman" w:eastAsia="SimSun" w:hAnsi="Times New Roman" w:cs="Times New Roman"/>
                <w:bCs/>
              </w:rPr>
              <w:t>18/11</w:t>
            </w:r>
            <w:r w:rsidRPr="00412B1E">
              <w:rPr>
                <w:rStyle w:val="Fontepargpadro4"/>
                <w:rFonts w:ascii="Times New Roman" w:eastAsia="SimSun" w:hAnsi="Times New Roman" w:cs="Times New Roman"/>
                <w:bCs/>
              </w:rPr>
              <w:t>/202</w:t>
            </w:r>
            <w:r w:rsidR="00F41255">
              <w:rPr>
                <w:rStyle w:val="Fontepargpadro4"/>
                <w:rFonts w:ascii="Times New Roman" w:eastAsia="SimSun" w:hAnsi="Times New Roman" w:cs="Times New Roman"/>
                <w:bCs/>
              </w:rPr>
              <w:t>4</w:t>
            </w:r>
            <w:r w:rsidRPr="00412B1E">
              <w:rPr>
                <w:rStyle w:val="Fontepargpadro4"/>
                <w:rFonts w:ascii="Times New Roman" w:eastAsia="SimSun" w:hAnsi="Times New Roman" w:cs="Times New Roman"/>
                <w:bCs/>
              </w:rPr>
              <w:t xml:space="preserve"> para o endereço: licitacoes@cnmp.mp.br</w:t>
            </w:r>
          </w:p>
        </w:tc>
      </w:tr>
      <w:tr w:rsidR="00B9782D" w:rsidRPr="00412B1E" w14:paraId="04BB0457"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5AA6B9" w14:textId="77777777" w:rsidR="00B9782D" w:rsidRPr="00412B1E" w:rsidRDefault="00B9782D" w:rsidP="000F5941">
            <w:pPr>
              <w:spacing w:line="360" w:lineRule="auto"/>
              <w:rPr>
                <w:rFonts w:ascii="Times New Roman" w:hAnsi="Times New Roman" w:cs="Times New Roman"/>
              </w:rPr>
            </w:pPr>
            <w:r w:rsidRPr="00412B1E">
              <w:rPr>
                <w:rFonts w:ascii="Times New Roman" w:eastAsia="SimSun" w:hAnsi="Times New Roman" w:cs="Times New Roman"/>
                <w:b/>
                <w:bCs/>
              </w:rPr>
              <w:t>Relação de itens</w:t>
            </w:r>
          </w:p>
        </w:tc>
      </w:tr>
      <w:tr w:rsidR="00B9782D" w:rsidRPr="00412B1E" w14:paraId="0C35EDCD" w14:textId="77777777" w:rsidTr="00B9782D">
        <w:trPr>
          <w:trHeight w:val="272"/>
        </w:trPr>
        <w:tc>
          <w:tcPr>
            <w:tcW w:w="10078" w:type="dxa"/>
            <w:gridSpan w:val="4"/>
            <w:tcBorders>
              <w:top w:val="single" w:sz="4" w:space="0" w:color="000000"/>
              <w:left w:val="single" w:sz="4" w:space="0" w:color="000000"/>
              <w:bottom w:val="single" w:sz="4" w:space="0" w:color="auto"/>
              <w:right w:val="single" w:sz="4" w:space="0" w:color="000000"/>
            </w:tcBorders>
            <w:shd w:val="clear" w:color="auto" w:fill="auto"/>
          </w:tcPr>
          <w:p w14:paraId="15A23E1F" w14:textId="0C4AF226" w:rsidR="00B9782D" w:rsidRPr="00412B1E" w:rsidRDefault="00B9782D" w:rsidP="000F5941">
            <w:pPr>
              <w:spacing w:line="360" w:lineRule="auto"/>
              <w:rPr>
                <w:rFonts w:ascii="Times New Roman" w:hAnsi="Times New Roman" w:cs="Times New Roman"/>
              </w:rPr>
            </w:pPr>
            <w:r w:rsidRPr="00412B1E">
              <w:rPr>
                <w:rStyle w:val="Fontepargpadro4"/>
                <w:rFonts w:ascii="Times New Roman" w:hAnsi="Times New Roman" w:cs="Times New Roman"/>
              </w:rPr>
              <w:t xml:space="preserve">Ver </w:t>
            </w:r>
            <w:r w:rsidR="00BA4533" w:rsidRPr="00412B1E">
              <w:rPr>
                <w:rStyle w:val="Fontepargpadro4"/>
                <w:rFonts w:ascii="Times New Roman" w:hAnsi="Times New Roman" w:cs="Times New Roman"/>
              </w:rPr>
              <w:t>i</w:t>
            </w:r>
            <w:r w:rsidRPr="00412B1E">
              <w:rPr>
                <w:rStyle w:val="Fontepargpadro4"/>
                <w:rFonts w:ascii="Times New Roman" w:hAnsi="Times New Roman" w:cs="Times New Roman"/>
              </w:rPr>
              <w:t xml:space="preserve">tem </w:t>
            </w:r>
            <w:r w:rsidR="009F1790" w:rsidRPr="00412B1E">
              <w:rPr>
                <w:rStyle w:val="Fontepargpadro4"/>
                <w:rFonts w:ascii="Times New Roman" w:hAnsi="Times New Roman" w:cs="Times New Roman"/>
              </w:rPr>
              <w:t>4</w:t>
            </w:r>
            <w:r w:rsidR="00BA4533" w:rsidRPr="00412B1E">
              <w:rPr>
                <w:rStyle w:val="Fontepargpadro4"/>
                <w:rFonts w:ascii="Times New Roman" w:hAnsi="Times New Roman" w:cs="Times New Roman"/>
              </w:rPr>
              <w:t>.7.1</w:t>
            </w:r>
            <w:r w:rsidRPr="00412B1E">
              <w:rPr>
                <w:rStyle w:val="Fontepargpadro4"/>
                <w:rFonts w:ascii="Times New Roman" w:hAnsi="Times New Roman" w:cs="Times New Roman"/>
              </w:rPr>
              <w:t xml:space="preserve"> do Edital</w:t>
            </w:r>
          </w:p>
        </w:tc>
      </w:tr>
    </w:tbl>
    <w:p w14:paraId="1289D102" w14:textId="77777777" w:rsidR="00BA4533" w:rsidRPr="00412B1E"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1F762583" w:rsidR="00B9782D" w:rsidRPr="00412B1E" w:rsidRDefault="00B9782D" w:rsidP="00BA4533">
      <w:pPr>
        <w:pStyle w:val="LO-Normal"/>
        <w:widowControl/>
        <w:pBdr>
          <w:bottom w:val="none" w:sz="0" w:space="10" w:color="000000"/>
        </w:pBdr>
        <w:suppressAutoHyphens w:val="0"/>
        <w:autoSpaceDE w:val="0"/>
        <w:jc w:val="both"/>
        <w:textAlignment w:val="auto"/>
        <w:rPr>
          <w:szCs w:val="24"/>
          <w:lang w:val="pt-BR"/>
        </w:rPr>
      </w:pPr>
      <w:r w:rsidRPr="00412B1E">
        <w:rPr>
          <w:rStyle w:val="Fontepargpadro4"/>
          <w:rFonts w:eastAsia="SimSun"/>
          <w:color w:val="000000"/>
          <w:kern w:val="0"/>
          <w:szCs w:val="24"/>
          <w:lang w:val="pt-BR" w:bidi="ar-SA"/>
        </w:rPr>
        <w:t xml:space="preserve">Acompanhe as sessões públicas dos Pregões do CNMP pelo endereço </w:t>
      </w:r>
      <w:r w:rsidRPr="00412B1E">
        <w:rPr>
          <w:rStyle w:val="Fontepargpadro4"/>
          <w:rFonts w:eastAsia="SimSun"/>
          <w:color w:val="0000FF"/>
          <w:kern w:val="0"/>
          <w:szCs w:val="24"/>
          <w:lang w:val="pt-BR" w:bidi="ar-SA"/>
        </w:rPr>
        <w:t>www.compras.gov.br</w:t>
      </w:r>
      <w:r w:rsidRPr="00412B1E">
        <w:rPr>
          <w:rStyle w:val="Fontepargpadro4"/>
          <w:rFonts w:eastAsia="SimSun"/>
          <w:color w:val="000000"/>
          <w:kern w:val="0"/>
          <w:szCs w:val="24"/>
          <w:lang w:val="pt-BR" w:bidi="ar-SA"/>
        </w:rPr>
        <w:t xml:space="preserve">, selecionando as opções </w:t>
      </w:r>
      <w:r w:rsidRPr="00412B1E">
        <w:rPr>
          <w:rStyle w:val="Fontepargpadro4"/>
          <w:rFonts w:eastAsia="SimSun"/>
          <w:b/>
          <w:bCs/>
          <w:color w:val="000000"/>
          <w:kern w:val="0"/>
          <w:szCs w:val="24"/>
          <w:lang w:val="pt-BR" w:bidi="ar-SA"/>
        </w:rPr>
        <w:t>Consultas &gt; Pregões &gt; Em andamento &gt; Cód. UASG “590001”</w:t>
      </w:r>
      <w:r w:rsidRPr="00412B1E">
        <w:rPr>
          <w:rStyle w:val="Fontepargpadro4"/>
          <w:rFonts w:eastAsia="SimSun"/>
          <w:color w:val="000000"/>
          <w:kern w:val="0"/>
          <w:szCs w:val="24"/>
          <w:lang w:val="pt-BR" w:bidi="ar-SA"/>
        </w:rPr>
        <w:t xml:space="preserve">. O edital e outros anexos estão disponíveis para download no </w:t>
      </w:r>
      <w:r w:rsidR="007D407B" w:rsidRPr="00412B1E">
        <w:rPr>
          <w:rStyle w:val="Fontepargpadro4"/>
          <w:rFonts w:eastAsia="SimSun"/>
          <w:color w:val="000000"/>
          <w:kern w:val="0"/>
          <w:szCs w:val="24"/>
          <w:lang w:val="pt-BR" w:bidi="ar-SA"/>
        </w:rPr>
        <w:t>compras.gov</w:t>
      </w:r>
      <w:r w:rsidRPr="00412B1E">
        <w:rPr>
          <w:rStyle w:val="Fontepargpadro4"/>
          <w:rFonts w:eastAsia="SimSun"/>
          <w:color w:val="000000"/>
          <w:kern w:val="0"/>
          <w:szCs w:val="24"/>
          <w:lang w:val="pt-BR" w:bidi="ar-SA"/>
        </w:rPr>
        <w:t xml:space="preserve"> </w:t>
      </w:r>
      <w:proofErr w:type="gramStart"/>
      <w:r w:rsidRPr="00412B1E">
        <w:rPr>
          <w:rStyle w:val="Fontepargpadro4"/>
          <w:rFonts w:eastAsia="SimSun"/>
          <w:color w:val="000000"/>
          <w:kern w:val="0"/>
          <w:szCs w:val="24"/>
          <w:lang w:val="pt-BR" w:bidi="ar-SA"/>
        </w:rPr>
        <w:t>e também</w:t>
      </w:r>
      <w:proofErr w:type="gramEnd"/>
      <w:r w:rsidRPr="00412B1E">
        <w:rPr>
          <w:rStyle w:val="Fontepargpadro4"/>
          <w:rFonts w:eastAsia="SimSun"/>
          <w:color w:val="000000"/>
          <w:kern w:val="0"/>
          <w:szCs w:val="24"/>
          <w:lang w:val="pt-BR" w:bidi="ar-SA"/>
        </w:rPr>
        <w:t xml:space="preserve"> no endereço </w:t>
      </w:r>
      <w:r w:rsidRPr="00412B1E">
        <w:rPr>
          <w:rStyle w:val="Fontepargpadro4"/>
          <w:rFonts w:eastAsia="SimSun"/>
          <w:color w:val="0000FF"/>
          <w:kern w:val="0"/>
          <w:szCs w:val="24"/>
          <w:lang w:val="pt-BR" w:bidi="ar-SA"/>
        </w:rPr>
        <w:t>www.cnmp.mp.br</w:t>
      </w:r>
      <w:r w:rsidRPr="00412B1E">
        <w:rPr>
          <w:rStyle w:val="Fontepargpadro4"/>
          <w:rFonts w:eastAsia="SimSun"/>
          <w:color w:val="000000"/>
          <w:kern w:val="0"/>
          <w:szCs w:val="24"/>
          <w:lang w:val="pt-BR" w:bidi="ar-SA"/>
        </w:rPr>
        <w:t xml:space="preserve">, opção </w:t>
      </w:r>
      <w:r w:rsidRPr="00412B1E">
        <w:rPr>
          <w:rStyle w:val="Fontepargpadro4"/>
          <w:rFonts w:eastAsia="SimSun"/>
          <w:b/>
          <w:color w:val="000000"/>
          <w:kern w:val="0"/>
          <w:szCs w:val="24"/>
          <w:lang w:val="pt-BR" w:bidi="ar-SA"/>
        </w:rPr>
        <w:t>Transparência &gt;</w:t>
      </w:r>
      <w:r w:rsidRPr="00412B1E">
        <w:rPr>
          <w:rStyle w:val="Fontepargpadro4"/>
          <w:rFonts w:eastAsia="SimSun"/>
          <w:color w:val="000000"/>
          <w:kern w:val="0"/>
          <w:szCs w:val="24"/>
          <w:lang w:val="pt-BR" w:bidi="ar-SA"/>
        </w:rPr>
        <w:t xml:space="preserve"> </w:t>
      </w:r>
      <w:r w:rsidRPr="00412B1E">
        <w:rPr>
          <w:rStyle w:val="Fontepargpadro4"/>
          <w:rFonts w:eastAsia="SimSun"/>
          <w:b/>
          <w:bCs/>
          <w:color w:val="000000"/>
          <w:kern w:val="0"/>
          <w:szCs w:val="24"/>
          <w:lang w:val="pt-BR" w:bidi="ar-SA"/>
        </w:rPr>
        <w:t>Licitações.</w:t>
      </w:r>
    </w:p>
    <w:p w14:paraId="632273BE" w14:textId="09315C69" w:rsidR="00355BB3" w:rsidRPr="00412B1E" w:rsidRDefault="00355BB3" w:rsidP="00BA4533">
      <w:pPr>
        <w:rPr>
          <w:rFonts w:ascii="Times New Roman" w:hAnsi="Times New Roman" w:cs="Times New Roman"/>
          <w:b/>
          <w:bCs/>
          <w:color w:val="5B5B5F"/>
        </w:rPr>
      </w:pPr>
    </w:p>
    <w:p w14:paraId="404ECBC2" w14:textId="05192890" w:rsidR="001169D7" w:rsidRPr="00412B1E" w:rsidRDefault="001169D7" w:rsidP="0099793B">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 xml:space="preserve">EDITAL DE LICITAÇÃO Nº </w:t>
      </w:r>
      <w:r w:rsidR="0099793B">
        <w:rPr>
          <w:rFonts w:ascii="Times New Roman" w:hAnsi="Times New Roman" w:cs="Times New Roman"/>
          <w:b/>
          <w:u w:val="single"/>
        </w:rPr>
        <w:t>1</w:t>
      </w:r>
      <w:r w:rsidR="0088353C">
        <w:rPr>
          <w:rFonts w:ascii="Times New Roman" w:hAnsi="Times New Roman" w:cs="Times New Roman"/>
          <w:b/>
          <w:u w:val="single"/>
        </w:rPr>
        <w:t>5</w:t>
      </w:r>
      <w:r w:rsidR="009D2692" w:rsidRPr="00412B1E">
        <w:rPr>
          <w:rFonts w:ascii="Times New Roman" w:hAnsi="Times New Roman" w:cs="Times New Roman"/>
          <w:b/>
          <w:u w:val="single"/>
        </w:rPr>
        <w:t>/</w:t>
      </w:r>
      <w:r w:rsidR="001F5FF3">
        <w:rPr>
          <w:rFonts w:ascii="Times New Roman" w:hAnsi="Times New Roman" w:cs="Times New Roman"/>
          <w:b/>
          <w:u w:val="single"/>
        </w:rPr>
        <w:t>2024</w:t>
      </w:r>
    </w:p>
    <w:p w14:paraId="29EBA8FF" w14:textId="77777777" w:rsidR="001169D7" w:rsidRPr="00412B1E" w:rsidRDefault="001169D7" w:rsidP="0099793B">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74154650" w14:textId="7D00DE4D" w:rsidR="0099793B" w:rsidRDefault="001169D7" w:rsidP="0099793B">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88353C" w:rsidRPr="0088353C">
        <w:rPr>
          <w:rFonts w:ascii="Times New Roman" w:hAnsi="Times New Roman" w:cs="Times New Roman" w:hint="eastAsia"/>
          <w:b/>
          <w:bCs/>
          <w:u w:val="single"/>
        </w:rPr>
        <w:t>19.00.6300.0000347/2024-26</w:t>
      </w:r>
    </w:p>
    <w:p w14:paraId="494109DC" w14:textId="44FE8A87" w:rsidR="001169D7" w:rsidRPr="00412B1E" w:rsidRDefault="001169D7" w:rsidP="0099793B">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UASG – 590001</w:t>
      </w:r>
    </w:p>
    <w:p w14:paraId="2613222E" w14:textId="77777777" w:rsidR="0057447A" w:rsidRPr="00412B1E"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412B1E" w:rsidRDefault="00FA6796" w:rsidP="00560B34">
      <w:pPr>
        <w:pBdr>
          <w:bottom w:val="none" w:sz="0" w:space="10" w:color="000000"/>
        </w:pBdr>
        <w:spacing w:line="360" w:lineRule="auto"/>
        <w:jc w:val="both"/>
        <w:rPr>
          <w:rFonts w:ascii="Times New Roman" w:hAnsi="Times New Roman" w:cs="Times New Roman"/>
          <w:b/>
        </w:rPr>
      </w:pPr>
      <w:r w:rsidRPr="00412B1E">
        <w:rPr>
          <w:rStyle w:val="Fontepargpadro4"/>
          <w:rFonts w:ascii="Times New Roman" w:hAnsi="Times New Roman" w:cs="Times New Roman"/>
          <w:b/>
        </w:rPr>
        <w:t xml:space="preserve">ENDEREÇO ELETRÔNICO: </w:t>
      </w:r>
      <w:hyperlink r:id="rId12" w:history="1">
        <w:r w:rsidR="00DA531A" w:rsidRPr="00412B1E">
          <w:rPr>
            <w:rStyle w:val="Hyperlink"/>
            <w:rFonts w:ascii="Times New Roman" w:hAnsi="Times New Roman" w:cs="Times New Roman"/>
            <w:b/>
          </w:rPr>
          <w:t>www.compras.gov.br</w:t>
        </w:r>
      </w:hyperlink>
    </w:p>
    <w:p w14:paraId="182A4690" w14:textId="04530CB1"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DATA:</w:t>
      </w:r>
      <w:r w:rsidR="00F63889" w:rsidRPr="00412B1E">
        <w:rPr>
          <w:rFonts w:ascii="Times New Roman" w:hAnsi="Times New Roman" w:cs="Times New Roman"/>
          <w:b/>
        </w:rPr>
        <w:t xml:space="preserve"> </w:t>
      </w:r>
      <w:r w:rsidR="00683A27">
        <w:rPr>
          <w:rFonts w:ascii="Times New Roman" w:hAnsi="Times New Roman" w:cs="Times New Roman"/>
          <w:b/>
        </w:rPr>
        <w:t>22/11</w:t>
      </w:r>
      <w:r w:rsidR="00A85109" w:rsidRPr="00412B1E">
        <w:rPr>
          <w:rFonts w:ascii="Times New Roman" w:hAnsi="Times New Roman" w:cs="Times New Roman"/>
          <w:b/>
        </w:rPr>
        <w:t>/</w:t>
      </w:r>
      <w:r w:rsidRPr="00412B1E">
        <w:rPr>
          <w:rFonts w:ascii="Times New Roman" w:hAnsi="Times New Roman" w:cs="Times New Roman"/>
          <w:b/>
        </w:rPr>
        <w:t>202</w:t>
      </w:r>
      <w:r w:rsidR="001F5FF3">
        <w:rPr>
          <w:rFonts w:ascii="Times New Roman" w:hAnsi="Times New Roman" w:cs="Times New Roman"/>
          <w:b/>
        </w:rPr>
        <w:t>4</w:t>
      </w:r>
    </w:p>
    <w:p w14:paraId="28E1B3D8"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HORÁRIO: 14 HORAS</w:t>
      </w:r>
    </w:p>
    <w:p w14:paraId="75BD1B6A" w14:textId="77777777" w:rsidR="00FA6796" w:rsidRPr="00412B1E" w:rsidRDefault="00FA6796" w:rsidP="00560B34">
      <w:pPr>
        <w:pBdr>
          <w:bottom w:val="none" w:sz="0" w:space="10" w:color="000000"/>
        </w:pBdr>
        <w:spacing w:line="360" w:lineRule="auto"/>
        <w:jc w:val="both"/>
        <w:rPr>
          <w:rFonts w:ascii="Times New Roman" w:hAnsi="Times New Roman" w:cs="Times New Roman"/>
          <w:b/>
        </w:rPr>
      </w:pPr>
    </w:p>
    <w:p w14:paraId="72D1A951"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proofErr w:type="spellStart"/>
      <w:r w:rsidRPr="00412B1E">
        <w:rPr>
          <w:rStyle w:val="Fontepargpadro4"/>
          <w:rFonts w:ascii="Times New Roman" w:hAnsi="Times New Roman" w:cs="Times New Roman"/>
          <w:b/>
        </w:rPr>
        <w:t>Obs</w:t>
      </w:r>
      <w:proofErr w:type="spellEnd"/>
      <w:r w:rsidRPr="00412B1E">
        <w:rPr>
          <w:rStyle w:val="Fontepargpadro4"/>
          <w:rFonts w:ascii="Times New Roman" w:hAnsi="Times New Roman" w:cs="Times New Roman"/>
          <w:b/>
        </w:rPr>
        <w:t xml:space="preserve">: </w:t>
      </w:r>
      <w:r w:rsidRPr="00412B1E">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462C49D1" w:rsidR="0057447A" w:rsidRPr="00412B1E" w:rsidRDefault="00504B6C" w:rsidP="00560B34">
      <w:pPr>
        <w:pStyle w:val="Nivel2"/>
        <w:numPr>
          <w:ilvl w:val="0"/>
          <w:numId w:val="0"/>
        </w:numPr>
        <w:spacing w:line="360" w:lineRule="auto"/>
        <w:ind w:firstLine="1134"/>
        <w:rPr>
          <w:rFonts w:ascii="Times New Roman" w:hAnsi="Times New Roman" w:cs="Times New Roman"/>
          <w:sz w:val="24"/>
          <w:szCs w:val="24"/>
        </w:rPr>
      </w:pPr>
      <w:r>
        <w:rPr>
          <w:rFonts w:ascii="Times New Roman" w:hAnsi="Times New Roman" w:cs="Times New Roman"/>
          <w:sz w:val="24"/>
          <w:szCs w:val="24"/>
        </w:rPr>
        <w:tab/>
      </w:r>
    </w:p>
    <w:p w14:paraId="189F9374" w14:textId="2A720FD9" w:rsidR="003C7A23" w:rsidRPr="00412B1E" w:rsidRDefault="003C7A23" w:rsidP="00504B6C">
      <w:pPr>
        <w:spacing w:line="360" w:lineRule="auto"/>
        <w:ind w:firstLine="708"/>
        <w:jc w:val="both"/>
        <w:rPr>
          <w:rFonts w:ascii="Times New Roman" w:eastAsia="Times New Roman" w:hAnsi="Times New Roman" w:cs="Times New Roman"/>
        </w:rPr>
      </w:pPr>
      <w:r w:rsidRPr="00412B1E">
        <w:rPr>
          <w:rFonts w:ascii="Times New Roman" w:hAnsi="Times New Roman" w:cs="Times New Roman"/>
        </w:rPr>
        <w:t>Torna-se público que o</w:t>
      </w:r>
      <w:r w:rsidR="00CD1B1B" w:rsidRPr="00412B1E">
        <w:rPr>
          <w:rFonts w:ascii="Times New Roman" w:hAnsi="Times New Roman" w:cs="Times New Roman"/>
        </w:rPr>
        <w:t xml:space="preserve"> </w:t>
      </w:r>
      <w:r w:rsidR="00EE2B5B" w:rsidRPr="00412B1E">
        <w:rPr>
          <w:rFonts w:ascii="Times New Roman" w:hAnsi="Times New Roman" w:cs="Times New Roman"/>
          <w:b/>
          <w:bCs/>
        </w:rPr>
        <w:t>Conselho Nacional do Ministério Público</w:t>
      </w:r>
      <w:r w:rsidRPr="00412B1E">
        <w:rPr>
          <w:rFonts w:ascii="Times New Roman" w:hAnsi="Times New Roman" w:cs="Times New Roman"/>
        </w:rPr>
        <w:t>, por meio d</w:t>
      </w:r>
      <w:r w:rsidR="00D65B99" w:rsidRPr="00412B1E">
        <w:rPr>
          <w:rFonts w:ascii="Times New Roman" w:hAnsi="Times New Roman" w:cs="Times New Roman"/>
        </w:rPr>
        <w:t xml:space="preserve">a Divisão de Aquisições </w:t>
      </w:r>
      <w:r w:rsidR="004D19AF" w:rsidRPr="00412B1E">
        <w:rPr>
          <w:rFonts w:ascii="Times New Roman" w:hAnsi="Times New Roman" w:cs="Times New Roman"/>
        </w:rPr>
        <w:t>e Licitações</w:t>
      </w:r>
      <w:r w:rsidRPr="00412B1E">
        <w:rPr>
          <w:rFonts w:ascii="Times New Roman" w:hAnsi="Times New Roman" w:cs="Times New Roman"/>
        </w:rPr>
        <w:t>, sediado</w:t>
      </w:r>
      <w:r w:rsidR="00380466" w:rsidRPr="00412B1E">
        <w:rPr>
          <w:rFonts w:ascii="Times New Roman" w:hAnsi="Times New Roman" w:cs="Times New Roman"/>
        </w:rPr>
        <w:t xml:space="preserve"> no Setor de Administração Federal Sul – SAFS, Quadra 2, Lote 3, Ed. Adail Belmonte, CEP 70070-600</w:t>
      </w:r>
      <w:r w:rsidRPr="00412B1E">
        <w:rPr>
          <w:rFonts w:ascii="Times New Roman" w:hAnsi="Times New Roman" w:cs="Times New Roman"/>
        </w:rPr>
        <w:t xml:space="preserve">, realizará </w:t>
      </w:r>
      <w:r w:rsidR="00AC375A" w:rsidRPr="00412B1E">
        <w:rPr>
          <w:rFonts w:ascii="Times New Roman" w:hAnsi="Times New Roman" w:cs="Times New Roman"/>
        </w:rPr>
        <w:t xml:space="preserve">licitação do tipo </w:t>
      </w:r>
      <w:r w:rsidR="00AC375A" w:rsidRPr="00412B1E">
        <w:rPr>
          <w:rFonts w:ascii="Times New Roman" w:hAnsi="Times New Roman" w:cs="Times New Roman"/>
          <w:b/>
          <w:bCs/>
        </w:rPr>
        <w:t xml:space="preserve">MENOR PREÇO </w:t>
      </w:r>
      <w:r w:rsidR="0088353C">
        <w:rPr>
          <w:rFonts w:ascii="Times New Roman" w:hAnsi="Times New Roman" w:cs="Times New Roman"/>
          <w:b/>
          <w:bCs/>
        </w:rPr>
        <w:t>GLOBAL</w:t>
      </w:r>
      <w:r w:rsidR="00AC375A" w:rsidRPr="00412B1E">
        <w:rPr>
          <w:rFonts w:ascii="Times New Roman" w:hAnsi="Times New Roman" w:cs="Times New Roman"/>
        </w:rPr>
        <w:t xml:space="preserve"> na modalidade de PREGÃO ELETRÔNICO</w:t>
      </w:r>
      <w:r w:rsidR="00AC375A" w:rsidRPr="00412B1E">
        <w:rPr>
          <w:rFonts w:ascii="Times New Roman" w:hAnsi="Times New Roman" w:cs="Times New Roman"/>
          <w:b/>
          <w:bCs/>
        </w:rPr>
        <w:t xml:space="preserve">, </w:t>
      </w:r>
      <w:r w:rsidR="00AC375A" w:rsidRPr="00412B1E">
        <w:rPr>
          <w:rFonts w:ascii="Times New Roman" w:hAnsi="Times New Roman" w:cs="Times New Roman"/>
        </w:rPr>
        <w:t xml:space="preserve">visando </w:t>
      </w:r>
      <w:r w:rsidR="007239D0" w:rsidRPr="0088353C">
        <w:rPr>
          <w:rFonts w:ascii="Times New Roman" w:hAnsi="Times New Roman" w:cs="Times New Roman"/>
          <w:b/>
          <w:bCs/>
        </w:rPr>
        <w:t xml:space="preserve">a </w:t>
      </w:r>
      <w:r w:rsidR="0088353C">
        <w:rPr>
          <w:rFonts w:ascii="Times New Roman" w:hAnsi="Times New Roman" w:cs="Times New Roman"/>
          <w:b/>
          <w:bCs/>
          <w:color w:val="000000"/>
        </w:rPr>
        <w:t>r</w:t>
      </w:r>
      <w:r w:rsidR="0088353C" w:rsidRPr="0088353C">
        <w:rPr>
          <w:rFonts w:ascii="Times New Roman" w:hAnsi="Times New Roman" w:cs="Times New Roman"/>
          <w:b/>
          <w:bCs/>
          <w:color w:val="000000"/>
        </w:rPr>
        <w:t xml:space="preserve">enovação de Subscrição de atualização de versão e suporte técnico especializado pelo fabricante em regime 24x7 da solução </w:t>
      </w:r>
      <w:proofErr w:type="spellStart"/>
      <w:r w:rsidR="0088353C" w:rsidRPr="0088353C">
        <w:rPr>
          <w:rFonts w:ascii="Times New Roman" w:hAnsi="Times New Roman" w:cs="Times New Roman"/>
          <w:b/>
          <w:bCs/>
          <w:color w:val="000000"/>
        </w:rPr>
        <w:t>Red</w:t>
      </w:r>
      <w:proofErr w:type="spellEnd"/>
      <w:r w:rsidR="0088353C" w:rsidRPr="0088353C">
        <w:rPr>
          <w:rFonts w:ascii="Times New Roman" w:hAnsi="Times New Roman" w:cs="Times New Roman"/>
          <w:b/>
          <w:bCs/>
          <w:color w:val="000000"/>
        </w:rPr>
        <w:t xml:space="preserve"> </w:t>
      </w:r>
      <w:proofErr w:type="spellStart"/>
      <w:r w:rsidR="0088353C" w:rsidRPr="0088353C">
        <w:rPr>
          <w:rFonts w:ascii="Times New Roman" w:hAnsi="Times New Roman" w:cs="Times New Roman"/>
          <w:b/>
          <w:bCs/>
          <w:color w:val="000000"/>
        </w:rPr>
        <w:t>Hat</w:t>
      </w:r>
      <w:proofErr w:type="spellEnd"/>
      <w:r w:rsidR="0088353C" w:rsidRPr="0088353C">
        <w:rPr>
          <w:rFonts w:ascii="Times New Roman" w:hAnsi="Times New Roman" w:cs="Times New Roman"/>
          <w:b/>
          <w:bCs/>
          <w:color w:val="000000"/>
        </w:rPr>
        <w:t xml:space="preserve"> JBoss Enterprise </w:t>
      </w:r>
      <w:proofErr w:type="spellStart"/>
      <w:r w:rsidR="0088353C" w:rsidRPr="0088353C">
        <w:rPr>
          <w:rFonts w:ascii="Times New Roman" w:hAnsi="Times New Roman" w:cs="Times New Roman"/>
          <w:b/>
          <w:bCs/>
          <w:color w:val="000000"/>
        </w:rPr>
        <w:t>Application</w:t>
      </w:r>
      <w:proofErr w:type="spellEnd"/>
      <w:r w:rsidR="0088353C" w:rsidRPr="0088353C">
        <w:rPr>
          <w:rFonts w:ascii="Times New Roman" w:hAnsi="Times New Roman" w:cs="Times New Roman"/>
          <w:b/>
          <w:bCs/>
          <w:color w:val="000000"/>
        </w:rPr>
        <w:t xml:space="preserve"> </w:t>
      </w:r>
      <w:proofErr w:type="spellStart"/>
      <w:r w:rsidR="0088353C" w:rsidRPr="0088353C">
        <w:rPr>
          <w:rFonts w:ascii="Times New Roman" w:hAnsi="Times New Roman" w:cs="Times New Roman"/>
          <w:b/>
          <w:bCs/>
          <w:color w:val="000000"/>
        </w:rPr>
        <w:t>Plataform</w:t>
      </w:r>
      <w:proofErr w:type="spellEnd"/>
      <w:r w:rsidR="0088353C" w:rsidRPr="0088353C">
        <w:rPr>
          <w:rFonts w:ascii="Times New Roman" w:hAnsi="Times New Roman" w:cs="Times New Roman"/>
          <w:b/>
          <w:bCs/>
          <w:color w:val="000000"/>
        </w:rPr>
        <w:t xml:space="preserve"> – 16 Core Premium, pelo período de 12 (doze) meses</w:t>
      </w:r>
      <w:r w:rsidR="00861BFE" w:rsidRPr="008D72C9">
        <w:rPr>
          <w:rFonts w:ascii="Times New Roman" w:hAnsi="Times New Roman" w:cs="Times New Roman"/>
          <w:b/>
          <w:bCs/>
          <w:color w:val="000000"/>
        </w:rPr>
        <w:t>,</w:t>
      </w:r>
      <w:r w:rsidR="00861BFE" w:rsidRPr="00861BFE">
        <w:rPr>
          <w:rFonts w:ascii="Times New Roman" w:hAnsi="Times New Roman" w:cs="Times New Roman"/>
          <w:b/>
          <w:color w:val="000000"/>
        </w:rPr>
        <w:t xml:space="preserve"> conforme condições, quantidades e exigências estabelecidas no Termo de Referência</w:t>
      </w:r>
      <w:r w:rsidR="001F5FF3" w:rsidRPr="00861BFE">
        <w:rPr>
          <w:rFonts w:ascii="Times New Roman" w:hAnsi="Times New Roman" w:cs="Times New Roman"/>
          <w:b/>
          <w:color w:val="000000"/>
        </w:rPr>
        <w:t>,</w:t>
      </w:r>
      <w:r w:rsidR="001F5FF3" w:rsidRPr="00861BFE">
        <w:rPr>
          <w:rFonts w:ascii="Times New Roman" w:eastAsia="Segoe UI" w:hAnsi="Times New Roman" w:cs="Times New Roman"/>
          <w:b/>
        </w:rPr>
        <w:t xml:space="preserve"> </w:t>
      </w:r>
      <w:r w:rsidRPr="00412B1E">
        <w:rPr>
          <w:rFonts w:ascii="Times New Roman" w:hAnsi="Times New Roman" w:cs="Times New Roman"/>
        </w:rPr>
        <w:t>nos termos da</w:t>
      </w:r>
      <w:r w:rsidR="007F27A1" w:rsidRPr="00412B1E">
        <w:rPr>
          <w:rFonts w:ascii="Times New Roman" w:hAnsi="Times New Roman" w:cs="Times New Roman"/>
        </w:rPr>
        <w:t xml:space="preserve"> Lei</w:t>
      </w:r>
      <w:r w:rsidR="004F54E2">
        <w:rPr>
          <w:rFonts w:ascii="Times New Roman" w:hAnsi="Times New Roman" w:cs="Times New Roman"/>
        </w:rPr>
        <w:t xml:space="preserve"> nº </w:t>
      </w:r>
      <w:r w:rsidR="007F27A1" w:rsidRPr="00412B1E">
        <w:rPr>
          <w:rFonts w:ascii="Times New Roman" w:hAnsi="Times New Roman" w:cs="Times New Roman"/>
        </w:rPr>
        <w:t>14</w:t>
      </w:r>
      <w:r w:rsidR="00ED4DCE" w:rsidRPr="00412B1E">
        <w:rPr>
          <w:rFonts w:ascii="Times New Roman" w:hAnsi="Times New Roman" w:cs="Times New Roman"/>
        </w:rPr>
        <w:t>.133</w:t>
      </w:r>
      <w:r w:rsidR="00B419CF" w:rsidRPr="00412B1E">
        <w:rPr>
          <w:rFonts w:ascii="Times New Roman" w:hAnsi="Times New Roman" w:cs="Times New Roman"/>
        </w:rPr>
        <w:t>/2021</w:t>
      </w:r>
      <w:r w:rsidRPr="00412B1E">
        <w:rPr>
          <w:rFonts w:ascii="Times New Roman" w:hAnsi="Times New Roman" w:cs="Times New Roman"/>
        </w:rPr>
        <w:t xml:space="preserve">, </w:t>
      </w:r>
      <w:r w:rsidR="00EA63D0" w:rsidRPr="00412B1E">
        <w:rPr>
          <w:rFonts w:ascii="Times New Roman" w:hAnsi="Times New Roman" w:cs="Times New Roman"/>
        </w:rPr>
        <w:t>de 1º de abril de 2021</w:t>
      </w:r>
      <w:r w:rsidR="006B55EB" w:rsidRPr="00412B1E">
        <w:rPr>
          <w:rFonts w:ascii="Times New Roman" w:hAnsi="Times New Roman" w:cs="Times New Roman"/>
        </w:rPr>
        <w:t xml:space="preserve">, </w:t>
      </w:r>
      <w:r w:rsidR="0097349B" w:rsidRPr="00412B1E">
        <w:rPr>
          <w:rFonts w:ascii="Times New Roman" w:hAnsi="Times New Roman" w:cs="Times New Roman"/>
        </w:rPr>
        <w:t xml:space="preserve">da Lei </w:t>
      </w:r>
      <w:r w:rsidR="00DF67E1" w:rsidRPr="00412B1E">
        <w:rPr>
          <w:rFonts w:ascii="Times New Roman" w:hAnsi="Times New Roman" w:cs="Times New Roman"/>
        </w:rPr>
        <w:t>Complementar 123/2006</w:t>
      </w:r>
      <w:r w:rsidR="0090171B" w:rsidRPr="00412B1E">
        <w:rPr>
          <w:rFonts w:ascii="Times New Roman" w:hAnsi="Times New Roman" w:cs="Times New Roman"/>
        </w:rPr>
        <w:t xml:space="preserve">, de 14 de dezembro de 2006 </w:t>
      </w:r>
      <w:r w:rsidRPr="00412B1E">
        <w:rPr>
          <w:rFonts w:ascii="Times New Roman" w:hAnsi="Times New Roman" w:cs="Times New Roman"/>
        </w:rPr>
        <w:t xml:space="preserve">e demais legislação aplicável e, ainda, </w:t>
      </w:r>
      <w:r w:rsidR="00843DBC" w:rsidRPr="00412B1E">
        <w:rPr>
          <w:rFonts w:ascii="Times New Roman" w:hAnsi="Times New Roman" w:cs="Times New Roman"/>
        </w:rPr>
        <w:t xml:space="preserve">mediante </w:t>
      </w:r>
      <w:r w:rsidRPr="00412B1E">
        <w:rPr>
          <w:rFonts w:ascii="Times New Roman" w:hAnsi="Times New Roman" w:cs="Times New Roman"/>
        </w:rPr>
        <w:t>as condições estabelecidas neste Edital</w:t>
      </w:r>
      <w:r w:rsidRPr="00412B1E">
        <w:rPr>
          <w:rFonts w:ascii="Times New Roman" w:eastAsia="Times New Roman" w:hAnsi="Times New Roman" w:cs="Times New Roman"/>
        </w:rPr>
        <w:t>.</w:t>
      </w:r>
    </w:p>
    <w:p w14:paraId="00B217AE" w14:textId="77777777" w:rsidR="003C7A23" w:rsidRPr="00412B1E" w:rsidRDefault="003C7A23" w:rsidP="006F62E0">
      <w:pPr>
        <w:pStyle w:val="Nivel01"/>
        <w:rPr>
          <w:lang w:eastAsia="en-US"/>
        </w:rPr>
      </w:pPr>
      <w:bookmarkStart w:id="0" w:name="_Toc135469223"/>
      <w:r w:rsidRPr="00412B1E">
        <w:rPr>
          <w:lang w:eastAsia="en-US"/>
        </w:rPr>
        <w:t>DO OBJETO</w:t>
      </w:r>
      <w:bookmarkEnd w:id="0"/>
    </w:p>
    <w:p w14:paraId="4B43170C" w14:textId="4DBDBB05" w:rsidR="003C7A23" w:rsidRPr="00861BFE" w:rsidRDefault="003C7A23" w:rsidP="00965B9D">
      <w:pPr>
        <w:pStyle w:val="Nivel2"/>
        <w:spacing w:line="360" w:lineRule="auto"/>
        <w:ind w:left="567" w:firstLine="0"/>
        <w:rPr>
          <w:rFonts w:ascii="Times New Roman" w:hAnsi="Times New Roman" w:cs="Times New Roman"/>
          <w:sz w:val="24"/>
          <w:szCs w:val="24"/>
        </w:rPr>
      </w:pPr>
      <w:r w:rsidRPr="0099793B">
        <w:rPr>
          <w:rFonts w:ascii="Times New Roman" w:hAnsi="Times New Roman" w:cs="Times New Roman"/>
          <w:color w:val="auto"/>
          <w:sz w:val="24"/>
          <w:szCs w:val="24"/>
        </w:rPr>
        <w:t xml:space="preserve">O objeto da presente licitação é </w:t>
      </w:r>
      <w:r w:rsidR="002274D9" w:rsidRPr="002274D9">
        <w:rPr>
          <w:rFonts w:ascii="Times New Roman" w:hAnsi="Times New Roman" w:cs="Times New Roman"/>
          <w:color w:val="auto"/>
          <w:sz w:val="24"/>
          <w:szCs w:val="24"/>
        </w:rPr>
        <w:t xml:space="preserve">renovação de Subscrição de atualização de versão e suporte técnico especializado pelo fabricante em regime 24x7 da solução </w:t>
      </w:r>
      <w:proofErr w:type="spellStart"/>
      <w:r w:rsidR="002274D9" w:rsidRPr="002274D9">
        <w:rPr>
          <w:rFonts w:ascii="Times New Roman" w:hAnsi="Times New Roman" w:cs="Times New Roman"/>
          <w:color w:val="auto"/>
          <w:sz w:val="24"/>
          <w:szCs w:val="24"/>
        </w:rPr>
        <w:t>Red</w:t>
      </w:r>
      <w:proofErr w:type="spellEnd"/>
      <w:r w:rsidR="002274D9" w:rsidRPr="002274D9">
        <w:rPr>
          <w:rFonts w:ascii="Times New Roman" w:hAnsi="Times New Roman" w:cs="Times New Roman"/>
          <w:color w:val="auto"/>
          <w:sz w:val="24"/>
          <w:szCs w:val="24"/>
        </w:rPr>
        <w:t xml:space="preserve"> </w:t>
      </w:r>
      <w:proofErr w:type="spellStart"/>
      <w:r w:rsidR="002274D9" w:rsidRPr="002274D9">
        <w:rPr>
          <w:rFonts w:ascii="Times New Roman" w:hAnsi="Times New Roman" w:cs="Times New Roman"/>
          <w:color w:val="auto"/>
          <w:sz w:val="24"/>
          <w:szCs w:val="24"/>
        </w:rPr>
        <w:t>Hat</w:t>
      </w:r>
      <w:proofErr w:type="spellEnd"/>
      <w:r w:rsidR="002274D9" w:rsidRPr="002274D9">
        <w:rPr>
          <w:rFonts w:ascii="Times New Roman" w:hAnsi="Times New Roman" w:cs="Times New Roman"/>
          <w:color w:val="auto"/>
          <w:sz w:val="24"/>
          <w:szCs w:val="24"/>
        </w:rPr>
        <w:t xml:space="preserve"> JBoss Enterprise </w:t>
      </w:r>
      <w:proofErr w:type="spellStart"/>
      <w:r w:rsidR="002274D9" w:rsidRPr="002274D9">
        <w:rPr>
          <w:rFonts w:ascii="Times New Roman" w:hAnsi="Times New Roman" w:cs="Times New Roman"/>
          <w:color w:val="auto"/>
          <w:sz w:val="24"/>
          <w:szCs w:val="24"/>
        </w:rPr>
        <w:t>Application</w:t>
      </w:r>
      <w:proofErr w:type="spellEnd"/>
      <w:r w:rsidR="002274D9" w:rsidRPr="002274D9">
        <w:rPr>
          <w:rFonts w:ascii="Times New Roman" w:hAnsi="Times New Roman" w:cs="Times New Roman"/>
          <w:color w:val="auto"/>
          <w:sz w:val="24"/>
          <w:szCs w:val="24"/>
        </w:rPr>
        <w:t xml:space="preserve"> </w:t>
      </w:r>
      <w:proofErr w:type="spellStart"/>
      <w:r w:rsidR="002274D9" w:rsidRPr="002274D9">
        <w:rPr>
          <w:rFonts w:ascii="Times New Roman" w:hAnsi="Times New Roman" w:cs="Times New Roman"/>
          <w:color w:val="auto"/>
          <w:sz w:val="24"/>
          <w:szCs w:val="24"/>
        </w:rPr>
        <w:t>Plataform</w:t>
      </w:r>
      <w:proofErr w:type="spellEnd"/>
      <w:r w:rsidR="002274D9" w:rsidRPr="002274D9">
        <w:rPr>
          <w:rFonts w:ascii="Times New Roman" w:hAnsi="Times New Roman" w:cs="Times New Roman"/>
          <w:color w:val="auto"/>
          <w:sz w:val="24"/>
          <w:szCs w:val="24"/>
        </w:rPr>
        <w:t xml:space="preserve"> – 16 Core Premium, pelo período de 12 (doze) meses</w:t>
      </w:r>
      <w:r w:rsidR="00861BFE" w:rsidRPr="00EC6391">
        <w:rPr>
          <w:rFonts w:ascii="Times New Roman" w:hAnsi="Times New Roman" w:cs="Times New Roman"/>
          <w:color w:val="auto"/>
          <w:sz w:val="24"/>
          <w:szCs w:val="24"/>
        </w:rPr>
        <w:t xml:space="preserve">, </w:t>
      </w:r>
      <w:r w:rsidR="00861BFE" w:rsidRPr="0099793B">
        <w:rPr>
          <w:rFonts w:ascii="Times New Roman" w:hAnsi="Times New Roman" w:cs="Times New Roman"/>
          <w:color w:val="auto"/>
          <w:sz w:val="24"/>
          <w:szCs w:val="24"/>
        </w:rPr>
        <w:t xml:space="preserve">conforme </w:t>
      </w:r>
      <w:r w:rsidR="00861BFE" w:rsidRPr="0099793B">
        <w:rPr>
          <w:rFonts w:ascii="Times New Roman" w:hAnsi="Times New Roman" w:cs="Times New Roman"/>
          <w:color w:val="auto"/>
          <w:sz w:val="24"/>
          <w:szCs w:val="24"/>
        </w:rPr>
        <w:lastRenderedPageBreak/>
        <w:t xml:space="preserve">condições, quantidades e exigências estabelecidas no Termo de Referência </w:t>
      </w:r>
      <w:r w:rsidR="00FE27E2" w:rsidRPr="0099793B">
        <w:rPr>
          <w:rFonts w:ascii="Times New Roman" w:hAnsi="Times New Roman" w:cs="Times New Roman"/>
          <w:color w:val="auto"/>
          <w:sz w:val="24"/>
          <w:szCs w:val="24"/>
        </w:rPr>
        <w:t>e as condições estabelecidas</w:t>
      </w:r>
      <w:r w:rsidR="005D177C" w:rsidRPr="0099793B">
        <w:rPr>
          <w:rFonts w:ascii="Times New Roman" w:hAnsi="Times New Roman" w:cs="Times New Roman"/>
          <w:color w:val="auto"/>
          <w:sz w:val="24"/>
          <w:szCs w:val="24"/>
        </w:rPr>
        <w:t>, que fazem parte integrante deste e</w:t>
      </w:r>
      <w:r w:rsidR="00824172" w:rsidRPr="0099793B">
        <w:rPr>
          <w:rFonts w:ascii="Times New Roman" w:hAnsi="Times New Roman" w:cs="Times New Roman"/>
          <w:color w:val="auto"/>
          <w:sz w:val="24"/>
          <w:szCs w:val="24"/>
        </w:rPr>
        <w:t>dital</w:t>
      </w:r>
      <w:r w:rsidR="005D177C" w:rsidRPr="0099793B">
        <w:rPr>
          <w:rFonts w:ascii="Times New Roman" w:hAnsi="Times New Roman" w:cs="Times New Roman"/>
          <w:color w:val="auto"/>
          <w:sz w:val="24"/>
          <w:szCs w:val="24"/>
        </w:rPr>
        <w:t>, para</w:t>
      </w:r>
      <w:r w:rsidR="005D177C" w:rsidRPr="00861BFE">
        <w:rPr>
          <w:rFonts w:ascii="Times New Roman" w:hAnsi="Times New Roman" w:cs="Times New Roman"/>
          <w:sz w:val="24"/>
          <w:szCs w:val="24"/>
        </w:rPr>
        <w:t xml:space="preserve"> todos os fins</w:t>
      </w:r>
      <w:r w:rsidR="00BB20F1" w:rsidRPr="00861BFE">
        <w:rPr>
          <w:rFonts w:ascii="Times New Roman" w:hAnsi="Times New Roman" w:cs="Times New Roman"/>
          <w:sz w:val="24"/>
          <w:szCs w:val="24"/>
        </w:rPr>
        <w:t xml:space="preserve"> e efeitos:</w:t>
      </w:r>
    </w:p>
    <w:p w14:paraId="6B92B03C" w14:textId="77777777" w:rsidR="00547CD9" w:rsidRPr="00412B1E"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Termo de Referência - Anexo I;</w:t>
      </w:r>
    </w:p>
    <w:p w14:paraId="44B56BF5"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Planilha de Formação de Preços - Anexo II;</w:t>
      </w:r>
    </w:p>
    <w:p w14:paraId="7EFB796E"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Declaração de Regularidade - Anexo III;</w:t>
      </w:r>
    </w:p>
    <w:p w14:paraId="1A65A1A2" w14:textId="418300BC" w:rsidR="003C3669" w:rsidRPr="00412B1E" w:rsidRDefault="003C366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65B710FA">
        <w:rPr>
          <w:rFonts w:ascii="Times New Roman" w:hAnsi="Times New Roman" w:cs="Times New Roman"/>
        </w:rPr>
        <w:t xml:space="preserve">Minuta de Contrato – Anexo </w:t>
      </w:r>
      <w:r w:rsidR="00916DB7" w:rsidRPr="65B710FA">
        <w:rPr>
          <w:rFonts w:ascii="Times New Roman" w:hAnsi="Times New Roman" w:cs="Times New Roman"/>
        </w:rPr>
        <w:t>IV</w:t>
      </w:r>
    </w:p>
    <w:p w14:paraId="40E919A3" w14:textId="49717A53" w:rsidR="00FF76C1" w:rsidRPr="00693A26" w:rsidRDefault="00FF76C1" w:rsidP="00965B9D">
      <w:pPr>
        <w:pStyle w:val="Nvel2-Red"/>
        <w:spacing w:beforeLines="120" w:before="288" w:afterLines="120" w:after="288" w:line="360" w:lineRule="auto"/>
        <w:ind w:hanging="7"/>
        <w:rPr>
          <w:rFonts w:ascii="Times New Roman" w:hAnsi="Times New Roman" w:cs="Times New Roman"/>
          <w:b/>
          <w:bCs/>
          <w:i w:val="0"/>
          <w:iCs w:val="0"/>
          <w:color w:val="auto"/>
          <w:sz w:val="24"/>
          <w:szCs w:val="24"/>
          <w:u w:val="single"/>
        </w:rPr>
      </w:pPr>
      <w:r w:rsidRPr="00412B1E">
        <w:rPr>
          <w:rFonts w:ascii="Times New Roman" w:hAnsi="Times New Roman" w:cs="Times New Roman"/>
          <w:b/>
          <w:bCs/>
          <w:i w:val="0"/>
          <w:iCs w:val="0"/>
          <w:color w:val="auto"/>
          <w:sz w:val="24"/>
          <w:szCs w:val="24"/>
        </w:rPr>
        <w:t>Em caso de discordância existente entre as especificações deste objeto descritas no Portal Compras.gov.br e as especificações constantes deste Edital, prevalecerão as últimas.</w:t>
      </w:r>
    </w:p>
    <w:p w14:paraId="3728BF2A" w14:textId="37933452" w:rsidR="00504B6C" w:rsidRPr="00504B6C" w:rsidRDefault="00504B6C" w:rsidP="00965B9D">
      <w:pPr>
        <w:pStyle w:val="Nvel2-Red"/>
        <w:spacing w:beforeLines="120" w:before="288" w:afterLines="120" w:after="288" w:line="360" w:lineRule="auto"/>
        <w:ind w:hanging="7"/>
        <w:rPr>
          <w:rFonts w:ascii="Times New Roman" w:hAnsi="Times New Roman" w:cs="Times New Roman"/>
          <w:i w:val="0"/>
          <w:iCs w:val="0"/>
          <w:color w:val="auto"/>
          <w:sz w:val="24"/>
          <w:szCs w:val="24"/>
          <w:u w:val="single"/>
        </w:rPr>
      </w:pPr>
      <w:r w:rsidRPr="00504B6C">
        <w:rPr>
          <w:rFonts w:ascii="Times New Roman" w:hAnsi="Times New Roman" w:cs="Times New Roman"/>
          <w:i w:val="0"/>
          <w:iCs w:val="0"/>
          <w:color w:val="auto"/>
          <w:sz w:val="24"/>
          <w:szCs w:val="24"/>
        </w:rPr>
        <w:t>O modo de disputa será o aberto e fechado.</w:t>
      </w:r>
    </w:p>
    <w:p w14:paraId="362AFB15" w14:textId="4B273635" w:rsidR="003C7A23" w:rsidRPr="00412B1E" w:rsidRDefault="003C7A23" w:rsidP="006F62E0">
      <w:pPr>
        <w:pStyle w:val="Nivel01"/>
      </w:pPr>
      <w:bookmarkStart w:id="1" w:name="_Toc135469225"/>
      <w:r w:rsidRPr="00412B1E">
        <w:t>DA PARTICIPAÇÃO NA LICITAÇÃO</w:t>
      </w:r>
      <w:bookmarkEnd w:id="1"/>
    </w:p>
    <w:p w14:paraId="6CFE3240" w14:textId="3755F044" w:rsidR="00FE2690" w:rsidRPr="00412B1E" w:rsidRDefault="00FE2690" w:rsidP="00965B9D">
      <w:pPr>
        <w:pStyle w:val="Nivel2"/>
        <w:spacing w:line="360" w:lineRule="auto"/>
        <w:ind w:left="567" w:firstLine="0"/>
        <w:rPr>
          <w:rFonts w:ascii="Times New Roman" w:hAnsi="Times New Roman" w:cs="Times New Roman"/>
          <w:sz w:val="24"/>
          <w:szCs w:val="24"/>
        </w:rPr>
      </w:pPr>
      <w:bookmarkStart w:id="2" w:name="_Hlk135302270"/>
      <w:r w:rsidRPr="00412B1E">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412B1E">
          <w:rPr>
            <w:rStyle w:val="Hyperlink"/>
            <w:rFonts w:ascii="Times New Roman" w:hAnsi="Times New Roman" w:cs="Times New Roman"/>
            <w:sz w:val="24"/>
            <w:szCs w:val="24"/>
          </w:rPr>
          <w:t>www.gov.br/compras</w:t>
        </w:r>
      </w:hyperlink>
      <w:r w:rsidRPr="00412B1E">
        <w:rPr>
          <w:rFonts w:ascii="Times New Roman" w:hAnsi="Times New Roman" w:cs="Times New Roman"/>
          <w:sz w:val="24"/>
          <w:szCs w:val="24"/>
        </w:rPr>
        <w:t>).</w:t>
      </w:r>
      <w:bookmarkEnd w:id="2"/>
    </w:p>
    <w:p w14:paraId="5604E69A" w14:textId="4726B11B"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w:t>
      </w:r>
      <w:bookmarkStart w:id="3" w:name="_Hlk135304247"/>
      <w:r w:rsidRPr="00412B1E">
        <w:rPr>
          <w:rFonts w:ascii="Times New Roman" w:hAnsi="Times New Roman" w:cs="Times New Roman"/>
          <w:sz w:val="24"/>
          <w:szCs w:val="24"/>
        </w:rPr>
        <w:t xml:space="preserve">s interessados deverão atender às condições exigidas no cadastramento no </w:t>
      </w:r>
      <w:r w:rsidR="00AF15AC">
        <w:rPr>
          <w:rFonts w:ascii="Times New Roman" w:hAnsi="Times New Roman" w:cs="Times New Roman"/>
          <w:sz w:val="24"/>
          <w:szCs w:val="24"/>
        </w:rPr>
        <w:t xml:space="preserve">SICAF </w:t>
      </w:r>
      <w:r w:rsidRPr="00412B1E">
        <w:rPr>
          <w:rFonts w:ascii="Times New Roman" w:hAnsi="Times New Roman" w:cs="Times New Roman"/>
          <w:sz w:val="24"/>
          <w:szCs w:val="24"/>
        </w:rPr>
        <w:t>até o terceiro dia útil anterior à data prevista para recebimento das propostas.</w:t>
      </w:r>
    </w:p>
    <w:bookmarkEnd w:id="3"/>
    <w:p w14:paraId="150F85FA" w14:textId="77777777" w:rsidR="003C7A23" w:rsidRPr="00412B1E" w:rsidRDefault="003C7A23" w:rsidP="00965B9D">
      <w:pPr>
        <w:pStyle w:val="Nivel2"/>
        <w:spacing w:line="360" w:lineRule="auto"/>
        <w:ind w:left="567" w:hanging="7"/>
        <w:rPr>
          <w:rFonts w:ascii="Times New Roman" w:hAnsi="Times New Roman" w:cs="Times New Roman"/>
          <w:sz w:val="24"/>
          <w:szCs w:val="24"/>
        </w:rPr>
      </w:pPr>
      <w:r w:rsidRPr="00412B1E">
        <w:rPr>
          <w:rFonts w:ascii="Times New Roman" w:hAnsi="Times New Roman" w:cs="Times New Roman"/>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412B1E" w:rsidRDefault="003C7A23" w:rsidP="00965B9D">
      <w:pPr>
        <w:pStyle w:val="Nivel2"/>
        <w:spacing w:line="360" w:lineRule="auto"/>
        <w:ind w:left="567" w:firstLine="284"/>
        <w:rPr>
          <w:rFonts w:ascii="Times New Roman" w:hAnsi="Times New Roman" w:cs="Times New Roman"/>
          <w:sz w:val="24"/>
          <w:szCs w:val="24"/>
        </w:rPr>
      </w:pPr>
      <w:r w:rsidRPr="00412B1E">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412B1E" w:rsidRDefault="003C7A23" w:rsidP="00965B9D">
      <w:pPr>
        <w:pStyle w:val="Nivel2"/>
        <w:spacing w:line="360" w:lineRule="auto"/>
        <w:ind w:left="567" w:firstLine="284"/>
        <w:rPr>
          <w:rFonts w:ascii="Times New Roman" w:hAnsi="Times New Roman" w:cs="Times New Roman"/>
          <w:sz w:val="24"/>
          <w:szCs w:val="24"/>
        </w:rPr>
      </w:pPr>
      <w:r w:rsidRPr="00412B1E">
        <w:rPr>
          <w:rFonts w:ascii="Times New Roman" w:hAnsi="Times New Roman" w:cs="Times New Roman"/>
          <w:sz w:val="24"/>
          <w:szCs w:val="24"/>
        </w:rPr>
        <w:lastRenderedPageBreak/>
        <w:t>A não observância do disposto no item anterior poderá ensejar desclassificação no momento da habilitação.</w:t>
      </w:r>
    </w:p>
    <w:p w14:paraId="0E744A58" w14:textId="1239A5E3" w:rsidR="003C7A23" w:rsidRPr="00412B1E" w:rsidRDefault="003C7A23" w:rsidP="00965B9D">
      <w:pPr>
        <w:pStyle w:val="Nivel2"/>
        <w:spacing w:line="360" w:lineRule="auto"/>
        <w:ind w:left="567" w:firstLine="284"/>
        <w:rPr>
          <w:rFonts w:ascii="Times New Roman" w:eastAsia="Times New Roman" w:hAnsi="Times New Roman" w:cs="Times New Roman"/>
          <w:color w:val="auto"/>
          <w:sz w:val="24"/>
          <w:szCs w:val="24"/>
        </w:rPr>
      </w:pPr>
      <w:r w:rsidRPr="00412B1E">
        <w:rPr>
          <w:rFonts w:ascii="Times New Roman" w:hAnsi="Times New Roman" w:cs="Times New Roman"/>
          <w:color w:val="auto"/>
          <w:sz w:val="24"/>
          <w:szCs w:val="24"/>
        </w:rPr>
        <w:t xml:space="preserve">Será concedido tratamento favorecido para as microempresas e empresas de pequeno porte e para o microempreendedor individual - MEI, nos limites previstos da </w:t>
      </w:r>
      <w:r w:rsidR="00B13A30" w:rsidRPr="00412B1E">
        <w:rPr>
          <w:rFonts w:ascii="Times New Roman" w:hAnsi="Times New Roman" w:cs="Times New Roman"/>
          <w:color w:val="auto"/>
          <w:sz w:val="24"/>
          <w:szCs w:val="24"/>
        </w:rPr>
        <w:t>Lei Complementar</w:t>
      </w:r>
      <w:r w:rsidR="00CA314E" w:rsidRPr="00412B1E">
        <w:rPr>
          <w:rFonts w:ascii="Times New Roman" w:hAnsi="Times New Roman" w:cs="Times New Roman"/>
          <w:color w:val="auto"/>
          <w:sz w:val="24"/>
          <w:szCs w:val="24"/>
        </w:rPr>
        <w:t xml:space="preserve"> nº 123/2006 </w:t>
      </w:r>
      <w:r w:rsidR="00D433A0" w:rsidRPr="00412B1E">
        <w:rPr>
          <w:rFonts w:ascii="Times New Roman" w:hAnsi="Times New Roman" w:cs="Times New Roman"/>
          <w:color w:val="auto"/>
          <w:sz w:val="24"/>
          <w:szCs w:val="24"/>
        </w:rPr>
        <w:t>e do Decreto n.º 8.538, de 2015.</w:t>
      </w:r>
    </w:p>
    <w:p w14:paraId="1E54BE7B" w14:textId="77777777" w:rsidR="003C7A23" w:rsidRPr="00412B1E" w:rsidRDefault="003C7A23" w:rsidP="00965B9D">
      <w:pPr>
        <w:pStyle w:val="Nivel2"/>
        <w:spacing w:line="360" w:lineRule="auto"/>
        <w:ind w:hanging="7"/>
        <w:rPr>
          <w:rFonts w:ascii="Times New Roman" w:hAnsi="Times New Roman" w:cs="Times New Roman"/>
          <w:sz w:val="24"/>
          <w:szCs w:val="24"/>
        </w:rPr>
      </w:pPr>
      <w:bookmarkStart w:id="4" w:name="_Ref117000692"/>
      <w:r w:rsidRPr="00412B1E">
        <w:rPr>
          <w:rFonts w:ascii="Times New Roman" w:hAnsi="Times New Roman" w:cs="Times New Roman"/>
          <w:sz w:val="24"/>
          <w:szCs w:val="24"/>
        </w:rPr>
        <w:t>Não poderão disputar esta licitação:</w:t>
      </w:r>
      <w:bookmarkEnd w:id="4"/>
    </w:p>
    <w:p w14:paraId="341C241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5" w:name="_Ref113883338"/>
      <w:r w:rsidRPr="00412B1E">
        <w:rPr>
          <w:rFonts w:ascii="Times New Roman" w:hAnsi="Times New Roman" w:cs="Times New Roman"/>
          <w:sz w:val="24"/>
          <w:szCs w:val="24"/>
        </w:rPr>
        <w:t>aquele que não atenda às condições deste Edital e seu(s) anexo(s);</w:t>
      </w:r>
    </w:p>
    <w:p w14:paraId="36A2458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6" w:name="_Ref114659912"/>
      <w:r w:rsidRPr="00412B1E">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5"/>
      <w:bookmarkEnd w:id="6"/>
    </w:p>
    <w:p w14:paraId="0A5303F9"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7" w:name="_Ref114659913"/>
      <w:bookmarkStart w:id="8" w:name="_Ref113883339"/>
      <w:r w:rsidRPr="00412B1E">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412B1E">
        <w:rPr>
          <w:rFonts w:ascii="Times New Roman" w:hAnsi="Times New Roman" w:cs="Times New Roman"/>
          <w:sz w:val="24"/>
          <w:szCs w:val="24"/>
        </w:rPr>
        <w:t xml:space="preserve"> </w:t>
      </w:r>
      <w:bookmarkEnd w:id="8"/>
    </w:p>
    <w:p w14:paraId="2DCC217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9" w:name="_Ref113883003"/>
      <w:r w:rsidRPr="00412B1E">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9"/>
    </w:p>
    <w:p w14:paraId="0B2C2940"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0" w:name="_Ref113883579"/>
      <w:r w:rsidRPr="00412B1E">
        <w:rPr>
          <w:rFonts w:ascii="Times New Roman" w:hAnsi="Times New Roman" w:cs="Times New Roman"/>
          <w:sz w:val="24"/>
          <w:szCs w:val="24"/>
        </w:rPr>
        <w:t>empresas controladoras, controladas ou coligadas, nos termos da Lei nº 6.404, de 15 de dezembro de 1976, concorrendo entre si;</w:t>
      </w:r>
      <w:bookmarkEnd w:id="10"/>
    </w:p>
    <w:p w14:paraId="3620BBE9"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w:t>
      </w:r>
      <w:r w:rsidRPr="00412B1E">
        <w:rPr>
          <w:rFonts w:ascii="Times New Roman" w:hAnsi="Times New Roman" w:cs="Times New Roman"/>
          <w:sz w:val="24"/>
          <w:szCs w:val="24"/>
        </w:rPr>
        <w:lastRenderedPageBreak/>
        <w:t>às de escravo ou por contratação de adolescentes nos casos vedados pela legislação trabalhista;</w:t>
      </w:r>
    </w:p>
    <w:p w14:paraId="20D5A5EC"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1" w:name="_Ref113962336"/>
      <w:r w:rsidRPr="00412B1E">
        <w:rPr>
          <w:rFonts w:ascii="Times New Roman" w:hAnsi="Times New Roman" w:cs="Times New Roman"/>
          <w:sz w:val="24"/>
          <w:szCs w:val="24"/>
        </w:rPr>
        <w:t>agente público do órgão ou entidade licitante;</w:t>
      </w:r>
      <w:bookmarkEnd w:id="11"/>
    </w:p>
    <w:p w14:paraId="3F4B2521" w14:textId="4FD093C2" w:rsidR="003C7A23" w:rsidRPr="00412B1E" w:rsidRDefault="008B44D2" w:rsidP="00965B9D">
      <w:pPr>
        <w:pStyle w:val="Nvel3-R"/>
        <w:spacing w:line="360" w:lineRule="auto"/>
        <w:ind w:hanging="7"/>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Organizações da Sociedade Civil de Interesse Público - OSCIP, atuando nessa condição;</w:t>
      </w:r>
    </w:p>
    <w:p w14:paraId="07CA7526" w14:textId="252B8DE2"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DE2130">
          <w:rPr>
            <w:rStyle w:val="Hyperlink"/>
            <w:rFonts w:ascii="Times New Roman" w:hAnsi="Times New Roman" w:cs="Times New Roman"/>
            <w:color w:val="auto"/>
            <w:sz w:val="24"/>
            <w:szCs w:val="24"/>
            <w:u w:val="none"/>
          </w:rPr>
          <w:t>§ 1º do art. 9º da Lei nº 14.133, de 2021</w:t>
        </w:r>
      </w:hyperlink>
      <w:r w:rsidRPr="00DE2130">
        <w:rPr>
          <w:rFonts w:ascii="Times New Roman" w:hAnsi="Times New Roman" w:cs="Times New Roman"/>
          <w:color w:val="auto"/>
          <w:sz w:val="24"/>
          <w:szCs w:val="24"/>
        </w:rPr>
        <w:t>.</w:t>
      </w:r>
    </w:p>
    <w:p w14:paraId="7CFCE0BB" w14:textId="244B5F45" w:rsidR="003C7A23" w:rsidRPr="00412B1E" w:rsidRDefault="003C7A23" w:rsidP="00965B9D">
      <w:pPr>
        <w:pStyle w:val="Nivel2"/>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O impedimento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_Ref113883003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98DD00D" w:rsidR="003C7A23" w:rsidRPr="00412B1E" w:rsidRDefault="003C7A23" w:rsidP="00965B9D">
      <w:pPr>
        <w:pStyle w:val="Nivel2"/>
        <w:spacing w:line="360" w:lineRule="auto"/>
        <w:ind w:hanging="7"/>
        <w:rPr>
          <w:rFonts w:ascii="Times New Roman" w:hAnsi="Times New Roman" w:cs="Times New Roman"/>
          <w:sz w:val="24"/>
          <w:szCs w:val="24"/>
        </w:rPr>
      </w:pPr>
      <w:bookmarkStart w:id="12" w:name="art14§2"/>
      <w:bookmarkEnd w:id="12"/>
      <w:r w:rsidRPr="00412B1E">
        <w:rPr>
          <w:rFonts w:ascii="Times New Roman" w:hAnsi="Times New Roman" w:cs="Times New Roman"/>
          <w:sz w:val="24"/>
          <w:szCs w:val="24"/>
        </w:rPr>
        <w:t xml:space="preserve">A critério da Administração e exclusivamente a seu serviço, o autor dos projetos e a empresa a que se referem 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12B1E" w:rsidRDefault="003C7A23" w:rsidP="00965B9D">
      <w:pPr>
        <w:pStyle w:val="Nivel2"/>
        <w:spacing w:line="360" w:lineRule="auto"/>
        <w:ind w:hanging="7"/>
        <w:rPr>
          <w:rFonts w:ascii="Times New Roman" w:hAnsi="Times New Roman" w:cs="Times New Roman"/>
          <w:sz w:val="24"/>
          <w:szCs w:val="24"/>
        </w:rPr>
      </w:pPr>
      <w:bookmarkStart w:id="13" w:name="art14§3"/>
      <w:bookmarkEnd w:id="13"/>
      <w:r w:rsidRPr="00412B1E">
        <w:rPr>
          <w:rFonts w:ascii="Times New Roman" w:hAnsi="Times New Roman" w:cs="Times New Roman"/>
          <w:sz w:val="24"/>
          <w:szCs w:val="24"/>
        </w:rPr>
        <w:t>Equiparam-se aos autores do projeto as empresas integrantes do mesmo grupo econômico.</w:t>
      </w:r>
    </w:p>
    <w:p w14:paraId="144ECC01" w14:textId="5DE28151" w:rsidR="003C7A23" w:rsidRPr="00412B1E" w:rsidRDefault="003C7A23" w:rsidP="00965B9D">
      <w:pPr>
        <w:pStyle w:val="Nivel2"/>
        <w:spacing w:line="360" w:lineRule="auto"/>
        <w:ind w:hanging="7"/>
        <w:rPr>
          <w:rFonts w:ascii="Times New Roman" w:hAnsi="Times New Roman" w:cs="Times New Roman"/>
          <w:sz w:val="24"/>
          <w:szCs w:val="24"/>
        </w:rPr>
      </w:pPr>
      <w:bookmarkStart w:id="14" w:name="art14§4"/>
      <w:bookmarkEnd w:id="14"/>
      <w:r w:rsidRPr="00412B1E">
        <w:rPr>
          <w:rFonts w:ascii="Times New Roman" w:hAnsi="Times New Roman" w:cs="Times New Roman"/>
          <w:sz w:val="24"/>
          <w:szCs w:val="24"/>
        </w:rPr>
        <w:t xml:space="preserve">O disposto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412B1E" w:rsidRDefault="003C7A23" w:rsidP="00965B9D">
      <w:pPr>
        <w:pStyle w:val="Nivel2"/>
        <w:spacing w:line="360" w:lineRule="auto"/>
        <w:ind w:hanging="7"/>
        <w:rPr>
          <w:rFonts w:ascii="Times New Roman" w:hAnsi="Times New Roman" w:cs="Times New Roman"/>
          <w:sz w:val="24"/>
          <w:szCs w:val="24"/>
        </w:rPr>
      </w:pPr>
      <w:bookmarkStart w:id="15" w:name="art14§5"/>
      <w:bookmarkEnd w:id="15"/>
      <w:r w:rsidRPr="00412B1E">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w:t>
      </w:r>
      <w:r w:rsidRPr="00412B1E">
        <w:rPr>
          <w:rFonts w:ascii="Times New Roman" w:hAnsi="Times New Roman" w:cs="Times New Roman"/>
          <w:sz w:val="24"/>
          <w:szCs w:val="24"/>
        </w:rPr>
        <w:lastRenderedPageBreak/>
        <w:t xml:space="preserve">participar pessoa física ou jurídica que integre o rol de pessoas sancionadas por essas entidades ou que seja declarada inidônea nos termos da </w:t>
      </w:r>
      <w:hyperlink r:id="rId15">
        <w:r w:rsidRPr="00AF15AC">
          <w:rPr>
            <w:rStyle w:val="Hyperlink"/>
            <w:rFonts w:ascii="Times New Roman" w:hAnsi="Times New Roman" w:cs="Times New Roman"/>
            <w:color w:val="auto"/>
            <w:sz w:val="24"/>
            <w:szCs w:val="24"/>
            <w:u w:val="none"/>
          </w:rPr>
          <w:t>Lei nº 14.133/2021</w:t>
        </w:r>
      </w:hyperlink>
      <w:r w:rsidRPr="00412B1E">
        <w:rPr>
          <w:rFonts w:ascii="Times New Roman" w:hAnsi="Times New Roman" w:cs="Times New Roman"/>
          <w:sz w:val="24"/>
          <w:szCs w:val="24"/>
        </w:rPr>
        <w:t>.</w:t>
      </w:r>
    </w:p>
    <w:p w14:paraId="2BFAAE96" w14:textId="595142EA" w:rsidR="003C7A23" w:rsidRPr="00412B1E" w:rsidRDefault="003C7A23" w:rsidP="00965B9D">
      <w:pPr>
        <w:pStyle w:val="Nivel2"/>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A vedação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_Ref113962336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412B1E" w:rsidRDefault="003C7A23" w:rsidP="006F62E0">
      <w:pPr>
        <w:pStyle w:val="Nivel01"/>
      </w:pPr>
      <w:bookmarkStart w:id="16" w:name="_Toc135469226"/>
      <w:r w:rsidRPr="00412B1E">
        <w:t>DA APRESENTAÇÃO DA PROPOSTA E DOS DOCUMENTOS DE HABILITAÇÃO</w:t>
      </w:r>
      <w:bookmarkEnd w:id="16"/>
    </w:p>
    <w:p w14:paraId="1F374D01" w14:textId="77777777" w:rsidR="003C7A23" w:rsidRPr="00412B1E" w:rsidRDefault="003C7A23" w:rsidP="00AE3D77">
      <w:pPr>
        <w:pStyle w:val="Nvel2-Red"/>
        <w:spacing w:line="360" w:lineRule="auto"/>
        <w:ind w:left="284" w:firstLine="425"/>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412B1E" w:rsidRDefault="003C7A23" w:rsidP="00AE3D77">
      <w:pPr>
        <w:pStyle w:val="Nivel2"/>
        <w:spacing w:line="360" w:lineRule="auto"/>
        <w:ind w:left="284" w:firstLine="425"/>
        <w:rPr>
          <w:rFonts w:ascii="Times New Roman" w:hAnsi="Times New Roman" w:cs="Times New Roman"/>
          <w:sz w:val="24"/>
          <w:szCs w:val="24"/>
        </w:rPr>
      </w:pPr>
      <w:bookmarkStart w:id="17" w:name="_Ref113886867"/>
      <w:r w:rsidRPr="00412B1E">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7CBEF247" w14:textId="1C903E7B" w:rsidR="003C7A23" w:rsidRPr="00412B1E" w:rsidRDefault="003C7A23" w:rsidP="00AE3D77">
      <w:pPr>
        <w:pStyle w:val="Nivel2"/>
        <w:spacing w:line="360" w:lineRule="auto"/>
        <w:ind w:left="284" w:firstLine="425"/>
        <w:rPr>
          <w:rFonts w:ascii="Times New Roman" w:hAnsi="Times New Roman" w:cs="Times New Roman"/>
          <w:sz w:val="24"/>
          <w:szCs w:val="24"/>
        </w:rPr>
      </w:pPr>
      <w:bookmarkStart w:id="18" w:name="_Ref113889589"/>
      <w:r w:rsidRPr="00412B1E">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412B1E">
        <w:rPr>
          <w:rFonts w:ascii="Times New Roman" w:hAnsi="Times New Roman" w:cs="Times New Roman"/>
          <w:sz w:val="24"/>
          <w:szCs w:val="24"/>
          <w:highlight w:val="yellow"/>
        </w:rPr>
        <w:fldChar w:fldCharType="begin"/>
      </w:r>
      <w:r w:rsidRPr="00412B1E">
        <w:rPr>
          <w:rFonts w:ascii="Times New Roman" w:hAnsi="Times New Roman" w:cs="Times New Roman"/>
          <w:sz w:val="24"/>
          <w:szCs w:val="24"/>
        </w:rPr>
        <w:instrText xml:space="preserve"> REF _Ref114663777 \r \h </w:instrText>
      </w:r>
      <w:r w:rsidR="00F522F3" w:rsidRPr="00412B1E">
        <w:rPr>
          <w:rFonts w:ascii="Times New Roman" w:hAnsi="Times New Roman" w:cs="Times New Roman"/>
          <w:sz w:val="24"/>
          <w:szCs w:val="24"/>
          <w:highlight w:val="yellow"/>
        </w:rPr>
        <w:instrText xml:space="preserve"> \* MERGEFORMAT </w:instrText>
      </w:r>
      <w:r w:rsidRPr="00412B1E">
        <w:rPr>
          <w:rFonts w:ascii="Times New Roman" w:hAnsi="Times New Roman" w:cs="Times New Roman"/>
          <w:sz w:val="24"/>
          <w:szCs w:val="24"/>
          <w:highlight w:val="yellow"/>
        </w:rPr>
      </w:r>
      <w:r w:rsidRPr="00412B1E">
        <w:rPr>
          <w:rFonts w:ascii="Times New Roman" w:hAnsi="Times New Roman" w:cs="Times New Roman"/>
          <w:sz w:val="24"/>
          <w:szCs w:val="24"/>
          <w:highlight w:val="yellow"/>
        </w:rPr>
        <w:fldChar w:fldCharType="separate"/>
      </w:r>
      <w:r w:rsidR="00090BD2" w:rsidRPr="00412B1E">
        <w:rPr>
          <w:rFonts w:ascii="Times New Roman" w:hAnsi="Times New Roman" w:cs="Times New Roman"/>
          <w:sz w:val="24"/>
          <w:szCs w:val="24"/>
        </w:rPr>
        <w:t>7.1.1</w:t>
      </w:r>
      <w:r w:rsidRPr="00412B1E">
        <w:rPr>
          <w:rFonts w:ascii="Times New Roman" w:hAnsi="Times New Roman" w:cs="Times New Roman"/>
          <w:sz w:val="24"/>
          <w:szCs w:val="24"/>
          <w:highlight w:val="yellow"/>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_Ref114663151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7.11.1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bookmarkEnd w:id="18"/>
    </w:p>
    <w:p w14:paraId="44617891" w14:textId="77777777" w:rsidR="003C7A23" w:rsidRPr="00412B1E" w:rsidRDefault="003C7A23" w:rsidP="00AE3D77">
      <w:pPr>
        <w:pStyle w:val="Nivel2"/>
        <w:spacing w:line="360" w:lineRule="auto"/>
        <w:ind w:left="426" w:hanging="141"/>
        <w:rPr>
          <w:rFonts w:ascii="Times New Roman" w:hAnsi="Times New Roman" w:cs="Times New Roman"/>
          <w:sz w:val="24"/>
          <w:szCs w:val="24"/>
        </w:rPr>
      </w:pPr>
      <w:bookmarkStart w:id="19" w:name="_Ref113968921"/>
      <w:r w:rsidRPr="00412B1E">
        <w:rPr>
          <w:rFonts w:ascii="Times New Roman" w:hAnsi="Times New Roman" w:cs="Times New Roman"/>
          <w:sz w:val="24"/>
          <w:szCs w:val="24"/>
        </w:rPr>
        <w:t>No cadastramento da proposta inicial, o licitante declarará, em campo próprio do sistema, que:</w:t>
      </w:r>
      <w:bookmarkEnd w:id="19"/>
    </w:p>
    <w:p w14:paraId="6A5B265E" w14:textId="77777777" w:rsidR="003C7A23" w:rsidRPr="00412B1E" w:rsidRDefault="003C7A23" w:rsidP="00AE3D77">
      <w:pPr>
        <w:pStyle w:val="Nivel3"/>
        <w:spacing w:beforeLines="120" w:before="288" w:afterLines="120" w:after="288" w:line="360" w:lineRule="auto"/>
        <w:ind w:left="284" w:firstLine="851"/>
        <w:rPr>
          <w:rFonts w:ascii="Times New Roman" w:hAnsi="Times New Roman" w:cs="Times New Roman"/>
          <w:color w:val="auto"/>
          <w:sz w:val="24"/>
          <w:szCs w:val="24"/>
        </w:rPr>
      </w:pPr>
      <w:r w:rsidRPr="00412B1E">
        <w:rPr>
          <w:rFonts w:ascii="Times New Roman" w:hAnsi="Times New Roman" w:cs="Times New Roman"/>
          <w:color w:val="auto"/>
          <w:sz w:val="24"/>
          <w:szCs w:val="24"/>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AF15AC"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w:t>
      </w:r>
      <w:r w:rsidRPr="00AF15AC">
        <w:rPr>
          <w:rFonts w:ascii="Times New Roman" w:hAnsi="Times New Roman" w:cs="Times New Roman"/>
          <w:color w:val="auto"/>
          <w:sz w:val="24"/>
          <w:szCs w:val="24"/>
        </w:rPr>
        <w:t xml:space="preserve">do </w:t>
      </w:r>
      <w:hyperlink r:id="rId16" w:anchor="art7" w:history="1">
        <w:r w:rsidRPr="00AF15AC">
          <w:rPr>
            <w:rStyle w:val="Hyperlink"/>
            <w:rFonts w:ascii="Times New Roman" w:hAnsi="Times New Roman" w:cs="Times New Roman"/>
            <w:color w:val="auto"/>
            <w:sz w:val="24"/>
            <w:szCs w:val="24"/>
            <w:u w:val="none"/>
          </w:rPr>
          <w:t>artigo 7°, XXXIII, da Constituição</w:t>
        </w:r>
      </w:hyperlink>
      <w:r w:rsidRPr="00AF15AC">
        <w:rPr>
          <w:rFonts w:ascii="Times New Roman" w:hAnsi="Times New Roman" w:cs="Times New Roman"/>
          <w:color w:val="auto"/>
          <w:sz w:val="24"/>
          <w:szCs w:val="24"/>
        </w:rPr>
        <w:t>;</w:t>
      </w:r>
    </w:p>
    <w:p w14:paraId="1F36097B" w14:textId="5528B7C8" w:rsidR="003C7A23" w:rsidRPr="00AF15AC" w:rsidRDefault="003C7A23" w:rsidP="00AE3D77">
      <w:pPr>
        <w:pStyle w:val="Nivel3"/>
        <w:spacing w:line="360" w:lineRule="auto"/>
        <w:ind w:left="1134" w:firstLine="0"/>
        <w:rPr>
          <w:rFonts w:ascii="Times New Roman" w:hAnsi="Times New Roman" w:cs="Times New Roman"/>
          <w:color w:val="auto"/>
          <w:sz w:val="24"/>
          <w:szCs w:val="24"/>
        </w:rPr>
      </w:pPr>
      <w:r w:rsidRPr="00412B1E">
        <w:rPr>
          <w:rFonts w:ascii="Times New Roman" w:hAnsi="Times New Roman" w:cs="Times New Roman"/>
          <w:sz w:val="24"/>
          <w:szCs w:val="24"/>
        </w:rPr>
        <w:lastRenderedPageBreak/>
        <w:t>não possui</w:t>
      </w:r>
      <w:r w:rsidR="00CC6A5F" w:rsidRPr="00412B1E">
        <w:rPr>
          <w:rFonts w:ascii="Times New Roman" w:hAnsi="Times New Roman" w:cs="Times New Roman"/>
          <w:sz w:val="24"/>
          <w:szCs w:val="24"/>
        </w:rPr>
        <w:t xml:space="preserve"> </w:t>
      </w:r>
      <w:r w:rsidRPr="00412B1E">
        <w:rPr>
          <w:rFonts w:ascii="Times New Roman" w:hAnsi="Times New Roman" w:cs="Times New Roman"/>
          <w:sz w:val="24"/>
          <w:szCs w:val="24"/>
        </w:rPr>
        <w:t xml:space="preserve">empregados executando trabalho degradante ou forçado, observando o disposto nos </w:t>
      </w:r>
      <w:hyperlink r:id="rId17" w:history="1">
        <w:r w:rsidRPr="00AF15AC">
          <w:rPr>
            <w:rStyle w:val="Hyperlink"/>
            <w:rFonts w:ascii="Times New Roman" w:hAnsi="Times New Roman" w:cs="Times New Roman"/>
            <w:color w:val="auto"/>
            <w:sz w:val="24"/>
            <w:szCs w:val="24"/>
            <w:u w:val="none"/>
          </w:rPr>
          <w:t>incisos III e IV do art. 1º e no inciso III do art. 5º da Constituição Federal</w:t>
        </w:r>
      </w:hyperlink>
      <w:r w:rsidRPr="00AF15AC">
        <w:rPr>
          <w:rFonts w:ascii="Times New Roman" w:hAnsi="Times New Roman" w:cs="Times New Roman"/>
          <w:color w:val="auto"/>
          <w:sz w:val="24"/>
          <w:szCs w:val="24"/>
        </w:rPr>
        <w:t>;</w:t>
      </w:r>
    </w:p>
    <w:p w14:paraId="7716898C" w14:textId="7777777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cumpre as exigências de reserva de cargos para pessoa com deficiência e para reabilitado da Previdência Social, previstas em lei e em outras normas específicas.</w:t>
      </w:r>
    </w:p>
    <w:p w14:paraId="36A7C635" w14:textId="161F49FA"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8" w:anchor="art16">
        <w:r w:rsidRPr="00AF15AC">
          <w:rPr>
            <w:rStyle w:val="Hyperlink"/>
            <w:rFonts w:ascii="Times New Roman" w:hAnsi="Times New Roman" w:cs="Times New Roman"/>
            <w:color w:val="auto"/>
            <w:sz w:val="24"/>
            <w:szCs w:val="24"/>
            <w:u w:val="none"/>
          </w:rPr>
          <w:t>artigo 16 da Lei nº 14.133, de 2021</w:t>
        </w:r>
      </w:hyperlink>
      <w:r w:rsidRPr="00AF15AC">
        <w:rPr>
          <w:rFonts w:ascii="Times New Roman" w:hAnsi="Times New Roman" w:cs="Times New Roman"/>
          <w:color w:val="auto"/>
          <w:sz w:val="24"/>
          <w:szCs w:val="24"/>
        </w:rPr>
        <w:t>.</w:t>
      </w:r>
    </w:p>
    <w:p w14:paraId="5D6BACF4" w14:textId="5AE863ED" w:rsidR="003C7A23" w:rsidRPr="00AF15AC" w:rsidRDefault="003C7A23" w:rsidP="00AE3D77">
      <w:pPr>
        <w:pStyle w:val="Nivel2"/>
        <w:spacing w:line="360" w:lineRule="auto"/>
        <w:ind w:left="284" w:firstLine="142"/>
        <w:rPr>
          <w:rFonts w:ascii="Times New Roman" w:hAnsi="Times New Roman" w:cs="Times New Roman"/>
          <w:color w:val="auto"/>
          <w:sz w:val="24"/>
          <w:szCs w:val="24"/>
        </w:rPr>
      </w:pPr>
      <w:bookmarkStart w:id="20" w:name="_Ref117000019"/>
      <w:r w:rsidRPr="00412B1E">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AF15AC">
          <w:rPr>
            <w:rStyle w:val="Hyperlink"/>
            <w:rFonts w:ascii="Times New Roman" w:hAnsi="Times New Roman" w:cs="Times New Roman"/>
            <w:color w:val="auto"/>
            <w:sz w:val="24"/>
            <w:szCs w:val="24"/>
            <w:u w:val="none"/>
          </w:rPr>
          <w:t>artigo 3° da Lei Complementar nº 123, de 2006</w:t>
        </w:r>
      </w:hyperlink>
      <w:r w:rsidRPr="00412B1E">
        <w:rPr>
          <w:rFonts w:ascii="Times New Roman" w:hAnsi="Times New Roman" w:cs="Times New Roman"/>
          <w:sz w:val="24"/>
          <w:szCs w:val="24"/>
        </w:rPr>
        <w:t xml:space="preserve">, estando apto a usufruir do tratamento favorecido estabelecido em seus </w:t>
      </w:r>
      <w:bookmarkEnd w:id="20"/>
      <w:r w:rsidRPr="00AF15AC">
        <w:fldChar w:fldCharType="begin"/>
      </w:r>
      <w:r w:rsidRPr="00AF15AC">
        <w:rPr>
          <w:rFonts w:ascii="Times New Roman" w:hAnsi="Times New Roman" w:cs="Times New Roman"/>
          <w:color w:val="auto"/>
          <w:sz w:val="24"/>
          <w:szCs w:val="24"/>
        </w:rPr>
        <w:instrText>HYPERLINK "https://www.planalto.gov.br/ccivil_03/leis/lcp/lcp123.htm" \l "art42"</w:instrText>
      </w:r>
      <w:r w:rsidRPr="00AF15AC">
        <w:fldChar w:fldCharType="separate"/>
      </w:r>
      <w:proofErr w:type="spellStart"/>
      <w:r w:rsidRPr="00AF15AC">
        <w:rPr>
          <w:rStyle w:val="Hyperlink"/>
          <w:rFonts w:ascii="Times New Roman" w:hAnsi="Times New Roman" w:cs="Times New Roman"/>
          <w:color w:val="auto"/>
          <w:sz w:val="24"/>
          <w:szCs w:val="24"/>
          <w:u w:val="none"/>
        </w:rPr>
        <w:t>arts</w:t>
      </w:r>
      <w:proofErr w:type="spellEnd"/>
      <w:r w:rsidRPr="00AF15AC">
        <w:rPr>
          <w:rStyle w:val="Hyperlink"/>
          <w:rFonts w:ascii="Times New Roman" w:hAnsi="Times New Roman" w:cs="Times New Roman"/>
          <w:color w:val="auto"/>
          <w:sz w:val="24"/>
          <w:szCs w:val="24"/>
          <w:u w:val="none"/>
        </w:rPr>
        <w:t>. 42 a 49</w:t>
      </w:r>
      <w:r w:rsidRPr="00AF15AC">
        <w:rPr>
          <w:rStyle w:val="Hyperlink"/>
          <w:rFonts w:ascii="Times New Roman" w:hAnsi="Times New Roman" w:cs="Times New Roman"/>
          <w:color w:val="auto"/>
          <w:sz w:val="24"/>
          <w:szCs w:val="24"/>
          <w:u w:val="none"/>
        </w:rPr>
        <w:fldChar w:fldCharType="end"/>
      </w:r>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observado o disposto </w:t>
      </w:r>
      <w:r w:rsidRPr="00AF15AC">
        <w:rPr>
          <w:rFonts w:ascii="Times New Roman" w:hAnsi="Times New Roman" w:cs="Times New Roman"/>
          <w:color w:val="auto"/>
          <w:sz w:val="24"/>
          <w:szCs w:val="24"/>
        </w:rPr>
        <w:t xml:space="preserve">nos </w:t>
      </w:r>
      <w:hyperlink r:id="rId20" w:anchor="art4§1">
        <w:r w:rsidRPr="00AF15AC">
          <w:rPr>
            <w:rStyle w:val="Hyperlink"/>
            <w:rFonts w:ascii="Times New Roman" w:hAnsi="Times New Roman" w:cs="Times New Roman"/>
            <w:color w:val="auto"/>
            <w:sz w:val="24"/>
            <w:szCs w:val="24"/>
            <w:u w:val="none"/>
          </w:rPr>
          <w:t>§§ 1º ao 3º do art. 4º, da Lei nº 14.133, de 2021.</w:t>
        </w:r>
      </w:hyperlink>
    </w:p>
    <w:p w14:paraId="06D6F458" w14:textId="7493ED9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412B1E">
        <w:rPr>
          <w:rFonts w:ascii="Times New Roman" w:hAnsi="Times New Roman" w:cs="Times New Roman"/>
          <w:sz w:val="24"/>
          <w:szCs w:val="24"/>
        </w:rPr>
        <w:t>/grupo</w:t>
      </w:r>
      <w:r w:rsidRPr="00412B1E">
        <w:rPr>
          <w:rFonts w:ascii="Times New Roman" w:hAnsi="Times New Roman" w:cs="Times New Roman"/>
          <w:sz w:val="24"/>
          <w:szCs w:val="24"/>
        </w:rPr>
        <w:t>;</w:t>
      </w:r>
    </w:p>
    <w:p w14:paraId="7F68966D" w14:textId="67E92209"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AF15AC">
          <w:rPr>
            <w:rStyle w:val="Hyperlink"/>
            <w:rFonts w:ascii="Times New Roman" w:hAnsi="Times New Roman" w:cs="Times New Roman"/>
            <w:color w:val="auto"/>
            <w:sz w:val="24"/>
            <w:szCs w:val="24"/>
            <w:u w:val="none"/>
          </w:rPr>
          <w:t>Lei Complementar nº 123, de 2006</w:t>
        </w:r>
      </w:hyperlink>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mesmo que microempresa, empresa de pequeno porte ou sociedade cooperativa.</w:t>
      </w:r>
    </w:p>
    <w:p w14:paraId="79F6C9A9" w14:textId="56CAD25E"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falsidade da declaração de que trata os itens </w:t>
      </w:r>
      <w:r w:rsidR="00F95EF7" w:rsidRPr="00412B1E">
        <w:rPr>
          <w:rFonts w:ascii="Times New Roman" w:hAnsi="Times New Roman" w:cs="Times New Roman"/>
          <w:sz w:val="24"/>
          <w:szCs w:val="24"/>
        </w:rPr>
        <w:t>3.5</w:t>
      </w:r>
      <w:r w:rsidRPr="00412B1E">
        <w:rPr>
          <w:rFonts w:ascii="Times New Roman" w:hAnsi="Times New Roman" w:cs="Times New Roman"/>
          <w:sz w:val="24"/>
          <w:szCs w:val="24"/>
        </w:rPr>
        <w:t xml:space="preserve"> ou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sujeitará o licitante às sanções previstas na </w:t>
      </w:r>
      <w:hyperlink r:id="rId22" w:history="1">
        <w:r w:rsidRPr="00AF15AC">
          <w:rPr>
            <w:rStyle w:val="Hyperlink"/>
            <w:rFonts w:ascii="Times New Roman" w:hAnsi="Times New Roman" w:cs="Times New Roman"/>
            <w:color w:val="auto"/>
            <w:sz w:val="24"/>
            <w:szCs w:val="24"/>
            <w:u w:val="none"/>
          </w:rPr>
          <w:t>Lei nº 14.133, de 2021</w:t>
        </w:r>
      </w:hyperlink>
      <w:r w:rsidRPr="00AF15AC">
        <w:rPr>
          <w:rFonts w:ascii="Times New Roman" w:hAnsi="Times New Roman" w:cs="Times New Roman"/>
          <w:color w:val="auto"/>
          <w:sz w:val="24"/>
          <w:szCs w:val="24"/>
        </w:rPr>
        <w:t>,</w:t>
      </w:r>
      <w:r w:rsidRPr="00412B1E">
        <w:rPr>
          <w:rFonts w:ascii="Times New Roman" w:hAnsi="Times New Roman" w:cs="Times New Roman"/>
          <w:sz w:val="24"/>
          <w:szCs w:val="24"/>
        </w:rPr>
        <w:t xml:space="preserve"> e neste Edital.</w:t>
      </w:r>
    </w:p>
    <w:p w14:paraId="0BA35920" w14:textId="77777777" w:rsidR="003C7A23" w:rsidRPr="00412B1E" w:rsidRDefault="003C7A23" w:rsidP="00AE3D77">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bookmarkStart w:id="21" w:name="_Ref116992247"/>
      <w:r w:rsidRPr="00412B1E">
        <w:rPr>
          <w:rFonts w:ascii="Times New Roman" w:hAnsi="Times New Roman" w:cs="Times New Roman"/>
          <w:sz w:val="24"/>
          <w:szCs w:val="24"/>
        </w:rPr>
        <w:lastRenderedPageBreak/>
        <w:t>Desde que disponibilizada a funcionalidade no sistema, o licitante poderá parametrizar o seu valor final mínimo ou o seu percentual de desconto máximo quando do cadastramento da proposta e obedecerá às seguintes regras:</w:t>
      </w:r>
      <w:bookmarkEnd w:id="21"/>
    </w:p>
    <w:p w14:paraId="45F3B699"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037DF4C8" w:rsidR="003C7A23" w:rsidRPr="00412B1E" w:rsidRDefault="00AB2B0C"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w:t>
      </w:r>
      <w:r w:rsidR="003C7A23" w:rsidRPr="00412B1E">
        <w:rPr>
          <w:rFonts w:ascii="Times New Roman" w:hAnsi="Times New Roman" w:cs="Times New Roman"/>
          <w:sz w:val="24"/>
          <w:szCs w:val="24"/>
        </w:rPr>
        <w:t>s lances serão de envio automático pelo sistema, respeitado o valor final mínimo</w:t>
      </w:r>
      <w:r w:rsidR="004158AA" w:rsidRPr="00412B1E">
        <w:rPr>
          <w:rFonts w:ascii="Times New Roman" w:hAnsi="Times New Roman" w:cs="Times New Roman"/>
          <w:sz w:val="24"/>
          <w:szCs w:val="24"/>
        </w:rPr>
        <w:t>, caso</w:t>
      </w:r>
      <w:r w:rsidR="003C7A23" w:rsidRPr="00412B1E">
        <w:rPr>
          <w:rFonts w:ascii="Times New Roman" w:hAnsi="Times New Roman" w:cs="Times New Roman"/>
          <w:sz w:val="24"/>
          <w:szCs w:val="24"/>
        </w:rPr>
        <w:t xml:space="preserve"> estabelecido</w:t>
      </w:r>
      <w:r w:rsidR="004158AA" w:rsidRPr="00412B1E">
        <w:rPr>
          <w:rFonts w:ascii="Times New Roman" w:hAnsi="Times New Roman" w:cs="Times New Roman"/>
          <w:sz w:val="24"/>
          <w:szCs w:val="24"/>
        </w:rPr>
        <w:t>,</w:t>
      </w:r>
      <w:r w:rsidR="003C7A23" w:rsidRPr="00412B1E">
        <w:rPr>
          <w:rFonts w:ascii="Times New Roman" w:hAnsi="Times New Roman" w:cs="Times New Roman"/>
          <w:sz w:val="24"/>
          <w:szCs w:val="24"/>
        </w:rPr>
        <w:t xml:space="preserve"> e o intervalo de que trata o subitem acima.</w:t>
      </w:r>
    </w:p>
    <w:p w14:paraId="07C4E3B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06A40F38"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O valor final mínimo ou o percentual de desconto final máximo parametrizado na forma do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_Ref116992247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412B1E" w:rsidRDefault="003C7A23" w:rsidP="00B5188F">
      <w:pPr>
        <w:pStyle w:val="Nivel2"/>
        <w:spacing w:line="360" w:lineRule="auto"/>
        <w:ind w:left="426" w:firstLine="0"/>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Caberá ao licitante interessado em participar da licitação </w:t>
      </w:r>
      <w:r w:rsidRPr="00412B1E">
        <w:rPr>
          <w:rFonts w:ascii="Times New Roman" w:hAnsi="Times New Roman" w:cs="Times New Roman"/>
          <w:sz w:val="24"/>
          <w:szCs w:val="24"/>
        </w:rPr>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eastAsia="Times New Roman" w:hAnsi="Times New Roman" w:cs="Times New Roman"/>
          <w:sz w:val="24"/>
          <w:szCs w:val="24"/>
        </w:rPr>
        <w:t xml:space="preserve">O licitante deverá </w:t>
      </w:r>
      <w:r w:rsidRPr="00412B1E">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412B1E">
        <w:rPr>
          <w:rFonts w:ascii="Times New Roman" w:hAnsi="Times New Roman" w:cs="Times New Roman"/>
          <w:sz w:val="24"/>
          <w:szCs w:val="24"/>
        </w:rPr>
        <w:t>o.</w:t>
      </w:r>
    </w:p>
    <w:p w14:paraId="5F186EB9" w14:textId="52D81506" w:rsidR="003C7A23" w:rsidRPr="00412B1E" w:rsidRDefault="003C7A23" w:rsidP="006F62E0">
      <w:pPr>
        <w:pStyle w:val="Nivel01"/>
      </w:pPr>
      <w:bookmarkStart w:id="22" w:name="_Toc135469227"/>
      <w:r w:rsidRPr="00412B1E">
        <w:t>DO PREENCHIMENTO DA PROPOSTA</w:t>
      </w:r>
      <w:bookmarkEnd w:id="22"/>
    </w:p>
    <w:p w14:paraId="475CA631"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412B1E" w:rsidRDefault="00AE2EAC"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lastRenderedPageBreak/>
        <w:t xml:space="preserve">Valor </w:t>
      </w:r>
      <w:r w:rsidR="00040B9C" w:rsidRPr="00412B1E">
        <w:rPr>
          <w:rFonts w:ascii="Times New Roman" w:hAnsi="Times New Roman" w:cs="Times New Roman"/>
          <w:i w:val="0"/>
          <w:iCs w:val="0"/>
          <w:color w:val="auto"/>
          <w:sz w:val="24"/>
          <w:szCs w:val="24"/>
        </w:rPr>
        <w:t>unitári</w:t>
      </w:r>
      <w:r w:rsidR="00A01265" w:rsidRPr="00412B1E">
        <w:rPr>
          <w:rFonts w:ascii="Times New Roman" w:hAnsi="Times New Roman" w:cs="Times New Roman"/>
          <w:i w:val="0"/>
          <w:iCs w:val="0"/>
          <w:color w:val="auto"/>
          <w:sz w:val="24"/>
          <w:szCs w:val="24"/>
        </w:rPr>
        <w:t>o do item</w:t>
      </w:r>
      <w:r w:rsidR="007C268B" w:rsidRPr="00412B1E">
        <w:rPr>
          <w:rFonts w:ascii="Times New Roman" w:hAnsi="Times New Roman" w:cs="Times New Roman"/>
          <w:i w:val="0"/>
          <w:iCs w:val="0"/>
          <w:color w:val="auto"/>
          <w:sz w:val="24"/>
          <w:szCs w:val="24"/>
        </w:rPr>
        <w:t xml:space="preserve">; </w:t>
      </w:r>
    </w:p>
    <w:p w14:paraId="0DE727B7" w14:textId="2A1BA4B5" w:rsidR="003C7A23" w:rsidRPr="00412B1E" w:rsidRDefault="003C7A23"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Marca;</w:t>
      </w:r>
    </w:p>
    <w:p w14:paraId="77EB4808" w14:textId="77777777" w:rsidR="003C7A23" w:rsidRPr="00412B1E" w:rsidRDefault="003C7A23"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Fabricante; </w:t>
      </w:r>
    </w:p>
    <w:p w14:paraId="3E3F3F94" w14:textId="25A9FFB1" w:rsidR="00A47AFB" w:rsidRPr="00412B1E" w:rsidRDefault="00A47AFB" w:rsidP="00560B34">
      <w:pPr>
        <w:pStyle w:val="Nvel3-R"/>
        <w:spacing w:line="360" w:lineRule="auto"/>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Descrição do objeto.</w:t>
      </w:r>
    </w:p>
    <w:p w14:paraId="5F5E5E8C" w14:textId="2FD271F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Todas as especificações do objeto contidas na proposta vinculam o licitante.</w:t>
      </w:r>
    </w:p>
    <w:p w14:paraId="376C1E27" w14:textId="56264B4B" w:rsidR="00213C8A" w:rsidRPr="00412B1E" w:rsidRDefault="00EF04C8"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color w:val="auto"/>
          <w:sz w:val="24"/>
          <w:szCs w:val="24"/>
        </w:rPr>
        <w:t>O licitante NÃO poderá oferecer proposta em quantitativo inferior ao máxim</w:t>
      </w:r>
      <w:r w:rsidR="00AC1356" w:rsidRPr="00412B1E">
        <w:rPr>
          <w:rFonts w:ascii="Times New Roman" w:hAnsi="Times New Roman" w:cs="Times New Roman"/>
          <w:color w:val="auto"/>
          <w:sz w:val="24"/>
          <w:szCs w:val="24"/>
        </w:rPr>
        <w:t>o previsto para a contratação.</w:t>
      </w:r>
    </w:p>
    <w:p w14:paraId="425E03B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41BB129" w14:textId="4D8E055B" w:rsidR="0076177C" w:rsidRDefault="003C7A23" w:rsidP="0076177C">
      <w:pPr>
        <w:pStyle w:val="Nivel3"/>
        <w:numPr>
          <w:ilvl w:val="2"/>
          <w:numId w:val="1"/>
        </w:numPr>
        <w:spacing w:line="360" w:lineRule="auto"/>
        <w:rPr>
          <w:rFonts w:ascii="Times New Roman" w:hAnsi="Times New Roman" w:cs="Times New Roman"/>
          <w:sz w:val="24"/>
          <w:szCs w:val="24"/>
        </w:rPr>
      </w:pPr>
      <w:r w:rsidRPr="00412B1E">
        <w:rPr>
          <w:rFonts w:ascii="Times New Roman" w:hAnsi="Times New Roman" w:cs="Times New Roman"/>
          <w:sz w:val="24"/>
          <w:szCs w:val="24"/>
        </w:rPr>
        <w:t>O</w:t>
      </w:r>
      <w:r w:rsidR="00F354EF" w:rsidRPr="00412B1E">
        <w:rPr>
          <w:rFonts w:ascii="Times New Roman" w:hAnsi="Times New Roman" w:cs="Times New Roman"/>
          <w:sz w:val="24"/>
          <w:szCs w:val="24"/>
        </w:rPr>
        <w:t xml:space="preserve"> limite máximo aceitável para </w:t>
      </w:r>
      <w:r w:rsidR="00320315">
        <w:rPr>
          <w:rFonts w:ascii="Times New Roman" w:hAnsi="Times New Roman" w:cs="Times New Roman"/>
          <w:sz w:val="24"/>
          <w:szCs w:val="24"/>
        </w:rPr>
        <w:t>os itens e para os lotes serão</w:t>
      </w:r>
      <w:r w:rsidR="00F354EF" w:rsidRPr="00412B1E">
        <w:rPr>
          <w:rFonts w:ascii="Times New Roman" w:hAnsi="Times New Roman" w:cs="Times New Roman"/>
          <w:sz w:val="24"/>
          <w:szCs w:val="24"/>
        </w:rPr>
        <w:t xml:space="preserve"> conforme tabela abaixo:</w:t>
      </w:r>
    </w:p>
    <w:p w14:paraId="71BC3944" w14:textId="77777777" w:rsidR="0076177C" w:rsidRPr="00CF048C" w:rsidRDefault="0076177C" w:rsidP="0076177C">
      <w:pPr>
        <w:pStyle w:val="Nivel3"/>
        <w:numPr>
          <w:ilvl w:val="0"/>
          <w:numId w:val="0"/>
        </w:numPr>
        <w:spacing w:line="360" w:lineRule="auto"/>
        <w:ind w:left="1638" w:hanging="504"/>
        <w:rPr>
          <w:rFonts w:ascii="Times New Roman" w:hAnsi="Times New Roman" w:cs="Times New Roman"/>
          <w:sz w:val="24"/>
          <w:szCs w:val="24"/>
        </w:rPr>
      </w:pPr>
    </w:p>
    <w:tbl>
      <w:tblPr>
        <w:tblpPr w:leftFromText="180" w:rightFromText="180" w:vertAnchor="text" w:horzAnchor="margin" w:tblpXSpec="center" w:tblpY="104"/>
        <w:tblW w:w="5000" w:type="pct"/>
        <w:tblCellMar>
          <w:left w:w="10" w:type="dxa"/>
          <w:right w:w="64" w:type="dxa"/>
        </w:tblCellMar>
        <w:tblLook w:val="04A0" w:firstRow="1" w:lastRow="0" w:firstColumn="1" w:lastColumn="0" w:noHBand="0" w:noVBand="1"/>
      </w:tblPr>
      <w:tblGrid>
        <w:gridCol w:w="423"/>
        <w:gridCol w:w="3766"/>
        <w:gridCol w:w="998"/>
        <w:gridCol w:w="1106"/>
        <w:gridCol w:w="1811"/>
        <w:gridCol w:w="1669"/>
      </w:tblGrid>
      <w:tr w:rsidR="00BD35CE" w:rsidRPr="004A2F32" w14:paraId="5EAA57ED" w14:textId="77777777" w:rsidTr="00BD35CE">
        <w:trPr>
          <w:trHeight w:val="843"/>
        </w:trPr>
        <w:tc>
          <w:tcPr>
            <w:tcW w:w="232" w:type="pct"/>
            <w:tcBorders>
              <w:top w:val="single" w:sz="4" w:space="0" w:color="B2B2B2"/>
              <w:left w:val="single" w:sz="4" w:space="0" w:color="B2B2B2"/>
              <w:bottom w:val="single" w:sz="4" w:space="0" w:color="B2B2B2"/>
              <w:right w:val="single" w:sz="3" w:space="0" w:color="000000"/>
            </w:tcBorders>
            <w:shd w:val="clear" w:color="auto" w:fill="BFBFBF" w:themeFill="background1" w:themeFillShade="BF"/>
          </w:tcPr>
          <w:p w14:paraId="321884CC" w14:textId="77777777" w:rsidR="004A2F32" w:rsidRPr="004A2F32" w:rsidRDefault="004A2F32" w:rsidP="00DD2ACE">
            <w:pPr>
              <w:spacing w:after="160"/>
              <w:rPr>
                <w:rFonts w:ascii="Times New Roman" w:hAnsi="Times New Roman" w:cs="Times New Roman"/>
                <w:highlight w:val="yellow"/>
              </w:rPr>
            </w:pPr>
          </w:p>
        </w:tc>
        <w:tc>
          <w:tcPr>
            <w:tcW w:w="1942" w:type="pct"/>
            <w:tcBorders>
              <w:top w:val="single" w:sz="4" w:space="0" w:color="B2B2B2"/>
              <w:left w:val="single" w:sz="3" w:space="0" w:color="000000"/>
              <w:bottom w:val="single" w:sz="4" w:space="0" w:color="B2B2B2"/>
              <w:right w:val="single" w:sz="4" w:space="0" w:color="000000"/>
            </w:tcBorders>
            <w:shd w:val="clear" w:color="auto" w:fill="BFBFBF" w:themeFill="background1" w:themeFillShade="BF"/>
            <w:vAlign w:val="center"/>
          </w:tcPr>
          <w:p w14:paraId="71AB43FF" w14:textId="77777777" w:rsidR="004A2F32" w:rsidRPr="00B14C7C" w:rsidRDefault="004A2F32" w:rsidP="00DD2ACE">
            <w:pPr>
              <w:jc w:val="center"/>
              <w:rPr>
                <w:rFonts w:ascii="Times New Roman" w:hAnsi="Times New Roman" w:cs="Times New Roman"/>
                <w:b/>
                <w:bCs/>
              </w:rPr>
            </w:pPr>
            <w:r w:rsidRPr="00B14C7C">
              <w:rPr>
                <w:rFonts w:ascii="Times New Roman" w:hAnsi="Times New Roman" w:cs="Times New Roman"/>
                <w:b/>
                <w:bCs/>
              </w:rPr>
              <w:t>OBJETO</w:t>
            </w:r>
          </w:p>
        </w:tc>
        <w:tc>
          <w:tcPr>
            <w:tcW w:w="434" w:type="pct"/>
            <w:tcBorders>
              <w:top w:val="single" w:sz="4" w:space="0" w:color="B2B2B2"/>
              <w:left w:val="single" w:sz="4" w:space="0" w:color="000000"/>
              <w:bottom w:val="single" w:sz="4" w:space="0" w:color="B2B2B2"/>
              <w:right w:val="single" w:sz="4" w:space="0" w:color="000000"/>
            </w:tcBorders>
            <w:shd w:val="clear" w:color="auto" w:fill="BFBFBF" w:themeFill="background1" w:themeFillShade="BF"/>
            <w:vAlign w:val="center"/>
          </w:tcPr>
          <w:p w14:paraId="525C8F30" w14:textId="77777777" w:rsidR="004A2F32" w:rsidRPr="00B14C7C" w:rsidRDefault="004A2F32" w:rsidP="00DD2ACE">
            <w:pPr>
              <w:ind w:left="57"/>
              <w:jc w:val="center"/>
              <w:rPr>
                <w:rFonts w:ascii="Times New Roman" w:hAnsi="Times New Roman" w:cs="Times New Roman"/>
                <w:b/>
                <w:bCs/>
              </w:rPr>
            </w:pPr>
            <w:r w:rsidRPr="00B14C7C">
              <w:rPr>
                <w:rFonts w:ascii="Times New Roman" w:hAnsi="Times New Roman" w:cs="Times New Roman"/>
                <w:b/>
                <w:bCs/>
              </w:rPr>
              <w:t>Unidade</w:t>
            </w:r>
          </w:p>
        </w:tc>
        <w:tc>
          <w:tcPr>
            <w:tcW w:w="581" w:type="pct"/>
            <w:tcBorders>
              <w:top w:val="single" w:sz="4" w:space="0" w:color="B2B2B2"/>
              <w:left w:val="single" w:sz="4" w:space="0" w:color="000000"/>
              <w:bottom w:val="single" w:sz="4" w:space="0" w:color="B2B2B2"/>
              <w:right w:val="single" w:sz="4" w:space="0" w:color="000000"/>
            </w:tcBorders>
            <w:shd w:val="clear" w:color="auto" w:fill="BFBFBF" w:themeFill="background1" w:themeFillShade="BF"/>
            <w:vAlign w:val="center"/>
          </w:tcPr>
          <w:p w14:paraId="43EE0086" w14:textId="77777777" w:rsidR="004A2F32" w:rsidRPr="00B14C7C" w:rsidRDefault="004A2F32" w:rsidP="00DD2ACE">
            <w:pPr>
              <w:ind w:left="55"/>
              <w:jc w:val="center"/>
              <w:rPr>
                <w:rFonts w:ascii="Times New Roman" w:hAnsi="Times New Roman" w:cs="Times New Roman"/>
                <w:b/>
                <w:bCs/>
              </w:rPr>
            </w:pPr>
            <w:proofErr w:type="spellStart"/>
            <w:r w:rsidRPr="00B14C7C">
              <w:rPr>
                <w:rFonts w:ascii="Times New Roman" w:hAnsi="Times New Roman" w:cs="Times New Roman"/>
                <w:b/>
                <w:bCs/>
              </w:rPr>
              <w:t>Qtde</w:t>
            </w:r>
            <w:proofErr w:type="spellEnd"/>
            <w:r w:rsidRPr="00B14C7C">
              <w:rPr>
                <w:rFonts w:ascii="Times New Roman" w:hAnsi="Times New Roman" w:cs="Times New Roman"/>
                <w:b/>
                <w:bCs/>
              </w:rPr>
              <w:t>.</w:t>
            </w:r>
          </w:p>
        </w:tc>
        <w:tc>
          <w:tcPr>
            <w:tcW w:w="942" w:type="pct"/>
            <w:tcBorders>
              <w:top w:val="single" w:sz="4" w:space="0" w:color="B2B2B2"/>
              <w:left w:val="single" w:sz="4" w:space="0" w:color="000000"/>
              <w:bottom w:val="single" w:sz="4" w:space="0" w:color="B2B2B2"/>
              <w:right w:val="single" w:sz="4" w:space="0" w:color="000000"/>
            </w:tcBorders>
            <w:shd w:val="clear" w:color="auto" w:fill="BFBFBF" w:themeFill="background1" w:themeFillShade="BF"/>
            <w:vAlign w:val="center"/>
          </w:tcPr>
          <w:p w14:paraId="1C96F796" w14:textId="77777777" w:rsidR="004A2F32" w:rsidRPr="00B14C7C" w:rsidRDefault="004A2F32" w:rsidP="00DD2ACE">
            <w:pPr>
              <w:spacing w:after="2"/>
              <w:ind w:left="172"/>
              <w:jc w:val="center"/>
              <w:rPr>
                <w:rFonts w:ascii="Times New Roman" w:hAnsi="Times New Roman" w:cs="Times New Roman"/>
                <w:b/>
                <w:bCs/>
              </w:rPr>
            </w:pPr>
            <w:r w:rsidRPr="00B14C7C">
              <w:rPr>
                <w:rFonts w:ascii="Times New Roman" w:hAnsi="Times New Roman" w:cs="Times New Roman"/>
                <w:b/>
                <w:bCs/>
              </w:rPr>
              <w:t>Valor Unitário</w:t>
            </w:r>
          </w:p>
          <w:p w14:paraId="66A50656" w14:textId="77777777" w:rsidR="004A2F32" w:rsidRPr="00B14C7C" w:rsidRDefault="004A2F32" w:rsidP="00DD2ACE">
            <w:pPr>
              <w:ind w:left="53"/>
              <w:jc w:val="center"/>
              <w:rPr>
                <w:rFonts w:ascii="Times New Roman" w:hAnsi="Times New Roman" w:cs="Times New Roman"/>
                <w:b/>
                <w:bCs/>
              </w:rPr>
            </w:pPr>
            <w:r w:rsidRPr="00B14C7C">
              <w:rPr>
                <w:rFonts w:ascii="Times New Roman" w:hAnsi="Times New Roman" w:cs="Times New Roman"/>
                <w:b/>
                <w:bCs/>
              </w:rPr>
              <w:t>(R$)</w:t>
            </w:r>
          </w:p>
        </w:tc>
        <w:tc>
          <w:tcPr>
            <w:tcW w:w="869" w:type="pct"/>
            <w:tcBorders>
              <w:top w:val="single" w:sz="4" w:space="0" w:color="B2B2B2"/>
              <w:left w:val="single" w:sz="4" w:space="0" w:color="000000"/>
              <w:bottom w:val="single" w:sz="4" w:space="0" w:color="B2B2B2"/>
              <w:right w:val="single" w:sz="3" w:space="0" w:color="000000"/>
            </w:tcBorders>
            <w:shd w:val="clear" w:color="auto" w:fill="BFBFBF" w:themeFill="background1" w:themeFillShade="BF"/>
            <w:vAlign w:val="center"/>
          </w:tcPr>
          <w:p w14:paraId="63F11111" w14:textId="77777777" w:rsidR="004A2F32" w:rsidRPr="00B14C7C" w:rsidRDefault="004A2F32" w:rsidP="00DD2ACE">
            <w:pPr>
              <w:spacing w:after="2"/>
              <w:ind w:left="126"/>
              <w:jc w:val="center"/>
              <w:rPr>
                <w:rFonts w:ascii="Times New Roman" w:hAnsi="Times New Roman" w:cs="Times New Roman"/>
                <w:b/>
                <w:bCs/>
              </w:rPr>
            </w:pPr>
            <w:r w:rsidRPr="00B14C7C">
              <w:rPr>
                <w:rFonts w:ascii="Times New Roman" w:hAnsi="Times New Roman" w:cs="Times New Roman"/>
                <w:b/>
                <w:bCs/>
              </w:rPr>
              <w:t>Valor Total</w:t>
            </w:r>
          </w:p>
          <w:p w14:paraId="3228B4BC" w14:textId="77777777" w:rsidR="004A2F32" w:rsidRPr="00B14C7C" w:rsidRDefault="004A2F32" w:rsidP="00DD2ACE">
            <w:pPr>
              <w:ind w:left="55"/>
              <w:jc w:val="center"/>
              <w:rPr>
                <w:rFonts w:ascii="Times New Roman" w:hAnsi="Times New Roman" w:cs="Times New Roman"/>
                <w:b/>
                <w:bCs/>
              </w:rPr>
            </w:pPr>
            <w:r w:rsidRPr="00B14C7C">
              <w:rPr>
                <w:rFonts w:ascii="Times New Roman" w:hAnsi="Times New Roman" w:cs="Times New Roman"/>
                <w:b/>
                <w:bCs/>
              </w:rPr>
              <w:t>(R$)</w:t>
            </w:r>
          </w:p>
        </w:tc>
      </w:tr>
      <w:tr w:rsidR="004A2F32" w:rsidRPr="004A2F32" w14:paraId="43C7AB4E" w14:textId="77777777" w:rsidTr="00BD35CE">
        <w:trPr>
          <w:trHeight w:val="1512"/>
        </w:trPr>
        <w:tc>
          <w:tcPr>
            <w:tcW w:w="232" w:type="pct"/>
            <w:tcBorders>
              <w:top w:val="single" w:sz="4" w:space="0" w:color="000000"/>
              <w:left w:val="single" w:sz="4" w:space="0" w:color="B2B2B2"/>
              <w:bottom w:val="single" w:sz="4" w:space="0" w:color="000000"/>
              <w:right w:val="single" w:sz="3" w:space="0" w:color="000000"/>
            </w:tcBorders>
            <w:shd w:val="clear" w:color="auto" w:fill="auto"/>
            <w:vAlign w:val="center"/>
          </w:tcPr>
          <w:p w14:paraId="47FC11D0" w14:textId="77777777" w:rsidR="004A2F32" w:rsidRPr="004A2F32" w:rsidRDefault="004A2F32" w:rsidP="00DD2ACE">
            <w:pPr>
              <w:ind w:left="128"/>
              <w:rPr>
                <w:rFonts w:ascii="Times New Roman" w:hAnsi="Times New Roman" w:cs="Times New Roman"/>
                <w:highlight w:val="yellow"/>
              </w:rPr>
            </w:pPr>
            <w:r w:rsidRPr="00B14C7C">
              <w:rPr>
                <w:rFonts w:ascii="Times New Roman" w:hAnsi="Times New Roman" w:cs="Times New Roman"/>
              </w:rPr>
              <w:t>1</w:t>
            </w:r>
          </w:p>
        </w:tc>
        <w:tc>
          <w:tcPr>
            <w:tcW w:w="1942" w:type="pct"/>
            <w:tcBorders>
              <w:top w:val="single" w:sz="4" w:space="0" w:color="000000"/>
              <w:left w:val="single" w:sz="3" w:space="0" w:color="000000"/>
              <w:bottom w:val="single" w:sz="4" w:space="0" w:color="000000"/>
              <w:right w:val="single" w:sz="4" w:space="0" w:color="000000"/>
            </w:tcBorders>
            <w:shd w:val="clear" w:color="auto" w:fill="auto"/>
            <w:vAlign w:val="center"/>
          </w:tcPr>
          <w:p w14:paraId="2C4435ED" w14:textId="77777777" w:rsidR="004A2F32" w:rsidRPr="00B14C7C" w:rsidRDefault="004A2F32" w:rsidP="00DD2ACE">
            <w:pPr>
              <w:ind w:left="1"/>
              <w:rPr>
                <w:rFonts w:ascii="Times New Roman" w:hAnsi="Times New Roman" w:cs="Times New Roman"/>
                <w:lang w:val="en-US"/>
              </w:rPr>
            </w:pPr>
            <w:proofErr w:type="spellStart"/>
            <w:r w:rsidRPr="00B14C7C">
              <w:rPr>
                <w:rFonts w:ascii="Times New Roman" w:hAnsi="Times New Roman" w:cs="Times New Roman"/>
                <w:lang w:val="en-US"/>
              </w:rPr>
              <w:t>Subscrição</w:t>
            </w:r>
            <w:proofErr w:type="spellEnd"/>
            <w:r w:rsidRPr="00B14C7C">
              <w:rPr>
                <w:rFonts w:ascii="Times New Roman" w:hAnsi="Times New Roman" w:cs="Times New Roman"/>
                <w:lang w:val="en-US"/>
              </w:rPr>
              <w:t xml:space="preserve"> Red Hat JBoss Enterprise Application </w:t>
            </w:r>
            <w:proofErr w:type="spellStart"/>
            <w:r w:rsidRPr="00B14C7C">
              <w:rPr>
                <w:rFonts w:ascii="Times New Roman" w:hAnsi="Times New Roman" w:cs="Times New Roman"/>
                <w:lang w:val="en-US"/>
              </w:rPr>
              <w:t>Plataform</w:t>
            </w:r>
            <w:proofErr w:type="spellEnd"/>
            <w:r w:rsidRPr="00B14C7C">
              <w:rPr>
                <w:rFonts w:ascii="Times New Roman" w:hAnsi="Times New Roman" w:cs="Times New Roman"/>
                <w:lang w:val="en-US"/>
              </w:rPr>
              <w:t xml:space="preserve"> – 16 Core Premium 12 meses</w:t>
            </w:r>
          </w:p>
          <w:p w14:paraId="4FD58503" w14:textId="77777777" w:rsidR="004A2F32" w:rsidRPr="00B14C7C" w:rsidRDefault="004A2F32" w:rsidP="00DD2ACE">
            <w:pPr>
              <w:ind w:left="1"/>
              <w:rPr>
                <w:rFonts w:ascii="Times New Roman" w:hAnsi="Times New Roman" w:cs="Times New Roman"/>
                <w:lang w:val="en-US"/>
              </w:rPr>
            </w:pPr>
            <w:r w:rsidRPr="00B14C7C">
              <w:rPr>
                <w:rFonts w:ascii="Times New Roman" w:hAnsi="Times New Roman" w:cs="Times New Roman"/>
                <w:lang w:val="en-US"/>
              </w:rPr>
              <w:t>SKU: MW0153748</w:t>
            </w:r>
          </w:p>
        </w:tc>
        <w:tc>
          <w:tcPr>
            <w:tcW w:w="4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C9B9B" w14:textId="77777777" w:rsidR="004A2F32" w:rsidRPr="00B14C7C" w:rsidRDefault="004A2F32" w:rsidP="00DD2ACE">
            <w:pPr>
              <w:ind w:left="1"/>
              <w:jc w:val="center"/>
              <w:rPr>
                <w:rFonts w:ascii="Times New Roman" w:hAnsi="Times New Roman" w:cs="Times New Roman"/>
              </w:rPr>
            </w:pPr>
            <w:r w:rsidRPr="00B14C7C">
              <w:rPr>
                <w:rFonts w:ascii="Times New Roman" w:hAnsi="Times New Roman" w:cs="Times New Roman"/>
              </w:rPr>
              <w:t>Unid.</w:t>
            </w:r>
          </w:p>
        </w:tc>
        <w:tc>
          <w:tcPr>
            <w:tcW w:w="5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A6924" w14:textId="77777777" w:rsidR="004A2F32" w:rsidRPr="00B14C7C" w:rsidRDefault="004A2F32" w:rsidP="00DD2ACE">
            <w:pPr>
              <w:ind w:left="108"/>
              <w:jc w:val="center"/>
              <w:rPr>
                <w:rFonts w:ascii="Times New Roman" w:hAnsi="Times New Roman" w:cs="Times New Roman"/>
              </w:rPr>
            </w:pPr>
            <w:r w:rsidRPr="00B14C7C">
              <w:rPr>
                <w:rFonts w:ascii="Times New Roman" w:hAnsi="Times New Roman" w:cs="Times New Roman"/>
              </w:rPr>
              <w:t>2</w:t>
            </w:r>
          </w:p>
        </w:tc>
        <w:tc>
          <w:tcPr>
            <w:tcW w:w="942" w:type="pct"/>
            <w:tcBorders>
              <w:top w:val="single" w:sz="4" w:space="0" w:color="000000"/>
              <w:left w:val="single" w:sz="4" w:space="0" w:color="000000"/>
              <w:bottom w:val="single" w:sz="4" w:space="0" w:color="000000"/>
              <w:right w:val="single" w:sz="4" w:space="0" w:color="000000"/>
            </w:tcBorders>
            <w:shd w:val="clear" w:color="auto" w:fill="auto"/>
          </w:tcPr>
          <w:p w14:paraId="14307022" w14:textId="54E4F16C" w:rsidR="004A2F32" w:rsidRPr="00B14C7C" w:rsidRDefault="00D3624D" w:rsidP="00DD2ACE">
            <w:pPr>
              <w:spacing w:after="160"/>
              <w:rPr>
                <w:rFonts w:ascii="Times New Roman" w:hAnsi="Times New Roman" w:cs="Times New Roman"/>
              </w:rPr>
            </w:pPr>
            <w:r>
              <w:rPr>
                <w:rFonts w:ascii="Times New Roman" w:hAnsi="Times New Roman" w:cs="Times New Roman"/>
              </w:rPr>
              <w:t>R$ 66.724,51</w:t>
            </w:r>
          </w:p>
        </w:tc>
        <w:tc>
          <w:tcPr>
            <w:tcW w:w="869" w:type="pct"/>
            <w:tcBorders>
              <w:top w:val="single" w:sz="4" w:space="0" w:color="000000"/>
              <w:left w:val="single" w:sz="4" w:space="0" w:color="000000"/>
              <w:bottom w:val="single" w:sz="4" w:space="0" w:color="000000"/>
              <w:right w:val="single" w:sz="3" w:space="0" w:color="000000"/>
            </w:tcBorders>
            <w:shd w:val="clear" w:color="auto" w:fill="auto"/>
          </w:tcPr>
          <w:p w14:paraId="214A8B1D" w14:textId="02E6BC29" w:rsidR="004A2F32" w:rsidRPr="00B14C7C" w:rsidRDefault="00D3624D" w:rsidP="00DD2ACE">
            <w:pPr>
              <w:spacing w:after="160"/>
              <w:rPr>
                <w:rFonts w:ascii="Times New Roman" w:hAnsi="Times New Roman" w:cs="Times New Roman"/>
              </w:rPr>
            </w:pPr>
            <w:r>
              <w:rPr>
                <w:rFonts w:ascii="Times New Roman" w:hAnsi="Times New Roman" w:cs="Times New Roman"/>
              </w:rPr>
              <w:t>R$ 133</w:t>
            </w:r>
            <w:r w:rsidR="007936DB">
              <w:rPr>
                <w:rFonts w:ascii="Times New Roman" w:hAnsi="Times New Roman" w:cs="Times New Roman"/>
              </w:rPr>
              <w:t>.440,02</w:t>
            </w:r>
          </w:p>
        </w:tc>
      </w:tr>
      <w:tr w:rsidR="004A2F32" w:rsidRPr="004A2F32" w14:paraId="4A627F75" w14:textId="77777777" w:rsidTr="00BD35CE">
        <w:trPr>
          <w:trHeight w:val="851"/>
        </w:trPr>
        <w:tc>
          <w:tcPr>
            <w:tcW w:w="232" w:type="pct"/>
            <w:tcBorders>
              <w:top w:val="single" w:sz="4" w:space="0" w:color="000000"/>
              <w:left w:val="single" w:sz="4" w:space="0" w:color="B2B2B2"/>
              <w:bottom w:val="single" w:sz="4" w:space="0" w:color="000000"/>
              <w:right w:val="single" w:sz="3" w:space="0" w:color="000000"/>
            </w:tcBorders>
            <w:shd w:val="clear" w:color="auto" w:fill="BFBFBF" w:themeFill="background1" w:themeFillShade="BF"/>
          </w:tcPr>
          <w:p w14:paraId="5E03AC05" w14:textId="77777777" w:rsidR="004A2F32" w:rsidRPr="004A2F32" w:rsidRDefault="004A2F32" w:rsidP="00DD2ACE">
            <w:pPr>
              <w:spacing w:after="160"/>
              <w:rPr>
                <w:rFonts w:ascii="Times New Roman" w:hAnsi="Times New Roman" w:cs="Times New Roman"/>
                <w:highlight w:val="yellow"/>
              </w:rPr>
            </w:pPr>
          </w:p>
        </w:tc>
        <w:tc>
          <w:tcPr>
            <w:tcW w:w="1942" w:type="pct"/>
            <w:tcBorders>
              <w:top w:val="single" w:sz="4" w:space="0" w:color="000000"/>
              <w:left w:val="single" w:sz="3" w:space="0" w:color="000000"/>
              <w:bottom w:val="single" w:sz="4" w:space="0" w:color="000000"/>
              <w:right w:val="single" w:sz="4" w:space="0" w:color="auto"/>
            </w:tcBorders>
            <w:shd w:val="clear" w:color="auto" w:fill="BFBFBF" w:themeFill="background1" w:themeFillShade="BF"/>
            <w:vAlign w:val="center"/>
          </w:tcPr>
          <w:p w14:paraId="52A1520D" w14:textId="599C0227" w:rsidR="004A2F32" w:rsidRPr="00B14C7C" w:rsidRDefault="004A2F32" w:rsidP="007936DB">
            <w:pPr>
              <w:ind w:left="1"/>
              <w:rPr>
                <w:rFonts w:ascii="Times New Roman" w:hAnsi="Times New Roman" w:cs="Times New Roman"/>
              </w:rPr>
            </w:pPr>
            <w:r w:rsidRPr="00B14C7C">
              <w:rPr>
                <w:rFonts w:ascii="Times New Roman" w:hAnsi="Times New Roman" w:cs="Times New Roman"/>
              </w:rPr>
              <w:t xml:space="preserve">VALOR TOTAL </w:t>
            </w:r>
            <w:r w:rsidR="00BD35CE">
              <w:rPr>
                <w:rFonts w:ascii="Times New Roman" w:hAnsi="Times New Roman" w:cs="Times New Roman"/>
              </w:rPr>
              <w:t>C</w:t>
            </w:r>
            <w:r w:rsidR="007936DB">
              <w:rPr>
                <w:rFonts w:ascii="Times New Roman" w:hAnsi="Times New Roman" w:cs="Times New Roman"/>
              </w:rPr>
              <w:t>ONTRATAÇÃO</w:t>
            </w:r>
          </w:p>
        </w:tc>
        <w:tc>
          <w:tcPr>
            <w:tcW w:w="2827" w:type="pct"/>
            <w:gridSpan w:val="4"/>
            <w:tcBorders>
              <w:top w:val="single" w:sz="4" w:space="0" w:color="auto"/>
              <w:left w:val="single" w:sz="4" w:space="0" w:color="auto"/>
              <w:bottom w:val="single" w:sz="4" w:space="0" w:color="auto"/>
              <w:right w:val="single" w:sz="3" w:space="0" w:color="000000"/>
            </w:tcBorders>
            <w:shd w:val="clear" w:color="auto" w:fill="BFBFBF" w:themeFill="background1" w:themeFillShade="BF"/>
          </w:tcPr>
          <w:p w14:paraId="657B85D1" w14:textId="77777777" w:rsidR="007936DB" w:rsidRDefault="007936DB" w:rsidP="00DD2ACE">
            <w:pPr>
              <w:spacing w:after="160"/>
              <w:rPr>
                <w:rFonts w:ascii="Times New Roman" w:hAnsi="Times New Roman" w:cs="Times New Roman"/>
              </w:rPr>
            </w:pPr>
            <w:r>
              <w:rPr>
                <w:rFonts w:ascii="Times New Roman" w:hAnsi="Times New Roman" w:cs="Times New Roman"/>
              </w:rPr>
              <w:t xml:space="preserve">                                                                  </w:t>
            </w:r>
          </w:p>
          <w:p w14:paraId="11D59930" w14:textId="0EB6F0EC" w:rsidR="004A2F32" w:rsidRPr="00B14C7C" w:rsidRDefault="007936DB" w:rsidP="00DD2ACE">
            <w:pPr>
              <w:spacing w:after="160"/>
              <w:rPr>
                <w:rFonts w:ascii="Times New Roman" w:hAnsi="Times New Roman" w:cs="Times New Roman"/>
              </w:rPr>
            </w:pPr>
            <w:r>
              <w:rPr>
                <w:rFonts w:ascii="Times New Roman" w:hAnsi="Times New Roman" w:cs="Times New Roman"/>
              </w:rPr>
              <w:t xml:space="preserve">                                                                   R$ 133.440,02</w:t>
            </w:r>
          </w:p>
        </w:tc>
      </w:tr>
    </w:tbl>
    <w:p w14:paraId="2F03C93C" w14:textId="77777777" w:rsidR="00CE3135" w:rsidRPr="00412B1E" w:rsidRDefault="00CE3135" w:rsidP="00F354EF">
      <w:pPr>
        <w:pStyle w:val="Nivel3"/>
        <w:numPr>
          <w:ilvl w:val="0"/>
          <w:numId w:val="0"/>
        </w:numPr>
        <w:spacing w:line="360" w:lineRule="auto"/>
        <w:ind w:left="284"/>
        <w:rPr>
          <w:rFonts w:ascii="Times New Roman" w:hAnsi="Times New Roman" w:cs="Times New Roman"/>
          <w:sz w:val="24"/>
          <w:szCs w:val="24"/>
        </w:rPr>
      </w:pPr>
    </w:p>
    <w:p w14:paraId="33EFD1E1" w14:textId="60D027AA" w:rsidR="00F354EF" w:rsidRPr="00412B1E" w:rsidRDefault="00F354EF"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Prazo de validade da proposta não será inferior a 60 (sessenta) dias, a contar da data de sua apresentação.</w:t>
      </w:r>
    </w:p>
    <w:p w14:paraId="7FDC09DC"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653F1E97" w:rsidR="003C7A23" w:rsidRPr="00412B1E" w:rsidRDefault="003C7A23" w:rsidP="00AB2B0C">
      <w:pPr>
        <w:pStyle w:val="Nivel3"/>
        <w:shd w:val="clear" w:color="auto" w:fill="FFFFFF" w:themeFill="background1"/>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Caso o critério de julgamento seja o de maior desconto, o preço já decorrente da aplicação do desconto ofertado deverá respeitar os preços máximos previstos no item </w:t>
      </w:r>
    </w:p>
    <w:p w14:paraId="58D4DF33" w14:textId="76A83BC1"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descumprimento das regras supramencionadas pela Administração por parte dos contratados pode ensejar a </w:t>
      </w:r>
      <w:r w:rsidRPr="00412B1E">
        <w:rPr>
          <w:rFonts w:ascii="Times New Roman" w:hAnsi="Times New Roman" w:cs="Times New Roman"/>
          <w:color w:val="000000" w:themeColor="text1"/>
          <w:sz w:val="24"/>
          <w:szCs w:val="24"/>
        </w:rPr>
        <w:t>responsabilização pelo</w:t>
      </w:r>
      <w:r w:rsidRPr="00412B1E">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3" w:history="1">
        <w:r w:rsidRPr="001A27FA">
          <w:rPr>
            <w:rStyle w:val="Hyperlink"/>
            <w:rFonts w:ascii="Times New Roman" w:hAnsi="Times New Roman" w:cs="Times New Roman"/>
            <w:color w:val="auto"/>
            <w:sz w:val="24"/>
            <w:szCs w:val="24"/>
            <w:u w:val="none"/>
          </w:rPr>
          <w:t>art. 71, inciso IX, da Constituição</w:t>
        </w:r>
      </w:hyperlink>
      <w:r w:rsidRPr="001A27FA">
        <w:rPr>
          <w:rFonts w:ascii="Times New Roman" w:hAnsi="Times New Roman" w:cs="Times New Roman"/>
          <w:color w:val="auto"/>
          <w:sz w:val="24"/>
          <w:szCs w:val="24"/>
        </w:rPr>
        <w:t>;</w:t>
      </w:r>
      <w:r w:rsidRPr="00412B1E">
        <w:rPr>
          <w:rFonts w:ascii="Times New Roman" w:hAnsi="Times New Roman" w:cs="Times New Roman"/>
          <w:sz w:val="24"/>
          <w:szCs w:val="24"/>
        </w:rPr>
        <w:t xml:space="preserve">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412B1E" w:rsidRDefault="003C7A23" w:rsidP="006F62E0">
      <w:pPr>
        <w:pStyle w:val="Nivel01"/>
      </w:pPr>
      <w:bookmarkStart w:id="23" w:name="_Toc135469228"/>
      <w:r w:rsidRPr="00412B1E">
        <w:t>DA ABERTURA DA SESSÃO, CLASSIFICAÇÃO DAS PROPOSTAS E FORMULAÇÃO DE LANCES</w:t>
      </w:r>
      <w:bookmarkEnd w:id="23"/>
    </w:p>
    <w:p w14:paraId="4998B02F" w14:textId="77777777" w:rsidR="003C7A23" w:rsidRPr="00412B1E" w:rsidRDefault="003C7A23" w:rsidP="00560B34">
      <w:pPr>
        <w:pStyle w:val="Nivel2"/>
        <w:spacing w:line="360" w:lineRule="auto"/>
        <w:rPr>
          <w:rFonts w:ascii="Times New Roman" w:hAnsi="Times New Roman" w:cs="Times New Roman"/>
          <w:sz w:val="24"/>
          <w:szCs w:val="24"/>
        </w:rPr>
      </w:pPr>
      <w:bookmarkStart w:id="24" w:name="_Hlk114646655"/>
      <w:r w:rsidRPr="00412B1E">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Os licitantes poderão retirar ou substituir a proposta ou os documentos de habilitação, quando for o caso, anteriormente inseridos no sistema, até a abertura da sessão pública.</w:t>
      </w:r>
    </w:p>
    <w:p w14:paraId="0068F72A"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4E04E95D"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lance deverá ser ofertado pelo valor do </w:t>
      </w:r>
      <w:r w:rsidR="00320315">
        <w:rPr>
          <w:rFonts w:ascii="Times New Roman" w:hAnsi="Times New Roman" w:cs="Times New Roman"/>
          <w:sz w:val="24"/>
          <w:szCs w:val="24"/>
        </w:rPr>
        <w:t>lote</w:t>
      </w:r>
      <w:r w:rsidR="009D6577" w:rsidRPr="00412B1E">
        <w:rPr>
          <w:rFonts w:ascii="Times New Roman" w:hAnsi="Times New Roman" w:cs="Times New Roman"/>
          <w:sz w:val="24"/>
          <w:szCs w:val="24"/>
        </w:rPr>
        <w:t>:</w:t>
      </w:r>
    </w:p>
    <w:p w14:paraId="6584CB2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licitante somente poderá oferecer lance </w:t>
      </w:r>
      <w:r w:rsidRPr="00412B1E">
        <w:rPr>
          <w:rFonts w:ascii="Times New Roman" w:hAnsi="Times New Roman" w:cs="Times New Roman"/>
          <w:color w:val="auto"/>
          <w:sz w:val="24"/>
          <w:szCs w:val="24"/>
        </w:rPr>
        <w:t xml:space="preserve">de valor inferior ou percentual de desconto superior </w:t>
      </w:r>
      <w:r w:rsidRPr="00412B1E">
        <w:rPr>
          <w:rFonts w:ascii="Times New Roman" w:hAnsi="Times New Roman" w:cs="Times New Roman"/>
          <w:sz w:val="24"/>
          <w:szCs w:val="24"/>
        </w:rPr>
        <w:t xml:space="preserve">ao último por ele ofertado e registrado pelo sistema. </w:t>
      </w:r>
    </w:p>
    <w:p w14:paraId="479767D2" w14:textId="17EE1D6A"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412B1E">
        <w:rPr>
          <w:rFonts w:ascii="Times New Roman" w:hAnsi="Times New Roman" w:cs="Times New Roman"/>
          <w:sz w:val="24"/>
          <w:szCs w:val="24"/>
        </w:rPr>
        <w:t xml:space="preserve"> de </w:t>
      </w:r>
      <w:r w:rsidR="002F11CA" w:rsidRPr="00412B1E">
        <w:rPr>
          <w:rFonts w:ascii="Times New Roman" w:hAnsi="Times New Roman" w:cs="Times New Roman"/>
          <w:sz w:val="24"/>
          <w:szCs w:val="24"/>
        </w:rPr>
        <w:t>1</w:t>
      </w:r>
      <w:r w:rsidR="00991F5E" w:rsidRPr="00412B1E">
        <w:rPr>
          <w:rFonts w:ascii="Times New Roman" w:hAnsi="Times New Roman" w:cs="Times New Roman"/>
          <w:sz w:val="24"/>
          <w:szCs w:val="24"/>
        </w:rPr>
        <w:t>%</w:t>
      </w:r>
      <w:r w:rsidR="002F11CA" w:rsidRPr="00412B1E">
        <w:rPr>
          <w:rFonts w:ascii="Times New Roman" w:hAnsi="Times New Roman" w:cs="Times New Roman"/>
          <w:sz w:val="24"/>
          <w:szCs w:val="24"/>
        </w:rPr>
        <w:t xml:space="preserve"> (um</w:t>
      </w:r>
      <w:r w:rsidR="00991F5E" w:rsidRPr="00412B1E">
        <w:rPr>
          <w:rFonts w:ascii="Times New Roman" w:hAnsi="Times New Roman" w:cs="Times New Roman"/>
          <w:sz w:val="24"/>
          <w:szCs w:val="24"/>
        </w:rPr>
        <w:t>) por</w:t>
      </w:r>
      <w:r w:rsidR="00EF4E0A">
        <w:rPr>
          <w:rFonts w:ascii="Times New Roman" w:hAnsi="Times New Roman" w:cs="Times New Roman"/>
          <w:sz w:val="24"/>
          <w:szCs w:val="24"/>
        </w:rPr>
        <w:t xml:space="preserve"> </w:t>
      </w:r>
      <w:r w:rsidR="00991F5E" w:rsidRPr="00412B1E">
        <w:rPr>
          <w:rFonts w:ascii="Times New Roman" w:hAnsi="Times New Roman" w:cs="Times New Roman"/>
          <w:sz w:val="24"/>
          <w:szCs w:val="24"/>
        </w:rPr>
        <w:t>cento.</w:t>
      </w:r>
    </w:p>
    <w:p w14:paraId="61B5EA04"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procedimento seguirá de acordo com o modo de disputa adotado.</w:t>
      </w:r>
    </w:p>
    <w:p w14:paraId="295E04E1" w14:textId="77777777" w:rsidR="003C7A23" w:rsidRPr="00412B1E" w:rsidRDefault="003C7A23" w:rsidP="00560B34">
      <w:pPr>
        <w:pStyle w:val="Nivel2"/>
        <w:spacing w:line="360" w:lineRule="auto"/>
        <w:rPr>
          <w:rFonts w:ascii="Times New Roman" w:hAnsi="Times New Roman" w:cs="Times New Roman"/>
          <w:sz w:val="24"/>
          <w:szCs w:val="24"/>
        </w:rPr>
      </w:pPr>
      <w:bookmarkStart w:id="25" w:name="_Hlk113697759"/>
      <w:r w:rsidRPr="00412B1E">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16EDF4CC" w14:textId="77777777" w:rsidR="003C7A23" w:rsidRPr="00412B1E" w:rsidRDefault="003C7A23" w:rsidP="00560B34">
      <w:pPr>
        <w:pStyle w:val="Nivel3"/>
        <w:spacing w:line="360" w:lineRule="auto"/>
        <w:rPr>
          <w:rFonts w:ascii="Times New Roman" w:hAnsi="Times New Roman" w:cs="Times New Roman"/>
          <w:sz w:val="24"/>
          <w:szCs w:val="24"/>
        </w:rPr>
      </w:pPr>
      <w:bookmarkStart w:id="26" w:name="_Hlk113697816"/>
      <w:bookmarkEnd w:id="25"/>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Não havendo novos lances na forma estabelecida nos itens anteriores, a sessão pública encerrar-se-á automaticamente, e o sistema ordenará e divulgará os lances conforme a ordem final de classificação.</w:t>
      </w:r>
    </w:p>
    <w:p w14:paraId="6364CA1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Após o reinício previsto no item supra, os licitantes serão convocados para apresentar lances intermediários.</w:t>
      </w:r>
      <w:bookmarkStart w:id="27" w:name="_Hlk113631522"/>
      <w:bookmarkEnd w:id="26"/>
    </w:p>
    <w:bookmarkEnd w:id="27"/>
    <w:p w14:paraId="7155B11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Encerrado o prazo previsto no subitem anterior, o sistema abrirá oportunidade para que o autor da oferta de valor mais baixo e os das ofertas com preços até 10% (dez por cento) </w:t>
      </w:r>
      <w:proofErr w:type="spellStart"/>
      <w:r w:rsidRPr="00412B1E">
        <w:rPr>
          <w:rFonts w:ascii="Times New Roman" w:hAnsi="Times New Roman" w:cs="Times New Roman"/>
          <w:sz w:val="24"/>
          <w:szCs w:val="24"/>
        </w:rPr>
        <w:t>superiores</w:t>
      </w:r>
      <w:proofErr w:type="spellEnd"/>
      <w:r w:rsidRPr="00412B1E">
        <w:rPr>
          <w:rFonts w:ascii="Times New Roman" w:hAnsi="Times New Roman" w:cs="Times New Roman"/>
          <w:sz w:val="24"/>
          <w:szCs w:val="24"/>
        </w:rPr>
        <w:t xml:space="preserve"> àquela possam ofertar um lance final e fechado em até cinco minutos, o qual será sigiloso até o encerramento deste prazo.</w:t>
      </w:r>
    </w:p>
    <w:p w14:paraId="33B00387"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1F41A091" w14:textId="77777777" w:rsidR="003C7A23" w:rsidRPr="00412B1E" w:rsidRDefault="003C7A23" w:rsidP="00560B34">
      <w:pPr>
        <w:pStyle w:val="Nivel3"/>
        <w:spacing w:line="360" w:lineRule="auto"/>
        <w:rPr>
          <w:rFonts w:ascii="Times New Roman" w:hAnsi="Times New Roman" w:cs="Times New Roman"/>
          <w:sz w:val="24"/>
          <w:szCs w:val="24"/>
        </w:rPr>
      </w:pPr>
      <w:bookmarkStart w:id="28" w:name="_Hlk113698144"/>
      <w:r w:rsidRPr="00412B1E">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412B1E" w:rsidRDefault="003C7A23" w:rsidP="00560B34">
      <w:pPr>
        <w:pStyle w:val="Nivel2"/>
        <w:spacing w:line="360" w:lineRule="auto"/>
        <w:rPr>
          <w:rFonts w:ascii="Times New Roman" w:hAnsi="Times New Roman" w:cs="Times New Roman"/>
          <w:sz w:val="24"/>
          <w:szCs w:val="24"/>
        </w:rPr>
      </w:pPr>
      <w:bookmarkStart w:id="29" w:name="_Ref116973524"/>
      <w:bookmarkEnd w:id="28"/>
      <w:r w:rsidRPr="00412B1E">
        <w:rPr>
          <w:rFonts w:ascii="Times New Roman" w:hAnsi="Times New Roman" w:cs="Times New Roman"/>
          <w:sz w:val="24"/>
          <w:szCs w:val="24"/>
        </w:rPr>
        <w:lastRenderedPageBreak/>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9"/>
    </w:p>
    <w:p w14:paraId="04B2A371" w14:textId="1BB4D9D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havendo pelo menos 3 (três) propostas nas condições definidas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_Ref116973524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5.13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Após o término dos prazos estabelecidos nos subitens anteriores, o sistema ordenará e divulgará os lances segundo a ordem crescente de valores.</w:t>
      </w:r>
    </w:p>
    <w:p w14:paraId="5E0E6DB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Durante o transcurso da sessão pública, os licitantes serão informados, em tempo real, do valor do menor lance registrado, vedada a identificação do licitante. </w:t>
      </w:r>
    </w:p>
    <w:p w14:paraId="64789E9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não apresente lances, concorrerá com o valor de sua proposta.</w:t>
      </w:r>
    </w:p>
    <w:p w14:paraId="58B8C1AE" w14:textId="5B3822A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Em relação a itens não exclusivos para participação de microempresas e empresas de pequeno porte, uma vez encerrada a etapa de lances</w:t>
      </w:r>
      <w:r w:rsidRPr="00412B1E">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412B1E">
        <w:rPr>
          <w:rFonts w:ascii="Times New Roman" w:hAnsi="Times New Roman" w:cs="Times New Roman"/>
          <w:sz w:val="24"/>
          <w:szCs w:val="24"/>
        </w:rPr>
        <w:t>participantes</w:t>
      </w:r>
      <w:r w:rsidRPr="00412B1E">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proofErr w:type="spellStart"/>
        <w:r w:rsidRPr="001A27FA">
          <w:rPr>
            <w:rStyle w:val="Hyperlink"/>
            <w:rFonts w:ascii="Times New Roman" w:eastAsia="Zurich BT" w:hAnsi="Times New Roman" w:cs="Times New Roman"/>
            <w:color w:val="auto"/>
            <w:sz w:val="24"/>
            <w:szCs w:val="24"/>
            <w:u w:val="none"/>
          </w:rPr>
          <w:t>arts</w:t>
        </w:r>
        <w:proofErr w:type="spellEnd"/>
        <w:r w:rsidRPr="001A27FA">
          <w:rPr>
            <w:rStyle w:val="Hyperlink"/>
            <w:rFonts w:ascii="Times New Roman" w:eastAsia="Zurich BT" w:hAnsi="Times New Roman" w:cs="Times New Roman"/>
            <w:color w:val="auto"/>
            <w:sz w:val="24"/>
            <w:szCs w:val="24"/>
            <w:u w:val="none"/>
          </w:rPr>
          <w:t>. 44 e 45 da Lei Complementar nº 123, de 2006</w:t>
        </w:r>
      </w:hyperlink>
      <w:r w:rsidRPr="001A27FA">
        <w:rPr>
          <w:rFonts w:ascii="Times New Roman" w:eastAsia="Zurich BT" w:hAnsi="Times New Roman" w:cs="Times New Roman"/>
          <w:color w:val="auto"/>
          <w:sz w:val="24"/>
          <w:szCs w:val="24"/>
        </w:rPr>
        <w:t xml:space="preserve">, regulamentada pelo </w:t>
      </w:r>
      <w:hyperlink r:id="rId25">
        <w:r w:rsidRPr="001A27FA">
          <w:rPr>
            <w:rStyle w:val="Hyperlink"/>
            <w:rFonts w:ascii="Times New Roman" w:eastAsia="Zurich BT" w:hAnsi="Times New Roman" w:cs="Times New Roman"/>
            <w:color w:val="auto"/>
            <w:sz w:val="24"/>
            <w:szCs w:val="24"/>
            <w:u w:val="none"/>
          </w:rPr>
          <w:t>Decreto nº 8.538, de 2015</w:t>
        </w:r>
      </w:hyperlink>
      <w:r w:rsidRPr="00412B1E">
        <w:rPr>
          <w:rFonts w:ascii="Times New Roman" w:eastAsia="Zurich BT" w:hAnsi="Times New Roman" w:cs="Times New Roman"/>
          <w:sz w:val="24"/>
          <w:szCs w:val="24"/>
        </w:rPr>
        <w:t>.</w:t>
      </w:r>
    </w:p>
    <w:p w14:paraId="42EB275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Nessas condições, as propostas de </w:t>
      </w:r>
      <w:r w:rsidRPr="00412B1E">
        <w:rPr>
          <w:rFonts w:ascii="Times New Roman" w:eastAsia="Zurich BT" w:hAnsi="Times New Roman" w:cs="Times New Roman"/>
          <w:sz w:val="24"/>
          <w:szCs w:val="24"/>
        </w:rPr>
        <w:t xml:space="preserve">microempresas e empresas de pequeno porte </w:t>
      </w:r>
      <w:r w:rsidRPr="00412B1E">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w:t>
      </w:r>
      <w:proofErr w:type="gramStart"/>
      <w:r w:rsidRPr="00412B1E">
        <w:rPr>
          <w:rFonts w:ascii="Times New Roman" w:hAnsi="Times New Roman" w:cs="Times New Roman"/>
          <w:sz w:val="24"/>
          <w:szCs w:val="24"/>
        </w:rPr>
        <w:t>melhor</w:t>
      </w:r>
      <w:proofErr w:type="gramEnd"/>
      <w:r w:rsidRPr="00412B1E">
        <w:rPr>
          <w:rFonts w:ascii="Times New Roman" w:hAnsi="Times New Roman" w:cs="Times New Roman"/>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Caso a </w:t>
      </w:r>
      <w:r w:rsidRPr="00412B1E">
        <w:rPr>
          <w:rFonts w:ascii="Times New Roman" w:eastAsia="Zurich BT" w:hAnsi="Times New Roman" w:cs="Times New Roman"/>
          <w:sz w:val="24"/>
          <w:szCs w:val="24"/>
        </w:rPr>
        <w:t>microempresa ou a empresa de pequeno porte</w:t>
      </w:r>
      <w:r w:rsidRPr="00412B1E">
        <w:rPr>
          <w:rFonts w:ascii="Times New Roman" w:hAnsi="Times New Roman" w:cs="Times New Roman"/>
          <w:sz w:val="24"/>
          <w:szCs w:val="24"/>
        </w:rPr>
        <w:t xml:space="preserve"> melhor classificada desista ou não se manifeste no prazo estabelecido, serão convocadas as demais licitantes </w:t>
      </w:r>
      <w:r w:rsidRPr="00412B1E">
        <w:rPr>
          <w:rFonts w:ascii="Times New Roman" w:eastAsia="Zurich BT" w:hAnsi="Times New Roman" w:cs="Times New Roman"/>
          <w:sz w:val="24"/>
          <w:szCs w:val="24"/>
        </w:rPr>
        <w:t>microempresa e empresa de pequeno porte</w:t>
      </w:r>
      <w:r w:rsidRPr="00412B1E">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1395EBE9"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Havendo eventual empate entre propostas ou lances, o critério de desempate será aquele previsto </w:t>
      </w:r>
      <w:r w:rsidRPr="001A27FA">
        <w:rPr>
          <w:rFonts w:ascii="Times New Roman" w:hAnsi="Times New Roman" w:cs="Times New Roman"/>
          <w:color w:val="auto"/>
          <w:sz w:val="24"/>
          <w:szCs w:val="24"/>
        </w:rPr>
        <w:t xml:space="preserve">no </w:t>
      </w:r>
      <w:hyperlink r:id="rId26" w:anchor="art60" w:history="1">
        <w:r w:rsidRPr="001A27FA">
          <w:rPr>
            <w:rStyle w:val="Hyperlink"/>
            <w:rFonts w:ascii="Times New Roman" w:eastAsia="Arial" w:hAnsi="Times New Roman" w:cs="Times New Roman"/>
            <w:color w:val="auto"/>
            <w:sz w:val="24"/>
            <w:szCs w:val="24"/>
            <w:u w:val="none"/>
          </w:rPr>
          <w:t>art</w:t>
        </w:r>
        <w:r w:rsidRPr="001A27FA">
          <w:rPr>
            <w:rStyle w:val="Hyperlink"/>
            <w:rFonts w:ascii="Times New Roman" w:hAnsi="Times New Roman" w:cs="Times New Roman"/>
            <w:color w:val="auto"/>
            <w:sz w:val="24"/>
            <w:szCs w:val="24"/>
            <w:u w:val="none"/>
          </w:rPr>
          <w:t>. 60 da Lei nº 14.133, de 2021</w:t>
        </w:r>
      </w:hyperlink>
      <w:r w:rsidRPr="00412B1E">
        <w:rPr>
          <w:rFonts w:ascii="Times New Roman" w:hAnsi="Times New Roman" w:cs="Times New Roman"/>
          <w:sz w:val="24"/>
          <w:szCs w:val="24"/>
        </w:rPr>
        <w:t>, nesta ordem:</w:t>
      </w:r>
    </w:p>
    <w:p w14:paraId="3E640FFC"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disputa final, hipótese em que os licitantes empatados poderão apresentar nova proposta em ato contínuo à classificação;</w:t>
      </w:r>
    </w:p>
    <w:p w14:paraId="1FC60047"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desenvolvimento pelo licitante de ações de equidade entre homens e mulheres no ambiente de trabalho, conforme regulamento;</w:t>
      </w:r>
    </w:p>
    <w:p w14:paraId="0E2A931D"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desenvolvimento pelo licitante de programa de integridade, conforme orientações dos órgãos de controle.</w:t>
      </w:r>
    </w:p>
    <w:p w14:paraId="125A89F1"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Persistindo o empate, será assegurada preferência, sucessivamente, aos bens e serviços produzidos ou prestados por:</w:t>
      </w:r>
    </w:p>
    <w:p w14:paraId="366AA430" w14:textId="77777777" w:rsidR="003C7A23" w:rsidRPr="00412B1E" w:rsidRDefault="003C7A23" w:rsidP="00560B34">
      <w:pPr>
        <w:pStyle w:val="Nivel4"/>
        <w:spacing w:line="360" w:lineRule="auto"/>
        <w:rPr>
          <w:rFonts w:ascii="Times New Roman" w:hAnsi="Times New Roman" w:cs="Times New Roman"/>
          <w:sz w:val="24"/>
          <w:szCs w:val="24"/>
        </w:rPr>
      </w:pPr>
      <w:bookmarkStart w:id="30" w:name="art60§1i"/>
      <w:bookmarkEnd w:id="30"/>
      <w:r w:rsidRPr="00412B1E">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412B1E" w:rsidRDefault="003C7A23" w:rsidP="00560B34">
      <w:pPr>
        <w:pStyle w:val="Nivel4"/>
        <w:spacing w:line="360" w:lineRule="auto"/>
        <w:rPr>
          <w:rFonts w:ascii="Times New Roman" w:hAnsi="Times New Roman" w:cs="Times New Roman"/>
          <w:sz w:val="24"/>
          <w:szCs w:val="24"/>
        </w:rPr>
      </w:pPr>
      <w:bookmarkStart w:id="31" w:name="art60§1ii"/>
      <w:bookmarkEnd w:id="31"/>
      <w:r w:rsidRPr="00412B1E">
        <w:rPr>
          <w:rFonts w:ascii="Times New Roman" w:hAnsi="Times New Roman" w:cs="Times New Roman"/>
          <w:sz w:val="24"/>
          <w:szCs w:val="24"/>
        </w:rPr>
        <w:t>empresas brasileiras;</w:t>
      </w:r>
    </w:p>
    <w:p w14:paraId="3C7CB0B5" w14:textId="77777777" w:rsidR="003C7A23" w:rsidRPr="00412B1E" w:rsidRDefault="003C7A23" w:rsidP="00560B34">
      <w:pPr>
        <w:pStyle w:val="Nivel4"/>
        <w:spacing w:line="360" w:lineRule="auto"/>
        <w:rPr>
          <w:rFonts w:ascii="Times New Roman" w:hAnsi="Times New Roman" w:cs="Times New Roman"/>
          <w:sz w:val="24"/>
          <w:szCs w:val="24"/>
        </w:rPr>
      </w:pPr>
      <w:bookmarkStart w:id="32" w:name="art60§1iii"/>
      <w:bookmarkEnd w:id="32"/>
      <w:r w:rsidRPr="00412B1E">
        <w:rPr>
          <w:rFonts w:ascii="Times New Roman" w:hAnsi="Times New Roman" w:cs="Times New Roman"/>
          <w:sz w:val="24"/>
          <w:szCs w:val="24"/>
        </w:rPr>
        <w:t>empresas que invistam em pesquisa e no desenvolvimento de tecnologia no País;</w:t>
      </w:r>
    </w:p>
    <w:p w14:paraId="1693D810" w14:textId="7988068F" w:rsidR="003C7A23" w:rsidRPr="001A27FA" w:rsidRDefault="003C7A23" w:rsidP="00560B34">
      <w:pPr>
        <w:pStyle w:val="Nivel4"/>
        <w:spacing w:line="360" w:lineRule="auto"/>
        <w:rPr>
          <w:rFonts w:ascii="Times New Roman" w:hAnsi="Times New Roman" w:cs="Times New Roman"/>
          <w:sz w:val="24"/>
          <w:szCs w:val="24"/>
        </w:rPr>
      </w:pPr>
      <w:bookmarkStart w:id="33" w:name="art60§1iv"/>
      <w:bookmarkEnd w:id="33"/>
      <w:r w:rsidRPr="00412B1E">
        <w:rPr>
          <w:rFonts w:ascii="Times New Roman" w:hAnsi="Times New Roman" w:cs="Times New Roman"/>
          <w:sz w:val="24"/>
          <w:szCs w:val="24"/>
        </w:rPr>
        <w:t xml:space="preserve">empresas que comprovem a prática de mitigação, nos termos </w:t>
      </w:r>
      <w:r w:rsidRPr="001A27FA">
        <w:rPr>
          <w:rFonts w:ascii="Times New Roman" w:hAnsi="Times New Roman" w:cs="Times New Roman"/>
          <w:sz w:val="24"/>
          <w:szCs w:val="24"/>
        </w:rPr>
        <w:t>da </w:t>
      </w:r>
      <w:hyperlink r:id="rId27" w:anchor=":~:text=LEI%20N%C2%BA%2012.187%2C%20DE%2029%20DE%20DEZEMBRO%20DE%202009.&amp;text=Institui%20a%20Pol%C3%ADtica%20Nacional%20sobre,PNMC%20e%20d%C3%A1%20outras%20provid%C3%AAncias." w:history="1">
        <w:r w:rsidRPr="001A27FA">
          <w:rPr>
            <w:rStyle w:val="Hyperlink"/>
            <w:rFonts w:ascii="Times New Roman" w:hAnsi="Times New Roman" w:cs="Times New Roman"/>
            <w:color w:val="auto"/>
            <w:sz w:val="24"/>
            <w:szCs w:val="24"/>
            <w:u w:val="none"/>
          </w:rPr>
          <w:t>Lei nº 12.187, de 29 de dezembro de 2009</w:t>
        </w:r>
      </w:hyperlink>
      <w:r w:rsidRPr="001A27FA">
        <w:rPr>
          <w:rFonts w:ascii="Times New Roman" w:hAnsi="Times New Roman" w:cs="Times New Roman"/>
          <w:sz w:val="24"/>
          <w:szCs w:val="24"/>
        </w:rPr>
        <w:t>.</w:t>
      </w:r>
    </w:p>
    <w:p w14:paraId="410B5085" w14:textId="49F853A5" w:rsidR="005D6671"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12B1E" w:rsidRDefault="00756457"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Não será</w:t>
      </w:r>
      <w:r w:rsidR="004959C2" w:rsidRPr="00412B1E">
        <w:rPr>
          <w:rFonts w:ascii="Times New Roman" w:hAnsi="Times New Roman" w:cs="Times New Roman"/>
          <w:i w:val="0"/>
          <w:iCs w:val="0"/>
          <w:color w:val="auto"/>
          <w:sz w:val="24"/>
          <w:szCs w:val="24"/>
        </w:rPr>
        <w:t xml:space="preserve"> </w:t>
      </w:r>
      <w:r w:rsidR="00EA5F80" w:rsidRPr="00412B1E">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12B1E">
        <w:rPr>
          <w:rFonts w:ascii="Times New Roman" w:hAnsi="Times New Roman" w:cs="Times New Roman"/>
          <w:i w:val="0"/>
          <w:iCs w:val="0"/>
          <w:color w:val="auto"/>
          <w:sz w:val="24"/>
          <w:szCs w:val="24"/>
        </w:rPr>
        <w:t xml:space="preserve">. </w:t>
      </w:r>
    </w:p>
    <w:p w14:paraId="377762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412B1E" w:rsidRDefault="003C7A23" w:rsidP="00560B34">
      <w:pPr>
        <w:pStyle w:val="Nivel3"/>
        <w:spacing w:line="360" w:lineRule="auto"/>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A </w:t>
      </w:r>
      <w:r w:rsidRPr="00412B1E">
        <w:rPr>
          <w:rFonts w:ascii="Times New Roman" w:hAnsi="Times New Roman" w:cs="Times New Roman"/>
          <w:sz w:val="24"/>
          <w:szCs w:val="24"/>
        </w:rPr>
        <w:t>negociação será realizada por meio do sistema, podendo ser acompanhada pelos demais licitantes.</w:t>
      </w:r>
    </w:p>
    <w:p w14:paraId="420D4F72" w14:textId="3B12373E"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resultado da negociação será divulgado a todos os licitantes e anexado aos autos do processo licitatório</w:t>
      </w:r>
      <w:r w:rsidR="00DC7CC8" w:rsidRPr="00412B1E">
        <w:rPr>
          <w:rFonts w:ascii="Times New Roman" w:hAnsi="Times New Roman" w:cs="Times New Roman"/>
          <w:sz w:val="24"/>
          <w:szCs w:val="24"/>
        </w:rPr>
        <w:t>.</w:t>
      </w:r>
    </w:p>
    <w:p w14:paraId="13ADAEB2" w14:textId="176D87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pregoeiro solicitará ao licitante mais bem classificado que, no prazo de</w:t>
      </w:r>
      <w:r w:rsidR="00867A42" w:rsidRPr="00412B1E">
        <w:rPr>
          <w:rFonts w:ascii="Times New Roman" w:hAnsi="Times New Roman" w:cs="Times New Roman"/>
          <w:sz w:val="24"/>
          <w:szCs w:val="24"/>
        </w:rPr>
        <w:t xml:space="preserve"> 2 (duas)</w:t>
      </w:r>
      <w:r w:rsidR="005C1862" w:rsidRPr="00412B1E">
        <w:rPr>
          <w:rFonts w:ascii="Times New Roman" w:hAnsi="Times New Roman" w:cs="Times New Roman"/>
          <w:sz w:val="24"/>
          <w:szCs w:val="24"/>
        </w:rPr>
        <w:t xml:space="preserve"> horas</w:t>
      </w:r>
      <w:r w:rsidRPr="00412B1E">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14:paraId="4F1A98C2" w14:textId="77777777" w:rsidR="003C7A23" w:rsidRPr="00412B1E" w:rsidRDefault="003C7A23" w:rsidP="00560B34">
      <w:pPr>
        <w:pStyle w:val="Nivel3"/>
        <w:spacing w:line="360" w:lineRule="auto"/>
        <w:rPr>
          <w:rFonts w:ascii="Times New Roman" w:hAnsi="Times New Roman" w:cs="Times New Roman"/>
          <w:iCs/>
          <w:sz w:val="24"/>
          <w:szCs w:val="24"/>
        </w:rPr>
      </w:pPr>
      <w:r w:rsidRPr="00412B1E">
        <w:rPr>
          <w:rFonts w:ascii="Times New Roman" w:hAnsi="Times New Roman" w:cs="Times New Roman"/>
          <w:sz w:val="24"/>
          <w:szCs w:val="24"/>
        </w:rPr>
        <w:t>É facultado ao pregoeiro prorrogar o prazo estabelecido, a partir de solicitação fundamentada feita no chat pelo licitante, antes de findo o prazo.</w:t>
      </w:r>
    </w:p>
    <w:p w14:paraId="4A633087"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Após a negociação do preço, o Pregoeiro iniciará a fase de aceitação e julgamento da proposta.</w:t>
      </w:r>
      <w:bookmarkEnd w:id="24"/>
    </w:p>
    <w:p w14:paraId="5A499404" w14:textId="77777777" w:rsidR="003C7A23" w:rsidRPr="00412B1E" w:rsidRDefault="003C7A23" w:rsidP="006F62E0">
      <w:pPr>
        <w:pStyle w:val="Nivel01"/>
      </w:pPr>
      <w:bookmarkStart w:id="35" w:name="_Toc135469229"/>
      <w:r w:rsidRPr="00412B1E">
        <w:t>DA FASE DE JULGAMENTO</w:t>
      </w:r>
      <w:bookmarkEnd w:id="35"/>
    </w:p>
    <w:p w14:paraId="53C049A6" w14:textId="27C92C40" w:rsidR="003C7A23" w:rsidRPr="00412B1E" w:rsidRDefault="003C7A23" w:rsidP="00560B34">
      <w:pPr>
        <w:pStyle w:val="Nivel2"/>
        <w:spacing w:line="360" w:lineRule="auto"/>
        <w:rPr>
          <w:rFonts w:ascii="Times New Roman" w:hAnsi="Times New Roman" w:cs="Times New Roman"/>
          <w:b/>
          <w:bCs/>
          <w:sz w:val="24"/>
          <w:szCs w:val="24"/>
          <w:lang w:eastAsia="ar-SA"/>
        </w:rPr>
      </w:pPr>
      <w:bookmarkStart w:id="36" w:name="_Ref117019424"/>
      <w:r w:rsidRPr="00412B1E">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1A27FA">
          <w:rPr>
            <w:rStyle w:val="Hyperlink"/>
            <w:rFonts w:ascii="Times New Roman" w:hAnsi="Times New Roman" w:cs="Times New Roman"/>
            <w:color w:val="auto"/>
            <w:sz w:val="24"/>
            <w:szCs w:val="24"/>
            <w:u w:val="none"/>
          </w:rPr>
          <w:t>art. 14 da Lei nº 14.133/2021</w:t>
        </w:r>
      </w:hyperlink>
      <w:r w:rsidRPr="001A27FA">
        <w:rPr>
          <w:rFonts w:ascii="Times New Roman" w:hAnsi="Times New Roman" w:cs="Times New Roman"/>
          <w:color w:val="auto"/>
          <w:sz w:val="24"/>
          <w:szCs w:val="24"/>
        </w:rPr>
        <w:t>,</w:t>
      </w:r>
      <w:r w:rsidRPr="00412B1E">
        <w:rPr>
          <w:rFonts w:ascii="Times New Roman" w:hAnsi="Times New Roman" w:cs="Times New Roman"/>
          <w:sz w:val="24"/>
          <w:szCs w:val="24"/>
        </w:rPr>
        <w:t xml:space="preserve"> legislação correlata e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_Ref117000692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do edital, </w:t>
      </w:r>
      <w:bookmarkEnd w:id="36"/>
      <w:r w:rsidRPr="00412B1E">
        <w:rPr>
          <w:rFonts w:ascii="Times New Roman" w:hAnsi="Times New Roman" w:cs="Times New Roman"/>
          <w:color w:val="auto"/>
          <w:sz w:val="24"/>
          <w:szCs w:val="24"/>
          <w:lang w:eastAsia="ar-SA"/>
        </w:rPr>
        <w:lastRenderedPageBreak/>
        <w:t>especialmente quanto à existência de sanção que impeça a participação no certame ou a futura contratação,</w:t>
      </w:r>
      <w:r w:rsidRPr="00412B1E">
        <w:rPr>
          <w:rFonts w:ascii="Times New Roman" w:hAnsi="Times New Roman" w:cs="Times New Roman"/>
          <w:sz w:val="24"/>
          <w:szCs w:val="24"/>
          <w:lang w:eastAsia="ar-SA"/>
        </w:rPr>
        <w:t xml:space="preserve"> mediante a consulta aos seguintes cadastros:</w:t>
      </w:r>
    </w:p>
    <w:p w14:paraId="12D64A3C" w14:textId="233968ED"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 xml:space="preserve">SICAF;  </w:t>
      </w:r>
    </w:p>
    <w:p w14:paraId="41EAACF9" w14:textId="6DBE4E5E" w:rsidR="003C7A23" w:rsidRPr="001A27FA" w:rsidRDefault="003C7A23" w:rsidP="00560B34">
      <w:pPr>
        <w:pStyle w:val="Nivel3"/>
        <w:spacing w:line="360" w:lineRule="auto"/>
        <w:rPr>
          <w:rFonts w:ascii="Times New Roman" w:hAnsi="Times New Roman" w:cs="Times New Roman"/>
          <w:color w:val="auto"/>
          <w:sz w:val="24"/>
          <w:szCs w:val="24"/>
          <w:lang w:eastAsia="ar-SA"/>
        </w:rPr>
      </w:pPr>
      <w:r w:rsidRPr="00412B1E">
        <w:rPr>
          <w:rFonts w:ascii="Times New Roman" w:hAnsi="Times New Roman" w:cs="Times New Roman"/>
          <w:sz w:val="24"/>
          <w:szCs w:val="24"/>
          <w:lang w:eastAsia="ar-SA"/>
        </w:rPr>
        <w:t xml:space="preserve">Cadastro Nacional de Empresas Inidôneas e Suspensas - CEIS, mantido pela Controladoria-Geral da União </w:t>
      </w:r>
      <w:r w:rsidRPr="001A27FA">
        <w:rPr>
          <w:rFonts w:ascii="Times New Roman" w:hAnsi="Times New Roman" w:cs="Times New Roman"/>
          <w:color w:val="auto"/>
          <w:sz w:val="24"/>
          <w:szCs w:val="24"/>
          <w:lang w:eastAsia="ar-SA"/>
        </w:rPr>
        <w:t>(</w:t>
      </w:r>
      <w:hyperlink r:id="rId29" w:history="1">
        <w:r w:rsidR="00611A86" w:rsidRPr="001A27FA">
          <w:rPr>
            <w:rStyle w:val="Hyperlink"/>
            <w:rFonts w:ascii="Times New Roman" w:hAnsi="Times New Roman" w:cs="Times New Roman"/>
            <w:color w:val="auto"/>
            <w:sz w:val="24"/>
            <w:szCs w:val="24"/>
            <w:u w:val="none"/>
            <w:lang w:eastAsia="ar-SA"/>
          </w:rPr>
          <w:t>https://www.portaltransparencia.gov.br/sancoes/ceis</w:t>
        </w:r>
      </w:hyperlink>
      <w:r w:rsidRPr="001A27FA">
        <w:rPr>
          <w:rFonts w:ascii="Times New Roman" w:hAnsi="Times New Roman" w:cs="Times New Roman"/>
          <w:color w:val="auto"/>
          <w:sz w:val="24"/>
          <w:szCs w:val="24"/>
          <w:lang w:eastAsia="ar-SA"/>
        </w:rPr>
        <w:t xml:space="preserve">); e </w:t>
      </w:r>
    </w:p>
    <w:p w14:paraId="62FAA9BE" w14:textId="38D166CF" w:rsidR="003C7A23" w:rsidRPr="001A27FA" w:rsidRDefault="003C7A23" w:rsidP="00560B34">
      <w:pPr>
        <w:pStyle w:val="Nivel3"/>
        <w:spacing w:line="360" w:lineRule="auto"/>
        <w:rPr>
          <w:rFonts w:ascii="Times New Roman" w:hAnsi="Times New Roman" w:cs="Times New Roman"/>
          <w:color w:val="auto"/>
          <w:sz w:val="24"/>
          <w:szCs w:val="24"/>
          <w:lang w:eastAsia="ar-SA"/>
        </w:rPr>
      </w:pPr>
      <w:r w:rsidRPr="001A27FA">
        <w:rPr>
          <w:rFonts w:ascii="Times New Roman" w:hAnsi="Times New Roman" w:cs="Times New Roman"/>
          <w:color w:val="auto"/>
          <w:sz w:val="24"/>
          <w:szCs w:val="24"/>
          <w:lang w:eastAsia="ar-SA"/>
        </w:rPr>
        <w:t>Cadastro Nacional de Empresas Punidas – CNEP, mantido pela Controladoria-Geral da União (</w:t>
      </w:r>
      <w:hyperlink r:id="rId30" w:history="1">
        <w:r w:rsidR="00611A86" w:rsidRPr="001A27FA">
          <w:rPr>
            <w:rStyle w:val="Hyperlink"/>
            <w:rFonts w:ascii="Times New Roman" w:hAnsi="Times New Roman" w:cs="Times New Roman"/>
            <w:color w:val="auto"/>
            <w:sz w:val="24"/>
            <w:szCs w:val="24"/>
            <w:u w:val="none"/>
            <w:lang w:eastAsia="ar-SA"/>
          </w:rPr>
          <w:t>https://www.portaltransparencia.gov.br/sancoes/cnep</w:t>
        </w:r>
      </w:hyperlink>
      <w:r w:rsidRPr="001A27FA">
        <w:rPr>
          <w:rFonts w:ascii="Times New Roman" w:hAnsi="Times New Roman" w:cs="Times New Roman"/>
          <w:color w:val="auto"/>
          <w:sz w:val="24"/>
          <w:szCs w:val="24"/>
          <w:lang w:eastAsia="ar-SA"/>
        </w:rPr>
        <w:t>).</w:t>
      </w:r>
    </w:p>
    <w:p w14:paraId="78C24183" w14:textId="5461D403"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1A27FA">
          <w:rPr>
            <w:rStyle w:val="Hyperlink"/>
            <w:rFonts w:ascii="Times New Roman" w:hAnsi="Times New Roman" w:cs="Times New Roman"/>
            <w:color w:val="auto"/>
            <w:sz w:val="24"/>
            <w:szCs w:val="24"/>
            <w:u w:val="none"/>
          </w:rPr>
          <w:t>artigo 12 da Lei n° 8.429, de 1992</w:t>
        </w:r>
      </w:hyperlink>
      <w:r w:rsidRPr="001A27FA">
        <w:rPr>
          <w:rFonts w:ascii="Times New Roman" w:hAnsi="Times New Roman" w:cs="Times New Roman"/>
          <w:color w:val="auto"/>
          <w:sz w:val="24"/>
          <w:szCs w:val="24"/>
        </w:rPr>
        <w:t>.</w:t>
      </w:r>
    </w:p>
    <w:p w14:paraId="4F584469" w14:textId="480F5580"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Caso conste na Consulta de Situação do licitante a existência de Ocorrências Impeditivas Indiretas, o Pregoeiro diligenciará para verificar se houve fraude por parte das empresas apontadas no Relatório de Ocorrências Impeditivas Indiretas. (</w:t>
      </w:r>
      <w:hyperlink r:id="rId32" w:anchor="art29" w:history="1">
        <w:r w:rsidRPr="001A27FA">
          <w:rPr>
            <w:rStyle w:val="Hyperlink"/>
            <w:rFonts w:ascii="Times New Roman" w:hAnsi="Times New Roman" w:cs="Times New Roman"/>
            <w:color w:val="auto"/>
            <w:sz w:val="24"/>
            <w:szCs w:val="24"/>
            <w:u w:val="none"/>
          </w:rPr>
          <w:t xml:space="preserve">IN nº 3/2018, art. 29, </w:t>
        </w:r>
        <w:r w:rsidRPr="001A27FA">
          <w:rPr>
            <w:rStyle w:val="Hyperlink"/>
            <w:rFonts w:ascii="Times New Roman" w:hAnsi="Times New Roman" w:cs="Times New Roman"/>
            <w:i/>
            <w:iCs/>
            <w:color w:val="auto"/>
            <w:sz w:val="24"/>
            <w:szCs w:val="24"/>
            <w:u w:val="none"/>
          </w:rPr>
          <w:t>caput</w:t>
        </w:r>
      </w:hyperlink>
      <w:r w:rsidRPr="001A27FA">
        <w:rPr>
          <w:rFonts w:ascii="Times New Roman" w:hAnsi="Times New Roman" w:cs="Times New Roman"/>
          <w:color w:val="auto"/>
          <w:sz w:val="24"/>
          <w:szCs w:val="24"/>
        </w:rPr>
        <w:t>)</w:t>
      </w:r>
    </w:p>
    <w:p w14:paraId="084559DF" w14:textId="0F4FE43F" w:rsidR="003C7A23" w:rsidRPr="001A27FA" w:rsidRDefault="003C7A23" w:rsidP="00560B34">
      <w:pPr>
        <w:pStyle w:val="Nivel3"/>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A tentativa de burla será verificada por meio dos vínculos societários, linhas de fornecimento similares, dentre outros. (</w:t>
      </w:r>
      <w:hyperlink r:id="rId33" w:history="1">
        <w:r w:rsidRPr="001A27FA">
          <w:rPr>
            <w:rStyle w:val="Hyperlink"/>
            <w:rFonts w:ascii="Times New Roman" w:hAnsi="Times New Roman" w:cs="Times New Roman"/>
            <w:color w:val="auto"/>
            <w:sz w:val="24"/>
            <w:szCs w:val="24"/>
            <w:u w:val="none"/>
          </w:rPr>
          <w:t>IN nº 3/2018, art. 29, §1º</w:t>
        </w:r>
      </w:hyperlink>
      <w:r w:rsidRPr="001A27FA">
        <w:rPr>
          <w:rFonts w:ascii="Times New Roman" w:hAnsi="Times New Roman" w:cs="Times New Roman"/>
          <w:color w:val="auto"/>
          <w:sz w:val="24"/>
          <w:szCs w:val="24"/>
        </w:rPr>
        <w:t>).</w:t>
      </w:r>
    </w:p>
    <w:p w14:paraId="67957ECD" w14:textId="06F40913" w:rsidR="003C7A23" w:rsidRPr="001A27FA" w:rsidRDefault="003C7A23"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O licitante será convocado para manifestação previamente a uma eventual desclassificação. </w:t>
      </w:r>
      <w:r w:rsidRPr="001A27FA">
        <w:rPr>
          <w:rFonts w:ascii="Times New Roman" w:hAnsi="Times New Roman" w:cs="Times New Roman"/>
          <w:color w:val="auto"/>
          <w:sz w:val="24"/>
          <w:szCs w:val="24"/>
        </w:rPr>
        <w:t>(</w:t>
      </w:r>
      <w:hyperlink r:id="rId34" w:history="1">
        <w:r w:rsidRPr="001A27FA">
          <w:rPr>
            <w:rStyle w:val="Hyperlink"/>
            <w:rFonts w:ascii="Times New Roman" w:hAnsi="Times New Roman" w:cs="Times New Roman"/>
            <w:color w:val="auto"/>
            <w:sz w:val="24"/>
            <w:szCs w:val="24"/>
            <w:u w:val="none"/>
          </w:rPr>
          <w:t>IN nº 3/2018, art. 29, §2º</w:t>
        </w:r>
      </w:hyperlink>
      <w:r w:rsidRPr="001A27FA">
        <w:rPr>
          <w:rFonts w:ascii="Times New Roman" w:hAnsi="Times New Roman" w:cs="Times New Roman"/>
          <w:color w:val="auto"/>
          <w:sz w:val="24"/>
          <w:szCs w:val="24"/>
        </w:rPr>
        <w:t>).</w:t>
      </w:r>
    </w:p>
    <w:p w14:paraId="6D2E608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Constatada a existência de sanção, o licitante será reputado inabilitado, por falta de condição de participação.</w:t>
      </w:r>
    </w:p>
    <w:p w14:paraId="273AF883" w14:textId="36431C09" w:rsidR="003C7A23" w:rsidRPr="00412B1E" w:rsidRDefault="0079159D" w:rsidP="00560B34">
      <w:pPr>
        <w:pStyle w:val="Nivel2"/>
        <w:spacing w:line="360" w:lineRule="auto"/>
        <w:rPr>
          <w:rFonts w:ascii="Times New Roman" w:hAnsi="Times New Roman" w:cs="Times New Roman"/>
          <w:color w:val="auto"/>
          <w:sz w:val="24"/>
          <w:szCs w:val="24"/>
        </w:rPr>
      </w:pPr>
      <w:bookmarkStart w:id="37" w:name="_Hlk135317550"/>
      <w:r w:rsidRPr="00412B1E">
        <w:rPr>
          <w:rFonts w:ascii="Times New Roman" w:hAnsi="Times New Roman" w:cs="Times New Roman"/>
          <w:color w:val="auto"/>
          <w:sz w:val="24"/>
          <w:szCs w:val="24"/>
        </w:rPr>
        <w:t>Na hipótese de inversão das fases de habilitação e julgamento, c</w:t>
      </w:r>
      <w:r w:rsidR="003C7A23" w:rsidRPr="00412B1E">
        <w:rPr>
          <w:rFonts w:ascii="Times New Roman" w:hAnsi="Times New Roman" w:cs="Times New Roman"/>
          <w:color w:val="auto"/>
          <w:sz w:val="24"/>
          <w:szCs w:val="24"/>
        </w:rPr>
        <w:t>aso atendidas as condições de participação, será iniciado o procedimento de habilitação.</w:t>
      </w:r>
    </w:p>
    <w:bookmarkEnd w:id="37"/>
    <w:p w14:paraId="1C5C73A9" w14:textId="66FB924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provisoriamente classificado em primeiro lugar tenha se utilizado de algum tratamento favorecido às ME/</w:t>
      </w:r>
      <w:proofErr w:type="spellStart"/>
      <w:r w:rsidRPr="00412B1E">
        <w:rPr>
          <w:rFonts w:ascii="Times New Roman" w:hAnsi="Times New Roman" w:cs="Times New Roman"/>
          <w:sz w:val="24"/>
          <w:szCs w:val="24"/>
        </w:rPr>
        <w:t>EPPs</w:t>
      </w:r>
      <w:proofErr w:type="spellEnd"/>
      <w:r w:rsidRPr="00412B1E">
        <w:rPr>
          <w:rFonts w:ascii="Times New Roman" w:hAnsi="Times New Roman" w:cs="Times New Roman"/>
          <w:sz w:val="24"/>
          <w:szCs w:val="24"/>
        </w:rPr>
        <w:t xml:space="preserve">, o pregoeiro verificará se faz jus ao benefício, em conformidade com os itens </w:t>
      </w:r>
      <w:r w:rsidR="00F95EF7" w:rsidRPr="00412B1E">
        <w:rPr>
          <w:rFonts w:ascii="Times New Roman" w:hAnsi="Times New Roman" w:cs="Times New Roman"/>
          <w:sz w:val="24"/>
          <w:szCs w:val="24"/>
        </w:rPr>
        <w:t>2.5</w:t>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p>
    <w:p w14:paraId="2AE47D7A" w14:textId="74E7773D" w:rsidR="00DE579E" w:rsidRPr="001A27FA" w:rsidRDefault="003C7A23" w:rsidP="00560B34">
      <w:pPr>
        <w:pStyle w:val="Nivel2"/>
        <w:spacing w:line="360" w:lineRule="auto"/>
        <w:rPr>
          <w:rFonts w:ascii="Times New Roman" w:hAnsi="Times New Roman" w:cs="Times New Roman"/>
          <w:b/>
          <w:color w:val="auto"/>
          <w:sz w:val="24"/>
          <w:szCs w:val="24"/>
        </w:rPr>
      </w:pPr>
      <w:r w:rsidRPr="00412B1E">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w:t>
      </w:r>
      <w:r w:rsidRPr="00412B1E">
        <w:rPr>
          <w:rFonts w:ascii="Times New Roman" w:hAnsi="Times New Roman" w:cs="Times New Roman"/>
          <w:sz w:val="24"/>
          <w:szCs w:val="24"/>
        </w:rPr>
        <w:lastRenderedPageBreak/>
        <w:t xml:space="preserve">em seus anexos, observado o disposto </w:t>
      </w:r>
      <w:r w:rsidRPr="001A27FA">
        <w:rPr>
          <w:rFonts w:ascii="Times New Roman" w:hAnsi="Times New Roman" w:cs="Times New Roman"/>
          <w:color w:val="auto"/>
          <w:sz w:val="24"/>
          <w:szCs w:val="24"/>
        </w:rPr>
        <w:t xml:space="preserve">no </w:t>
      </w:r>
      <w:hyperlink r:id="rId35" w:anchor="art29" w:history="1">
        <w:r w:rsidRPr="001A27FA">
          <w:rPr>
            <w:rStyle w:val="Hyperlink"/>
            <w:rFonts w:ascii="Times New Roman" w:hAnsi="Times New Roman" w:cs="Times New Roman"/>
            <w:color w:val="auto"/>
            <w:sz w:val="24"/>
            <w:szCs w:val="24"/>
            <w:u w:val="none"/>
          </w:rPr>
          <w:t>artigo 29 a 35 da IN SEGES nº 73, de 30 de setembro de 2022</w:t>
        </w:r>
      </w:hyperlink>
      <w:r w:rsidRPr="001A27FA">
        <w:rPr>
          <w:rFonts w:ascii="Times New Roman" w:hAnsi="Times New Roman" w:cs="Times New Roman"/>
          <w:color w:val="auto"/>
          <w:sz w:val="24"/>
          <w:szCs w:val="24"/>
        </w:rPr>
        <w:t>.</w:t>
      </w:r>
    </w:p>
    <w:p w14:paraId="73CF2299" w14:textId="1A755F8D"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 xml:space="preserve">Será desclassificada a proposta vencedora que: </w:t>
      </w:r>
    </w:p>
    <w:p w14:paraId="6C6F36C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contiver vícios insanáveis;</w:t>
      </w:r>
    </w:p>
    <w:p w14:paraId="019539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obedecer às especificações técnicas contidas no Termo de Referência;</w:t>
      </w:r>
    </w:p>
    <w:p w14:paraId="54BA6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tiverem sua exequibilidade demonstrada, quando exigido pela Administração;</w:t>
      </w:r>
    </w:p>
    <w:p w14:paraId="3057456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412B1E" w:rsidRDefault="003C7A23" w:rsidP="00560B34">
      <w:pPr>
        <w:pStyle w:val="Nivel2"/>
        <w:spacing w:line="360" w:lineRule="auto"/>
        <w:rPr>
          <w:rFonts w:ascii="Times New Roman" w:hAnsi="Times New Roman" w:cs="Times New Roman"/>
          <w:b/>
          <w:bCs/>
          <w:sz w:val="24"/>
          <w:szCs w:val="24"/>
        </w:rPr>
      </w:pPr>
      <w:r w:rsidRPr="00412B1E">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inexequibilidade, na hipótese de que trata o </w:t>
      </w:r>
      <w:r w:rsidRPr="00412B1E">
        <w:rPr>
          <w:rFonts w:ascii="Times New Roman" w:hAnsi="Times New Roman" w:cs="Times New Roman"/>
          <w:b/>
          <w:bCs/>
          <w:sz w:val="24"/>
          <w:szCs w:val="24"/>
        </w:rPr>
        <w:t>caput</w:t>
      </w:r>
      <w:r w:rsidRPr="00412B1E">
        <w:rPr>
          <w:rFonts w:ascii="Times New Roman" w:hAnsi="Times New Roman" w:cs="Times New Roman"/>
          <w:sz w:val="24"/>
          <w:szCs w:val="24"/>
        </w:rPr>
        <w:t>, só será considerada após diligência do pregoeiro, que comprove:</w:t>
      </w:r>
    </w:p>
    <w:p w14:paraId="5DD3F447"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que o custo do licitante ultrapassa o valor da proposta; e</w:t>
      </w:r>
    </w:p>
    <w:p w14:paraId="274F356A"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inexistirem custos de oportunidade capazes de justificar o vulto da oferta.</w:t>
      </w:r>
    </w:p>
    <w:p w14:paraId="29F94165" w14:textId="542BBCF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da</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proposta.</w:t>
      </w:r>
    </w:p>
    <w:p w14:paraId="5A4E95E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C28A5E7" w14:textId="26628787"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 xml:space="preserve">Erros no preenchimento da planilha não constituem motivo para a desclassificação da proposta. A planilha poderá́ ser ajustada pelo fornecedor, no prazo indicado pelo sistema, </w:t>
      </w:r>
      <w:r w:rsidRPr="00412B1E">
        <w:rPr>
          <w:rFonts w:ascii="Times New Roman" w:hAnsi="Times New Roman" w:cs="Times New Roman"/>
          <w:sz w:val="24"/>
          <w:szCs w:val="24"/>
        </w:rPr>
        <w:lastRenderedPageBreak/>
        <w:t>desde que não haja majoração do preço</w:t>
      </w:r>
      <w:r w:rsidR="00D57A88" w:rsidRPr="00412B1E">
        <w:rPr>
          <w:rFonts w:ascii="Times New Roman" w:hAnsi="Times New Roman" w:cs="Times New Roman"/>
          <w:sz w:val="24"/>
          <w:szCs w:val="24"/>
        </w:rPr>
        <w:t xml:space="preserve"> e </w:t>
      </w:r>
      <w:r w:rsidR="0018388F" w:rsidRPr="00412B1E">
        <w:rPr>
          <w:rFonts w:ascii="Times New Roman" w:hAnsi="Times New Roman" w:cs="Times New Roman"/>
          <w:sz w:val="24"/>
          <w:szCs w:val="24"/>
        </w:rPr>
        <w:t xml:space="preserve">que </w:t>
      </w:r>
      <w:r w:rsidR="00D57A88" w:rsidRPr="00412B1E">
        <w:rPr>
          <w:rFonts w:ascii="Times New Roman" w:hAnsi="Times New Roman" w:cs="Times New Roman"/>
          <w:sz w:val="24"/>
          <w:szCs w:val="24"/>
        </w:rPr>
        <w:t>se comprove que este é o bastante para arcar com todos os custos da contratação;</w:t>
      </w:r>
    </w:p>
    <w:p w14:paraId="4E71718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ajuste de que trata este dispositivo se limita a sanar erros ou falhas que não alterem a substância das propostas;</w:t>
      </w:r>
    </w:p>
    <w:p w14:paraId="711CFD04" w14:textId="062AEC8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sidRPr="00412B1E">
        <w:rPr>
          <w:rFonts w:ascii="Times New Roman" w:hAnsi="Times New Roman" w:cs="Times New Roman"/>
          <w:sz w:val="24"/>
          <w:szCs w:val="24"/>
        </w:rPr>
        <w:t>.</w:t>
      </w:r>
    </w:p>
    <w:p w14:paraId="54DA13B0" w14:textId="55FDB11C" w:rsidR="005A7699" w:rsidRPr="00412B1E" w:rsidRDefault="005A7699" w:rsidP="00560B34">
      <w:pPr>
        <w:pStyle w:val="Nivel2"/>
        <w:spacing w:line="360" w:lineRule="auto"/>
        <w:rPr>
          <w:rFonts w:ascii="Times New Roman" w:hAnsi="Times New Roman" w:cs="Times New Roman"/>
          <w:b/>
          <w:color w:val="auto"/>
          <w:sz w:val="24"/>
          <w:szCs w:val="24"/>
        </w:rPr>
      </w:pPr>
      <w:r w:rsidRPr="00412B1E">
        <w:rPr>
          <w:rFonts w:ascii="Times New Roman" w:hAnsi="Times New Roman" w:cs="Times New Roman"/>
          <w:color w:val="auto"/>
          <w:sz w:val="24"/>
          <w:szCs w:val="24"/>
          <w:lang w:eastAsia="en-US"/>
        </w:rPr>
        <w:t xml:space="preserve">Para </w:t>
      </w:r>
      <w:r w:rsidRPr="00412B1E">
        <w:rPr>
          <w:rFonts w:ascii="Times New Roman" w:hAnsi="Times New Roman" w:cs="Times New Roman"/>
          <w:color w:val="auto"/>
          <w:sz w:val="24"/>
          <w:szCs w:val="24"/>
        </w:rPr>
        <w:t>fins</w:t>
      </w:r>
      <w:r w:rsidRPr="00412B1E">
        <w:rPr>
          <w:rFonts w:ascii="Times New Roman" w:hAnsi="Times New Roman" w:cs="Times New Roman"/>
          <w:color w:val="auto"/>
          <w:sz w:val="24"/>
          <w:szCs w:val="24"/>
          <w:lang w:eastAsia="en-US"/>
        </w:rPr>
        <w:t xml:space="preserve"> de análise da proposta quanto ao cumprimento </w:t>
      </w:r>
      <w:r w:rsidRPr="00412B1E">
        <w:rPr>
          <w:rFonts w:ascii="Times New Roman" w:hAnsi="Times New Roman" w:cs="Times New Roman"/>
          <w:color w:val="auto"/>
          <w:sz w:val="24"/>
          <w:szCs w:val="24"/>
        </w:rPr>
        <w:t>das</w:t>
      </w:r>
      <w:r w:rsidRPr="00412B1E">
        <w:rPr>
          <w:rFonts w:ascii="Times New Roman" w:hAnsi="Times New Roman" w:cs="Times New Roman"/>
          <w:color w:val="auto"/>
          <w:sz w:val="24"/>
          <w:szCs w:val="24"/>
          <w:lang w:eastAsia="en-US"/>
        </w:rPr>
        <w:t xml:space="preserve"> especificações do objeto, poderá ser colhida a </w:t>
      </w:r>
      <w:r w:rsidRPr="00412B1E">
        <w:rPr>
          <w:rFonts w:ascii="Times New Roman" w:hAnsi="Times New Roman" w:cs="Times New Roman"/>
          <w:color w:val="auto"/>
          <w:sz w:val="24"/>
          <w:szCs w:val="24"/>
        </w:rPr>
        <w:t>manifestação</w:t>
      </w:r>
      <w:r w:rsidRPr="00412B1E">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Termo de Referência exija a apresentação d</w:t>
      </w:r>
      <w:r w:rsidR="00570051" w:rsidRPr="00412B1E">
        <w:rPr>
          <w:rFonts w:ascii="Times New Roman" w:hAnsi="Times New Roman" w:cs="Times New Roman"/>
          <w:sz w:val="24"/>
          <w:szCs w:val="24"/>
        </w:rPr>
        <w:t>a</w:t>
      </w:r>
      <w:r w:rsidRPr="00412B1E">
        <w:rPr>
          <w:rFonts w:ascii="Times New Roman" w:hAnsi="Times New Roman" w:cs="Times New Roman"/>
          <w:sz w:val="24"/>
          <w:szCs w:val="24"/>
        </w:rPr>
        <w:t xml:space="preserve"> </w:t>
      </w:r>
      <w:r w:rsidR="00570051" w:rsidRPr="00412B1E">
        <w:rPr>
          <w:rFonts w:ascii="Times New Roman" w:hAnsi="Times New Roman" w:cs="Times New Roman"/>
          <w:sz w:val="24"/>
          <w:szCs w:val="24"/>
        </w:rPr>
        <w:t>amostra</w:t>
      </w:r>
      <w:r w:rsidRPr="00412B1E">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resultados das avaliações serão divulgados por meio de mensagem no sistema.</w:t>
      </w:r>
    </w:p>
    <w:p w14:paraId="2E6DDED4"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412B1E" w:rsidRDefault="003C7A23" w:rsidP="006F62E0">
      <w:pPr>
        <w:pStyle w:val="Nivel01"/>
      </w:pPr>
      <w:bookmarkStart w:id="38" w:name="_Toc135469230"/>
      <w:r w:rsidRPr="00412B1E">
        <w:lastRenderedPageBreak/>
        <w:t>DA FASE DE HABILITAÇÃO</w:t>
      </w:r>
      <w:bookmarkEnd w:id="38"/>
    </w:p>
    <w:p w14:paraId="4EE8D8D1" w14:textId="6ED652C6" w:rsidR="003C7A23" w:rsidRPr="001A27FA" w:rsidRDefault="003C7A23" w:rsidP="00560B34">
      <w:pPr>
        <w:pStyle w:val="Nivel2"/>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proofErr w:type="spellStart"/>
        <w:r w:rsidRPr="001A27FA">
          <w:rPr>
            <w:rStyle w:val="Hyperlink"/>
            <w:rFonts w:ascii="Times New Roman" w:hAnsi="Times New Roman" w:cs="Times New Roman"/>
            <w:color w:val="auto"/>
            <w:sz w:val="24"/>
            <w:szCs w:val="24"/>
            <w:u w:val="none"/>
          </w:rPr>
          <w:t>arts</w:t>
        </w:r>
        <w:proofErr w:type="spellEnd"/>
        <w:r w:rsidRPr="001A27FA">
          <w:rPr>
            <w:rStyle w:val="Hyperlink"/>
            <w:rFonts w:ascii="Times New Roman" w:hAnsi="Times New Roman" w:cs="Times New Roman"/>
            <w:color w:val="auto"/>
            <w:sz w:val="24"/>
            <w:szCs w:val="24"/>
            <w:u w:val="none"/>
          </w:rPr>
          <w:t>. 62 a 70 da Lei nº 14.133, de 2021</w:t>
        </w:r>
      </w:hyperlink>
      <w:r w:rsidRPr="001A27FA">
        <w:rPr>
          <w:rFonts w:ascii="Times New Roman" w:hAnsi="Times New Roman" w:cs="Times New Roman"/>
          <w:color w:val="auto"/>
          <w:sz w:val="24"/>
          <w:szCs w:val="24"/>
        </w:rPr>
        <w:t>.</w:t>
      </w:r>
    </w:p>
    <w:p w14:paraId="55D2B286" w14:textId="654FD52C" w:rsidR="003C7A23" w:rsidRPr="00412B1E" w:rsidRDefault="003C7A23" w:rsidP="00560B34">
      <w:pPr>
        <w:pStyle w:val="Nivel3"/>
        <w:spacing w:line="360" w:lineRule="auto"/>
        <w:rPr>
          <w:rFonts w:ascii="Times New Roman" w:hAnsi="Times New Roman" w:cs="Times New Roman"/>
          <w:i/>
          <w:iCs/>
          <w:sz w:val="24"/>
          <w:szCs w:val="24"/>
        </w:rPr>
      </w:pPr>
      <w:bookmarkStart w:id="39" w:name="_Ref114663777"/>
      <w:r w:rsidRPr="00412B1E">
        <w:rPr>
          <w:rFonts w:ascii="Times New Roman" w:hAnsi="Times New Roman" w:cs="Times New Roman"/>
          <w:sz w:val="24"/>
          <w:szCs w:val="24"/>
        </w:rPr>
        <w:t>A documentação exigida para fins de habilitação jurídica, fiscal, social e trabalhista e econômico-</w:t>
      </w:r>
      <w:proofErr w:type="spellStart"/>
      <w:r w:rsidRPr="00412B1E">
        <w:rPr>
          <w:rFonts w:ascii="Times New Roman" w:hAnsi="Times New Roman" w:cs="Times New Roman"/>
          <w:sz w:val="24"/>
          <w:szCs w:val="24"/>
        </w:rPr>
        <w:t>ﬁnanceira</w:t>
      </w:r>
      <w:proofErr w:type="spellEnd"/>
      <w:r w:rsidRPr="00412B1E">
        <w:rPr>
          <w:rFonts w:ascii="Times New Roman" w:hAnsi="Times New Roman" w:cs="Times New Roman"/>
          <w:sz w:val="24"/>
          <w:szCs w:val="24"/>
        </w:rPr>
        <w:t xml:space="preserve">, </w:t>
      </w:r>
      <w:r w:rsidRPr="00412B1E">
        <w:rPr>
          <w:rFonts w:ascii="Times New Roman" w:hAnsi="Times New Roman" w:cs="Times New Roman"/>
          <w:color w:val="auto"/>
          <w:sz w:val="24"/>
          <w:szCs w:val="24"/>
        </w:rPr>
        <w:t>poderá</w:t>
      </w:r>
      <w:r w:rsidR="005011F0"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ser substituída pelo registro cadastral no SICAF.</w:t>
      </w:r>
      <w:bookmarkEnd w:id="39"/>
    </w:p>
    <w:p w14:paraId="0F17AE67" w14:textId="29B037C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color w:val="auto"/>
          <w:sz w:val="24"/>
          <w:szCs w:val="24"/>
        </w:rPr>
        <w:t xml:space="preserve">Quando </w:t>
      </w:r>
      <w:r w:rsidRPr="00412B1E">
        <w:rPr>
          <w:rFonts w:ascii="Times New Roman" w:hAnsi="Times New Roman" w:cs="Times New Roman"/>
          <w:sz w:val="24"/>
          <w:szCs w:val="24"/>
        </w:rPr>
        <w:t>permitida</w:t>
      </w:r>
      <w:r w:rsidRPr="00412B1E">
        <w:rPr>
          <w:rFonts w:ascii="Times New Roman" w:hAnsi="Times New Roman" w:cs="Times New Roman"/>
          <w:color w:val="auto"/>
          <w:sz w:val="24"/>
          <w:szCs w:val="24"/>
        </w:rPr>
        <w:t xml:space="preserve"> a</w:t>
      </w:r>
      <w:r w:rsidR="00B053F7"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412B1E" w:rsidRDefault="003C7A23" w:rsidP="00560B34">
      <w:pPr>
        <w:pStyle w:val="Nivel2"/>
        <w:spacing w:line="360" w:lineRule="auto"/>
        <w:rPr>
          <w:rFonts w:ascii="Times New Roman" w:hAnsi="Times New Roman" w:cs="Times New Roman"/>
          <w:i/>
          <w:iCs/>
          <w:sz w:val="24"/>
          <w:szCs w:val="24"/>
        </w:rPr>
      </w:pPr>
      <w:r w:rsidRPr="00412B1E">
        <w:rPr>
          <w:rFonts w:ascii="Times New Roman" w:hAnsi="Times New Roman" w:cs="Times New Roman"/>
          <w:sz w:val="24"/>
          <w:szCs w:val="24"/>
        </w:rPr>
        <w:t xml:space="preserve">Na hipótese de o licitante vencedor ser empresa estrangeira que não funcione no País, para </w:t>
      </w:r>
      <w:proofErr w:type="spellStart"/>
      <w:r w:rsidRPr="00412B1E">
        <w:rPr>
          <w:rFonts w:ascii="Times New Roman" w:hAnsi="Times New Roman" w:cs="Times New Roman"/>
          <w:sz w:val="24"/>
          <w:szCs w:val="24"/>
        </w:rPr>
        <w:t>ﬁns</w:t>
      </w:r>
      <w:proofErr w:type="spellEnd"/>
      <w:r w:rsidRPr="00412B1E">
        <w:rPr>
          <w:rFonts w:ascii="Times New Roman" w:hAnsi="Times New Roman" w:cs="Times New Roman"/>
          <w:sz w:val="24"/>
          <w:szCs w:val="24"/>
        </w:rPr>
        <w:t xml:space="preserve"> de assinatura do contrato ou da ata de registro de preços, os documentos exigidos para a habilitação serão traduzidos por tradutor juramentado no País e apostilados nos termos do disposto no </w:t>
      </w:r>
      <w:hyperlink r:id="rId37" w:history="1">
        <w:r w:rsidRPr="001A27FA">
          <w:rPr>
            <w:rStyle w:val="Hyperlink"/>
            <w:rFonts w:ascii="Times New Roman" w:hAnsi="Times New Roman" w:cs="Times New Roman"/>
            <w:color w:val="auto"/>
            <w:sz w:val="24"/>
            <w:szCs w:val="24"/>
            <w:u w:val="none"/>
          </w:rPr>
          <w:t>Decreto nº 8.660, de 29 de janeiro de 2016</w:t>
        </w:r>
      </w:hyperlink>
      <w:r w:rsidRPr="001A27FA">
        <w:rPr>
          <w:rFonts w:ascii="Times New Roman" w:hAnsi="Times New Roman" w:cs="Times New Roman"/>
          <w:color w:val="auto"/>
          <w:sz w:val="24"/>
          <w:szCs w:val="24"/>
        </w:rPr>
        <w:t xml:space="preserve">, </w:t>
      </w:r>
      <w:r w:rsidRPr="00412B1E">
        <w:rPr>
          <w:rFonts w:ascii="Times New Roman" w:hAnsi="Times New Roman" w:cs="Times New Roman"/>
          <w:sz w:val="24"/>
          <w:szCs w:val="24"/>
        </w:rPr>
        <w:t xml:space="preserve">ou de outro que venha a substituí-lo, ou </w:t>
      </w:r>
      <w:proofErr w:type="spellStart"/>
      <w:r w:rsidRPr="00412B1E">
        <w:rPr>
          <w:rFonts w:ascii="Times New Roman" w:hAnsi="Times New Roman" w:cs="Times New Roman"/>
          <w:sz w:val="24"/>
          <w:szCs w:val="24"/>
        </w:rPr>
        <w:t>consularizados</w:t>
      </w:r>
      <w:proofErr w:type="spellEnd"/>
      <w:r w:rsidRPr="00412B1E">
        <w:rPr>
          <w:rFonts w:ascii="Times New Roman" w:hAnsi="Times New Roman" w:cs="Times New Roman"/>
          <w:sz w:val="24"/>
          <w:szCs w:val="24"/>
        </w:rPr>
        <w:t xml:space="preserve"> pelos respectivos consulados ou embaixadas.</w:t>
      </w:r>
    </w:p>
    <w:p w14:paraId="4B8AFE07" w14:textId="669E72EC"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documentos exigidos para fins de habilitação poderão ser apresentados em original, por cópia ou por </w:t>
      </w:r>
      <w:r w:rsidR="00B964DC" w:rsidRPr="00412B1E">
        <w:rPr>
          <w:rFonts w:ascii="Times New Roman" w:hAnsi="Times New Roman" w:cs="Times New Roman"/>
          <w:sz w:val="24"/>
          <w:szCs w:val="24"/>
        </w:rPr>
        <w:t>qualquer outro meio eletrônico, desde que se possível comprovar sua veracidade.</w:t>
      </w:r>
    </w:p>
    <w:p w14:paraId="2E4024D1"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Será verificado se o licitante apresentou declaração de que atende aos requisitos de habilitação, e o declarante responderá pela veracidade das informações prestadas, na forma da lei </w:t>
      </w:r>
      <w:r w:rsidRPr="001A27FA">
        <w:rPr>
          <w:rFonts w:ascii="Times New Roman" w:hAnsi="Times New Roman" w:cs="Times New Roman"/>
          <w:color w:val="auto"/>
          <w:sz w:val="24"/>
          <w:szCs w:val="24"/>
        </w:rPr>
        <w:t>(</w:t>
      </w:r>
      <w:hyperlink r:id="rId38" w:anchor="art63">
        <w:r w:rsidRPr="001A27FA">
          <w:rPr>
            <w:rStyle w:val="Hyperlink"/>
            <w:rFonts w:ascii="Times New Roman" w:hAnsi="Times New Roman" w:cs="Times New Roman"/>
            <w:color w:val="auto"/>
            <w:sz w:val="24"/>
            <w:szCs w:val="24"/>
            <w:u w:val="none"/>
          </w:rPr>
          <w:t>art. 63, I, da Lei nº 14.133/2021</w:t>
        </w:r>
      </w:hyperlink>
      <w:r w:rsidRPr="001A27FA">
        <w:rPr>
          <w:rFonts w:ascii="Times New Roman" w:hAnsi="Times New Roman" w:cs="Times New Roman"/>
          <w:color w:val="auto"/>
          <w:sz w:val="24"/>
          <w:szCs w:val="24"/>
        </w:rPr>
        <w:t>).</w:t>
      </w:r>
    </w:p>
    <w:p w14:paraId="3FC50509"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lastRenderedPageBreak/>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6D25DA21"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 xml:space="preserve">A habilitação será verificada por meio do </w:t>
      </w:r>
      <w:r w:rsidR="001A27FA">
        <w:rPr>
          <w:rFonts w:ascii="Times New Roman" w:hAnsi="Times New Roman" w:cs="Times New Roman"/>
          <w:sz w:val="24"/>
          <w:szCs w:val="24"/>
        </w:rPr>
        <w:t>SICAF</w:t>
      </w:r>
      <w:r w:rsidRPr="00412B1E">
        <w:rPr>
          <w:rFonts w:ascii="Times New Roman" w:hAnsi="Times New Roman" w:cs="Times New Roman"/>
          <w:sz w:val="24"/>
          <w:szCs w:val="24"/>
        </w:rPr>
        <w:t>, nos documentos por ele abrangidos.</w:t>
      </w:r>
    </w:p>
    <w:p w14:paraId="4D240E30" w14:textId="34B9681D" w:rsidR="003C7A23" w:rsidRPr="001A27FA" w:rsidRDefault="003C7A23"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sz w:val="24"/>
          <w:szCs w:val="24"/>
        </w:rPr>
        <w:t xml:space="preserve">Somente haverá a necessidade de comprovação do preenchimento de requisitos mediante apresentação dos documentos originais </w:t>
      </w:r>
      <w:proofErr w:type="spellStart"/>
      <w:r w:rsidRPr="00412B1E">
        <w:rPr>
          <w:rFonts w:ascii="Times New Roman" w:hAnsi="Times New Roman" w:cs="Times New Roman"/>
          <w:sz w:val="24"/>
          <w:szCs w:val="24"/>
        </w:rPr>
        <w:t>não-digitais</w:t>
      </w:r>
      <w:proofErr w:type="spellEnd"/>
      <w:r w:rsidRPr="00412B1E">
        <w:rPr>
          <w:rFonts w:ascii="Times New Roman" w:hAnsi="Times New Roman" w:cs="Times New Roman"/>
          <w:sz w:val="24"/>
          <w:szCs w:val="24"/>
        </w:rPr>
        <w:t xml:space="preserve"> quando houver dúvida em relação à integridade do documento digital ou quando a lei expressamente o exigir</w:t>
      </w:r>
      <w:r w:rsidRPr="001A27FA">
        <w:rPr>
          <w:rFonts w:ascii="Times New Roman" w:hAnsi="Times New Roman" w:cs="Times New Roman"/>
          <w:color w:val="auto"/>
          <w:sz w:val="24"/>
          <w:szCs w:val="24"/>
        </w:rPr>
        <w:t>. (</w:t>
      </w:r>
      <w:hyperlink r:id="rId39" w:anchor="art4" w:history="1">
        <w:r w:rsidRPr="001A27FA">
          <w:rPr>
            <w:rStyle w:val="Hyperlink"/>
            <w:rFonts w:ascii="Times New Roman" w:hAnsi="Times New Roman" w:cs="Times New Roman"/>
            <w:color w:val="auto"/>
            <w:sz w:val="24"/>
            <w:szCs w:val="24"/>
            <w:u w:val="none"/>
          </w:rPr>
          <w:t>IN nº 3/2018, art. 4º, §1º, e art. 6º, §4º</w:t>
        </w:r>
      </w:hyperlink>
      <w:r w:rsidRPr="001A27FA">
        <w:rPr>
          <w:rFonts w:ascii="Times New Roman" w:hAnsi="Times New Roman" w:cs="Times New Roman"/>
          <w:color w:val="auto"/>
          <w:sz w:val="24"/>
          <w:szCs w:val="24"/>
        </w:rPr>
        <w:t>).</w:t>
      </w:r>
    </w:p>
    <w:p w14:paraId="7B41325B" w14:textId="1B61408C" w:rsidR="003C7A23" w:rsidRPr="001A27FA" w:rsidRDefault="003C7A23" w:rsidP="00560B34">
      <w:pPr>
        <w:pStyle w:val="Nivel2"/>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 xml:space="preserve">É de responsabilidade do licitante conferir a exatidão dos seus dados cadastrais no </w:t>
      </w:r>
      <w:r w:rsidR="001A27FA">
        <w:rPr>
          <w:rFonts w:ascii="Times New Roman" w:hAnsi="Times New Roman" w:cs="Times New Roman"/>
          <w:color w:val="auto"/>
          <w:sz w:val="24"/>
          <w:szCs w:val="24"/>
        </w:rPr>
        <w:t>SICAF</w:t>
      </w:r>
      <w:r w:rsidRPr="001A27FA">
        <w:rPr>
          <w:rFonts w:ascii="Times New Roman" w:hAnsi="Times New Roman" w:cs="Times New Roman"/>
          <w:color w:val="auto"/>
          <w:sz w:val="24"/>
          <w:szCs w:val="24"/>
        </w:rPr>
        <w:t xml:space="preserve"> e mantê-los atualizados junto aos órgãos responsáveis pela informação, devendo proceder, imediatamente, à correção ou à alteração dos registros tão logo identifique incorreção ou aqueles se tornem desatualizados. (</w:t>
      </w:r>
      <w:hyperlink r:id="rId40">
        <w:r w:rsidRPr="001A27FA">
          <w:rPr>
            <w:rStyle w:val="Hyperlink"/>
            <w:rFonts w:ascii="Times New Roman" w:hAnsi="Times New Roman" w:cs="Times New Roman"/>
            <w:color w:val="auto"/>
            <w:sz w:val="24"/>
            <w:szCs w:val="24"/>
            <w:u w:val="none"/>
          </w:rPr>
          <w:t xml:space="preserve">IN nº 3/2018, art. 7º, </w:t>
        </w:r>
        <w:r w:rsidRPr="001A27FA">
          <w:rPr>
            <w:rStyle w:val="Hyperlink"/>
            <w:rFonts w:ascii="Times New Roman" w:hAnsi="Times New Roman" w:cs="Times New Roman"/>
            <w:i/>
            <w:iCs/>
            <w:color w:val="auto"/>
            <w:sz w:val="24"/>
            <w:szCs w:val="24"/>
            <w:u w:val="none"/>
          </w:rPr>
          <w:t>caput</w:t>
        </w:r>
      </w:hyperlink>
      <w:r w:rsidRPr="001A27FA">
        <w:rPr>
          <w:rFonts w:ascii="Times New Roman" w:hAnsi="Times New Roman" w:cs="Times New Roman"/>
          <w:color w:val="auto"/>
          <w:sz w:val="24"/>
          <w:szCs w:val="24"/>
        </w:rPr>
        <w:t>).</w:t>
      </w:r>
    </w:p>
    <w:p w14:paraId="0F35D4FB" w14:textId="5CE1C964" w:rsidR="003C7A23" w:rsidRPr="001A27FA" w:rsidRDefault="003C7A23" w:rsidP="00560B34">
      <w:pPr>
        <w:pStyle w:val="Nivel3"/>
        <w:spacing w:line="360" w:lineRule="auto"/>
        <w:rPr>
          <w:rFonts w:ascii="Times New Roman" w:hAnsi="Times New Roman" w:cs="Times New Roman"/>
          <w:color w:val="auto"/>
          <w:sz w:val="24"/>
          <w:szCs w:val="24"/>
        </w:rPr>
      </w:pPr>
      <w:r w:rsidRPr="001A27FA">
        <w:rPr>
          <w:rFonts w:ascii="Times New Roman" w:hAnsi="Times New Roman" w:cs="Times New Roman"/>
          <w:color w:val="auto"/>
          <w:sz w:val="24"/>
          <w:szCs w:val="24"/>
        </w:rPr>
        <w:t>A não observância do disposto no item anterior poderá ensejar desclassificação no momento da habilitação. (</w:t>
      </w:r>
      <w:hyperlink r:id="rId41" w:history="1">
        <w:r w:rsidRPr="001A27FA">
          <w:rPr>
            <w:rStyle w:val="Hyperlink"/>
            <w:rFonts w:ascii="Times New Roman" w:hAnsi="Times New Roman" w:cs="Times New Roman"/>
            <w:color w:val="auto"/>
            <w:sz w:val="24"/>
            <w:szCs w:val="24"/>
            <w:u w:val="none"/>
          </w:rPr>
          <w:t>IN nº 3/2018, art. 7º, parágrafo único</w:t>
        </w:r>
      </w:hyperlink>
      <w:r w:rsidRPr="001A27FA">
        <w:rPr>
          <w:rFonts w:ascii="Times New Roman" w:hAnsi="Times New Roman" w:cs="Times New Roman"/>
          <w:color w:val="auto"/>
          <w:sz w:val="24"/>
          <w:szCs w:val="24"/>
        </w:rPr>
        <w:t>).</w:t>
      </w:r>
    </w:p>
    <w:p w14:paraId="1F3867D8" w14:textId="77777777" w:rsidR="003C7A23" w:rsidRPr="00412B1E" w:rsidRDefault="003C7A23" w:rsidP="00560B34">
      <w:pPr>
        <w:pStyle w:val="Nivel2"/>
        <w:spacing w:line="360" w:lineRule="auto"/>
        <w:rPr>
          <w:rFonts w:ascii="Times New Roman" w:hAnsi="Times New Roman" w:cs="Times New Roman"/>
          <w:i/>
          <w:iCs/>
          <w:sz w:val="24"/>
          <w:szCs w:val="24"/>
        </w:rPr>
      </w:pPr>
      <w:r w:rsidRPr="00412B1E">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169E4D0E" w:rsidR="003C7A23" w:rsidRPr="00412B1E" w:rsidRDefault="003C7A23" w:rsidP="00560B34">
      <w:pPr>
        <w:pStyle w:val="Nivel3"/>
        <w:spacing w:line="360" w:lineRule="auto"/>
        <w:rPr>
          <w:rFonts w:ascii="Times New Roman" w:hAnsi="Times New Roman" w:cs="Times New Roman"/>
          <w:i/>
          <w:iCs/>
          <w:sz w:val="24"/>
          <w:szCs w:val="24"/>
        </w:rPr>
      </w:pPr>
      <w:bookmarkStart w:id="40" w:name="_Ref114663151"/>
      <w:r w:rsidRPr="00412B1E">
        <w:rPr>
          <w:rFonts w:ascii="Times New Roman" w:hAnsi="Times New Roman" w:cs="Times New Roman"/>
          <w:sz w:val="24"/>
          <w:szCs w:val="24"/>
        </w:rPr>
        <w:t xml:space="preserve">Os documentos exigidos para habilitação que não estejam contemplados no </w:t>
      </w:r>
      <w:r w:rsidR="001A27FA">
        <w:rPr>
          <w:rFonts w:ascii="Times New Roman" w:hAnsi="Times New Roman" w:cs="Times New Roman"/>
          <w:sz w:val="24"/>
          <w:szCs w:val="24"/>
        </w:rPr>
        <w:t>SICAF</w:t>
      </w:r>
      <w:r w:rsidRPr="00412B1E">
        <w:rPr>
          <w:rFonts w:ascii="Times New Roman" w:hAnsi="Times New Roman" w:cs="Times New Roman"/>
          <w:sz w:val="24"/>
          <w:szCs w:val="24"/>
        </w:rPr>
        <w:t xml:space="preserve"> serão enviados por meio do sistema, em formato digital, no prazo de </w:t>
      </w:r>
      <w:r w:rsidR="00801A7D" w:rsidRPr="00412B1E">
        <w:rPr>
          <w:rFonts w:ascii="Times New Roman" w:hAnsi="Times New Roman" w:cs="Times New Roman"/>
          <w:sz w:val="24"/>
          <w:szCs w:val="24"/>
        </w:rPr>
        <w:t>2 (duas) horas</w:t>
      </w:r>
      <w:r w:rsidRPr="00412B1E">
        <w:rPr>
          <w:rFonts w:ascii="Times New Roman" w:hAnsi="Times New Roman" w:cs="Times New Roman"/>
          <w:sz w:val="24"/>
          <w:szCs w:val="24"/>
        </w:rPr>
        <w:t xml:space="preserve">, </w:t>
      </w:r>
      <w:r w:rsidR="005B046D" w:rsidRPr="00412B1E">
        <w:rPr>
          <w:rFonts w:ascii="Times New Roman" w:hAnsi="Times New Roman" w:cs="Times New Roman"/>
          <w:sz w:val="24"/>
          <w:szCs w:val="24"/>
        </w:rPr>
        <w:t xml:space="preserve">podendo ser </w:t>
      </w:r>
      <w:r w:rsidRPr="00412B1E">
        <w:rPr>
          <w:rFonts w:ascii="Times New Roman" w:hAnsi="Times New Roman" w:cs="Times New Roman"/>
          <w:sz w:val="24"/>
          <w:szCs w:val="24"/>
        </w:rPr>
        <w:t>prorrogável</w:t>
      </w:r>
      <w:r w:rsidR="005B046D" w:rsidRPr="00412B1E">
        <w:rPr>
          <w:rFonts w:ascii="Times New Roman" w:hAnsi="Times New Roman" w:cs="Times New Roman"/>
          <w:sz w:val="24"/>
          <w:szCs w:val="24"/>
        </w:rPr>
        <w:t>, a critério da admin</w:t>
      </w:r>
      <w:bookmarkEnd w:id="40"/>
      <w:r w:rsidR="005B046D" w:rsidRPr="00412B1E">
        <w:rPr>
          <w:rFonts w:ascii="Times New Roman" w:hAnsi="Times New Roman" w:cs="Times New Roman"/>
          <w:sz w:val="24"/>
          <w:szCs w:val="24"/>
        </w:rPr>
        <w:t>istração,</w:t>
      </w:r>
      <w:r w:rsidR="00CC3604" w:rsidRPr="00412B1E">
        <w:rPr>
          <w:rFonts w:ascii="Times New Roman" w:hAnsi="Times New Roman" w:cs="Times New Roman"/>
          <w:sz w:val="24"/>
          <w:szCs w:val="24"/>
        </w:rPr>
        <w:t xml:space="preserve"> desde que antes de findo o prazo inicial e mediante solicitação escrita e justificada do licitante. </w:t>
      </w:r>
    </w:p>
    <w:p w14:paraId="2D10AE94" w14:textId="5CF7E8A7" w:rsidR="003C7A23" w:rsidRPr="001A27FA" w:rsidRDefault="003C7A23" w:rsidP="00560B34">
      <w:pPr>
        <w:pStyle w:val="Nivel3"/>
        <w:spacing w:line="360" w:lineRule="auto"/>
        <w:rPr>
          <w:rFonts w:ascii="Times New Roman" w:hAnsi="Times New Roman" w:cs="Times New Roman"/>
          <w:iCs/>
          <w:color w:val="auto"/>
          <w:sz w:val="24"/>
          <w:szCs w:val="24"/>
        </w:rPr>
      </w:pPr>
      <w:r w:rsidRPr="00412B1E">
        <w:rPr>
          <w:rFonts w:ascii="Times New Roman" w:hAnsi="Times New Roman" w:cs="Times New Roman"/>
          <w:sz w:val="24"/>
          <w:szCs w:val="24"/>
        </w:rPr>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1A27FA">
          <w:rPr>
            <w:rStyle w:val="Hyperlink"/>
            <w:rFonts w:ascii="Times New Roman" w:hAnsi="Times New Roman" w:cs="Times New Roman"/>
            <w:color w:val="auto"/>
            <w:sz w:val="24"/>
            <w:szCs w:val="24"/>
            <w:u w:val="none"/>
          </w:rPr>
          <w:t xml:space="preserve">§ 1º do art. 36 e no § 1º do art. 39 da </w:t>
        </w:r>
        <w:r w:rsidRPr="001A27FA">
          <w:rPr>
            <w:rStyle w:val="Hyperlink"/>
            <w:rFonts w:ascii="Times New Roman" w:hAnsi="Times New Roman" w:cs="Times New Roman"/>
            <w:iCs/>
            <w:color w:val="auto"/>
            <w:sz w:val="24"/>
            <w:szCs w:val="24"/>
            <w:u w:val="none"/>
          </w:rPr>
          <w:t>Instrução Normativa SEGES nº 73, de 30 de setembro de 2022</w:t>
        </w:r>
        <w:r w:rsidRPr="001A27FA">
          <w:rPr>
            <w:rStyle w:val="Hyperlink"/>
            <w:rFonts w:ascii="Times New Roman" w:hAnsi="Times New Roman" w:cs="Times New Roman"/>
            <w:color w:val="auto"/>
            <w:sz w:val="24"/>
            <w:szCs w:val="24"/>
            <w:u w:val="none"/>
          </w:rPr>
          <w:t>.</w:t>
        </w:r>
      </w:hyperlink>
    </w:p>
    <w:p w14:paraId="74061ECE" w14:textId="3925502A"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lastRenderedPageBreak/>
        <w:t xml:space="preserve">A verificação no </w:t>
      </w:r>
      <w:r w:rsidR="001A27FA">
        <w:rPr>
          <w:rFonts w:ascii="Times New Roman" w:hAnsi="Times New Roman" w:cs="Times New Roman"/>
          <w:sz w:val="24"/>
          <w:szCs w:val="24"/>
        </w:rPr>
        <w:t>SICAF</w:t>
      </w:r>
      <w:r w:rsidRPr="00412B1E">
        <w:rPr>
          <w:rFonts w:ascii="Times New Roman" w:hAnsi="Times New Roman" w:cs="Times New Roman"/>
          <w:sz w:val="24"/>
          <w:szCs w:val="24"/>
        </w:rPr>
        <w:t xml:space="preserve"> ou a exigência dos documentos nele não contidos somente será feita em relação ao licitante vencedor.</w:t>
      </w:r>
    </w:p>
    <w:p w14:paraId="29D8CA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5F6B3562" w:rsidR="003C7A23" w:rsidRPr="001A27FA" w:rsidRDefault="003C7A23" w:rsidP="00560B34">
      <w:pPr>
        <w:pStyle w:val="Nivel2"/>
        <w:spacing w:line="360" w:lineRule="auto"/>
        <w:rPr>
          <w:rFonts w:ascii="Times New Roman" w:hAnsi="Times New Roman" w:cs="Times New Roman"/>
          <w:i/>
          <w:color w:val="auto"/>
          <w:sz w:val="24"/>
          <w:szCs w:val="24"/>
        </w:rPr>
      </w:pPr>
      <w:r w:rsidRPr="00412B1E">
        <w:rPr>
          <w:rFonts w:ascii="Times New Roman" w:hAnsi="Times New Roman" w:cs="Times New Roman"/>
          <w:sz w:val="24"/>
          <w:szCs w:val="24"/>
        </w:rPr>
        <w:t xml:space="preserve">Após a entrega dos documentos para habilitação, não será permitida a substituição ou a apresentação de novos documentos, salvo em sede de diligência, para </w:t>
      </w:r>
      <w:r w:rsidRPr="001A27FA">
        <w:rPr>
          <w:rFonts w:ascii="Times New Roman" w:hAnsi="Times New Roman" w:cs="Times New Roman"/>
          <w:color w:val="auto"/>
          <w:sz w:val="24"/>
          <w:szCs w:val="24"/>
        </w:rPr>
        <w:t>(</w:t>
      </w:r>
      <w:hyperlink r:id="rId43" w:anchor="art64">
        <w:r w:rsidRPr="001A27FA">
          <w:rPr>
            <w:rStyle w:val="Hyperlink"/>
            <w:rFonts w:ascii="Times New Roman" w:hAnsi="Times New Roman" w:cs="Times New Roman"/>
            <w:color w:val="auto"/>
            <w:sz w:val="24"/>
            <w:szCs w:val="24"/>
            <w:u w:val="none"/>
          </w:rPr>
          <w:t xml:space="preserve">Lei </w:t>
        </w:r>
        <w:r w:rsidR="004F54E2">
          <w:rPr>
            <w:rStyle w:val="Hyperlink"/>
            <w:rFonts w:ascii="Times New Roman" w:hAnsi="Times New Roman" w:cs="Times New Roman"/>
            <w:color w:val="auto"/>
            <w:sz w:val="24"/>
            <w:szCs w:val="24"/>
            <w:u w:val="none"/>
          </w:rPr>
          <w:t xml:space="preserve">nº </w:t>
        </w:r>
        <w:r w:rsidRPr="001A27FA">
          <w:rPr>
            <w:rStyle w:val="Hyperlink"/>
            <w:rFonts w:ascii="Times New Roman" w:hAnsi="Times New Roman" w:cs="Times New Roman"/>
            <w:color w:val="auto"/>
            <w:sz w:val="24"/>
            <w:szCs w:val="24"/>
            <w:u w:val="none"/>
          </w:rPr>
          <w:t>14.133/21, art. 64</w:t>
        </w:r>
      </w:hyperlink>
      <w:r w:rsidRPr="001A27FA">
        <w:rPr>
          <w:rFonts w:ascii="Times New Roman" w:hAnsi="Times New Roman" w:cs="Times New Roman"/>
          <w:color w:val="auto"/>
          <w:sz w:val="24"/>
          <w:szCs w:val="24"/>
        </w:rPr>
        <w:t xml:space="preserve">, e </w:t>
      </w:r>
      <w:hyperlink r:id="rId44">
        <w:r w:rsidRPr="001A27FA">
          <w:rPr>
            <w:rStyle w:val="Hyperlink"/>
            <w:rFonts w:ascii="Times New Roman" w:hAnsi="Times New Roman" w:cs="Times New Roman"/>
            <w:color w:val="auto"/>
            <w:sz w:val="24"/>
            <w:szCs w:val="24"/>
            <w:u w:val="none"/>
          </w:rPr>
          <w:t>IN 73/2022, art. 39, §4º</w:t>
        </w:r>
      </w:hyperlink>
      <w:r w:rsidRPr="001A27FA">
        <w:rPr>
          <w:rFonts w:ascii="Times New Roman" w:hAnsi="Times New Roman" w:cs="Times New Roman"/>
          <w:color w:val="auto"/>
          <w:sz w:val="24"/>
          <w:szCs w:val="24"/>
        </w:rPr>
        <w:t>):</w:t>
      </w:r>
    </w:p>
    <w:p w14:paraId="2F229CA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atualização de documentos cuja validade tenha expirado após a data de recebimento das propostas;</w:t>
      </w:r>
    </w:p>
    <w:p w14:paraId="38CA540A" w14:textId="77777777" w:rsidR="003C7A23" w:rsidRPr="00412B1E" w:rsidRDefault="003C7A23" w:rsidP="00560B34">
      <w:pPr>
        <w:pStyle w:val="Nivel2"/>
        <w:spacing w:line="360" w:lineRule="auto"/>
        <w:rPr>
          <w:rFonts w:ascii="Times New Roman" w:hAnsi="Times New Roman" w:cs="Times New Roman"/>
          <w:sz w:val="24"/>
          <w:szCs w:val="24"/>
        </w:rPr>
      </w:pPr>
      <w:bookmarkStart w:id="41" w:name="_Ref114670319"/>
      <w:r w:rsidRPr="00412B1E">
        <w:rPr>
          <w:rFonts w:ascii="Times New Roman" w:hAnsi="Times New Roman" w:cs="Times New Roman"/>
          <w:sz w:val="24"/>
          <w:szCs w:val="24"/>
        </w:rPr>
        <w:t xml:space="preserve">Na análise dos documentos de habilitação, a comissão de contratação poderá sanar erros ou falhas, que não alterem a substância dos documentos e sua validade jurídica, mediante decisão fundamentada, registrada em ata e acessível a todos, atribuindo-lhes </w:t>
      </w:r>
      <w:proofErr w:type="spellStart"/>
      <w:r w:rsidRPr="00412B1E">
        <w:rPr>
          <w:rFonts w:ascii="Times New Roman" w:hAnsi="Times New Roman" w:cs="Times New Roman"/>
          <w:sz w:val="24"/>
          <w:szCs w:val="24"/>
        </w:rPr>
        <w:t>eﬁcácia</w:t>
      </w:r>
      <w:proofErr w:type="spellEnd"/>
      <w:r w:rsidRPr="00412B1E">
        <w:rPr>
          <w:rFonts w:ascii="Times New Roman" w:hAnsi="Times New Roman" w:cs="Times New Roman"/>
          <w:sz w:val="24"/>
          <w:szCs w:val="24"/>
        </w:rPr>
        <w:t xml:space="preserve"> para fins de habilitação e classificação.</w:t>
      </w:r>
      <w:bookmarkEnd w:id="41"/>
    </w:p>
    <w:p w14:paraId="4506CAE4" w14:textId="2A2B1E14" w:rsidR="003C7A23" w:rsidRPr="00412B1E" w:rsidRDefault="003C7A23" w:rsidP="00560B34">
      <w:pPr>
        <w:pStyle w:val="Nivel2"/>
        <w:spacing w:line="360" w:lineRule="auto"/>
        <w:rPr>
          <w:rFonts w:ascii="Times New Roman" w:hAnsi="Times New Roman" w:cs="Times New Roman"/>
          <w:sz w:val="24"/>
          <w:szCs w:val="24"/>
        </w:rPr>
      </w:pPr>
      <w:bookmarkStart w:id="42" w:name="_Ref114665528"/>
      <w:r w:rsidRPr="00412B1E">
        <w:rPr>
          <w:rFonts w:ascii="Times New Roman" w:hAnsi="Times New Roman" w:cs="Times New Roman"/>
          <w:sz w:val="24"/>
          <w:szCs w:val="24"/>
        </w:rPr>
        <w:t>Na hipótese de o licitante não atender às exigências para habilitação, o pregoeiro examinará a proposta subsequente e assim sucessivamente, na ordem de classificação, até a apuração de uma proposta que atenda ao presente edital.</w:t>
      </w:r>
      <w:bookmarkEnd w:id="42"/>
    </w:p>
    <w:p w14:paraId="30A25CB4" w14:textId="77777777" w:rsidR="003C7A23" w:rsidRPr="00412B1E" w:rsidRDefault="003C7A23" w:rsidP="00560B34">
      <w:pPr>
        <w:pStyle w:val="Nivel2"/>
        <w:spacing w:line="360" w:lineRule="auto"/>
        <w:rPr>
          <w:rFonts w:ascii="Times New Roman" w:hAnsi="Times New Roman" w:cs="Times New Roman"/>
          <w:sz w:val="24"/>
          <w:szCs w:val="24"/>
        </w:rPr>
      </w:pPr>
      <w:bookmarkStart w:id="43" w:name="_Ref114665515"/>
      <w:r w:rsidRPr="00412B1E">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3"/>
      <w:r w:rsidRPr="00412B1E">
        <w:rPr>
          <w:rFonts w:ascii="Times New Roman" w:hAnsi="Times New Roman" w:cs="Times New Roman"/>
          <w:sz w:val="24"/>
          <w:szCs w:val="24"/>
        </w:rPr>
        <w:t>.</w:t>
      </w:r>
    </w:p>
    <w:p w14:paraId="5FCB30FE" w14:textId="3DE67AF9"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comprovação de regularidade fiscal e trabalhista das microempresas e das empresas de pequeno porte somente será exigida para efeito de contratação, e não como condição para participação na licitação (</w:t>
      </w:r>
      <w:hyperlink r:id="rId45" w:anchor="art4">
        <w:r w:rsidRPr="00412B1E">
          <w:rPr>
            <w:rStyle w:val="Hyperlink"/>
            <w:rFonts w:ascii="Times New Roman" w:hAnsi="Times New Roman" w:cs="Times New Roman"/>
            <w:color w:val="000000"/>
            <w:sz w:val="24"/>
            <w:szCs w:val="24"/>
            <w:u w:val="none"/>
          </w:rPr>
          <w:t>art. 4º do Decreto nº 8.538/2015</w:t>
        </w:r>
      </w:hyperlink>
      <w:r w:rsidRPr="00412B1E">
        <w:rPr>
          <w:rFonts w:ascii="Times New Roman" w:hAnsi="Times New Roman" w:cs="Times New Roman"/>
          <w:sz w:val="24"/>
          <w:szCs w:val="24"/>
        </w:rPr>
        <w:t>).</w:t>
      </w:r>
    </w:p>
    <w:p w14:paraId="6DCCEE3A" w14:textId="482C471A" w:rsidR="008E7D8A" w:rsidRPr="00412B1E" w:rsidRDefault="003C7A23" w:rsidP="002D1780">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1302BBB" w14:textId="1B456A23" w:rsidR="00A53716" w:rsidRPr="00BD51B7" w:rsidRDefault="00CC3604" w:rsidP="00A53716">
      <w:pPr>
        <w:pStyle w:val="Nivel2"/>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Ressalvado o disposto no item 7.9, 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 habilitação:</w:t>
      </w:r>
    </w:p>
    <w:p w14:paraId="2684E817" w14:textId="77777777" w:rsidR="001416BF" w:rsidRPr="00BD51B7" w:rsidRDefault="001416BF" w:rsidP="001416BF">
      <w:pPr>
        <w:pStyle w:val="Nivel2"/>
        <w:numPr>
          <w:ilvl w:val="0"/>
          <w:numId w:val="0"/>
        </w:numPr>
        <w:spacing w:line="360" w:lineRule="auto"/>
        <w:ind w:left="858"/>
        <w:rPr>
          <w:rFonts w:ascii="Times New Roman" w:hAnsi="Times New Roman" w:cs="Times New Roman"/>
          <w:color w:val="auto"/>
          <w:sz w:val="24"/>
          <w:szCs w:val="24"/>
        </w:rPr>
      </w:pPr>
    </w:p>
    <w:p w14:paraId="36EB200A" w14:textId="79B34A14" w:rsidR="00A53716" w:rsidRPr="00BD51B7" w:rsidRDefault="00A53716" w:rsidP="00A53716">
      <w:pPr>
        <w:pStyle w:val="Nivel2"/>
        <w:spacing w:line="360" w:lineRule="auto"/>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Habilitação Jurídica:</w:t>
      </w:r>
    </w:p>
    <w:p w14:paraId="1F3E9C4E" w14:textId="790CC99E"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empresário individual, inscrição no Registro Público de Empresas Mercantis, a cargo da Junta Comercial da respectiva sede.</w:t>
      </w:r>
    </w:p>
    <w:p w14:paraId="3FFF2611" w14:textId="793981AE"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3A6429D3" w14:textId="0DDE47D5"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FA560B7" w14:textId="6F8C8B8A"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Inscrição no Registro Público de Empresas Mercantis onde opera, com averbação no Registro onde tem sede a matriz, no caso de ser o participante sucursal, filial ou agência.</w:t>
      </w:r>
    </w:p>
    <w:p w14:paraId="767C16E2" w14:textId="4BF2E96C"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simples: inscrição do ato constitutivo no Registro Civil das Pessoas Jurídicas do local de sua sede, acompanhada de prova da indicação dos seus administradores.</w:t>
      </w:r>
    </w:p>
    <w:p w14:paraId="1186C41B" w14:textId="7F640853"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Decreto de autorização, em se tratando de sociedade empresária estrangeira em funcionamento no País.</w:t>
      </w:r>
    </w:p>
    <w:p w14:paraId="48B587A2" w14:textId="58F6BB18" w:rsidR="00A53716" w:rsidRPr="00BD51B7" w:rsidRDefault="00A53716" w:rsidP="004B25D9">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Os documentos acima deverão estar acompanhados de todas as alterações ou da consolidação respectiva.</w:t>
      </w:r>
    </w:p>
    <w:p w14:paraId="4634EFB9"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605E4196" w14:textId="77777777" w:rsidR="00A53716" w:rsidRPr="00BD51B7" w:rsidRDefault="00A53716" w:rsidP="00547064">
      <w:pPr>
        <w:pStyle w:val="Nivel2"/>
        <w:spacing w:line="360" w:lineRule="auto"/>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Regularidade Fiscal e Trabalhista:</w:t>
      </w:r>
    </w:p>
    <w:p w14:paraId="1B06EF63" w14:textId="22419BF1"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inscrição no Cadastro Nacional de Pessoas Jurídicas ou no cadastro de Pessoas Físicas, conforme o caso.</w:t>
      </w:r>
    </w:p>
    <w:p w14:paraId="741A5EE9" w14:textId="683BFB1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para com o Fundo de Garantia do Tempo de Serviço – FGTS (Certificado de Regularidade de FGTS – CRF).</w:t>
      </w:r>
    </w:p>
    <w:p w14:paraId="32B80875" w14:textId="5F3718DC"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9293510" w14:textId="59F1E20B"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Prova de regularidade com a Fazenda Estadual e/ou Municipal do domicílio </w:t>
      </w:r>
      <w:proofErr w:type="gramStart"/>
      <w:r w:rsidRPr="00BD51B7">
        <w:rPr>
          <w:rFonts w:ascii="Times New Roman" w:hAnsi="Times New Roman" w:cs="Times New Roman"/>
          <w:color w:val="auto"/>
          <w:sz w:val="24"/>
          <w:szCs w:val="24"/>
        </w:rPr>
        <w:t>ou  sede</w:t>
      </w:r>
      <w:proofErr w:type="gramEnd"/>
      <w:r w:rsidRPr="00BD51B7">
        <w:rPr>
          <w:rFonts w:ascii="Times New Roman" w:hAnsi="Times New Roman" w:cs="Times New Roman"/>
          <w:color w:val="auto"/>
          <w:sz w:val="24"/>
          <w:szCs w:val="24"/>
        </w:rPr>
        <w:t xml:space="preserve"> do licitante, relativa à atividade em cujo exercício contrata ou concorre.</w:t>
      </w:r>
    </w:p>
    <w:p w14:paraId="1CE5885F" w14:textId="1503E5B5"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Caso o fornecedor seja considerado isento dos tributos estaduais ou municipais relacionados ao objeto contatual, deverá comprovar tal condição mediante a apresentação de declaração da Fazenda respectiva do seu domicílio ou sede, ou outra equivalente, na forma da lei.</w:t>
      </w:r>
      <w:r w:rsidRPr="00BD51B7">
        <w:rPr>
          <w:rFonts w:ascii="Times New Roman" w:hAnsi="Times New Roman" w:cs="Times New Roman"/>
          <w:color w:val="auto"/>
          <w:sz w:val="24"/>
          <w:szCs w:val="24"/>
        </w:rPr>
        <w:tab/>
      </w:r>
    </w:p>
    <w:p w14:paraId="68E09055" w14:textId="3BE2E734" w:rsidR="00A53716" w:rsidRPr="00BD51B7" w:rsidRDefault="00A53716" w:rsidP="00A53716">
      <w:pPr>
        <w:pStyle w:val="Nivel3"/>
        <w:numPr>
          <w:ilvl w:val="2"/>
          <w:numId w:val="1"/>
        </w:numPr>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de regularidade trabalhista (CNDT).</w:t>
      </w:r>
    </w:p>
    <w:p w14:paraId="40DD4AE7"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00EDE59B" w14:textId="77777777" w:rsidR="00A53716" w:rsidRPr="00BD51B7" w:rsidRDefault="00A53716" w:rsidP="00A53716">
      <w:pPr>
        <w:pStyle w:val="Nivel2"/>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Qualificação econômico-Financeira:</w:t>
      </w:r>
    </w:p>
    <w:p w14:paraId="39CDDA9B" w14:textId="77777777"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negativa de falência expedida pelo distribuidor da sede do fornecedor.</w:t>
      </w:r>
    </w:p>
    <w:p w14:paraId="29483511" w14:textId="1AE537DF"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 Balanço Patrimonial, Demonstração de resultado de Exercício – DRE e demais demonstrações contábeis dos 2 (dois) últimos exercícios sociais.</w:t>
      </w:r>
    </w:p>
    <w:p w14:paraId="52288EF6" w14:textId="75A63794"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As empresas criadas no exercício financeiro da dispensa deverão atender a todas as exigências da habilitação e poderão substituir os demonstrativos contábeis pelo balanço de abertura.</w:t>
      </w:r>
    </w:p>
    <w:p w14:paraId="79015FA3" w14:textId="696DCBC8" w:rsidR="00A53716" w:rsidRPr="00BD51B7"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referidos acima limitar-se-ão ao último exercício no caso de a pessoa jurídica ter sido constituída há menos de 2 (dois) anos.</w:t>
      </w:r>
    </w:p>
    <w:p w14:paraId="17B8000A" w14:textId="79114D22" w:rsidR="005B046D" w:rsidRDefault="00A53716"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0B1FB164" w14:textId="77777777" w:rsidR="001416BF" w:rsidRPr="00BD51B7" w:rsidRDefault="001416BF" w:rsidP="00D4574E">
      <w:pPr>
        <w:pStyle w:val="Nivel3"/>
        <w:numPr>
          <w:ilvl w:val="0"/>
          <w:numId w:val="0"/>
        </w:numPr>
        <w:spacing w:line="360" w:lineRule="auto"/>
        <w:rPr>
          <w:rFonts w:ascii="Times New Roman" w:hAnsi="Times New Roman" w:cs="Times New Roman"/>
          <w:color w:val="auto"/>
          <w:sz w:val="24"/>
          <w:szCs w:val="24"/>
        </w:rPr>
      </w:pPr>
    </w:p>
    <w:p w14:paraId="6A44FBD0" w14:textId="7103DDAA" w:rsidR="0089714F" w:rsidRPr="00D4574E" w:rsidRDefault="0089714F" w:rsidP="00DD6EE0">
      <w:pPr>
        <w:pStyle w:val="Nivel2"/>
        <w:spacing w:line="360" w:lineRule="auto"/>
        <w:rPr>
          <w:rFonts w:ascii="Times New Roman" w:hAnsi="Times New Roman" w:cs="Times New Roman"/>
          <w:b/>
          <w:bCs/>
          <w:sz w:val="24"/>
          <w:szCs w:val="24"/>
        </w:rPr>
      </w:pPr>
      <w:r w:rsidRPr="00D4574E">
        <w:rPr>
          <w:rFonts w:ascii="Times New Roman" w:hAnsi="Times New Roman" w:cs="Times New Roman"/>
          <w:b/>
          <w:bCs/>
          <w:sz w:val="24"/>
          <w:szCs w:val="24"/>
        </w:rPr>
        <w:t>Qualificação técnica</w:t>
      </w:r>
    </w:p>
    <w:p w14:paraId="728284FB" w14:textId="0CFCCDE2" w:rsidR="00BC5BE1" w:rsidRPr="00D4574E" w:rsidRDefault="00D4574E" w:rsidP="00D4574E">
      <w:pPr>
        <w:pStyle w:val="Standard"/>
        <w:autoSpaceDN/>
        <w:spacing w:line="360" w:lineRule="auto"/>
        <w:ind w:left="720"/>
        <w:jc w:val="both"/>
        <w:rPr>
          <w:rFonts w:ascii="Times New Roman" w:eastAsia="SimSun" w:hAnsi="Times New Roman" w:cs="Times New Roman"/>
          <w:kern w:val="2"/>
        </w:rPr>
      </w:pPr>
      <w:r>
        <w:rPr>
          <w:rFonts w:ascii="Times New Roman" w:hAnsi="Times New Roman" w:cs="Times New Roman"/>
        </w:rPr>
        <w:t xml:space="preserve">7.23.1 </w:t>
      </w:r>
      <w:r w:rsidRPr="00BB3425">
        <w:rPr>
          <w:rFonts w:ascii="Times New Roman" w:eastAsia="SimSun" w:hAnsi="Times New Roman" w:cs="Times New Roman"/>
          <w:kern w:val="2"/>
        </w:rPr>
        <w:t xml:space="preserve">A documentação relativa à Qualificação Técnica das empresas licitantes deverá atender aos critérios estabelecidos no item </w:t>
      </w:r>
      <w:r>
        <w:rPr>
          <w:rFonts w:ascii="Times New Roman" w:eastAsia="SimSun" w:hAnsi="Times New Roman" w:cs="Times New Roman"/>
          <w:kern w:val="2"/>
        </w:rPr>
        <w:t>20</w:t>
      </w:r>
      <w:r w:rsidRPr="00BB3425">
        <w:rPr>
          <w:rFonts w:ascii="Times New Roman" w:eastAsia="SimSun" w:hAnsi="Times New Roman" w:cs="Times New Roman"/>
          <w:kern w:val="2"/>
        </w:rPr>
        <w:t xml:space="preserve"> do Termo de Referência (anexo I do edital). </w:t>
      </w:r>
    </w:p>
    <w:p w14:paraId="2EEBFDBC" w14:textId="2CB6576F" w:rsidR="00E2634E" w:rsidRPr="00DD6EE0" w:rsidRDefault="00E2634E" w:rsidP="00DD6EE0">
      <w:pPr>
        <w:pStyle w:val="Nivel2"/>
        <w:spacing w:line="360" w:lineRule="auto"/>
        <w:rPr>
          <w:rFonts w:ascii="Times New Roman" w:hAnsi="Times New Roman" w:cs="Times New Roman"/>
          <w:sz w:val="24"/>
          <w:szCs w:val="24"/>
        </w:rPr>
      </w:pPr>
      <w:r w:rsidRPr="00DD6EE0">
        <w:rPr>
          <w:rFonts w:ascii="Times New Roman" w:hAnsi="Times New Roman" w:cs="Times New Roman"/>
          <w:sz w:val="24"/>
          <w:szCs w:val="24"/>
          <w:lang w:eastAsia="ar-SA"/>
        </w:rPr>
        <w:t xml:space="preserve">O </w:t>
      </w:r>
      <w:r w:rsidR="001416BF" w:rsidRPr="00DD6EE0">
        <w:rPr>
          <w:rFonts w:ascii="Times New Roman" w:hAnsi="Times New Roman" w:cs="Times New Roman"/>
          <w:sz w:val="24"/>
          <w:szCs w:val="24"/>
          <w:lang w:eastAsia="ar-SA"/>
        </w:rPr>
        <w:t>Licitante</w:t>
      </w:r>
      <w:r w:rsidRPr="00DD6EE0">
        <w:rPr>
          <w:rFonts w:ascii="Times New Roman" w:hAnsi="Times New Roman" w:cs="Times New Roman"/>
          <w:sz w:val="24"/>
          <w:szCs w:val="24"/>
          <w:lang w:eastAsia="ar-SA"/>
        </w:rPr>
        <w:t xml:space="preserv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2E71F26F" w14:textId="77777777" w:rsidR="00E2634E" w:rsidRPr="00BD51B7" w:rsidRDefault="00E2634E" w:rsidP="00547064">
      <w:pPr>
        <w:pStyle w:val="Nivel2"/>
        <w:spacing w:line="360" w:lineRule="auto"/>
        <w:rPr>
          <w:rFonts w:ascii="Times New Roman" w:hAnsi="Times New Roman" w:cs="Times New Roman"/>
          <w:color w:val="auto"/>
          <w:sz w:val="24"/>
          <w:szCs w:val="24"/>
          <w:lang w:eastAsia="ar-SA"/>
        </w:rPr>
      </w:pPr>
      <w:r w:rsidRPr="00BD51B7">
        <w:rPr>
          <w:rFonts w:ascii="Times New Roman" w:hAnsi="Times New Roman" w:cs="Times New Roman"/>
          <w:color w:val="auto"/>
          <w:sz w:val="24"/>
          <w:szCs w:val="24"/>
          <w:lang w:eastAsia="ar-SA"/>
        </w:rPr>
        <w:t>Havendo necessidade de analisar minuciosamente os documentos exigidos, a sessão será suspensa, sendo informada a nova data e horário para a sua continuidade.</w:t>
      </w:r>
    </w:p>
    <w:p w14:paraId="646E5DB2" w14:textId="3CA610D0" w:rsidR="00E2634E" w:rsidRPr="00BD51B7" w:rsidRDefault="00E2634E" w:rsidP="00547064">
      <w:pPr>
        <w:pStyle w:val="Nivel2"/>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t xml:space="preserve">Será inabilitado 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que não comprovar sua habilitação, seja por não apresentar quaisquer dos documentos exigidos, ou apresentá-los em desacordo com o estabelecido neste</w:t>
      </w:r>
      <w:r w:rsidR="001416BF" w:rsidRPr="00BD51B7">
        <w:rPr>
          <w:rFonts w:ascii="Times New Roman" w:hAnsi="Times New Roman" w:cs="Times New Roman"/>
          <w:color w:val="auto"/>
          <w:sz w:val="24"/>
          <w:szCs w:val="24"/>
          <w:lang w:eastAsia="ar-SA"/>
        </w:rPr>
        <w:t xml:space="preserve"> edital</w:t>
      </w:r>
      <w:r w:rsidRPr="00BD51B7">
        <w:rPr>
          <w:rFonts w:ascii="Times New Roman" w:hAnsi="Times New Roman" w:cs="Times New Roman"/>
          <w:color w:val="auto"/>
          <w:sz w:val="24"/>
          <w:szCs w:val="24"/>
          <w:lang w:eastAsia="ar-SA"/>
        </w:rPr>
        <w:t>.</w:t>
      </w:r>
    </w:p>
    <w:p w14:paraId="790D598A" w14:textId="4275BA82" w:rsidR="00E2634E" w:rsidRPr="00BD51B7" w:rsidRDefault="00E2634E" w:rsidP="00547064">
      <w:pPr>
        <w:pStyle w:val="Nivel3"/>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Na hipótese de o </w:t>
      </w:r>
      <w:r w:rsidR="001416BF" w:rsidRPr="00BD51B7">
        <w:rPr>
          <w:rFonts w:ascii="Times New Roman" w:hAnsi="Times New Roman" w:cs="Times New Roman"/>
          <w:color w:val="auto"/>
          <w:sz w:val="24"/>
          <w:szCs w:val="24"/>
        </w:rPr>
        <w:t>licit</w:t>
      </w:r>
      <w:r w:rsidR="00547064">
        <w:rPr>
          <w:rFonts w:ascii="Times New Roman" w:hAnsi="Times New Roman" w:cs="Times New Roman"/>
          <w:color w:val="auto"/>
          <w:sz w:val="24"/>
          <w:szCs w:val="24"/>
        </w:rPr>
        <w:t>a</w:t>
      </w:r>
      <w:r w:rsidR="001416BF" w:rsidRPr="00BD51B7">
        <w:rPr>
          <w:rFonts w:ascii="Times New Roman" w:hAnsi="Times New Roman" w:cs="Times New Roman"/>
          <w:color w:val="auto"/>
          <w:sz w:val="24"/>
          <w:szCs w:val="24"/>
        </w:rPr>
        <w:t>nte</w:t>
      </w:r>
      <w:r w:rsidRPr="00BD51B7">
        <w:rPr>
          <w:rFonts w:ascii="Times New Roman" w:hAnsi="Times New Roman" w:cs="Times New Roman"/>
          <w:color w:val="auto"/>
          <w:sz w:val="24"/>
          <w:szCs w:val="24"/>
        </w:rPr>
        <w:t xml:space="preserve"> não atender às exigências para a habilitação, o órgão examinará a proposta subsequente e assim sucessivamente, na ordem de classificação, até a apuração de uma proposta que atenda às especificações do objeto e as condições de habilitação.</w:t>
      </w:r>
    </w:p>
    <w:p w14:paraId="32BDAA85" w14:textId="51851BE5" w:rsidR="00CC3604" w:rsidRPr="00BD51B7" w:rsidRDefault="00E2634E" w:rsidP="00547064">
      <w:pPr>
        <w:pStyle w:val="Nivel2"/>
        <w:numPr>
          <w:ilvl w:val="1"/>
          <w:numId w:val="1"/>
        </w:numPr>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t xml:space="preserve">Constatado o atendimento às exigências de habilitação, 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será habilitado.</w:t>
      </w:r>
    </w:p>
    <w:p w14:paraId="15DA29FA" w14:textId="77777777" w:rsidR="003C7A23" w:rsidRPr="00412B1E" w:rsidRDefault="003C7A23" w:rsidP="006F62E0">
      <w:pPr>
        <w:pStyle w:val="Nivel01"/>
      </w:pPr>
      <w:bookmarkStart w:id="44" w:name="_Toc135469233"/>
      <w:r w:rsidRPr="00412B1E">
        <w:lastRenderedPageBreak/>
        <w:t>DOS RECURSOS</w:t>
      </w:r>
      <w:bookmarkEnd w:id="44"/>
    </w:p>
    <w:p w14:paraId="6D890939" w14:textId="4E087B6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412B1E">
          <w:rPr>
            <w:rStyle w:val="Hyperlink"/>
            <w:rFonts w:ascii="Times New Roman" w:hAnsi="Times New Roman" w:cs="Times New Roman"/>
            <w:color w:val="000000"/>
            <w:sz w:val="24"/>
            <w:szCs w:val="24"/>
            <w:u w:val="none"/>
          </w:rPr>
          <w:t>art. 165 da Lei nº 14.133, de 2021</w:t>
        </w:r>
      </w:hyperlink>
      <w:r w:rsidRPr="00412B1E">
        <w:rPr>
          <w:rFonts w:ascii="Times New Roman" w:hAnsi="Times New Roman" w:cs="Times New Roman"/>
          <w:sz w:val="24"/>
          <w:szCs w:val="24"/>
        </w:rPr>
        <w:t>.</w:t>
      </w:r>
    </w:p>
    <w:p w14:paraId="3D33D2C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prazo recursal é de 3 (três) dias úteis, contados da data de intimação ou de lavratura da ata.</w:t>
      </w:r>
    </w:p>
    <w:p w14:paraId="08292A7B"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intenção de recorrer deverá ser manifestada imediatamente, sob pena de preclusão;</w:t>
      </w:r>
    </w:p>
    <w:p w14:paraId="2F3259C2" w14:textId="46D8EA52" w:rsidR="00BC6014" w:rsidRPr="00412B1E" w:rsidRDefault="00BC6014" w:rsidP="00560B34">
      <w:pPr>
        <w:pStyle w:val="Nivel3"/>
        <w:spacing w:line="360" w:lineRule="auto"/>
        <w:rPr>
          <w:rFonts w:ascii="Times New Roman" w:hAnsi="Times New Roman" w:cs="Times New Roman"/>
          <w:color w:val="auto"/>
          <w:sz w:val="24"/>
          <w:szCs w:val="24"/>
        </w:rPr>
      </w:pPr>
      <w:bookmarkStart w:id="45" w:name="_Hlk135318381"/>
      <w:bookmarkStart w:id="46" w:name="_Hlk135315794"/>
      <w:r w:rsidRPr="00412B1E">
        <w:rPr>
          <w:rFonts w:ascii="Times New Roman" w:hAnsi="Times New Roman" w:cs="Times New Roman"/>
          <w:color w:val="auto"/>
          <w:sz w:val="24"/>
          <w:szCs w:val="24"/>
        </w:rPr>
        <w:t>o prazo para a manifestação da intenção de recorrer não será inferior a 10 (dez) minutos.</w:t>
      </w:r>
      <w:bookmarkEnd w:id="45"/>
    </w:p>
    <w:bookmarkEnd w:id="46"/>
    <w:p w14:paraId="3743A4BF" w14:textId="7D70F8E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412B1E">
        <w:rPr>
          <w:rFonts w:ascii="Times New Roman" w:hAnsi="Times New Roman" w:cs="Times New Roman"/>
          <w:sz w:val="24"/>
          <w:szCs w:val="24"/>
        </w:rPr>
        <w:t>;</w:t>
      </w:r>
    </w:p>
    <w:p w14:paraId="39141325" w14:textId="3672C2D6"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na hipótese de adoção da inversão de fases prevista no </w:t>
      </w:r>
      <w:hyperlink r:id="rId47" w:anchor="art17§1" w:history="1">
        <w:r w:rsidRPr="00412B1E">
          <w:rPr>
            <w:rStyle w:val="Hyperlink"/>
            <w:rFonts w:ascii="Times New Roman" w:hAnsi="Times New Roman" w:cs="Times New Roman"/>
            <w:color w:val="000000"/>
            <w:sz w:val="24"/>
            <w:szCs w:val="24"/>
            <w:u w:val="none"/>
          </w:rPr>
          <w:t>§ 1º do art. 17 da Lei nº 14.133, de 2021</w:t>
        </w:r>
      </w:hyperlink>
      <w:r w:rsidRPr="00412B1E">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recursos deverão ser encaminhados em campo próprio do sistema.</w:t>
      </w:r>
    </w:p>
    <w:p w14:paraId="7C576EC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recursos interpostos fora do prazo não serão conhecidos. </w:t>
      </w:r>
    </w:p>
    <w:p w14:paraId="0AE7E747"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recurso e o pedido de reconsideração terão efeito suspensivo do ato ou da decisão recorrida até que sobrevenha decisão final da autoridade competente. </w:t>
      </w:r>
    </w:p>
    <w:p w14:paraId="0A57290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O acolhimento do recurso invalida tão somente os atos insuscetíveis de aproveitamento. </w:t>
      </w:r>
    </w:p>
    <w:p w14:paraId="4CCCD65E" w14:textId="080118E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autos do processo permanecerão com vista franqueada aos interessados</w:t>
      </w:r>
      <w:r w:rsidR="00892FC0" w:rsidRPr="00412B1E">
        <w:rPr>
          <w:rFonts w:ascii="Times New Roman" w:hAnsi="Times New Roman" w:cs="Times New Roman"/>
          <w:sz w:val="24"/>
          <w:szCs w:val="24"/>
        </w:rPr>
        <w:t>.</w:t>
      </w:r>
    </w:p>
    <w:p w14:paraId="6948A72B" w14:textId="77777777" w:rsidR="003C7A23" w:rsidRPr="00412B1E" w:rsidRDefault="003C7A23" w:rsidP="006F62E0">
      <w:pPr>
        <w:pStyle w:val="Nivel01"/>
      </w:pPr>
      <w:bookmarkStart w:id="47" w:name="_Toc135469234"/>
      <w:r w:rsidRPr="00412B1E">
        <w:t>DAS INFRAÇÕES ADMINISTRATIVAS E SANÇÕES</w:t>
      </w:r>
      <w:bookmarkEnd w:id="47"/>
    </w:p>
    <w:p w14:paraId="36144D7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Comete infração administrativa, nos termos da lei, o licitante que, com dolo ou culpa: </w:t>
      </w:r>
    </w:p>
    <w:p w14:paraId="43ECC717" w14:textId="77777777" w:rsidR="003C7A23" w:rsidRPr="00412B1E" w:rsidRDefault="003C7A23" w:rsidP="00560B34">
      <w:pPr>
        <w:pStyle w:val="Nivel3"/>
        <w:spacing w:line="360" w:lineRule="auto"/>
        <w:rPr>
          <w:rFonts w:ascii="Times New Roman" w:hAnsi="Times New Roman" w:cs="Times New Roman"/>
          <w:sz w:val="24"/>
          <w:szCs w:val="24"/>
        </w:rPr>
      </w:pPr>
      <w:bookmarkStart w:id="48" w:name="_Ref114668085"/>
      <w:bookmarkStart w:id="49" w:name="_Hlk114652595"/>
      <w:r w:rsidRPr="00412B1E">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48"/>
    </w:p>
    <w:p w14:paraId="6D9E96AB" w14:textId="77777777" w:rsidR="003C7A23" w:rsidRPr="00412B1E" w:rsidRDefault="003C7A23" w:rsidP="00560B34">
      <w:pPr>
        <w:pStyle w:val="Nivel3"/>
        <w:spacing w:line="360" w:lineRule="auto"/>
        <w:rPr>
          <w:rFonts w:ascii="Times New Roman" w:hAnsi="Times New Roman" w:cs="Times New Roman"/>
          <w:sz w:val="24"/>
          <w:szCs w:val="24"/>
        </w:rPr>
      </w:pPr>
      <w:bookmarkStart w:id="50" w:name="_Ref114668108"/>
      <w:r w:rsidRPr="00412B1E">
        <w:rPr>
          <w:rFonts w:ascii="Times New Roman" w:hAnsi="Times New Roman" w:cs="Times New Roman"/>
          <w:sz w:val="24"/>
          <w:szCs w:val="24"/>
        </w:rPr>
        <w:t>Salvo em decorrência de fato superveniente devidamente justificado, não mantiver a proposta em especial quando:</w:t>
      </w:r>
      <w:bookmarkEnd w:id="50"/>
    </w:p>
    <w:p w14:paraId="78070BBD"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recusar-se a enviar o detalhamento da proposta quando exigível; </w:t>
      </w:r>
    </w:p>
    <w:p w14:paraId="3F87EE1A"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pedir para ser desclassificado quando encerrada a etapa competitiva; ou </w:t>
      </w:r>
    </w:p>
    <w:p w14:paraId="5CC642B2" w14:textId="2FFC13E5"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deixar de apresentar amostra</w:t>
      </w:r>
      <w:r w:rsidR="00045FBF" w:rsidRPr="00412B1E">
        <w:rPr>
          <w:rFonts w:ascii="Times New Roman" w:hAnsi="Times New Roman" w:cs="Times New Roman"/>
          <w:sz w:val="24"/>
          <w:szCs w:val="24"/>
        </w:rPr>
        <w:t>, quando for o caso;</w:t>
      </w:r>
    </w:p>
    <w:p w14:paraId="3CF98C0B"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apresentar proposta ou amostra em desacordo com as especificações do edital; </w:t>
      </w:r>
    </w:p>
    <w:p w14:paraId="4C7E529E" w14:textId="77777777" w:rsidR="003C7A23" w:rsidRPr="00412B1E" w:rsidRDefault="003C7A23" w:rsidP="00560B34">
      <w:pPr>
        <w:pStyle w:val="Nivel3"/>
        <w:spacing w:line="360" w:lineRule="auto"/>
        <w:rPr>
          <w:rFonts w:ascii="Times New Roman" w:hAnsi="Times New Roman" w:cs="Times New Roman"/>
          <w:sz w:val="24"/>
          <w:szCs w:val="24"/>
        </w:rPr>
      </w:pPr>
      <w:bookmarkStart w:id="51" w:name="_Ref114668139"/>
      <w:r w:rsidRPr="00412B1E">
        <w:rPr>
          <w:rFonts w:ascii="Times New Roman" w:hAnsi="Times New Roman" w:cs="Times New Roman"/>
          <w:sz w:val="24"/>
          <w:szCs w:val="24"/>
        </w:rPr>
        <w:t>não celebrar o contrato ou não entregar a documentação exigida para a contratação, quando convocado dentro do prazo de validade de sua proposta;</w:t>
      </w:r>
      <w:bookmarkEnd w:id="51"/>
    </w:p>
    <w:p w14:paraId="25346253"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412B1E" w:rsidRDefault="003C7A23" w:rsidP="00560B34">
      <w:pPr>
        <w:pStyle w:val="Nivel3"/>
        <w:spacing w:line="360" w:lineRule="auto"/>
        <w:rPr>
          <w:rFonts w:ascii="Times New Roman" w:hAnsi="Times New Roman" w:cs="Times New Roman"/>
          <w:sz w:val="24"/>
          <w:szCs w:val="24"/>
        </w:rPr>
      </w:pPr>
      <w:bookmarkStart w:id="52" w:name="_Ref114668249"/>
      <w:r w:rsidRPr="00412B1E">
        <w:rPr>
          <w:rFonts w:ascii="Times New Roman" w:hAnsi="Times New Roman" w:cs="Times New Roman"/>
          <w:sz w:val="24"/>
          <w:szCs w:val="24"/>
        </w:rPr>
        <w:t>apresentar declaração ou documentação falsa exigida para o certame ou prestar declaração falsa durante a licitação</w:t>
      </w:r>
      <w:bookmarkEnd w:id="52"/>
    </w:p>
    <w:p w14:paraId="301BADD7" w14:textId="77777777" w:rsidR="003C7A23" w:rsidRPr="00412B1E" w:rsidRDefault="003C7A23" w:rsidP="00560B34">
      <w:pPr>
        <w:pStyle w:val="Nivel3"/>
        <w:spacing w:line="360" w:lineRule="auto"/>
        <w:rPr>
          <w:rFonts w:ascii="Times New Roman" w:hAnsi="Times New Roman" w:cs="Times New Roman"/>
          <w:sz w:val="24"/>
          <w:szCs w:val="24"/>
        </w:rPr>
      </w:pPr>
      <w:bookmarkStart w:id="53" w:name="_Ref114668245"/>
      <w:r w:rsidRPr="00412B1E">
        <w:rPr>
          <w:rFonts w:ascii="Times New Roman" w:hAnsi="Times New Roman" w:cs="Times New Roman"/>
          <w:sz w:val="24"/>
          <w:szCs w:val="24"/>
        </w:rPr>
        <w:t>fraudar a licitação</w:t>
      </w:r>
      <w:bookmarkEnd w:id="53"/>
    </w:p>
    <w:p w14:paraId="30E8E806" w14:textId="77777777" w:rsidR="003C7A23" w:rsidRPr="00412B1E" w:rsidRDefault="003C7A23" w:rsidP="00560B34">
      <w:pPr>
        <w:pStyle w:val="Nivel3"/>
        <w:spacing w:line="360" w:lineRule="auto"/>
        <w:rPr>
          <w:rFonts w:ascii="Times New Roman" w:hAnsi="Times New Roman" w:cs="Times New Roman"/>
          <w:sz w:val="24"/>
          <w:szCs w:val="24"/>
        </w:rPr>
      </w:pPr>
      <w:bookmarkStart w:id="54" w:name="_Ref114668247"/>
      <w:r w:rsidRPr="00412B1E">
        <w:rPr>
          <w:rFonts w:ascii="Times New Roman" w:hAnsi="Times New Roman" w:cs="Times New Roman"/>
          <w:sz w:val="24"/>
          <w:szCs w:val="24"/>
        </w:rPr>
        <w:t>comportar-se de modo inidôneo ou cometer fraude de qualquer natureza, em especial quando:</w:t>
      </w:r>
      <w:bookmarkEnd w:id="54"/>
    </w:p>
    <w:p w14:paraId="7219FCA0"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agir em conluio ou em desconformidade com a lei; </w:t>
      </w:r>
    </w:p>
    <w:p w14:paraId="69FD8D25"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induzir deliberadamente a erro no julgamento; </w:t>
      </w:r>
    </w:p>
    <w:p w14:paraId="3F1CAA92"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apresentar amostra falsificada ou deteriorada; </w:t>
      </w:r>
    </w:p>
    <w:p w14:paraId="49C86C9E" w14:textId="77777777" w:rsidR="003C7A23" w:rsidRPr="00412B1E" w:rsidRDefault="003C7A23" w:rsidP="00560B34">
      <w:pPr>
        <w:pStyle w:val="Nivel3"/>
        <w:spacing w:line="360" w:lineRule="auto"/>
        <w:rPr>
          <w:rFonts w:ascii="Times New Roman" w:hAnsi="Times New Roman" w:cs="Times New Roman"/>
          <w:sz w:val="24"/>
          <w:szCs w:val="24"/>
        </w:rPr>
      </w:pPr>
      <w:bookmarkStart w:id="55" w:name="_Ref114668251"/>
      <w:r w:rsidRPr="00412B1E">
        <w:rPr>
          <w:rFonts w:ascii="Times New Roman" w:hAnsi="Times New Roman" w:cs="Times New Roman"/>
          <w:sz w:val="24"/>
          <w:szCs w:val="24"/>
        </w:rPr>
        <w:t>praticar atos ilícitos com vistas a frustrar os objetivos da licitação</w:t>
      </w:r>
      <w:bookmarkEnd w:id="55"/>
    </w:p>
    <w:p w14:paraId="28FBD17A" w14:textId="6BA949DB" w:rsidR="003C7A23" w:rsidRPr="00412B1E" w:rsidRDefault="003C7A23" w:rsidP="00560B34">
      <w:pPr>
        <w:pStyle w:val="Nivel3"/>
        <w:spacing w:line="360" w:lineRule="auto"/>
        <w:rPr>
          <w:rFonts w:ascii="Times New Roman" w:hAnsi="Times New Roman" w:cs="Times New Roman"/>
          <w:sz w:val="24"/>
          <w:szCs w:val="24"/>
        </w:rPr>
      </w:pPr>
      <w:bookmarkStart w:id="56" w:name="_Ref114668252"/>
      <w:r w:rsidRPr="00412B1E">
        <w:rPr>
          <w:rFonts w:ascii="Times New Roman" w:hAnsi="Times New Roman" w:cs="Times New Roman"/>
          <w:sz w:val="24"/>
          <w:szCs w:val="24"/>
        </w:rPr>
        <w:t xml:space="preserve">praticar ato lesivo previsto no </w:t>
      </w:r>
      <w:hyperlink r:id="rId48" w:anchor="art5" w:history="1">
        <w:r w:rsidRPr="00412B1E">
          <w:rPr>
            <w:rStyle w:val="Hyperlink"/>
            <w:rFonts w:ascii="Times New Roman" w:hAnsi="Times New Roman" w:cs="Times New Roman"/>
            <w:color w:val="000000"/>
            <w:sz w:val="24"/>
            <w:szCs w:val="24"/>
            <w:u w:val="none"/>
          </w:rPr>
          <w:t>art. 5º da Lei n.º 12.846, de 2013</w:t>
        </w:r>
      </w:hyperlink>
      <w:r w:rsidRPr="00412B1E">
        <w:rPr>
          <w:rFonts w:ascii="Times New Roman" w:hAnsi="Times New Roman" w:cs="Times New Roman"/>
          <w:sz w:val="24"/>
          <w:szCs w:val="24"/>
        </w:rPr>
        <w:t>.</w:t>
      </w:r>
      <w:bookmarkEnd w:id="56"/>
    </w:p>
    <w:bookmarkEnd w:id="49"/>
    <w:p w14:paraId="5F9FF442" w14:textId="4B292793"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Com fulcro na</w:t>
      </w:r>
      <w:r w:rsidR="0045254B" w:rsidRPr="00412B1E">
        <w:rPr>
          <w:rFonts w:ascii="Times New Roman" w:hAnsi="Times New Roman" w:cs="Times New Roman"/>
          <w:sz w:val="24"/>
          <w:szCs w:val="24"/>
        </w:rPr>
        <w:t xml:space="preserve"> Por</w:t>
      </w:r>
      <w:r w:rsidR="009769DB" w:rsidRPr="00412B1E">
        <w:rPr>
          <w:rFonts w:ascii="Times New Roman" w:hAnsi="Times New Roman" w:cs="Times New Roman"/>
          <w:sz w:val="24"/>
          <w:szCs w:val="24"/>
        </w:rPr>
        <w:t xml:space="preserve">taria CNMP-SG nº 153/2023 </w:t>
      </w:r>
      <w:r w:rsidR="00046722" w:rsidRPr="00412B1E">
        <w:rPr>
          <w:rFonts w:ascii="Times New Roman" w:hAnsi="Times New Roman" w:cs="Times New Roman"/>
          <w:sz w:val="24"/>
          <w:szCs w:val="24"/>
        </w:rPr>
        <w:t xml:space="preserve">e </w:t>
      </w:r>
      <w:r w:rsidR="00046722" w:rsidRPr="00547064">
        <w:rPr>
          <w:rFonts w:ascii="Times New Roman" w:hAnsi="Times New Roman" w:cs="Times New Roman"/>
          <w:color w:val="auto"/>
          <w:sz w:val="24"/>
          <w:szCs w:val="24"/>
        </w:rPr>
        <w:t>na</w:t>
      </w:r>
      <w:r w:rsidRPr="00547064">
        <w:rPr>
          <w:rFonts w:ascii="Times New Roman" w:hAnsi="Times New Roman" w:cs="Times New Roman"/>
          <w:color w:val="auto"/>
          <w:sz w:val="24"/>
          <w:szCs w:val="24"/>
        </w:rPr>
        <w:t xml:space="preserve"> </w:t>
      </w:r>
      <w:hyperlink r:id="rId49" w:history="1">
        <w:r w:rsidRPr="00547064">
          <w:rPr>
            <w:rStyle w:val="Hyperlink"/>
            <w:rFonts w:ascii="Times New Roman" w:hAnsi="Times New Roman" w:cs="Times New Roman"/>
            <w:color w:val="auto"/>
            <w:sz w:val="24"/>
            <w:szCs w:val="24"/>
            <w:u w:val="none"/>
          </w:rPr>
          <w:t>Lei nº 14.133, de 2021</w:t>
        </w:r>
      </w:hyperlink>
      <w:r w:rsidRPr="00547064">
        <w:rPr>
          <w:rFonts w:ascii="Times New Roman" w:hAnsi="Times New Roman" w:cs="Times New Roman"/>
          <w:color w:val="auto"/>
          <w:sz w:val="24"/>
          <w:szCs w:val="24"/>
        </w:rPr>
        <w:t xml:space="preserve">, a </w:t>
      </w:r>
      <w:r w:rsidRPr="00412B1E">
        <w:rPr>
          <w:rFonts w:ascii="Times New Roman" w:hAnsi="Times New Roman" w:cs="Times New Roman"/>
          <w:sz w:val="24"/>
          <w:szCs w:val="24"/>
        </w:rPr>
        <w:t xml:space="preserve">Administração poderá, garantida a prévia defesa, aplicar aos licitantes e/ou adjudicatários as seguintes sanções, sem prejuízo das responsabilidades civil e criminal: </w:t>
      </w:r>
    </w:p>
    <w:p w14:paraId="166A77F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advertência; </w:t>
      </w:r>
    </w:p>
    <w:p w14:paraId="0D8A3A52" w14:textId="39DE2F05"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multa</w:t>
      </w:r>
      <w:r w:rsidR="00743477" w:rsidRPr="00412B1E">
        <w:rPr>
          <w:rFonts w:ascii="Times New Roman" w:hAnsi="Times New Roman" w:cs="Times New Roman"/>
          <w:sz w:val="24"/>
          <w:szCs w:val="24"/>
        </w:rPr>
        <w:t>, a ser recolhida no prazo máximo de 5 (cinco) dias úteis, a contar da comunicação oficia</w:t>
      </w:r>
      <w:r w:rsidR="00A76CE5" w:rsidRPr="00412B1E">
        <w:rPr>
          <w:rFonts w:ascii="Times New Roman" w:hAnsi="Times New Roman" w:cs="Times New Roman"/>
          <w:sz w:val="24"/>
          <w:szCs w:val="24"/>
        </w:rPr>
        <w:t xml:space="preserve">l, nas hipóteses previstas nos itens </w:t>
      </w:r>
      <w:r w:rsidR="002C1501">
        <w:rPr>
          <w:rFonts w:ascii="Times New Roman" w:hAnsi="Times New Roman" w:cs="Times New Roman"/>
          <w:sz w:val="24"/>
          <w:szCs w:val="24"/>
        </w:rPr>
        <w:t>1</w:t>
      </w:r>
      <w:r w:rsidR="004A5F4A">
        <w:rPr>
          <w:rFonts w:ascii="Times New Roman" w:hAnsi="Times New Roman" w:cs="Times New Roman"/>
          <w:sz w:val="24"/>
          <w:szCs w:val="24"/>
        </w:rPr>
        <w:t>8</w:t>
      </w:r>
      <w:r w:rsidR="002B0984" w:rsidRPr="00412B1E">
        <w:rPr>
          <w:rFonts w:ascii="Times New Roman" w:hAnsi="Times New Roman" w:cs="Times New Roman"/>
          <w:sz w:val="24"/>
          <w:szCs w:val="24"/>
        </w:rPr>
        <w:t xml:space="preserve"> –</w:t>
      </w:r>
      <w:r w:rsidR="00D24670">
        <w:rPr>
          <w:rFonts w:ascii="Times New Roman" w:hAnsi="Times New Roman" w:cs="Times New Roman"/>
          <w:sz w:val="24"/>
          <w:szCs w:val="24"/>
        </w:rPr>
        <w:t xml:space="preserve"> Das Sanções Administrativas e </w:t>
      </w:r>
      <w:r w:rsidR="002C1501">
        <w:rPr>
          <w:rFonts w:ascii="Times New Roman" w:hAnsi="Times New Roman" w:cs="Times New Roman"/>
          <w:sz w:val="24"/>
          <w:szCs w:val="24"/>
        </w:rPr>
        <w:t>1</w:t>
      </w:r>
      <w:r w:rsidR="004A5F4A">
        <w:rPr>
          <w:rFonts w:ascii="Times New Roman" w:hAnsi="Times New Roman" w:cs="Times New Roman"/>
          <w:sz w:val="24"/>
          <w:szCs w:val="24"/>
        </w:rPr>
        <w:t>9</w:t>
      </w:r>
      <w:r w:rsidR="002B0984" w:rsidRPr="00412B1E">
        <w:rPr>
          <w:rFonts w:ascii="Times New Roman" w:hAnsi="Times New Roman" w:cs="Times New Roman"/>
          <w:sz w:val="24"/>
          <w:szCs w:val="24"/>
        </w:rPr>
        <w:t xml:space="preserve"> – Tabela de Penalidades, am</w:t>
      </w:r>
      <w:r w:rsidR="00332811" w:rsidRPr="00412B1E">
        <w:rPr>
          <w:rFonts w:ascii="Times New Roman" w:hAnsi="Times New Roman" w:cs="Times New Roman"/>
          <w:sz w:val="24"/>
          <w:szCs w:val="24"/>
        </w:rPr>
        <w:t>bas do Termo de Referência – anexo I do edital.</w:t>
      </w:r>
    </w:p>
    <w:p w14:paraId="0AEC169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e</w:t>
      </w:r>
    </w:p>
    <w:p w14:paraId="1E2C28B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w:t>
      </w:r>
    </w:p>
    <w:p w14:paraId="00F95B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7943935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3079A3CB"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58D609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a Administração Pública</w:t>
      </w:r>
    </w:p>
    <w:p w14:paraId="5BBE488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6F92F65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Na aplicação da sanção de multa será facultada a defesa do interessado no prazo de 15 (quinze) dias úteis, contado da data de sua intimação.</w:t>
      </w:r>
    </w:p>
    <w:p w14:paraId="1EF9BE11" w14:textId="6B3CFE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7CFBEFD9"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9.1.5</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_Ref114668247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_Ref114668251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9.1.7</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bem como pelas infrações administrativas previstas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50" w:anchor="art156§5" w:history="1">
        <w:r w:rsidRPr="00412B1E">
          <w:rPr>
            <w:rStyle w:val="Hyperlink"/>
            <w:rFonts w:ascii="Times New Roman" w:hAnsi="Times New Roman" w:cs="Times New Roman"/>
            <w:color w:val="000000"/>
            <w:sz w:val="24"/>
            <w:szCs w:val="24"/>
            <w:u w:val="none"/>
          </w:rPr>
          <w:t>art. 156, §5º, da Lei n.º 14.133/2021</w:t>
        </w:r>
      </w:hyperlink>
      <w:r w:rsidRPr="00412B1E">
        <w:rPr>
          <w:rFonts w:ascii="Times New Roman" w:hAnsi="Times New Roman" w:cs="Times New Roman"/>
          <w:sz w:val="24"/>
          <w:szCs w:val="24"/>
        </w:rPr>
        <w:t>.</w:t>
      </w:r>
    </w:p>
    <w:p w14:paraId="7A500125" w14:textId="0326EB8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003622EF" w:rsidRPr="00412B1E">
        <w:rPr>
          <w:rFonts w:ascii="Times New Roman" w:hAnsi="Times New Roman" w:cs="Times New Roman"/>
          <w:sz w:val="24"/>
          <w:szCs w:val="24"/>
        </w:rPr>
        <w:t>9.1.3</w:t>
      </w:r>
      <w:r w:rsidRPr="00412B1E">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1" w:history="1">
        <w:r w:rsidRPr="00412B1E">
          <w:rPr>
            <w:rStyle w:val="Hyperlink"/>
            <w:rFonts w:ascii="Times New Roman" w:hAnsi="Times New Roman" w:cs="Times New Roman"/>
            <w:color w:val="000000"/>
            <w:sz w:val="24"/>
            <w:szCs w:val="24"/>
            <w:u w:val="none"/>
          </w:rPr>
          <w:t>art. 45, §4º da IN SEGES/ME n.º 73, de 2022</w:t>
        </w:r>
      </w:hyperlink>
      <w:r w:rsidRPr="00412B1E">
        <w:rPr>
          <w:rFonts w:ascii="Times New Roman" w:hAnsi="Times New Roman" w:cs="Times New Roman"/>
          <w:sz w:val="24"/>
          <w:szCs w:val="24"/>
        </w:rPr>
        <w:t xml:space="preserve">. </w:t>
      </w:r>
    </w:p>
    <w:p w14:paraId="57CC1C8F" w14:textId="065B8E1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412B1E">
        <w:rPr>
          <w:rFonts w:ascii="Times New Roman" w:hAnsi="Times New Roman" w:cs="Times New Roman"/>
          <w:sz w:val="24"/>
          <w:szCs w:val="24"/>
        </w:rPr>
        <w:t>.</w:t>
      </w:r>
    </w:p>
    <w:p w14:paraId="1286CD81" w14:textId="77777777" w:rsidR="003C7A23" w:rsidRPr="00412B1E" w:rsidRDefault="003C7A23" w:rsidP="006F62E0">
      <w:pPr>
        <w:pStyle w:val="Nivel01"/>
      </w:pPr>
      <w:bookmarkStart w:id="57" w:name="_Toc135469235"/>
      <w:r w:rsidRPr="00412B1E">
        <w:t>DA IMPUGNAÇÃO AO EDITAL E DO PEDIDO DE ESCLARECIMENTO</w:t>
      </w:r>
      <w:bookmarkEnd w:id="57"/>
    </w:p>
    <w:p w14:paraId="58868A7B" w14:textId="260C26ED"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Qualquer pessoa é parte legítima para impugnar este Edital por irregularidade na aplicação da </w:t>
      </w:r>
      <w:hyperlink r:id="rId52" w:history="1">
        <w:r w:rsidRPr="00412B1E">
          <w:rPr>
            <w:rStyle w:val="Hyperlink"/>
            <w:rFonts w:ascii="Times New Roman" w:hAnsi="Times New Roman" w:cs="Times New Roman"/>
            <w:color w:val="000000"/>
            <w:sz w:val="24"/>
            <w:szCs w:val="24"/>
            <w:u w:val="none"/>
          </w:rPr>
          <w:t>Lei nº 14.133, de 2021</w:t>
        </w:r>
      </w:hyperlink>
      <w:r w:rsidRPr="00412B1E">
        <w:rPr>
          <w:rFonts w:ascii="Times New Roman" w:hAnsi="Times New Roman" w:cs="Times New Roman"/>
          <w:sz w:val="24"/>
          <w:szCs w:val="24"/>
        </w:rPr>
        <w:t>, devendo protocolar o pedido até 3 (</w:t>
      </w:r>
      <w:r w:rsidR="004A0EA0" w:rsidRPr="00412B1E">
        <w:rPr>
          <w:rFonts w:ascii="Times New Roman" w:hAnsi="Times New Roman" w:cs="Times New Roman"/>
          <w:sz w:val="24"/>
          <w:szCs w:val="24"/>
        </w:rPr>
        <w:t>três</w:t>
      </w:r>
      <w:r w:rsidRPr="00412B1E">
        <w:rPr>
          <w:rFonts w:ascii="Times New Roman" w:hAnsi="Times New Roman" w:cs="Times New Roman"/>
          <w:sz w:val="24"/>
          <w:szCs w:val="24"/>
        </w:rPr>
        <w:t>) dias úteis antes da data da abertura do certame.</w:t>
      </w:r>
    </w:p>
    <w:p w14:paraId="3C7B688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impugnação e o pedido de esclarecimento poderão ser realizados por forma eletrônica,</w:t>
      </w:r>
      <w:r w:rsidR="0006065D" w:rsidRPr="00412B1E">
        <w:rPr>
          <w:rFonts w:ascii="Times New Roman" w:hAnsi="Times New Roman" w:cs="Times New Roman"/>
          <w:sz w:val="24"/>
          <w:szCs w:val="24"/>
        </w:rPr>
        <w:t xml:space="preserve"> pelo </w:t>
      </w:r>
      <w:r w:rsidR="009B2D54" w:rsidRPr="00412B1E">
        <w:rPr>
          <w:rFonts w:ascii="Times New Roman" w:hAnsi="Times New Roman" w:cs="Times New Roman"/>
          <w:sz w:val="24"/>
          <w:szCs w:val="24"/>
        </w:rPr>
        <w:t xml:space="preserve">e-mail: </w:t>
      </w:r>
      <w:hyperlink r:id="rId53" w:history="1">
        <w:r w:rsidR="00053098" w:rsidRPr="00412B1E">
          <w:rPr>
            <w:rStyle w:val="Hyperlink"/>
            <w:rFonts w:ascii="Times New Roman" w:hAnsi="Times New Roman" w:cs="Times New Roman"/>
            <w:sz w:val="24"/>
            <w:szCs w:val="24"/>
          </w:rPr>
          <w:t>licitacoes@cnmp.mp.br</w:t>
        </w:r>
      </w:hyperlink>
      <w:r w:rsidR="00053098" w:rsidRPr="00412B1E">
        <w:rPr>
          <w:rFonts w:ascii="Times New Roman" w:hAnsi="Times New Roman" w:cs="Times New Roman"/>
          <w:sz w:val="24"/>
          <w:szCs w:val="24"/>
        </w:rPr>
        <w:t xml:space="preserve"> .</w:t>
      </w:r>
      <w:r w:rsidR="0006065D" w:rsidRPr="00412B1E">
        <w:rPr>
          <w:rFonts w:ascii="Times New Roman" w:hAnsi="Times New Roman" w:cs="Times New Roman"/>
          <w:sz w:val="24"/>
          <w:szCs w:val="24"/>
        </w:rPr>
        <w:t xml:space="preserve"> </w:t>
      </w:r>
    </w:p>
    <w:p w14:paraId="2B348AB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As impugnações e pedidos de esclarecimentos não suspendem os prazos previstos no certame.</w:t>
      </w:r>
    </w:p>
    <w:p w14:paraId="1876DEE2" w14:textId="62CFE36C" w:rsidR="00053098"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412B1E">
        <w:rPr>
          <w:rFonts w:ascii="Times New Roman" w:hAnsi="Times New Roman" w:cs="Times New Roman"/>
          <w:sz w:val="24"/>
          <w:szCs w:val="24"/>
        </w:rPr>
        <w:t>.</w:t>
      </w:r>
    </w:p>
    <w:p w14:paraId="7EDB0B28" w14:textId="44CD710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Acolhida a impugnação, será definida e publicada nova data para a realização do certame.</w:t>
      </w:r>
    </w:p>
    <w:p w14:paraId="3448077A" w14:textId="77777777" w:rsidR="003C7A23" w:rsidRPr="00412B1E" w:rsidRDefault="003C7A23" w:rsidP="006F62E0">
      <w:pPr>
        <w:pStyle w:val="Nivel01"/>
      </w:pPr>
      <w:bookmarkStart w:id="58" w:name="_Toc135469236"/>
      <w:r w:rsidRPr="00412B1E">
        <w:t>DAS DISPOSIÇÕES GERAIS</w:t>
      </w:r>
      <w:bookmarkEnd w:id="58"/>
    </w:p>
    <w:p w14:paraId="4A53963B" w14:textId="77777777" w:rsidR="003C7A23" w:rsidRPr="00412B1E" w:rsidRDefault="003C7A23" w:rsidP="00560B34">
      <w:pPr>
        <w:pStyle w:val="Nivel2"/>
        <w:spacing w:line="360" w:lineRule="auto"/>
        <w:rPr>
          <w:rFonts w:ascii="Times New Roman" w:hAnsi="Times New Roman" w:cs="Times New Roman"/>
          <w:sz w:val="24"/>
          <w:szCs w:val="24"/>
        </w:rPr>
      </w:pPr>
      <w:bookmarkStart w:id="59" w:name="_Hlk82473550"/>
      <w:r w:rsidRPr="00412B1E">
        <w:rPr>
          <w:rFonts w:ascii="Times New Roman" w:hAnsi="Times New Roman" w:cs="Times New Roman"/>
          <w:sz w:val="24"/>
          <w:szCs w:val="24"/>
        </w:rPr>
        <w:t>Será divulgada ata da sessão pública no sistema eletrônico.</w:t>
      </w:r>
    </w:p>
    <w:p w14:paraId="03B7372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homologação do resultado desta licitação não implicará direito à contratação.</w:t>
      </w:r>
    </w:p>
    <w:p w14:paraId="1EAEBD43"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A5A9FAF" w14:textId="4FA393CB" w:rsidR="00D21A74" w:rsidRPr="00412B1E" w:rsidRDefault="007F3F5D"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Para fins de aplicação das sanções administrativas previstas</w:t>
      </w:r>
      <w:r w:rsidR="009539F4" w:rsidRPr="00412B1E">
        <w:rPr>
          <w:rFonts w:ascii="Times New Roman" w:hAnsi="Times New Roman" w:cs="Times New Roman"/>
          <w:sz w:val="24"/>
          <w:szCs w:val="24"/>
        </w:rPr>
        <w:t xml:space="preserve"> no item </w:t>
      </w:r>
      <w:r w:rsidR="002D1780" w:rsidRPr="00412B1E">
        <w:rPr>
          <w:rFonts w:ascii="Times New Roman" w:hAnsi="Times New Roman" w:cs="Times New Roman"/>
          <w:sz w:val="24"/>
          <w:szCs w:val="24"/>
        </w:rPr>
        <w:t>9</w:t>
      </w:r>
      <w:r w:rsidR="009539F4" w:rsidRPr="00412B1E">
        <w:rPr>
          <w:rFonts w:ascii="Times New Roman" w:hAnsi="Times New Roman" w:cs="Times New Roman"/>
          <w:sz w:val="24"/>
          <w:szCs w:val="24"/>
        </w:rPr>
        <w:t xml:space="preserve"> do presente edital, o lance é considerado proposta.</w:t>
      </w:r>
    </w:p>
    <w:p w14:paraId="6E2F91F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Na contagem dos prazos estabelecidos neste Edital e seus Anexos, excluir-se-á o dia do início e incluir-se-á o do vencimento. Só se iniciam e vencem os prazos em dias de expediente na Administração.</w:t>
      </w:r>
    </w:p>
    <w:p w14:paraId="3200564D" w14:textId="7130C3B9" w:rsidR="003C7A23"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76D18744" w14:textId="34B43639" w:rsidR="00905CD8" w:rsidRPr="00905CD8" w:rsidRDefault="00905CD8" w:rsidP="00905CD8">
      <w:pPr>
        <w:pStyle w:val="Nivel2"/>
        <w:spacing w:line="360" w:lineRule="auto"/>
        <w:rPr>
          <w:rFonts w:ascii="Times New Roman" w:hAnsi="Times New Roman" w:cs="Times New Roman"/>
          <w:sz w:val="24"/>
          <w:szCs w:val="24"/>
        </w:rPr>
      </w:pPr>
      <w:r w:rsidRPr="00905CD8">
        <w:rPr>
          <w:rFonts w:ascii="Times New Roman" w:hAnsi="Times New Roman" w:cs="Times New Roman"/>
          <w:sz w:val="24"/>
          <w:szCs w:val="24"/>
        </w:rPr>
        <w:t>A Contratante deverá notificar os emitentes das garantias quanto ao início de processo administrativo para apuração de descumprimento de cláusulas contratuais</w:t>
      </w:r>
      <w:r>
        <w:rPr>
          <w:rFonts w:ascii="Times New Roman" w:hAnsi="Times New Roman" w:cs="Times New Roman"/>
          <w:sz w:val="24"/>
          <w:szCs w:val="24"/>
        </w:rPr>
        <w:t>.</w:t>
      </w:r>
    </w:p>
    <w:p w14:paraId="51FB9539"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6F1B4063" w:rsidR="000163B0" w:rsidRPr="00412B1E" w:rsidRDefault="00D124B9"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Caberá à contratada, independente de declaração expressa, cientificar</w:t>
      </w:r>
      <w:r w:rsidR="0062200C" w:rsidRPr="00412B1E">
        <w:rPr>
          <w:rFonts w:ascii="Times New Roman" w:hAnsi="Times New Roman" w:cs="Times New Roman"/>
          <w:sz w:val="24"/>
          <w:szCs w:val="24"/>
        </w:rPr>
        <w:t xml:space="preserve">-se e submeter-se, no que couber, ao disposto </w:t>
      </w:r>
      <w:r w:rsidR="00804366" w:rsidRPr="00412B1E">
        <w:rPr>
          <w:rFonts w:ascii="Times New Roman" w:hAnsi="Times New Roman" w:cs="Times New Roman"/>
          <w:sz w:val="24"/>
          <w:szCs w:val="24"/>
        </w:rPr>
        <w:t>no CÓDIGO DE ÉTICA DO CNMP, estabelecido pela Portaria CNMP-</w:t>
      </w:r>
      <w:r w:rsidR="00D02B49" w:rsidRPr="00412B1E">
        <w:rPr>
          <w:rFonts w:ascii="Times New Roman" w:hAnsi="Times New Roman" w:cs="Times New Roman"/>
          <w:sz w:val="24"/>
          <w:szCs w:val="24"/>
        </w:rPr>
        <w:t>PRESI Nº 44, de 9 de abril de 2018.</w:t>
      </w:r>
    </w:p>
    <w:p w14:paraId="2C019657" w14:textId="66885FF2" w:rsidR="00D02B49" w:rsidRPr="00412B1E" w:rsidRDefault="00C14CD0"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CNMP não é unidade cadastradora do SICAF, apenas realiza consulta junto ao mesmo.</w:t>
      </w:r>
    </w:p>
    <w:p w14:paraId="5C449B92" w14:textId="1090E6B6" w:rsidR="00C14CD0" w:rsidRPr="00412B1E" w:rsidRDefault="00C416E9"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Os casos omissos, bem como as dúvidas suscitadas, serão </w:t>
      </w:r>
      <w:proofErr w:type="gramStart"/>
      <w:r w:rsidRPr="00412B1E">
        <w:rPr>
          <w:rFonts w:ascii="Times New Roman" w:hAnsi="Times New Roman" w:cs="Times New Roman"/>
          <w:sz w:val="24"/>
          <w:szCs w:val="24"/>
        </w:rPr>
        <w:t>dirimidas</w:t>
      </w:r>
      <w:proofErr w:type="gramEnd"/>
      <w:r w:rsidRPr="00412B1E">
        <w:rPr>
          <w:rFonts w:ascii="Times New Roman" w:hAnsi="Times New Roman" w:cs="Times New Roman"/>
          <w:sz w:val="24"/>
          <w:szCs w:val="24"/>
        </w:rPr>
        <w:t xml:space="preserve"> pelo Pregoeiro</w:t>
      </w:r>
      <w:r w:rsidR="003A0B80" w:rsidRPr="00412B1E">
        <w:rPr>
          <w:rFonts w:ascii="Times New Roman" w:hAnsi="Times New Roman" w:cs="Times New Roman"/>
          <w:sz w:val="24"/>
          <w:szCs w:val="24"/>
        </w:rPr>
        <w:t xml:space="preserve">, por meio do e-mail </w:t>
      </w:r>
      <w:hyperlink r:id="rId54" w:history="1">
        <w:r w:rsidR="003A0B80" w:rsidRPr="00412B1E">
          <w:rPr>
            <w:rStyle w:val="Hyperlink"/>
            <w:rFonts w:ascii="Times New Roman" w:hAnsi="Times New Roman" w:cs="Times New Roman"/>
            <w:sz w:val="24"/>
            <w:szCs w:val="24"/>
          </w:rPr>
          <w:t>licitacoes@cnmp.mp.br</w:t>
        </w:r>
      </w:hyperlink>
      <w:r w:rsidR="003A0B80" w:rsidRPr="00412B1E">
        <w:rPr>
          <w:rFonts w:ascii="Times New Roman" w:hAnsi="Times New Roman" w:cs="Times New Roman"/>
          <w:sz w:val="24"/>
          <w:szCs w:val="24"/>
        </w:rPr>
        <w:t xml:space="preserve"> .</w:t>
      </w:r>
    </w:p>
    <w:p w14:paraId="3B988FF6" w14:textId="198B5E14"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Edital e seus anexos estão disponíveis, na íntegra, no Portal Nacional de Contratações Públicas (PNCP) e endereço </w:t>
      </w:r>
      <w:r w:rsidR="00770784" w:rsidRPr="00412B1E">
        <w:rPr>
          <w:rFonts w:ascii="Times New Roman" w:hAnsi="Times New Roman" w:cs="Times New Roman"/>
          <w:sz w:val="24"/>
          <w:szCs w:val="24"/>
        </w:rPr>
        <w:t>sítio eletrônico do CNMP</w:t>
      </w:r>
      <w:r w:rsidRPr="00412B1E">
        <w:rPr>
          <w:rFonts w:ascii="Times New Roman" w:hAnsi="Times New Roman" w:cs="Times New Roman"/>
          <w:sz w:val="24"/>
          <w:szCs w:val="24"/>
        </w:rPr>
        <w:t>.</w:t>
      </w:r>
    </w:p>
    <w:p w14:paraId="7D1668C7" w14:textId="775E5C97" w:rsidR="004E1286" w:rsidRPr="00412B1E" w:rsidRDefault="004E1286"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foro da Justiça Federal da cidade de Brasília-DF é o competente para dirimir quaisquer questões judiciais resulta</w:t>
      </w:r>
      <w:r w:rsidR="000E506B" w:rsidRPr="00412B1E">
        <w:rPr>
          <w:rFonts w:ascii="Times New Roman" w:hAnsi="Times New Roman" w:cs="Times New Roman"/>
          <w:sz w:val="24"/>
          <w:szCs w:val="24"/>
        </w:rPr>
        <w:t>ntes deste edital.</w:t>
      </w:r>
    </w:p>
    <w:p w14:paraId="450F74ED" w14:textId="55453951" w:rsidR="00E42698" w:rsidRPr="00412B1E" w:rsidRDefault="00E147C4" w:rsidP="00560B34">
      <w:pPr>
        <w:spacing w:beforeLines="120" w:before="288" w:afterLines="120" w:after="288" w:line="360" w:lineRule="auto"/>
        <w:ind w:firstLine="567"/>
        <w:jc w:val="right"/>
        <w:rPr>
          <w:rFonts w:ascii="Times New Roman" w:eastAsia="MS Mincho" w:hAnsi="Times New Roman" w:cs="Times New Roman"/>
          <w:color w:val="000000"/>
        </w:rPr>
      </w:pPr>
      <w:proofErr w:type="gramStart"/>
      <w:r w:rsidRPr="00412B1E">
        <w:rPr>
          <w:rFonts w:ascii="Times New Roman" w:eastAsia="MS Mincho" w:hAnsi="Times New Roman" w:cs="Times New Roman"/>
          <w:color w:val="000000"/>
        </w:rPr>
        <w:t>B</w:t>
      </w:r>
      <w:r w:rsidR="000E506B" w:rsidRPr="00412B1E">
        <w:rPr>
          <w:rFonts w:ascii="Times New Roman" w:eastAsia="MS Mincho" w:hAnsi="Times New Roman" w:cs="Times New Roman"/>
          <w:color w:val="000000"/>
        </w:rPr>
        <w:t xml:space="preserve">rasília,   </w:t>
      </w:r>
      <w:proofErr w:type="gramEnd"/>
      <w:r w:rsidR="000E506B" w:rsidRPr="00412B1E">
        <w:rPr>
          <w:rFonts w:ascii="Times New Roman" w:eastAsia="MS Mincho" w:hAnsi="Times New Roman" w:cs="Times New Roman"/>
          <w:color w:val="000000"/>
        </w:rPr>
        <w:t xml:space="preserve">de </w:t>
      </w:r>
      <w:r w:rsidR="00D44733" w:rsidRPr="00412B1E">
        <w:rPr>
          <w:rFonts w:ascii="Times New Roman" w:eastAsia="MS Mincho" w:hAnsi="Times New Roman" w:cs="Times New Roman"/>
          <w:color w:val="000000"/>
        </w:rPr>
        <w:t xml:space="preserve">     </w:t>
      </w:r>
      <w:proofErr w:type="spellStart"/>
      <w:r w:rsidR="00547064">
        <w:rPr>
          <w:rFonts w:ascii="Times New Roman" w:eastAsia="MS Mincho" w:hAnsi="Times New Roman" w:cs="Times New Roman"/>
          <w:color w:val="000000"/>
        </w:rPr>
        <w:t>de</w:t>
      </w:r>
      <w:proofErr w:type="spellEnd"/>
      <w:r w:rsidR="00547064">
        <w:rPr>
          <w:rFonts w:ascii="Times New Roman" w:eastAsia="MS Mincho" w:hAnsi="Times New Roman" w:cs="Times New Roman"/>
          <w:color w:val="000000"/>
        </w:rPr>
        <w:t xml:space="preserve"> 2024</w:t>
      </w:r>
    </w:p>
    <w:p w14:paraId="3191125D" w14:textId="65FB5790" w:rsidR="00D44733" w:rsidRPr="00412B1E"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Marciel Rubens da Silva</w:t>
      </w:r>
    </w:p>
    <w:p w14:paraId="1E6C63FB" w14:textId="3983D34E" w:rsidR="00D44733" w:rsidRPr="00412B1E"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Pregoeiro</w:t>
      </w:r>
    </w:p>
    <w:p w14:paraId="5EE4AF16" w14:textId="7A82B6C3" w:rsidR="00520083" w:rsidRPr="00412B1E" w:rsidRDefault="00520083" w:rsidP="00520083">
      <w:pPr>
        <w:pageBreakBefore/>
        <w:spacing w:line="360" w:lineRule="auto"/>
        <w:jc w:val="center"/>
        <w:rPr>
          <w:rFonts w:ascii="Times New Roman" w:hAnsi="Times New Roman" w:cs="Times New Roman"/>
        </w:rPr>
      </w:pPr>
      <w:r w:rsidRPr="00412B1E">
        <w:rPr>
          <w:rFonts w:ascii="Times New Roman" w:hAnsi="Times New Roman" w:cs="Times New Roman"/>
          <w:b/>
          <w:u w:val="single"/>
        </w:rPr>
        <w:lastRenderedPageBreak/>
        <w:t xml:space="preserve">EDITAL DE LICITAÇÃO Nº </w:t>
      </w:r>
      <w:r w:rsidR="002C1501">
        <w:rPr>
          <w:rFonts w:ascii="Times New Roman" w:hAnsi="Times New Roman" w:cs="Times New Roman"/>
          <w:b/>
          <w:u w:val="single"/>
        </w:rPr>
        <w:t>1</w:t>
      </w:r>
      <w:r w:rsidR="004A5F4A">
        <w:rPr>
          <w:rFonts w:ascii="Times New Roman" w:hAnsi="Times New Roman" w:cs="Times New Roman"/>
          <w:b/>
          <w:u w:val="single"/>
        </w:rPr>
        <w:t>5</w:t>
      </w:r>
      <w:r w:rsidR="00B878B9">
        <w:rPr>
          <w:rFonts w:ascii="Times New Roman" w:hAnsi="Times New Roman" w:cs="Times New Roman"/>
          <w:b/>
          <w:u w:val="single"/>
        </w:rPr>
        <w:t>/2024</w:t>
      </w:r>
      <w:r w:rsidRPr="00412B1E">
        <w:rPr>
          <w:rFonts w:ascii="Times New Roman" w:hAnsi="Times New Roman" w:cs="Times New Roman"/>
          <w:b/>
          <w:u w:val="single"/>
        </w:rPr>
        <w:t xml:space="preserve"> </w:t>
      </w:r>
    </w:p>
    <w:p w14:paraId="061DD65B"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41B52219" w14:textId="4D55EF6C"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F37845" w:rsidRPr="00F37845">
        <w:rPr>
          <w:rFonts w:ascii="Times New Roman" w:hAnsi="Times New Roman" w:cs="Times New Roman" w:hint="eastAsia"/>
          <w:b/>
          <w:bCs/>
          <w:u w:val="single"/>
        </w:rPr>
        <w:t>19.00.6300.0000347/2024-26</w:t>
      </w:r>
    </w:p>
    <w:p w14:paraId="5CE9E608"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UASG – 590001</w:t>
      </w:r>
    </w:p>
    <w:p w14:paraId="142AAFA7" w14:textId="77777777" w:rsidR="00520083" w:rsidRPr="00412B1E" w:rsidRDefault="00520083" w:rsidP="00520083">
      <w:pPr>
        <w:spacing w:line="360" w:lineRule="auto"/>
        <w:jc w:val="center"/>
        <w:rPr>
          <w:rFonts w:ascii="Times New Roman" w:hAnsi="Times New Roman" w:cs="Times New Roman"/>
          <w:b/>
          <w:bCs/>
          <w:u w:val="single"/>
        </w:rPr>
      </w:pPr>
    </w:p>
    <w:p w14:paraId="44A15EFA" w14:textId="77777777" w:rsidR="00520083" w:rsidRPr="00412B1E" w:rsidRDefault="00520083" w:rsidP="00520083">
      <w:pPr>
        <w:spacing w:line="360" w:lineRule="auto"/>
        <w:jc w:val="center"/>
        <w:rPr>
          <w:rFonts w:ascii="Times New Roman" w:eastAsia="Times New Roman" w:hAnsi="Times New Roman" w:cs="Times New Roman"/>
          <w:b/>
          <w:bCs/>
          <w:u w:val="single"/>
        </w:rPr>
      </w:pPr>
      <w:r w:rsidRPr="00412B1E">
        <w:rPr>
          <w:rFonts w:ascii="Times New Roman" w:eastAsia="Times New Roman" w:hAnsi="Times New Roman" w:cs="Times New Roman"/>
          <w:b/>
          <w:bCs/>
          <w:u w:val="single"/>
        </w:rPr>
        <w:t>ANEXO I</w:t>
      </w:r>
    </w:p>
    <w:p w14:paraId="73912CBD" w14:textId="77777777" w:rsidR="00520083" w:rsidRPr="00412B1E" w:rsidRDefault="00520083" w:rsidP="00520083">
      <w:pPr>
        <w:spacing w:line="360" w:lineRule="auto"/>
        <w:jc w:val="center"/>
        <w:rPr>
          <w:rFonts w:ascii="Times New Roman" w:eastAsia="Times New Roman" w:hAnsi="Times New Roman" w:cs="Times New Roman"/>
          <w:b/>
          <w:bCs/>
          <w:u w:val="single"/>
        </w:rPr>
      </w:pPr>
    </w:p>
    <w:p w14:paraId="55E9133E" w14:textId="7A0CEA8D" w:rsidR="00520083" w:rsidRPr="00412B1E" w:rsidRDefault="00520083" w:rsidP="00520083">
      <w:pPr>
        <w:spacing w:line="360" w:lineRule="auto"/>
        <w:jc w:val="center"/>
        <w:rPr>
          <w:rFonts w:ascii="Times New Roman" w:hAnsi="Times New Roman" w:cs="Times New Roman"/>
        </w:rPr>
      </w:pPr>
      <w:r w:rsidRPr="00412B1E">
        <w:rPr>
          <w:rFonts w:ascii="Times New Roman" w:eastAsia="Times New Roman" w:hAnsi="Times New Roman" w:cs="Times New Roman"/>
          <w:b/>
          <w:bCs/>
          <w:u w:val="single"/>
        </w:rPr>
        <w:t>TERMO DE REFERÊNCIA</w:t>
      </w:r>
    </w:p>
    <w:p w14:paraId="31F2BB09" w14:textId="77777777" w:rsidR="00284F7B" w:rsidRPr="003974E9" w:rsidRDefault="00284F7B" w:rsidP="00284F7B">
      <w:pPr>
        <w:spacing w:line="360" w:lineRule="auto"/>
        <w:ind w:firstLine="709"/>
        <w:jc w:val="center"/>
        <w:rPr>
          <w:rFonts w:ascii="Times New Roman" w:eastAsia="Times New Roman" w:hAnsi="Times New Roman" w:cs="Times New Roman"/>
          <w:b/>
          <w:bCs/>
          <w:caps/>
        </w:rPr>
      </w:pPr>
      <w:r w:rsidRPr="003974E9">
        <w:rPr>
          <w:rFonts w:ascii="Times New Roman" w:eastAsia="Times New Roman" w:hAnsi="Times New Roman" w:cs="Times New Roman"/>
          <w:b/>
          <w:bCs/>
          <w:caps/>
        </w:rPr>
        <w:t xml:space="preserve">TERMO DE REFERÊNCIA </w:t>
      </w:r>
    </w:p>
    <w:p w14:paraId="47FE0483" w14:textId="77777777" w:rsidR="00284F7B" w:rsidRPr="003974E9" w:rsidRDefault="00284F7B" w:rsidP="00284F7B">
      <w:pPr>
        <w:spacing w:line="360" w:lineRule="auto"/>
        <w:ind w:firstLine="709"/>
        <w:jc w:val="both"/>
        <w:rPr>
          <w:rFonts w:ascii="Times New Roman" w:eastAsia="Times New Roman" w:hAnsi="Times New Roman" w:cs="Times New Roman"/>
          <w:b/>
          <w:bCs/>
          <w:caps/>
          <w:color w:val="FF0000"/>
        </w:rPr>
      </w:pPr>
    </w:p>
    <w:p w14:paraId="76FFF0ED" w14:textId="77777777" w:rsidR="00284F7B" w:rsidRPr="003974E9" w:rsidRDefault="00284F7B" w:rsidP="00284F7B">
      <w:pPr>
        <w:pStyle w:val="PargrafodaLista"/>
        <w:numPr>
          <w:ilvl w:val="0"/>
          <w:numId w:val="41"/>
        </w:numPr>
        <w:shd w:val="clear" w:color="auto" w:fill="E6E6E6"/>
        <w:ind w:left="0" w:firstLine="0"/>
        <w:jc w:val="both"/>
        <w:rPr>
          <w:rFonts w:ascii="Times New Roman" w:eastAsia="Times New Roman" w:hAnsi="Times New Roman" w:cs="Times New Roman"/>
          <w:b/>
          <w:bCs/>
          <w:caps/>
        </w:rPr>
      </w:pPr>
      <w:r w:rsidRPr="003974E9">
        <w:rPr>
          <w:rFonts w:ascii="Times New Roman" w:eastAsia="Times New Roman" w:hAnsi="Times New Roman" w:cs="Times New Roman"/>
          <w:b/>
          <w:bCs/>
          <w:caps/>
        </w:rPr>
        <w:t xml:space="preserve">OBJETO </w:t>
      </w:r>
    </w:p>
    <w:p w14:paraId="53CA9E0C" w14:textId="77777777" w:rsidR="00284F7B" w:rsidRDefault="00284F7B" w:rsidP="00284F7B">
      <w:pPr>
        <w:pStyle w:val="PargrafodaLista"/>
        <w:spacing w:line="360" w:lineRule="auto"/>
        <w:ind w:left="0"/>
        <w:jc w:val="both"/>
        <w:rPr>
          <w:rFonts w:ascii="Times New Roman" w:eastAsia="Times New Roman" w:hAnsi="Times New Roman" w:cs="Times New Roman"/>
        </w:rPr>
      </w:pPr>
    </w:p>
    <w:p w14:paraId="1F1E0635" w14:textId="77777777" w:rsidR="00284F7B" w:rsidRPr="0016349D" w:rsidRDefault="00284F7B" w:rsidP="00284F7B">
      <w:pPr>
        <w:pStyle w:val="PargrafodaLista"/>
        <w:numPr>
          <w:ilvl w:val="1"/>
          <w:numId w:val="41"/>
        </w:numPr>
        <w:spacing w:line="360" w:lineRule="auto"/>
        <w:ind w:left="0" w:hanging="6"/>
        <w:jc w:val="both"/>
        <w:rPr>
          <w:rFonts w:ascii="Times New Roman" w:eastAsia="Times New Roman" w:hAnsi="Times New Roman" w:cs="Times New Roman"/>
        </w:rPr>
      </w:pPr>
      <w:bookmarkStart w:id="60" w:name="_Hlk159522197"/>
      <w:r w:rsidRPr="0016349D">
        <w:rPr>
          <w:rFonts w:ascii="Times New Roman" w:eastAsia="Times New Roman" w:hAnsi="Times New Roman" w:cs="Times New Roman"/>
        </w:rPr>
        <w:t xml:space="preserve">Renovação de Subscrição de atualização de versão e suporte técnico especializado pelo fabricante em regime 24x7 da solução </w:t>
      </w:r>
      <w:proofErr w:type="spellStart"/>
      <w:r w:rsidRPr="0016349D">
        <w:rPr>
          <w:rFonts w:ascii="Times New Roman" w:eastAsia="Times New Roman" w:hAnsi="Times New Roman" w:cs="Times New Roman"/>
        </w:rPr>
        <w:t>Red</w:t>
      </w:r>
      <w:proofErr w:type="spellEnd"/>
      <w:r w:rsidRPr="0016349D">
        <w:rPr>
          <w:rFonts w:ascii="Times New Roman" w:eastAsia="Times New Roman" w:hAnsi="Times New Roman" w:cs="Times New Roman"/>
        </w:rPr>
        <w:t xml:space="preserve"> </w:t>
      </w:r>
      <w:proofErr w:type="spellStart"/>
      <w:r w:rsidRPr="0016349D">
        <w:rPr>
          <w:rFonts w:ascii="Times New Roman" w:eastAsia="Times New Roman" w:hAnsi="Times New Roman" w:cs="Times New Roman"/>
        </w:rPr>
        <w:t>Hat</w:t>
      </w:r>
      <w:proofErr w:type="spellEnd"/>
      <w:r w:rsidRPr="0016349D">
        <w:rPr>
          <w:rFonts w:ascii="Times New Roman" w:eastAsia="Times New Roman" w:hAnsi="Times New Roman" w:cs="Times New Roman"/>
        </w:rPr>
        <w:t xml:space="preserve"> JBoss Enterprise </w:t>
      </w:r>
      <w:proofErr w:type="spellStart"/>
      <w:r w:rsidRPr="0016349D">
        <w:rPr>
          <w:rFonts w:ascii="Times New Roman" w:eastAsia="Times New Roman" w:hAnsi="Times New Roman" w:cs="Times New Roman"/>
        </w:rPr>
        <w:t>Application</w:t>
      </w:r>
      <w:proofErr w:type="spellEnd"/>
      <w:r w:rsidRPr="0016349D">
        <w:rPr>
          <w:rFonts w:ascii="Times New Roman" w:eastAsia="Times New Roman" w:hAnsi="Times New Roman" w:cs="Times New Roman"/>
        </w:rPr>
        <w:t xml:space="preserve"> </w:t>
      </w:r>
      <w:proofErr w:type="spellStart"/>
      <w:r w:rsidRPr="0016349D">
        <w:rPr>
          <w:rFonts w:ascii="Times New Roman" w:eastAsia="Times New Roman" w:hAnsi="Times New Roman" w:cs="Times New Roman"/>
        </w:rPr>
        <w:t>Plataform</w:t>
      </w:r>
      <w:proofErr w:type="spellEnd"/>
      <w:r w:rsidRPr="0016349D">
        <w:rPr>
          <w:rFonts w:ascii="Times New Roman" w:eastAsia="Times New Roman" w:hAnsi="Times New Roman" w:cs="Times New Roman"/>
        </w:rPr>
        <w:t xml:space="preserve"> – 16 Core Premium</w:t>
      </w:r>
      <w:r>
        <w:rPr>
          <w:rFonts w:ascii="Times New Roman" w:eastAsia="Times New Roman" w:hAnsi="Times New Roman" w:cs="Times New Roman"/>
        </w:rPr>
        <w:t>,</w:t>
      </w:r>
      <w:r w:rsidRPr="0016349D">
        <w:rPr>
          <w:rFonts w:ascii="Times New Roman" w:eastAsia="Times New Roman" w:hAnsi="Times New Roman" w:cs="Times New Roman"/>
        </w:rPr>
        <w:t xml:space="preserve"> pelo período de 12 (doze) meses, conforme especificações e condições estabelecidas neste termo de referência. </w:t>
      </w:r>
    </w:p>
    <w:bookmarkEnd w:id="60"/>
    <w:p w14:paraId="5DE0DC8B" w14:textId="77777777" w:rsidR="00284F7B" w:rsidRPr="003974E9" w:rsidRDefault="00284F7B" w:rsidP="00284F7B">
      <w:pPr>
        <w:spacing w:line="360" w:lineRule="auto"/>
        <w:jc w:val="both"/>
        <w:rPr>
          <w:rFonts w:ascii="Times New Roman" w:eastAsia="Times New Roman" w:hAnsi="Times New Roman" w:cs="Times New Roman"/>
          <w:caps/>
          <w:color w:val="000000" w:themeColor="text1"/>
          <w:highlight w:val="yellow"/>
        </w:rPr>
      </w:pPr>
    </w:p>
    <w:p w14:paraId="1679B0AB" w14:textId="77777777" w:rsidR="00284F7B" w:rsidRDefault="00284F7B" w:rsidP="00284F7B">
      <w:pPr>
        <w:pStyle w:val="PargrafodaLista"/>
        <w:numPr>
          <w:ilvl w:val="0"/>
          <w:numId w:val="41"/>
        </w:numPr>
        <w:shd w:val="clear" w:color="auto" w:fill="E6E6E6"/>
        <w:spacing w:line="360" w:lineRule="auto"/>
        <w:ind w:left="0" w:firstLine="0"/>
        <w:jc w:val="both"/>
        <w:rPr>
          <w:rFonts w:ascii="Times New Roman" w:eastAsia="Times New Roman" w:hAnsi="Times New Roman" w:cs="Times New Roman"/>
          <w:b/>
          <w:bCs/>
          <w:caps/>
          <w:color w:val="000000" w:themeColor="text1"/>
        </w:rPr>
      </w:pPr>
      <w:r w:rsidRPr="003974E9">
        <w:rPr>
          <w:rFonts w:ascii="Times New Roman" w:eastAsia="Times New Roman" w:hAnsi="Times New Roman" w:cs="Times New Roman"/>
          <w:b/>
          <w:bCs/>
          <w:caps/>
          <w:color w:val="000000" w:themeColor="text1"/>
        </w:rPr>
        <w:t>Justificativa</w:t>
      </w:r>
    </w:p>
    <w:p w14:paraId="557B4060" w14:textId="77777777" w:rsidR="00284F7B" w:rsidRPr="0080130A" w:rsidRDefault="00284F7B" w:rsidP="00284F7B">
      <w:pPr>
        <w:pStyle w:val="PargrafodaLista"/>
        <w:spacing w:line="360" w:lineRule="auto"/>
        <w:ind w:left="0"/>
        <w:jc w:val="both"/>
        <w:rPr>
          <w:rFonts w:ascii="Times New Roman" w:eastAsia="Times New Roman" w:hAnsi="Times New Roman" w:cs="Times New Roman"/>
        </w:rPr>
      </w:pPr>
    </w:p>
    <w:p w14:paraId="74617BD0"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b/>
          <w:bCs/>
        </w:rPr>
        <w:t>Da Fundamentação da Contratação</w:t>
      </w:r>
    </w:p>
    <w:p w14:paraId="5AD7CBB4" w14:textId="77777777" w:rsidR="00284F7B" w:rsidRPr="00CA1AD0" w:rsidRDefault="00284F7B" w:rsidP="00284F7B">
      <w:pPr>
        <w:pStyle w:val="PargrafodaLista"/>
        <w:numPr>
          <w:ilvl w:val="2"/>
          <w:numId w:val="41"/>
        </w:numPr>
        <w:spacing w:line="360" w:lineRule="auto"/>
        <w:ind w:left="0" w:firstLine="0"/>
        <w:jc w:val="both"/>
        <w:rPr>
          <w:rFonts w:ascii="Times New Roman" w:eastAsia="Times New Roman" w:hAnsi="Times New Roman" w:cs="Times New Roman"/>
        </w:rPr>
      </w:pPr>
      <w:r w:rsidRPr="0080130A">
        <w:rPr>
          <w:rFonts w:ascii="Times New Roman" w:hAnsi="Times New Roman" w:cs="Times New Roman"/>
        </w:rPr>
        <w:t xml:space="preserve">A Fundamentação da Contratação e de seus quantitativos está pormenorizada em Tópico específico dos Estudos Técnicos Preliminares – ETP, em documento SEI </w:t>
      </w:r>
      <w:r w:rsidRPr="00B05095">
        <w:rPr>
          <w:rFonts w:ascii="Times New Roman" w:hAnsi="Times New Roman" w:cs="Times New Roman"/>
        </w:rPr>
        <w:t>1039454</w:t>
      </w:r>
      <w:r>
        <w:rPr>
          <w:rFonts w:ascii="Times New Roman" w:hAnsi="Times New Roman" w:cs="Times New Roman"/>
        </w:rPr>
        <w:t>.</w:t>
      </w:r>
    </w:p>
    <w:p w14:paraId="23AE9D05" w14:textId="77777777" w:rsidR="00284F7B" w:rsidRPr="00121DE3" w:rsidRDefault="00284F7B" w:rsidP="00284F7B">
      <w:pPr>
        <w:pStyle w:val="PargrafodaLista"/>
        <w:numPr>
          <w:ilvl w:val="2"/>
          <w:numId w:val="41"/>
        </w:numPr>
        <w:spacing w:line="360" w:lineRule="auto"/>
        <w:ind w:left="0" w:firstLine="0"/>
        <w:jc w:val="both"/>
        <w:rPr>
          <w:rFonts w:ascii="Times New Roman" w:eastAsia="Times New Roman" w:hAnsi="Times New Roman" w:cs="Times New Roman"/>
        </w:rPr>
      </w:pPr>
      <w:r w:rsidRPr="00CA1AD0">
        <w:rPr>
          <w:rFonts w:ascii="Times New Roman" w:hAnsi="Times New Roman" w:cs="Times New Roman"/>
        </w:rPr>
        <w:t>A solução que compõem a atual Infraestrutura de Servidores</w:t>
      </w:r>
      <w:r>
        <w:rPr>
          <w:rFonts w:ascii="Times New Roman" w:hAnsi="Times New Roman" w:cs="Times New Roman"/>
        </w:rPr>
        <w:t xml:space="preserve"> de Aplicação</w:t>
      </w:r>
      <w:r w:rsidRPr="00CA1AD0">
        <w:rPr>
          <w:rFonts w:ascii="Times New Roman" w:hAnsi="Times New Roman" w:cs="Times New Roman"/>
        </w:rPr>
        <w:t xml:space="preserve"> é coberto por subscrições </w:t>
      </w:r>
      <w:proofErr w:type="spellStart"/>
      <w:r w:rsidRPr="00CC10DB">
        <w:rPr>
          <w:rFonts w:ascii="Times New Roman" w:hAnsi="Times New Roman" w:cs="Times New Roman"/>
          <w:i/>
          <w:iCs/>
        </w:rPr>
        <w:t>Red</w:t>
      </w:r>
      <w:proofErr w:type="spellEnd"/>
      <w:r w:rsidRPr="00CC10DB">
        <w:rPr>
          <w:rFonts w:ascii="Times New Roman" w:hAnsi="Times New Roman" w:cs="Times New Roman"/>
          <w:i/>
          <w:iCs/>
        </w:rPr>
        <w:t xml:space="preserve"> </w:t>
      </w:r>
      <w:proofErr w:type="spellStart"/>
      <w:r w:rsidRPr="00CC10DB">
        <w:rPr>
          <w:rFonts w:ascii="Times New Roman" w:hAnsi="Times New Roman" w:cs="Times New Roman"/>
          <w:i/>
          <w:iCs/>
        </w:rPr>
        <w:t>Hat</w:t>
      </w:r>
      <w:proofErr w:type="spellEnd"/>
      <w:r w:rsidRPr="00CC10DB">
        <w:rPr>
          <w:rFonts w:ascii="Times New Roman" w:hAnsi="Times New Roman" w:cs="Times New Roman"/>
          <w:i/>
          <w:iCs/>
        </w:rPr>
        <w:t xml:space="preserve"> JBoss Enterprise </w:t>
      </w:r>
      <w:proofErr w:type="spellStart"/>
      <w:r w:rsidRPr="00CC10DB">
        <w:rPr>
          <w:rFonts w:ascii="Times New Roman" w:hAnsi="Times New Roman" w:cs="Times New Roman"/>
          <w:i/>
          <w:iCs/>
        </w:rPr>
        <w:t>Application</w:t>
      </w:r>
      <w:proofErr w:type="spellEnd"/>
      <w:r w:rsidRPr="00CC10DB">
        <w:rPr>
          <w:rFonts w:ascii="Times New Roman" w:hAnsi="Times New Roman" w:cs="Times New Roman"/>
          <w:i/>
          <w:iCs/>
        </w:rPr>
        <w:t xml:space="preserve"> </w:t>
      </w:r>
      <w:proofErr w:type="spellStart"/>
      <w:r w:rsidRPr="00CC10DB">
        <w:rPr>
          <w:rFonts w:ascii="Times New Roman" w:hAnsi="Times New Roman" w:cs="Times New Roman"/>
          <w:i/>
          <w:iCs/>
        </w:rPr>
        <w:t>Plataform</w:t>
      </w:r>
      <w:proofErr w:type="spellEnd"/>
      <w:r w:rsidRPr="00CA1AD0">
        <w:rPr>
          <w:rFonts w:ascii="Times New Roman" w:hAnsi="Times New Roman" w:cs="Times New Roman"/>
        </w:rPr>
        <w:t xml:space="preserve"> para atualizações de versões e suporte técnico especializado direto pelo fabricante por 12 meses, adquiridos em processo licitatório realizado no ano de </w:t>
      </w:r>
      <w:r>
        <w:rPr>
          <w:rFonts w:ascii="Times New Roman" w:hAnsi="Times New Roman" w:cs="Times New Roman"/>
        </w:rPr>
        <w:t xml:space="preserve">2020, </w:t>
      </w:r>
      <w:r w:rsidRPr="00CA1AD0">
        <w:rPr>
          <w:rFonts w:ascii="Times New Roman" w:hAnsi="Times New Roman" w:cs="Times New Roman"/>
        </w:rPr>
        <w:t xml:space="preserve">contrato </w:t>
      </w:r>
      <w:r w:rsidRPr="00CA1AD0">
        <w:rPr>
          <w:rFonts w:ascii="Times New Roman" w:hAnsi="Times New Roman" w:cs="Times New Roman"/>
          <w:color w:val="000000"/>
        </w:rPr>
        <w:t xml:space="preserve">CNMP nº </w:t>
      </w:r>
      <w:r w:rsidRPr="00EA2C4F">
        <w:rPr>
          <w:rFonts w:ascii="Times New Roman" w:hAnsi="Times New Roman" w:cs="Times New Roman"/>
          <w:color w:val="000000"/>
        </w:rPr>
        <w:t>01/2020</w:t>
      </w:r>
      <w:r>
        <w:rPr>
          <w:color w:val="000000"/>
        </w:rPr>
        <w:t>.</w:t>
      </w:r>
      <w:r w:rsidRPr="00CA1AD0">
        <w:rPr>
          <w:rFonts w:ascii="Times New Roman" w:hAnsi="Times New Roman" w:cs="Times New Roman"/>
        </w:rPr>
        <w:t xml:space="preserve"> </w:t>
      </w:r>
      <w:r w:rsidRPr="005C740F">
        <w:rPr>
          <w:rFonts w:ascii="Times New Roman" w:hAnsi="Times New Roman" w:cs="Times New Roman"/>
        </w:rPr>
        <w:t xml:space="preserve">Findado o prazo da subscrição, em janeiro de 2025, gera-se um risco significativo para todos os serviços hospedados nessa infraestrutura. Desta forma, a Infraestrutura de Servidores de aplicação </w:t>
      </w:r>
      <w:proofErr w:type="spellStart"/>
      <w:r w:rsidRPr="005C740F">
        <w:rPr>
          <w:rFonts w:ascii="Times New Roman" w:hAnsi="Times New Roman" w:cs="Times New Roman"/>
        </w:rPr>
        <w:t>Jboss</w:t>
      </w:r>
      <w:proofErr w:type="spellEnd"/>
      <w:r w:rsidRPr="005C740F">
        <w:rPr>
          <w:rFonts w:ascii="Times New Roman" w:hAnsi="Times New Roman" w:cs="Times New Roman"/>
        </w:rPr>
        <w:t xml:space="preserve"> exige a manutenção de suporte técnico especializado pelo fabricante para atendimento de ocorrências de mal funcionamento da solução que podem afetar todas as publicações de aplicações e sistemas. Além disso, possibilita o acesso às novas versões do </w:t>
      </w:r>
      <w:r w:rsidRPr="005C740F">
        <w:rPr>
          <w:rFonts w:ascii="Times New Roman" w:hAnsi="Times New Roman" w:cs="Times New Roman"/>
        </w:rPr>
        <w:lastRenderedPageBreak/>
        <w:t>produto, fruto de evoluções contínuas no software, a fim de manter o correto funcionamento e a mitigação de riscos decorrentes de vulnerabilidades e defeitos.</w:t>
      </w:r>
    </w:p>
    <w:p w14:paraId="7CCAA07B" w14:textId="77777777" w:rsidR="00284F7B" w:rsidRPr="00AC6BE3" w:rsidRDefault="00284F7B" w:rsidP="00284F7B">
      <w:pPr>
        <w:pStyle w:val="PargrafodaLista"/>
        <w:spacing w:line="360" w:lineRule="auto"/>
        <w:ind w:left="0"/>
        <w:jc w:val="both"/>
        <w:rPr>
          <w:rFonts w:ascii="Times New Roman" w:eastAsia="Times New Roman" w:hAnsi="Times New Roman" w:cs="Times New Roman"/>
        </w:rPr>
      </w:pPr>
    </w:p>
    <w:p w14:paraId="047B7C75" w14:textId="77777777" w:rsidR="00284F7B"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b/>
          <w:bCs/>
        </w:rPr>
      </w:pPr>
      <w:bookmarkStart w:id="61" w:name="_Hlk170388538"/>
      <w:r w:rsidRPr="003974E9">
        <w:rPr>
          <w:rFonts w:ascii="Times New Roman" w:eastAsia="Times New Roman" w:hAnsi="Times New Roman" w:cs="Times New Roman"/>
          <w:b/>
          <w:bCs/>
        </w:rPr>
        <w:t>Do parcelamento ou não da solução</w:t>
      </w:r>
    </w:p>
    <w:p w14:paraId="10624C07" w14:textId="77777777" w:rsidR="00284F7B" w:rsidRPr="00121DE3" w:rsidRDefault="00284F7B" w:rsidP="00284F7B">
      <w:pPr>
        <w:pStyle w:val="PargrafodaLista"/>
        <w:numPr>
          <w:ilvl w:val="2"/>
          <w:numId w:val="41"/>
        </w:numPr>
        <w:spacing w:line="360" w:lineRule="auto"/>
        <w:ind w:left="0" w:firstLine="0"/>
        <w:jc w:val="both"/>
        <w:rPr>
          <w:rFonts w:ascii="Times New Roman" w:eastAsia="Times New Roman" w:hAnsi="Times New Roman" w:cs="Times New Roman"/>
        </w:rPr>
      </w:pPr>
      <w:r w:rsidRPr="00822A58">
        <w:rPr>
          <w:rFonts w:ascii="Times New Roman" w:eastAsia="Times New Roman" w:hAnsi="Times New Roman" w:cs="Times New Roman"/>
        </w:rPr>
        <w:t>Em atendimento ao disposto no inciso I do § 2º e no § 3º, ambos do Art. 12 da IN SGD/ME Nº 01/2019 no que concerne aos aspectos técnicos da contratação, entendeu não ser tecnicamente e comercialmente possível o parcelamento da solução</w:t>
      </w:r>
      <w:r w:rsidRPr="00822A58">
        <w:rPr>
          <w:rFonts w:ascii="Times New Roman" w:hAnsi="Times New Roman" w:cs="Times New Roman"/>
        </w:rPr>
        <w:t xml:space="preserve"> por se tratar de serviço </w:t>
      </w:r>
      <w:r>
        <w:rPr>
          <w:rFonts w:ascii="Times New Roman" w:hAnsi="Times New Roman" w:cs="Times New Roman"/>
        </w:rPr>
        <w:t xml:space="preserve">de objeto </w:t>
      </w:r>
      <w:r w:rsidRPr="00822A58">
        <w:rPr>
          <w:rFonts w:ascii="Times New Roman" w:hAnsi="Times New Roman" w:cs="Times New Roman"/>
        </w:rPr>
        <w:t xml:space="preserve">único. </w:t>
      </w:r>
    </w:p>
    <w:p w14:paraId="260B72E0" w14:textId="77777777" w:rsidR="00284F7B" w:rsidRPr="00822A58" w:rsidRDefault="00284F7B" w:rsidP="00284F7B">
      <w:pPr>
        <w:pStyle w:val="PargrafodaLista"/>
        <w:spacing w:line="360" w:lineRule="auto"/>
        <w:ind w:left="0"/>
        <w:jc w:val="both"/>
        <w:rPr>
          <w:rFonts w:ascii="Times New Roman" w:eastAsia="Times New Roman" w:hAnsi="Times New Roman" w:cs="Times New Roman"/>
        </w:rPr>
      </w:pPr>
    </w:p>
    <w:bookmarkEnd w:id="61"/>
    <w:p w14:paraId="2042B60C" w14:textId="77777777" w:rsidR="00284F7B" w:rsidRPr="0080130A"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D05A3">
        <w:rPr>
          <w:rFonts w:ascii="Times New Roman" w:hAnsi="Times New Roman" w:cs="Times New Roman"/>
          <w:b/>
          <w:bCs/>
        </w:rPr>
        <w:t xml:space="preserve">Do Serviço Contínuo e do Prazo Plurianual do Contrato </w:t>
      </w:r>
    </w:p>
    <w:p w14:paraId="3A4EA674" w14:textId="77777777" w:rsidR="00284F7B" w:rsidRDefault="00284F7B" w:rsidP="00284F7B">
      <w:pPr>
        <w:pStyle w:val="PargrafodaLista"/>
        <w:numPr>
          <w:ilvl w:val="2"/>
          <w:numId w:val="41"/>
        </w:numPr>
        <w:spacing w:before="120" w:after="120" w:line="360" w:lineRule="auto"/>
        <w:ind w:left="0" w:firstLine="0"/>
        <w:jc w:val="both"/>
        <w:rPr>
          <w:rFonts w:ascii="Times New Roman" w:eastAsia="Times New Roman" w:hAnsi="Times New Roman" w:cs="Times New Roman"/>
        </w:rPr>
      </w:pPr>
      <w:bookmarkStart w:id="62" w:name="_Hlk158575880"/>
      <w:bookmarkStart w:id="63" w:name="_Hlk170387979"/>
      <w:r w:rsidRPr="0016349D">
        <w:rPr>
          <w:rFonts w:ascii="Times New Roman" w:eastAsia="Times New Roman" w:hAnsi="Times New Roman" w:cs="Times New Roman"/>
        </w:rPr>
        <w:t xml:space="preserve">Destaca-se que as renovações de Subscrições </w:t>
      </w:r>
      <w:proofErr w:type="spellStart"/>
      <w:r w:rsidRPr="0016349D">
        <w:rPr>
          <w:rFonts w:ascii="Times New Roman" w:eastAsia="Times New Roman" w:hAnsi="Times New Roman" w:cs="Times New Roman"/>
        </w:rPr>
        <w:t>Jboss</w:t>
      </w:r>
      <w:proofErr w:type="spellEnd"/>
      <w:r w:rsidRPr="0016349D">
        <w:rPr>
          <w:rFonts w:ascii="Times New Roman" w:eastAsia="Times New Roman" w:hAnsi="Times New Roman" w:cs="Times New Roman"/>
        </w:rPr>
        <w:t xml:space="preserve"> podem ser comercializadas para períodos plurianuais diversos para períodos de 12, 24 ou 36 meses com o pagamento de forma antecipada, em cota única, pelo fornecimento, não sendo comum os fornecedores assumirem a comercialização através de parcelamentos pela falta de compromisso da fabricante para esse tipo de operação.</w:t>
      </w:r>
    </w:p>
    <w:p w14:paraId="76547D8A" w14:textId="77777777" w:rsidR="00284F7B" w:rsidRPr="003974E9" w:rsidRDefault="00284F7B" w:rsidP="00284F7B">
      <w:pPr>
        <w:pStyle w:val="PargrafodaLista"/>
        <w:numPr>
          <w:ilvl w:val="2"/>
          <w:numId w:val="41"/>
        </w:numPr>
        <w:spacing w:before="120" w:after="120" w:line="360" w:lineRule="auto"/>
        <w:ind w:left="0" w:firstLine="0"/>
        <w:jc w:val="both"/>
        <w:rPr>
          <w:rFonts w:ascii="Times New Roman" w:eastAsia="Times New Roman" w:hAnsi="Times New Roman" w:cs="Times New Roman"/>
        </w:rPr>
      </w:pPr>
      <w:r w:rsidRPr="0016349D">
        <w:rPr>
          <w:rFonts w:ascii="Times New Roman" w:eastAsia="Times New Roman" w:hAnsi="Times New Roman" w:cs="Times New Roman"/>
        </w:rPr>
        <w:t>Considerando a prática de mercado de pagamento integral da fornecedora a fabricante, caso o Conselho exigisse pagamento mensal ou anual durante o contrato ocasionaria o repasse de custos financeiros desta operação, majorando o serviço contratado, decorrente da revenda ser obrigada a pagar à vista a compra da subscrição à fabricante e a consequente redução no número participantes e concorrência no pregão ou até mesmo o fracasso do certame. Neste sentido, por motivos comerciais e orçamentários a contratação deverá seguir o padrão de contrato de 12 (doze) meses com o pagamento em parcela única.</w:t>
      </w:r>
      <w:r>
        <w:rPr>
          <w:rFonts w:ascii="Times New Roman" w:eastAsia="Times New Roman" w:hAnsi="Times New Roman" w:cs="Times New Roman"/>
        </w:rPr>
        <w:t xml:space="preserve"> </w:t>
      </w:r>
      <w:bookmarkEnd w:id="62"/>
    </w:p>
    <w:bookmarkEnd w:id="63"/>
    <w:p w14:paraId="22610953" w14:textId="77777777" w:rsidR="00284F7B" w:rsidRPr="003C203C" w:rsidRDefault="00284F7B" w:rsidP="00284F7B">
      <w:pPr>
        <w:pStyle w:val="PargrafodaLista"/>
        <w:numPr>
          <w:ilvl w:val="2"/>
          <w:numId w:val="41"/>
        </w:numPr>
        <w:spacing w:line="360" w:lineRule="auto"/>
        <w:ind w:left="0" w:firstLine="0"/>
        <w:jc w:val="both"/>
        <w:rPr>
          <w:rFonts w:ascii="Times New Roman" w:eastAsia="Times New Roman" w:hAnsi="Times New Roman" w:cs="Times New Roman"/>
          <w:color w:val="00000A"/>
          <w:lang w:eastAsia="zh-CN"/>
        </w:rPr>
      </w:pPr>
      <w:r w:rsidRPr="003974E9">
        <w:rPr>
          <w:rFonts w:ascii="Times New Roman" w:eastAsia="Times New Roman" w:hAnsi="Times New Roman" w:cs="Times New Roman"/>
        </w:rPr>
        <w:t xml:space="preserve">Findado o prazo </w:t>
      </w:r>
      <w:r>
        <w:rPr>
          <w:rFonts w:ascii="Times New Roman" w:eastAsia="Times New Roman" w:hAnsi="Times New Roman" w:cs="Times New Roman"/>
        </w:rPr>
        <w:t xml:space="preserve">do serviço de subscrição do atual contrato </w:t>
      </w:r>
      <w:r w:rsidRPr="0040347A">
        <w:rPr>
          <w:rFonts w:ascii="Times New Roman" w:hAnsi="Times New Roman" w:cs="Times New Roman"/>
          <w:color w:val="000000"/>
        </w:rPr>
        <w:t xml:space="preserve">CNMP nº </w:t>
      </w:r>
      <w:r w:rsidRPr="00B05095">
        <w:rPr>
          <w:rFonts w:ascii="Times New Roman" w:hAnsi="Times New Roman" w:cs="Times New Roman"/>
          <w:color w:val="000000"/>
        </w:rPr>
        <w:t>01/</w:t>
      </w:r>
      <w:r>
        <w:rPr>
          <w:rFonts w:ascii="Times New Roman" w:hAnsi="Times New Roman" w:cs="Times New Roman"/>
          <w:color w:val="000000"/>
        </w:rPr>
        <w:t>2020</w:t>
      </w:r>
      <w:r w:rsidRPr="003974E9">
        <w:rPr>
          <w:rFonts w:ascii="Times New Roman" w:eastAsia="Times New Roman" w:hAnsi="Times New Roman" w:cs="Times New Roman"/>
        </w:rPr>
        <w:t xml:space="preserve">, em </w:t>
      </w:r>
      <w:r>
        <w:rPr>
          <w:rFonts w:ascii="Times New Roman" w:eastAsia="Times New Roman" w:hAnsi="Times New Roman" w:cs="Times New Roman"/>
        </w:rPr>
        <w:t>janeiro</w:t>
      </w:r>
      <w:r w:rsidRPr="003974E9">
        <w:rPr>
          <w:rFonts w:ascii="Times New Roman" w:eastAsia="Times New Roman" w:hAnsi="Times New Roman" w:cs="Times New Roman"/>
        </w:rPr>
        <w:t xml:space="preserve"> de 202</w:t>
      </w:r>
      <w:r>
        <w:rPr>
          <w:rFonts w:ascii="Times New Roman" w:eastAsia="Times New Roman" w:hAnsi="Times New Roman" w:cs="Times New Roman"/>
        </w:rPr>
        <w:t>5</w:t>
      </w:r>
      <w:r w:rsidRPr="003974E9">
        <w:rPr>
          <w:rFonts w:ascii="Times New Roman" w:eastAsia="Times New Roman" w:hAnsi="Times New Roman" w:cs="Times New Roman"/>
        </w:rPr>
        <w:t>, gera-se um risco significativo para todos os serviços</w:t>
      </w:r>
      <w:r>
        <w:rPr>
          <w:rFonts w:ascii="Times New Roman" w:eastAsia="Times New Roman" w:hAnsi="Times New Roman" w:cs="Times New Roman"/>
        </w:rPr>
        <w:t xml:space="preserve"> e sistemas</w:t>
      </w:r>
      <w:r w:rsidRPr="003974E9">
        <w:rPr>
          <w:rFonts w:ascii="Times New Roman" w:eastAsia="Times New Roman" w:hAnsi="Times New Roman" w:cs="Times New Roman"/>
        </w:rPr>
        <w:t xml:space="preserve"> hospedados nessa infraestrutura. </w:t>
      </w:r>
    </w:p>
    <w:p w14:paraId="7FAF8818" w14:textId="77777777" w:rsidR="00284F7B" w:rsidRPr="0080130A" w:rsidRDefault="00284F7B" w:rsidP="00284F7B">
      <w:pPr>
        <w:pStyle w:val="PargrafodaLista"/>
        <w:numPr>
          <w:ilvl w:val="2"/>
          <w:numId w:val="41"/>
        </w:numPr>
        <w:spacing w:before="120" w:after="120" w:line="360" w:lineRule="auto"/>
        <w:ind w:left="0" w:firstLine="0"/>
        <w:jc w:val="both"/>
        <w:rPr>
          <w:rFonts w:ascii="Times New Roman" w:eastAsia="Times New Roman" w:hAnsi="Times New Roman" w:cs="Times New Roman"/>
          <w:b/>
          <w:bCs/>
        </w:rPr>
      </w:pPr>
      <w:r w:rsidRPr="0080130A">
        <w:rPr>
          <w:rFonts w:ascii="Times New Roman" w:eastAsia="Times New Roman" w:hAnsi="Times New Roman" w:cs="Times New Roman"/>
        </w:rPr>
        <w:t xml:space="preserve"> </w:t>
      </w:r>
      <w:r w:rsidRPr="0080130A">
        <w:rPr>
          <w:rFonts w:ascii="Times New Roman" w:eastAsia="Times New Roman" w:hAnsi="Times New Roman" w:cs="Times New Roman"/>
          <w:color w:val="00000A"/>
          <w:lang w:eastAsia="zh-CN"/>
        </w:rPr>
        <w:t xml:space="preserve">Por força dessas características, trata-se de serviço essencial e de natureza contínua, pois devem ser realizados initerruptamente, e sua paralisação </w:t>
      </w:r>
      <w:r w:rsidRPr="003C203C">
        <w:rPr>
          <w:rFonts w:ascii="Times New Roman" w:eastAsia="Times New Roman" w:hAnsi="Times New Roman" w:cs="Times New Roman"/>
          <w:color w:val="00000A"/>
          <w:lang w:eastAsia="zh-CN"/>
        </w:rPr>
        <w:t xml:space="preserve">impactará severamente a disponibilização de serviços e sistemas de </w:t>
      </w:r>
      <w:r w:rsidRPr="0080130A">
        <w:rPr>
          <w:rFonts w:ascii="Times New Roman" w:eastAsia="Times New Roman" w:hAnsi="Times New Roman" w:cs="Times New Roman"/>
          <w:color w:val="00000A"/>
          <w:lang w:eastAsia="zh-CN"/>
        </w:rPr>
        <w:t xml:space="preserve">tecnologia </w:t>
      </w:r>
      <w:r w:rsidRPr="003C203C">
        <w:rPr>
          <w:rFonts w:ascii="Times New Roman" w:eastAsia="Times New Roman" w:hAnsi="Times New Roman" w:cs="Times New Roman"/>
          <w:color w:val="00000A"/>
          <w:lang w:eastAsia="zh-CN"/>
        </w:rPr>
        <w:t>providos pelo CNMP.</w:t>
      </w:r>
    </w:p>
    <w:p w14:paraId="0C0503D9" w14:textId="77777777" w:rsidR="00284F7B" w:rsidRPr="0080130A" w:rsidRDefault="00284F7B" w:rsidP="00284F7B">
      <w:pPr>
        <w:pStyle w:val="PargrafodaLista"/>
        <w:spacing w:before="120" w:after="120" w:line="360" w:lineRule="auto"/>
        <w:ind w:left="0"/>
        <w:jc w:val="both"/>
        <w:rPr>
          <w:rFonts w:ascii="Times New Roman" w:eastAsia="Times New Roman" w:hAnsi="Times New Roman" w:cs="Times New Roman"/>
          <w:b/>
          <w:bCs/>
        </w:rPr>
      </w:pPr>
    </w:p>
    <w:p w14:paraId="37714A83" w14:textId="77777777" w:rsidR="00284F7B"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b/>
          <w:bCs/>
        </w:rPr>
      </w:pPr>
      <w:bookmarkStart w:id="64" w:name="_Hlk170388836"/>
      <w:r w:rsidRPr="0080130A">
        <w:rPr>
          <w:rFonts w:ascii="Times New Roman" w:eastAsia="Times New Roman" w:hAnsi="Times New Roman" w:cs="Times New Roman"/>
          <w:b/>
          <w:bCs/>
        </w:rPr>
        <w:t>Da Ausência de Critérios de Sustentabilidade</w:t>
      </w:r>
    </w:p>
    <w:p w14:paraId="104463A7" w14:textId="77777777" w:rsidR="00284F7B" w:rsidRPr="00D77ABB" w:rsidRDefault="00284F7B" w:rsidP="00284F7B">
      <w:pPr>
        <w:pStyle w:val="PargrafodaLista"/>
        <w:numPr>
          <w:ilvl w:val="2"/>
          <w:numId w:val="41"/>
        </w:numPr>
        <w:spacing w:line="360" w:lineRule="auto"/>
        <w:ind w:left="0" w:firstLine="0"/>
        <w:jc w:val="both"/>
        <w:rPr>
          <w:rFonts w:ascii="Times New Roman" w:eastAsia="Times New Roman" w:hAnsi="Times New Roman" w:cs="Times New Roman"/>
        </w:rPr>
      </w:pPr>
      <w:r w:rsidRPr="00D77ABB">
        <w:rPr>
          <w:rFonts w:ascii="Times New Roman" w:eastAsia="Times New Roman" w:hAnsi="Times New Roman" w:cs="Times New Roman"/>
        </w:rPr>
        <w:t>Por se tratar de um serviço de software prestado de forma on-line, não há impacto ambiental no desenvolvimento das atividades previstas neste TR. Ainda, não há impressão ou utilização de recursos que comprometam a sustentabilidade ou produzam significativo impacto ambiental.</w:t>
      </w:r>
    </w:p>
    <w:bookmarkEnd w:id="64"/>
    <w:p w14:paraId="2AAFABE6" w14:textId="77777777" w:rsidR="00284F7B" w:rsidRPr="003974E9" w:rsidRDefault="00284F7B" w:rsidP="00284F7B">
      <w:pPr>
        <w:pStyle w:val="PargrafodaLista"/>
        <w:spacing w:line="360" w:lineRule="auto"/>
        <w:ind w:left="0"/>
        <w:jc w:val="both"/>
        <w:rPr>
          <w:rFonts w:ascii="Times New Roman" w:eastAsia="Times New Roman" w:hAnsi="Times New Roman" w:cs="Times New Roman"/>
        </w:rPr>
      </w:pPr>
    </w:p>
    <w:p w14:paraId="3062732B" w14:textId="77777777" w:rsidR="00284F7B" w:rsidRPr="0080130A"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b/>
          <w:bCs/>
        </w:rPr>
        <w:t>Da Conexão Entre a Contratação e o Planejamento Existente</w:t>
      </w:r>
    </w:p>
    <w:p w14:paraId="4BE8FF94" w14:textId="77777777" w:rsidR="00284F7B" w:rsidRPr="0080130A" w:rsidRDefault="00284F7B" w:rsidP="00284F7B">
      <w:pPr>
        <w:pStyle w:val="PargrafodaLista"/>
        <w:numPr>
          <w:ilvl w:val="2"/>
          <w:numId w:val="41"/>
        </w:numPr>
        <w:spacing w:before="120" w:after="120" w:line="360" w:lineRule="auto"/>
        <w:ind w:left="0" w:firstLine="0"/>
        <w:jc w:val="both"/>
        <w:rPr>
          <w:rFonts w:ascii="Times New Roman" w:hAnsi="Times New Roman" w:cs="Times New Roman"/>
          <w:color w:val="FF0000"/>
        </w:rPr>
      </w:pPr>
      <w:r w:rsidRPr="0080130A">
        <w:rPr>
          <w:rFonts w:ascii="Times New Roman" w:eastAsia="Times New Roman" w:hAnsi="Times New Roman" w:cs="Times New Roman"/>
        </w:rPr>
        <w:t>Esta aquisição encontra-se no Plano de Gestão do CNMP 2024 como iniciativa "</w:t>
      </w:r>
      <w:r w:rsidRPr="000273FA">
        <w:rPr>
          <w:rFonts w:ascii="Times New Roman" w:eastAsia="Times New Roman" w:hAnsi="Times New Roman" w:cs="Times New Roman"/>
        </w:rPr>
        <w:t>PG_24_STI_031 – Suporte e atualização de versão dos servidores de aplicação Java (JBOSS)</w:t>
      </w:r>
      <w:r w:rsidRPr="0080130A">
        <w:rPr>
          <w:rFonts w:ascii="Times New Roman" w:eastAsia="Times New Roman" w:hAnsi="Times New Roman" w:cs="Times New Roman"/>
        </w:rPr>
        <w:t>";</w:t>
      </w:r>
    </w:p>
    <w:p w14:paraId="44A1AB21" w14:textId="77777777" w:rsidR="00284F7B" w:rsidRPr="0080130A" w:rsidRDefault="00284F7B" w:rsidP="00284F7B">
      <w:pPr>
        <w:pStyle w:val="PargrafodaLista"/>
        <w:spacing w:before="120" w:after="120" w:line="360" w:lineRule="auto"/>
        <w:ind w:left="0"/>
        <w:jc w:val="both"/>
        <w:rPr>
          <w:rFonts w:ascii="Times New Roman" w:hAnsi="Times New Roman" w:cs="Times New Roman"/>
          <w:color w:val="FF0000"/>
        </w:rPr>
      </w:pPr>
    </w:p>
    <w:p w14:paraId="092EED14" w14:textId="77777777" w:rsidR="00284F7B" w:rsidRPr="00B05095" w:rsidRDefault="00284F7B" w:rsidP="00284F7B">
      <w:pPr>
        <w:pStyle w:val="PargrafodaLista"/>
        <w:numPr>
          <w:ilvl w:val="1"/>
          <w:numId w:val="41"/>
        </w:numPr>
        <w:spacing w:before="120" w:after="120" w:line="360" w:lineRule="auto"/>
        <w:ind w:left="0" w:firstLine="0"/>
        <w:jc w:val="both"/>
        <w:rPr>
          <w:rFonts w:ascii="Times New Roman" w:hAnsi="Times New Roman" w:cs="Times New Roman"/>
          <w:b/>
          <w:bCs/>
        </w:rPr>
      </w:pPr>
      <w:r w:rsidRPr="00B05095">
        <w:rPr>
          <w:rFonts w:ascii="Times New Roman" w:hAnsi="Times New Roman" w:cs="Times New Roman"/>
          <w:b/>
          <w:bCs/>
        </w:rPr>
        <w:t xml:space="preserve">Da </w:t>
      </w:r>
      <w:r>
        <w:rPr>
          <w:rFonts w:ascii="Times New Roman" w:hAnsi="Times New Roman" w:cs="Times New Roman"/>
          <w:b/>
          <w:bCs/>
        </w:rPr>
        <w:t>N</w:t>
      </w:r>
      <w:r w:rsidRPr="00B05095">
        <w:rPr>
          <w:rFonts w:ascii="Times New Roman" w:hAnsi="Times New Roman" w:cs="Times New Roman"/>
          <w:b/>
          <w:bCs/>
        </w:rPr>
        <w:t xml:space="preserve">atureza do </w:t>
      </w:r>
      <w:r>
        <w:rPr>
          <w:rFonts w:ascii="Times New Roman" w:hAnsi="Times New Roman" w:cs="Times New Roman"/>
          <w:b/>
          <w:bCs/>
        </w:rPr>
        <w:t>O</w:t>
      </w:r>
      <w:r w:rsidRPr="00B05095">
        <w:rPr>
          <w:rFonts w:ascii="Times New Roman" w:hAnsi="Times New Roman" w:cs="Times New Roman"/>
          <w:b/>
          <w:bCs/>
        </w:rPr>
        <w:t xml:space="preserve">bjeto </w:t>
      </w:r>
    </w:p>
    <w:p w14:paraId="6849D4CE" w14:textId="77777777" w:rsidR="00284F7B" w:rsidRPr="00B05095" w:rsidRDefault="00284F7B" w:rsidP="00284F7B">
      <w:pPr>
        <w:pStyle w:val="PargrafodaLista"/>
        <w:numPr>
          <w:ilvl w:val="2"/>
          <w:numId w:val="41"/>
        </w:numPr>
        <w:spacing w:before="120" w:after="120" w:line="360" w:lineRule="auto"/>
        <w:ind w:left="0" w:firstLine="0"/>
        <w:jc w:val="both"/>
        <w:rPr>
          <w:rFonts w:ascii="Times New Roman" w:hAnsi="Times New Roman" w:cs="Times New Roman"/>
        </w:rPr>
      </w:pPr>
      <w:r w:rsidRPr="00B05095">
        <w:rPr>
          <w:rFonts w:ascii="Times New Roman" w:hAnsi="Times New Roman" w:cs="Times New Roman"/>
        </w:rPr>
        <w:t>O objeto deste termo de referência é considerado comum pois os padrões de desempenho e qualidade podem ser objetivamente definidos por meio de especificações usuais de mercado, portanto, enquadram-se na categoria de bens e serviços comuns de que trata o inciso XIII, art. 6º, da Lei nº 14.133/2021.</w:t>
      </w:r>
    </w:p>
    <w:p w14:paraId="7375DA0B" w14:textId="77777777" w:rsidR="00284F7B" w:rsidRPr="003974E9" w:rsidRDefault="00284F7B" w:rsidP="00284F7B">
      <w:pPr>
        <w:pStyle w:val="PargrafodaLista"/>
        <w:spacing w:line="360" w:lineRule="auto"/>
        <w:ind w:left="1224"/>
        <w:jc w:val="both"/>
        <w:rPr>
          <w:rFonts w:ascii="Times New Roman" w:hAnsi="Times New Roman" w:cs="Times New Roman"/>
          <w:color w:val="FF0000"/>
        </w:rPr>
      </w:pPr>
    </w:p>
    <w:p w14:paraId="0B3AD7D4" w14:textId="77777777" w:rsidR="00284F7B" w:rsidRPr="003974E9" w:rsidRDefault="00284F7B" w:rsidP="00284F7B">
      <w:pPr>
        <w:pStyle w:val="PargrafodaLista"/>
        <w:numPr>
          <w:ilvl w:val="0"/>
          <w:numId w:val="41"/>
        </w:numPr>
        <w:shd w:val="clear" w:color="auto" w:fill="E6E6E6"/>
        <w:spacing w:before="120" w:after="120"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b/>
          <w:bCs/>
          <w:caps/>
          <w:color w:val="000000" w:themeColor="text1"/>
        </w:rPr>
        <w:t>DESCRIÇÃO DO OBJETO</w:t>
      </w:r>
    </w:p>
    <w:p w14:paraId="6B768EFE" w14:textId="77777777" w:rsidR="00284F7B" w:rsidRDefault="00284F7B" w:rsidP="00284F7B">
      <w:pPr>
        <w:pStyle w:val="PargrafodaLista"/>
        <w:spacing w:before="120" w:after="120" w:line="360" w:lineRule="auto"/>
        <w:ind w:left="0"/>
        <w:jc w:val="both"/>
        <w:rPr>
          <w:rFonts w:ascii="Times New Roman" w:eastAsia="Times New Roman" w:hAnsi="Times New Roman" w:cs="Times New Roman"/>
        </w:rPr>
      </w:pPr>
    </w:p>
    <w:p w14:paraId="3E58A235" w14:textId="77777777" w:rsidR="00284F7B"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rPr>
      </w:pPr>
      <w:bookmarkStart w:id="65" w:name="_Hlk170389742"/>
      <w:r w:rsidRPr="00014D29">
        <w:rPr>
          <w:rFonts w:ascii="Times New Roman" w:eastAsia="Times New Roman" w:hAnsi="Times New Roman" w:cs="Times New Roman"/>
        </w:rPr>
        <w:t xml:space="preserve">Renovação de Subscrição de atualização de versão e suporte técnico especializado pelo fabricante em regime 24x7 da solução </w:t>
      </w:r>
      <w:proofErr w:type="spellStart"/>
      <w:r w:rsidRPr="00014D29">
        <w:rPr>
          <w:rFonts w:ascii="Times New Roman" w:eastAsia="Times New Roman" w:hAnsi="Times New Roman" w:cs="Times New Roman"/>
        </w:rPr>
        <w:t>Red</w:t>
      </w:r>
      <w:proofErr w:type="spellEnd"/>
      <w:r w:rsidRPr="00014D29">
        <w:rPr>
          <w:rFonts w:ascii="Times New Roman" w:eastAsia="Times New Roman" w:hAnsi="Times New Roman" w:cs="Times New Roman"/>
        </w:rPr>
        <w:t xml:space="preserve"> </w:t>
      </w:r>
      <w:proofErr w:type="spellStart"/>
      <w:r w:rsidRPr="00014D29">
        <w:rPr>
          <w:rFonts w:ascii="Times New Roman" w:eastAsia="Times New Roman" w:hAnsi="Times New Roman" w:cs="Times New Roman"/>
        </w:rPr>
        <w:t>Hat</w:t>
      </w:r>
      <w:proofErr w:type="spellEnd"/>
      <w:r w:rsidRPr="00014D29">
        <w:rPr>
          <w:rFonts w:ascii="Times New Roman" w:eastAsia="Times New Roman" w:hAnsi="Times New Roman" w:cs="Times New Roman"/>
        </w:rPr>
        <w:t xml:space="preserve"> JBoss Enterprise </w:t>
      </w:r>
      <w:proofErr w:type="spellStart"/>
      <w:r w:rsidRPr="00014D29">
        <w:rPr>
          <w:rFonts w:ascii="Times New Roman" w:eastAsia="Times New Roman" w:hAnsi="Times New Roman" w:cs="Times New Roman"/>
        </w:rPr>
        <w:t>Application</w:t>
      </w:r>
      <w:proofErr w:type="spellEnd"/>
      <w:r w:rsidRPr="00014D29">
        <w:rPr>
          <w:rFonts w:ascii="Times New Roman" w:eastAsia="Times New Roman" w:hAnsi="Times New Roman" w:cs="Times New Roman"/>
        </w:rPr>
        <w:t xml:space="preserve"> </w:t>
      </w:r>
      <w:proofErr w:type="spellStart"/>
      <w:r w:rsidRPr="00014D29">
        <w:rPr>
          <w:rFonts w:ascii="Times New Roman" w:eastAsia="Times New Roman" w:hAnsi="Times New Roman" w:cs="Times New Roman"/>
        </w:rPr>
        <w:t>Plataform</w:t>
      </w:r>
      <w:proofErr w:type="spellEnd"/>
      <w:r w:rsidRPr="00014D29">
        <w:rPr>
          <w:rFonts w:ascii="Times New Roman" w:eastAsia="Times New Roman" w:hAnsi="Times New Roman" w:cs="Times New Roman"/>
        </w:rPr>
        <w:t xml:space="preserve"> – 16 Core</w:t>
      </w:r>
      <w:r>
        <w:rPr>
          <w:rFonts w:ascii="Times New Roman" w:eastAsia="Times New Roman" w:hAnsi="Times New Roman" w:cs="Times New Roman"/>
        </w:rPr>
        <w:t xml:space="preserve"> </w:t>
      </w:r>
      <w:r w:rsidRPr="00014D29">
        <w:rPr>
          <w:rFonts w:ascii="Times New Roman" w:eastAsia="Times New Roman" w:hAnsi="Times New Roman" w:cs="Times New Roman"/>
        </w:rPr>
        <w:t>Premium pelo período de 12 (doze)</w:t>
      </w:r>
      <w:r>
        <w:rPr>
          <w:rFonts w:ascii="Times New Roman" w:eastAsia="Times New Roman" w:hAnsi="Times New Roman" w:cs="Times New Roman"/>
        </w:rPr>
        <w:t xml:space="preserve"> meses</w:t>
      </w:r>
      <w:r w:rsidRPr="00014D29">
        <w:rPr>
          <w:rFonts w:ascii="Times New Roman" w:eastAsia="Times New Roman" w:hAnsi="Times New Roman" w:cs="Times New Roman"/>
        </w:rPr>
        <w:t>.</w:t>
      </w:r>
    </w:p>
    <w:bookmarkEnd w:id="65"/>
    <w:p w14:paraId="69538F83" w14:textId="77777777" w:rsidR="00284F7B" w:rsidRPr="003974E9" w:rsidRDefault="00284F7B" w:rsidP="00284F7B">
      <w:pPr>
        <w:pStyle w:val="PargrafodaLista"/>
        <w:spacing w:before="120" w:after="120" w:line="360" w:lineRule="auto"/>
        <w:ind w:left="0"/>
        <w:jc w:val="both"/>
        <w:rPr>
          <w:rFonts w:ascii="Times New Roman" w:eastAsia="Times New Roman" w:hAnsi="Times New Roman" w:cs="Times New Roman"/>
        </w:rPr>
      </w:pPr>
    </w:p>
    <w:p w14:paraId="45B580A3" w14:textId="77777777" w:rsidR="00284F7B" w:rsidRPr="003974E9" w:rsidRDefault="00284F7B" w:rsidP="00284F7B">
      <w:pPr>
        <w:pStyle w:val="PargrafodaLista"/>
        <w:numPr>
          <w:ilvl w:val="0"/>
          <w:numId w:val="41"/>
        </w:numPr>
        <w:shd w:val="clear" w:color="auto" w:fill="D9D9D9" w:themeFill="background1" w:themeFillShade="D9"/>
        <w:spacing w:before="120" w:after="120" w:line="360" w:lineRule="auto"/>
        <w:ind w:left="0" w:firstLine="0"/>
        <w:jc w:val="both"/>
        <w:rPr>
          <w:rFonts w:ascii="Times New Roman" w:eastAsia="Times New Roman" w:hAnsi="Times New Roman" w:cs="Times New Roman"/>
          <w:b/>
          <w:bCs/>
          <w:color w:val="000000" w:themeColor="text1"/>
        </w:rPr>
      </w:pPr>
      <w:r w:rsidRPr="003974E9">
        <w:rPr>
          <w:rFonts w:ascii="Times New Roman" w:eastAsia="Times New Roman" w:hAnsi="Times New Roman" w:cs="Times New Roman"/>
          <w:b/>
          <w:bCs/>
          <w:caps/>
          <w:color w:val="000000" w:themeColor="text1"/>
        </w:rPr>
        <w:t xml:space="preserve">ADEQUAÇÃO ORÇAMENTÁRIA </w:t>
      </w:r>
    </w:p>
    <w:p w14:paraId="5F14C434" w14:textId="77777777" w:rsidR="00284F7B" w:rsidRPr="00147522" w:rsidRDefault="00284F7B" w:rsidP="00284F7B">
      <w:pPr>
        <w:pStyle w:val="PargrafodaLista"/>
        <w:spacing w:before="120" w:after="120" w:line="360" w:lineRule="auto"/>
        <w:ind w:left="0"/>
        <w:jc w:val="both"/>
        <w:rPr>
          <w:rFonts w:ascii="Times New Roman" w:hAnsi="Times New Roman" w:cs="Times New Roman"/>
        </w:rPr>
      </w:pPr>
    </w:p>
    <w:p w14:paraId="3AB7FAAC" w14:textId="77777777" w:rsidR="00284F7B" w:rsidRPr="003974E9" w:rsidRDefault="00284F7B" w:rsidP="00284F7B">
      <w:pPr>
        <w:pStyle w:val="PargrafodaLista"/>
        <w:numPr>
          <w:ilvl w:val="1"/>
          <w:numId w:val="41"/>
        </w:numPr>
        <w:spacing w:before="120" w:after="120" w:line="360" w:lineRule="auto"/>
        <w:ind w:left="0" w:firstLine="0"/>
        <w:jc w:val="both"/>
        <w:rPr>
          <w:rFonts w:ascii="Times New Roman" w:hAnsi="Times New Roman" w:cs="Times New Roman"/>
        </w:rPr>
      </w:pPr>
      <w:r w:rsidRPr="003974E9">
        <w:rPr>
          <w:rFonts w:ascii="Times New Roman" w:eastAsia="Times New Roman" w:hAnsi="Times New Roman" w:cs="Times New Roman"/>
          <w:color w:val="000000" w:themeColor="text1"/>
        </w:rPr>
        <w:t>Os</w:t>
      </w:r>
      <w:r w:rsidRPr="003974E9">
        <w:rPr>
          <w:rFonts w:ascii="Times New Roman" w:hAnsi="Times New Roman" w:cs="Times New Roman"/>
        </w:rPr>
        <w:t xml:space="preserve"> recursos dessa contratação estão consignados no orçamento da União para 2024, no Plano Interno 24STI29, PTRES 174664 e </w:t>
      </w:r>
      <w:r w:rsidRPr="00AD1193">
        <w:rPr>
          <w:rFonts w:ascii="Times New Roman" w:hAnsi="Times New Roman" w:cs="Times New Roman"/>
        </w:rPr>
        <w:t>Natureza de Despesa 3.3.90.40.07 - Manutenção Corretiva/Adaptativa e Sustentação de Softwares</w:t>
      </w:r>
      <w:r w:rsidRPr="003974E9">
        <w:rPr>
          <w:rFonts w:ascii="Times New Roman" w:hAnsi="Times New Roman" w:cs="Times New Roman"/>
        </w:rPr>
        <w:t>.</w:t>
      </w:r>
    </w:p>
    <w:p w14:paraId="3F187505" w14:textId="77777777" w:rsidR="00284F7B" w:rsidRPr="003974E9" w:rsidRDefault="00284F7B" w:rsidP="00284F7B">
      <w:pPr>
        <w:pStyle w:val="PargrafodaLista"/>
        <w:spacing w:before="120" w:after="120" w:line="360" w:lineRule="auto"/>
        <w:ind w:left="0"/>
        <w:jc w:val="both"/>
        <w:rPr>
          <w:rFonts w:ascii="Times New Roman" w:hAnsi="Times New Roman" w:cs="Times New Roman"/>
          <w:highlight w:val="yellow"/>
        </w:rPr>
      </w:pPr>
    </w:p>
    <w:p w14:paraId="284E272C" w14:textId="77777777" w:rsidR="00284F7B" w:rsidRPr="003974E9" w:rsidRDefault="00284F7B" w:rsidP="00284F7B">
      <w:pPr>
        <w:pStyle w:val="PargrafodaLista"/>
        <w:numPr>
          <w:ilvl w:val="0"/>
          <w:numId w:val="41"/>
        </w:numPr>
        <w:shd w:val="clear" w:color="auto" w:fill="E6E6E6"/>
        <w:spacing w:before="120" w:after="120" w:line="360" w:lineRule="auto"/>
        <w:ind w:left="0" w:firstLine="0"/>
        <w:jc w:val="both"/>
        <w:rPr>
          <w:rFonts w:ascii="Times New Roman" w:eastAsia="Times New Roman" w:hAnsi="Times New Roman" w:cs="Times New Roman"/>
          <w:b/>
          <w:bCs/>
          <w:caps/>
        </w:rPr>
      </w:pPr>
      <w:r w:rsidRPr="003974E9">
        <w:rPr>
          <w:rFonts w:ascii="Times New Roman" w:eastAsia="Times New Roman" w:hAnsi="Times New Roman" w:cs="Times New Roman"/>
          <w:b/>
          <w:bCs/>
          <w:caps/>
          <w:color w:val="000000" w:themeColor="text1"/>
        </w:rPr>
        <w:t xml:space="preserve">VIGÊNCIA DO CONTRATO </w:t>
      </w:r>
    </w:p>
    <w:p w14:paraId="59417B1B" w14:textId="77777777" w:rsidR="00284F7B" w:rsidRDefault="00284F7B" w:rsidP="00284F7B">
      <w:pPr>
        <w:pStyle w:val="PargrafodaLista"/>
        <w:spacing w:before="120" w:after="120" w:line="360" w:lineRule="auto"/>
        <w:ind w:left="0"/>
        <w:jc w:val="both"/>
        <w:rPr>
          <w:rFonts w:ascii="Times New Roman" w:eastAsia="Times New Roman" w:hAnsi="Times New Roman" w:cs="Times New Roman"/>
        </w:rPr>
      </w:pPr>
    </w:p>
    <w:p w14:paraId="401C9685" w14:textId="77777777" w:rsidR="00284F7B" w:rsidRPr="00A7549D"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rPr>
      </w:pPr>
      <w:r w:rsidRPr="00A7549D">
        <w:rPr>
          <w:rFonts w:ascii="Times New Roman" w:eastAsia="Times New Roman" w:hAnsi="Times New Roman" w:cs="Times New Roman"/>
        </w:rPr>
        <w:t xml:space="preserve">O Contrato terá vigência de </w:t>
      </w:r>
      <w:r>
        <w:rPr>
          <w:rFonts w:ascii="Times New Roman" w:eastAsia="Times New Roman" w:hAnsi="Times New Roman" w:cs="Times New Roman"/>
        </w:rPr>
        <w:t>12</w:t>
      </w:r>
      <w:r w:rsidRPr="00A7549D">
        <w:rPr>
          <w:rFonts w:ascii="Times New Roman" w:eastAsia="Times New Roman" w:hAnsi="Times New Roman" w:cs="Times New Roman"/>
        </w:rPr>
        <w:t xml:space="preserve"> (</w:t>
      </w:r>
      <w:r>
        <w:rPr>
          <w:rFonts w:ascii="Times New Roman" w:eastAsia="Times New Roman" w:hAnsi="Times New Roman" w:cs="Times New Roman"/>
        </w:rPr>
        <w:t>doze</w:t>
      </w:r>
      <w:r w:rsidRPr="00A7549D">
        <w:rPr>
          <w:rFonts w:ascii="Times New Roman" w:eastAsia="Times New Roman" w:hAnsi="Times New Roman" w:cs="Times New Roman"/>
        </w:rPr>
        <w:t xml:space="preserve">) </w:t>
      </w:r>
      <w:r>
        <w:rPr>
          <w:rFonts w:ascii="Times New Roman" w:eastAsia="Times New Roman" w:hAnsi="Times New Roman" w:cs="Times New Roman"/>
        </w:rPr>
        <w:t>meses</w:t>
      </w:r>
      <w:r w:rsidRPr="00A7549D">
        <w:rPr>
          <w:rFonts w:ascii="Times New Roman" w:eastAsia="Times New Roman" w:hAnsi="Times New Roman" w:cs="Times New Roman"/>
        </w:rPr>
        <w:t xml:space="preserve"> podendo, a critério da Administração, ser prorrogado sucessivamente, até o limite de 10 (dez) anos, conforme artigos 106 e 107 da Lei 14.133/2021;  </w:t>
      </w:r>
    </w:p>
    <w:p w14:paraId="23C752BF"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lastRenderedPageBreak/>
        <w:t>O prazo para assinatura do instrumento contratual ou documento equivalente, é de 5 (cinco) dias úteis, a contar do recebimento da notificação, sob pena de decair o direito à contratação, sem prejuízo das penalidades previstas no Edital e seus anexos.</w:t>
      </w:r>
    </w:p>
    <w:p w14:paraId="30BE287A" w14:textId="0F125A4E" w:rsidR="00284F7B" w:rsidRDefault="00284F7B" w:rsidP="00284F7B">
      <w:pPr>
        <w:pStyle w:val="PargrafodaLista"/>
        <w:numPr>
          <w:ilvl w:val="2"/>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O prazo de convocação poderá ser prorrogado 1 (uma) vez, por igual período, mediante solicitação da parte durante seu transcurso, devidamente justificada, e desde que o motivo apresentado seja aceito pela Administração. (Art. 90. § 1º).</w:t>
      </w:r>
    </w:p>
    <w:p w14:paraId="0A23A7EA" w14:textId="77777777" w:rsidR="00284F7B" w:rsidRDefault="00284F7B" w:rsidP="00284F7B">
      <w:pPr>
        <w:pStyle w:val="PargrafodaLista"/>
        <w:spacing w:line="360" w:lineRule="auto"/>
        <w:ind w:left="0"/>
        <w:jc w:val="both"/>
        <w:rPr>
          <w:rFonts w:ascii="Times New Roman" w:eastAsia="Times New Roman" w:hAnsi="Times New Roman" w:cs="Times New Roman"/>
        </w:rPr>
      </w:pPr>
    </w:p>
    <w:p w14:paraId="14ED7C73" w14:textId="77777777" w:rsidR="00284F7B" w:rsidRPr="004E631D" w:rsidRDefault="00284F7B" w:rsidP="00284F7B">
      <w:pPr>
        <w:pStyle w:val="PargrafodaLista"/>
        <w:numPr>
          <w:ilvl w:val="0"/>
          <w:numId w:val="41"/>
        </w:numPr>
        <w:shd w:val="clear" w:color="auto" w:fill="BFBFBF" w:themeFill="background1" w:themeFillShade="BF"/>
        <w:spacing w:line="360" w:lineRule="auto"/>
        <w:ind w:left="0" w:firstLine="0"/>
        <w:jc w:val="both"/>
        <w:rPr>
          <w:rFonts w:ascii="Times New Roman" w:eastAsia="Times New Roman" w:hAnsi="Times New Roman" w:cs="Times New Roman"/>
          <w:b/>
          <w:bCs/>
        </w:rPr>
      </w:pPr>
      <w:r w:rsidRPr="004E631D">
        <w:rPr>
          <w:rFonts w:ascii="Times New Roman" w:eastAsia="Times New Roman" w:hAnsi="Times New Roman" w:cs="Times New Roman"/>
          <w:b/>
          <w:bCs/>
        </w:rPr>
        <w:t>REAJUSTE</w:t>
      </w:r>
    </w:p>
    <w:p w14:paraId="75CC0358" w14:textId="77777777" w:rsidR="00284F7B" w:rsidRDefault="00284F7B" w:rsidP="00284F7B">
      <w:pPr>
        <w:pStyle w:val="PargrafodaLista"/>
        <w:spacing w:line="360" w:lineRule="auto"/>
        <w:ind w:left="0"/>
        <w:jc w:val="both"/>
        <w:rPr>
          <w:rFonts w:ascii="Times New Roman" w:eastAsia="Times New Roman" w:hAnsi="Times New Roman" w:cs="Times New Roman"/>
        </w:rPr>
      </w:pPr>
    </w:p>
    <w:p w14:paraId="2EA93052" w14:textId="77777777" w:rsidR="00284F7B" w:rsidRPr="004E631D"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4E631D">
        <w:rPr>
          <w:rFonts w:ascii="Times New Roman" w:eastAsia="Times New Roman" w:hAnsi="Times New Roman" w:cs="Times New Roman"/>
        </w:rPr>
        <w:t>Os preços inicialmente contratados são fixos e irreajustáveis, tendo em vista que o pagamento do contrato ocorrerá de forma antecipada.</w:t>
      </w:r>
    </w:p>
    <w:p w14:paraId="2BAF7C41" w14:textId="77777777" w:rsidR="00284F7B" w:rsidRPr="004E631D"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4E631D">
        <w:rPr>
          <w:rFonts w:ascii="Times New Roman" w:eastAsia="Times New Roman" w:hAnsi="Times New Roman" w:cs="Times New Roman"/>
        </w:rPr>
        <w:t>Em relação às eventuais prorrogações, os preços poderão ser reajustados, mediante a aplicação do índice de Custos de Tecnologia da Informação (ICTI), considerando o seu acumulado no período entre a data do orçamento estimado e o início da prorrogação, exclusivamente para as obrigações iniciadas e concluídas após a ocorrência da vigência inicial do contrato.</w:t>
      </w:r>
    </w:p>
    <w:p w14:paraId="063E8183" w14:textId="77777777" w:rsidR="00284F7B" w:rsidRPr="004E631D"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4E631D">
        <w:rPr>
          <w:rFonts w:ascii="Times New Roman" w:eastAsia="Times New Roman" w:hAnsi="Times New Roman" w:cs="Times New Roman"/>
        </w:rPr>
        <w:t>Nos reajustes subsequentes ao primeiro, o interregno mínimo será contado a partir dos efeitos financeiros do último reajuste.</w:t>
      </w:r>
    </w:p>
    <w:p w14:paraId="26FB4566" w14:textId="77777777" w:rsidR="00284F7B" w:rsidRPr="004E631D"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4E631D">
        <w:rPr>
          <w:rFonts w:ascii="Times New Roman" w:eastAsia="Times New Roman" w:hAnsi="Times New Roman" w:cs="Times New Roman"/>
        </w:rPr>
        <w:t>Os reajustes deverão ser precedidos de solicitação da CONTRATADA.</w:t>
      </w:r>
    </w:p>
    <w:p w14:paraId="10A2267C" w14:textId="77777777" w:rsidR="00284F7B" w:rsidRPr="003974E9" w:rsidRDefault="00284F7B" w:rsidP="00284F7B">
      <w:pPr>
        <w:pStyle w:val="PargrafodaLista"/>
        <w:spacing w:line="360" w:lineRule="auto"/>
        <w:ind w:left="0"/>
        <w:jc w:val="both"/>
        <w:rPr>
          <w:rFonts w:ascii="Times New Roman" w:eastAsia="Times New Roman" w:hAnsi="Times New Roman" w:cs="Times New Roman"/>
        </w:rPr>
      </w:pPr>
    </w:p>
    <w:p w14:paraId="37AB2103" w14:textId="77777777" w:rsidR="00284F7B" w:rsidRPr="003974E9" w:rsidRDefault="00284F7B" w:rsidP="00284F7B">
      <w:pPr>
        <w:pStyle w:val="PargrafodaLista"/>
        <w:numPr>
          <w:ilvl w:val="0"/>
          <w:numId w:val="41"/>
        </w:numPr>
        <w:shd w:val="clear" w:color="auto" w:fill="E6E6E6"/>
        <w:spacing w:after="120" w:line="360" w:lineRule="auto"/>
        <w:ind w:left="0" w:firstLine="0"/>
        <w:jc w:val="both"/>
        <w:rPr>
          <w:rFonts w:ascii="Times New Roman" w:eastAsia="Times New Roman" w:hAnsi="Times New Roman" w:cs="Times New Roman"/>
          <w:color w:val="000000"/>
        </w:rPr>
      </w:pPr>
      <w:r w:rsidRPr="47DE93DF">
        <w:rPr>
          <w:rFonts w:ascii="Times New Roman" w:eastAsia="Times New Roman" w:hAnsi="Times New Roman" w:cs="Times New Roman"/>
          <w:b/>
          <w:bCs/>
          <w:caps/>
        </w:rPr>
        <w:t>Local, PRAZO DE ENTREGA</w:t>
      </w:r>
      <w:r w:rsidRPr="47DE93DF">
        <w:rPr>
          <w:rFonts w:ascii="Times New Roman" w:eastAsia="Times New Roman" w:hAnsi="Times New Roman" w:cs="Times New Roman"/>
          <w:b/>
          <w:bCs/>
          <w:caps/>
          <w:color w:val="000000" w:themeColor="text1"/>
        </w:rPr>
        <w:t xml:space="preserve"> E CRITÉRIOS DE ACEITAÇÃO DO OBJETO</w:t>
      </w:r>
    </w:p>
    <w:p w14:paraId="3B1E523F" w14:textId="77777777" w:rsidR="00284F7B" w:rsidRDefault="00284F7B" w:rsidP="00284F7B">
      <w:pPr>
        <w:pStyle w:val="PargrafodaLista"/>
        <w:spacing w:after="120" w:line="360" w:lineRule="auto"/>
        <w:ind w:left="0"/>
        <w:jc w:val="both"/>
        <w:rPr>
          <w:rFonts w:ascii="Times New Roman" w:eastAsia="Times New Roman" w:hAnsi="Times New Roman" w:cs="Times New Roman"/>
        </w:rPr>
      </w:pPr>
    </w:p>
    <w:p w14:paraId="154612C8" w14:textId="77777777" w:rsidR="00284F7B" w:rsidRPr="003974E9" w:rsidRDefault="00284F7B" w:rsidP="00284F7B">
      <w:pPr>
        <w:pStyle w:val="PargrafodaLista"/>
        <w:numPr>
          <w:ilvl w:val="1"/>
          <w:numId w:val="41"/>
        </w:numPr>
        <w:spacing w:after="120"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 xml:space="preserve">Os itens que compõem o objeto da contratação deverão ser entregues em até </w:t>
      </w:r>
      <w:r>
        <w:rPr>
          <w:rFonts w:ascii="Times New Roman" w:eastAsia="Times New Roman" w:hAnsi="Times New Roman" w:cs="Times New Roman"/>
        </w:rPr>
        <w:t>15</w:t>
      </w:r>
      <w:r w:rsidRPr="003974E9">
        <w:rPr>
          <w:rFonts w:ascii="Times New Roman" w:eastAsia="Times New Roman" w:hAnsi="Times New Roman" w:cs="Times New Roman"/>
        </w:rPr>
        <w:t xml:space="preserve"> (</w:t>
      </w:r>
      <w:r>
        <w:rPr>
          <w:rFonts w:ascii="Times New Roman" w:eastAsia="Times New Roman" w:hAnsi="Times New Roman" w:cs="Times New Roman"/>
        </w:rPr>
        <w:t>quinze</w:t>
      </w:r>
      <w:r w:rsidRPr="003974E9">
        <w:rPr>
          <w:rFonts w:ascii="Times New Roman" w:eastAsia="Times New Roman" w:hAnsi="Times New Roman" w:cs="Times New Roman"/>
        </w:rPr>
        <w:t xml:space="preserve">) dias </w:t>
      </w:r>
      <w:r>
        <w:rPr>
          <w:rFonts w:ascii="Times New Roman" w:eastAsia="Times New Roman" w:hAnsi="Times New Roman" w:cs="Times New Roman"/>
        </w:rPr>
        <w:t>úteis</w:t>
      </w:r>
      <w:r w:rsidRPr="003974E9">
        <w:rPr>
          <w:rFonts w:ascii="Times New Roman" w:eastAsia="Times New Roman" w:hAnsi="Times New Roman" w:cs="Times New Roman"/>
        </w:rPr>
        <w:t>, em remessa única, após emissão da ordem de fornecimento/serviço</w:t>
      </w:r>
      <w:r>
        <w:rPr>
          <w:rFonts w:ascii="Times New Roman" w:eastAsia="Times New Roman" w:hAnsi="Times New Roman" w:cs="Times New Roman"/>
        </w:rPr>
        <w:t xml:space="preserve"> com </w:t>
      </w:r>
      <w:r w:rsidRPr="003974E9">
        <w:rPr>
          <w:rFonts w:ascii="Times New Roman" w:eastAsia="Times New Roman" w:hAnsi="Times New Roman" w:cs="Times New Roman"/>
        </w:rPr>
        <w:t xml:space="preserve">o vínculo </w:t>
      </w:r>
      <w:r>
        <w:rPr>
          <w:rFonts w:ascii="Times New Roman" w:eastAsia="Times New Roman" w:hAnsi="Times New Roman" w:cs="Times New Roman"/>
        </w:rPr>
        <w:t>do serviço</w:t>
      </w:r>
      <w:r w:rsidRPr="003974E9">
        <w:rPr>
          <w:rFonts w:ascii="Times New Roman" w:eastAsia="Times New Roman" w:hAnsi="Times New Roman" w:cs="Times New Roman"/>
        </w:rPr>
        <w:t xml:space="preserve"> na conta </w:t>
      </w:r>
      <w:r>
        <w:rPr>
          <w:rFonts w:ascii="Times New Roman" w:eastAsia="Times New Roman" w:hAnsi="Times New Roman" w:cs="Times New Roman"/>
        </w:rPr>
        <w:t>do</w:t>
      </w:r>
      <w:r w:rsidRPr="00CF357E">
        <w:rPr>
          <w:rFonts w:ascii="Times New Roman" w:eastAsia="Times New Roman" w:hAnsi="Times New Roman" w:cs="Times New Roman"/>
        </w:rPr>
        <w:t xml:space="preserve"> Conselho Nacional do Ministério </w:t>
      </w:r>
      <w:r w:rsidRPr="003974E9">
        <w:rPr>
          <w:rFonts w:ascii="Times New Roman" w:eastAsia="Times New Roman" w:hAnsi="Times New Roman" w:cs="Times New Roman"/>
        </w:rPr>
        <w:t>junto ao fabricante.</w:t>
      </w:r>
    </w:p>
    <w:p w14:paraId="3C4B389B" w14:textId="77777777" w:rsidR="00284F7B" w:rsidRDefault="00284F7B" w:rsidP="00284F7B">
      <w:pPr>
        <w:pStyle w:val="PargrafodaLista"/>
        <w:numPr>
          <w:ilvl w:val="1"/>
          <w:numId w:val="41"/>
        </w:numPr>
        <w:spacing w:after="120"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Deverá ser respeitado o seguinte cronograma:</w:t>
      </w:r>
    </w:p>
    <w:p w14:paraId="2CC763C2" w14:textId="77777777" w:rsidR="00284F7B" w:rsidRPr="00F50155" w:rsidRDefault="00284F7B" w:rsidP="00284F7B">
      <w:pPr>
        <w:pStyle w:val="PargrafodaLista"/>
        <w:numPr>
          <w:ilvl w:val="2"/>
          <w:numId w:val="41"/>
        </w:numPr>
        <w:spacing w:after="120" w:line="360" w:lineRule="auto"/>
        <w:ind w:left="0" w:firstLine="0"/>
        <w:jc w:val="both"/>
        <w:rPr>
          <w:rFonts w:ascii="Times New Roman" w:eastAsia="Times New Roman" w:hAnsi="Times New Roman" w:cs="Times New Roman"/>
          <w:b/>
          <w:bCs/>
        </w:rPr>
      </w:pPr>
      <w:r w:rsidRPr="00F50155">
        <w:rPr>
          <w:rFonts w:ascii="Times New Roman" w:eastAsia="Times New Roman" w:hAnsi="Times New Roman" w:cs="Times New Roman"/>
          <w:b/>
          <w:bCs/>
        </w:rPr>
        <w:t xml:space="preserve">Provisoriamente: </w:t>
      </w:r>
      <w:r w:rsidRPr="00F50155">
        <w:rPr>
          <w:rFonts w:ascii="Times New Roman" w:eastAsia="Times New Roman" w:hAnsi="Times New Roman" w:cs="Times New Roman"/>
        </w:rPr>
        <w:t>O aceite provisório se dará tacitamente após confirmação do recebimento da ordem de fornecimento pel</w:t>
      </w:r>
      <w:r>
        <w:rPr>
          <w:rFonts w:ascii="Times New Roman" w:eastAsia="Times New Roman" w:hAnsi="Times New Roman" w:cs="Times New Roman"/>
        </w:rPr>
        <w:t>a</w:t>
      </w:r>
      <w:r w:rsidRPr="00F50155">
        <w:rPr>
          <w:rFonts w:ascii="Times New Roman" w:eastAsia="Times New Roman" w:hAnsi="Times New Roman" w:cs="Times New Roman"/>
        </w:rPr>
        <w:t xml:space="preserve"> </w:t>
      </w:r>
      <w:r>
        <w:rPr>
          <w:rFonts w:ascii="Times New Roman" w:eastAsia="Times New Roman" w:hAnsi="Times New Roman" w:cs="Times New Roman"/>
        </w:rPr>
        <w:t>CONTRATADA</w:t>
      </w:r>
      <w:r w:rsidRPr="00F50155">
        <w:rPr>
          <w:rFonts w:ascii="Times New Roman" w:eastAsia="Times New Roman" w:hAnsi="Times New Roman" w:cs="Times New Roman"/>
        </w:rPr>
        <w:t>.</w:t>
      </w:r>
      <w:r>
        <w:rPr>
          <w:rFonts w:ascii="Times New Roman" w:eastAsia="Times New Roman" w:hAnsi="Times New Roman" w:cs="Times New Roman"/>
          <w:b/>
          <w:bCs/>
        </w:rPr>
        <w:t xml:space="preserve"> </w:t>
      </w:r>
      <w:r w:rsidRPr="00F50155">
        <w:rPr>
          <w:rFonts w:ascii="Times New Roman" w:eastAsia="Times New Roman" w:hAnsi="Times New Roman" w:cs="Times New Roman"/>
          <w:b/>
          <w:bCs/>
        </w:rPr>
        <w:t xml:space="preserve">  </w:t>
      </w:r>
    </w:p>
    <w:p w14:paraId="784ACDF5" w14:textId="77777777" w:rsidR="00284F7B" w:rsidRPr="000A553F" w:rsidRDefault="00284F7B" w:rsidP="00284F7B">
      <w:pPr>
        <w:pStyle w:val="PargrafodaLista"/>
        <w:numPr>
          <w:ilvl w:val="2"/>
          <w:numId w:val="41"/>
        </w:numPr>
        <w:spacing w:after="120" w:line="360" w:lineRule="auto"/>
        <w:ind w:left="0" w:firstLine="0"/>
        <w:jc w:val="both"/>
        <w:rPr>
          <w:rFonts w:ascii="Times New Roman" w:eastAsia="Times New Roman" w:hAnsi="Times New Roman" w:cs="Times New Roman"/>
        </w:rPr>
      </w:pPr>
      <w:r w:rsidRPr="000A553F">
        <w:rPr>
          <w:rFonts w:ascii="Times New Roman" w:eastAsia="Times New Roman" w:hAnsi="Times New Roman" w:cs="Times New Roman"/>
          <w:b/>
          <w:bCs/>
        </w:rPr>
        <w:t>Definitivamente:</w:t>
      </w:r>
      <w:r w:rsidRPr="000A553F">
        <w:rPr>
          <w:rFonts w:ascii="Times New Roman" w:eastAsia="Times New Roman" w:hAnsi="Times New Roman" w:cs="Times New Roman"/>
        </w:rPr>
        <w:t xml:space="preserve">  O CONTRATANTE irá emitir Termo de Aceite Definitivo num prazo máximo de 10 (dez) dias corridos, após a ativação e o vínculo do serviço na </w:t>
      </w:r>
      <w:proofErr w:type="spellStart"/>
      <w:r w:rsidRPr="000A553F">
        <w:rPr>
          <w:rFonts w:ascii="Times New Roman" w:hAnsi="Times New Roman" w:cs="Times New Roman"/>
          <w:i/>
          <w:iCs/>
        </w:rPr>
        <w:t>Account</w:t>
      </w:r>
      <w:proofErr w:type="spellEnd"/>
      <w:r w:rsidRPr="000A553F">
        <w:rPr>
          <w:rFonts w:ascii="Times New Roman" w:hAnsi="Times New Roman" w:cs="Times New Roman"/>
          <w:i/>
          <w:iCs/>
        </w:rPr>
        <w:t xml:space="preserve"> number</w:t>
      </w:r>
      <w:r w:rsidRPr="000A553F">
        <w:rPr>
          <w:rFonts w:ascii="Times New Roman" w:hAnsi="Times New Roman" w:cs="Times New Roman"/>
        </w:rPr>
        <w:t>:</w:t>
      </w:r>
      <w:r w:rsidRPr="000A553F">
        <w:rPr>
          <w:rFonts w:ascii="Times New Roman" w:eastAsia="Times New Roman" w:hAnsi="Times New Roman" w:cs="Times New Roman"/>
        </w:rPr>
        <w:t xml:space="preserve">1584850 do Conselho Nacional do Ministério </w:t>
      </w:r>
      <w:r w:rsidRPr="000A553F">
        <w:rPr>
          <w:rFonts w:ascii="Times New Roman" w:eastAsia="Times New Roman" w:hAnsi="Times New Roman" w:cs="Times New Roman"/>
          <w:i/>
          <w:iCs/>
        </w:rPr>
        <w:t>Org ID</w:t>
      </w:r>
      <w:r w:rsidRPr="000A553F">
        <w:rPr>
          <w:rFonts w:ascii="Times New Roman" w:eastAsia="Times New Roman" w:hAnsi="Times New Roman" w:cs="Times New Roman"/>
        </w:rPr>
        <w:t>:6610317 junto ao fabricante.</w:t>
      </w:r>
    </w:p>
    <w:p w14:paraId="68CC30F4" w14:textId="77777777" w:rsidR="00284F7B" w:rsidRPr="003974E9" w:rsidRDefault="00284F7B" w:rsidP="00284F7B">
      <w:pPr>
        <w:pStyle w:val="PargrafodaLista"/>
        <w:numPr>
          <w:ilvl w:val="1"/>
          <w:numId w:val="41"/>
        </w:numPr>
        <w:spacing w:after="120"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lastRenderedPageBreak/>
        <w:t>A entrega do objeto pela CONTRATADA e seu recebimento pelo CONTRATANTE não implicam sua aceitação definitiva, que será caracterizada pela atestação da nota fiscal/fatura correspondente.</w:t>
      </w:r>
    </w:p>
    <w:p w14:paraId="7C7EF1B4" w14:textId="77777777" w:rsidR="00284F7B" w:rsidRPr="003974E9" w:rsidRDefault="00284F7B" w:rsidP="00284F7B">
      <w:pPr>
        <w:pStyle w:val="PargrafodaLista"/>
        <w:numPr>
          <w:ilvl w:val="1"/>
          <w:numId w:val="41"/>
        </w:numPr>
        <w:spacing w:after="120"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O recebimento definitivo não exclui a responsabilidade da CONTRATADA pelos prejuízos resultantes da incorreta execução do contrato.</w:t>
      </w:r>
    </w:p>
    <w:p w14:paraId="2D0B8A44" w14:textId="77777777" w:rsidR="00284F7B" w:rsidRPr="003974E9" w:rsidRDefault="00284F7B" w:rsidP="00284F7B">
      <w:pPr>
        <w:pStyle w:val="PargrafodaLista"/>
        <w:numPr>
          <w:ilvl w:val="1"/>
          <w:numId w:val="41"/>
        </w:numPr>
        <w:spacing w:after="120"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rPr>
        <w:t xml:space="preserve">O fabricante deverá </w:t>
      </w:r>
      <w:r>
        <w:rPr>
          <w:rFonts w:ascii="Times New Roman" w:eastAsia="Times New Roman" w:hAnsi="Times New Roman" w:cs="Times New Roman"/>
        </w:rPr>
        <w:t>ativar e/ou vincular</w:t>
      </w:r>
      <w:r w:rsidRPr="003974E9">
        <w:rPr>
          <w:rFonts w:ascii="Times New Roman" w:eastAsia="Times New Roman" w:hAnsi="Times New Roman" w:cs="Times New Roman"/>
        </w:rPr>
        <w:t xml:space="preserve"> os serviços pelo período mínimo de </w:t>
      </w:r>
      <w:r>
        <w:rPr>
          <w:rFonts w:ascii="Times New Roman" w:eastAsia="Times New Roman" w:hAnsi="Times New Roman" w:cs="Times New Roman"/>
        </w:rPr>
        <w:t>12</w:t>
      </w:r>
      <w:r w:rsidRPr="003974E9">
        <w:rPr>
          <w:rFonts w:ascii="Times New Roman" w:eastAsia="Times New Roman" w:hAnsi="Times New Roman" w:cs="Times New Roman"/>
        </w:rPr>
        <w:t xml:space="preserve"> (</w:t>
      </w:r>
      <w:r>
        <w:rPr>
          <w:rFonts w:ascii="Times New Roman" w:eastAsia="Times New Roman" w:hAnsi="Times New Roman" w:cs="Times New Roman"/>
        </w:rPr>
        <w:t>doze</w:t>
      </w:r>
      <w:r w:rsidRPr="003974E9">
        <w:rPr>
          <w:rFonts w:ascii="Times New Roman" w:eastAsia="Times New Roman" w:hAnsi="Times New Roman" w:cs="Times New Roman"/>
        </w:rPr>
        <w:t xml:space="preserve">) </w:t>
      </w:r>
      <w:r>
        <w:rPr>
          <w:rFonts w:ascii="Times New Roman" w:eastAsia="Times New Roman" w:hAnsi="Times New Roman" w:cs="Times New Roman"/>
        </w:rPr>
        <w:t>meses</w:t>
      </w:r>
      <w:r w:rsidRPr="003974E9">
        <w:rPr>
          <w:rFonts w:ascii="Times New Roman" w:eastAsia="Times New Roman" w:hAnsi="Times New Roman" w:cs="Times New Roman"/>
        </w:rPr>
        <w:t xml:space="preserve"> contados a partir do dia </w:t>
      </w:r>
      <w:r>
        <w:rPr>
          <w:rFonts w:ascii="Times New Roman" w:eastAsia="Times New Roman" w:hAnsi="Times New Roman" w:cs="Times New Roman"/>
        </w:rPr>
        <w:t>17</w:t>
      </w:r>
      <w:r w:rsidRPr="00CF357E">
        <w:rPr>
          <w:rFonts w:ascii="Times New Roman" w:eastAsia="Times New Roman" w:hAnsi="Times New Roman" w:cs="Times New Roman"/>
        </w:rPr>
        <w:t>/</w:t>
      </w:r>
      <w:r>
        <w:rPr>
          <w:rFonts w:ascii="Times New Roman" w:eastAsia="Times New Roman" w:hAnsi="Times New Roman" w:cs="Times New Roman"/>
        </w:rPr>
        <w:t>01</w:t>
      </w:r>
      <w:r w:rsidRPr="00CF357E">
        <w:rPr>
          <w:rFonts w:ascii="Times New Roman" w:eastAsia="Times New Roman" w:hAnsi="Times New Roman" w:cs="Times New Roman"/>
        </w:rPr>
        <w:t>/202</w:t>
      </w:r>
      <w:r>
        <w:rPr>
          <w:rFonts w:ascii="Times New Roman" w:eastAsia="Times New Roman" w:hAnsi="Times New Roman" w:cs="Times New Roman"/>
        </w:rPr>
        <w:t xml:space="preserve">5, data final do contrato ID nº </w:t>
      </w:r>
      <w:r w:rsidRPr="00B05095">
        <w:rPr>
          <w:rFonts w:ascii="Times New Roman" w:eastAsia="Times New Roman" w:hAnsi="Times New Roman" w:cs="Times New Roman"/>
        </w:rPr>
        <w:t>16951836</w:t>
      </w:r>
      <w:r>
        <w:rPr>
          <w:rFonts w:ascii="Times New Roman" w:eastAsia="Times New Roman" w:hAnsi="Times New Roman" w:cs="Times New Roman"/>
        </w:rPr>
        <w:t xml:space="preserve"> vigente junto ao fabricante.</w:t>
      </w:r>
    </w:p>
    <w:p w14:paraId="2EC4208E"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Caso as entregas não possam ser feitas dentro do prazo, antes do término deste, a CONTRATADA deverá apresentar justificativas expressas, solicitando sua prorrogação, devendo informar a nova data que se efetuará a entrega, ficando a cargo do fiscal da contratação concordar ou não com a prorrogação;</w:t>
      </w:r>
    </w:p>
    <w:p w14:paraId="3521B6DC" w14:textId="77777777" w:rsidR="00284F7B" w:rsidRPr="003974E9" w:rsidRDefault="00284F7B" w:rsidP="00284F7B">
      <w:pPr>
        <w:pStyle w:val="PargrafodaLista"/>
        <w:spacing w:line="360" w:lineRule="auto"/>
        <w:ind w:left="357"/>
        <w:jc w:val="both"/>
        <w:rPr>
          <w:rFonts w:ascii="Times New Roman" w:eastAsia="Times New Roman" w:hAnsi="Times New Roman" w:cs="Times New Roman"/>
          <w:color w:val="000000"/>
        </w:rPr>
      </w:pPr>
    </w:p>
    <w:p w14:paraId="6970F681" w14:textId="77777777" w:rsidR="00284F7B" w:rsidRPr="003974E9" w:rsidRDefault="00284F7B" w:rsidP="00284F7B">
      <w:pPr>
        <w:pStyle w:val="PargrafodaLista"/>
        <w:numPr>
          <w:ilvl w:val="0"/>
          <w:numId w:val="41"/>
        </w:numPr>
        <w:shd w:val="clear" w:color="auto" w:fill="D9D9D9" w:themeFill="background1" w:themeFillShade="D9"/>
        <w:ind w:left="0" w:firstLine="0"/>
        <w:jc w:val="both"/>
        <w:rPr>
          <w:rFonts w:ascii="Times New Roman" w:eastAsia="Times New Roman" w:hAnsi="Times New Roman" w:cs="Times New Roman"/>
        </w:rPr>
      </w:pPr>
      <w:r w:rsidRPr="003974E9">
        <w:rPr>
          <w:rFonts w:ascii="Times New Roman" w:eastAsia="Times New Roman" w:hAnsi="Times New Roman" w:cs="Times New Roman"/>
          <w:b/>
          <w:bCs/>
        </w:rPr>
        <w:t xml:space="preserve">ESPECIFICAÇÕES DA GARANTIA E/OU ASSISTÊNCIA TÉCNICA DO OBJETO </w:t>
      </w:r>
    </w:p>
    <w:p w14:paraId="2DAD91E0" w14:textId="77777777" w:rsidR="00284F7B" w:rsidRDefault="00284F7B" w:rsidP="00284F7B">
      <w:pPr>
        <w:pStyle w:val="PargrafodaLista"/>
        <w:spacing w:before="120" w:after="120" w:line="360" w:lineRule="auto"/>
        <w:ind w:left="0"/>
        <w:rPr>
          <w:rFonts w:ascii="Times New Roman" w:eastAsia="Times New Roman" w:hAnsi="Times New Roman" w:cs="Times New Roman"/>
        </w:rPr>
      </w:pPr>
    </w:p>
    <w:p w14:paraId="76C1FE23" w14:textId="77777777" w:rsidR="00284F7B" w:rsidRPr="003974E9"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 xml:space="preserve">A CONTRATADA, por meio da fabricante das soluções, deverá fornecer à CONTRATANTE </w:t>
      </w:r>
      <w:r>
        <w:rPr>
          <w:rFonts w:ascii="Times New Roman" w:eastAsia="Times New Roman" w:hAnsi="Times New Roman" w:cs="Times New Roman"/>
        </w:rPr>
        <w:t xml:space="preserve">serviço </w:t>
      </w:r>
      <w:r w:rsidRPr="003974E9">
        <w:rPr>
          <w:rFonts w:ascii="Times New Roman" w:eastAsia="Times New Roman" w:hAnsi="Times New Roman" w:cs="Times New Roman"/>
        </w:rPr>
        <w:t xml:space="preserve">de atualização e de suporte técnico por </w:t>
      </w:r>
      <w:r>
        <w:rPr>
          <w:rFonts w:ascii="Times New Roman" w:eastAsia="Times New Roman" w:hAnsi="Times New Roman" w:cs="Times New Roman"/>
        </w:rPr>
        <w:t>12</w:t>
      </w:r>
      <w:r w:rsidRPr="003974E9">
        <w:rPr>
          <w:rFonts w:ascii="Times New Roman" w:eastAsia="Times New Roman" w:hAnsi="Times New Roman" w:cs="Times New Roman"/>
        </w:rPr>
        <w:t xml:space="preserve"> (</w:t>
      </w:r>
      <w:r>
        <w:rPr>
          <w:rFonts w:ascii="Times New Roman" w:eastAsia="Times New Roman" w:hAnsi="Times New Roman" w:cs="Times New Roman"/>
        </w:rPr>
        <w:t>doze</w:t>
      </w:r>
      <w:r w:rsidRPr="003974E9">
        <w:rPr>
          <w:rFonts w:ascii="Times New Roman" w:eastAsia="Times New Roman" w:hAnsi="Times New Roman" w:cs="Times New Roman"/>
        </w:rPr>
        <w:t xml:space="preserve">) </w:t>
      </w:r>
      <w:r>
        <w:rPr>
          <w:rFonts w:ascii="Times New Roman" w:eastAsia="Times New Roman" w:hAnsi="Times New Roman" w:cs="Times New Roman"/>
        </w:rPr>
        <w:t>meses</w:t>
      </w:r>
      <w:r w:rsidRPr="003974E9">
        <w:rPr>
          <w:rFonts w:ascii="Times New Roman" w:eastAsia="Times New Roman" w:hAnsi="Times New Roman" w:cs="Times New Roman"/>
        </w:rPr>
        <w:t xml:space="preserve"> após entrega e ativação </w:t>
      </w:r>
      <w:r>
        <w:rPr>
          <w:rFonts w:ascii="Times New Roman" w:eastAsia="Times New Roman" w:hAnsi="Times New Roman" w:cs="Times New Roman"/>
        </w:rPr>
        <w:t>do serviço</w:t>
      </w:r>
      <w:r w:rsidRPr="003974E9">
        <w:rPr>
          <w:rFonts w:ascii="Times New Roman" w:eastAsia="Times New Roman" w:hAnsi="Times New Roman" w:cs="Times New Roman"/>
        </w:rPr>
        <w:t xml:space="preserve"> e vínculo na conta do CNMP junto ao fabricante.</w:t>
      </w:r>
    </w:p>
    <w:p w14:paraId="0B3F74A9" w14:textId="77777777" w:rsidR="00284F7B"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rPr>
      </w:pPr>
      <w:r w:rsidRPr="00F6084E">
        <w:rPr>
          <w:rFonts w:ascii="Times New Roman" w:eastAsia="Times New Roman" w:hAnsi="Times New Roman" w:cs="Times New Roman"/>
        </w:rPr>
        <w:t xml:space="preserve">Deverá seguir as diretivas do </w:t>
      </w:r>
      <w:proofErr w:type="spellStart"/>
      <w:r w:rsidRPr="00F6084E">
        <w:rPr>
          <w:rFonts w:ascii="Times New Roman" w:eastAsia="Times New Roman" w:hAnsi="Times New Roman" w:cs="Times New Roman"/>
        </w:rPr>
        <w:t>Production</w:t>
      </w:r>
      <w:proofErr w:type="spellEnd"/>
      <w:r w:rsidRPr="00F6084E">
        <w:rPr>
          <w:rFonts w:ascii="Times New Roman" w:eastAsia="Times New Roman" w:hAnsi="Times New Roman" w:cs="Times New Roman"/>
        </w:rPr>
        <w:t xml:space="preserve"> </w:t>
      </w:r>
      <w:proofErr w:type="spellStart"/>
      <w:r w:rsidRPr="00F6084E">
        <w:rPr>
          <w:rFonts w:ascii="Times New Roman" w:eastAsia="Times New Roman" w:hAnsi="Times New Roman" w:cs="Times New Roman"/>
        </w:rPr>
        <w:t>Support</w:t>
      </w:r>
      <w:proofErr w:type="spellEnd"/>
      <w:r w:rsidRPr="00F6084E">
        <w:rPr>
          <w:rFonts w:ascii="Times New Roman" w:eastAsia="Times New Roman" w:hAnsi="Times New Roman" w:cs="Times New Roman"/>
        </w:rPr>
        <w:t xml:space="preserve"> </w:t>
      </w:r>
      <w:proofErr w:type="spellStart"/>
      <w:r w:rsidRPr="00F6084E">
        <w:rPr>
          <w:rFonts w:ascii="Times New Roman" w:eastAsia="Times New Roman" w:hAnsi="Times New Roman" w:cs="Times New Roman"/>
        </w:rPr>
        <w:t>Terms</w:t>
      </w:r>
      <w:proofErr w:type="spellEnd"/>
      <w:r w:rsidRPr="00F6084E">
        <w:rPr>
          <w:rFonts w:ascii="Times New Roman" w:eastAsia="Times New Roman" w:hAnsi="Times New Roman" w:cs="Times New Roman"/>
        </w:rPr>
        <w:t xml:space="preserve"> do site do fabricante </w:t>
      </w:r>
      <w:hyperlink r:id="rId55" w:history="1">
        <w:r w:rsidRPr="00D10D7B">
          <w:rPr>
            <w:rStyle w:val="Hyperlink"/>
            <w:rFonts w:ascii="Times New Roman" w:eastAsia="Times New Roman" w:hAnsi="Times New Roman" w:cs="Times New Roman"/>
          </w:rPr>
          <w:t>https://access.redhat.com/support/offerings/production/</w:t>
        </w:r>
      </w:hyperlink>
    </w:p>
    <w:p w14:paraId="1C6B3942" w14:textId="77777777" w:rsidR="00284F7B" w:rsidRPr="003974E9"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 xml:space="preserve">Os serviços de atualização </w:t>
      </w:r>
      <w:r>
        <w:rPr>
          <w:rFonts w:ascii="Times New Roman" w:eastAsia="Times New Roman" w:hAnsi="Times New Roman" w:cs="Times New Roman"/>
        </w:rPr>
        <w:t>e</w:t>
      </w:r>
      <w:r w:rsidRPr="003974E9">
        <w:rPr>
          <w:rFonts w:ascii="Times New Roman" w:eastAsia="Times New Roman" w:hAnsi="Times New Roman" w:cs="Times New Roman"/>
        </w:rPr>
        <w:t xml:space="preserve"> de suporte técnico consistem no atendimento remoto para solucionar problemas de funcionamento dos softwares e dirimir dúvidas quanto aos usos das soluções, bem como nas alterações evolutivas representadas por novas atualizações disponibilizadas pelo fabricante;</w:t>
      </w:r>
    </w:p>
    <w:p w14:paraId="588065DA" w14:textId="77777777" w:rsidR="00284F7B" w:rsidRPr="003974E9"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rPr>
      </w:pPr>
      <w:r w:rsidRPr="00F6084E">
        <w:rPr>
          <w:rFonts w:ascii="Times New Roman" w:eastAsia="Times New Roman" w:hAnsi="Times New Roman" w:cs="Times New Roman"/>
        </w:rPr>
        <w:t>Os serviços de suporte técnico das subscrições</w:t>
      </w:r>
      <w:r>
        <w:rPr>
          <w:rFonts w:ascii="Times New Roman" w:eastAsia="Times New Roman" w:hAnsi="Times New Roman" w:cs="Times New Roman"/>
        </w:rPr>
        <w:t xml:space="preserve"> </w:t>
      </w:r>
      <w:proofErr w:type="spellStart"/>
      <w:r w:rsidRPr="00F6084E">
        <w:rPr>
          <w:rFonts w:ascii="Times New Roman" w:eastAsia="Times New Roman" w:hAnsi="Times New Roman" w:cs="Times New Roman"/>
        </w:rPr>
        <w:t>Red</w:t>
      </w:r>
      <w:proofErr w:type="spellEnd"/>
      <w:r w:rsidRPr="00F6084E">
        <w:rPr>
          <w:rFonts w:ascii="Times New Roman" w:eastAsia="Times New Roman" w:hAnsi="Times New Roman" w:cs="Times New Roman"/>
        </w:rPr>
        <w:t xml:space="preserve"> </w:t>
      </w:r>
      <w:proofErr w:type="spellStart"/>
      <w:r w:rsidRPr="00F6084E">
        <w:rPr>
          <w:rFonts w:ascii="Times New Roman" w:eastAsia="Times New Roman" w:hAnsi="Times New Roman" w:cs="Times New Roman"/>
        </w:rPr>
        <w:t>Hat</w:t>
      </w:r>
      <w:proofErr w:type="spellEnd"/>
      <w:r w:rsidRPr="00F6084E">
        <w:rPr>
          <w:rFonts w:ascii="Times New Roman" w:eastAsia="Times New Roman" w:hAnsi="Times New Roman" w:cs="Times New Roman"/>
        </w:rPr>
        <w:t xml:space="preserve"> JBoss Enterprise </w:t>
      </w:r>
      <w:proofErr w:type="spellStart"/>
      <w:r w:rsidRPr="00F6084E">
        <w:rPr>
          <w:rFonts w:ascii="Times New Roman" w:eastAsia="Times New Roman" w:hAnsi="Times New Roman" w:cs="Times New Roman"/>
        </w:rPr>
        <w:t>Application</w:t>
      </w:r>
      <w:proofErr w:type="spellEnd"/>
      <w:r w:rsidRPr="00F6084E">
        <w:rPr>
          <w:rFonts w:ascii="Times New Roman" w:eastAsia="Times New Roman" w:hAnsi="Times New Roman" w:cs="Times New Roman"/>
        </w:rPr>
        <w:t xml:space="preserve"> Platform Premium </w:t>
      </w:r>
      <w:r w:rsidRPr="003974E9">
        <w:rPr>
          <w:rFonts w:ascii="Times New Roman" w:eastAsia="Times New Roman" w:hAnsi="Times New Roman" w:cs="Times New Roman"/>
        </w:rPr>
        <w:t>deverão ser prestados pelo fabricante, em português brasileiro, com disponibilidade de 24 (vinte e quatro) horas por dia e 7 (sete) dias por semana, por meio de site na internet para abertura de chamados pelo CONTRATANTE.</w:t>
      </w:r>
    </w:p>
    <w:p w14:paraId="50D043F8" w14:textId="77777777" w:rsidR="00284F7B" w:rsidRPr="003974E9" w:rsidRDefault="00284F7B" w:rsidP="00284F7B">
      <w:pPr>
        <w:spacing w:line="360" w:lineRule="auto"/>
        <w:jc w:val="both"/>
        <w:rPr>
          <w:rFonts w:ascii="Times New Roman" w:eastAsia="Times New Roman" w:hAnsi="Times New Roman" w:cs="Times New Roman"/>
          <w:color w:val="000000"/>
        </w:rPr>
      </w:pPr>
    </w:p>
    <w:p w14:paraId="60CC70E3" w14:textId="77777777" w:rsidR="00284F7B" w:rsidRPr="003974E9" w:rsidRDefault="00284F7B" w:rsidP="00284F7B">
      <w:pPr>
        <w:pStyle w:val="PargrafodaLista"/>
        <w:numPr>
          <w:ilvl w:val="0"/>
          <w:numId w:val="41"/>
        </w:numPr>
        <w:shd w:val="clear" w:color="auto" w:fill="E6E6E6"/>
        <w:ind w:left="0" w:firstLine="0"/>
        <w:jc w:val="both"/>
        <w:rPr>
          <w:rFonts w:ascii="Times New Roman" w:eastAsia="Times New Roman" w:hAnsi="Times New Roman" w:cs="Times New Roman"/>
          <w:b/>
          <w:bCs/>
        </w:rPr>
      </w:pPr>
      <w:r w:rsidRPr="003974E9">
        <w:rPr>
          <w:rFonts w:ascii="Times New Roman" w:eastAsia="Times New Roman" w:hAnsi="Times New Roman" w:cs="Times New Roman"/>
          <w:b/>
          <w:bCs/>
        </w:rPr>
        <w:t>ABERTURA DE CHAMADOS E ACORDO DE NÍVEL DE SERVIÇO (SLA)</w:t>
      </w:r>
    </w:p>
    <w:p w14:paraId="1E138E9B" w14:textId="77777777" w:rsidR="00284F7B" w:rsidRPr="00147522" w:rsidRDefault="00284F7B" w:rsidP="00284F7B">
      <w:pPr>
        <w:pStyle w:val="PargrafodaLista"/>
        <w:spacing w:line="360" w:lineRule="auto"/>
        <w:ind w:left="0"/>
        <w:jc w:val="both"/>
        <w:rPr>
          <w:rFonts w:ascii="Times New Roman" w:hAnsi="Times New Roman" w:cs="Times New Roman"/>
        </w:rPr>
      </w:pPr>
    </w:p>
    <w:p w14:paraId="6F52977D" w14:textId="77777777" w:rsidR="00284F7B" w:rsidRPr="003974E9" w:rsidRDefault="00284F7B" w:rsidP="00284F7B">
      <w:pPr>
        <w:pStyle w:val="PargrafodaLista"/>
        <w:numPr>
          <w:ilvl w:val="1"/>
          <w:numId w:val="41"/>
        </w:numPr>
        <w:spacing w:line="360" w:lineRule="auto"/>
        <w:ind w:left="0" w:firstLine="0"/>
        <w:jc w:val="both"/>
        <w:rPr>
          <w:rFonts w:ascii="Times New Roman" w:hAnsi="Times New Roman" w:cs="Times New Roman"/>
        </w:rPr>
      </w:pPr>
      <w:r w:rsidRPr="003974E9">
        <w:rPr>
          <w:rFonts w:ascii="Times New Roman" w:eastAsia="Times New Roman" w:hAnsi="Times New Roman" w:cs="Times New Roman"/>
          <w:color w:val="000000" w:themeColor="text1"/>
        </w:rPr>
        <w:lastRenderedPageBreak/>
        <w:t>O Contratante poderá abrir chamados de manutenção diretamente no Fabricante, se for o caso, sem necessidade de prévia consulta e/ou qualquer liberação por parte da Contratada. Não deve haver limite para aberturas de chamados, sejam de dúvidas/configurações e/ou resolução de problemas;</w:t>
      </w:r>
    </w:p>
    <w:p w14:paraId="4E8A85AE" w14:textId="77777777" w:rsidR="00284F7B" w:rsidRPr="003974E9" w:rsidRDefault="00284F7B" w:rsidP="00284F7B">
      <w:pPr>
        <w:pStyle w:val="PargrafodaLista"/>
        <w:numPr>
          <w:ilvl w:val="1"/>
          <w:numId w:val="41"/>
        </w:numPr>
        <w:spacing w:line="360" w:lineRule="auto"/>
        <w:ind w:left="0" w:firstLine="0"/>
        <w:jc w:val="both"/>
        <w:rPr>
          <w:rFonts w:ascii="Times New Roman" w:hAnsi="Times New Roman" w:cs="Times New Roman"/>
        </w:rPr>
      </w:pPr>
      <w:r w:rsidRPr="003974E9">
        <w:rPr>
          <w:rFonts w:ascii="Times New Roman" w:eastAsia="Times New Roman" w:hAnsi="Times New Roman" w:cs="Times New Roman"/>
          <w:color w:val="000000" w:themeColor="text1"/>
        </w:rPr>
        <w:t xml:space="preserve">A abertura de chamados deverá ser disponibilizada em regime 24x7 (vinte e quatro horas por dia, sete dias por semana), todos os dias do ano, no idioma português (Brasil), por telefone, </w:t>
      </w:r>
      <w:proofErr w:type="spellStart"/>
      <w:r w:rsidRPr="003974E9">
        <w:rPr>
          <w:rFonts w:ascii="Times New Roman" w:eastAsia="Times New Roman" w:hAnsi="Times New Roman" w:cs="Times New Roman"/>
          <w:color w:val="000000" w:themeColor="text1"/>
        </w:rPr>
        <w:t>email</w:t>
      </w:r>
      <w:proofErr w:type="spellEnd"/>
      <w:r w:rsidRPr="003974E9">
        <w:rPr>
          <w:rFonts w:ascii="Times New Roman" w:eastAsia="Times New Roman" w:hAnsi="Times New Roman" w:cs="Times New Roman"/>
          <w:color w:val="000000" w:themeColor="text1"/>
        </w:rPr>
        <w:t xml:space="preserve"> ou website.</w:t>
      </w:r>
    </w:p>
    <w:p w14:paraId="33373403" w14:textId="77777777" w:rsidR="00284F7B" w:rsidRDefault="00284F7B" w:rsidP="00284F7B">
      <w:pPr>
        <w:pStyle w:val="PargrafodaLista"/>
        <w:numPr>
          <w:ilvl w:val="1"/>
          <w:numId w:val="41"/>
        </w:numPr>
        <w:spacing w:before="120" w:after="120" w:line="360" w:lineRule="auto"/>
        <w:ind w:left="0" w:firstLine="0"/>
        <w:rPr>
          <w:rFonts w:ascii="Times New Roman" w:hAnsi="Times New Roman" w:cs="Times New Roman"/>
        </w:rPr>
      </w:pPr>
      <w:r w:rsidRPr="4F58D106">
        <w:rPr>
          <w:rFonts w:ascii="Times New Roman" w:hAnsi="Times New Roman" w:cs="Times New Roman"/>
        </w:rPr>
        <w:t xml:space="preserve">O acordo de Nível de Serviço deverá seguir </w:t>
      </w:r>
      <w:proofErr w:type="spellStart"/>
      <w:r w:rsidRPr="4F58D106">
        <w:rPr>
          <w:rFonts w:ascii="Times New Roman" w:hAnsi="Times New Roman" w:cs="Times New Roman"/>
        </w:rPr>
        <w:t>Production</w:t>
      </w:r>
      <w:proofErr w:type="spellEnd"/>
      <w:r w:rsidRPr="4F58D106">
        <w:rPr>
          <w:rFonts w:ascii="Times New Roman" w:hAnsi="Times New Roman" w:cs="Times New Roman"/>
        </w:rPr>
        <w:t xml:space="preserve"> </w:t>
      </w:r>
      <w:proofErr w:type="spellStart"/>
      <w:r w:rsidRPr="4F58D106">
        <w:rPr>
          <w:rFonts w:ascii="Times New Roman" w:hAnsi="Times New Roman" w:cs="Times New Roman"/>
        </w:rPr>
        <w:t>Support</w:t>
      </w:r>
      <w:proofErr w:type="spellEnd"/>
      <w:r w:rsidRPr="4F58D106">
        <w:rPr>
          <w:rFonts w:ascii="Times New Roman" w:hAnsi="Times New Roman" w:cs="Times New Roman"/>
        </w:rPr>
        <w:t xml:space="preserve"> </w:t>
      </w:r>
      <w:proofErr w:type="spellStart"/>
      <w:r w:rsidRPr="4F58D106">
        <w:rPr>
          <w:rFonts w:ascii="Times New Roman" w:hAnsi="Times New Roman" w:cs="Times New Roman"/>
        </w:rPr>
        <w:t>Terms</w:t>
      </w:r>
      <w:proofErr w:type="spellEnd"/>
      <w:r w:rsidRPr="4F58D106">
        <w:rPr>
          <w:rFonts w:ascii="Times New Roman" w:hAnsi="Times New Roman" w:cs="Times New Roman"/>
        </w:rPr>
        <w:t xml:space="preserve"> </w:t>
      </w:r>
      <w:proofErr w:type="spellStart"/>
      <w:r w:rsidRPr="4F58D106">
        <w:rPr>
          <w:rFonts w:ascii="Times New Roman" w:hAnsi="Times New Roman" w:cs="Times New Roman"/>
        </w:rPr>
        <w:t>of</w:t>
      </w:r>
      <w:proofErr w:type="spellEnd"/>
      <w:r w:rsidRPr="4F58D106">
        <w:rPr>
          <w:rFonts w:ascii="Times New Roman" w:hAnsi="Times New Roman" w:cs="Times New Roman"/>
        </w:rPr>
        <w:t xml:space="preserve"> Service </w:t>
      </w:r>
      <w:hyperlink r:id="rId56">
        <w:r w:rsidRPr="4F58D106">
          <w:rPr>
            <w:rStyle w:val="Hyperlink"/>
            <w:rFonts w:ascii="Times New Roman" w:hAnsi="Times New Roman" w:cs="Times New Roman"/>
          </w:rPr>
          <w:t>https://access.redhat.com/support/offerings/production/sla</w:t>
        </w:r>
      </w:hyperlink>
    </w:p>
    <w:p w14:paraId="67D31BB9" w14:textId="77777777" w:rsidR="00284F7B" w:rsidRDefault="00284F7B" w:rsidP="00284F7B">
      <w:pPr>
        <w:pStyle w:val="PargrafodaLista"/>
        <w:numPr>
          <w:ilvl w:val="1"/>
          <w:numId w:val="41"/>
        </w:numPr>
        <w:spacing w:before="120" w:after="120" w:line="360" w:lineRule="auto"/>
        <w:ind w:left="0" w:firstLine="0"/>
        <w:rPr>
          <w:rFonts w:ascii="Times New Roman" w:hAnsi="Times New Roman" w:cs="Times New Roman"/>
        </w:rPr>
      </w:pPr>
      <w:r w:rsidRPr="003974E9">
        <w:rPr>
          <w:rFonts w:ascii="Times New Roman" w:hAnsi="Times New Roman" w:cs="Times New Roman"/>
        </w:rPr>
        <w:t>Para qualquer violação, suporte técnico deficiente ou não atingido os Níveis de Serviço descrito no SLA, poderá gerar ressarcimento dos valores pagos em atenção as condições listadas no documento</w:t>
      </w:r>
      <w:r>
        <w:rPr>
          <w:rFonts w:ascii="Times New Roman" w:hAnsi="Times New Roman" w:cs="Times New Roman"/>
        </w:rPr>
        <w:t>:</w:t>
      </w:r>
    </w:p>
    <w:p w14:paraId="28DB70BC" w14:textId="77777777" w:rsidR="00284F7B" w:rsidRDefault="00284F7B" w:rsidP="00284F7B">
      <w:pPr>
        <w:pStyle w:val="PargrafodaLista"/>
        <w:spacing w:before="120" w:after="120" w:line="360" w:lineRule="auto"/>
        <w:ind w:left="0"/>
        <w:rPr>
          <w:rFonts w:ascii="Times New Roman" w:hAnsi="Times New Roman" w:cs="Times New Roman"/>
        </w:rPr>
      </w:pPr>
      <w:hyperlink r:id="rId57" w:history="1">
        <w:r w:rsidRPr="00D10D7B">
          <w:rPr>
            <w:rStyle w:val="Hyperlink"/>
            <w:rFonts w:ascii="Times New Roman" w:hAnsi="Times New Roman" w:cs="Times New Roman"/>
          </w:rPr>
          <w:t>https://www.redhat.com/licenses/OSA_v2_20171211.pdf?extIdCarryOver=true&amp;sc_cid=701f2000001Css5AAC</w:t>
        </w:r>
      </w:hyperlink>
    </w:p>
    <w:p w14:paraId="05809EB0" w14:textId="77777777" w:rsidR="00284F7B" w:rsidRPr="003974E9" w:rsidRDefault="00284F7B" w:rsidP="00284F7B">
      <w:pPr>
        <w:pStyle w:val="PargrafodaLista"/>
        <w:spacing w:line="360" w:lineRule="auto"/>
        <w:ind w:left="0"/>
        <w:jc w:val="both"/>
        <w:rPr>
          <w:rFonts w:ascii="Times New Roman" w:eastAsia="Times New Roman" w:hAnsi="Times New Roman" w:cs="Times New Roman"/>
          <w:color w:val="000000" w:themeColor="text1"/>
        </w:rPr>
      </w:pPr>
    </w:p>
    <w:p w14:paraId="325476DE" w14:textId="77777777" w:rsidR="00284F7B" w:rsidRPr="003974E9" w:rsidRDefault="00284F7B" w:rsidP="00284F7B">
      <w:pPr>
        <w:pStyle w:val="PargrafodaLista"/>
        <w:numPr>
          <w:ilvl w:val="0"/>
          <w:numId w:val="41"/>
        </w:numPr>
        <w:shd w:val="clear" w:color="auto" w:fill="E6E6E6"/>
        <w:spacing w:before="240" w:after="240"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b/>
          <w:bCs/>
          <w:caps/>
          <w:color w:val="000000" w:themeColor="text1"/>
        </w:rPr>
        <w:t>OBRIGAÇÕES DO CONTRATANTE</w:t>
      </w:r>
    </w:p>
    <w:p w14:paraId="6D60ED93" w14:textId="77777777" w:rsidR="00284F7B" w:rsidRPr="00147522" w:rsidRDefault="00284F7B" w:rsidP="00284F7B">
      <w:pPr>
        <w:pStyle w:val="PargrafodaLista"/>
        <w:spacing w:before="240" w:after="240" w:line="360" w:lineRule="auto"/>
        <w:ind w:left="0"/>
        <w:jc w:val="both"/>
        <w:rPr>
          <w:rFonts w:ascii="Times New Roman" w:eastAsia="Times New Roman" w:hAnsi="Times New Roman" w:cs="Times New Roman"/>
          <w:color w:val="000000"/>
        </w:rPr>
      </w:pPr>
    </w:p>
    <w:p w14:paraId="3A8712D2" w14:textId="77777777" w:rsidR="00284F7B" w:rsidRPr="003974E9" w:rsidRDefault="00284F7B" w:rsidP="00284F7B">
      <w:pPr>
        <w:pStyle w:val="PargrafodaLista"/>
        <w:numPr>
          <w:ilvl w:val="1"/>
          <w:numId w:val="41"/>
        </w:numPr>
        <w:spacing w:before="240" w:after="240"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Proporcionar as facilidades indispensáveis à boa execução das obrigações contratuais.</w:t>
      </w:r>
    </w:p>
    <w:p w14:paraId="6AE9C3D9" w14:textId="77777777" w:rsidR="00284F7B" w:rsidRPr="003974E9" w:rsidRDefault="00284F7B" w:rsidP="00284F7B">
      <w:pPr>
        <w:pStyle w:val="PargrafodaLista"/>
        <w:numPr>
          <w:ilvl w:val="1"/>
          <w:numId w:val="41"/>
        </w:numPr>
        <w:spacing w:before="240" w:after="240"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Receber o objeto no prazo e condições estabelecidas no Edital e seus anexos.</w:t>
      </w:r>
    </w:p>
    <w:p w14:paraId="250B5990" w14:textId="77777777" w:rsidR="00284F7B" w:rsidRPr="003974E9" w:rsidRDefault="00284F7B" w:rsidP="00284F7B">
      <w:pPr>
        <w:pStyle w:val="PargrafodaLista"/>
        <w:numPr>
          <w:ilvl w:val="1"/>
          <w:numId w:val="41"/>
        </w:numPr>
        <w:spacing w:before="240" w:after="240"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 xml:space="preserve">Verificar minuciosamente, no prazo fixado, a conformidade dos bens recebidos provisoriamente com as especificações constantes </w:t>
      </w:r>
      <w:r w:rsidRPr="003974E9">
        <w:rPr>
          <w:rFonts w:ascii="Times New Roman" w:eastAsia="Times New Roman" w:hAnsi="Times New Roman" w:cs="Times New Roman"/>
        </w:rPr>
        <w:t>da ordem de fornecimento e do Termo de Referência e da propo</w:t>
      </w:r>
      <w:r w:rsidRPr="003974E9">
        <w:rPr>
          <w:rFonts w:ascii="Times New Roman" w:eastAsia="Times New Roman" w:hAnsi="Times New Roman" w:cs="Times New Roman"/>
          <w:color w:val="000000" w:themeColor="text1"/>
        </w:rPr>
        <w:t>sta para fins de aceitação e recebimento.</w:t>
      </w:r>
    </w:p>
    <w:p w14:paraId="3F77BB5C" w14:textId="77777777" w:rsidR="00284F7B" w:rsidRPr="003974E9" w:rsidRDefault="00284F7B" w:rsidP="00284F7B">
      <w:pPr>
        <w:pStyle w:val="PargrafodaLista"/>
        <w:numPr>
          <w:ilvl w:val="1"/>
          <w:numId w:val="41"/>
        </w:numPr>
        <w:spacing w:before="240" w:after="240"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Comunicar à CONTRATADA, por escrito, sobre imperfeições, falhas ou irregularidades verificadas no objeto fornecido, fixando prazo para que seja substituído, reparado ou corrigido.</w:t>
      </w:r>
    </w:p>
    <w:p w14:paraId="6F5B8E4A"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47DE93DF">
        <w:rPr>
          <w:rFonts w:ascii="Times New Roman" w:eastAsia="Times New Roman" w:hAnsi="Times New Roman" w:cs="Times New Roman"/>
          <w:color w:val="000000" w:themeColor="text1"/>
        </w:rPr>
        <w:t xml:space="preserve">Efetuar o pagamento à CONTRATADA no valor correspondente ao fornecimento do objeto, no prazo e forma </w:t>
      </w:r>
      <w:r w:rsidRPr="47DE93DF">
        <w:rPr>
          <w:rFonts w:ascii="Times New Roman" w:eastAsia="Times New Roman" w:hAnsi="Times New Roman" w:cs="Times New Roman"/>
        </w:rPr>
        <w:t xml:space="preserve">estabelecidos na </w:t>
      </w:r>
      <w:r w:rsidRPr="00604077">
        <w:rPr>
          <w:rFonts w:ascii="Times New Roman" w:eastAsia="Times New Roman" w:hAnsi="Times New Roman" w:cs="Times New Roman"/>
        </w:rPr>
        <w:t>seção 17.</w:t>
      </w:r>
      <w:r w:rsidRPr="47DE93DF">
        <w:rPr>
          <w:rFonts w:ascii="Times New Roman" w:eastAsia="Times New Roman" w:hAnsi="Times New Roman" w:cs="Times New Roman"/>
        </w:rPr>
        <w:t xml:space="preserve"> Condições de Pagamento.</w:t>
      </w:r>
    </w:p>
    <w:p w14:paraId="266E8CDE"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O CONTRATANTE não responderá por quaisquer compromissos assumidos pela CONTRATADA com terceiros, ainda que vinculados à execução do objeto, bem como por qualquer dano causado a terceiros em decorrência de ato da CONTRATADA, de seus empregados, prepostos ou subordinados.</w:t>
      </w:r>
    </w:p>
    <w:p w14:paraId="7A1EEE59"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Aplicar as sanções, conforme previsto no contrato, no edital e em seus anexos.</w:t>
      </w:r>
    </w:p>
    <w:p w14:paraId="0FAAB409"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lastRenderedPageBreak/>
        <w:t>Prestar todas as informações e esclarecimentos pertinentes ao objeto contratado, que venham a ser solicitadas pelos técnicos da CONTRATADA.</w:t>
      </w:r>
    </w:p>
    <w:p w14:paraId="22C97FBC"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color w:val="000000" w:themeColor="text1"/>
        </w:rPr>
        <w:t xml:space="preserve">Anotar em registro próprio e notificar à CONTRATADA, por escrito, a ocorrência de eventuais imperfeições no curso </w:t>
      </w:r>
      <w:r w:rsidRPr="003974E9">
        <w:rPr>
          <w:rFonts w:ascii="Times New Roman" w:eastAsia="Times New Roman" w:hAnsi="Times New Roman" w:cs="Times New Roman"/>
        </w:rPr>
        <w:t xml:space="preserve">da entrega do objeto, </w:t>
      </w:r>
      <w:r w:rsidRPr="003974E9">
        <w:rPr>
          <w:rFonts w:ascii="Times New Roman" w:eastAsia="Times New Roman" w:hAnsi="Times New Roman" w:cs="Times New Roman"/>
          <w:color w:val="000000" w:themeColor="text1"/>
        </w:rPr>
        <w:t>fixando prazo para a su</w:t>
      </w:r>
      <w:r w:rsidRPr="003974E9">
        <w:rPr>
          <w:rFonts w:ascii="Times New Roman" w:eastAsia="Times New Roman" w:hAnsi="Times New Roman" w:cs="Times New Roman"/>
        </w:rPr>
        <w:t>a correção.</w:t>
      </w:r>
    </w:p>
    <w:p w14:paraId="27360732"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47DE93DF">
        <w:rPr>
          <w:rFonts w:ascii="Times New Roman" w:eastAsia="Times New Roman" w:hAnsi="Times New Roman" w:cs="Times New Roman"/>
        </w:rPr>
        <w:t>Emitir decisão explícita sobre todas as solicitações e reclamações relacionadas à execuç</w:t>
      </w:r>
      <w:r w:rsidRPr="47DE93DF">
        <w:rPr>
          <w:rFonts w:ascii="Times New Roman" w:hAnsi="Times New Roman" w:cs="Times New Roman"/>
        </w:rPr>
        <w:t>ão da presente contratação, ressalvados os requerimentos manifestamente impertinentes, meramente protelatórios ou de nenhum interesse para a boa execução do ajuste. (art. 123 da Lei 14.133/2021)</w:t>
      </w:r>
    </w:p>
    <w:p w14:paraId="5EBECFF8" w14:textId="77777777" w:rsidR="00284F7B" w:rsidRPr="003974E9" w:rsidRDefault="00284F7B" w:rsidP="00284F7B">
      <w:pPr>
        <w:pStyle w:val="PargrafodaLista"/>
        <w:numPr>
          <w:ilvl w:val="2"/>
          <w:numId w:val="41"/>
        </w:numPr>
        <w:spacing w:line="360" w:lineRule="auto"/>
        <w:ind w:left="0" w:firstLine="0"/>
        <w:jc w:val="both"/>
        <w:rPr>
          <w:rFonts w:ascii="Times New Roman" w:hAnsi="Times New Roman" w:cs="Times New Roman"/>
        </w:rPr>
      </w:pPr>
      <w:r w:rsidRPr="003974E9">
        <w:rPr>
          <w:rFonts w:ascii="Times New Roman" w:hAnsi="Times New Roman" w:cs="Times New Roman"/>
        </w:rPr>
        <w:t>Concluída a instrução do requerimento, a Administração terá o prazo de 1 (um) mês para decidir, admitida</w:t>
      </w:r>
      <w:r w:rsidRPr="003974E9">
        <w:rPr>
          <w:rFonts w:ascii="Times New Roman" w:eastAsia="Times New Roman" w:hAnsi="Times New Roman" w:cs="Times New Roman"/>
        </w:rPr>
        <w:t xml:space="preserve"> a prorrogação motivada por igual período.</w:t>
      </w:r>
    </w:p>
    <w:p w14:paraId="593D4FE2" w14:textId="77777777" w:rsidR="00284F7B" w:rsidRPr="003974E9" w:rsidRDefault="00284F7B" w:rsidP="00284F7B">
      <w:pPr>
        <w:pStyle w:val="PargrafodaLista"/>
        <w:spacing w:line="360" w:lineRule="auto"/>
        <w:ind w:left="0"/>
        <w:jc w:val="both"/>
        <w:rPr>
          <w:rFonts w:ascii="Times New Roman" w:eastAsia="Times New Roman" w:hAnsi="Times New Roman" w:cs="Times New Roman"/>
          <w:color w:val="000000"/>
        </w:rPr>
      </w:pPr>
    </w:p>
    <w:p w14:paraId="202E756F" w14:textId="77777777" w:rsidR="00284F7B" w:rsidRPr="003974E9" w:rsidRDefault="00284F7B" w:rsidP="00284F7B">
      <w:pPr>
        <w:pStyle w:val="PargrafodaLista"/>
        <w:numPr>
          <w:ilvl w:val="0"/>
          <w:numId w:val="41"/>
        </w:numPr>
        <w:shd w:val="clear" w:color="auto" w:fill="E6E6E6"/>
        <w:spacing w:before="240" w:after="240"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b/>
          <w:bCs/>
          <w:caps/>
          <w:color w:val="000000" w:themeColor="text1"/>
        </w:rPr>
        <w:t>OBRIGAÇÕES DA CONTRATADA</w:t>
      </w:r>
    </w:p>
    <w:p w14:paraId="315BDF1E" w14:textId="77777777" w:rsidR="00284F7B" w:rsidRPr="00147522" w:rsidRDefault="00284F7B" w:rsidP="00284F7B">
      <w:pPr>
        <w:pStyle w:val="PargrafodaLista"/>
        <w:spacing w:before="240" w:after="240" w:line="360" w:lineRule="auto"/>
        <w:ind w:left="0"/>
        <w:jc w:val="both"/>
        <w:rPr>
          <w:rFonts w:ascii="Times New Roman" w:eastAsia="Times New Roman" w:hAnsi="Times New Roman" w:cs="Times New Roman"/>
          <w:color w:val="000000"/>
        </w:rPr>
      </w:pPr>
    </w:p>
    <w:p w14:paraId="2C8B59CA" w14:textId="77777777" w:rsidR="00284F7B" w:rsidRPr="003974E9" w:rsidRDefault="00284F7B" w:rsidP="00284F7B">
      <w:pPr>
        <w:pStyle w:val="PargrafodaLista"/>
        <w:numPr>
          <w:ilvl w:val="1"/>
          <w:numId w:val="41"/>
        </w:numPr>
        <w:spacing w:before="240" w:after="240"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A CONTRATADA deve cumprir todas as obrigações constantes neste Termo de Referência e em sua proposta, assumindo como exclusivamente seus os riscos e as despesas decorrentes da boa e perfeita execução do objeto e, ainda:</w:t>
      </w:r>
    </w:p>
    <w:p w14:paraId="790076B1" w14:textId="77777777" w:rsidR="00284F7B" w:rsidRPr="003974E9" w:rsidRDefault="00284F7B" w:rsidP="00284F7B">
      <w:pPr>
        <w:pStyle w:val="PargrafodaLista"/>
        <w:numPr>
          <w:ilvl w:val="1"/>
          <w:numId w:val="41"/>
        </w:numPr>
        <w:spacing w:before="240" w:after="240"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 xml:space="preserve">Efetuar a entrega do objeto em perfeitas condições, conforme especificações, prazo e local constantes na </w:t>
      </w:r>
      <w:r w:rsidRPr="00EA2C4F">
        <w:rPr>
          <w:rFonts w:ascii="Times New Roman" w:eastAsia="Times New Roman" w:hAnsi="Times New Roman" w:cs="Times New Roman"/>
        </w:rPr>
        <w:t>seção 7</w:t>
      </w:r>
      <w:r w:rsidRPr="00DD6602">
        <w:rPr>
          <w:rFonts w:ascii="Times New Roman" w:eastAsia="Times New Roman" w:hAnsi="Times New Roman" w:cs="Times New Roman"/>
        </w:rPr>
        <w:t xml:space="preserve"> e</w:t>
      </w:r>
      <w:r w:rsidRPr="003974E9">
        <w:rPr>
          <w:rFonts w:ascii="Times New Roman" w:eastAsia="Times New Roman" w:hAnsi="Times New Roman" w:cs="Times New Roman"/>
        </w:rPr>
        <w:t xml:space="preserve"> seus subitens</w:t>
      </w:r>
      <w:r w:rsidRPr="003974E9">
        <w:rPr>
          <w:rFonts w:ascii="Times New Roman" w:eastAsia="Times New Roman" w:hAnsi="Times New Roman" w:cs="Times New Roman"/>
          <w:color w:val="000000" w:themeColor="text1"/>
        </w:rPr>
        <w:t>, acompanhado da respectiva nota fiscal, na qual constarão as indicações referentes a: marca, fabricante, modelo, procedência, se for o caso, e prazo de garantia ou validade;</w:t>
      </w:r>
    </w:p>
    <w:p w14:paraId="21D65C1D"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Substituir, reparar ou corrigir, às suas expensas, no prazo especificado neste Termo de Referência, contados a partir da notificação pelo CONTRATANTE, o objeto com avarias ou defeitos;</w:t>
      </w:r>
    </w:p>
    <w:p w14:paraId="37988918"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A CONTRATADA deve relacionar-se com o CONTRATANTE, exclusivamente, por meio do fiscal do contrato ou da Área de Contratos nos assuntos de sua competência, e preferencialmente por escrito.</w:t>
      </w:r>
    </w:p>
    <w:p w14:paraId="71D03F46"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A CONTRATADA deverá prestar esclarecimentos ao CNMP e sujeitar-se às orientações do responsável pela fiscalização do contrato.</w:t>
      </w:r>
    </w:p>
    <w:p w14:paraId="5D184D4D"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A CONTRATADA é obrigada a reparar, corrigir, remover, reconstruir ou substituir, às suas expensas, no total ou em parte, o objeto do contrato em que se verificarem vícios, defeitos, avarias ou incorreções.</w:t>
      </w:r>
    </w:p>
    <w:p w14:paraId="085A59F8"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lastRenderedPageBreak/>
        <w:t>Relatar ao CONTRATANTE, no prazo máximo de 24 (vinte quatro) horas, irregularidades ocorridas que impeçam, alterem ou retardem o fornecimento do objeto, efetuando o registro da ocorrência com todos os dados e circunstâncias necessárias a seu esclarecimento, sem prejuízo da análise da administração e das sanções previstas.</w:t>
      </w:r>
    </w:p>
    <w:p w14:paraId="0D3A2E27"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color w:val="000000" w:themeColor="text1"/>
        </w:rPr>
        <w:t>Manter, durante toda a execução do contrato, em compatibilidade com as obrigaç</w:t>
      </w:r>
      <w:r w:rsidRPr="003974E9">
        <w:rPr>
          <w:rFonts w:ascii="Times New Roman" w:eastAsia="Times New Roman" w:hAnsi="Times New Roman" w:cs="Times New Roman"/>
        </w:rPr>
        <w:t>ões por ele assumidas, todas as condições de habilitação e qualificação exigidas na licitação (art. 92, inciso XVI da Lei 14.133/2021).</w:t>
      </w:r>
    </w:p>
    <w:p w14:paraId="0C094458"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O contratado é responsável pelos danos causados diretamente à Administração ou a terceiros, decorrentes de sua culpa ou dolo na execução do contrato (art. 120 da Lei 14.133/2021).</w:t>
      </w:r>
    </w:p>
    <w:p w14:paraId="5A8FA3F5"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986ABF7">
        <w:rPr>
          <w:rFonts w:ascii="Times New Roman" w:eastAsia="Times New Roman" w:hAnsi="Times New Roman" w:cs="Times New Roman"/>
          <w:color w:val="000000" w:themeColor="text1"/>
        </w:rPr>
        <w:t>A CONTRATADA deve zelar pelas instalações do CONTRATANTE.</w:t>
      </w:r>
    </w:p>
    <w:p w14:paraId="5391CC7D"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strike/>
          <w:color w:val="000000"/>
        </w:rPr>
      </w:pPr>
      <w:r w:rsidRPr="0986ABF7">
        <w:rPr>
          <w:rFonts w:ascii="Times New Roman" w:eastAsia="Times New Roman" w:hAnsi="Times New Roman" w:cs="Times New Roman"/>
          <w:strike/>
          <w:color w:val="000000" w:themeColor="text1"/>
        </w:rPr>
        <w:t>A CONTRATADA deve responsabilizar-se por quaisquer acidentes de trabalho sofridos pelos seus empregados quando em serviço.</w:t>
      </w:r>
    </w:p>
    <w:p w14:paraId="1B5EB320"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color w:val="000000" w:themeColor="text1"/>
        </w:rPr>
        <w:t>A CONTRATADA deve observar rigorosamente as normas regulamentadoras de segurança do trabalho.</w:t>
      </w:r>
    </w:p>
    <w:p w14:paraId="1B0A92B1"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 xml:space="preserve">A CONTRATADA deverá, ao longo de toda a execução contratual, cumprir a reserva de cargos prevista em lei para pessoa com deficiência, para reabilitado da Previdência Social ou para aprendiz, bem como as reservas de cargos previstas em outras normas específicas (art. 116 da Lei 14.133/2021). </w:t>
      </w:r>
    </w:p>
    <w:p w14:paraId="7FAA4F63" w14:textId="77777777" w:rsidR="00284F7B" w:rsidRPr="003974E9" w:rsidRDefault="00284F7B" w:rsidP="00284F7B">
      <w:pPr>
        <w:pStyle w:val="PargrafodaLista"/>
        <w:numPr>
          <w:ilvl w:val="2"/>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Sempre que solicitado pela Administração, o contratado deverá comprovar o cumprimento da reserva de cargos a que se refere o caput deste artigo, com a indicação dos empregados que preencherem as referidas vagas.</w:t>
      </w:r>
    </w:p>
    <w:p w14:paraId="43B486EB"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A CONTRATADA é obrigada a disponibilizar e manter atualizados conta de e-mail, endereço e telefones comerciais para fins de comunicação formal entre as partes, sendo de sua total responsabilidade as consequências negativas advindas da desatualização dessas informações.</w:t>
      </w:r>
    </w:p>
    <w:p w14:paraId="7FA8CC3E"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themeColor="text1"/>
        </w:rPr>
      </w:pPr>
      <w:r w:rsidRPr="003974E9">
        <w:rPr>
          <w:rFonts w:ascii="Times New Roman" w:eastAsia="Times New Roman" w:hAnsi="Times New Roman" w:cs="Times New Roman"/>
          <w:color w:val="000000" w:themeColor="text1"/>
        </w:rPr>
        <w:t>É vedado à CONTRATADA caucionar ou utilizar o contrato para quaisquer operações financeiras.</w:t>
      </w:r>
    </w:p>
    <w:p w14:paraId="09B075CA"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themeColor="text1"/>
        </w:rPr>
      </w:pPr>
      <w:r w:rsidRPr="003974E9">
        <w:rPr>
          <w:rFonts w:ascii="Times New Roman" w:eastAsia="Times New Roman" w:hAnsi="Times New Roman" w:cs="Times New Roman"/>
          <w:color w:val="000000" w:themeColor="text1"/>
        </w:rPr>
        <w:t>É vedado à CONTRATADA utilizar o nome do CONTRATANTE, ou sua qualidade de CONTRATADA, em quaisquer atividades de divulgação empresarial, como, por exemplo, em cartões de visita, anúncios e impressos.</w:t>
      </w:r>
    </w:p>
    <w:p w14:paraId="51A3853F"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themeColor="text1"/>
        </w:rPr>
      </w:pPr>
      <w:r w:rsidRPr="003974E9">
        <w:rPr>
          <w:rFonts w:ascii="Times New Roman" w:eastAsia="Times New Roman" w:hAnsi="Times New Roman" w:cs="Times New Roman"/>
          <w:color w:val="000000" w:themeColor="text1"/>
        </w:rPr>
        <w:lastRenderedPageBreak/>
        <w:t>É vedado à CONTRATADA reproduzir, divulgar ou utilizar, em benefício próprio ou de terceiros, quaisquer informações de que tenha tomado ciência em razão do cumprimento de suas obrigações sem o consentimento prévio e por escrito do CONTRATANTE.</w:t>
      </w:r>
    </w:p>
    <w:p w14:paraId="093BAAF1" w14:textId="77777777" w:rsidR="00284F7B" w:rsidRPr="003974E9" w:rsidRDefault="00284F7B" w:rsidP="00284F7B">
      <w:pPr>
        <w:pStyle w:val="PargrafodaLista"/>
        <w:spacing w:line="360" w:lineRule="auto"/>
        <w:ind w:left="0"/>
        <w:jc w:val="both"/>
        <w:rPr>
          <w:rFonts w:ascii="Times New Roman" w:eastAsia="Times New Roman" w:hAnsi="Times New Roman" w:cs="Times New Roman"/>
          <w:color w:val="000000"/>
        </w:rPr>
      </w:pPr>
    </w:p>
    <w:p w14:paraId="511985FD" w14:textId="77777777" w:rsidR="00284F7B" w:rsidRPr="003974E9" w:rsidRDefault="00284F7B" w:rsidP="00284F7B">
      <w:pPr>
        <w:pStyle w:val="PargrafodaLista"/>
        <w:numPr>
          <w:ilvl w:val="0"/>
          <w:numId w:val="41"/>
        </w:numPr>
        <w:shd w:val="clear" w:color="auto" w:fill="E6E6E6"/>
        <w:spacing w:before="240" w:after="240"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b/>
          <w:bCs/>
          <w:caps/>
          <w:color w:val="000000" w:themeColor="text1"/>
        </w:rPr>
        <w:t>DA SUBCONTRATAÇÃO</w:t>
      </w:r>
    </w:p>
    <w:p w14:paraId="5B361BB7" w14:textId="77777777" w:rsidR="00284F7B" w:rsidRPr="00147522" w:rsidRDefault="00284F7B" w:rsidP="00284F7B">
      <w:pPr>
        <w:pStyle w:val="PargrafodaLista"/>
        <w:spacing w:before="240" w:after="240" w:line="360" w:lineRule="auto"/>
        <w:ind w:left="0"/>
        <w:jc w:val="both"/>
        <w:rPr>
          <w:rFonts w:ascii="Times New Roman" w:eastAsia="Times New Roman" w:hAnsi="Times New Roman" w:cs="Times New Roman"/>
        </w:rPr>
      </w:pPr>
    </w:p>
    <w:p w14:paraId="45D22F65" w14:textId="77777777" w:rsidR="00284F7B" w:rsidRPr="003974E9" w:rsidRDefault="00284F7B" w:rsidP="00284F7B">
      <w:pPr>
        <w:pStyle w:val="PargrafodaLista"/>
        <w:numPr>
          <w:ilvl w:val="1"/>
          <w:numId w:val="41"/>
        </w:numPr>
        <w:spacing w:before="240" w:after="240" w:line="360" w:lineRule="auto"/>
        <w:ind w:left="0" w:firstLine="0"/>
        <w:jc w:val="both"/>
        <w:rPr>
          <w:rFonts w:ascii="Times New Roman" w:eastAsia="Times New Roman" w:hAnsi="Times New Roman" w:cs="Times New Roman"/>
        </w:rPr>
      </w:pPr>
      <w:bookmarkStart w:id="66" w:name="_Hlk170389280"/>
      <w:r w:rsidRPr="003974E9">
        <w:rPr>
          <w:rFonts w:ascii="Times New Roman" w:eastAsia="Times New Roman" w:hAnsi="Times New Roman" w:cs="Times New Roman"/>
          <w:color w:val="000000" w:themeColor="text1"/>
        </w:rPr>
        <w:t>Não será admitida a subcontratação do objeto licitatório.</w:t>
      </w:r>
    </w:p>
    <w:p w14:paraId="2B710F75" w14:textId="77777777" w:rsidR="00284F7B" w:rsidRPr="003974E9" w:rsidRDefault="00284F7B" w:rsidP="00284F7B">
      <w:pPr>
        <w:pStyle w:val="PargrafodaLista"/>
        <w:numPr>
          <w:ilvl w:val="1"/>
          <w:numId w:val="41"/>
        </w:numPr>
        <w:spacing w:before="240" w:after="240" w:line="360" w:lineRule="auto"/>
        <w:ind w:left="0" w:firstLine="0"/>
        <w:jc w:val="both"/>
        <w:rPr>
          <w:rFonts w:ascii="Times New Roman" w:eastAsia="Times New Roman" w:hAnsi="Times New Roman" w:cs="Times New Roman"/>
          <w:color w:val="000000" w:themeColor="text1"/>
        </w:rPr>
      </w:pPr>
      <w:r w:rsidRPr="003974E9">
        <w:rPr>
          <w:rFonts w:ascii="Times New Roman" w:eastAsia="Times New Roman" w:hAnsi="Times New Roman" w:cs="Times New Roman"/>
          <w:color w:val="000000" w:themeColor="text1"/>
        </w:rPr>
        <w:t>É vedada a sub-rogação completa ou da parcela principal da obrigação.</w:t>
      </w:r>
    </w:p>
    <w:bookmarkEnd w:id="66"/>
    <w:p w14:paraId="2B6AC636" w14:textId="77777777" w:rsidR="00284F7B" w:rsidRPr="003974E9" w:rsidRDefault="00284F7B" w:rsidP="00284F7B">
      <w:pPr>
        <w:pStyle w:val="PargrafodaLista"/>
        <w:spacing w:line="360" w:lineRule="auto"/>
        <w:ind w:left="0" w:firstLine="709"/>
        <w:jc w:val="both"/>
        <w:rPr>
          <w:rFonts w:ascii="Times New Roman" w:eastAsia="Times New Roman" w:hAnsi="Times New Roman" w:cs="Times New Roman"/>
          <w:color w:val="000000"/>
        </w:rPr>
      </w:pPr>
    </w:p>
    <w:p w14:paraId="3A42BCC4" w14:textId="77777777" w:rsidR="00284F7B" w:rsidRPr="003974E9" w:rsidRDefault="00284F7B" w:rsidP="00284F7B">
      <w:pPr>
        <w:pStyle w:val="PargrafodaLista"/>
        <w:numPr>
          <w:ilvl w:val="0"/>
          <w:numId w:val="41"/>
        </w:numPr>
        <w:shd w:val="clear" w:color="auto" w:fill="E6E6E6"/>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b/>
          <w:bCs/>
          <w:caps/>
          <w:color w:val="000000" w:themeColor="text1"/>
        </w:rPr>
        <w:t>CRITÉRIOS PARA JULGAMENTO E ELABORAÇÃO DAS PROPOSTAS</w:t>
      </w:r>
    </w:p>
    <w:p w14:paraId="2D50790E" w14:textId="77777777" w:rsidR="00284F7B" w:rsidRDefault="00284F7B" w:rsidP="00284F7B">
      <w:pPr>
        <w:pStyle w:val="PargrafodaLista"/>
        <w:spacing w:line="360" w:lineRule="auto"/>
        <w:ind w:left="0"/>
        <w:jc w:val="both"/>
        <w:rPr>
          <w:rFonts w:ascii="Times New Roman" w:eastAsia="Times New Roman" w:hAnsi="Times New Roman" w:cs="Times New Roman"/>
        </w:rPr>
      </w:pPr>
    </w:p>
    <w:p w14:paraId="0340DD5D"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A proposta apresentada deverá conter o CNPJ da proponente, prazo de validade e ser en</w:t>
      </w:r>
      <w:r w:rsidRPr="003974E9">
        <w:rPr>
          <w:rFonts w:ascii="Times New Roman" w:hAnsi="Times New Roman" w:cs="Times New Roman"/>
        </w:rPr>
        <w:t>dereçada ao Conselho Nacional do Ministério Público – CNMP.</w:t>
      </w:r>
    </w:p>
    <w:p w14:paraId="6A78F301"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hAnsi="Times New Roman" w:cs="Times New Roman"/>
        </w:rPr>
        <w:t xml:space="preserve"> </w:t>
      </w:r>
      <w:r w:rsidRPr="00CF357E">
        <w:rPr>
          <w:rFonts w:ascii="Times New Roman" w:hAnsi="Times New Roman" w:cs="Times New Roman"/>
        </w:rPr>
        <w:t>As proponentes deverão apresentar preços unitários e totais</w:t>
      </w:r>
      <w:r>
        <w:rPr>
          <w:rFonts w:ascii="Times New Roman" w:hAnsi="Times New Roman" w:cs="Times New Roman"/>
        </w:rPr>
        <w:t>.</w:t>
      </w:r>
    </w:p>
    <w:tbl>
      <w:tblPr>
        <w:tblpPr w:leftFromText="180" w:rightFromText="180" w:vertAnchor="text" w:horzAnchor="margin" w:tblpXSpec="center" w:tblpY="104"/>
        <w:tblW w:w="8496" w:type="dxa"/>
        <w:tblLayout w:type="fixed"/>
        <w:tblCellMar>
          <w:left w:w="10" w:type="dxa"/>
          <w:right w:w="64" w:type="dxa"/>
        </w:tblCellMar>
        <w:tblLook w:val="04A0" w:firstRow="1" w:lastRow="0" w:firstColumn="1" w:lastColumn="0" w:noHBand="0" w:noVBand="1"/>
      </w:tblPr>
      <w:tblGrid>
        <w:gridCol w:w="349"/>
        <w:gridCol w:w="3120"/>
        <w:gridCol w:w="1115"/>
        <w:gridCol w:w="1343"/>
        <w:gridCol w:w="1230"/>
        <w:gridCol w:w="1339"/>
      </w:tblGrid>
      <w:tr w:rsidR="00284F7B" w:rsidRPr="00955EAD" w14:paraId="5AA4BB92" w14:textId="77777777" w:rsidTr="00DD2ACE">
        <w:trPr>
          <w:trHeight w:val="843"/>
        </w:trPr>
        <w:tc>
          <w:tcPr>
            <w:tcW w:w="349" w:type="dxa"/>
            <w:tcBorders>
              <w:top w:val="single" w:sz="4" w:space="0" w:color="B2B2B2"/>
              <w:left w:val="single" w:sz="4" w:space="0" w:color="B2B2B2"/>
              <w:bottom w:val="single" w:sz="4" w:space="0" w:color="B2B2B2"/>
              <w:right w:val="single" w:sz="3" w:space="0" w:color="000000" w:themeColor="text1"/>
            </w:tcBorders>
            <w:shd w:val="clear" w:color="auto" w:fill="auto"/>
          </w:tcPr>
          <w:p w14:paraId="3D0F4C60" w14:textId="77777777" w:rsidR="00284F7B" w:rsidRPr="003974E9" w:rsidRDefault="00284F7B" w:rsidP="00DD2ACE">
            <w:pPr>
              <w:spacing w:after="160"/>
              <w:rPr>
                <w:rFonts w:ascii="Times New Roman" w:hAnsi="Times New Roman" w:cs="Times New Roman"/>
              </w:rPr>
            </w:pPr>
          </w:p>
        </w:tc>
        <w:tc>
          <w:tcPr>
            <w:tcW w:w="3120" w:type="dxa"/>
            <w:tcBorders>
              <w:top w:val="single" w:sz="4" w:space="0" w:color="B2B2B2"/>
              <w:left w:val="single" w:sz="3" w:space="0" w:color="000000" w:themeColor="text1"/>
              <w:bottom w:val="single" w:sz="4" w:space="0" w:color="B2B2B2"/>
              <w:right w:val="single" w:sz="4" w:space="0" w:color="000000" w:themeColor="text1"/>
            </w:tcBorders>
            <w:shd w:val="clear" w:color="auto" w:fill="auto"/>
            <w:vAlign w:val="center"/>
          </w:tcPr>
          <w:p w14:paraId="0EF1D5A5" w14:textId="77777777" w:rsidR="00284F7B" w:rsidRPr="00955EAD" w:rsidRDefault="00284F7B" w:rsidP="00DD2ACE">
            <w:pPr>
              <w:jc w:val="center"/>
              <w:rPr>
                <w:rFonts w:ascii="Times New Roman" w:hAnsi="Times New Roman" w:cs="Times New Roman"/>
                <w:b/>
                <w:bCs/>
              </w:rPr>
            </w:pPr>
            <w:r w:rsidRPr="00955EAD">
              <w:rPr>
                <w:rFonts w:ascii="Times New Roman" w:hAnsi="Times New Roman" w:cs="Times New Roman"/>
                <w:b/>
                <w:bCs/>
              </w:rPr>
              <w:t>OBJETO</w:t>
            </w:r>
          </w:p>
        </w:tc>
        <w:tc>
          <w:tcPr>
            <w:tcW w:w="1115" w:type="dxa"/>
            <w:tcBorders>
              <w:top w:val="single" w:sz="4" w:space="0" w:color="B2B2B2"/>
              <w:left w:val="single" w:sz="4" w:space="0" w:color="000000" w:themeColor="text1"/>
              <w:bottom w:val="single" w:sz="4" w:space="0" w:color="B2B2B2"/>
              <w:right w:val="single" w:sz="4" w:space="0" w:color="000000" w:themeColor="text1"/>
            </w:tcBorders>
            <w:shd w:val="clear" w:color="auto" w:fill="auto"/>
            <w:vAlign w:val="center"/>
          </w:tcPr>
          <w:p w14:paraId="6E9DDB74" w14:textId="77777777" w:rsidR="00284F7B" w:rsidRPr="00955EAD" w:rsidRDefault="00284F7B" w:rsidP="00DD2ACE">
            <w:pPr>
              <w:ind w:left="57"/>
              <w:jc w:val="center"/>
              <w:rPr>
                <w:rFonts w:ascii="Times New Roman" w:hAnsi="Times New Roman" w:cs="Times New Roman"/>
                <w:b/>
                <w:bCs/>
              </w:rPr>
            </w:pPr>
            <w:r w:rsidRPr="00955EAD">
              <w:rPr>
                <w:rFonts w:ascii="Times New Roman" w:hAnsi="Times New Roman" w:cs="Times New Roman"/>
                <w:b/>
                <w:bCs/>
              </w:rPr>
              <w:t>Unidade</w:t>
            </w:r>
          </w:p>
        </w:tc>
        <w:tc>
          <w:tcPr>
            <w:tcW w:w="1343" w:type="dxa"/>
            <w:tcBorders>
              <w:top w:val="single" w:sz="4" w:space="0" w:color="B2B2B2"/>
              <w:left w:val="single" w:sz="4" w:space="0" w:color="000000" w:themeColor="text1"/>
              <w:bottom w:val="single" w:sz="4" w:space="0" w:color="B2B2B2"/>
              <w:right w:val="single" w:sz="4" w:space="0" w:color="000000" w:themeColor="text1"/>
            </w:tcBorders>
            <w:shd w:val="clear" w:color="auto" w:fill="auto"/>
            <w:vAlign w:val="center"/>
          </w:tcPr>
          <w:p w14:paraId="38F8DA0A" w14:textId="77777777" w:rsidR="00284F7B" w:rsidRPr="00955EAD" w:rsidRDefault="00284F7B" w:rsidP="00DD2ACE">
            <w:pPr>
              <w:ind w:left="55"/>
              <w:jc w:val="center"/>
              <w:rPr>
                <w:rFonts w:ascii="Times New Roman" w:hAnsi="Times New Roman" w:cs="Times New Roman"/>
                <w:b/>
                <w:bCs/>
              </w:rPr>
            </w:pPr>
            <w:proofErr w:type="spellStart"/>
            <w:r w:rsidRPr="00955EAD">
              <w:rPr>
                <w:rFonts w:ascii="Times New Roman" w:hAnsi="Times New Roman" w:cs="Times New Roman"/>
                <w:b/>
                <w:bCs/>
              </w:rPr>
              <w:t>Qtde</w:t>
            </w:r>
            <w:proofErr w:type="spellEnd"/>
            <w:r w:rsidRPr="00955EAD">
              <w:rPr>
                <w:rFonts w:ascii="Times New Roman" w:hAnsi="Times New Roman" w:cs="Times New Roman"/>
                <w:b/>
                <w:bCs/>
              </w:rPr>
              <w:t>.</w:t>
            </w:r>
          </w:p>
        </w:tc>
        <w:tc>
          <w:tcPr>
            <w:tcW w:w="1230" w:type="dxa"/>
            <w:tcBorders>
              <w:top w:val="single" w:sz="4" w:space="0" w:color="B2B2B2"/>
              <w:left w:val="single" w:sz="4" w:space="0" w:color="000000" w:themeColor="text1"/>
              <w:bottom w:val="single" w:sz="4" w:space="0" w:color="B2B2B2"/>
              <w:right w:val="single" w:sz="4" w:space="0" w:color="000000" w:themeColor="text1"/>
            </w:tcBorders>
            <w:shd w:val="clear" w:color="auto" w:fill="auto"/>
            <w:vAlign w:val="center"/>
          </w:tcPr>
          <w:p w14:paraId="3DD196DD" w14:textId="77777777" w:rsidR="00284F7B" w:rsidRPr="00955EAD" w:rsidRDefault="00284F7B" w:rsidP="00DD2ACE">
            <w:pPr>
              <w:spacing w:after="2"/>
              <w:ind w:left="172"/>
              <w:jc w:val="center"/>
              <w:rPr>
                <w:rFonts w:ascii="Times New Roman" w:hAnsi="Times New Roman" w:cs="Times New Roman"/>
                <w:b/>
                <w:bCs/>
              </w:rPr>
            </w:pPr>
            <w:r w:rsidRPr="00955EAD">
              <w:rPr>
                <w:rFonts w:ascii="Times New Roman" w:hAnsi="Times New Roman" w:cs="Times New Roman"/>
                <w:b/>
                <w:bCs/>
              </w:rPr>
              <w:t>Valor Unitário</w:t>
            </w:r>
          </w:p>
          <w:p w14:paraId="2C955EF9" w14:textId="77777777" w:rsidR="00284F7B" w:rsidRPr="00955EAD" w:rsidRDefault="00284F7B" w:rsidP="00DD2ACE">
            <w:pPr>
              <w:ind w:left="53"/>
              <w:jc w:val="center"/>
              <w:rPr>
                <w:rFonts w:ascii="Times New Roman" w:hAnsi="Times New Roman" w:cs="Times New Roman"/>
                <w:b/>
                <w:bCs/>
              </w:rPr>
            </w:pPr>
            <w:r w:rsidRPr="00955EAD">
              <w:rPr>
                <w:rFonts w:ascii="Times New Roman" w:hAnsi="Times New Roman" w:cs="Times New Roman"/>
                <w:b/>
                <w:bCs/>
              </w:rPr>
              <w:t>(R$)</w:t>
            </w:r>
          </w:p>
        </w:tc>
        <w:tc>
          <w:tcPr>
            <w:tcW w:w="1339" w:type="dxa"/>
            <w:tcBorders>
              <w:top w:val="single" w:sz="4" w:space="0" w:color="B2B2B2"/>
              <w:left w:val="single" w:sz="4" w:space="0" w:color="000000" w:themeColor="text1"/>
              <w:bottom w:val="single" w:sz="4" w:space="0" w:color="B2B2B2"/>
              <w:right w:val="single" w:sz="3" w:space="0" w:color="000000" w:themeColor="text1"/>
            </w:tcBorders>
            <w:shd w:val="clear" w:color="auto" w:fill="auto"/>
            <w:vAlign w:val="center"/>
          </w:tcPr>
          <w:p w14:paraId="79694341" w14:textId="77777777" w:rsidR="00284F7B" w:rsidRPr="00955EAD" w:rsidRDefault="00284F7B" w:rsidP="00DD2ACE">
            <w:pPr>
              <w:spacing w:after="2"/>
              <w:ind w:left="126"/>
              <w:jc w:val="center"/>
              <w:rPr>
                <w:rFonts w:ascii="Times New Roman" w:hAnsi="Times New Roman" w:cs="Times New Roman"/>
                <w:b/>
                <w:bCs/>
              </w:rPr>
            </w:pPr>
            <w:r w:rsidRPr="00955EAD">
              <w:rPr>
                <w:rFonts w:ascii="Times New Roman" w:hAnsi="Times New Roman" w:cs="Times New Roman"/>
                <w:b/>
                <w:bCs/>
              </w:rPr>
              <w:t>Valor Total</w:t>
            </w:r>
          </w:p>
          <w:p w14:paraId="56461BC8" w14:textId="77777777" w:rsidR="00284F7B" w:rsidRPr="00955EAD" w:rsidRDefault="00284F7B" w:rsidP="00DD2ACE">
            <w:pPr>
              <w:ind w:left="55"/>
              <w:jc w:val="center"/>
              <w:rPr>
                <w:rFonts w:ascii="Times New Roman" w:hAnsi="Times New Roman" w:cs="Times New Roman"/>
                <w:b/>
                <w:bCs/>
              </w:rPr>
            </w:pPr>
            <w:r w:rsidRPr="00955EAD">
              <w:rPr>
                <w:rFonts w:ascii="Times New Roman" w:hAnsi="Times New Roman" w:cs="Times New Roman"/>
                <w:b/>
                <w:bCs/>
              </w:rPr>
              <w:t>(R$)</w:t>
            </w:r>
          </w:p>
        </w:tc>
      </w:tr>
      <w:tr w:rsidR="00284F7B" w:rsidRPr="00955EAD" w14:paraId="4B4DF937" w14:textId="77777777" w:rsidTr="00DD2ACE">
        <w:trPr>
          <w:trHeight w:val="1512"/>
        </w:trPr>
        <w:tc>
          <w:tcPr>
            <w:tcW w:w="349" w:type="dxa"/>
            <w:tcBorders>
              <w:top w:val="single" w:sz="4" w:space="0" w:color="000000" w:themeColor="text1"/>
              <w:left w:val="single" w:sz="4" w:space="0" w:color="B2B2B2"/>
              <w:bottom w:val="single" w:sz="4" w:space="0" w:color="000000" w:themeColor="text1"/>
              <w:right w:val="single" w:sz="3" w:space="0" w:color="000000" w:themeColor="text1"/>
            </w:tcBorders>
            <w:shd w:val="clear" w:color="auto" w:fill="auto"/>
            <w:vAlign w:val="center"/>
          </w:tcPr>
          <w:p w14:paraId="7CBCA9CD" w14:textId="77777777" w:rsidR="00284F7B" w:rsidRPr="00955EAD" w:rsidRDefault="00284F7B" w:rsidP="00DD2ACE">
            <w:pPr>
              <w:ind w:left="128"/>
              <w:rPr>
                <w:rFonts w:ascii="Times New Roman" w:hAnsi="Times New Roman" w:cs="Times New Roman"/>
              </w:rPr>
            </w:pPr>
            <w:r w:rsidRPr="00955EAD">
              <w:rPr>
                <w:rFonts w:ascii="Times New Roman" w:hAnsi="Times New Roman" w:cs="Times New Roman"/>
              </w:rPr>
              <w:t>1</w:t>
            </w:r>
          </w:p>
        </w:tc>
        <w:tc>
          <w:tcPr>
            <w:tcW w:w="3120" w:type="dxa"/>
            <w:tcBorders>
              <w:top w:val="single" w:sz="4" w:space="0" w:color="000000" w:themeColor="text1"/>
              <w:left w:val="single" w:sz="3" w:space="0" w:color="000000" w:themeColor="text1"/>
              <w:bottom w:val="single" w:sz="4" w:space="0" w:color="000000" w:themeColor="text1"/>
              <w:right w:val="single" w:sz="4" w:space="0" w:color="000000" w:themeColor="text1"/>
            </w:tcBorders>
            <w:shd w:val="clear" w:color="auto" w:fill="auto"/>
            <w:vAlign w:val="center"/>
          </w:tcPr>
          <w:p w14:paraId="6CCB0E89" w14:textId="77777777" w:rsidR="00284F7B" w:rsidRPr="00F34081" w:rsidRDefault="00284F7B" w:rsidP="00DD2ACE">
            <w:pPr>
              <w:spacing w:line="360" w:lineRule="auto"/>
              <w:ind w:left="357"/>
              <w:rPr>
                <w:rFonts w:ascii="Arial" w:hAnsi="Arial" w:cs="Arial"/>
                <w:lang w:val="en-US"/>
              </w:rPr>
            </w:pPr>
            <w:proofErr w:type="spellStart"/>
            <w:r w:rsidRPr="00F34081">
              <w:rPr>
                <w:rFonts w:ascii="Arial" w:hAnsi="Arial" w:cs="Arial"/>
                <w:lang w:val="en-US"/>
              </w:rPr>
              <w:t>Subscrição</w:t>
            </w:r>
            <w:proofErr w:type="spellEnd"/>
            <w:r w:rsidRPr="00F34081">
              <w:rPr>
                <w:rFonts w:ascii="Arial" w:hAnsi="Arial" w:cs="Arial"/>
                <w:lang w:val="en-US"/>
              </w:rPr>
              <w:t xml:space="preserve"> Red Hat JBoss Enterprise Application </w:t>
            </w:r>
            <w:proofErr w:type="spellStart"/>
            <w:r w:rsidRPr="00F34081">
              <w:rPr>
                <w:rFonts w:ascii="Arial" w:hAnsi="Arial" w:cs="Arial"/>
                <w:lang w:val="en-US"/>
              </w:rPr>
              <w:t>Plataform</w:t>
            </w:r>
            <w:proofErr w:type="spellEnd"/>
            <w:r w:rsidRPr="00F34081">
              <w:rPr>
                <w:rFonts w:ascii="Arial" w:hAnsi="Arial" w:cs="Arial"/>
                <w:lang w:val="en-US"/>
              </w:rPr>
              <w:t xml:space="preserve"> – 16 Core Premium </w:t>
            </w:r>
            <w:r>
              <w:rPr>
                <w:rFonts w:ascii="Arial" w:hAnsi="Arial" w:cs="Arial"/>
                <w:lang w:val="en-US"/>
              </w:rPr>
              <w:t>12 meses</w:t>
            </w:r>
          </w:p>
          <w:p w14:paraId="44F9A1B8" w14:textId="77777777" w:rsidR="00284F7B" w:rsidRPr="00955EAD" w:rsidRDefault="00284F7B" w:rsidP="00DD2ACE">
            <w:pPr>
              <w:ind w:left="1"/>
              <w:rPr>
                <w:rFonts w:ascii="Times New Roman" w:hAnsi="Times New Roman" w:cs="Times New Roman"/>
                <w:lang w:val="en-US"/>
              </w:rPr>
            </w:pPr>
            <w:r w:rsidRPr="00F34081">
              <w:rPr>
                <w:rFonts w:ascii="Arial" w:hAnsi="Arial" w:cs="Arial"/>
                <w:lang w:val="en-US"/>
              </w:rPr>
              <w:t>SKU: MW0153748</w:t>
            </w:r>
          </w:p>
        </w:tc>
        <w:tc>
          <w:tcPr>
            <w:tcW w:w="11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BDE4BD" w14:textId="77777777" w:rsidR="00284F7B" w:rsidRPr="00955EAD" w:rsidRDefault="00284F7B" w:rsidP="00DD2ACE">
            <w:pPr>
              <w:ind w:left="1"/>
              <w:jc w:val="center"/>
              <w:rPr>
                <w:rFonts w:ascii="Times New Roman" w:hAnsi="Times New Roman" w:cs="Times New Roman"/>
              </w:rPr>
            </w:pPr>
            <w:r w:rsidRPr="00955EAD">
              <w:rPr>
                <w:rFonts w:ascii="Times New Roman" w:hAnsi="Times New Roman" w:cs="Times New Roman"/>
              </w:rPr>
              <w:t>Unid.</w:t>
            </w:r>
          </w:p>
        </w:tc>
        <w:tc>
          <w:tcPr>
            <w:tcW w:w="13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AFCF8C9" w14:textId="77777777" w:rsidR="00284F7B" w:rsidRPr="00955EAD" w:rsidRDefault="00284F7B" w:rsidP="00DD2ACE">
            <w:pPr>
              <w:ind w:left="108"/>
              <w:jc w:val="center"/>
              <w:rPr>
                <w:rFonts w:ascii="Times New Roman" w:hAnsi="Times New Roman" w:cs="Times New Roman"/>
              </w:rPr>
            </w:pPr>
            <w:r>
              <w:rPr>
                <w:rFonts w:ascii="Times New Roman" w:hAnsi="Times New Roman" w:cs="Times New Roman"/>
              </w:rPr>
              <w:t>2</w:t>
            </w:r>
          </w:p>
        </w:tc>
        <w:tc>
          <w:tcPr>
            <w:tcW w:w="12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E0ED7F" w14:textId="77777777" w:rsidR="00284F7B" w:rsidRPr="00955EAD" w:rsidRDefault="00284F7B" w:rsidP="00DD2ACE">
            <w:pPr>
              <w:spacing w:after="160"/>
              <w:rPr>
                <w:rFonts w:ascii="Times New Roman" w:hAnsi="Times New Roman" w:cs="Times New Roman"/>
              </w:rPr>
            </w:pPr>
          </w:p>
        </w:tc>
        <w:tc>
          <w:tcPr>
            <w:tcW w:w="1339" w:type="dxa"/>
            <w:tcBorders>
              <w:top w:val="single" w:sz="4" w:space="0" w:color="000000" w:themeColor="text1"/>
              <w:left w:val="single" w:sz="4" w:space="0" w:color="000000" w:themeColor="text1"/>
              <w:bottom w:val="single" w:sz="4" w:space="0" w:color="000000" w:themeColor="text1"/>
              <w:right w:val="single" w:sz="3" w:space="0" w:color="000000" w:themeColor="text1"/>
            </w:tcBorders>
            <w:shd w:val="clear" w:color="auto" w:fill="auto"/>
          </w:tcPr>
          <w:p w14:paraId="4103D6A3" w14:textId="77777777" w:rsidR="00284F7B" w:rsidRPr="00955EAD" w:rsidRDefault="00284F7B" w:rsidP="00DD2ACE">
            <w:pPr>
              <w:spacing w:after="160"/>
              <w:rPr>
                <w:rFonts w:ascii="Times New Roman" w:hAnsi="Times New Roman" w:cs="Times New Roman"/>
              </w:rPr>
            </w:pPr>
          </w:p>
        </w:tc>
      </w:tr>
      <w:tr w:rsidR="00284F7B" w:rsidRPr="003974E9" w14:paraId="2EB39FC0" w14:textId="77777777" w:rsidTr="00DD2ACE">
        <w:trPr>
          <w:trHeight w:val="851"/>
        </w:trPr>
        <w:tc>
          <w:tcPr>
            <w:tcW w:w="349" w:type="dxa"/>
            <w:tcBorders>
              <w:top w:val="single" w:sz="4" w:space="0" w:color="000000" w:themeColor="text1"/>
              <w:left w:val="single" w:sz="4" w:space="0" w:color="B2B2B2"/>
              <w:bottom w:val="single" w:sz="4" w:space="0" w:color="000000" w:themeColor="text1"/>
              <w:right w:val="single" w:sz="3" w:space="0" w:color="000000" w:themeColor="text1"/>
            </w:tcBorders>
            <w:shd w:val="clear" w:color="auto" w:fill="auto"/>
          </w:tcPr>
          <w:p w14:paraId="095E9032" w14:textId="77777777" w:rsidR="00284F7B" w:rsidRPr="00955EAD" w:rsidRDefault="00284F7B" w:rsidP="00DD2ACE">
            <w:pPr>
              <w:spacing w:after="160"/>
              <w:rPr>
                <w:rFonts w:ascii="Times New Roman" w:hAnsi="Times New Roman" w:cs="Times New Roman"/>
              </w:rPr>
            </w:pPr>
          </w:p>
        </w:tc>
        <w:tc>
          <w:tcPr>
            <w:tcW w:w="3120" w:type="dxa"/>
            <w:tcBorders>
              <w:top w:val="single" w:sz="4" w:space="0" w:color="000000" w:themeColor="text1"/>
              <w:left w:val="single" w:sz="3" w:space="0" w:color="000000" w:themeColor="text1"/>
              <w:bottom w:val="single" w:sz="4" w:space="0" w:color="000000" w:themeColor="text1"/>
              <w:right w:val="single" w:sz="4" w:space="0" w:color="auto"/>
            </w:tcBorders>
            <w:shd w:val="clear" w:color="auto" w:fill="auto"/>
            <w:vAlign w:val="center"/>
          </w:tcPr>
          <w:p w14:paraId="0BCE8025" w14:textId="77777777" w:rsidR="00284F7B" w:rsidRPr="00955EAD" w:rsidRDefault="00284F7B" w:rsidP="00DD2ACE">
            <w:pPr>
              <w:ind w:left="1"/>
              <w:rPr>
                <w:rFonts w:ascii="Times New Roman" w:hAnsi="Times New Roman" w:cs="Times New Roman"/>
              </w:rPr>
            </w:pPr>
            <w:r w:rsidRPr="00955EAD">
              <w:rPr>
                <w:rFonts w:ascii="Times New Roman" w:hAnsi="Times New Roman" w:cs="Times New Roman"/>
              </w:rPr>
              <w:t>VALOR TOTAL DA</w:t>
            </w:r>
          </w:p>
          <w:p w14:paraId="0C16C4D7" w14:textId="77777777" w:rsidR="00284F7B" w:rsidRPr="003974E9" w:rsidRDefault="00284F7B" w:rsidP="00DD2ACE">
            <w:pPr>
              <w:ind w:left="1"/>
              <w:rPr>
                <w:rFonts w:ascii="Times New Roman" w:hAnsi="Times New Roman" w:cs="Times New Roman"/>
              </w:rPr>
            </w:pPr>
            <w:r w:rsidRPr="00955EAD">
              <w:rPr>
                <w:rFonts w:ascii="Times New Roman" w:hAnsi="Times New Roman" w:cs="Times New Roman"/>
              </w:rPr>
              <w:t>PROPOSTA (R$)</w:t>
            </w:r>
          </w:p>
        </w:tc>
        <w:tc>
          <w:tcPr>
            <w:tcW w:w="5027" w:type="dxa"/>
            <w:gridSpan w:val="4"/>
            <w:tcBorders>
              <w:top w:val="single" w:sz="4" w:space="0" w:color="auto"/>
              <w:left w:val="single" w:sz="4" w:space="0" w:color="auto"/>
              <w:bottom w:val="single" w:sz="4" w:space="0" w:color="auto"/>
              <w:right w:val="single" w:sz="3" w:space="0" w:color="000000" w:themeColor="text1"/>
            </w:tcBorders>
            <w:shd w:val="clear" w:color="auto" w:fill="auto"/>
          </w:tcPr>
          <w:p w14:paraId="608A24D3" w14:textId="77777777" w:rsidR="00284F7B" w:rsidRPr="003974E9" w:rsidRDefault="00284F7B" w:rsidP="00DD2ACE">
            <w:pPr>
              <w:spacing w:after="160"/>
              <w:rPr>
                <w:rFonts w:ascii="Times New Roman" w:hAnsi="Times New Roman" w:cs="Times New Roman"/>
              </w:rPr>
            </w:pPr>
          </w:p>
        </w:tc>
      </w:tr>
    </w:tbl>
    <w:p w14:paraId="3C044E36" w14:textId="77777777" w:rsidR="00284F7B" w:rsidRPr="003974E9" w:rsidRDefault="00284F7B" w:rsidP="00284F7B">
      <w:pPr>
        <w:pStyle w:val="PargrafodaLista"/>
        <w:spacing w:line="360" w:lineRule="auto"/>
        <w:ind w:left="0"/>
        <w:jc w:val="both"/>
        <w:rPr>
          <w:rFonts w:ascii="Times New Roman" w:eastAsia="Times New Roman" w:hAnsi="Times New Roman" w:cs="Times New Roman"/>
          <w:color w:val="FF0000"/>
          <w:highlight w:val="green"/>
        </w:rPr>
      </w:pPr>
    </w:p>
    <w:p w14:paraId="0C392FB5" w14:textId="5E2B4F65" w:rsidR="00284F7B" w:rsidRPr="003974E9" w:rsidRDefault="00284F7B" w:rsidP="00284F7B">
      <w:pPr>
        <w:pStyle w:val="PargrafodaLista"/>
        <w:numPr>
          <w:ilvl w:val="1"/>
          <w:numId w:val="41"/>
        </w:numPr>
        <w:spacing w:line="360" w:lineRule="auto"/>
        <w:ind w:left="0" w:firstLine="0"/>
        <w:jc w:val="both"/>
        <w:rPr>
          <w:rFonts w:ascii="Times New Roman" w:hAnsi="Times New Roman" w:cs="Times New Roman"/>
          <w:color w:val="000000" w:themeColor="text1"/>
        </w:rPr>
      </w:pPr>
      <w:r w:rsidRPr="003974E9">
        <w:rPr>
          <w:rFonts w:ascii="Times New Roman" w:eastAsia="Times New Roman" w:hAnsi="Times New Roman" w:cs="Times New Roman"/>
          <w:color w:val="000000" w:themeColor="text1"/>
        </w:rPr>
        <w:t xml:space="preserve">O julgamento da proposta se dará pelo menor </w:t>
      </w:r>
      <w:r w:rsidRPr="003974E9">
        <w:rPr>
          <w:rFonts w:ascii="Times New Roman" w:eastAsia="Times New Roman" w:hAnsi="Times New Roman" w:cs="Times New Roman"/>
        </w:rPr>
        <w:t xml:space="preserve">preço </w:t>
      </w:r>
      <w:r w:rsidR="004D4E07">
        <w:rPr>
          <w:rFonts w:ascii="Times New Roman" w:eastAsia="Times New Roman" w:hAnsi="Times New Roman" w:cs="Times New Roman"/>
        </w:rPr>
        <w:t>global</w:t>
      </w:r>
      <w:r>
        <w:rPr>
          <w:rFonts w:ascii="Times New Roman" w:eastAsia="Times New Roman" w:hAnsi="Times New Roman" w:cs="Times New Roman"/>
        </w:rPr>
        <w:t>;</w:t>
      </w:r>
    </w:p>
    <w:p w14:paraId="08E7EE2D"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Nos preços da proposta deverão estar inclusos todas as despesas e custos diretos e indiretos, como impostos, taxas e fretes;</w:t>
      </w:r>
    </w:p>
    <w:p w14:paraId="44A8E966" w14:textId="77777777" w:rsidR="00284F7B" w:rsidRPr="003974E9" w:rsidRDefault="00284F7B" w:rsidP="00284F7B">
      <w:pPr>
        <w:spacing w:line="360" w:lineRule="auto"/>
        <w:jc w:val="both"/>
        <w:rPr>
          <w:rFonts w:ascii="Times New Roman" w:eastAsia="Times New Roman" w:hAnsi="Times New Roman" w:cs="Times New Roman"/>
          <w:color w:val="000000" w:themeColor="text1"/>
        </w:rPr>
      </w:pPr>
    </w:p>
    <w:p w14:paraId="1F0EB89C" w14:textId="77777777" w:rsidR="00284F7B" w:rsidRPr="003974E9" w:rsidRDefault="00284F7B" w:rsidP="00284F7B">
      <w:pPr>
        <w:pStyle w:val="PargrafodaLista"/>
        <w:numPr>
          <w:ilvl w:val="0"/>
          <w:numId w:val="41"/>
        </w:numPr>
        <w:shd w:val="clear" w:color="auto" w:fill="E6E6E6"/>
        <w:spacing w:before="120" w:after="120"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b/>
          <w:bCs/>
          <w:caps/>
          <w:color w:val="000000" w:themeColor="text1"/>
        </w:rPr>
        <w:t>ALTERAÇÃO SUBJETIVA</w:t>
      </w:r>
    </w:p>
    <w:p w14:paraId="12CD0840" w14:textId="77777777" w:rsidR="00284F7B" w:rsidRDefault="00284F7B" w:rsidP="00284F7B">
      <w:pPr>
        <w:pStyle w:val="PargrafodaLista"/>
        <w:spacing w:before="120" w:after="120" w:line="360" w:lineRule="auto"/>
        <w:ind w:left="0"/>
        <w:jc w:val="both"/>
        <w:rPr>
          <w:rFonts w:ascii="Times New Roman" w:eastAsia="Times New Roman" w:hAnsi="Times New Roman" w:cs="Times New Roman"/>
          <w:color w:val="000000" w:themeColor="text1"/>
        </w:rPr>
      </w:pPr>
    </w:p>
    <w:p w14:paraId="5EC22EFA" w14:textId="77777777" w:rsidR="00284F7B" w:rsidRPr="003974E9"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color w:val="000000" w:themeColor="text1"/>
        </w:rPr>
      </w:pPr>
      <w:r w:rsidRPr="003974E9">
        <w:rPr>
          <w:rFonts w:ascii="Times New Roman" w:eastAsia="Times New Roman" w:hAnsi="Times New Roman" w:cs="Times New Roman"/>
          <w:color w:val="000000" w:themeColor="text1"/>
        </w:rPr>
        <w:lastRenderedPageBreak/>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5A9121B5" w14:textId="77777777" w:rsidR="00284F7B" w:rsidRPr="003974E9" w:rsidRDefault="00284F7B" w:rsidP="00284F7B">
      <w:pPr>
        <w:pStyle w:val="PargrafodaLista"/>
        <w:spacing w:line="360" w:lineRule="auto"/>
        <w:ind w:left="0" w:firstLine="709"/>
        <w:jc w:val="both"/>
        <w:rPr>
          <w:rFonts w:ascii="Times New Roman" w:eastAsia="Times New Roman" w:hAnsi="Times New Roman" w:cs="Times New Roman"/>
        </w:rPr>
      </w:pPr>
    </w:p>
    <w:p w14:paraId="0CC70462" w14:textId="77777777" w:rsidR="00284F7B" w:rsidRPr="003974E9" w:rsidRDefault="00284F7B" w:rsidP="00284F7B">
      <w:pPr>
        <w:pStyle w:val="PargrafodaLista"/>
        <w:numPr>
          <w:ilvl w:val="0"/>
          <w:numId w:val="41"/>
        </w:numPr>
        <w:shd w:val="clear" w:color="auto" w:fill="E6E6E6"/>
        <w:spacing w:before="120" w:after="120"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b/>
          <w:bCs/>
          <w:caps/>
        </w:rPr>
        <w:t>CONTROLE DA EXECUÇÃO</w:t>
      </w:r>
    </w:p>
    <w:p w14:paraId="49FFDF18" w14:textId="77777777" w:rsidR="00284F7B" w:rsidRDefault="00284F7B" w:rsidP="00284F7B">
      <w:pPr>
        <w:pStyle w:val="PargrafodaLista"/>
        <w:spacing w:before="120" w:after="120" w:line="360" w:lineRule="auto"/>
        <w:ind w:left="0"/>
        <w:jc w:val="both"/>
        <w:rPr>
          <w:rFonts w:ascii="Times New Roman" w:eastAsia="Times New Roman" w:hAnsi="Times New Roman" w:cs="Times New Roman"/>
        </w:rPr>
      </w:pPr>
    </w:p>
    <w:p w14:paraId="781E7E19" w14:textId="77777777" w:rsidR="00284F7B" w:rsidRPr="003974E9"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 xml:space="preserve">Nos termos do art. 117 da Lei 14.133/2021, </w:t>
      </w:r>
      <w:r w:rsidRPr="003D05A3">
        <w:rPr>
          <w:rFonts w:ascii="Times New Roman" w:hAnsi="Times New Roman" w:cs="Times New Roman"/>
        </w:rPr>
        <w:t xml:space="preserve">e da Portaria CNMP-SG nº 152/2023, </w:t>
      </w:r>
      <w:r w:rsidRPr="003974E9">
        <w:rPr>
          <w:rFonts w:ascii="Times New Roman" w:eastAsia="Times New Roman" w:hAnsi="Times New Roman" w:cs="Times New Roman"/>
        </w:rPr>
        <w:t xml:space="preserve">será designado gestores e fiscais para acompanhar e fiscalizar a execução do objeto constante deste Termo de Referência, anotando em registro próprio todas as ocorrências relacionadas com a execução e determinando o que for necessário à regularização de falhas ou defeitos observados; </w:t>
      </w:r>
    </w:p>
    <w:p w14:paraId="44D871E1" w14:textId="77777777" w:rsidR="00284F7B" w:rsidRPr="003974E9"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 xml:space="preserve">As decisões e providências que ultrapassarem a competência do </w:t>
      </w:r>
      <w:r w:rsidRPr="003974E9">
        <w:rPr>
          <w:rFonts w:ascii="Times New Roman" w:eastAsia="Times New Roman" w:hAnsi="Times New Roman" w:cs="Times New Roman"/>
          <w:color w:val="000000" w:themeColor="text1"/>
        </w:rPr>
        <w:t>gestor e do fiscal deverão ser solicitadas ao seu superior</w:t>
      </w:r>
      <w:r w:rsidRPr="003974E9">
        <w:rPr>
          <w:rFonts w:ascii="Times New Roman" w:eastAsia="Times New Roman" w:hAnsi="Times New Roman" w:cs="Times New Roman"/>
        </w:rPr>
        <w:t xml:space="preserve"> em tempo hábil para adoção das medidas convenientes (art. 117, §2º da Lei 14.133/2021); </w:t>
      </w:r>
    </w:p>
    <w:p w14:paraId="3E9594B0"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 xml:space="preserve">O contrato assinado ou a ordem de fornecimento acompanhada da Nota de Empenho constituirão documentos de autorização para a execução do objeto; </w:t>
      </w:r>
    </w:p>
    <w:p w14:paraId="0B75F683"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 xml:space="preserve"> Os</w:t>
      </w:r>
      <w:r w:rsidRPr="003974E9">
        <w:rPr>
          <w:rFonts w:ascii="Times New Roman" w:eastAsia="Times New Roman" w:hAnsi="Times New Roman" w:cs="Times New Roman"/>
          <w:b/>
          <w:bCs/>
        </w:rPr>
        <w:t xml:space="preserve"> </w:t>
      </w:r>
      <w:r w:rsidRPr="003974E9">
        <w:rPr>
          <w:rFonts w:ascii="Times New Roman" w:eastAsia="Times New Roman" w:hAnsi="Times New Roman" w:cs="Times New Roman"/>
        </w:rPr>
        <w:t>gestores e fiscais anotarão em registro próprio todas as ocorrências relacionadas com a execução do objeto,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477EB982"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O Conselho Nacional do Ministério Público poderá rejeitar o objeto, no todo ou em parte, se em desacordo com este termo de referência;</w:t>
      </w:r>
    </w:p>
    <w:p w14:paraId="639F99B9"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b/>
          <w:bCs/>
          <w:caps/>
        </w:rPr>
      </w:pPr>
      <w:r w:rsidRPr="003974E9">
        <w:rPr>
          <w:rFonts w:ascii="Times New Roman" w:eastAsia="Times New Roman" w:hAnsi="Times New Roman" w:cs="Times New Roman"/>
        </w:rPr>
        <w:t>Quaisquer exigências da Fiscalização, inerentes ao objeto da presente contratação, deverão ser prontamente atendidas pela Contratada.</w:t>
      </w:r>
    </w:p>
    <w:p w14:paraId="7CD944D1" w14:textId="77777777" w:rsidR="00284F7B" w:rsidRPr="003974E9" w:rsidRDefault="00284F7B" w:rsidP="00284F7B">
      <w:pPr>
        <w:ind w:left="1844"/>
        <w:jc w:val="both"/>
        <w:rPr>
          <w:rFonts w:ascii="Times New Roman" w:eastAsia="Times New Roman" w:hAnsi="Times New Roman" w:cs="Times New Roman"/>
          <w:color w:val="000000" w:themeColor="text1"/>
        </w:rPr>
      </w:pPr>
    </w:p>
    <w:p w14:paraId="3631F45F" w14:textId="77777777" w:rsidR="00284F7B" w:rsidRPr="003974E9" w:rsidRDefault="00284F7B" w:rsidP="00284F7B">
      <w:pPr>
        <w:pStyle w:val="PargrafodaLista"/>
        <w:numPr>
          <w:ilvl w:val="0"/>
          <w:numId w:val="41"/>
        </w:numPr>
        <w:shd w:val="clear" w:color="auto" w:fill="E6E6E6"/>
        <w:spacing w:before="120" w:after="120" w:line="360" w:lineRule="auto"/>
        <w:ind w:left="0" w:firstLine="0"/>
        <w:jc w:val="both"/>
        <w:rPr>
          <w:rFonts w:ascii="Times New Roman" w:eastAsia="Times New Roman" w:hAnsi="Times New Roman" w:cs="Times New Roman"/>
          <w:color w:val="000000" w:themeColor="text1"/>
        </w:rPr>
      </w:pPr>
      <w:r w:rsidRPr="003974E9">
        <w:rPr>
          <w:rFonts w:ascii="Times New Roman" w:eastAsia="Times New Roman" w:hAnsi="Times New Roman" w:cs="Times New Roman"/>
          <w:b/>
          <w:bCs/>
          <w:caps/>
        </w:rPr>
        <w:t>PREPOSTO</w:t>
      </w:r>
    </w:p>
    <w:p w14:paraId="3578B076" w14:textId="77777777" w:rsidR="00284F7B" w:rsidRDefault="00284F7B" w:rsidP="00284F7B">
      <w:pPr>
        <w:pStyle w:val="PargrafodaLista"/>
        <w:spacing w:before="120" w:after="120" w:line="360" w:lineRule="auto"/>
        <w:ind w:left="0"/>
        <w:jc w:val="both"/>
        <w:rPr>
          <w:rFonts w:ascii="Times New Roman" w:eastAsia="Times New Roman" w:hAnsi="Times New Roman" w:cs="Times New Roman"/>
        </w:rPr>
      </w:pPr>
    </w:p>
    <w:p w14:paraId="7216716F" w14:textId="77777777" w:rsidR="00284F7B" w:rsidRPr="003974E9"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 xml:space="preserve">A contratada deverá manter preposto aceito pelo contratante durante o período de execução do objeto, para representá-la administrativamente, sempre que for necessário, o qual deverá ser indicado mediante declaração FORMAL/ESCRITA em que deverá constar o nome completo, nº </w:t>
      </w:r>
      <w:proofErr w:type="spellStart"/>
      <w:r w:rsidRPr="003974E9">
        <w:rPr>
          <w:rFonts w:ascii="Times New Roman" w:eastAsia="Times New Roman" w:hAnsi="Times New Roman" w:cs="Times New Roman"/>
        </w:rPr>
        <w:t>cpf</w:t>
      </w:r>
      <w:proofErr w:type="spellEnd"/>
      <w:r w:rsidRPr="003974E9">
        <w:rPr>
          <w:rFonts w:ascii="Times New Roman" w:eastAsia="Times New Roman" w:hAnsi="Times New Roman" w:cs="Times New Roman"/>
        </w:rPr>
        <w:t xml:space="preserve"> e do documento de identidade, além dos dados relacionados à sua qualificação profissional;</w:t>
      </w:r>
    </w:p>
    <w:p w14:paraId="620AB5F8"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lastRenderedPageBreak/>
        <w:t>O preposto, uma vez indicado pela empresa e aceito pelo contratante, deverá apresentar-se à fiscalização tão logo seja firmado o contrato para tratar dos assuntos pertinentes à execução do objeto previstos neste termo de referência, relativos à sua competência;</w:t>
      </w:r>
    </w:p>
    <w:p w14:paraId="4FF3D4AB"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O preposto deverá estar apto a esclarecer as questões relacionadas às faturas dos materiais fornecidos;</w:t>
      </w:r>
    </w:p>
    <w:p w14:paraId="58327B56"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A contratada orientará o seu preposto quanto à necessidade de acatar as orientações do contratante, inclusive quanto ao cumprimento das normas internas de segurança e de sustentabilidade;</w:t>
      </w:r>
    </w:p>
    <w:p w14:paraId="23B27C91"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O preposto deverá manter contato com o fiscal e o gestor do contrato, com o objetivo de sanar qualquer demanda, tanto na área de administração de pessoal, de fornecimento de material, quanto da manutenção dos produtos, quando for o caso.</w:t>
      </w:r>
    </w:p>
    <w:p w14:paraId="116196DA" w14:textId="77777777" w:rsidR="00284F7B" w:rsidRPr="003974E9" w:rsidRDefault="00284F7B" w:rsidP="00284F7B">
      <w:pPr>
        <w:pStyle w:val="PargrafodaLista"/>
        <w:spacing w:line="360" w:lineRule="auto"/>
        <w:ind w:left="0"/>
        <w:jc w:val="both"/>
        <w:rPr>
          <w:rFonts w:ascii="Times New Roman" w:eastAsia="Times New Roman" w:hAnsi="Times New Roman" w:cs="Times New Roman"/>
        </w:rPr>
      </w:pPr>
    </w:p>
    <w:p w14:paraId="67E4EA4E" w14:textId="77777777" w:rsidR="00284F7B" w:rsidRPr="003974E9" w:rsidRDefault="00284F7B" w:rsidP="00284F7B">
      <w:pPr>
        <w:pStyle w:val="PargrafodaLista"/>
        <w:numPr>
          <w:ilvl w:val="0"/>
          <w:numId w:val="41"/>
        </w:numPr>
        <w:shd w:val="clear" w:color="auto" w:fill="E6E6E6"/>
        <w:spacing w:before="120" w:after="120" w:line="360" w:lineRule="auto"/>
        <w:ind w:left="0" w:firstLine="0"/>
        <w:jc w:val="both"/>
        <w:rPr>
          <w:rFonts w:ascii="Times New Roman" w:eastAsia="Times New Roman" w:hAnsi="Times New Roman" w:cs="Times New Roman"/>
          <w:color w:val="000000" w:themeColor="text1"/>
        </w:rPr>
      </w:pPr>
      <w:r w:rsidRPr="003974E9">
        <w:rPr>
          <w:rFonts w:ascii="Times New Roman" w:eastAsia="Times New Roman" w:hAnsi="Times New Roman" w:cs="Times New Roman"/>
          <w:b/>
          <w:bCs/>
          <w:caps/>
        </w:rPr>
        <w:t>CONDIÇÕES DE PAGAMENTO</w:t>
      </w:r>
    </w:p>
    <w:p w14:paraId="53FDAC9E" w14:textId="77777777" w:rsidR="00284F7B" w:rsidRDefault="00284F7B" w:rsidP="00284F7B">
      <w:pPr>
        <w:pStyle w:val="PargrafodaLista"/>
        <w:spacing w:before="120" w:after="120" w:line="360" w:lineRule="auto"/>
        <w:ind w:left="0"/>
        <w:jc w:val="both"/>
        <w:rPr>
          <w:rFonts w:ascii="Times New Roman" w:eastAsia="Times New Roman" w:hAnsi="Times New Roman" w:cs="Times New Roman"/>
        </w:rPr>
      </w:pPr>
    </w:p>
    <w:p w14:paraId="45D41405" w14:textId="77777777" w:rsidR="00284F7B" w:rsidRPr="003974E9"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 xml:space="preserve">O CONTRATANTE pagará à CONTRATADA pelo fornecimento efetivamente executado, em até 10 (dez) dias úteis, </w:t>
      </w:r>
      <w:r>
        <w:rPr>
          <w:rFonts w:ascii="Times New Roman" w:eastAsia="Times New Roman" w:hAnsi="Times New Roman" w:cs="Times New Roman"/>
        </w:rPr>
        <w:t xml:space="preserve">em parcela única, </w:t>
      </w:r>
      <w:r w:rsidRPr="003974E9">
        <w:rPr>
          <w:rFonts w:ascii="Times New Roman" w:eastAsia="Times New Roman" w:hAnsi="Times New Roman" w:cs="Times New Roman"/>
        </w:rPr>
        <w:t>contados a partir da data de recebimento definitivo acompanhada do atesto do Fiscal do contrato.</w:t>
      </w:r>
    </w:p>
    <w:p w14:paraId="7410EFDC" w14:textId="77777777" w:rsidR="00284F7B" w:rsidRPr="003974E9"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rPr>
      </w:pPr>
      <w:r w:rsidRPr="003974E9">
        <w:rPr>
          <w:rFonts w:ascii="Times New Roman" w:eastAsia="Times New Roman" w:hAnsi="Times New Roman" w:cs="Times New Roman"/>
        </w:rPr>
        <w:t>Caso A CONTRATADA seja optante pelo “SIMPLES” (Lei nº 9.317/96), será obrigada a informar no corpo da nota fiscal e apresentar declaração, na forma do Anexo IV da Instrução Normativa RFB nº 1.234, de 11/01/2012, em duas vias, assinadas pelo seu representante legal.</w:t>
      </w:r>
    </w:p>
    <w:p w14:paraId="48CEC847"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 xml:space="preserve">O pagamento será feito por meio de depósito na </w:t>
      </w:r>
      <w:proofErr w:type="spellStart"/>
      <w:r w:rsidRPr="003974E9">
        <w:rPr>
          <w:rFonts w:ascii="Times New Roman" w:eastAsia="Times New Roman" w:hAnsi="Times New Roman" w:cs="Times New Roman"/>
          <w:color w:val="000000" w:themeColor="text1"/>
        </w:rPr>
        <w:t>conta-corrente</w:t>
      </w:r>
      <w:proofErr w:type="spellEnd"/>
      <w:r w:rsidRPr="003974E9">
        <w:rPr>
          <w:rFonts w:ascii="Times New Roman" w:eastAsia="Times New Roman" w:hAnsi="Times New Roman" w:cs="Times New Roman"/>
          <w:color w:val="000000" w:themeColor="text1"/>
        </w:rPr>
        <w:t xml:space="preserve"> da CONTRATADA, através de Ordem Bancária, mediante apresentação da respectiva Nota Fiscal/Fatura do fornecimento.</w:t>
      </w:r>
    </w:p>
    <w:p w14:paraId="3FE62149"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7A97D105"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Sobre o valor da nota fiscal, O CONTRATANTE fará as retenções devidas ao INSS e as dos impostos e contribuições previstas na Instrução Normativa SRF nº 1.234, de 11/01/2012.</w:t>
      </w:r>
    </w:p>
    <w:p w14:paraId="2D3AB56A"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 xml:space="preserve">A CONTRATADA deverá, ainda, junto à Nota Fiscal/Fatura, apresentar os documentos comprobatórios de regularidade fiscal e trabalhista, exigidos no Termo de Referência/Edital. </w:t>
      </w:r>
    </w:p>
    <w:p w14:paraId="404E5C14"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lastRenderedPageBreak/>
        <w:t>A apresentação de certidões atrasadas ou irregulares com a nota fiscal ensejará anotação do fiscal em registro próprio e criará pendência a ser sanada pela CONTRATADA.</w:t>
      </w:r>
    </w:p>
    <w:p w14:paraId="192F4A6D"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14:paraId="4647054C" w14:textId="77777777" w:rsidR="00284F7B" w:rsidRPr="003974E9" w:rsidRDefault="00284F7B" w:rsidP="00284F7B">
      <w:pPr>
        <w:pStyle w:val="PargrafodaLista"/>
        <w:numPr>
          <w:ilvl w:val="1"/>
          <w:numId w:val="41"/>
        </w:numPr>
        <w:spacing w:line="360" w:lineRule="auto"/>
        <w:ind w:left="0" w:firstLine="0"/>
        <w:jc w:val="both"/>
        <w:rPr>
          <w:rFonts w:ascii="Times New Roman" w:hAnsi="Times New Roman" w:cs="Times New Roman"/>
          <w:color w:val="000000"/>
        </w:rPr>
      </w:pPr>
      <w:r w:rsidRPr="003974E9">
        <w:rPr>
          <w:rFonts w:ascii="Times New Roman" w:eastAsia="Times New Roman" w:hAnsi="Times New Roman" w:cs="Times New Roman"/>
          <w:color w:val="000000" w:themeColor="text1"/>
        </w:rPr>
        <w:t>Nenhum pagamento será efetuado à CONTRATADA, enquanto pendente de liquidação qualquer obrigação financeira que lhe for imposta, em virtude de penalidade ou inadimplência contratual, sem que isso gere direito a acréscimos de qualquer natureza.</w:t>
      </w:r>
    </w:p>
    <w:p w14:paraId="2DA31C50" w14:textId="77777777" w:rsidR="00284F7B" w:rsidRPr="003974E9" w:rsidRDefault="00284F7B" w:rsidP="00284F7B">
      <w:pPr>
        <w:pStyle w:val="PargrafodaLista"/>
        <w:spacing w:line="360" w:lineRule="auto"/>
        <w:ind w:left="0"/>
        <w:jc w:val="both"/>
        <w:rPr>
          <w:rFonts w:ascii="Times New Roman" w:eastAsia="Times New Roman" w:hAnsi="Times New Roman" w:cs="Times New Roman"/>
          <w:color w:val="000000" w:themeColor="text1"/>
        </w:rPr>
      </w:pPr>
    </w:p>
    <w:p w14:paraId="6581EB86" w14:textId="77777777" w:rsidR="00284F7B" w:rsidRPr="003974E9" w:rsidRDefault="00284F7B" w:rsidP="00284F7B">
      <w:pPr>
        <w:pStyle w:val="PargrafodaLista"/>
        <w:numPr>
          <w:ilvl w:val="0"/>
          <w:numId w:val="41"/>
        </w:numPr>
        <w:shd w:val="clear" w:color="auto" w:fill="E6E6E6"/>
        <w:spacing w:before="120" w:after="120" w:line="360" w:lineRule="auto"/>
        <w:ind w:left="0" w:firstLine="0"/>
        <w:jc w:val="both"/>
        <w:rPr>
          <w:rFonts w:ascii="Times New Roman" w:hAnsi="Times New Roman" w:cs="Times New Roman"/>
          <w:b/>
          <w:bCs/>
          <w:color w:val="000000"/>
        </w:rPr>
      </w:pPr>
      <w:r w:rsidRPr="003974E9">
        <w:rPr>
          <w:rFonts w:ascii="Times New Roman" w:eastAsia="Times New Roman" w:hAnsi="Times New Roman" w:cs="Times New Roman"/>
          <w:b/>
          <w:bCs/>
          <w:color w:val="000000" w:themeColor="text1"/>
        </w:rPr>
        <w:t>DAS SANÇÕES ADMINISTRATIVAS</w:t>
      </w:r>
    </w:p>
    <w:p w14:paraId="443551F1" w14:textId="77777777" w:rsidR="00284F7B" w:rsidRDefault="00284F7B" w:rsidP="00284F7B">
      <w:pPr>
        <w:pStyle w:val="PargrafodaLista"/>
        <w:spacing w:before="120" w:after="120" w:line="360" w:lineRule="auto"/>
        <w:ind w:left="0"/>
        <w:jc w:val="both"/>
        <w:rPr>
          <w:rFonts w:ascii="Times New Roman" w:eastAsia="Times New Roman" w:hAnsi="Times New Roman" w:cs="Times New Roman"/>
        </w:rPr>
      </w:pPr>
    </w:p>
    <w:p w14:paraId="4C95515C" w14:textId="77777777" w:rsidR="00284F7B" w:rsidRPr="003974E9" w:rsidRDefault="00284F7B" w:rsidP="00284F7B">
      <w:pPr>
        <w:pStyle w:val="PargrafodaLista"/>
        <w:numPr>
          <w:ilvl w:val="1"/>
          <w:numId w:val="41"/>
        </w:numPr>
        <w:spacing w:before="120" w:after="120"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 xml:space="preserve">Com fundamento na Portaria CNMP-SG nº 153/2023 e no art. 156, inciso III, da Lei 14.133/2021, ficará impedida de licitar e contratar com a Administração Pública direta e indireta da União pelo prazo máximo de 3 (três) anos, garantidos os princípios constitucionais do contraditório e da ampla defesa, quando não se justificar a imposição de penalidade mais grave (art. 156, § 4º), a licitante ou contratada que: </w:t>
      </w:r>
    </w:p>
    <w:p w14:paraId="175F02DA"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Der causa à inexecução parcial do contrato que cause grave dano à Administração, ao funcionamento dos serviços públicos ou ao interesse coletivo - prazo de 1 (um) ano;</w:t>
      </w:r>
    </w:p>
    <w:p w14:paraId="32FD232A"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Der causa à inexecução total do contrato - prazo de 2 (dois) anos;</w:t>
      </w:r>
    </w:p>
    <w:p w14:paraId="343ABE0D"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Deixar de entregar a documentação exigida para o certame - prazo de 3 (três) meses;</w:t>
      </w:r>
    </w:p>
    <w:p w14:paraId="4C99D09D"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Não manter a proposta, salvo em decorrência de fato superveniente devidamente justificado - prazo de 6 (seis) meses;</w:t>
      </w:r>
    </w:p>
    <w:p w14:paraId="43E4F359"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Não celebrar o contrato ou não entregar a documentação exigida para a contratação, quando convocado dentro do prazo de validade de sua proposta - prazo de 1 (um) ano;</w:t>
      </w:r>
    </w:p>
    <w:p w14:paraId="41586EC8"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Ensejar o retardamento da execução ou da entrega do objeto da licitação sem motivo justificado - prazo de 3 (três) meses.</w:t>
      </w:r>
    </w:p>
    <w:p w14:paraId="789EB323" w14:textId="77777777" w:rsidR="00284F7B" w:rsidRPr="003974E9" w:rsidRDefault="00284F7B" w:rsidP="00284F7B">
      <w:pPr>
        <w:pStyle w:val="PargrafodaLista"/>
        <w:numPr>
          <w:ilvl w:val="3"/>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Considera-se não celebração de contrato quando a licitante ou contratada desiste de formalizar o contrato ou aditivo, inclusive após manifestar concordância quanto à prorrogação de vigência ou alteração do objeto, seja para acréscimo ou supressão.</w:t>
      </w:r>
    </w:p>
    <w:p w14:paraId="7B4B46AA" w14:textId="77777777" w:rsidR="00284F7B" w:rsidRPr="003974E9" w:rsidRDefault="00284F7B" w:rsidP="00284F7B">
      <w:pPr>
        <w:pStyle w:val="PargrafodaLista"/>
        <w:numPr>
          <w:ilvl w:val="3"/>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lastRenderedPageBreak/>
        <w:t>Considera-se retardar a execução do objeto a ação ou omissão que prejudique o bom andamento do certame, evidencie tentativa de indução a erro no julgamento ou atrase a assinatura do contrato ou da Ata de Registro de Preços.</w:t>
      </w:r>
    </w:p>
    <w:p w14:paraId="11E2D8D4" w14:textId="77777777" w:rsidR="00284F7B" w:rsidRPr="003974E9" w:rsidRDefault="00284F7B" w:rsidP="00284F7B">
      <w:pPr>
        <w:pStyle w:val="PargrafodaLista"/>
        <w:numPr>
          <w:ilvl w:val="3"/>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Considera-se não manutenção da proposta:</w:t>
      </w:r>
    </w:p>
    <w:p w14:paraId="46A4F43D" w14:textId="77777777" w:rsidR="00284F7B" w:rsidRPr="003974E9" w:rsidRDefault="00284F7B" w:rsidP="00284F7B">
      <w:pPr>
        <w:pStyle w:val="PargrafodaLista"/>
        <w:numPr>
          <w:ilvl w:val="1"/>
          <w:numId w:val="42"/>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a ausência do seu envio;</w:t>
      </w:r>
    </w:p>
    <w:p w14:paraId="413A9CFB" w14:textId="77777777" w:rsidR="00284F7B" w:rsidRPr="003974E9" w:rsidRDefault="00284F7B" w:rsidP="00284F7B">
      <w:pPr>
        <w:pStyle w:val="PargrafodaLista"/>
        <w:numPr>
          <w:ilvl w:val="1"/>
          <w:numId w:val="42"/>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a recusa do seu detalhamento, quando exigido;</w:t>
      </w:r>
    </w:p>
    <w:p w14:paraId="00A51457" w14:textId="77777777" w:rsidR="00284F7B" w:rsidRPr="003974E9" w:rsidRDefault="00284F7B" w:rsidP="00284F7B">
      <w:pPr>
        <w:pStyle w:val="PargrafodaLista"/>
        <w:numPr>
          <w:ilvl w:val="1"/>
          <w:numId w:val="42"/>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o pedido de desclassificação de sua proposta, quando encerrada a fase competitiva, desde que não esteja fundamentada na demonstração de vício ou falha na sua elaboração, que evidencie a impossibilidade de seu cumprimento e decorrente de caso fortuito ou força maior.</w:t>
      </w:r>
    </w:p>
    <w:p w14:paraId="580A0833" w14:textId="77777777" w:rsidR="00284F7B" w:rsidRPr="004F256D" w:rsidRDefault="00284F7B" w:rsidP="00284F7B">
      <w:pPr>
        <w:pStyle w:val="PargrafodaLista"/>
        <w:numPr>
          <w:ilvl w:val="3"/>
          <w:numId w:val="41"/>
        </w:numPr>
        <w:spacing w:line="360" w:lineRule="auto"/>
        <w:ind w:left="0" w:hanging="6"/>
        <w:jc w:val="both"/>
        <w:rPr>
          <w:rFonts w:ascii="Times New Roman" w:eastAsia="Times New Roman" w:hAnsi="Times New Roman" w:cs="Times New Roman"/>
        </w:rPr>
      </w:pPr>
      <w:r w:rsidRPr="004F256D">
        <w:rPr>
          <w:rFonts w:ascii="Times New Roman" w:eastAsia="Times New Roman" w:hAnsi="Times New Roman" w:cs="Times New Roman"/>
        </w:rPr>
        <w:t>As condutas especificadas no subitem 18.1 desta seção estarão sujeitas à sanção declaração de inidoneidade, subitem 18.3, quando presente situação que justifique a imposição de sanção mais grave.</w:t>
      </w:r>
    </w:p>
    <w:p w14:paraId="13E96805" w14:textId="77777777" w:rsidR="00284F7B" w:rsidRPr="004F256D" w:rsidRDefault="00284F7B" w:rsidP="00284F7B">
      <w:pPr>
        <w:pStyle w:val="PargrafodaLista"/>
        <w:numPr>
          <w:ilvl w:val="3"/>
          <w:numId w:val="41"/>
        </w:numPr>
        <w:spacing w:line="360" w:lineRule="auto"/>
        <w:ind w:left="0" w:hanging="6"/>
        <w:jc w:val="both"/>
        <w:rPr>
          <w:rFonts w:ascii="Times New Roman" w:eastAsia="Times New Roman" w:hAnsi="Times New Roman" w:cs="Times New Roman"/>
        </w:rPr>
      </w:pPr>
      <w:r w:rsidRPr="004F256D">
        <w:rPr>
          <w:rFonts w:ascii="Times New Roman" w:eastAsia="Times New Roman" w:hAnsi="Times New Roman" w:cs="Times New Roman"/>
        </w:rPr>
        <w:t>Nas hipóteses do subitem anterior, o prazo estabelecido como parâmetro inicial para aplicação da sanção será duplicado, respeitado o limite mínimo previsto no subitem 18.3 desta seção.</w:t>
      </w:r>
    </w:p>
    <w:p w14:paraId="7C483E70" w14:textId="77777777" w:rsidR="00284F7B" w:rsidRPr="003974E9" w:rsidRDefault="00284F7B" w:rsidP="00284F7B">
      <w:pPr>
        <w:pStyle w:val="PargrafodaLista"/>
        <w:numPr>
          <w:ilvl w:val="1"/>
          <w:numId w:val="41"/>
        </w:numPr>
        <w:spacing w:line="360" w:lineRule="auto"/>
        <w:ind w:left="0" w:hanging="6"/>
        <w:jc w:val="both"/>
        <w:rPr>
          <w:rFonts w:ascii="Times New Roman" w:eastAsia="Times New Roman" w:hAnsi="Times New Roman" w:cs="Times New Roman"/>
        </w:rPr>
      </w:pPr>
      <w:r w:rsidRPr="004F256D">
        <w:rPr>
          <w:rFonts w:ascii="Times New Roman" w:eastAsia="Times New Roman" w:hAnsi="Times New Roman" w:cs="Times New Roman"/>
        </w:rPr>
        <w:t>Em casos de</w:t>
      </w:r>
      <w:r w:rsidRPr="003974E9">
        <w:rPr>
          <w:rFonts w:ascii="Times New Roman" w:eastAsia="Times New Roman" w:hAnsi="Times New Roman" w:cs="Times New Roman"/>
        </w:rPr>
        <w:t xml:space="preserve"> inexecução contratual, execução incompleta e/ou em desconformidade com as condições avençadas, poderão ser aplicadas as seguintes penalidades, resguardados os procedimentos legais pertinentes, sem prejuízo do disposto nos itens anteriores desta seção:</w:t>
      </w:r>
    </w:p>
    <w:p w14:paraId="7A90387C"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b/>
          <w:bCs/>
        </w:rPr>
        <w:t>Advertência</w:t>
      </w:r>
      <w:r w:rsidRPr="003974E9">
        <w:rPr>
          <w:rFonts w:ascii="Times New Roman" w:eastAsia="Times New Roman" w:hAnsi="Times New Roman" w:cs="Times New Roman"/>
        </w:rPr>
        <w:t xml:space="preserve"> - aplicada exclusivamente para a infração administrativa de inexecução parcial do contrato de natureza leve e que não cause grave dano à Administração, quando não se justificar a imposição de penalidade mais grave.</w:t>
      </w:r>
    </w:p>
    <w:p w14:paraId="09D3D92C" w14:textId="77777777" w:rsidR="00284F7B" w:rsidRPr="003974E9" w:rsidRDefault="00284F7B" w:rsidP="00284F7B">
      <w:pPr>
        <w:pStyle w:val="PargrafodaLista"/>
        <w:numPr>
          <w:ilvl w:val="3"/>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Considera-se falta leve o descumprimento contratual que não acarrete prejuízo significativo para a Administração e não interfira diretamente na execução do objeto principal da contratação.</w:t>
      </w:r>
    </w:p>
    <w:p w14:paraId="1F3F24A9"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b/>
          <w:bCs/>
        </w:rPr>
        <w:t>Multa</w:t>
      </w:r>
      <w:r w:rsidRPr="003974E9">
        <w:rPr>
          <w:rFonts w:ascii="Times New Roman" w:eastAsia="Times New Roman" w:hAnsi="Times New Roman" w:cs="Times New Roman"/>
        </w:rPr>
        <w:t xml:space="preserve"> aplicada nas seguintes hipóteses e nas demais previstas na tabela de penalidades deste termo de referência: </w:t>
      </w:r>
    </w:p>
    <w:p w14:paraId="546E194C" w14:textId="77777777" w:rsidR="00284F7B" w:rsidRPr="003974E9" w:rsidRDefault="00284F7B" w:rsidP="00284F7B">
      <w:pPr>
        <w:pStyle w:val="PargrafodaLista"/>
        <w:numPr>
          <w:ilvl w:val="3"/>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Multa moratória de 0,5% (zero vírgula cinco por cento) por dia de atraso injustificado sobre o valor da parcela inadimplida, ou sobre o valor da fatura correspondente ao período que tenha ocorrido a falta, até o limite de 10% (dez por cento).</w:t>
      </w:r>
    </w:p>
    <w:p w14:paraId="1ECD5167" w14:textId="77777777" w:rsidR="00284F7B" w:rsidRPr="003974E9" w:rsidRDefault="00284F7B" w:rsidP="00284F7B">
      <w:pPr>
        <w:pStyle w:val="PargrafodaLista"/>
        <w:numPr>
          <w:ilvl w:val="3"/>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Multa compensatória de 20% sobre a parcela inadimplida ou, sobre o valor da fatura correspondente ao período que tenha ocorrido a falta, em caso de inexecução parcial.</w:t>
      </w:r>
    </w:p>
    <w:p w14:paraId="45B89942" w14:textId="77777777" w:rsidR="00284F7B" w:rsidRPr="003974E9" w:rsidRDefault="00284F7B" w:rsidP="00284F7B">
      <w:pPr>
        <w:pStyle w:val="PargrafodaLista"/>
        <w:numPr>
          <w:ilvl w:val="4"/>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lastRenderedPageBreak/>
        <w:t xml:space="preserve">Considera-se inexecução parcial o atraso injustificado superior a 20 (vinte) dias no cumprimento das obrigações principais e acessórias assumidas; </w:t>
      </w:r>
    </w:p>
    <w:p w14:paraId="55DC65B2" w14:textId="77777777" w:rsidR="00284F7B" w:rsidRPr="003974E9" w:rsidRDefault="00284F7B" w:rsidP="00284F7B">
      <w:pPr>
        <w:pStyle w:val="PargrafodaLista"/>
        <w:numPr>
          <w:ilvl w:val="3"/>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Multa compensatória de 30% sobre o valor total do contrato, na hipótese de inexecução total.</w:t>
      </w:r>
    </w:p>
    <w:p w14:paraId="03364D03" w14:textId="77777777" w:rsidR="00284F7B" w:rsidRPr="003974E9" w:rsidRDefault="00284F7B" w:rsidP="00284F7B">
      <w:pPr>
        <w:pStyle w:val="PargrafodaLista"/>
        <w:numPr>
          <w:ilvl w:val="4"/>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 xml:space="preserve">Considera-se inexecução total o atraso injustificado superior a 40 (quarenta) dias no cumprimento da obrigação principal assumida. </w:t>
      </w:r>
    </w:p>
    <w:p w14:paraId="55351C6B" w14:textId="77777777" w:rsidR="00284F7B" w:rsidRPr="003974E9" w:rsidRDefault="00284F7B" w:rsidP="00284F7B">
      <w:pPr>
        <w:pStyle w:val="PargrafodaLista"/>
        <w:numPr>
          <w:ilvl w:val="3"/>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719014C7" w14:textId="77777777" w:rsidR="00284F7B" w:rsidRPr="003974E9" w:rsidRDefault="00284F7B" w:rsidP="00284F7B">
      <w:pPr>
        <w:pStyle w:val="PargrafodaLista"/>
        <w:numPr>
          <w:ilvl w:val="1"/>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 xml:space="preserve">A sanção de </w:t>
      </w:r>
      <w:r w:rsidRPr="003974E9">
        <w:rPr>
          <w:rFonts w:ascii="Times New Roman" w:eastAsia="Times New Roman" w:hAnsi="Times New Roman" w:cs="Times New Roman"/>
          <w:b/>
          <w:bCs/>
        </w:rPr>
        <w:t>Declaração de Inidoneidade para Licitar ou Contratar com a Administração Pública direta e indireta de todos os entes federativos</w:t>
      </w:r>
      <w:r w:rsidRPr="003974E9">
        <w:rPr>
          <w:rFonts w:ascii="Times New Roman" w:eastAsia="Times New Roman" w:hAnsi="Times New Roman" w:cs="Times New Roman"/>
        </w:rPr>
        <w:t xml:space="preserve"> será aplicada pelo prazo mínimo de 3 (três) anos e máximo de 6 (seis) anos, nos termos do art. 156, § 5º, da Lei nº 14.133/2021, e decorre das seguintes condutas e pelos seguintes prazos:</w:t>
      </w:r>
    </w:p>
    <w:p w14:paraId="3F7A1A51"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Apresentar declaração ou documentação falsa exigida para o certame ou prestar declaração falsa durante a licitação ou a execução do contrato; Prazo - 4 (quatro) anos.</w:t>
      </w:r>
    </w:p>
    <w:p w14:paraId="4A50715D"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 xml:space="preserve">Fraudar a licitação ou praticar ato fraudulento na execução do contrato; Prazo - 5 (cinco) anos. </w:t>
      </w:r>
    </w:p>
    <w:p w14:paraId="0B19D1C2" w14:textId="77777777" w:rsidR="00284F7B" w:rsidRPr="003974E9" w:rsidRDefault="00284F7B" w:rsidP="00284F7B">
      <w:pPr>
        <w:pStyle w:val="PargrafodaLista"/>
        <w:numPr>
          <w:ilvl w:val="3"/>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Considera-se fraudar a execução contratual a prática de qualquer ato destinado a obtenção de vantagem ilícita, induzindo ou mantendo em erro a Administração Pública.</w:t>
      </w:r>
    </w:p>
    <w:p w14:paraId="7890B233"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Comportar-se de modo inidôneo ou cometer fraude de qualquer natureza; Prazo - 5 (cinco) anos.</w:t>
      </w:r>
    </w:p>
    <w:p w14:paraId="62114D9B" w14:textId="77777777" w:rsidR="00284F7B" w:rsidRPr="003974E9" w:rsidRDefault="00284F7B" w:rsidP="00284F7B">
      <w:pPr>
        <w:pStyle w:val="PargrafodaLista"/>
        <w:numPr>
          <w:ilvl w:val="3"/>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informações inverídicas ou que contenha emenda ou rasura destinados a prejudicar a veracidade de suas informações.</w:t>
      </w:r>
    </w:p>
    <w:p w14:paraId="4CDB0F8B"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Praticar atos ilícitos com vistas a frustrar os objetivos da licitação; Prazo - 5 (cinco) anos.</w:t>
      </w:r>
    </w:p>
    <w:p w14:paraId="0AF03857"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Praticar ato lesivo previsto no art. 5º da Lei nº 12.846, de 1º de agosto de 2013; Prazo - 6 (seis) anos.</w:t>
      </w:r>
    </w:p>
    <w:p w14:paraId="3CAE2A36" w14:textId="77777777" w:rsidR="00284F7B" w:rsidRPr="003974E9" w:rsidRDefault="00284F7B" w:rsidP="00284F7B">
      <w:pPr>
        <w:pStyle w:val="PargrafodaLista"/>
        <w:numPr>
          <w:ilvl w:val="1"/>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lastRenderedPageBreak/>
        <w:t>As sanções de impedimento de licitar e contratar e de declaração de inidoneidade para licitar ou contratar admitem a reabilitação do licitante ou contratado perante a própria autoridade que aplicou a penalidade, exigidos, cumulativamente:</w:t>
      </w:r>
    </w:p>
    <w:p w14:paraId="009633D6"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Reparação integral do dano causado à Administração Pública;</w:t>
      </w:r>
    </w:p>
    <w:p w14:paraId="1D4F4088"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Pagamento da multa;</w:t>
      </w:r>
    </w:p>
    <w:p w14:paraId="046B6632"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Transcurso do prazo mínimo de 1 (um) ano da aplicação da penalidade, no caso de impedimento de licitar e contratar, ou de 3 (três) anos da aplicação da penalidade, no caso de declaração de inidoneidade;</w:t>
      </w:r>
    </w:p>
    <w:p w14:paraId="273C4167"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Cumprimento das condições de reabilitação definidas no ato sancionador;</w:t>
      </w:r>
    </w:p>
    <w:p w14:paraId="4DA5D536"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Análise jurídica prévia, com posicionamento conclusivo quanto ao cumprimento dos requisitos definidos neste artigo.</w:t>
      </w:r>
    </w:p>
    <w:p w14:paraId="6DF15111" w14:textId="77777777" w:rsidR="00284F7B" w:rsidRPr="003974E9" w:rsidRDefault="00284F7B" w:rsidP="00284F7B">
      <w:pPr>
        <w:pStyle w:val="PargrafodaLista"/>
        <w:numPr>
          <w:ilvl w:val="1"/>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w:t>
      </w:r>
    </w:p>
    <w:p w14:paraId="5DBFF69B" w14:textId="77777777" w:rsidR="00284F7B" w:rsidRPr="003974E9" w:rsidRDefault="00284F7B" w:rsidP="00284F7B">
      <w:pPr>
        <w:pStyle w:val="PargrafodaLista"/>
        <w:numPr>
          <w:ilvl w:val="1"/>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286474D9"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 xml:space="preserve">Descontado dos créditos que a contratada </w:t>
      </w:r>
      <w:proofErr w:type="spellStart"/>
      <w:r w:rsidRPr="003974E9">
        <w:rPr>
          <w:rFonts w:ascii="Times New Roman" w:eastAsia="Times New Roman" w:hAnsi="Times New Roman" w:cs="Times New Roman"/>
        </w:rPr>
        <w:t>fizer</w:t>
      </w:r>
      <w:proofErr w:type="spellEnd"/>
      <w:r w:rsidRPr="003974E9">
        <w:rPr>
          <w:rFonts w:ascii="Times New Roman" w:eastAsia="Times New Roman" w:hAnsi="Times New Roman" w:cs="Times New Roman"/>
        </w:rPr>
        <w:t xml:space="preserve"> jus, no âmbito da mesma contratação;</w:t>
      </w:r>
    </w:p>
    <w:p w14:paraId="30E368D2"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Descontado da garantia contratual;</w:t>
      </w:r>
    </w:p>
    <w:p w14:paraId="1F391EC7" w14:textId="77777777" w:rsidR="00284F7B" w:rsidRPr="003974E9" w:rsidRDefault="00284F7B" w:rsidP="00284F7B">
      <w:pPr>
        <w:pStyle w:val="PargrafodaLista"/>
        <w:numPr>
          <w:ilvl w:val="2"/>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Cobrado judicialmente.</w:t>
      </w:r>
    </w:p>
    <w:p w14:paraId="6D5E6DA4" w14:textId="77777777" w:rsidR="00284F7B" w:rsidRPr="003974E9" w:rsidRDefault="00284F7B" w:rsidP="00284F7B">
      <w:pPr>
        <w:pStyle w:val="PargrafodaLista"/>
        <w:numPr>
          <w:ilvl w:val="1"/>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A Administração deverá, no prazo máximo de 15 (quinze) dias úteis, contado da data da de aplicação da sanção, informar e manter atualizados os dados relativos às sanções aplicadas, para fins de publicidade no Cadastro Nacional de Empresas Inidôneas e Suspensas (C</w:t>
      </w:r>
      <w:r>
        <w:rPr>
          <w:rFonts w:ascii="Times New Roman" w:eastAsia="Times New Roman" w:hAnsi="Times New Roman" w:cs="Times New Roman"/>
        </w:rPr>
        <w:t>EIS</w:t>
      </w:r>
      <w:r w:rsidRPr="003974E9">
        <w:rPr>
          <w:rFonts w:ascii="Times New Roman" w:eastAsia="Times New Roman" w:hAnsi="Times New Roman" w:cs="Times New Roman"/>
        </w:rPr>
        <w:t>) e no Cadastro Nacional de Empresas Punidas (C</w:t>
      </w:r>
      <w:r>
        <w:rPr>
          <w:rFonts w:ascii="Times New Roman" w:eastAsia="Times New Roman" w:hAnsi="Times New Roman" w:cs="Times New Roman"/>
        </w:rPr>
        <w:t>NEP</w:t>
      </w:r>
      <w:r w:rsidRPr="003974E9">
        <w:rPr>
          <w:rFonts w:ascii="Times New Roman" w:eastAsia="Times New Roman" w:hAnsi="Times New Roman" w:cs="Times New Roman"/>
        </w:rPr>
        <w:t xml:space="preserve">). </w:t>
      </w:r>
    </w:p>
    <w:p w14:paraId="5AA11301" w14:textId="77777777" w:rsidR="00284F7B" w:rsidRPr="003974E9" w:rsidRDefault="00284F7B" w:rsidP="00284F7B">
      <w:pPr>
        <w:pStyle w:val="PargrafodaLista"/>
        <w:numPr>
          <w:ilvl w:val="1"/>
          <w:numId w:val="41"/>
        </w:numPr>
        <w:spacing w:line="360" w:lineRule="auto"/>
        <w:ind w:left="0" w:hanging="6"/>
        <w:jc w:val="both"/>
        <w:rPr>
          <w:rFonts w:ascii="Times New Roman" w:eastAsia="Times New Roman" w:hAnsi="Times New Roman" w:cs="Times New Roman"/>
        </w:rPr>
      </w:pPr>
      <w:r w:rsidRPr="003974E9">
        <w:rPr>
          <w:rFonts w:ascii="Times New Roman" w:eastAsia="Times New Roman" w:hAnsi="Times New Roman" w:cs="Times New Roman"/>
        </w:rPr>
        <w:t>A aplicação das sanções previstas neste Termo de Referência não exclui, em hipótese alguma, a obrigação de reparação integral do dano causado à Administração Pública, nos termos do art. 156, § 9º, da Lei nº 14.133/2021.</w:t>
      </w:r>
    </w:p>
    <w:p w14:paraId="7062F2E3" w14:textId="77777777" w:rsidR="00284F7B" w:rsidRPr="003974E9" w:rsidRDefault="00284F7B" w:rsidP="00284F7B">
      <w:pPr>
        <w:pStyle w:val="PargrafodaLista"/>
        <w:spacing w:line="360" w:lineRule="auto"/>
        <w:ind w:left="0"/>
        <w:jc w:val="both"/>
        <w:rPr>
          <w:rFonts w:ascii="Times New Roman" w:hAnsi="Times New Roman" w:cs="Times New Roman"/>
        </w:rPr>
      </w:pPr>
    </w:p>
    <w:p w14:paraId="1F0CF364" w14:textId="77777777" w:rsidR="00284F7B" w:rsidRPr="003974E9" w:rsidRDefault="00284F7B" w:rsidP="00284F7B">
      <w:pPr>
        <w:pStyle w:val="PargrafodaLista"/>
        <w:numPr>
          <w:ilvl w:val="0"/>
          <w:numId w:val="41"/>
        </w:numPr>
        <w:shd w:val="clear" w:color="auto" w:fill="D9D9D9" w:themeFill="background1" w:themeFillShade="D9"/>
        <w:spacing w:before="120" w:after="120" w:line="360" w:lineRule="auto"/>
        <w:ind w:left="0" w:firstLine="0"/>
        <w:jc w:val="both"/>
        <w:rPr>
          <w:rFonts w:ascii="Times New Roman" w:hAnsi="Times New Roman" w:cs="Times New Roman"/>
          <w:b/>
          <w:bCs/>
        </w:rPr>
      </w:pPr>
      <w:r w:rsidRPr="003974E9">
        <w:rPr>
          <w:rFonts w:ascii="Times New Roman" w:hAnsi="Times New Roman" w:cs="Times New Roman"/>
          <w:b/>
          <w:bCs/>
        </w:rPr>
        <w:lastRenderedPageBreak/>
        <w:t>TABELA DE PENALIDADES</w:t>
      </w:r>
    </w:p>
    <w:p w14:paraId="4EE1FFCB" w14:textId="77777777" w:rsidR="00284F7B" w:rsidRPr="00147522" w:rsidRDefault="00284F7B" w:rsidP="00284F7B">
      <w:pPr>
        <w:pStyle w:val="PargrafodaLista"/>
        <w:spacing w:before="120" w:after="120" w:line="360" w:lineRule="auto"/>
        <w:ind w:left="0"/>
        <w:jc w:val="both"/>
        <w:rPr>
          <w:rFonts w:ascii="Times New Roman" w:hAnsi="Times New Roman" w:cs="Times New Roman"/>
          <w:b/>
          <w:bCs/>
        </w:rPr>
      </w:pPr>
    </w:p>
    <w:p w14:paraId="4F1EFEFD" w14:textId="77777777" w:rsidR="00284F7B" w:rsidRPr="003974E9" w:rsidRDefault="00284F7B" w:rsidP="00284F7B">
      <w:pPr>
        <w:pStyle w:val="PargrafodaLista"/>
        <w:numPr>
          <w:ilvl w:val="1"/>
          <w:numId w:val="41"/>
        </w:numPr>
        <w:spacing w:before="120" w:after="120" w:line="360" w:lineRule="auto"/>
        <w:ind w:left="0" w:firstLine="0"/>
        <w:jc w:val="both"/>
        <w:rPr>
          <w:rFonts w:ascii="Times New Roman" w:hAnsi="Times New Roman" w:cs="Times New Roman"/>
          <w:b/>
          <w:bCs/>
        </w:rPr>
      </w:pPr>
      <w:r w:rsidRPr="003974E9">
        <w:rPr>
          <w:rFonts w:ascii="Times New Roman" w:hAnsi="Times New Roman" w:cs="Times New Roman"/>
        </w:rPr>
        <w:t>Considerações iniciais</w:t>
      </w:r>
    </w:p>
    <w:p w14:paraId="73290D7E" w14:textId="77777777" w:rsidR="00284F7B" w:rsidRPr="003974E9" w:rsidRDefault="00284F7B" w:rsidP="00284F7B">
      <w:pPr>
        <w:pStyle w:val="PargrafodaLista"/>
        <w:numPr>
          <w:ilvl w:val="2"/>
          <w:numId w:val="41"/>
        </w:numPr>
        <w:spacing w:line="360" w:lineRule="auto"/>
        <w:ind w:left="0" w:firstLine="0"/>
        <w:jc w:val="both"/>
        <w:rPr>
          <w:rFonts w:ascii="Times New Roman" w:hAnsi="Times New Roman" w:cs="Times New Roman"/>
        </w:rPr>
      </w:pPr>
      <w:r w:rsidRPr="003974E9">
        <w:rPr>
          <w:rFonts w:ascii="Times New Roman" w:hAnsi="Times New Roman" w:cs="Times New Roman"/>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08F795F6" w14:textId="77777777" w:rsidR="00284F7B" w:rsidRPr="003974E9" w:rsidRDefault="00284F7B" w:rsidP="00284F7B">
      <w:pPr>
        <w:pStyle w:val="PargrafodaLista"/>
        <w:numPr>
          <w:ilvl w:val="2"/>
          <w:numId w:val="41"/>
        </w:numPr>
        <w:spacing w:line="360" w:lineRule="auto"/>
        <w:ind w:left="0" w:firstLine="0"/>
        <w:jc w:val="both"/>
        <w:rPr>
          <w:rFonts w:ascii="Times New Roman" w:hAnsi="Times New Roman" w:cs="Times New Roman"/>
        </w:rPr>
      </w:pPr>
      <w:r w:rsidRPr="003974E9">
        <w:rPr>
          <w:rFonts w:ascii="Times New Roman" w:hAnsi="Times New Roman" w:cs="Times New Roman"/>
        </w:rPr>
        <w:t>A multa poderá ser acumulada com quaisquer outras sanções e será aplicada na seguinte forma:</w:t>
      </w:r>
    </w:p>
    <w:p w14:paraId="1D40A329" w14:textId="77777777" w:rsidR="00284F7B" w:rsidRPr="003974E9" w:rsidRDefault="00284F7B" w:rsidP="00284F7B">
      <w:pPr>
        <w:spacing w:line="360" w:lineRule="auto"/>
        <w:jc w:val="both"/>
        <w:rPr>
          <w:rFonts w:ascii="Times New Roman" w:hAnsi="Times New Roman" w:cs="Times New Roman"/>
        </w:rPr>
      </w:pPr>
    </w:p>
    <w:p w14:paraId="53C0167D" w14:textId="77777777" w:rsidR="00284F7B" w:rsidRPr="003974E9" w:rsidRDefault="00284F7B" w:rsidP="00284F7B">
      <w:pPr>
        <w:pStyle w:val="PargrafodaLista"/>
        <w:autoSpaceDE w:val="0"/>
        <w:autoSpaceDN w:val="0"/>
        <w:adjustRightInd w:val="0"/>
        <w:spacing w:line="360" w:lineRule="auto"/>
        <w:ind w:left="0"/>
        <w:jc w:val="both"/>
        <w:rPr>
          <w:rFonts w:ascii="Times New Roman" w:hAnsi="Times New Roman" w:cs="Times New Roman"/>
          <w:b/>
          <w:bCs/>
        </w:rPr>
      </w:pPr>
      <w:r w:rsidRPr="003974E9">
        <w:rPr>
          <w:rFonts w:ascii="Times New Roman" w:hAnsi="Times New Roman" w:cs="Times New Roman"/>
          <w:b/>
          <w:bCs/>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870"/>
        <w:gridCol w:w="2768"/>
      </w:tblGrid>
      <w:tr w:rsidR="00284F7B" w:rsidRPr="003974E9" w14:paraId="5D8E83B8" w14:textId="77777777" w:rsidTr="00DD2ACE">
        <w:tc>
          <w:tcPr>
            <w:tcW w:w="6870" w:type="dxa"/>
            <w:tcBorders>
              <w:top w:val="single" w:sz="1" w:space="0" w:color="000000" w:themeColor="text1"/>
              <w:left w:val="single" w:sz="1" w:space="0" w:color="000000" w:themeColor="text1"/>
              <w:bottom w:val="single" w:sz="1" w:space="0" w:color="000000" w:themeColor="text1"/>
            </w:tcBorders>
            <w:shd w:val="clear" w:color="auto" w:fill="B2B2B2"/>
          </w:tcPr>
          <w:p w14:paraId="0B2B94E7" w14:textId="77777777" w:rsidR="00284F7B" w:rsidRPr="003974E9" w:rsidRDefault="00284F7B" w:rsidP="00DD2ACE">
            <w:pPr>
              <w:spacing w:line="360" w:lineRule="auto"/>
              <w:jc w:val="both"/>
              <w:rPr>
                <w:rFonts w:ascii="Times New Roman" w:hAnsi="Times New Roman" w:cs="Times New Roman"/>
                <w:b/>
                <w:bCs/>
              </w:rPr>
            </w:pPr>
            <w:r w:rsidRPr="003974E9">
              <w:rPr>
                <w:rFonts w:ascii="Times New Roman" w:hAnsi="Times New Roman" w:cs="Times New Roman"/>
                <w:b/>
                <w:bCs/>
              </w:rPr>
              <w:t>INFRAÇÃO</w:t>
            </w:r>
          </w:p>
        </w:tc>
        <w:tc>
          <w:tcPr>
            <w:tcW w:w="276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21FC0D14" w14:textId="77777777" w:rsidR="00284F7B" w:rsidRPr="003974E9" w:rsidRDefault="00284F7B" w:rsidP="00DD2ACE">
            <w:pPr>
              <w:spacing w:line="360" w:lineRule="auto"/>
              <w:jc w:val="both"/>
              <w:rPr>
                <w:rFonts w:ascii="Times New Roman" w:hAnsi="Times New Roman" w:cs="Times New Roman"/>
              </w:rPr>
            </w:pPr>
            <w:r w:rsidRPr="003974E9">
              <w:rPr>
                <w:rFonts w:ascii="Times New Roman" w:hAnsi="Times New Roman" w:cs="Times New Roman"/>
                <w:b/>
                <w:bCs/>
              </w:rPr>
              <w:t xml:space="preserve">MULTA </w:t>
            </w:r>
          </w:p>
        </w:tc>
      </w:tr>
      <w:tr w:rsidR="00284F7B" w:rsidRPr="003974E9" w14:paraId="43200732" w14:textId="77777777" w:rsidTr="00DD2ACE">
        <w:trPr>
          <w:trHeight w:val="1000"/>
        </w:trPr>
        <w:tc>
          <w:tcPr>
            <w:tcW w:w="6870" w:type="dxa"/>
            <w:tcBorders>
              <w:left w:val="single" w:sz="1" w:space="0" w:color="000000" w:themeColor="text1"/>
              <w:bottom w:val="single" w:sz="1" w:space="0" w:color="000000" w:themeColor="text1"/>
            </w:tcBorders>
            <w:shd w:val="clear" w:color="auto" w:fill="auto"/>
          </w:tcPr>
          <w:p w14:paraId="3F600050" w14:textId="77777777" w:rsidR="00284F7B" w:rsidRPr="003974E9" w:rsidRDefault="00284F7B" w:rsidP="00284F7B">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03974E9">
              <w:rPr>
                <w:rFonts w:ascii="Times New Roman" w:eastAsia="Times New Roman" w:hAnsi="Times New Roman" w:cs="Times New Roman"/>
                <w:color w:val="000000" w:themeColor="text1"/>
                <w:sz w:val="20"/>
                <w:szCs w:val="20"/>
              </w:rPr>
              <w:t xml:space="preserve"> Descumprimento de obrigação contratual</w:t>
            </w:r>
          </w:p>
        </w:tc>
        <w:tc>
          <w:tcPr>
            <w:tcW w:w="2768" w:type="dxa"/>
            <w:tcBorders>
              <w:left w:val="single" w:sz="1" w:space="0" w:color="000000" w:themeColor="text1"/>
              <w:bottom w:val="single" w:sz="1" w:space="0" w:color="000000" w:themeColor="text1"/>
              <w:right w:val="single" w:sz="1" w:space="0" w:color="000000" w:themeColor="text1"/>
            </w:tcBorders>
            <w:shd w:val="clear" w:color="auto" w:fill="auto"/>
          </w:tcPr>
          <w:p w14:paraId="60F8C810" w14:textId="77777777" w:rsidR="00284F7B" w:rsidRPr="003974E9" w:rsidRDefault="00284F7B" w:rsidP="00DD2ACE">
            <w:pPr>
              <w:autoSpaceDE w:val="0"/>
              <w:spacing w:line="360" w:lineRule="auto"/>
              <w:jc w:val="both"/>
              <w:rPr>
                <w:rFonts w:ascii="Times New Roman" w:eastAsia="Times New Roman" w:hAnsi="Times New Roman" w:cs="Times New Roman"/>
              </w:rPr>
            </w:pPr>
            <w:r w:rsidRPr="003974E9">
              <w:rPr>
                <w:rFonts w:ascii="Times New Roman" w:eastAsia="Times New Roman" w:hAnsi="Times New Roman" w:cs="Times New Roman"/>
                <w:color w:val="000000" w:themeColor="text1"/>
                <w:sz w:val="19"/>
                <w:szCs w:val="19"/>
              </w:rPr>
              <w:t xml:space="preserve"> 10% (dez por cento) sobre o valor global do contrato</w:t>
            </w:r>
          </w:p>
        </w:tc>
      </w:tr>
      <w:tr w:rsidR="00284F7B" w:rsidRPr="003974E9" w14:paraId="63654569" w14:textId="77777777" w:rsidTr="00DD2ACE">
        <w:trPr>
          <w:trHeight w:val="3850"/>
        </w:trPr>
        <w:tc>
          <w:tcPr>
            <w:tcW w:w="6870" w:type="dxa"/>
            <w:tcBorders>
              <w:left w:val="single" w:sz="1" w:space="0" w:color="000000" w:themeColor="text1"/>
              <w:bottom w:val="single" w:sz="4" w:space="0" w:color="auto"/>
            </w:tcBorders>
            <w:shd w:val="clear" w:color="auto" w:fill="auto"/>
          </w:tcPr>
          <w:p w14:paraId="3EC0ECE5" w14:textId="77777777" w:rsidR="00284F7B" w:rsidRPr="003974E9" w:rsidRDefault="00284F7B" w:rsidP="00284F7B">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03974E9">
              <w:rPr>
                <w:rFonts w:ascii="Times New Roman" w:eastAsia="Times New Roman" w:hAnsi="Times New Roman" w:cs="Times New Roman"/>
                <w:color w:val="000000" w:themeColor="text1"/>
                <w:sz w:val="20"/>
                <w:szCs w:val="20"/>
              </w:rPr>
              <w:t>Inexecução parcial</w:t>
            </w:r>
          </w:p>
          <w:p w14:paraId="0A4CDDF8" w14:textId="77777777" w:rsidR="00284F7B" w:rsidRPr="003974E9" w:rsidRDefault="00284F7B" w:rsidP="00284F7B">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03974E9">
              <w:rPr>
                <w:rFonts w:ascii="Times New Roman" w:eastAsia="Times New Roman" w:hAnsi="Times New Roman" w:cs="Times New Roman"/>
                <w:color w:val="000000" w:themeColor="text1"/>
                <w:sz w:val="20"/>
                <w:szCs w:val="20"/>
              </w:rPr>
              <w:t xml:space="preserve">Dar causa à inexecução parcial do contrato que cause grave dano à Administração, ao funcionamento dos serviços públicos ou ao interesse coletivo; </w:t>
            </w:r>
          </w:p>
          <w:p w14:paraId="41EC1F3A" w14:textId="77777777" w:rsidR="00284F7B" w:rsidRPr="003974E9" w:rsidRDefault="00284F7B" w:rsidP="00284F7B">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03974E9">
              <w:rPr>
                <w:rFonts w:ascii="Times New Roman" w:eastAsia="Times New Roman" w:hAnsi="Times New Roman" w:cs="Times New Roman"/>
                <w:color w:val="000000" w:themeColor="text1"/>
                <w:sz w:val="20"/>
                <w:szCs w:val="20"/>
              </w:rPr>
              <w:t xml:space="preserve">Dar causa à inexecução total do contrato; </w:t>
            </w:r>
          </w:p>
          <w:p w14:paraId="1A76CD63" w14:textId="77777777" w:rsidR="00284F7B" w:rsidRPr="003974E9" w:rsidRDefault="00284F7B" w:rsidP="00284F7B">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03974E9">
              <w:rPr>
                <w:rFonts w:ascii="Times New Roman" w:eastAsia="Times New Roman" w:hAnsi="Times New Roman" w:cs="Times New Roman"/>
                <w:color w:val="000000" w:themeColor="text1"/>
                <w:sz w:val="20"/>
                <w:szCs w:val="20"/>
              </w:rPr>
              <w:t xml:space="preserve">Ensejar o retardamento da execução ou da entrega do objeto da licitação sem motivo justificado; </w:t>
            </w:r>
          </w:p>
          <w:p w14:paraId="5AB21638" w14:textId="77777777" w:rsidR="00284F7B" w:rsidRPr="003974E9" w:rsidRDefault="00284F7B" w:rsidP="00284F7B">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03974E9">
              <w:rPr>
                <w:rFonts w:ascii="Times New Roman" w:eastAsia="Times New Roman" w:hAnsi="Times New Roman" w:cs="Times New Roman"/>
                <w:color w:val="000000" w:themeColor="text1"/>
                <w:sz w:val="20"/>
                <w:szCs w:val="20"/>
              </w:rPr>
              <w:t>Não manter a proposta (exceto em decorrência de fato superveniente devidamente justificado).</w:t>
            </w:r>
          </w:p>
        </w:tc>
        <w:tc>
          <w:tcPr>
            <w:tcW w:w="2768" w:type="dxa"/>
            <w:tcBorders>
              <w:left w:val="single" w:sz="1" w:space="0" w:color="000000" w:themeColor="text1"/>
              <w:bottom w:val="single" w:sz="4" w:space="0" w:color="auto"/>
              <w:right w:val="single" w:sz="1" w:space="0" w:color="000000" w:themeColor="text1"/>
            </w:tcBorders>
            <w:shd w:val="clear" w:color="auto" w:fill="auto"/>
          </w:tcPr>
          <w:p w14:paraId="7D0B5894" w14:textId="77777777" w:rsidR="00284F7B" w:rsidRPr="003974E9" w:rsidRDefault="00284F7B" w:rsidP="00DD2ACE">
            <w:pPr>
              <w:autoSpaceDE w:val="0"/>
              <w:spacing w:before="57" w:after="57" w:line="360" w:lineRule="auto"/>
              <w:jc w:val="both"/>
              <w:rPr>
                <w:rFonts w:ascii="Times New Roman" w:eastAsia="Times New Roman" w:hAnsi="Times New Roman" w:cs="Times New Roman"/>
              </w:rPr>
            </w:pPr>
            <w:r w:rsidRPr="003974E9">
              <w:rPr>
                <w:rFonts w:ascii="Times New Roman" w:eastAsia="Times New Roman" w:hAnsi="Times New Roman" w:cs="Times New Roman"/>
                <w:color w:val="000000" w:themeColor="text1"/>
                <w:sz w:val="20"/>
                <w:szCs w:val="20"/>
              </w:rPr>
              <w:t xml:space="preserve"> 20% (vinte por cento) sobre aparcela inadimplida ou, sobre o   valor da fatura correspondente ao período que tenha ocorrido a falta.</w:t>
            </w:r>
          </w:p>
          <w:p w14:paraId="375217BB" w14:textId="77777777" w:rsidR="00284F7B" w:rsidRPr="003974E9" w:rsidRDefault="00284F7B" w:rsidP="00DD2ACE">
            <w:pPr>
              <w:autoSpaceDE w:val="0"/>
              <w:spacing w:line="360" w:lineRule="auto"/>
              <w:jc w:val="both"/>
              <w:rPr>
                <w:rFonts w:ascii="Times New Roman" w:eastAsia="Arial" w:hAnsi="Times New Roman" w:cs="Times New Roman"/>
              </w:rPr>
            </w:pPr>
          </w:p>
        </w:tc>
      </w:tr>
      <w:tr w:rsidR="00284F7B" w:rsidRPr="003974E9" w14:paraId="6968F177" w14:textId="77777777" w:rsidTr="00DD2ACE">
        <w:trPr>
          <w:trHeight w:val="3188"/>
        </w:trPr>
        <w:tc>
          <w:tcPr>
            <w:tcW w:w="6870" w:type="dxa"/>
            <w:tcBorders>
              <w:top w:val="single" w:sz="4" w:space="0" w:color="auto"/>
              <w:left w:val="single" w:sz="4" w:space="0" w:color="auto"/>
              <w:bottom w:val="single" w:sz="4" w:space="0" w:color="auto"/>
              <w:right w:val="single" w:sz="4" w:space="0" w:color="auto"/>
            </w:tcBorders>
            <w:shd w:val="clear" w:color="auto" w:fill="auto"/>
          </w:tcPr>
          <w:p w14:paraId="3F24BD3D" w14:textId="77777777" w:rsidR="00284F7B" w:rsidRPr="003974E9" w:rsidRDefault="00284F7B" w:rsidP="00284F7B">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03974E9">
              <w:rPr>
                <w:rFonts w:ascii="Times New Roman" w:eastAsia="Times New Roman" w:hAnsi="Times New Roman" w:cs="Times New Roman"/>
                <w:color w:val="000000" w:themeColor="text1"/>
                <w:sz w:val="20"/>
                <w:szCs w:val="20"/>
              </w:rPr>
              <w:t>Apresentação de documentação falsa</w:t>
            </w:r>
          </w:p>
          <w:p w14:paraId="7F7C9CCE" w14:textId="77777777" w:rsidR="00284F7B" w:rsidRPr="003974E9" w:rsidRDefault="00284F7B" w:rsidP="00284F7B">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03974E9">
              <w:rPr>
                <w:rFonts w:ascii="Times New Roman" w:eastAsia="Times New Roman" w:hAnsi="Times New Roman" w:cs="Times New Roman"/>
                <w:color w:val="000000" w:themeColor="text1"/>
                <w:sz w:val="20"/>
                <w:szCs w:val="20"/>
              </w:rPr>
              <w:t xml:space="preserve">Inexecução total </w:t>
            </w:r>
          </w:p>
          <w:p w14:paraId="6A988E42" w14:textId="77777777" w:rsidR="00284F7B" w:rsidRPr="003974E9" w:rsidRDefault="00284F7B" w:rsidP="00284F7B">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03974E9">
              <w:rPr>
                <w:rFonts w:ascii="Times New Roman" w:eastAsia="Times New Roman" w:hAnsi="Times New Roman" w:cs="Times New Roman"/>
                <w:color w:val="000000" w:themeColor="text1"/>
                <w:sz w:val="20"/>
                <w:szCs w:val="20"/>
              </w:rPr>
              <w:t xml:space="preserve">Praticar ato fraudulento na execução do contrato; </w:t>
            </w:r>
          </w:p>
          <w:p w14:paraId="79966AE4" w14:textId="77777777" w:rsidR="00284F7B" w:rsidRPr="003974E9" w:rsidRDefault="00284F7B" w:rsidP="00284F7B">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03974E9">
              <w:rPr>
                <w:rFonts w:ascii="Times New Roman" w:eastAsia="Times New Roman" w:hAnsi="Times New Roman" w:cs="Times New Roman"/>
                <w:color w:val="000000" w:themeColor="text1"/>
                <w:sz w:val="20"/>
                <w:szCs w:val="20"/>
              </w:rPr>
              <w:t>Prestar declaração falsa durante a execução do contrato</w:t>
            </w:r>
          </w:p>
          <w:p w14:paraId="1A8FA2C5" w14:textId="77777777" w:rsidR="00284F7B" w:rsidRPr="003974E9" w:rsidRDefault="00284F7B" w:rsidP="00284F7B">
            <w:pPr>
              <w:pStyle w:val="PargrafodaLista"/>
              <w:numPr>
                <w:ilvl w:val="0"/>
                <w:numId w:val="40"/>
              </w:numPr>
              <w:spacing w:before="57" w:after="57" w:line="360" w:lineRule="auto"/>
              <w:jc w:val="both"/>
              <w:rPr>
                <w:rFonts w:ascii="Times New Roman" w:eastAsia="Times New Roman" w:hAnsi="Times New Roman" w:cs="Times New Roman"/>
                <w:color w:val="000000" w:themeColor="text1"/>
                <w:sz w:val="20"/>
                <w:szCs w:val="20"/>
              </w:rPr>
            </w:pPr>
            <w:r w:rsidRPr="003974E9">
              <w:rPr>
                <w:rFonts w:ascii="Times New Roman" w:eastAsia="Times New Roman" w:hAnsi="Times New Roman" w:cs="Times New Roman"/>
                <w:color w:val="000000" w:themeColor="text1"/>
                <w:sz w:val="20"/>
                <w:szCs w:val="20"/>
              </w:rPr>
              <w:t>Comportar-se de modo inidôneo ou cometer fraude de qualquer natureza</w:t>
            </w:r>
          </w:p>
          <w:p w14:paraId="13640F73" w14:textId="77777777" w:rsidR="00284F7B" w:rsidRPr="003974E9" w:rsidRDefault="00284F7B" w:rsidP="00284F7B">
            <w:pPr>
              <w:pStyle w:val="PargrafodaLista"/>
              <w:numPr>
                <w:ilvl w:val="0"/>
                <w:numId w:val="40"/>
              </w:numPr>
              <w:spacing w:before="57" w:after="57" w:line="360" w:lineRule="auto"/>
              <w:jc w:val="both"/>
              <w:rPr>
                <w:rFonts w:ascii="Times New Roman" w:eastAsia="Calibri" w:hAnsi="Times New Roman" w:cs="Times New Roman"/>
                <w:color w:val="000000" w:themeColor="text1"/>
              </w:rPr>
            </w:pPr>
            <w:r w:rsidRPr="003974E9">
              <w:rPr>
                <w:rFonts w:ascii="Times New Roman" w:eastAsia="Times New Roman" w:hAnsi="Times New Roman" w:cs="Times New Roman"/>
                <w:color w:val="000000" w:themeColor="text1"/>
                <w:sz w:val="20"/>
                <w:szCs w:val="20"/>
              </w:rPr>
              <w:t xml:space="preserve">Praticar ato lesivo previsto no </w:t>
            </w:r>
            <w:hyperlink r:id="rId58" w:anchor="art5">
              <w:r w:rsidRPr="003974E9">
                <w:rPr>
                  <w:rStyle w:val="Hyperlink"/>
                  <w:rFonts w:ascii="Times New Roman" w:eastAsia="Times New Roman" w:hAnsi="Times New Roman" w:cs="Times New Roman"/>
                  <w:sz w:val="20"/>
                  <w:szCs w:val="20"/>
                </w:rPr>
                <w:t>art. 5º da Lei nº 12.846, de 1º de agosto de 2013.</w:t>
              </w:r>
            </w:hyperlink>
          </w:p>
          <w:p w14:paraId="00B164E1" w14:textId="77777777" w:rsidR="00284F7B" w:rsidRPr="003974E9" w:rsidRDefault="00284F7B" w:rsidP="00DD2ACE">
            <w:pPr>
              <w:spacing w:line="360" w:lineRule="auto"/>
              <w:jc w:val="both"/>
              <w:rPr>
                <w:rFonts w:ascii="Times New Roman" w:eastAsia="TTE4D8A148t00" w:hAnsi="Times New Roman" w:cs="Times New Roman"/>
              </w:rPr>
            </w:pPr>
          </w:p>
        </w:tc>
        <w:tc>
          <w:tcPr>
            <w:tcW w:w="2768" w:type="dxa"/>
            <w:tcBorders>
              <w:top w:val="single" w:sz="4" w:space="0" w:color="auto"/>
              <w:left w:val="single" w:sz="4" w:space="0" w:color="auto"/>
              <w:bottom w:val="single" w:sz="4" w:space="0" w:color="auto"/>
              <w:right w:val="single" w:sz="4" w:space="0" w:color="auto"/>
            </w:tcBorders>
            <w:shd w:val="clear" w:color="auto" w:fill="auto"/>
          </w:tcPr>
          <w:p w14:paraId="3077C4C3" w14:textId="77777777" w:rsidR="00284F7B" w:rsidRPr="003974E9" w:rsidRDefault="00284F7B" w:rsidP="00DD2ACE">
            <w:pPr>
              <w:autoSpaceDE w:val="0"/>
              <w:spacing w:before="57" w:after="57" w:line="360" w:lineRule="auto"/>
              <w:jc w:val="both"/>
              <w:rPr>
                <w:rFonts w:ascii="Times New Roman" w:eastAsia="Times New Roman" w:hAnsi="Times New Roman" w:cs="Times New Roman"/>
              </w:rPr>
            </w:pPr>
            <w:r w:rsidRPr="003974E9">
              <w:rPr>
                <w:rFonts w:ascii="Times New Roman" w:eastAsia="Times New Roman" w:hAnsi="Times New Roman" w:cs="Times New Roman"/>
                <w:color w:val="000000" w:themeColor="text1"/>
                <w:sz w:val="20"/>
                <w:szCs w:val="20"/>
              </w:rPr>
              <w:t>30% (trinta por cento) sobre o valor global do contrato</w:t>
            </w:r>
          </w:p>
          <w:p w14:paraId="7DC42914" w14:textId="77777777" w:rsidR="00284F7B" w:rsidRPr="003974E9" w:rsidRDefault="00284F7B" w:rsidP="00DD2ACE">
            <w:pPr>
              <w:autoSpaceDE w:val="0"/>
              <w:spacing w:line="360" w:lineRule="auto"/>
              <w:jc w:val="both"/>
              <w:rPr>
                <w:rFonts w:ascii="Times New Roman" w:hAnsi="Times New Roman" w:cs="Times New Roman"/>
              </w:rPr>
            </w:pPr>
          </w:p>
        </w:tc>
      </w:tr>
    </w:tbl>
    <w:p w14:paraId="7A045AF0" w14:textId="77777777" w:rsidR="00284F7B" w:rsidRPr="003974E9" w:rsidRDefault="00284F7B" w:rsidP="00284F7B">
      <w:pPr>
        <w:rPr>
          <w:rFonts w:ascii="Times New Roman" w:hAnsi="Times New Roman" w:cs="Times New Roman"/>
        </w:rPr>
      </w:pPr>
    </w:p>
    <w:p w14:paraId="14219AEF" w14:textId="77777777" w:rsidR="00284F7B" w:rsidRPr="003974E9" w:rsidRDefault="00284F7B" w:rsidP="00284F7B">
      <w:pPr>
        <w:pStyle w:val="PargrafodaLista"/>
        <w:spacing w:line="360" w:lineRule="auto"/>
        <w:ind w:left="0"/>
        <w:jc w:val="both"/>
        <w:rPr>
          <w:rFonts w:ascii="Times New Roman" w:eastAsia="Times New Roman" w:hAnsi="Times New Roman" w:cs="Times New Roman"/>
          <w:color w:val="000000"/>
        </w:rPr>
      </w:pPr>
    </w:p>
    <w:p w14:paraId="68416C1C" w14:textId="77777777" w:rsidR="00284F7B" w:rsidRPr="003974E9" w:rsidRDefault="00284F7B" w:rsidP="00284F7B">
      <w:pPr>
        <w:pStyle w:val="PargrafodaLista"/>
        <w:numPr>
          <w:ilvl w:val="2"/>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Além dessas, serão aplicadas multas, conforme as infrações cometidas e o nível de gravidade respectivo, indicados nas tabelas a seguir:</w:t>
      </w:r>
    </w:p>
    <w:p w14:paraId="30DD4B3C" w14:textId="77777777" w:rsidR="00284F7B" w:rsidRPr="003974E9" w:rsidRDefault="00284F7B" w:rsidP="00284F7B">
      <w:pPr>
        <w:pStyle w:val="PargrafodaLista"/>
        <w:spacing w:line="360" w:lineRule="auto"/>
        <w:ind w:left="0"/>
        <w:jc w:val="both"/>
        <w:rPr>
          <w:rFonts w:ascii="Times New Roman" w:eastAsia="Times New Roman" w:hAnsi="Times New Roman" w:cs="Times New Roman"/>
          <w:color w:val="000000"/>
        </w:rPr>
      </w:pPr>
    </w:p>
    <w:p w14:paraId="349C0734" w14:textId="77777777" w:rsidR="00284F7B" w:rsidRPr="003974E9" w:rsidRDefault="00284F7B" w:rsidP="00284F7B">
      <w:pPr>
        <w:pStyle w:val="PargrafodaLista"/>
        <w:spacing w:line="360" w:lineRule="auto"/>
        <w:ind w:left="0"/>
        <w:jc w:val="both"/>
        <w:rPr>
          <w:rFonts w:ascii="Times New Roman" w:eastAsia="Times New Roman" w:hAnsi="Times New Roman" w:cs="Times New Roman"/>
          <w:color w:val="000000"/>
        </w:rPr>
      </w:pPr>
      <w:r w:rsidRPr="003974E9">
        <w:rPr>
          <w:rFonts w:ascii="Times New Roman" w:eastAsia="Times New Roman" w:hAnsi="Times New Roman" w:cs="Times New Roman"/>
          <w:b/>
          <w:bCs/>
          <w:color w:val="000000"/>
        </w:rPr>
        <w:t>Tabela 2: Classificação das infrações e multas</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152"/>
        <w:gridCol w:w="6614"/>
      </w:tblGrid>
      <w:tr w:rsidR="00284F7B" w:rsidRPr="003974E9" w14:paraId="795110C1" w14:textId="77777777" w:rsidTr="00DD2ACE">
        <w:trPr>
          <w:tblCellSpacing w:w="0" w:type="dxa"/>
        </w:trPr>
        <w:tc>
          <w:tcPr>
            <w:tcW w:w="1614"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60CD1787"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b/>
                <w:bCs/>
              </w:rPr>
              <w:t>NÍVEL</w:t>
            </w:r>
          </w:p>
        </w:tc>
        <w:tc>
          <w:tcPr>
            <w:tcW w:w="3386"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370C7461"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b/>
                <w:bCs/>
              </w:rPr>
              <w:t>CORRESPONDÊNCIA</w:t>
            </w:r>
          </w:p>
          <w:p w14:paraId="73D97B03"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rPr>
              <w:t>(por ocorrência sobre o valor global do contratado)</w:t>
            </w:r>
          </w:p>
        </w:tc>
      </w:tr>
      <w:tr w:rsidR="00284F7B" w:rsidRPr="003974E9" w14:paraId="49E67961" w14:textId="77777777" w:rsidTr="00DD2ACE">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35FCC742"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rPr>
              <w:t>1 (menor ofensividade)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3D74EE4B"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rPr>
              <w:t>0,2%.</w:t>
            </w:r>
          </w:p>
        </w:tc>
      </w:tr>
      <w:tr w:rsidR="00284F7B" w:rsidRPr="003974E9" w14:paraId="53A2C7B4" w14:textId="77777777" w:rsidTr="00DD2ACE">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29CB58AE"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rPr>
              <w:t>2 (leve)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7915C7E6"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rPr>
              <w:t>0,4%.</w:t>
            </w:r>
          </w:p>
        </w:tc>
      </w:tr>
      <w:tr w:rsidR="00284F7B" w:rsidRPr="003974E9" w14:paraId="065BB0AB" w14:textId="77777777" w:rsidTr="00DD2ACE">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26D415B1"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rPr>
              <w:t>3 (médio)</w:t>
            </w:r>
          </w:p>
        </w:tc>
        <w:tc>
          <w:tcPr>
            <w:tcW w:w="3386" w:type="pct"/>
            <w:tcBorders>
              <w:top w:val="outset" w:sz="6" w:space="0" w:color="auto"/>
              <w:left w:val="outset" w:sz="6" w:space="0" w:color="auto"/>
              <w:bottom w:val="outset" w:sz="6" w:space="0" w:color="auto"/>
              <w:right w:val="outset" w:sz="6" w:space="0" w:color="auto"/>
            </w:tcBorders>
            <w:vAlign w:val="center"/>
            <w:hideMark/>
          </w:tcPr>
          <w:p w14:paraId="3150DDDA"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rPr>
              <w:t>0,8%.</w:t>
            </w:r>
          </w:p>
        </w:tc>
      </w:tr>
      <w:tr w:rsidR="00284F7B" w:rsidRPr="003974E9" w14:paraId="5F7F7A4A" w14:textId="77777777" w:rsidTr="00DD2ACE">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069533A4"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rPr>
              <w:t>4 (grave)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24EAD1CD"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rPr>
              <w:t>1,6%.</w:t>
            </w:r>
          </w:p>
        </w:tc>
      </w:tr>
      <w:tr w:rsidR="00284F7B" w:rsidRPr="003974E9" w14:paraId="21183A94" w14:textId="77777777" w:rsidTr="00DD2ACE">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38835A66"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rPr>
              <w:t>5 (muito grave)</w:t>
            </w:r>
          </w:p>
        </w:tc>
        <w:tc>
          <w:tcPr>
            <w:tcW w:w="3386" w:type="pct"/>
            <w:tcBorders>
              <w:top w:val="outset" w:sz="6" w:space="0" w:color="auto"/>
              <w:left w:val="outset" w:sz="6" w:space="0" w:color="auto"/>
              <w:bottom w:val="outset" w:sz="6" w:space="0" w:color="auto"/>
              <w:right w:val="outset" w:sz="6" w:space="0" w:color="auto"/>
            </w:tcBorders>
            <w:vAlign w:val="center"/>
            <w:hideMark/>
          </w:tcPr>
          <w:p w14:paraId="222FDC04"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rPr>
              <w:t>3,2%.</w:t>
            </w:r>
          </w:p>
        </w:tc>
      </w:tr>
      <w:tr w:rsidR="00284F7B" w:rsidRPr="003974E9" w14:paraId="44D92CB6" w14:textId="77777777" w:rsidTr="00DD2ACE">
        <w:trPr>
          <w:tblCellSpacing w:w="0" w:type="dxa"/>
        </w:trPr>
        <w:tc>
          <w:tcPr>
            <w:tcW w:w="1614" w:type="pct"/>
            <w:tcBorders>
              <w:top w:val="outset" w:sz="6" w:space="0" w:color="auto"/>
              <w:left w:val="outset" w:sz="6" w:space="0" w:color="auto"/>
              <w:bottom w:val="outset" w:sz="6" w:space="0" w:color="auto"/>
              <w:right w:val="outset" w:sz="6" w:space="0" w:color="auto"/>
            </w:tcBorders>
            <w:vAlign w:val="center"/>
            <w:hideMark/>
          </w:tcPr>
          <w:p w14:paraId="398C114A"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rPr>
              <w:t>6 (gravíssimo)</w:t>
            </w:r>
          </w:p>
        </w:tc>
        <w:tc>
          <w:tcPr>
            <w:tcW w:w="3386" w:type="pct"/>
            <w:tcBorders>
              <w:top w:val="outset" w:sz="6" w:space="0" w:color="auto"/>
              <w:left w:val="outset" w:sz="6" w:space="0" w:color="auto"/>
              <w:bottom w:val="outset" w:sz="6" w:space="0" w:color="auto"/>
              <w:right w:val="outset" w:sz="6" w:space="0" w:color="auto"/>
            </w:tcBorders>
            <w:vAlign w:val="center"/>
            <w:hideMark/>
          </w:tcPr>
          <w:p w14:paraId="4D800F56" w14:textId="77777777" w:rsidR="00284F7B" w:rsidRPr="003974E9" w:rsidRDefault="00284F7B" w:rsidP="00DD2ACE">
            <w:pPr>
              <w:spacing w:line="360" w:lineRule="auto"/>
              <w:jc w:val="both"/>
              <w:rPr>
                <w:rFonts w:ascii="Times New Roman" w:eastAsia="Times New Roman" w:hAnsi="Times New Roman" w:cs="Times New Roman"/>
              </w:rPr>
            </w:pPr>
            <w:r w:rsidRPr="003974E9">
              <w:rPr>
                <w:rFonts w:ascii="Times New Roman" w:eastAsia="Times New Roman" w:hAnsi="Times New Roman" w:cs="Times New Roman"/>
              </w:rPr>
              <w:t>4%.</w:t>
            </w:r>
          </w:p>
        </w:tc>
      </w:tr>
    </w:tbl>
    <w:p w14:paraId="5A950D1E" w14:textId="77777777" w:rsidR="00284F7B" w:rsidRPr="003974E9" w:rsidRDefault="00284F7B" w:rsidP="00284F7B">
      <w:pPr>
        <w:pStyle w:val="PargrafodaLista"/>
        <w:spacing w:line="360" w:lineRule="auto"/>
        <w:ind w:left="0"/>
        <w:jc w:val="both"/>
        <w:rPr>
          <w:rFonts w:ascii="Times New Roman" w:eastAsia="Times New Roman" w:hAnsi="Times New Roman" w:cs="Times New Roman"/>
          <w:color w:val="000000"/>
        </w:rPr>
      </w:pPr>
    </w:p>
    <w:p w14:paraId="23253149" w14:textId="77777777" w:rsidR="00284F7B" w:rsidRPr="003974E9" w:rsidRDefault="00284F7B" w:rsidP="00284F7B">
      <w:pPr>
        <w:pStyle w:val="PargrafodaLista"/>
        <w:numPr>
          <w:ilvl w:val="2"/>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Todas as ocorrências contratuais serão registradas pelo CONTRANTE, que notificará a CONTRATADA dos registros. Serão atribuídos níveis para as ocorrências, conforme tabela abaixo:</w:t>
      </w:r>
    </w:p>
    <w:p w14:paraId="64E07AE2" w14:textId="77777777" w:rsidR="00284F7B" w:rsidRPr="003974E9" w:rsidRDefault="00284F7B" w:rsidP="00284F7B">
      <w:pPr>
        <w:pStyle w:val="PargrafodaLista"/>
        <w:spacing w:line="360" w:lineRule="auto"/>
        <w:ind w:left="0"/>
        <w:jc w:val="both"/>
        <w:rPr>
          <w:rFonts w:ascii="Times New Roman" w:eastAsia="Times New Roman" w:hAnsi="Times New Roman" w:cs="Times New Roman"/>
          <w:color w:val="000000"/>
        </w:rPr>
      </w:pPr>
      <w:r w:rsidRPr="003974E9">
        <w:rPr>
          <w:rFonts w:ascii="Times New Roman" w:eastAsia="Times New Roman" w:hAnsi="Times New Roman" w:cs="Times New Roman"/>
          <w:b/>
          <w:bCs/>
          <w:color w:val="000000"/>
        </w:rPr>
        <w:t>Tabela 3: Infrações e correspondentes níveis</w:t>
      </w:r>
    </w:p>
    <w:tbl>
      <w:tblPr>
        <w:tblW w:w="8654" w:type="dxa"/>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17"/>
        <w:gridCol w:w="7542"/>
        <w:gridCol w:w="595"/>
      </w:tblGrid>
      <w:tr w:rsidR="00284F7B" w:rsidRPr="003974E9" w14:paraId="630921A8" w14:textId="77777777" w:rsidTr="00DD2ACE">
        <w:trPr>
          <w:tblCellSpacing w:w="0" w:type="dxa"/>
        </w:trPr>
        <w:tc>
          <w:tcPr>
            <w:tcW w:w="8654" w:type="dxa"/>
            <w:gridSpan w:val="3"/>
            <w:tcBorders>
              <w:top w:val="outset" w:sz="6" w:space="0" w:color="auto"/>
              <w:left w:val="outset" w:sz="6" w:space="0" w:color="auto"/>
              <w:bottom w:val="outset" w:sz="6" w:space="0" w:color="auto"/>
              <w:right w:val="outset" w:sz="6" w:space="0" w:color="auto"/>
            </w:tcBorders>
            <w:shd w:val="clear" w:color="auto" w:fill="999999"/>
            <w:vAlign w:val="center"/>
            <w:hideMark/>
          </w:tcPr>
          <w:p w14:paraId="12D7273E"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b/>
                <w:bCs/>
                <w:sz w:val="20"/>
                <w:szCs w:val="20"/>
              </w:rPr>
              <w:t>INFRAÇÃO</w:t>
            </w:r>
          </w:p>
        </w:tc>
      </w:tr>
      <w:tr w:rsidR="00284F7B" w:rsidRPr="003974E9" w14:paraId="40BE3568" w14:textId="77777777" w:rsidTr="00DD2ACE">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705D0358"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Item</w:t>
            </w:r>
          </w:p>
        </w:tc>
        <w:tc>
          <w:tcPr>
            <w:tcW w:w="7542" w:type="dxa"/>
            <w:tcBorders>
              <w:top w:val="outset" w:sz="6" w:space="0" w:color="auto"/>
              <w:left w:val="outset" w:sz="6" w:space="0" w:color="auto"/>
              <w:bottom w:val="outset" w:sz="6" w:space="0" w:color="auto"/>
              <w:right w:val="outset" w:sz="6" w:space="0" w:color="auto"/>
            </w:tcBorders>
            <w:vAlign w:val="center"/>
            <w:hideMark/>
          </w:tcPr>
          <w:p w14:paraId="3B563497"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Descrição</w:t>
            </w:r>
          </w:p>
        </w:tc>
        <w:tc>
          <w:tcPr>
            <w:tcW w:w="595" w:type="dxa"/>
            <w:tcBorders>
              <w:top w:val="outset" w:sz="6" w:space="0" w:color="auto"/>
              <w:left w:val="outset" w:sz="6" w:space="0" w:color="auto"/>
              <w:bottom w:val="outset" w:sz="6" w:space="0" w:color="auto"/>
              <w:right w:val="outset" w:sz="6" w:space="0" w:color="auto"/>
            </w:tcBorders>
            <w:vAlign w:val="center"/>
            <w:hideMark/>
          </w:tcPr>
          <w:p w14:paraId="752C54CD"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Nível</w:t>
            </w:r>
          </w:p>
        </w:tc>
      </w:tr>
      <w:tr w:rsidR="00284F7B" w:rsidRPr="003974E9" w14:paraId="2DD478A0" w14:textId="77777777" w:rsidTr="00DD2ACE">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5C13B736"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1</w:t>
            </w:r>
          </w:p>
        </w:tc>
        <w:tc>
          <w:tcPr>
            <w:tcW w:w="7542" w:type="dxa"/>
            <w:tcBorders>
              <w:top w:val="outset" w:sz="6" w:space="0" w:color="auto"/>
              <w:left w:val="outset" w:sz="6" w:space="0" w:color="auto"/>
              <w:bottom w:val="outset" w:sz="6" w:space="0" w:color="auto"/>
              <w:right w:val="outset" w:sz="6" w:space="0" w:color="auto"/>
            </w:tcBorders>
            <w:vAlign w:val="center"/>
            <w:hideMark/>
          </w:tcPr>
          <w:p w14:paraId="7B688A0D"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Transferir a outrem, no todo ou em parte, o objeto do contrato sem prévia e expresso acordo do CONTRATANTE.</w:t>
            </w:r>
          </w:p>
        </w:tc>
        <w:tc>
          <w:tcPr>
            <w:tcW w:w="595" w:type="dxa"/>
            <w:tcBorders>
              <w:top w:val="outset" w:sz="6" w:space="0" w:color="auto"/>
              <w:left w:val="outset" w:sz="6" w:space="0" w:color="auto"/>
              <w:bottom w:val="outset" w:sz="6" w:space="0" w:color="auto"/>
              <w:right w:val="outset" w:sz="6" w:space="0" w:color="auto"/>
            </w:tcBorders>
            <w:vAlign w:val="center"/>
            <w:hideMark/>
          </w:tcPr>
          <w:p w14:paraId="74850317"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6</w:t>
            </w:r>
          </w:p>
        </w:tc>
      </w:tr>
      <w:tr w:rsidR="00284F7B" w:rsidRPr="003974E9" w14:paraId="18DF5442" w14:textId="77777777" w:rsidTr="00DD2ACE">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4B2461EC"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2</w:t>
            </w:r>
          </w:p>
        </w:tc>
        <w:tc>
          <w:tcPr>
            <w:tcW w:w="7542" w:type="dxa"/>
            <w:tcBorders>
              <w:top w:val="outset" w:sz="6" w:space="0" w:color="auto"/>
              <w:left w:val="outset" w:sz="6" w:space="0" w:color="auto"/>
              <w:bottom w:val="outset" w:sz="6" w:space="0" w:color="auto"/>
              <w:right w:val="outset" w:sz="6" w:space="0" w:color="auto"/>
            </w:tcBorders>
            <w:vAlign w:val="center"/>
            <w:hideMark/>
          </w:tcPr>
          <w:p w14:paraId="4DCD85BB"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Caucionar ou utilizar o contrato para quaisquer operações financeiras.</w:t>
            </w:r>
          </w:p>
        </w:tc>
        <w:tc>
          <w:tcPr>
            <w:tcW w:w="595" w:type="dxa"/>
            <w:tcBorders>
              <w:top w:val="outset" w:sz="6" w:space="0" w:color="auto"/>
              <w:left w:val="outset" w:sz="6" w:space="0" w:color="auto"/>
              <w:bottom w:val="outset" w:sz="6" w:space="0" w:color="auto"/>
              <w:right w:val="outset" w:sz="6" w:space="0" w:color="auto"/>
            </w:tcBorders>
            <w:vAlign w:val="center"/>
            <w:hideMark/>
          </w:tcPr>
          <w:p w14:paraId="60903F75"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6</w:t>
            </w:r>
          </w:p>
        </w:tc>
      </w:tr>
      <w:tr w:rsidR="00284F7B" w:rsidRPr="003974E9" w14:paraId="0189BDFA" w14:textId="77777777" w:rsidTr="00DD2ACE">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4AB018E8"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3</w:t>
            </w:r>
          </w:p>
        </w:tc>
        <w:tc>
          <w:tcPr>
            <w:tcW w:w="7542" w:type="dxa"/>
            <w:tcBorders>
              <w:top w:val="outset" w:sz="6" w:space="0" w:color="auto"/>
              <w:left w:val="outset" w:sz="6" w:space="0" w:color="auto"/>
              <w:bottom w:val="outset" w:sz="6" w:space="0" w:color="auto"/>
              <w:right w:val="outset" w:sz="6" w:space="0" w:color="auto"/>
            </w:tcBorders>
            <w:vAlign w:val="center"/>
            <w:hideMark/>
          </w:tcPr>
          <w:p w14:paraId="60B84735"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Reproduzir, divulgar ou utilizar, em benefício próprio ou de terceiros, quaisquer informações de que tenha tomado ciência em razão do cumprimento de suas obrigações sem o consentimento prévio e por escrito do CONTRATANTE</w:t>
            </w:r>
          </w:p>
        </w:tc>
        <w:tc>
          <w:tcPr>
            <w:tcW w:w="595" w:type="dxa"/>
            <w:tcBorders>
              <w:top w:val="outset" w:sz="6" w:space="0" w:color="auto"/>
              <w:left w:val="outset" w:sz="6" w:space="0" w:color="auto"/>
              <w:bottom w:val="outset" w:sz="6" w:space="0" w:color="auto"/>
              <w:right w:val="outset" w:sz="6" w:space="0" w:color="auto"/>
            </w:tcBorders>
            <w:vAlign w:val="center"/>
            <w:hideMark/>
          </w:tcPr>
          <w:p w14:paraId="1890AEAC"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5</w:t>
            </w:r>
          </w:p>
        </w:tc>
      </w:tr>
      <w:tr w:rsidR="00284F7B" w:rsidRPr="003974E9" w14:paraId="2A7F7EB9" w14:textId="77777777" w:rsidTr="00DD2ACE">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1C49C9DC"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lastRenderedPageBreak/>
              <w:t>4</w:t>
            </w:r>
          </w:p>
        </w:tc>
        <w:tc>
          <w:tcPr>
            <w:tcW w:w="7542" w:type="dxa"/>
            <w:tcBorders>
              <w:top w:val="outset" w:sz="6" w:space="0" w:color="auto"/>
              <w:left w:val="outset" w:sz="6" w:space="0" w:color="auto"/>
              <w:bottom w:val="outset" w:sz="6" w:space="0" w:color="auto"/>
              <w:right w:val="outset" w:sz="6" w:space="0" w:color="auto"/>
            </w:tcBorders>
            <w:vAlign w:val="center"/>
            <w:hideMark/>
          </w:tcPr>
          <w:p w14:paraId="55D1AC94"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Utilizar o nome do CONTRATANTE, ou sua qualidade de CONTRATADA, em quaisquer atividades de divulgação empresarial, como, por exemplo, em cartões de visita, anúncios e impressos.</w:t>
            </w:r>
          </w:p>
        </w:tc>
        <w:tc>
          <w:tcPr>
            <w:tcW w:w="595" w:type="dxa"/>
            <w:tcBorders>
              <w:top w:val="outset" w:sz="6" w:space="0" w:color="auto"/>
              <w:left w:val="outset" w:sz="6" w:space="0" w:color="auto"/>
              <w:bottom w:val="outset" w:sz="6" w:space="0" w:color="auto"/>
              <w:right w:val="outset" w:sz="6" w:space="0" w:color="auto"/>
            </w:tcBorders>
            <w:vAlign w:val="center"/>
            <w:hideMark/>
          </w:tcPr>
          <w:p w14:paraId="67D67CD2"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5</w:t>
            </w:r>
          </w:p>
        </w:tc>
      </w:tr>
      <w:tr w:rsidR="00284F7B" w:rsidRPr="003974E9" w14:paraId="411D643A" w14:textId="77777777" w:rsidTr="00DD2ACE">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782D5166"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5</w:t>
            </w:r>
          </w:p>
        </w:tc>
        <w:tc>
          <w:tcPr>
            <w:tcW w:w="7542" w:type="dxa"/>
            <w:tcBorders>
              <w:top w:val="outset" w:sz="6" w:space="0" w:color="auto"/>
              <w:left w:val="outset" w:sz="6" w:space="0" w:color="auto"/>
              <w:bottom w:val="outset" w:sz="6" w:space="0" w:color="auto"/>
              <w:right w:val="outset" w:sz="6" w:space="0" w:color="auto"/>
            </w:tcBorders>
            <w:vAlign w:val="center"/>
            <w:hideMark/>
          </w:tcPr>
          <w:p w14:paraId="7D98C038"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Deixar de relacionar-se com O CONTRATANTE, exclusivamente, por meio do fiscal do contrato</w:t>
            </w:r>
          </w:p>
        </w:tc>
        <w:tc>
          <w:tcPr>
            <w:tcW w:w="595" w:type="dxa"/>
            <w:tcBorders>
              <w:top w:val="outset" w:sz="6" w:space="0" w:color="auto"/>
              <w:left w:val="outset" w:sz="6" w:space="0" w:color="auto"/>
              <w:bottom w:val="outset" w:sz="6" w:space="0" w:color="auto"/>
              <w:right w:val="outset" w:sz="6" w:space="0" w:color="auto"/>
            </w:tcBorders>
            <w:vAlign w:val="center"/>
            <w:hideMark/>
          </w:tcPr>
          <w:p w14:paraId="68132272"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3</w:t>
            </w:r>
          </w:p>
        </w:tc>
      </w:tr>
      <w:tr w:rsidR="00284F7B" w:rsidRPr="003974E9" w14:paraId="4485209A" w14:textId="77777777" w:rsidTr="00DD2ACE">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1F9AE5BB"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6</w:t>
            </w:r>
          </w:p>
        </w:tc>
        <w:tc>
          <w:tcPr>
            <w:tcW w:w="7542" w:type="dxa"/>
            <w:tcBorders>
              <w:top w:val="outset" w:sz="6" w:space="0" w:color="auto"/>
              <w:left w:val="outset" w:sz="6" w:space="0" w:color="auto"/>
              <w:bottom w:val="outset" w:sz="6" w:space="0" w:color="auto"/>
              <w:right w:val="outset" w:sz="6" w:space="0" w:color="auto"/>
            </w:tcBorders>
            <w:vAlign w:val="center"/>
            <w:hideMark/>
          </w:tcPr>
          <w:p w14:paraId="146BF68D"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Deixar de se sujeitar à fiscalização do CONTRATANTE, que inclui o atendimento às orientações do fiscal do contrato e a prestação dos esclarecimentos formulados.</w:t>
            </w:r>
          </w:p>
        </w:tc>
        <w:tc>
          <w:tcPr>
            <w:tcW w:w="595" w:type="dxa"/>
            <w:tcBorders>
              <w:top w:val="outset" w:sz="6" w:space="0" w:color="auto"/>
              <w:left w:val="outset" w:sz="6" w:space="0" w:color="auto"/>
              <w:bottom w:val="outset" w:sz="6" w:space="0" w:color="auto"/>
              <w:right w:val="outset" w:sz="6" w:space="0" w:color="auto"/>
            </w:tcBorders>
            <w:vAlign w:val="center"/>
            <w:hideMark/>
          </w:tcPr>
          <w:p w14:paraId="0CDE3ADE"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4</w:t>
            </w:r>
          </w:p>
        </w:tc>
      </w:tr>
      <w:tr w:rsidR="00284F7B" w:rsidRPr="003974E9" w14:paraId="3080D586" w14:textId="77777777" w:rsidTr="00DD2ACE">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42409880"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7</w:t>
            </w:r>
          </w:p>
        </w:tc>
        <w:tc>
          <w:tcPr>
            <w:tcW w:w="7542" w:type="dxa"/>
            <w:tcBorders>
              <w:top w:val="outset" w:sz="6" w:space="0" w:color="auto"/>
              <w:left w:val="outset" w:sz="6" w:space="0" w:color="auto"/>
              <w:bottom w:val="outset" w:sz="6" w:space="0" w:color="auto"/>
              <w:right w:val="outset" w:sz="6" w:space="0" w:color="auto"/>
            </w:tcBorders>
            <w:vAlign w:val="center"/>
            <w:hideMark/>
          </w:tcPr>
          <w:p w14:paraId="43273733"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Deixar de responsabilizar-se pelos produtos e materiais entregues, assim como deixar de substituir imediatamente qualquer material ou objeto que não atenda aos critérios especificados neste termo.</w:t>
            </w:r>
          </w:p>
        </w:tc>
        <w:tc>
          <w:tcPr>
            <w:tcW w:w="595" w:type="dxa"/>
            <w:tcBorders>
              <w:top w:val="outset" w:sz="6" w:space="0" w:color="auto"/>
              <w:left w:val="outset" w:sz="6" w:space="0" w:color="auto"/>
              <w:bottom w:val="outset" w:sz="6" w:space="0" w:color="auto"/>
              <w:right w:val="outset" w:sz="6" w:space="0" w:color="auto"/>
            </w:tcBorders>
            <w:vAlign w:val="center"/>
            <w:hideMark/>
          </w:tcPr>
          <w:p w14:paraId="527D6B0E"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6</w:t>
            </w:r>
          </w:p>
        </w:tc>
      </w:tr>
      <w:tr w:rsidR="00284F7B" w:rsidRPr="003974E9" w14:paraId="383E6DE6" w14:textId="77777777" w:rsidTr="00DD2ACE">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598C3C90" w14:textId="77777777" w:rsidR="00284F7B" w:rsidRPr="003974E9" w:rsidRDefault="00284F7B" w:rsidP="00DD2AC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542" w:type="dxa"/>
            <w:tcBorders>
              <w:top w:val="outset" w:sz="6" w:space="0" w:color="auto"/>
              <w:left w:val="outset" w:sz="6" w:space="0" w:color="auto"/>
              <w:bottom w:val="outset" w:sz="6" w:space="0" w:color="auto"/>
              <w:right w:val="outset" w:sz="6" w:space="0" w:color="auto"/>
            </w:tcBorders>
            <w:vAlign w:val="center"/>
            <w:hideMark/>
          </w:tcPr>
          <w:p w14:paraId="73FC33B4"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Deixar de manter, durante todo o período de vigência contratual, todas as condições de habilitação e qualificação que permitiram sua contratação</w:t>
            </w:r>
          </w:p>
        </w:tc>
        <w:tc>
          <w:tcPr>
            <w:tcW w:w="595" w:type="dxa"/>
            <w:tcBorders>
              <w:top w:val="outset" w:sz="6" w:space="0" w:color="auto"/>
              <w:left w:val="outset" w:sz="6" w:space="0" w:color="auto"/>
              <w:bottom w:val="outset" w:sz="6" w:space="0" w:color="auto"/>
              <w:right w:val="outset" w:sz="6" w:space="0" w:color="auto"/>
            </w:tcBorders>
            <w:vAlign w:val="center"/>
            <w:hideMark/>
          </w:tcPr>
          <w:p w14:paraId="2D5886F7"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4</w:t>
            </w:r>
          </w:p>
        </w:tc>
      </w:tr>
      <w:tr w:rsidR="00284F7B" w:rsidRPr="003974E9" w14:paraId="5FFED8C5" w14:textId="77777777" w:rsidTr="00DD2ACE">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4E0AE4EC" w14:textId="77777777" w:rsidR="00284F7B" w:rsidRPr="003974E9" w:rsidRDefault="00284F7B" w:rsidP="00DD2AC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542" w:type="dxa"/>
            <w:tcBorders>
              <w:top w:val="outset" w:sz="6" w:space="0" w:color="auto"/>
              <w:left w:val="outset" w:sz="6" w:space="0" w:color="auto"/>
              <w:bottom w:val="outset" w:sz="6" w:space="0" w:color="auto"/>
              <w:right w:val="outset" w:sz="6" w:space="0" w:color="auto"/>
            </w:tcBorders>
            <w:vAlign w:val="center"/>
            <w:hideMark/>
          </w:tcPr>
          <w:p w14:paraId="12FD1FCF"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Deixar de disponibilizar e manter atualizados conta de </w:t>
            </w:r>
            <w:r w:rsidRPr="003974E9">
              <w:rPr>
                <w:rFonts w:ascii="Times New Roman" w:eastAsia="Times New Roman" w:hAnsi="Times New Roman" w:cs="Times New Roman"/>
                <w:i/>
                <w:iCs/>
                <w:sz w:val="20"/>
                <w:szCs w:val="20"/>
              </w:rPr>
              <w:t>e-mail, </w:t>
            </w:r>
            <w:r w:rsidRPr="003974E9">
              <w:rPr>
                <w:rFonts w:ascii="Times New Roman" w:eastAsia="Times New Roman" w:hAnsi="Times New Roman" w:cs="Times New Roman"/>
                <w:sz w:val="20"/>
                <w:szCs w:val="20"/>
              </w:rPr>
              <w:t>endereço e telefones comerciais</w:t>
            </w:r>
            <w:r w:rsidRPr="003974E9">
              <w:rPr>
                <w:rFonts w:ascii="Times New Roman" w:eastAsia="Times New Roman" w:hAnsi="Times New Roman" w:cs="Times New Roman"/>
                <w:i/>
                <w:iCs/>
                <w:sz w:val="20"/>
                <w:szCs w:val="20"/>
              </w:rPr>
              <w:t> </w:t>
            </w:r>
            <w:r w:rsidRPr="003974E9">
              <w:rPr>
                <w:rFonts w:ascii="Times New Roman" w:eastAsia="Times New Roman" w:hAnsi="Times New Roman" w:cs="Times New Roman"/>
                <w:sz w:val="20"/>
                <w:szCs w:val="20"/>
              </w:rPr>
              <w:t>para fins de comunicação formal entre as partes.</w:t>
            </w:r>
          </w:p>
        </w:tc>
        <w:tc>
          <w:tcPr>
            <w:tcW w:w="595" w:type="dxa"/>
            <w:tcBorders>
              <w:top w:val="outset" w:sz="6" w:space="0" w:color="auto"/>
              <w:left w:val="outset" w:sz="6" w:space="0" w:color="auto"/>
              <w:bottom w:val="outset" w:sz="6" w:space="0" w:color="auto"/>
              <w:right w:val="outset" w:sz="6" w:space="0" w:color="auto"/>
            </w:tcBorders>
            <w:vAlign w:val="center"/>
            <w:hideMark/>
          </w:tcPr>
          <w:p w14:paraId="13B9F529"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2</w:t>
            </w:r>
          </w:p>
        </w:tc>
      </w:tr>
      <w:tr w:rsidR="00284F7B" w:rsidRPr="003974E9" w14:paraId="1732434F" w14:textId="77777777" w:rsidTr="00DD2ACE">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4ECEE438" w14:textId="77777777" w:rsidR="00284F7B" w:rsidRPr="003974E9" w:rsidRDefault="00284F7B" w:rsidP="00DD2AC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542" w:type="dxa"/>
            <w:tcBorders>
              <w:top w:val="outset" w:sz="6" w:space="0" w:color="auto"/>
              <w:left w:val="outset" w:sz="6" w:space="0" w:color="auto"/>
              <w:bottom w:val="outset" w:sz="6" w:space="0" w:color="auto"/>
              <w:right w:val="outset" w:sz="6" w:space="0" w:color="auto"/>
            </w:tcBorders>
            <w:vAlign w:val="center"/>
            <w:hideMark/>
          </w:tcPr>
          <w:p w14:paraId="72160C56"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Deixar de encaminhar documentos fiscais e todas as documentações determinadas pelo fiscal do contrato para efeitos de atestar a entrega dos bens e comprovar regularizações.</w:t>
            </w:r>
          </w:p>
        </w:tc>
        <w:tc>
          <w:tcPr>
            <w:tcW w:w="595" w:type="dxa"/>
            <w:tcBorders>
              <w:top w:val="outset" w:sz="6" w:space="0" w:color="auto"/>
              <w:left w:val="outset" w:sz="6" w:space="0" w:color="auto"/>
              <w:bottom w:val="outset" w:sz="6" w:space="0" w:color="auto"/>
              <w:right w:val="outset" w:sz="6" w:space="0" w:color="auto"/>
            </w:tcBorders>
            <w:vAlign w:val="center"/>
            <w:hideMark/>
          </w:tcPr>
          <w:p w14:paraId="52E430D5"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4</w:t>
            </w:r>
          </w:p>
        </w:tc>
      </w:tr>
      <w:tr w:rsidR="00284F7B" w:rsidRPr="003974E9" w14:paraId="24DC52A9" w14:textId="77777777" w:rsidTr="00DD2ACE">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7E4CDEB3" w14:textId="77777777" w:rsidR="00284F7B" w:rsidRPr="003974E9" w:rsidRDefault="00284F7B" w:rsidP="00DD2AC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7542" w:type="dxa"/>
            <w:tcBorders>
              <w:top w:val="outset" w:sz="6" w:space="0" w:color="auto"/>
              <w:left w:val="outset" w:sz="6" w:space="0" w:color="auto"/>
              <w:bottom w:val="outset" w:sz="6" w:space="0" w:color="auto"/>
              <w:right w:val="outset" w:sz="6" w:space="0" w:color="auto"/>
            </w:tcBorders>
            <w:vAlign w:val="center"/>
            <w:hideMark/>
          </w:tcPr>
          <w:p w14:paraId="66087149"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Deixar de relatar à CONTRATANTE toda e quaisquer irregularidades ocorridas, que impeça, altere ou retarde a execução do contrato, efetuando o registro da ocorrência com todos os dados e circunstâncias necessárias a seu esclarecimento.</w:t>
            </w:r>
          </w:p>
        </w:tc>
        <w:tc>
          <w:tcPr>
            <w:tcW w:w="595" w:type="dxa"/>
            <w:tcBorders>
              <w:top w:val="outset" w:sz="6" w:space="0" w:color="auto"/>
              <w:left w:val="outset" w:sz="6" w:space="0" w:color="auto"/>
              <w:bottom w:val="outset" w:sz="6" w:space="0" w:color="auto"/>
              <w:right w:val="outset" w:sz="6" w:space="0" w:color="auto"/>
            </w:tcBorders>
            <w:vAlign w:val="center"/>
            <w:hideMark/>
          </w:tcPr>
          <w:p w14:paraId="6CEEEBE3"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5</w:t>
            </w:r>
          </w:p>
        </w:tc>
      </w:tr>
      <w:tr w:rsidR="00284F7B" w:rsidRPr="003974E9" w14:paraId="569C818A" w14:textId="77777777" w:rsidTr="00DD2ACE">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335BE627" w14:textId="77777777" w:rsidR="00284F7B" w:rsidRPr="003974E9" w:rsidRDefault="00284F7B" w:rsidP="00DD2AC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542" w:type="dxa"/>
            <w:tcBorders>
              <w:top w:val="outset" w:sz="6" w:space="0" w:color="auto"/>
              <w:left w:val="outset" w:sz="6" w:space="0" w:color="auto"/>
              <w:bottom w:val="outset" w:sz="6" w:space="0" w:color="auto"/>
              <w:right w:val="outset" w:sz="6" w:space="0" w:color="auto"/>
            </w:tcBorders>
            <w:vAlign w:val="center"/>
            <w:hideMark/>
          </w:tcPr>
          <w:p w14:paraId="679927F4"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Suspender ou interromper, salvo motivo de força maior ou caso fortuito, a execução do objeto.</w:t>
            </w:r>
          </w:p>
        </w:tc>
        <w:tc>
          <w:tcPr>
            <w:tcW w:w="595" w:type="dxa"/>
            <w:tcBorders>
              <w:top w:val="outset" w:sz="6" w:space="0" w:color="auto"/>
              <w:left w:val="outset" w:sz="6" w:space="0" w:color="auto"/>
              <w:bottom w:val="outset" w:sz="6" w:space="0" w:color="auto"/>
              <w:right w:val="outset" w:sz="6" w:space="0" w:color="auto"/>
            </w:tcBorders>
            <w:vAlign w:val="center"/>
            <w:hideMark/>
          </w:tcPr>
          <w:p w14:paraId="799EA7E9"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5</w:t>
            </w:r>
          </w:p>
        </w:tc>
      </w:tr>
      <w:tr w:rsidR="00284F7B" w:rsidRPr="003974E9" w14:paraId="51D0F6DC" w14:textId="77777777" w:rsidTr="00DD2ACE">
        <w:trPr>
          <w:tblCellSpacing w:w="0" w:type="dxa"/>
        </w:trPr>
        <w:tc>
          <w:tcPr>
            <w:tcW w:w="517" w:type="dxa"/>
            <w:tcBorders>
              <w:top w:val="outset" w:sz="6" w:space="0" w:color="auto"/>
              <w:left w:val="outset" w:sz="6" w:space="0" w:color="auto"/>
              <w:bottom w:val="outset" w:sz="6" w:space="0" w:color="auto"/>
              <w:right w:val="outset" w:sz="6" w:space="0" w:color="auto"/>
            </w:tcBorders>
            <w:vAlign w:val="center"/>
            <w:hideMark/>
          </w:tcPr>
          <w:p w14:paraId="4D227A8D" w14:textId="77777777" w:rsidR="00284F7B" w:rsidRPr="003974E9" w:rsidRDefault="00284F7B" w:rsidP="00DD2ACE">
            <w:pPr>
              <w:spacing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542" w:type="dxa"/>
            <w:tcBorders>
              <w:top w:val="outset" w:sz="6" w:space="0" w:color="auto"/>
              <w:left w:val="outset" w:sz="6" w:space="0" w:color="auto"/>
              <w:bottom w:val="outset" w:sz="6" w:space="0" w:color="auto"/>
              <w:right w:val="outset" w:sz="6" w:space="0" w:color="auto"/>
            </w:tcBorders>
            <w:vAlign w:val="center"/>
            <w:hideMark/>
          </w:tcPr>
          <w:p w14:paraId="3EC450E2"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Recusar fornecimento determinado pela fiscalização sem motivo justificado.</w:t>
            </w:r>
          </w:p>
        </w:tc>
        <w:tc>
          <w:tcPr>
            <w:tcW w:w="595" w:type="dxa"/>
            <w:tcBorders>
              <w:top w:val="outset" w:sz="6" w:space="0" w:color="auto"/>
              <w:left w:val="outset" w:sz="6" w:space="0" w:color="auto"/>
              <w:bottom w:val="outset" w:sz="6" w:space="0" w:color="auto"/>
              <w:right w:val="outset" w:sz="6" w:space="0" w:color="auto"/>
            </w:tcBorders>
            <w:vAlign w:val="center"/>
            <w:hideMark/>
          </w:tcPr>
          <w:p w14:paraId="0C5FC9E4" w14:textId="77777777" w:rsidR="00284F7B" w:rsidRPr="003974E9" w:rsidRDefault="00284F7B" w:rsidP="00DD2ACE">
            <w:pPr>
              <w:spacing w:line="360" w:lineRule="auto"/>
              <w:jc w:val="both"/>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3</w:t>
            </w:r>
          </w:p>
        </w:tc>
      </w:tr>
    </w:tbl>
    <w:p w14:paraId="589B3741" w14:textId="77777777" w:rsidR="00284F7B" w:rsidRPr="00CC0C8D" w:rsidRDefault="00284F7B" w:rsidP="00284F7B">
      <w:pPr>
        <w:pStyle w:val="PargrafodaLista"/>
        <w:spacing w:line="360" w:lineRule="auto"/>
        <w:ind w:left="0"/>
        <w:jc w:val="both"/>
        <w:rPr>
          <w:rFonts w:ascii="Times New Roman" w:eastAsia="Times New Roman" w:hAnsi="Times New Roman" w:cs="Times New Roman"/>
          <w:color w:val="000000"/>
        </w:rPr>
      </w:pPr>
    </w:p>
    <w:p w14:paraId="55A39094" w14:textId="77777777" w:rsidR="00284F7B" w:rsidRPr="003974E9" w:rsidRDefault="00284F7B" w:rsidP="00284F7B">
      <w:pPr>
        <w:pStyle w:val="PargrafodaLista"/>
        <w:numPr>
          <w:ilvl w:val="2"/>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Em caso de registro de infração na qual A CONTRATADA apresente justificativa razoável e aceita pelo fiscal do contrato, o nível da infração poderá ser desconsiderado ou inserido em uma categoria de menor gravidade.</w:t>
      </w:r>
    </w:p>
    <w:p w14:paraId="7EEE610B" w14:textId="77777777" w:rsidR="00284F7B" w:rsidRPr="003974E9" w:rsidRDefault="00284F7B" w:rsidP="00284F7B">
      <w:pPr>
        <w:pStyle w:val="PargrafodaLista"/>
        <w:numPr>
          <w:ilvl w:val="2"/>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A inexecução parcial ou total do contrato será configurada, entre outras hipóteses, na ocorrência de, pelo menos, uma das seguintes situações:</w:t>
      </w:r>
    </w:p>
    <w:p w14:paraId="1A0DD6B0" w14:textId="77777777" w:rsidR="00284F7B" w:rsidRPr="003974E9" w:rsidRDefault="00284F7B" w:rsidP="00284F7B">
      <w:pPr>
        <w:spacing w:before="240" w:line="360" w:lineRule="auto"/>
        <w:jc w:val="both"/>
        <w:rPr>
          <w:rFonts w:ascii="Times New Roman" w:eastAsia="Times New Roman" w:hAnsi="Times New Roman" w:cs="Times New Roman"/>
          <w:color w:val="000000"/>
        </w:rPr>
      </w:pPr>
      <w:r w:rsidRPr="003974E9">
        <w:rPr>
          <w:rFonts w:ascii="Times New Roman" w:eastAsia="Times New Roman" w:hAnsi="Times New Roman" w:cs="Times New Roman"/>
          <w:b/>
          <w:bCs/>
          <w:color w:val="000000" w:themeColor="text1"/>
        </w:rPr>
        <w:t>Tabela 4: Qualificação da inexecução contratual</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1525"/>
        <w:gridCol w:w="4438"/>
        <w:gridCol w:w="3803"/>
      </w:tblGrid>
      <w:tr w:rsidR="00284F7B" w:rsidRPr="003974E9" w14:paraId="7107D1B6" w14:textId="77777777" w:rsidTr="00DD2ACE">
        <w:trPr>
          <w:trHeight w:val="300"/>
          <w:tblCellSpacing w:w="0" w:type="dxa"/>
        </w:trPr>
        <w:tc>
          <w:tcPr>
            <w:tcW w:w="781" w:type="pct"/>
            <w:vMerge w:val="restart"/>
            <w:tcBorders>
              <w:top w:val="outset" w:sz="6" w:space="0" w:color="auto"/>
              <w:left w:val="outset" w:sz="6" w:space="0" w:color="auto"/>
              <w:bottom w:val="outset" w:sz="6" w:space="0" w:color="auto"/>
              <w:right w:val="outset" w:sz="6" w:space="0" w:color="auto"/>
            </w:tcBorders>
            <w:shd w:val="clear" w:color="auto" w:fill="999999"/>
            <w:vAlign w:val="center"/>
            <w:hideMark/>
          </w:tcPr>
          <w:p w14:paraId="1FF1E2CD"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lastRenderedPageBreak/>
              <w:br/>
            </w:r>
          </w:p>
          <w:p w14:paraId="1D96832E"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b/>
                <w:bCs/>
                <w:sz w:val="20"/>
                <w:szCs w:val="20"/>
              </w:rPr>
              <w:t>GRAU</w:t>
            </w:r>
          </w:p>
        </w:tc>
        <w:tc>
          <w:tcPr>
            <w:tcW w:w="4219" w:type="pct"/>
            <w:gridSpan w:val="2"/>
            <w:tcBorders>
              <w:top w:val="outset" w:sz="6" w:space="0" w:color="auto"/>
              <w:left w:val="outset" w:sz="6" w:space="0" w:color="auto"/>
              <w:bottom w:val="outset" w:sz="6" w:space="0" w:color="auto"/>
              <w:right w:val="outset" w:sz="6" w:space="0" w:color="auto"/>
            </w:tcBorders>
            <w:shd w:val="clear" w:color="auto" w:fill="999999"/>
            <w:vAlign w:val="center"/>
            <w:hideMark/>
          </w:tcPr>
          <w:p w14:paraId="323331BC"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b/>
                <w:bCs/>
                <w:sz w:val="20"/>
                <w:szCs w:val="20"/>
              </w:rPr>
              <w:t>QUANTIDADE DE INFRAÇÕES</w:t>
            </w:r>
          </w:p>
        </w:tc>
      </w:tr>
      <w:tr w:rsidR="00284F7B" w:rsidRPr="003974E9" w14:paraId="3BE13127" w14:textId="77777777" w:rsidTr="00DD2ACE">
        <w:trPr>
          <w:trHeight w:val="300"/>
          <w:tblCellSpacing w:w="0" w:type="dxa"/>
        </w:trPr>
        <w:tc>
          <w:tcPr>
            <w:tcW w:w="781" w:type="pct"/>
            <w:vMerge/>
            <w:vAlign w:val="center"/>
            <w:hideMark/>
          </w:tcPr>
          <w:p w14:paraId="540519D8" w14:textId="77777777" w:rsidR="00284F7B" w:rsidRPr="003974E9" w:rsidRDefault="00284F7B" w:rsidP="00DD2ACE">
            <w:pPr>
              <w:spacing w:line="360" w:lineRule="auto"/>
              <w:jc w:val="center"/>
              <w:rPr>
                <w:rFonts w:ascii="Times New Roman" w:eastAsia="Times New Roman" w:hAnsi="Times New Roman" w:cs="Times New Roman"/>
                <w:sz w:val="20"/>
                <w:szCs w:val="20"/>
              </w:rPr>
            </w:pPr>
          </w:p>
        </w:tc>
        <w:tc>
          <w:tcPr>
            <w:tcW w:w="2272"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62BD4E81"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Inexecução Parcial</w:t>
            </w:r>
          </w:p>
        </w:tc>
        <w:tc>
          <w:tcPr>
            <w:tcW w:w="1947" w:type="pct"/>
            <w:tcBorders>
              <w:top w:val="outset" w:sz="6" w:space="0" w:color="auto"/>
              <w:left w:val="outset" w:sz="6" w:space="0" w:color="auto"/>
              <w:bottom w:val="outset" w:sz="6" w:space="0" w:color="auto"/>
              <w:right w:val="outset" w:sz="6" w:space="0" w:color="auto"/>
            </w:tcBorders>
            <w:shd w:val="clear" w:color="auto" w:fill="999999"/>
            <w:vAlign w:val="center"/>
            <w:hideMark/>
          </w:tcPr>
          <w:p w14:paraId="13799F4E"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Inexecução Total</w:t>
            </w:r>
          </w:p>
        </w:tc>
      </w:tr>
      <w:tr w:rsidR="00284F7B" w:rsidRPr="003974E9" w14:paraId="6E76C76E" w14:textId="77777777" w:rsidTr="00DD2ACE">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49277963"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1</w:t>
            </w:r>
          </w:p>
        </w:tc>
        <w:tc>
          <w:tcPr>
            <w:tcW w:w="2272" w:type="pct"/>
            <w:tcBorders>
              <w:top w:val="outset" w:sz="6" w:space="0" w:color="auto"/>
              <w:left w:val="outset" w:sz="6" w:space="0" w:color="auto"/>
              <w:bottom w:val="outset" w:sz="6" w:space="0" w:color="auto"/>
              <w:right w:val="outset" w:sz="6" w:space="0" w:color="auto"/>
            </w:tcBorders>
            <w:vAlign w:val="center"/>
            <w:hideMark/>
          </w:tcPr>
          <w:p w14:paraId="0A68AB1A"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7 a 11</w:t>
            </w:r>
          </w:p>
        </w:tc>
        <w:tc>
          <w:tcPr>
            <w:tcW w:w="1947" w:type="pct"/>
            <w:tcBorders>
              <w:top w:val="outset" w:sz="6" w:space="0" w:color="auto"/>
              <w:left w:val="outset" w:sz="6" w:space="0" w:color="auto"/>
              <w:bottom w:val="outset" w:sz="6" w:space="0" w:color="auto"/>
              <w:right w:val="outset" w:sz="6" w:space="0" w:color="auto"/>
            </w:tcBorders>
            <w:vAlign w:val="center"/>
            <w:hideMark/>
          </w:tcPr>
          <w:p w14:paraId="6C78B9A4"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12 ou mais</w:t>
            </w:r>
          </w:p>
        </w:tc>
      </w:tr>
      <w:tr w:rsidR="00284F7B" w:rsidRPr="003974E9" w14:paraId="515A476E" w14:textId="77777777" w:rsidTr="00DD2ACE">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5DCDB4BB"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2</w:t>
            </w:r>
          </w:p>
        </w:tc>
        <w:tc>
          <w:tcPr>
            <w:tcW w:w="2272" w:type="pct"/>
            <w:tcBorders>
              <w:top w:val="outset" w:sz="6" w:space="0" w:color="auto"/>
              <w:left w:val="outset" w:sz="6" w:space="0" w:color="auto"/>
              <w:bottom w:val="outset" w:sz="6" w:space="0" w:color="auto"/>
              <w:right w:val="outset" w:sz="6" w:space="0" w:color="auto"/>
            </w:tcBorders>
            <w:vAlign w:val="center"/>
            <w:hideMark/>
          </w:tcPr>
          <w:p w14:paraId="379B47D2"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6 a 10</w:t>
            </w:r>
          </w:p>
        </w:tc>
        <w:tc>
          <w:tcPr>
            <w:tcW w:w="1947" w:type="pct"/>
            <w:tcBorders>
              <w:top w:val="outset" w:sz="6" w:space="0" w:color="auto"/>
              <w:left w:val="outset" w:sz="6" w:space="0" w:color="auto"/>
              <w:bottom w:val="outset" w:sz="6" w:space="0" w:color="auto"/>
              <w:right w:val="outset" w:sz="6" w:space="0" w:color="auto"/>
            </w:tcBorders>
            <w:vAlign w:val="center"/>
            <w:hideMark/>
          </w:tcPr>
          <w:p w14:paraId="5B1F0D9E"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11 ou mais</w:t>
            </w:r>
          </w:p>
        </w:tc>
      </w:tr>
      <w:tr w:rsidR="00284F7B" w:rsidRPr="003974E9" w14:paraId="354C0EEC" w14:textId="77777777" w:rsidTr="00DD2ACE">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0F73296C"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3</w:t>
            </w:r>
          </w:p>
        </w:tc>
        <w:tc>
          <w:tcPr>
            <w:tcW w:w="2272" w:type="pct"/>
            <w:tcBorders>
              <w:top w:val="outset" w:sz="6" w:space="0" w:color="auto"/>
              <w:left w:val="outset" w:sz="6" w:space="0" w:color="auto"/>
              <w:bottom w:val="outset" w:sz="6" w:space="0" w:color="auto"/>
              <w:right w:val="outset" w:sz="6" w:space="0" w:color="auto"/>
            </w:tcBorders>
            <w:vAlign w:val="center"/>
            <w:hideMark/>
          </w:tcPr>
          <w:p w14:paraId="5008BB45"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5 a 9</w:t>
            </w:r>
          </w:p>
        </w:tc>
        <w:tc>
          <w:tcPr>
            <w:tcW w:w="1947" w:type="pct"/>
            <w:tcBorders>
              <w:top w:val="outset" w:sz="6" w:space="0" w:color="auto"/>
              <w:left w:val="outset" w:sz="6" w:space="0" w:color="auto"/>
              <w:bottom w:val="outset" w:sz="6" w:space="0" w:color="auto"/>
              <w:right w:val="outset" w:sz="6" w:space="0" w:color="auto"/>
            </w:tcBorders>
            <w:vAlign w:val="center"/>
            <w:hideMark/>
          </w:tcPr>
          <w:p w14:paraId="7A053841"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10 ou mais</w:t>
            </w:r>
          </w:p>
        </w:tc>
      </w:tr>
      <w:tr w:rsidR="00284F7B" w:rsidRPr="003974E9" w14:paraId="1C581F96" w14:textId="77777777" w:rsidTr="00DD2ACE">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41E55092"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4</w:t>
            </w:r>
          </w:p>
        </w:tc>
        <w:tc>
          <w:tcPr>
            <w:tcW w:w="2272" w:type="pct"/>
            <w:tcBorders>
              <w:top w:val="outset" w:sz="6" w:space="0" w:color="auto"/>
              <w:left w:val="outset" w:sz="6" w:space="0" w:color="auto"/>
              <w:bottom w:val="outset" w:sz="6" w:space="0" w:color="auto"/>
              <w:right w:val="outset" w:sz="6" w:space="0" w:color="auto"/>
            </w:tcBorders>
            <w:vAlign w:val="center"/>
            <w:hideMark/>
          </w:tcPr>
          <w:p w14:paraId="1550CCE7"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4 a 6</w:t>
            </w:r>
          </w:p>
        </w:tc>
        <w:tc>
          <w:tcPr>
            <w:tcW w:w="1947" w:type="pct"/>
            <w:tcBorders>
              <w:top w:val="outset" w:sz="6" w:space="0" w:color="auto"/>
              <w:left w:val="outset" w:sz="6" w:space="0" w:color="auto"/>
              <w:bottom w:val="outset" w:sz="6" w:space="0" w:color="auto"/>
              <w:right w:val="outset" w:sz="6" w:space="0" w:color="auto"/>
            </w:tcBorders>
            <w:vAlign w:val="center"/>
            <w:hideMark/>
          </w:tcPr>
          <w:p w14:paraId="57D187EB"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7 ou mais</w:t>
            </w:r>
          </w:p>
        </w:tc>
      </w:tr>
      <w:tr w:rsidR="00284F7B" w:rsidRPr="003974E9" w14:paraId="13A8AC22" w14:textId="77777777" w:rsidTr="00DD2ACE">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7BC06F77"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5</w:t>
            </w:r>
          </w:p>
        </w:tc>
        <w:tc>
          <w:tcPr>
            <w:tcW w:w="2272" w:type="pct"/>
            <w:tcBorders>
              <w:top w:val="outset" w:sz="6" w:space="0" w:color="auto"/>
              <w:left w:val="outset" w:sz="6" w:space="0" w:color="auto"/>
              <w:bottom w:val="outset" w:sz="6" w:space="0" w:color="auto"/>
              <w:right w:val="outset" w:sz="6" w:space="0" w:color="auto"/>
            </w:tcBorders>
            <w:vAlign w:val="center"/>
            <w:hideMark/>
          </w:tcPr>
          <w:p w14:paraId="20812E5B"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3 a 4</w:t>
            </w:r>
          </w:p>
        </w:tc>
        <w:tc>
          <w:tcPr>
            <w:tcW w:w="1947" w:type="pct"/>
            <w:tcBorders>
              <w:top w:val="outset" w:sz="6" w:space="0" w:color="auto"/>
              <w:left w:val="outset" w:sz="6" w:space="0" w:color="auto"/>
              <w:bottom w:val="outset" w:sz="6" w:space="0" w:color="auto"/>
              <w:right w:val="outset" w:sz="6" w:space="0" w:color="auto"/>
            </w:tcBorders>
            <w:vAlign w:val="center"/>
            <w:hideMark/>
          </w:tcPr>
          <w:p w14:paraId="16DC11EF"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5 ou mais</w:t>
            </w:r>
          </w:p>
        </w:tc>
      </w:tr>
      <w:tr w:rsidR="00284F7B" w:rsidRPr="003974E9" w14:paraId="4B28FD1A" w14:textId="77777777" w:rsidTr="00DD2ACE">
        <w:trPr>
          <w:trHeight w:val="300"/>
          <w:tblCellSpacing w:w="0" w:type="dxa"/>
        </w:trPr>
        <w:tc>
          <w:tcPr>
            <w:tcW w:w="781" w:type="pct"/>
            <w:tcBorders>
              <w:top w:val="outset" w:sz="6" w:space="0" w:color="auto"/>
              <w:left w:val="outset" w:sz="6" w:space="0" w:color="auto"/>
              <w:bottom w:val="outset" w:sz="6" w:space="0" w:color="auto"/>
              <w:right w:val="outset" w:sz="6" w:space="0" w:color="auto"/>
            </w:tcBorders>
            <w:vAlign w:val="center"/>
            <w:hideMark/>
          </w:tcPr>
          <w:p w14:paraId="48E05191"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6</w:t>
            </w:r>
          </w:p>
        </w:tc>
        <w:tc>
          <w:tcPr>
            <w:tcW w:w="2272" w:type="pct"/>
            <w:tcBorders>
              <w:top w:val="outset" w:sz="6" w:space="0" w:color="auto"/>
              <w:left w:val="outset" w:sz="6" w:space="0" w:color="auto"/>
              <w:bottom w:val="outset" w:sz="6" w:space="0" w:color="auto"/>
              <w:right w:val="outset" w:sz="6" w:space="0" w:color="auto"/>
            </w:tcBorders>
            <w:vAlign w:val="center"/>
            <w:hideMark/>
          </w:tcPr>
          <w:p w14:paraId="60A610E0"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2</w:t>
            </w:r>
          </w:p>
        </w:tc>
        <w:tc>
          <w:tcPr>
            <w:tcW w:w="1947" w:type="pct"/>
            <w:tcBorders>
              <w:top w:val="outset" w:sz="6" w:space="0" w:color="auto"/>
              <w:left w:val="outset" w:sz="6" w:space="0" w:color="auto"/>
              <w:bottom w:val="outset" w:sz="6" w:space="0" w:color="auto"/>
              <w:right w:val="outset" w:sz="6" w:space="0" w:color="auto"/>
            </w:tcBorders>
            <w:vAlign w:val="center"/>
            <w:hideMark/>
          </w:tcPr>
          <w:p w14:paraId="5DE23C1D" w14:textId="77777777" w:rsidR="00284F7B" w:rsidRPr="003974E9" w:rsidRDefault="00284F7B" w:rsidP="00DD2ACE">
            <w:pPr>
              <w:spacing w:line="360" w:lineRule="auto"/>
              <w:jc w:val="center"/>
              <w:rPr>
                <w:rFonts w:ascii="Times New Roman" w:eastAsia="Times New Roman" w:hAnsi="Times New Roman" w:cs="Times New Roman"/>
                <w:sz w:val="20"/>
                <w:szCs w:val="20"/>
              </w:rPr>
            </w:pPr>
            <w:r w:rsidRPr="003974E9">
              <w:rPr>
                <w:rFonts w:ascii="Times New Roman" w:eastAsia="Times New Roman" w:hAnsi="Times New Roman" w:cs="Times New Roman"/>
                <w:sz w:val="20"/>
                <w:szCs w:val="20"/>
              </w:rPr>
              <w:t>3 ou mais</w:t>
            </w:r>
          </w:p>
        </w:tc>
      </w:tr>
    </w:tbl>
    <w:p w14:paraId="7E829CBE" w14:textId="77777777" w:rsidR="00284F7B" w:rsidRPr="003974E9" w:rsidRDefault="00284F7B" w:rsidP="00284F7B">
      <w:pPr>
        <w:pStyle w:val="PargrafodaLista"/>
        <w:ind w:left="0"/>
        <w:jc w:val="both"/>
        <w:rPr>
          <w:rFonts w:ascii="Times New Roman" w:eastAsia="Times New Roman" w:hAnsi="Times New Roman" w:cs="Times New Roman"/>
          <w:color w:val="FF0000"/>
        </w:rPr>
      </w:pPr>
    </w:p>
    <w:p w14:paraId="73C41E1B" w14:textId="77777777" w:rsidR="00284F7B" w:rsidRPr="003974E9" w:rsidRDefault="00284F7B" w:rsidP="00284F7B">
      <w:pPr>
        <w:pStyle w:val="PargrafodaLista"/>
        <w:numPr>
          <w:ilvl w:val="0"/>
          <w:numId w:val="41"/>
        </w:numPr>
        <w:shd w:val="clear" w:color="auto" w:fill="D9D9D9" w:themeFill="background1" w:themeFillShade="D9"/>
        <w:spacing w:before="120" w:after="120" w:line="360" w:lineRule="auto"/>
        <w:ind w:left="0" w:firstLine="0"/>
        <w:jc w:val="both"/>
        <w:rPr>
          <w:rFonts w:ascii="Times New Roman" w:eastAsia="Times New Roman" w:hAnsi="Times New Roman" w:cs="Times New Roman"/>
        </w:rPr>
      </w:pPr>
      <w:bookmarkStart w:id="67" w:name="_Hlk170389119"/>
      <w:r w:rsidRPr="003974E9">
        <w:rPr>
          <w:rFonts w:ascii="Times New Roman" w:eastAsia="Times New Roman" w:hAnsi="Times New Roman" w:cs="Times New Roman"/>
          <w:b/>
          <w:bCs/>
          <w:color w:val="000000" w:themeColor="text1"/>
        </w:rPr>
        <w:t xml:space="preserve">CRITÉRIOS DE QUALIFICAÇÃO TÉCNICA </w:t>
      </w:r>
    </w:p>
    <w:p w14:paraId="45C3E007" w14:textId="77777777" w:rsidR="00284F7B" w:rsidRPr="00147522" w:rsidRDefault="00284F7B" w:rsidP="00284F7B">
      <w:pPr>
        <w:pStyle w:val="PargrafodaLista"/>
        <w:spacing w:before="120" w:after="120" w:line="360" w:lineRule="auto"/>
        <w:ind w:left="0"/>
        <w:jc w:val="both"/>
        <w:rPr>
          <w:rFonts w:ascii="Times New Roman" w:eastAsia="Times New Roman" w:hAnsi="Times New Roman" w:cs="Times New Roman"/>
          <w:color w:val="000000"/>
        </w:rPr>
      </w:pPr>
    </w:p>
    <w:p w14:paraId="06764DE1" w14:textId="77777777" w:rsidR="00284F7B" w:rsidRPr="003974E9"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A documentação relativa à Qualificação Técnica das empresas licitantes consistirá na apresentação de Atestado(s) de Capacidade Técnica, emitidos(s) por entidade da Administração Federal, Estadual ou Municipal, direta ou indireta e/ou empresa privada, comprovando que a licitante tenha fornecido bens de características técnicas e de tecnologia de execução equivalente ou superior ao objeto, sendo capaz de proceder com o fornecimento dos produtos em conformidade com as especificações estipuladas neste termo de referência, instalação dos componentes e execução dos respectivos serviços.</w:t>
      </w:r>
    </w:p>
    <w:bookmarkEnd w:id="67"/>
    <w:p w14:paraId="03966258"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O(s) atestado(s) deverá(</w:t>
      </w:r>
      <w:proofErr w:type="spellStart"/>
      <w:r w:rsidRPr="003974E9">
        <w:rPr>
          <w:rFonts w:ascii="Times New Roman" w:eastAsia="Times New Roman" w:hAnsi="Times New Roman" w:cs="Times New Roman"/>
          <w:color w:val="000000" w:themeColor="text1"/>
        </w:rPr>
        <w:t>ão</w:t>
      </w:r>
      <w:proofErr w:type="spellEnd"/>
      <w:r w:rsidRPr="003974E9">
        <w:rPr>
          <w:rFonts w:ascii="Times New Roman" w:eastAsia="Times New Roman" w:hAnsi="Times New Roman" w:cs="Times New Roman"/>
          <w:color w:val="000000" w:themeColor="text1"/>
        </w:rPr>
        <w:t xml:space="preserve">) conter o timbre da pessoa jurídica que o(s) emitiu, com a descrição do nome completo, do cargo, da função e conter a assinatura legível do responsável e, adicionalmente, conter dados sobre contatos de telefone e correio eletrônico do responsável pela emissão do atestado. </w:t>
      </w:r>
    </w:p>
    <w:p w14:paraId="3B4786E3"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O(s) atestado(s) apresentado(s) poderá(</w:t>
      </w:r>
      <w:proofErr w:type="spellStart"/>
      <w:r w:rsidRPr="003974E9">
        <w:rPr>
          <w:rFonts w:ascii="Times New Roman" w:eastAsia="Times New Roman" w:hAnsi="Times New Roman" w:cs="Times New Roman"/>
          <w:color w:val="000000" w:themeColor="text1"/>
        </w:rPr>
        <w:t>ão</w:t>
      </w:r>
      <w:proofErr w:type="spellEnd"/>
      <w:r w:rsidRPr="003974E9">
        <w:rPr>
          <w:rFonts w:ascii="Times New Roman" w:eastAsia="Times New Roman" w:hAnsi="Times New Roman" w:cs="Times New Roman"/>
          <w:color w:val="000000" w:themeColor="text1"/>
        </w:rPr>
        <w:t>) ser objeto de diligência, a critério do CNMP, para a verificação da autenticidade do conteúdo das informações nele(s) contidas.</w:t>
      </w:r>
    </w:p>
    <w:p w14:paraId="420E7FCB"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Havendo divergência entre o especificado no atestado de capacidade e o apurado em eventual diligência, além da desclassificação fica a licitante sujeita às penalidades cabíveis.</w:t>
      </w:r>
    </w:p>
    <w:p w14:paraId="4149539B"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b/>
          <w:bCs/>
          <w:color w:val="000000"/>
        </w:rPr>
      </w:pPr>
      <w:r w:rsidRPr="003974E9">
        <w:rPr>
          <w:rFonts w:ascii="Times New Roman" w:eastAsia="Times New Roman" w:hAnsi="Times New Roman" w:cs="Times New Roman"/>
          <w:color w:val="000000" w:themeColor="text1"/>
        </w:rPr>
        <w:t>No caso de apresentação de atestado de empresas privadas, não serão considerados aqueles apresentados por empresas participantes do mesmo grupo empresarial da licitante vencedora. Serão consideradas como de mesmo grupo, empresas controladas pela licitante vencedora, ou que tenham pelo menos uma pessoa física ou jurídica que seja sócia da empresa emitente e da licitante vencedora.</w:t>
      </w:r>
    </w:p>
    <w:p w14:paraId="35193860" w14:textId="77777777" w:rsidR="00284F7B" w:rsidRPr="003974E9" w:rsidRDefault="00284F7B" w:rsidP="00284F7B">
      <w:pPr>
        <w:pStyle w:val="PargrafodaLista"/>
        <w:spacing w:line="360" w:lineRule="auto"/>
        <w:ind w:left="0"/>
        <w:jc w:val="both"/>
        <w:rPr>
          <w:rFonts w:ascii="Times New Roman" w:eastAsia="Times New Roman" w:hAnsi="Times New Roman" w:cs="Times New Roman"/>
          <w:b/>
          <w:bCs/>
          <w:color w:val="000000"/>
        </w:rPr>
      </w:pPr>
    </w:p>
    <w:p w14:paraId="23949743" w14:textId="77777777" w:rsidR="00284F7B" w:rsidRPr="003974E9" w:rsidRDefault="00284F7B" w:rsidP="00284F7B">
      <w:pPr>
        <w:pStyle w:val="PargrafodaLista"/>
        <w:numPr>
          <w:ilvl w:val="0"/>
          <w:numId w:val="41"/>
        </w:numPr>
        <w:shd w:val="clear" w:color="auto" w:fill="D9D9D9" w:themeFill="background1" w:themeFillShade="D9"/>
        <w:spacing w:before="120" w:after="120" w:line="360" w:lineRule="auto"/>
        <w:ind w:left="0" w:firstLine="0"/>
        <w:jc w:val="both"/>
        <w:rPr>
          <w:rFonts w:ascii="Times New Roman" w:eastAsia="Times New Roman" w:hAnsi="Times New Roman" w:cs="Times New Roman"/>
          <w:b/>
          <w:bCs/>
          <w:color w:val="000000" w:themeColor="text1"/>
        </w:rPr>
      </w:pPr>
      <w:r w:rsidRPr="003974E9">
        <w:rPr>
          <w:rFonts w:ascii="Times New Roman" w:eastAsia="Times New Roman" w:hAnsi="Times New Roman" w:cs="Times New Roman"/>
          <w:b/>
          <w:bCs/>
          <w:color w:val="000000" w:themeColor="text1"/>
        </w:rPr>
        <w:t xml:space="preserve">DA LEI GERAL DE PROTEÇÃO DE DADOS - LEI Nº 13.709/2018 </w:t>
      </w:r>
    </w:p>
    <w:p w14:paraId="167BBDC2" w14:textId="77777777" w:rsidR="00284F7B" w:rsidRDefault="00284F7B" w:rsidP="00284F7B">
      <w:pPr>
        <w:pStyle w:val="PargrafodaLista"/>
        <w:spacing w:before="120" w:after="120" w:line="360" w:lineRule="auto"/>
        <w:ind w:left="0"/>
        <w:jc w:val="both"/>
        <w:rPr>
          <w:rFonts w:ascii="Times New Roman" w:eastAsia="Times New Roman" w:hAnsi="Times New Roman" w:cs="Times New Roman"/>
          <w:color w:val="000000" w:themeColor="text1"/>
        </w:rPr>
      </w:pPr>
    </w:p>
    <w:p w14:paraId="242B7BD8" w14:textId="77777777" w:rsidR="00284F7B" w:rsidRPr="003974E9" w:rsidRDefault="00284F7B" w:rsidP="00284F7B">
      <w:pPr>
        <w:pStyle w:val="PargrafodaLista"/>
        <w:numPr>
          <w:ilvl w:val="1"/>
          <w:numId w:val="41"/>
        </w:numPr>
        <w:spacing w:before="120" w:after="120" w:line="360" w:lineRule="auto"/>
        <w:ind w:left="0" w:firstLine="0"/>
        <w:jc w:val="both"/>
        <w:rPr>
          <w:rFonts w:ascii="Times New Roman" w:eastAsia="Times New Roman" w:hAnsi="Times New Roman" w:cs="Times New Roman"/>
          <w:color w:val="000000" w:themeColor="text1"/>
        </w:rPr>
      </w:pPr>
      <w:r w:rsidRPr="003974E9">
        <w:rPr>
          <w:rFonts w:ascii="Times New Roman" w:eastAsia="Times New Roman" w:hAnsi="Times New Roman" w:cs="Times New Roman"/>
          <w:color w:val="000000" w:themeColor="text1"/>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333AC212"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A CONTRATADA declara que tem ciência da existência da Lei Geral de Proteção de Dados e se compromete a adequar todos os procedimentos internos ao disposto na legislação com o intuito de proteger os dados pessoais repassados pelo CONTRATANTE.</w:t>
      </w:r>
    </w:p>
    <w:p w14:paraId="7033F3A5"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1416E93F"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A CONTRATADA cooperará com a CONTRATANTE no cumprimento das obrigações referentes ao exercício dos direitos dos titulares previstos na LGPD e nas</w:t>
      </w:r>
    </w:p>
    <w:p w14:paraId="4DFEC35E" w14:textId="77777777" w:rsidR="00284F7B" w:rsidRPr="003974E9"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color w:val="000000"/>
        </w:rPr>
      </w:pPr>
      <w:r w:rsidRPr="003974E9">
        <w:rPr>
          <w:rFonts w:ascii="Times New Roman" w:eastAsia="Times New Roman" w:hAnsi="Times New Roman" w:cs="Times New Roman"/>
          <w:color w:val="000000" w:themeColor="text1"/>
        </w:rPr>
        <w:t xml:space="preserve">Leis e Regulamentos de Proteção de Dados em vigor </w:t>
      </w:r>
      <w:proofErr w:type="gramStart"/>
      <w:r w:rsidRPr="003974E9">
        <w:rPr>
          <w:rFonts w:ascii="Times New Roman" w:eastAsia="Times New Roman" w:hAnsi="Times New Roman" w:cs="Times New Roman"/>
          <w:color w:val="000000" w:themeColor="text1"/>
        </w:rPr>
        <w:t>e também</w:t>
      </w:r>
      <w:proofErr w:type="gramEnd"/>
      <w:r w:rsidRPr="003974E9">
        <w:rPr>
          <w:rFonts w:ascii="Times New Roman" w:eastAsia="Times New Roman" w:hAnsi="Times New Roman" w:cs="Times New Roman"/>
          <w:color w:val="000000" w:themeColor="text1"/>
        </w:rPr>
        <w:t xml:space="preserve"> no atendimento de requisições e determinações do Poder Judiciário, Ministério Público, ANPD e Órgãos de controle administrativo em geral;</w:t>
      </w:r>
    </w:p>
    <w:p w14:paraId="4199D0CE" w14:textId="77777777" w:rsidR="00284F7B" w:rsidRPr="00DD6602" w:rsidRDefault="00284F7B" w:rsidP="00284F7B">
      <w:pPr>
        <w:pStyle w:val="PargrafodaLista"/>
        <w:numPr>
          <w:ilvl w:val="1"/>
          <w:numId w:val="41"/>
        </w:numPr>
        <w:spacing w:line="360" w:lineRule="auto"/>
        <w:ind w:left="0" w:firstLine="0"/>
        <w:jc w:val="both"/>
        <w:rPr>
          <w:rFonts w:ascii="Times New Roman" w:eastAsia="Times New Roman" w:hAnsi="Times New Roman" w:cs="Times New Roman"/>
          <w:b/>
          <w:kern w:val="2"/>
          <w:lang w:eastAsia="zh-CN"/>
        </w:rPr>
      </w:pPr>
      <w:r w:rsidRPr="00DD6602">
        <w:rPr>
          <w:rFonts w:ascii="Times New Roman" w:eastAsia="Times New Roman" w:hAnsi="Times New Roman" w:cs="Times New Roman"/>
          <w:color w:val="000000" w:themeColor="text1"/>
        </w:rPr>
        <w:t xml:space="preserve">Eventuais responsabilidades das partes serão apuradas conforme estabelecido neste contrato </w:t>
      </w:r>
      <w:proofErr w:type="gramStart"/>
      <w:r w:rsidRPr="00DD6602">
        <w:rPr>
          <w:rFonts w:ascii="Times New Roman" w:eastAsia="Times New Roman" w:hAnsi="Times New Roman" w:cs="Times New Roman"/>
          <w:color w:val="000000" w:themeColor="text1"/>
        </w:rPr>
        <w:t>e também</w:t>
      </w:r>
      <w:proofErr w:type="gramEnd"/>
      <w:r w:rsidRPr="00DD6602">
        <w:rPr>
          <w:rFonts w:ascii="Times New Roman" w:eastAsia="Times New Roman" w:hAnsi="Times New Roman" w:cs="Times New Roman"/>
          <w:color w:val="000000" w:themeColor="text1"/>
        </w:rPr>
        <w:t xml:space="preserve"> de acordo com o que dispõe a Seção III, Capítulo VI da LGPD.</w:t>
      </w:r>
      <w:r w:rsidRPr="00DD6602">
        <w:rPr>
          <w:rFonts w:ascii="Times New Roman" w:eastAsia="Times New Roman" w:hAnsi="Times New Roman" w:cs="Times New Roman"/>
          <w:b/>
        </w:rPr>
        <w:br w:type="page"/>
      </w:r>
    </w:p>
    <w:p w14:paraId="377F83DE" w14:textId="77777777" w:rsidR="00284F7B" w:rsidRPr="003974E9" w:rsidRDefault="00284F7B" w:rsidP="00B878B9">
      <w:pPr>
        <w:pStyle w:val="Standard"/>
        <w:jc w:val="center"/>
        <w:rPr>
          <w:rFonts w:eastAsia="Times New Roman" w:cs="Times New Roman"/>
          <w:b/>
        </w:rPr>
      </w:pPr>
    </w:p>
    <w:p w14:paraId="67B0E953" w14:textId="154FA605" w:rsidR="00CE3135" w:rsidRPr="00412B1E" w:rsidRDefault="00CE3135" w:rsidP="00CE3135">
      <w:pPr>
        <w:spacing w:after="160" w:line="360" w:lineRule="auto"/>
        <w:ind w:left="2127" w:firstLine="709"/>
        <w:rPr>
          <w:rFonts w:ascii="Times New Roman" w:hAnsi="Times New Roman" w:cs="Times New Roman"/>
        </w:rPr>
      </w:pPr>
      <w:r w:rsidRPr="00412B1E">
        <w:rPr>
          <w:rFonts w:ascii="Times New Roman" w:hAnsi="Times New Roman" w:cs="Times New Roman"/>
          <w:b/>
          <w:bCs/>
          <w:u w:val="single"/>
        </w:rPr>
        <w:t xml:space="preserve">EDITAL DE LICITAÇÃO Nº </w:t>
      </w:r>
      <w:r w:rsidR="002C1501">
        <w:rPr>
          <w:rFonts w:ascii="Times New Roman" w:hAnsi="Times New Roman" w:cs="Times New Roman"/>
          <w:b/>
          <w:bCs/>
          <w:u w:val="single"/>
        </w:rPr>
        <w:t>1</w:t>
      </w:r>
      <w:r w:rsidR="006C2427">
        <w:rPr>
          <w:rFonts w:ascii="Times New Roman" w:hAnsi="Times New Roman" w:cs="Times New Roman"/>
          <w:b/>
          <w:bCs/>
          <w:u w:val="single"/>
        </w:rPr>
        <w:t>5</w:t>
      </w:r>
      <w:r w:rsidR="00603DEF">
        <w:rPr>
          <w:rFonts w:ascii="Times New Roman" w:hAnsi="Times New Roman" w:cs="Times New Roman"/>
          <w:b/>
          <w:bCs/>
          <w:u w:val="single"/>
        </w:rPr>
        <w:t>/2024</w:t>
      </w:r>
    </w:p>
    <w:p w14:paraId="08F4119D" w14:textId="77777777" w:rsidR="00CE3135" w:rsidRPr="00412B1E" w:rsidRDefault="00CE3135" w:rsidP="00CE3135">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16545C33" w14:textId="25CB9D53" w:rsidR="00CE3135" w:rsidRPr="00412B1E" w:rsidRDefault="00CE3135" w:rsidP="00CE3135">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614FA7" w:rsidRPr="00614FA7">
        <w:rPr>
          <w:rFonts w:ascii="Times New Roman" w:hAnsi="Times New Roman" w:cs="Times New Roman" w:hint="eastAsia"/>
          <w:b/>
          <w:bCs/>
          <w:u w:val="single"/>
        </w:rPr>
        <w:t>19.00.6300.0000347/2024-26</w:t>
      </w:r>
    </w:p>
    <w:p w14:paraId="3D61D1CA" w14:textId="77777777" w:rsidR="00CE3135" w:rsidRPr="00412B1E" w:rsidRDefault="00CE3135" w:rsidP="00CE3135">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6CBA143D" w14:textId="77777777" w:rsidR="00CE3135" w:rsidRPr="00412B1E" w:rsidRDefault="00CE3135" w:rsidP="00CE3135">
      <w:pPr>
        <w:autoSpaceDE w:val="0"/>
        <w:spacing w:line="360" w:lineRule="auto"/>
        <w:jc w:val="center"/>
        <w:rPr>
          <w:rFonts w:ascii="Times New Roman" w:eastAsia="Arial" w:hAnsi="Times New Roman" w:cs="Times New Roman"/>
          <w:b/>
          <w:bCs/>
          <w:color w:val="000000"/>
          <w:spacing w:val="-3"/>
          <w:u w:val="single"/>
        </w:rPr>
      </w:pPr>
    </w:p>
    <w:p w14:paraId="39A74A8B" w14:textId="0F8358B7" w:rsidR="00CE3135" w:rsidRPr="00412B1E" w:rsidRDefault="00CE3135" w:rsidP="00CE3135">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II</w:t>
      </w:r>
    </w:p>
    <w:p w14:paraId="61E37D00" w14:textId="77777777" w:rsidR="00CE3135" w:rsidRPr="00412B1E" w:rsidRDefault="00CE3135" w:rsidP="00CE3135">
      <w:pPr>
        <w:autoSpaceDE w:val="0"/>
        <w:spacing w:line="360" w:lineRule="auto"/>
        <w:jc w:val="center"/>
        <w:rPr>
          <w:rFonts w:ascii="Times New Roman" w:eastAsia="Arial-BoldMT" w:hAnsi="Times New Roman" w:cs="Times New Roman"/>
          <w:b/>
          <w:bCs/>
          <w:highlight w:val="white"/>
        </w:rPr>
      </w:pPr>
    </w:p>
    <w:p w14:paraId="6F3F6647" w14:textId="77777777" w:rsidR="00CE3135" w:rsidRPr="00412B1E" w:rsidRDefault="00CE3135" w:rsidP="00CE3135">
      <w:pPr>
        <w:pStyle w:val="texto"/>
        <w:spacing w:line="100" w:lineRule="atLeast"/>
        <w:jc w:val="center"/>
        <w:rPr>
          <w:b/>
          <w:sz w:val="24"/>
          <w:szCs w:val="24"/>
          <w:u w:val="single"/>
        </w:rPr>
      </w:pPr>
      <w:r w:rsidRPr="00412B1E">
        <w:rPr>
          <w:b/>
          <w:sz w:val="24"/>
          <w:szCs w:val="24"/>
          <w:u w:val="single"/>
        </w:rPr>
        <w:t>PLANILHA DE FORMAÇÃO DE PREÇO</w:t>
      </w:r>
    </w:p>
    <w:p w14:paraId="6E43A69B" w14:textId="77777777" w:rsidR="00CE3135" w:rsidRPr="00412B1E" w:rsidRDefault="00CE3135" w:rsidP="00CE3135">
      <w:pPr>
        <w:pStyle w:val="texto"/>
        <w:spacing w:line="100" w:lineRule="atLeast"/>
        <w:jc w:val="center"/>
        <w:rPr>
          <w:b/>
          <w:sz w:val="24"/>
          <w:szCs w:val="24"/>
          <w:u w:val="single"/>
        </w:rPr>
      </w:pPr>
    </w:p>
    <w:p w14:paraId="345B690B" w14:textId="77777777" w:rsidR="00CE3135" w:rsidRPr="00412B1E" w:rsidRDefault="00CE3135" w:rsidP="00CE3135">
      <w:pPr>
        <w:pStyle w:val="texto"/>
        <w:spacing w:line="100" w:lineRule="atLeast"/>
        <w:rPr>
          <w:b/>
          <w:sz w:val="24"/>
          <w:szCs w:val="24"/>
        </w:rPr>
      </w:pPr>
    </w:p>
    <w:p w14:paraId="31D991A8" w14:textId="426235DB" w:rsidR="00CE3135" w:rsidRPr="009E5870" w:rsidRDefault="00CE3135" w:rsidP="00CE3135">
      <w:pPr>
        <w:pStyle w:val="texto"/>
        <w:spacing w:line="100" w:lineRule="atLeast"/>
        <w:ind w:left="0" w:firstLine="0"/>
        <w:rPr>
          <w:b/>
          <w:sz w:val="24"/>
          <w:szCs w:val="24"/>
        </w:rPr>
      </w:pPr>
      <w:r w:rsidRPr="009E5870">
        <w:rPr>
          <w:b/>
          <w:sz w:val="24"/>
          <w:szCs w:val="24"/>
        </w:rPr>
        <w:t xml:space="preserve">AO CONSELHO NACIONAL DO MINISTÉRIO PÚBLICO – PREGÃO ELETRÔNICO Nº </w:t>
      </w:r>
      <w:r w:rsidR="002C1501">
        <w:rPr>
          <w:b/>
          <w:sz w:val="24"/>
          <w:szCs w:val="24"/>
        </w:rPr>
        <w:t>1</w:t>
      </w:r>
      <w:r w:rsidR="006C2427">
        <w:rPr>
          <w:b/>
          <w:sz w:val="24"/>
          <w:szCs w:val="24"/>
        </w:rPr>
        <w:t>5</w:t>
      </w:r>
      <w:r w:rsidR="00603DEF" w:rsidRPr="009E5870">
        <w:rPr>
          <w:b/>
          <w:sz w:val="24"/>
          <w:szCs w:val="24"/>
        </w:rPr>
        <w:t>/2024.</w:t>
      </w:r>
    </w:p>
    <w:p w14:paraId="2319685D" w14:textId="77777777" w:rsidR="002D1780" w:rsidRPr="009E5870" w:rsidRDefault="002D1780" w:rsidP="002D1780">
      <w:pPr>
        <w:pStyle w:val="Standard"/>
        <w:rPr>
          <w:rFonts w:ascii="Times New Roman" w:hAnsi="Times New Roman" w:cs="Times New Roman"/>
          <w:b/>
        </w:rPr>
      </w:pPr>
    </w:p>
    <w:p w14:paraId="72EFF387" w14:textId="77777777" w:rsidR="00603DEF" w:rsidRPr="009E5870" w:rsidRDefault="00603DEF" w:rsidP="00603DEF">
      <w:pPr>
        <w:pStyle w:val="Standard"/>
        <w:spacing w:line="360" w:lineRule="auto"/>
        <w:rPr>
          <w:rFonts w:ascii="Times New Roman" w:hAnsi="Times New Roman" w:cs="Times New Roman"/>
          <w:b/>
        </w:rPr>
      </w:pPr>
    </w:p>
    <w:p w14:paraId="67FB9EDA" w14:textId="0E5A86CC" w:rsidR="00416E13" w:rsidRPr="004C799A" w:rsidRDefault="00416E13" w:rsidP="00416E13">
      <w:pPr>
        <w:pStyle w:val="Standard"/>
        <w:spacing w:line="360" w:lineRule="auto"/>
        <w:jc w:val="both"/>
        <w:rPr>
          <w:rFonts w:ascii="Times New Roman" w:hAnsi="Times New Roman" w:cs="Times New Roman"/>
          <w:b/>
        </w:rPr>
      </w:pPr>
      <w:r w:rsidRPr="004C799A">
        <w:rPr>
          <w:rFonts w:ascii="Times New Roman" w:hAnsi="Times New Roman" w:cs="Times New Roman"/>
          <w:b/>
        </w:rPr>
        <w:t>Dados da Empresa</w:t>
      </w:r>
    </w:p>
    <w:p w14:paraId="3B09F753" w14:textId="77777777" w:rsidR="00416E13" w:rsidRPr="004C799A" w:rsidRDefault="00416E13" w:rsidP="00416E13">
      <w:pPr>
        <w:pStyle w:val="Standard"/>
        <w:rPr>
          <w:rFonts w:ascii="Times New Roman" w:hAnsi="Times New Roman" w:cs="Times New Roman"/>
        </w:rPr>
      </w:pPr>
      <w:r w:rsidRPr="004C799A">
        <w:rPr>
          <w:rFonts w:ascii="Times New Roman" w:hAnsi="Times New Roman" w:cs="Times New Roman"/>
        </w:rPr>
        <w:t>Razão Social:</w:t>
      </w:r>
    </w:p>
    <w:p w14:paraId="0861F4BC" w14:textId="77777777" w:rsidR="00416E13" w:rsidRPr="004C799A" w:rsidRDefault="00416E13" w:rsidP="00416E13">
      <w:pPr>
        <w:pStyle w:val="Standard"/>
        <w:rPr>
          <w:rFonts w:ascii="Times New Roman" w:hAnsi="Times New Roman" w:cs="Times New Roman"/>
        </w:rPr>
      </w:pPr>
      <w:r w:rsidRPr="004C799A">
        <w:rPr>
          <w:rFonts w:ascii="Times New Roman" w:hAnsi="Times New Roman" w:cs="Times New Roman"/>
        </w:rPr>
        <w:t>CNPJ:</w:t>
      </w:r>
    </w:p>
    <w:p w14:paraId="30F69203" w14:textId="77777777" w:rsidR="00416E13" w:rsidRPr="004C799A" w:rsidRDefault="00416E13" w:rsidP="00416E13">
      <w:pPr>
        <w:pStyle w:val="Standard"/>
        <w:rPr>
          <w:rFonts w:ascii="Times New Roman" w:hAnsi="Times New Roman" w:cs="Times New Roman"/>
        </w:rPr>
      </w:pPr>
      <w:r w:rsidRPr="004C799A">
        <w:rPr>
          <w:rFonts w:ascii="Times New Roman" w:hAnsi="Times New Roman" w:cs="Times New Roman"/>
        </w:rPr>
        <w:t>Endereço Eletrônico (</w:t>
      </w:r>
      <w:r w:rsidRPr="004C799A">
        <w:rPr>
          <w:rFonts w:ascii="Times New Roman" w:hAnsi="Times New Roman" w:cs="Times New Roman"/>
          <w:i/>
        </w:rPr>
        <w:t>e-mail</w:t>
      </w:r>
      <w:r w:rsidRPr="004C799A">
        <w:rPr>
          <w:rFonts w:ascii="Times New Roman" w:hAnsi="Times New Roman" w:cs="Times New Roman"/>
        </w:rPr>
        <w:t>):</w:t>
      </w:r>
    </w:p>
    <w:p w14:paraId="7E4C3C07" w14:textId="77777777" w:rsidR="00416E13" w:rsidRPr="004C799A" w:rsidRDefault="00416E13" w:rsidP="00416E13">
      <w:pPr>
        <w:pStyle w:val="Standard"/>
        <w:rPr>
          <w:rFonts w:ascii="Times New Roman" w:hAnsi="Times New Roman" w:cs="Times New Roman"/>
        </w:rPr>
      </w:pPr>
      <w:proofErr w:type="spellStart"/>
      <w:r w:rsidRPr="004C799A">
        <w:rPr>
          <w:rFonts w:ascii="Times New Roman" w:hAnsi="Times New Roman" w:cs="Times New Roman"/>
        </w:rPr>
        <w:t>Tel</w:t>
      </w:r>
      <w:proofErr w:type="spellEnd"/>
      <w:r w:rsidRPr="004C799A">
        <w:rPr>
          <w:rFonts w:ascii="Times New Roman" w:hAnsi="Times New Roman" w:cs="Times New Roman"/>
        </w:rPr>
        <w:t>/Fax:</w:t>
      </w:r>
    </w:p>
    <w:p w14:paraId="4DA7C88F" w14:textId="77777777" w:rsidR="00416E13" w:rsidRPr="004C799A" w:rsidRDefault="00416E13" w:rsidP="00416E13">
      <w:pPr>
        <w:pStyle w:val="Standard"/>
        <w:rPr>
          <w:rFonts w:ascii="Times New Roman" w:hAnsi="Times New Roman" w:cs="Times New Roman"/>
        </w:rPr>
      </w:pPr>
      <w:r w:rsidRPr="004C799A">
        <w:rPr>
          <w:rFonts w:ascii="Times New Roman" w:hAnsi="Times New Roman" w:cs="Times New Roman"/>
        </w:rPr>
        <w:t>Endereço:</w:t>
      </w:r>
    </w:p>
    <w:p w14:paraId="38C60512" w14:textId="77777777" w:rsidR="00416E13" w:rsidRPr="004C799A" w:rsidRDefault="00416E13" w:rsidP="00416E13">
      <w:pPr>
        <w:pStyle w:val="Standard"/>
        <w:rPr>
          <w:rFonts w:ascii="Times New Roman" w:hAnsi="Times New Roman" w:cs="Times New Roman"/>
        </w:rPr>
      </w:pPr>
      <w:r w:rsidRPr="004C799A">
        <w:rPr>
          <w:rFonts w:ascii="Times New Roman" w:hAnsi="Times New Roman" w:cs="Times New Roman"/>
        </w:rPr>
        <w:t>Nome:</w:t>
      </w:r>
    </w:p>
    <w:p w14:paraId="1FBD4554" w14:textId="77777777" w:rsidR="00416E13" w:rsidRPr="004C799A" w:rsidRDefault="00416E13" w:rsidP="00416E13">
      <w:pPr>
        <w:pStyle w:val="Standard"/>
        <w:rPr>
          <w:rFonts w:ascii="Times New Roman" w:hAnsi="Times New Roman" w:cs="Times New Roman"/>
        </w:rPr>
      </w:pPr>
      <w:r w:rsidRPr="004C799A">
        <w:rPr>
          <w:rFonts w:ascii="Times New Roman" w:hAnsi="Times New Roman" w:cs="Times New Roman"/>
        </w:rPr>
        <w:t>Cargo:</w:t>
      </w:r>
    </w:p>
    <w:p w14:paraId="3B196D6D" w14:textId="77777777" w:rsidR="00416E13" w:rsidRPr="004C799A" w:rsidRDefault="00416E13" w:rsidP="00416E13">
      <w:pPr>
        <w:pStyle w:val="Standard"/>
        <w:rPr>
          <w:rFonts w:ascii="Times New Roman" w:hAnsi="Times New Roman" w:cs="Times New Roman"/>
        </w:rPr>
      </w:pPr>
      <w:r w:rsidRPr="004C799A">
        <w:rPr>
          <w:rFonts w:ascii="Times New Roman" w:hAnsi="Times New Roman" w:cs="Times New Roman"/>
        </w:rPr>
        <w:t>Validade da proposta: (mínimo 60 dias)</w:t>
      </w:r>
    </w:p>
    <w:p w14:paraId="5987B421" w14:textId="77777777" w:rsidR="00416E13" w:rsidRDefault="00416E13" w:rsidP="00416E13">
      <w:pPr>
        <w:pStyle w:val="Standard"/>
        <w:rPr>
          <w:rFonts w:ascii="Times New Roman" w:hAnsi="Times New Roman" w:cs="Times New Roman"/>
        </w:rPr>
      </w:pPr>
      <w:r w:rsidRPr="004C799A">
        <w:rPr>
          <w:rFonts w:ascii="Times New Roman" w:hAnsi="Times New Roman" w:cs="Times New Roman"/>
        </w:rPr>
        <w:t>Validade da garantia: (mínimo 90 dias após recebimento definitivo)</w:t>
      </w:r>
    </w:p>
    <w:p w14:paraId="25742EB0" w14:textId="77777777" w:rsidR="00416E13" w:rsidRDefault="00416E13" w:rsidP="00416E13">
      <w:pPr>
        <w:rPr>
          <w:rFonts w:ascii="Times New Roman" w:hAnsi="Times New Roman" w:cs="Times New Roman"/>
        </w:rPr>
      </w:pPr>
    </w:p>
    <w:tbl>
      <w:tblPr>
        <w:tblpPr w:leftFromText="180" w:rightFromText="180" w:vertAnchor="text" w:horzAnchor="margin" w:tblpXSpec="center" w:tblpY="104"/>
        <w:tblW w:w="5000" w:type="pct"/>
        <w:tblCellMar>
          <w:left w:w="10" w:type="dxa"/>
          <w:right w:w="64" w:type="dxa"/>
        </w:tblCellMar>
        <w:tblLook w:val="04A0" w:firstRow="1" w:lastRow="0" w:firstColumn="1" w:lastColumn="0" w:noHBand="0" w:noVBand="1"/>
      </w:tblPr>
      <w:tblGrid>
        <w:gridCol w:w="453"/>
        <w:gridCol w:w="3598"/>
        <w:gridCol w:w="1046"/>
        <w:gridCol w:w="1908"/>
        <w:gridCol w:w="1476"/>
        <w:gridCol w:w="1292"/>
      </w:tblGrid>
      <w:tr w:rsidR="006C2427" w:rsidRPr="00955EAD" w14:paraId="5ED52287" w14:textId="77777777" w:rsidTr="00DD2ACE">
        <w:trPr>
          <w:trHeight w:val="843"/>
        </w:trPr>
        <w:tc>
          <w:tcPr>
            <w:tcW w:w="232" w:type="pct"/>
            <w:tcBorders>
              <w:top w:val="single" w:sz="4" w:space="0" w:color="B2B2B2"/>
              <w:left w:val="single" w:sz="4" w:space="0" w:color="B2B2B2"/>
              <w:bottom w:val="single" w:sz="4" w:space="0" w:color="B2B2B2"/>
              <w:right w:val="single" w:sz="3" w:space="0" w:color="000000"/>
            </w:tcBorders>
            <w:shd w:val="clear" w:color="auto" w:fill="auto"/>
          </w:tcPr>
          <w:p w14:paraId="6CD01CD4" w14:textId="77777777" w:rsidR="006C2427" w:rsidRPr="003974E9" w:rsidRDefault="006C2427" w:rsidP="00DD2ACE">
            <w:pPr>
              <w:spacing w:after="160"/>
              <w:rPr>
                <w:rFonts w:ascii="Times New Roman" w:hAnsi="Times New Roman" w:cs="Times New Roman"/>
              </w:rPr>
            </w:pPr>
          </w:p>
        </w:tc>
        <w:tc>
          <w:tcPr>
            <w:tcW w:w="1841" w:type="pct"/>
            <w:tcBorders>
              <w:top w:val="single" w:sz="4" w:space="0" w:color="B2B2B2"/>
              <w:left w:val="single" w:sz="3" w:space="0" w:color="000000"/>
              <w:bottom w:val="single" w:sz="4" w:space="0" w:color="B2B2B2"/>
              <w:right w:val="single" w:sz="4" w:space="0" w:color="000000"/>
            </w:tcBorders>
            <w:shd w:val="clear" w:color="auto" w:fill="auto"/>
            <w:vAlign w:val="center"/>
          </w:tcPr>
          <w:p w14:paraId="06EEF412" w14:textId="77777777" w:rsidR="006C2427" w:rsidRPr="00955EAD" w:rsidRDefault="006C2427" w:rsidP="00DD2ACE">
            <w:pPr>
              <w:jc w:val="center"/>
              <w:rPr>
                <w:rFonts w:ascii="Times New Roman" w:hAnsi="Times New Roman" w:cs="Times New Roman"/>
                <w:b/>
                <w:bCs/>
              </w:rPr>
            </w:pPr>
            <w:r w:rsidRPr="00955EAD">
              <w:rPr>
                <w:rFonts w:ascii="Times New Roman" w:hAnsi="Times New Roman" w:cs="Times New Roman"/>
                <w:b/>
                <w:bCs/>
              </w:rPr>
              <w:t>OBJETO</w:t>
            </w:r>
          </w:p>
        </w:tc>
        <w:tc>
          <w:tcPr>
            <w:tcW w:w="535" w:type="pct"/>
            <w:tcBorders>
              <w:top w:val="single" w:sz="4" w:space="0" w:color="B2B2B2"/>
              <w:left w:val="single" w:sz="4" w:space="0" w:color="000000"/>
              <w:bottom w:val="single" w:sz="4" w:space="0" w:color="B2B2B2"/>
              <w:right w:val="single" w:sz="4" w:space="0" w:color="000000"/>
            </w:tcBorders>
            <w:shd w:val="clear" w:color="auto" w:fill="auto"/>
            <w:vAlign w:val="center"/>
          </w:tcPr>
          <w:p w14:paraId="1815FE2E" w14:textId="77777777" w:rsidR="006C2427" w:rsidRPr="00955EAD" w:rsidRDefault="006C2427" w:rsidP="00DD2ACE">
            <w:pPr>
              <w:ind w:left="57"/>
              <w:jc w:val="center"/>
              <w:rPr>
                <w:rFonts w:ascii="Times New Roman" w:hAnsi="Times New Roman" w:cs="Times New Roman"/>
                <w:b/>
                <w:bCs/>
              </w:rPr>
            </w:pPr>
            <w:r w:rsidRPr="00955EAD">
              <w:rPr>
                <w:rFonts w:ascii="Times New Roman" w:hAnsi="Times New Roman" w:cs="Times New Roman"/>
                <w:b/>
                <w:bCs/>
              </w:rPr>
              <w:t>Unidade</w:t>
            </w:r>
          </w:p>
        </w:tc>
        <w:tc>
          <w:tcPr>
            <w:tcW w:w="976" w:type="pct"/>
            <w:tcBorders>
              <w:top w:val="single" w:sz="4" w:space="0" w:color="B2B2B2"/>
              <w:left w:val="single" w:sz="4" w:space="0" w:color="000000"/>
              <w:bottom w:val="single" w:sz="4" w:space="0" w:color="B2B2B2"/>
              <w:right w:val="single" w:sz="4" w:space="0" w:color="000000"/>
            </w:tcBorders>
            <w:shd w:val="clear" w:color="auto" w:fill="auto"/>
            <w:vAlign w:val="center"/>
          </w:tcPr>
          <w:p w14:paraId="1EC4E190" w14:textId="77777777" w:rsidR="006C2427" w:rsidRPr="00955EAD" w:rsidRDefault="006C2427" w:rsidP="00DD2ACE">
            <w:pPr>
              <w:ind w:left="55"/>
              <w:jc w:val="center"/>
              <w:rPr>
                <w:rFonts w:ascii="Times New Roman" w:hAnsi="Times New Roman" w:cs="Times New Roman"/>
                <w:b/>
                <w:bCs/>
              </w:rPr>
            </w:pPr>
            <w:proofErr w:type="spellStart"/>
            <w:r w:rsidRPr="00955EAD">
              <w:rPr>
                <w:rFonts w:ascii="Times New Roman" w:hAnsi="Times New Roman" w:cs="Times New Roman"/>
                <w:b/>
                <w:bCs/>
              </w:rPr>
              <w:t>Qtde</w:t>
            </w:r>
            <w:proofErr w:type="spellEnd"/>
            <w:r w:rsidRPr="00955EAD">
              <w:rPr>
                <w:rFonts w:ascii="Times New Roman" w:hAnsi="Times New Roman" w:cs="Times New Roman"/>
                <w:b/>
                <w:bCs/>
              </w:rPr>
              <w:t>.</w:t>
            </w:r>
          </w:p>
        </w:tc>
        <w:tc>
          <w:tcPr>
            <w:tcW w:w="755" w:type="pct"/>
            <w:tcBorders>
              <w:top w:val="single" w:sz="4" w:space="0" w:color="B2B2B2"/>
              <w:left w:val="single" w:sz="4" w:space="0" w:color="000000"/>
              <w:bottom w:val="single" w:sz="4" w:space="0" w:color="B2B2B2"/>
              <w:right w:val="single" w:sz="4" w:space="0" w:color="000000"/>
            </w:tcBorders>
            <w:shd w:val="clear" w:color="auto" w:fill="auto"/>
            <w:vAlign w:val="center"/>
          </w:tcPr>
          <w:p w14:paraId="020E034B" w14:textId="77777777" w:rsidR="006C2427" w:rsidRPr="00955EAD" w:rsidRDefault="006C2427" w:rsidP="00DD2ACE">
            <w:pPr>
              <w:spacing w:after="2"/>
              <w:ind w:left="172"/>
              <w:jc w:val="center"/>
              <w:rPr>
                <w:rFonts w:ascii="Times New Roman" w:hAnsi="Times New Roman" w:cs="Times New Roman"/>
                <w:b/>
                <w:bCs/>
              </w:rPr>
            </w:pPr>
            <w:r w:rsidRPr="00955EAD">
              <w:rPr>
                <w:rFonts w:ascii="Times New Roman" w:hAnsi="Times New Roman" w:cs="Times New Roman"/>
                <w:b/>
                <w:bCs/>
              </w:rPr>
              <w:t>Valor Unitário</w:t>
            </w:r>
          </w:p>
          <w:p w14:paraId="6EA10DA3" w14:textId="77777777" w:rsidR="006C2427" w:rsidRPr="00955EAD" w:rsidRDefault="006C2427" w:rsidP="00DD2ACE">
            <w:pPr>
              <w:ind w:left="53"/>
              <w:jc w:val="center"/>
              <w:rPr>
                <w:rFonts w:ascii="Times New Roman" w:hAnsi="Times New Roman" w:cs="Times New Roman"/>
                <w:b/>
                <w:bCs/>
              </w:rPr>
            </w:pPr>
            <w:r w:rsidRPr="00955EAD">
              <w:rPr>
                <w:rFonts w:ascii="Times New Roman" w:hAnsi="Times New Roman" w:cs="Times New Roman"/>
                <w:b/>
                <w:bCs/>
              </w:rPr>
              <w:t>(R$)</w:t>
            </w:r>
          </w:p>
        </w:tc>
        <w:tc>
          <w:tcPr>
            <w:tcW w:w="661" w:type="pct"/>
            <w:tcBorders>
              <w:top w:val="single" w:sz="4" w:space="0" w:color="B2B2B2"/>
              <w:left w:val="single" w:sz="4" w:space="0" w:color="000000"/>
              <w:bottom w:val="single" w:sz="4" w:space="0" w:color="B2B2B2"/>
              <w:right w:val="single" w:sz="3" w:space="0" w:color="000000"/>
            </w:tcBorders>
            <w:shd w:val="clear" w:color="auto" w:fill="auto"/>
            <w:vAlign w:val="center"/>
          </w:tcPr>
          <w:p w14:paraId="33952BAA" w14:textId="2CDCE05E" w:rsidR="006C2427" w:rsidRPr="00955EAD" w:rsidRDefault="006C2427" w:rsidP="00DD2ACE">
            <w:pPr>
              <w:spacing w:after="2"/>
              <w:ind w:left="126"/>
              <w:jc w:val="center"/>
              <w:rPr>
                <w:rFonts w:ascii="Times New Roman" w:hAnsi="Times New Roman" w:cs="Times New Roman"/>
                <w:b/>
                <w:bCs/>
              </w:rPr>
            </w:pPr>
            <w:r w:rsidRPr="00955EAD">
              <w:rPr>
                <w:rFonts w:ascii="Times New Roman" w:hAnsi="Times New Roman" w:cs="Times New Roman"/>
                <w:b/>
                <w:bCs/>
              </w:rPr>
              <w:t xml:space="preserve">Valor </w:t>
            </w:r>
            <w:r w:rsidR="004D4E07">
              <w:rPr>
                <w:rFonts w:ascii="Times New Roman" w:hAnsi="Times New Roman" w:cs="Times New Roman"/>
                <w:b/>
                <w:bCs/>
              </w:rPr>
              <w:t>Anual</w:t>
            </w:r>
          </w:p>
          <w:p w14:paraId="7CB8F67D" w14:textId="77777777" w:rsidR="006C2427" w:rsidRPr="00955EAD" w:rsidRDefault="006C2427" w:rsidP="00DD2ACE">
            <w:pPr>
              <w:ind w:left="55"/>
              <w:jc w:val="center"/>
              <w:rPr>
                <w:rFonts w:ascii="Times New Roman" w:hAnsi="Times New Roman" w:cs="Times New Roman"/>
                <w:b/>
                <w:bCs/>
              </w:rPr>
            </w:pPr>
            <w:r w:rsidRPr="00955EAD">
              <w:rPr>
                <w:rFonts w:ascii="Times New Roman" w:hAnsi="Times New Roman" w:cs="Times New Roman"/>
                <w:b/>
                <w:bCs/>
              </w:rPr>
              <w:t>(R$)</w:t>
            </w:r>
          </w:p>
        </w:tc>
      </w:tr>
      <w:tr w:rsidR="006C2427" w:rsidRPr="00955EAD" w14:paraId="338F83F4" w14:textId="77777777" w:rsidTr="00DD2ACE">
        <w:trPr>
          <w:trHeight w:val="1512"/>
        </w:trPr>
        <w:tc>
          <w:tcPr>
            <w:tcW w:w="232" w:type="pct"/>
            <w:tcBorders>
              <w:top w:val="single" w:sz="4" w:space="0" w:color="000000"/>
              <w:left w:val="single" w:sz="4" w:space="0" w:color="B2B2B2"/>
              <w:bottom w:val="single" w:sz="4" w:space="0" w:color="000000"/>
              <w:right w:val="single" w:sz="3" w:space="0" w:color="000000"/>
            </w:tcBorders>
            <w:shd w:val="clear" w:color="auto" w:fill="auto"/>
            <w:vAlign w:val="center"/>
          </w:tcPr>
          <w:p w14:paraId="319A7E78" w14:textId="77777777" w:rsidR="006C2427" w:rsidRPr="00955EAD" w:rsidRDefault="006C2427" w:rsidP="00DD2ACE">
            <w:pPr>
              <w:ind w:left="128"/>
              <w:rPr>
                <w:rFonts w:ascii="Times New Roman" w:hAnsi="Times New Roman" w:cs="Times New Roman"/>
              </w:rPr>
            </w:pPr>
            <w:r w:rsidRPr="00955EAD">
              <w:rPr>
                <w:rFonts w:ascii="Times New Roman" w:hAnsi="Times New Roman" w:cs="Times New Roman"/>
              </w:rPr>
              <w:t>1</w:t>
            </w:r>
          </w:p>
        </w:tc>
        <w:tc>
          <w:tcPr>
            <w:tcW w:w="1841" w:type="pct"/>
            <w:tcBorders>
              <w:top w:val="single" w:sz="4" w:space="0" w:color="000000"/>
              <w:left w:val="single" w:sz="3" w:space="0" w:color="000000"/>
              <w:bottom w:val="single" w:sz="4" w:space="0" w:color="000000"/>
              <w:right w:val="single" w:sz="4" w:space="0" w:color="000000"/>
            </w:tcBorders>
            <w:shd w:val="clear" w:color="auto" w:fill="auto"/>
            <w:vAlign w:val="center"/>
          </w:tcPr>
          <w:p w14:paraId="0EF28AE0" w14:textId="77777777" w:rsidR="006C2427" w:rsidRPr="00EA2C4F" w:rsidRDefault="006C2427" w:rsidP="00DD2ACE">
            <w:pPr>
              <w:ind w:left="1"/>
              <w:rPr>
                <w:rFonts w:ascii="Times New Roman" w:hAnsi="Times New Roman" w:cs="Times New Roman"/>
                <w:lang w:val="en-US"/>
              </w:rPr>
            </w:pPr>
            <w:proofErr w:type="spellStart"/>
            <w:r w:rsidRPr="00EA2C4F">
              <w:rPr>
                <w:rFonts w:ascii="Times New Roman" w:hAnsi="Times New Roman" w:cs="Times New Roman"/>
                <w:lang w:val="en-US"/>
              </w:rPr>
              <w:t>Subscrição</w:t>
            </w:r>
            <w:proofErr w:type="spellEnd"/>
            <w:r w:rsidRPr="00EA2C4F">
              <w:rPr>
                <w:rFonts w:ascii="Times New Roman" w:hAnsi="Times New Roman" w:cs="Times New Roman"/>
                <w:lang w:val="en-US"/>
              </w:rPr>
              <w:t xml:space="preserve"> Red Hat JBoss Enterprise Application </w:t>
            </w:r>
            <w:proofErr w:type="spellStart"/>
            <w:r w:rsidRPr="00EA2C4F">
              <w:rPr>
                <w:rFonts w:ascii="Times New Roman" w:hAnsi="Times New Roman" w:cs="Times New Roman"/>
                <w:lang w:val="en-US"/>
              </w:rPr>
              <w:t>Plataform</w:t>
            </w:r>
            <w:proofErr w:type="spellEnd"/>
            <w:r w:rsidRPr="00EA2C4F">
              <w:rPr>
                <w:rFonts w:ascii="Times New Roman" w:hAnsi="Times New Roman" w:cs="Times New Roman"/>
                <w:lang w:val="en-US"/>
              </w:rPr>
              <w:t xml:space="preserve"> – 16 Core Premium 12 meses</w:t>
            </w:r>
          </w:p>
          <w:p w14:paraId="09C67F95" w14:textId="77777777" w:rsidR="006C2427" w:rsidRPr="00955EAD" w:rsidRDefault="006C2427" w:rsidP="00DD2ACE">
            <w:pPr>
              <w:ind w:left="1"/>
              <w:rPr>
                <w:rFonts w:ascii="Times New Roman" w:hAnsi="Times New Roman" w:cs="Times New Roman"/>
                <w:lang w:val="en-US"/>
              </w:rPr>
            </w:pPr>
            <w:r w:rsidRPr="00EA2C4F">
              <w:rPr>
                <w:rFonts w:ascii="Times New Roman" w:hAnsi="Times New Roman" w:cs="Times New Roman"/>
                <w:lang w:val="en-US"/>
              </w:rPr>
              <w:t>SKU: MW0153748</w:t>
            </w:r>
          </w:p>
        </w:tc>
        <w:tc>
          <w:tcPr>
            <w:tcW w:w="5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192031" w14:textId="77777777" w:rsidR="006C2427" w:rsidRPr="00955EAD" w:rsidRDefault="006C2427" w:rsidP="00DD2ACE">
            <w:pPr>
              <w:ind w:left="1"/>
              <w:jc w:val="center"/>
              <w:rPr>
                <w:rFonts w:ascii="Times New Roman" w:hAnsi="Times New Roman" w:cs="Times New Roman"/>
              </w:rPr>
            </w:pPr>
            <w:r w:rsidRPr="00955EAD">
              <w:rPr>
                <w:rFonts w:ascii="Times New Roman" w:hAnsi="Times New Roman" w:cs="Times New Roman"/>
              </w:rPr>
              <w:t>Unid.</w:t>
            </w:r>
          </w:p>
        </w:tc>
        <w:tc>
          <w:tcPr>
            <w:tcW w:w="9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F4BFF5" w14:textId="77777777" w:rsidR="006C2427" w:rsidRPr="00955EAD" w:rsidRDefault="006C2427" w:rsidP="00DD2ACE">
            <w:pPr>
              <w:ind w:left="108"/>
              <w:jc w:val="center"/>
              <w:rPr>
                <w:rFonts w:ascii="Times New Roman" w:hAnsi="Times New Roman" w:cs="Times New Roman"/>
              </w:rPr>
            </w:pPr>
            <w:r>
              <w:rPr>
                <w:rFonts w:ascii="Times New Roman" w:hAnsi="Times New Roman" w:cs="Times New Roman"/>
              </w:rPr>
              <w:t>2</w:t>
            </w:r>
          </w:p>
        </w:tc>
        <w:tc>
          <w:tcPr>
            <w:tcW w:w="755" w:type="pct"/>
            <w:tcBorders>
              <w:top w:val="single" w:sz="4" w:space="0" w:color="000000"/>
              <w:left w:val="single" w:sz="4" w:space="0" w:color="000000"/>
              <w:bottom w:val="single" w:sz="4" w:space="0" w:color="000000"/>
              <w:right w:val="single" w:sz="4" w:space="0" w:color="000000"/>
            </w:tcBorders>
            <w:shd w:val="clear" w:color="auto" w:fill="auto"/>
          </w:tcPr>
          <w:p w14:paraId="4574F0C5" w14:textId="77777777" w:rsidR="006C2427" w:rsidRPr="00955EAD" w:rsidRDefault="006C2427" w:rsidP="00DD2ACE">
            <w:pPr>
              <w:spacing w:after="160"/>
              <w:rPr>
                <w:rFonts w:ascii="Times New Roman" w:hAnsi="Times New Roman" w:cs="Times New Roman"/>
              </w:rPr>
            </w:pPr>
          </w:p>
        </w:tc>
        <w:tc>
          <w:tcPr>
            <w:tcW w:w="661" w:type="pct"/>
            <w:tcBorders>
              <w:top w:val="single" w:sz="4" w:space="0" w:color="000000"/>
              <w:left w:val="single" w:sz="4" w:space="0" w:color="000000"/>
              <w:bottom w:val="single" w:sz="4" w:space="0" w:color="000000"/>
              <w:right w:val="single" w:sz="3" w:space="0" w:color="000000"/>
            </w:tcBorders>
            <w:shd w:val="clear" w:color="auto" w:fill="auto"/>
          </w:tcPr>
          <w:p w14:paraId="32459C72" w14:textId="77777777" w:rsidR="006C2427" w:rsidRPr="00955EAD" w:rsidRDefault="006C2427" w:rsidP="00DD2ACE">
            <w:pPr>
              <w:spacing w:after="160"/>
              <w:rPr>
                <w:rFonts w:ascii="Times New Roman" w:hAnsi="Times New Roman" w:cs="Times New Roman"/>
              </w:rPr>
            </w:pPr>
          </w:p>
        </w:tc>
      </w:tr>
      <w:tr w:rsidR="006C2427" w:rsidRPr="003974E9" w14:paraId="22480426" w14:textId="77777777" w:rsidTr="00DD2ACE">
        <w:trPr>
          <w:trHeight w:val="851"/>
        </w:trPr>
        <w:tc>
          <w:tcPr>
            <w:tcW w:w="232" w:type="pct"/>
            <w:tcBorders>
              <w:top w:val="single" w:sz="4" w:space="0" w:color="000000"/>
              <w:left w:val="single" w:sz="4" w:space="0" w:color="B2B2B2"/>
              <w:bottom w:val="single" w:sz="4" w:space="0" w:color="000000"/>
              <w:right w:val="single" w:sz="3" w:space="0" w:color="000000"/>
            </w:tcBorders>
            <w:shd w:val="clear" w:color="auto" w:fill="auto"/>
          </w:tcPr>
          <w:p w14:paraId="23C5E682" w14:textId="77777777" w:rsidR="006C2427" w:rsidRPr="00955EAD" w:rsidRDefault="006C2427" w:rsidP="00DD2ACE">
            <w:pPr>
              <w:spacing w:after="160"/>
              <w:rPr>
                <w:rFonts w:ascii="Times New Roman" w:hAnsi="Times New Roman" w:cs="Times New Roman"/>
              </w:rPr>
            </w:pPr>
          </w:p>
        </w:tc>
        <w:tc>
          <w:tcPr>
            <w:tcW w:w="1841" w:type="pct"/>
            <w:tcBorders>
              <w:top w:val="single" w:sz="4" w:space="0" w:color="000000"/>
              <w:left w:val="single" w:sz="3" w:space="0" w:color="000000"/>
              <w:bottom w:val="single" w:sz="4" w:space="0" w:color="000000"/>
              <w:right w:val="single" w:sz="4" w:space="0" w:color="auto"/>
            </w:tcBorders>
            <w:shd w:val="clear" w:color="auto" w:fill="auto"/>
            <w:vAlign w:val="center"/>
          </w:tcPr>
          <w:p w14:paraId="7A28CBE9" w14:textId="1D1CB825" w:rsidR="006C2427" w:rsidRPr="00955EAD" w:rsidRDefault="006C2427" w:rsidP="00DD2ACE">
            <w:pPr>
              <w:ind w:left="1"/>
              <w:rPr>
                <w:rFonts w:ascii="Times New Roman" w:hAnsi="Times New Roman" w:cs="Times New Roman"/>
              </w:rPr>
            </w:pPr>
            <w:r w:rsidRPr="00955EAD">
              <w:rPr>
                <w:rFonts w:ascii="Times New Roman" w:hAnsi="Times New Roman" w:cs="Times New Roman"/>
              </w:rPr>
              <w:t xml:space="preserve">VALOR TOTAL </w:t>
            </w:r>
            <w:r w:rsidR="004D4E07">
              <w:rPr>
                <w:rFonts w:ascii="Times New Roman" w:hAnsi="Times New Roman" w:cs="Times New Roman"/>
              </w:rPr>
              <w:t xml:space="preserve">ANUAL </w:t>
            </w:r>
            <w:r w:rsidRPr="00955EAD">
              <w:rPr>
                <w:rFonts w:ascii="Times New Roman" w:hAnsi="Times New Roman" w:cs="Times New Roman"/>
              </w:rPr>
              <w:t>DA</w:t>
            </w:r>
          </w:p>
          <w:p w14:paraId="0A239CD0" w14:textId="77777777" w:rsidR="006C2427" w:rsidRPr="003974E9" w:rsidRDefault="006C2427" w:rsidP="00DD2ACE">
            <w:pPr>
              <w:ind w:left="1"/>
              <w:rPr>
                <w:rFonts w:ascii="Times New Roman" w:hAnsi="Times New Roman" w:cs="Times New Roman"/>
              </w:rPr>
            </w:pPr>
            <w:r w:rsidRPr="00955EAD">
              <w:rPr>
                <w:rFonts w:ascii="Times New Roman" w:hAnsi="Times New Roman" w:cs="Times New Roman"/>
              </w:rPr>
              <w:t>PROPOSTA (R$)</w:t>
            </w:r>
          </w:p>
        </w:tc>
        <w:tc>
          <w:tcPr>
            <w:tcW w:w="2926" w:type="pct"/>
            <w:gridSpan w:val="4"/>
            <w:tcBorders>
              <w:top w:val="single" w:sz="4" w:space="0" w:color="auto"/>
              <w:left w:val="single" w:sz="4" w:space="0" w:color="auto"/>
              <w:bottom w:val="single" w:sz="4" w:space="0" w:color="auto"/>
              <w:right w:val="single" w:sz="3" w:space="0" w:color="000000"/>
            </w:tcBorders>
            <w:shd w:val="clear" w:color="auto" w:fill="auto"/>
          </w:tcPr>
          <w:p w14:paraId="13439216" w14:textId="77777777" w:rsidR="006C2427" w:rsidRPr="003974E9" w:rsidRDefault="006C2427" w:rsidP="00DD2ACE">
            <w:pPr>
              <w:spacing w:after="160"/>
              <w:rPr>
                <w:rFonts w:ascii="Times New Roman" w:hAnsi="Times New Roman" w:cs="Times New Roman"/>
              </w:rPr>
            </w:pPr>
          </w:p>
        </w:tc>
      </w:tr>
    </w:tbl>
    <w:p w14:paraId="3D07BC50" w14:textId="77777777" w:rsidR="006C2427" w:rsidRPr="004C799A" w:rsidRDefault="006C2427" w:rsidP="00416E13">
      <w:pPr>
        <w:rPr>
          <w:rFonts w:ascii="Times New Roman" w:hAnsi="Times New Roman" w:cs="Times New Roman"/>
        </w:rPr>
      </w:pPr>
    </w:p>
    <w:p w14:paraId="752FE9A1" w14:textId="77777777" w:rsidR="00416E13" w:rsidRPr="004C799A" w:rsidRDefault="00416E13" w:rsidP="00416E13">
      <w:pPr>
        <w:pStyle w:val="Standard"/>
        <w:spacing w:line="360" w:lineRule="auto"/>
        <w:jc w:val="both"/>
        <w:rPr>
          <w:rFonts w:ascii="Times New Roman" w:hAnsi="Times New Roman" w:cs="Times New Roman"/>
        </w:rPr>
      </w:pPr>
      <w:proofErr w:type="spellStart"/>
      <w:r w:rsidRPr="004C799A">
        <w:rPr>
          <w:rFonts w:ascii="Times New Roman" w:hAnsi="Times New Roman" w:cs="Times New Roman"/>
        </w:rPr>
        <w:lastRenderedPageBreak/>
        <w:t>Obs</w:t>
      </w:r>
      <w:proofErr w:type="spellEnd"/>
      <w:r w:rsidRPr="004C799A">
        <w:rPr>
          <w:rFonts w:ascii="Times New Roman" w:hAnsi="Times New Roman" w:cs="Times New Roman"/>
        </w:rPr>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335DD837" w14:textId="5E3FF991" w:rsidR="00211C76" w:rsidRDefault="00416E13" w:rsidP="00614FA7">
      <w:pPr>
        <w:pStyle w:val="Standard"/>
        <w:spacing w:line="360" w:lineRule="auto"/>
        <w:jc w:val="both"/>
        <w:rPr>
          <w:rFonts w:ascii="Times New Roman" w:hAnsi="Times New Roman" w:cs="Times New Roman"/>
        </w:rPr>
      </w:pPr>
      <w:r w:rsidRPr="004C799A">
        <w:rPr>
          <w:rFonts w:ascii="Times New Roman" w:hAnsi="Times New Roman" w:cs="Times New Roman"/>
        </w:rPr>
        <w:t>Obs. 2 - Declaramos de que a empresa possui todos os requisitos exigidos no edital e no termo de referência para o cumprimento do objeto contratual.</w:t>
      </w:r>
    </w:p>
    <w:p w14:paraId="3FDCCB42" w14:textId="77777777" w:rsidR="00614FA7" w:rsidRDefault="00614FA7" w:rsidP="00614FA7">
      <w:pPr>
        <w:pStyle w:val="Standard"/>
        <w:spacing w:line="360" w:lineRule="auto"/>
        <w:jc w:val="center"/>
        <w:rPr>
          <w:rFonts w:ascii="Times New Roman" w:eastAsia="Times New Roman" w:hAnsi="Times New Roman" w:cs="Times New Roman"/>
          <w:b/>
        </w:rPr>
      </w:pPr>
    </w:p>
    <w:p w14:paraId="6F40FDE1" w14:textId="77777777" w:rsidR="00614FA7" w:rsidRPr="00614FA7" w:rsidRDefault="00614FA7" w:rsidP="00614FA7">
      <w:pPr>
        <w:rPr>
          <w:rFonts w:hint="eastAsia"/>
          <w:lang w:eastAsia="zh-CN" w:bidi="hi-IN"/>
        </w:rPr>
      </w:pPr>
    </w:p>
    <w:p w14:paraId="074AFA66" w14:textId="26346847" w:rsidR="00614FA7" w:rsidRPr="004C799A" w:rsidRDefault="00614FA7" w:rsidP="00614FA7">
      <w:pPr>
        <w:pStyle w:val="Standard"/>
        <w:spacing w:line="360" w:lineRule="auto"/>
        <w:jc w:val="center"/>
        <w:rPr>
          <w:rFonts w:ascii="Times New Roman" w:hAnsi="Times New Roman" w:cs="Times New Roman"/>
        </w:rPr>
      </w:pPr>
      <w:r w:rsidRPr="004C799A">
        <w:rPr>
          <w:rFonts w:ascii="Times New Roman" w:hAnsi="Times New Roman" w:cs="Times New Roman"/>
        </w:rPr>
        <w:t>____________________</w:t>
      </w:r>
    </w:p>
    <w:p w14:paraId="626B2D83" w14:textId="11BC8718" w:rsidR="009E5870" w:rsidRDefault="00614FA7" w:rsidP="00614FA7">
      <w:pPr>
        <w:pStyle w:val="PargrafodaLista"/>
        <w:spacing w:line="360" w:lineRule="auto"/>
        <w:ind w:left="0"/>
        <w:jc w:val="both"/>
        <w:rPr>
          <w:rFonts w:ascii="Times New Roman" w:eastAsia="Times New Roman" w:hAnsi="Times New Roman" w:cs="Times New Roman"/>
          <w:b/>
        </w:rPr>
      </w:pPr>
      <w:r>
        <w:rPr>
          <w:rFonts w:ascii="Times New Roman" w:hAnsi="Times New Roman" w:cs="Times New Roman"/>
        </w:rPr>
        <w:t xml:space="preserve">                                                                 </w:t>
      </w:r>
      <w:r w:rsidRPr="004C799A">
        <w:rPr>
          <w:rFonts w:ascii="Times New Roman" w:hAnsi="Times New Roman" w:cs="Times New Roman"/>
        </w:rPr>
        <w:t>PROPONENTE/CNPJ</w:t>
      </w:r>
    </w:p>
    <w:p w14:paraId="008B9E77" w14:textId="77777777" w:rsidR="00614FA7" w:rsidRDefault="00614FA7" w:rsidP="00416E13">
      <w:pPr>
        <w:pStyle w:val="PargrafodaLista"/>
        <w:spacing w:line="360" w:lineRule="auto"/>
        <w:ind w:left="0"/>
        <w:jc w:val="both"/>
        <w:rPr>
          <w:rFonts w:ascii="Times New Roman" w:eastAsia="Times New Roman" w:hAnsi="Times New Roman" w:cs="Times New Roman"/>
          <w:b/>
        </w:rPr>
      </w:pPr>
    </w:p>
    <w:p w14:paraId="47839F60" w14:textId="77777777" w:rsidR="00614FA7" w:rsidRPr="00603DEF" w:rsidRDefault="00614FA7" w:rsidP="00416E13">
      <w:pPr>
        <w:pStyle w:val="PargrafodaLista"/>
        <w:spacing w:line="360" w:lineRule="auto"/>
        <w:ind w:left="0"/>
        <w:jc w:val="both"/>
        <w:rPr>
          <w:rFonts w:ascii="Times New Roman" w:eastAsia="Times New Roman" w:hAnsi="Times New Roman" w:cs="Times New Roman"/>
          <w:b/>
          <w:kern w:val="2"/>
          <w:lang w:eastAsia="zh-CN"/>
        </w:rPr>
      </w:pPr>
    </w:p>
    <w:p w14:paraId="080EB7FB" w14:textId="33B64B48" w:rsidR="004E22F7" w:rsidRPr="00412B1E" w:rsidRDefault="00E2331C" w:rsidP="009E5870">
      <w:pPr>
        <w:pageBreakBefore/>
        <w:spacing w:line="360" w:lineRule="auto"/>
        <w:jc w:val="center"/>
        <w:rPr>
          <w:rFonts w:ascii="Times New Roman" w:hAnsi="Times New Roman" w:cs="Times New Roman"/>
        </w:rPr>
      </w:pPr>
      <w:r>
        <w:rPr>
          <w:rFonts w:ascii="Times New Roman" w:hAnsi="Times New Roman" w:cs="Times New Roman"/>
          <w:b/>
          <w:u w:val="single"/>
        </w:rPr>
        <w:lastRenderedPageBreak/>
        <w:t>E</w:t>
      </w:r>
      <w:r w:rsidR="004E22F7" w:rsidRPr="00412B1E">
        <w:rPr>
          <w:rFonts w:ascii="Times New Roman" w:hAnsi="Times New Roman" w:cs="Times New Roman"/>
          <w:b/>
          <w:u w:val="single"/>
        </w:rPr>
        <w:t xml:space="preserve">DITAL DE LICITAÇÃO Nº </w:t>
      </w:r>
      <w:r w:rsidR="002C1501">
        <w:rPr>
          <w:rFonts w:ascii="Times New Roman" w:hAnsi="Times New Roman" w:cs="Times New Roman"/>
          <w:b/>
          <w:u w:val="single"/>
        </w:rPr>
        <w:t>1</w:t>
      </w:r>
      <w:r w:rsidR="00614FA7">
        <w:rPr>
          <w:rFonts w:ascii="Times New Roman" w:hAnsi="Times New Roman" w:cs="Times New Roman"/>
          <w:b/>
          <w:u w:val="single"/>
        </w:rPr>
        <w:t>5</w:t>
      </w:r>
      <w:r w:rsidR="00FB3FF7">
        <w:rPr>
          <w:rFonts w:ascii="Times New Roman" w:hAnsi="Times New Roman" w:cs="Times New Roman"/>
          <w:b/>
          <w:u w:val="single"/>
        </w:rPr>
        <w:t>/2024</w:t>
      </w:r>
    </w:p>
    <w:p w14:paraId="37B4C943" w14:textId="77777777" w:rsidR="004E22F7" w:rsidRPr="00412B1E" w:rsidRDefault="004E22F7" w:rsidP="009E5870">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2D99E835" w14:textId="32593F08" w:rsidR="004E22F7" w:rsidRPr="00412B1E" w:rsidRDefault="004E22F7" w:rsidP="009E5870">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61407C" w:rsidRPr="0061407C">
        <w:rPr>
          <w:rFonts w:ascii="Times New Roman" w:hAnsi="Times New Roman" w:cs="Times New Roman" w:hint="eastAsia"/>
          <w:b/>
          <w:bCs/>
          <w:u w:val="single"/>
        </w:rPr>
        <w:t>19.00.6300.0000347/2024-26</w:t>
      </w:r>
    </w:p>
    <w:p w14:paraId="046DFD11" w14:textId="77777777" w:rsidR="004E22F7" w:rsidRPr="00412B1E" w:rsidRDefault="004E22F7" w:rsidP="009E5870">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0A92376A" w14:textId="77777777" w:rsidR="004E22F7" w:rsidRPr="00412B1E"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12B1E" w:rsidRDefault="004E22F7" w:rsidP="004E22F7">
      <w:pPr>
        <w:pStyle w:val="Standard"/>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lang w:bidi="ar-SA"/>
        </w:rPr>
        <w:t>ANEXO III</w:t>
      </w:r>
    </w:p>
    <w:p w14:paraId="7E623F74" w14:textId="77777777" w:rsidR="004E22F7" w:rsidRPr="00412B1E"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u w:val="single"/>
        </w:rPr>
        <w:t>DECLARAÇÃO DE REGULARIDADE</w:t>
      </w:r>
    </w:p>
    <w:p w14:paraId="3A286BCE"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rPr>
        <w:t xml:space="preserve">(RESOLUÇÕES CNMP </w:t>
      </w:r>
      <w:proofErr w:type="spellStart"/>
      <w:r w:rsidRPr="00412B1E">
        <w:rPr>
          <w:rFonts w:ascii="Times New Roman" w:eastAsia="Arial-BoldMT" w:hAnsi="Times New Roman" w:cs="Times New Roman"/>
          <w:b/>
          <w:bCs/>
          <w:highlight w:val="white"/>
        </w:rPr>
        <w:t>nºs</w:t>
      </w:r>
      <w:proofErr w:type="spellEnd"/>
      <w:r w:rsidRPr="00412B1E">
        <w:rPr>
          <w:rFonts w:ascii="Times New Roman" w:eastAsia="Arial-BoldMT" w:hAnsi="Times New Roman" w:cs="Times New Roman"/>
          <w:b/>
          <w:bCs/>
          <w:highlight w:val="white"/>
        </w:rPr>
        <w:t xml:space="preserve"> 37/2009 e 172/2017)</w:t>
      </w:r>
    </w:p>
    <w:p w14:paraId="3BBC980D" w14:textId="77777777" w:rsidR="004E22F7" w:rsidRPr="00412B1E" w:rsidRDefault="004E22F7" w:rsidP="004E22F7">
      <w:pPr>
        <w:autoSpaceDE w:val="0"/>
        <w:spacing w:line="360" w:lineRule="auto"/>
        <w:jc w:val="both"/>
        <w:rPr>
          <w:rFonts w:ascii="Times New Roman" w:eastAsia="Arial-BoldMT" w:hAnsi="Times New Roman" w:cs="Times New Roman"/>
          <w:b/>
          <w:bCs/>
        </w:rPr>
      </w:pPr>
    </w:p>
    <w:p w14:paraId="4D21F8DF" w14:textId="77777777" w:rsidR="004E22F7" w:rsidRPr="00412B1E" w:rsidRDefault="004E22F7" w:rsidP="004E22F7">
      <w:pPr>
        <w:autoSpaceDE w:val="0"/>
        <w:spacing w:line="360" w:lineRule="auto"/>
        <w:jc w:val="both"/>
        <w:rPr>
          <w:rStyle w:val="Fontepargpadro4"/>
          <w:rFonts w:ascii="Times New Roman" w:eastAsia="ArialMT" w:hAnsi="Times New Roman" w:cs="Times New Roman"/>
        </w:rPr>
      </w:pPr>
      <w:r w:rsidRPr="00412B1E">
        <w:rPr>
          <w:rStyle w:val="Fontepargpadro4"/>
          <w:rFonts w:ascii="Times New Roman" w:eastAsia="ArialMT" w:hAnsi="Times New Roman" w:cs="Times New Roman"/>
        </w:rPr>
        <w:tab/>
      </w:r>
      <w:r w:rsidRPr="00412B1E">
        <w:rPr>
          <w:rStyle w:val="Fontepargpadro4"/>
          <w:rFonts w:ascii="Times New Roman" w:eastAsia="ArialMT" w:hAnsi="Times New Roman" w:cs="Times New Roman"/>
        </w:rPr>
        <w:tab/>
        <w:t xml:space="preserve">(Nome/razão social) ____________________________________, inscrito no CNPJ nº ___________, por intermédio de seu representante legal o(a) Sr. (a) _____________________ </w:t>
      </w:r>
      <w:r w:rsidRPr="00412B1E">
        <w:rPr>
          <w:rStyle w:val="Fontepargpadro4"/>
          <w:rFonts w:ascii="Times New Roman" w:eastAsia="ArialMT" w:hAnsi="Times New Roman" w:cs="Times New Roman"/>
          <w:b/>
          <w:bCs/>
        </w:rPr>
        <w:t>DECLARO</w:t>
      </w:r>
      <w:r w:rsidRPr="00412B1E">
        <w:rPr>
          <w:rStyle w:val="Fontepargpadro4"/>
          <w:rFonts w:ascii="Times New Roman" w:eastAsia="ArialMT" w:hAnsi="Times New Roman" w:cs="Times New Roman"/>
        </w:rPr>
        <w:t>, nos termos da Resolução nº</w:t>
      </w:r>
      <w:r w:rsidRPr="00412B1E">
        <w:rPr>
          <w:rStyle w:val="Fontepargpadro4"/>
          <w:rFonts w:ascii="Times New Roman" w:eastAsia="Arial-BoldMT" w:hAnsi="Times New Roman" w:cs="Times New Roman"/>
          <w:b/>
          <w:bCs/>
          <w:highlight w:val="white"/>
        </w:rPr>
        <w:t xml:space="preserve"> 37/2009</w:t>
      </w:r>
      <w:r w:rsidRPr="00412B1E">
        <w:rPr>
          <w:rStyle w:val="Fontepargpadro4"/>
          <w:rFonts w:ascii="Times New Roman" w:eastAsia="ArialMT" w:hAnsi="Times New Roman" w:cs="Times New Roman"/>
          <w:highlight w:val="white"/>
        </w:rPr>
        <w:t>, do Conselho Nacional do Ministério Público, para fins de contratação de prestação de</w:t>
      </w:r>
      <w:r w:rsidRPr="00412B1E">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12B1E" w:rsidRDefault="004E22F7" w:rsidP="004E22F7">
      <w:pPr>
        <w:pStyle w:val="Standard"/>
        <w:spacing w:line="360" w:lineRule="auto"/>
        <w:jc w:val="both"/>
        <w:rPr>
          <w:rFonts w:ascii="Times New Roman" w:eastAsia="ArialMT" w:hAnsi="Times New Roman" w:cs="Times New Roman"/>
        </w:rPr>
      </w:pPr>
    </w:p>
    <w:p w14:paraId="076FEAFF" w14:textId="77777777" w:rsidR="004E22F7" w:rsidRPr="00412B1E" w:rsidRDefault="004E22F7" w:rsidP="004E22F7">
      <w:pPr>
        <w:pStyle w:val="Standard"/>
        <w:tabs>
          <w:tab w:val="left" w:pos="11524"/>
        </w:tabs>
        <w:spacing w:line="360" w:lineRule="auto"/>
        <w:ind w:right="-19"/>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  os sócios desta empresa </w:t>
      </w:r>
      <w:r w:rsidRPr="00412B1E">
        <w:rPr>
          <w:rFonts w:ascii="Times New Roman" w:eastAsia="Arial" w:hAnsi="Times New Roman" w:cs="Times New Roman"/>
          <w:b/>
          <w:bCs/>
        </w:rPr>
        <w:t xml:space="preserve">não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B96F2C7" w14:textId="77777777" w:rsidR="004E22F7" w:rsidRPr="00412B1E" w:rsidRDefault="004E22F7" w:rsidP="004E22F7">
      <w:pPr>
        <w:pStyle w:val="Standard"/>
        <w:tabs>
          <w:tab w:val="left" w:pos="11524"/>
        </w:tabs>
        <w:spacing w:line="360" w:lineRule="auto"/>
        <w:ind w:right="-19"/>
        <w:jc w:val="both"/>
        <w:rPr>
          <w:rFonts w:ascii="Times New Roman" w:eastAsia="ArialMT" w:hAnsi="Times New Roman" w:cs="Times New Roman"/>
        </w:rPr>
      </w:pPr>
    </w:p>
    <w:p w14:paraId="18ECBAB3" w14:textId="77777777" w:rsidR="004E22F7" w:rsidRPr="00412B1E" w:rsidRDefault="004E22F7" w:rsidP="004E22F7">
      <w:pPr>
        <w:pStyle w:val="Standard"/>
        <w:spacing w:line="360" w:lineRule="auto"/>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  os sócios desta empresa</w:t>
      </w:r>
      <w:r w:rsidRPr="00412B1E">
        <w:rPr>
          <w:rFonts w:ascii="Times New Roman" w:eastAsia="Arial" w:hAnsi="Times New Roman" w:cs="Times New Roman"/>
          <w:b/>
          <w:bCs/>
        </w:rPr>
        <w:t xml:space="preserve">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4CC328FD" w14:textId="77777777" w:rsidR="004E22F7" w:rsidRPr="00412B1E" w:rsidRDefault="004E22F7" w:rsidP="004E22F7">
      <w:pPr>
        <w:pStyle w:val="Textbody0"/>
        <w:spacing w:after="0" w:line="360" w:lineRule="auto"/>
        <w:ind w:firstLine="1417"/>
        <w:rPr>
          <w:rFonts w:ascii="Times New Roman" w:hAnsi="Times New Roman" w:cs="Times New Roman"/>
        </w:rPr>
      </w:pPr>
      <w:r w:rsidRPr="00412B1E">
        <w:rPr>
          <w:rFonts w:ascii="Times New Roman" w:eastAsia="Times New Roman" w:hAnsi="Times New Roman" w:cs="Times New Roman"/>
        </w:rPr>
        <w:t xml:space="preserve"> </w:t>
      </w:r>
    </w:p>
    <w:p w14:paraId="76084215"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Nome do membro: _____________________________________</w:t>
      </w:r>
    </w:p>
    <w:p w14:paraId="35DC071B"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Cargo: _______________________________________________</w:t>
      </w:r>
    </w:p>
    <w:p w14:paraId="55096AC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lastRenderedPageBreak/>
        <w:tab/>
        <w:t>Órgão de Lotação: ______________________________________</w:t>
      </w:r>
    </w:p>
    <w:p w14:paraId="65532C10"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Grau de Parentesco: ____________________________________</w:t>
      </w:r>
      <w:r w:rsidRPr="00412B1E">
        <w:rPr>
          <w:rFonts w:ascii="Times New Roman" w:eastAsia="Arial" w:hAnsi="Times New Roman" w:cs="Times New Roman"/>
        </w:rPr>
        <w:tab/>
      </w:r>
    </w:p>
    <w:p w14:paraId="42CE49B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Por ser verdade, firmo a presente, sob as penas da lei.</w:t>
      </w:r>
    </w:p>
    <w:p w14:paraId="7EEFAF06" w14:textId="77777777" w:rsidR="004E22F7" w:rsidRPr="00412B1E" w:rsidRDefault="004E22F7" w:rsidP="004E22F7">
      <w:pPr>
        <w:pStyle w:val="Standard"/>
        <w:spacing w:line="360" w:lineRule="auto"/>
        <w:jc w:val="both"/>
        <w:rPr>
          <w:rFonts w:ascii="Times New Roman" w:eastAsia="Arial" w:hAnsi="Times New Roman" w:cs="Times New Roman"/>
        </w:rPr>
      </w:pPr>
    </w:p>
    <w:p w14:paraId="4C1A7170" w14:textId="6B650A34" w:rsidR="004E22F7" w:rsidRPr="00412B1E" w:rsidRDefault="004E22F7" w:rsidP="004E22F7">
      <w:pPr>
        <w:pStyle w:val="Standard"/>
        <w:spacing w:line="360" w:lineRule="auto"/>
        <w:jc w:val="center"/>
        <w:rPr>
          <w:rFonts w:ascii="Times New Roman" w:hAnsi="Times New Roman" w:cs="Times New Roman"/>
        </w:rPr>
      </w:pPr>
      <w:r w:rsidRPr="00412B1E">
        <w:rPr>
          <w:rFonts w:ascii="Times New Roman" w:hAnsi="Times New Roman" w:cs="Times New Roman"/>
        </w:rPr>
        <w:t>Brasília, _</w:t>
      </w:r>
      <w:r w:rsidR="00603DEF">
        <w:rPr>
          <w:rFonts w:ascii="Times New Roman" w:hAnsi="Times New Roman" w:cs="Times New Roman"/>
        </w:rPr>
        <w:t xml:space="preserve">_____ de _______________ </w:t>
      </w:r>
      <w:proofErr w:type="spellStart"/>
      <w:r w:rsidR="00603DEF">
        <w:rPr>
          <w:rFonts w:ascii="Times New Roman" w:hAnsi="Times New Roman" w:cs="Times New Roman"/>
        </w:rPr>
        <w:t>de</w:t>
      </w:r>
      <w:proofErr w:type="spellEnd"/>
      <w:r w:rsidR="00603DEF">
        <w:rPr>
          <w:rFonts w:ascii="Times New Roman" w:hAnsi="Times New Roman" w:cs="Times New Roman"/>
        </w:rPr>
        <w:t xml:space="preserve"> 2024</w:t>
      </w:r>
      <w:r w:rsidRPr="00412B1E">
        <w:rPr>
          <w:rFonts w:ascii="Times New Roman" w:hAnsi="Times New Roman" w:cs="Times New Roman"/>
        </w:rPr>
        <w:t>.</w:t>
      </w:r>
    </w:p>
    <w:p w14:paraId="2D7EC40F" w14:textId="77777777" w:rsidR="004E22F7" w:rsidRPr="00412B1E" w:rsidRDefault="004E22F7" w:rsidP="004E22F7">
      <w:pPr>
        <w:pStyle w:val="Standard"/>
        <w:spacing w:line="360" w:lineRule="auto"/>
        <w:ind w:right="-19"/>
        <w:jc w:val="center"/>
        <w:rPr>
          <w:rFonts w:ascii="Times New Roman" w:hAnsi="Times New Roman" w:cs="Times New Roman"/>
        </w:rPr>
      </w:pPr>
      <w:r w:rsidRPr="00412B1E">
        <w:rPr>
          <w:rFonts w:ascii="Times New Roman" w:eastAsia="Times New Roman" w:hAnsi="Times New Roman" w:cs="Times New Roman"/>
        </w:rPr>
        <w:t xml:space="preserve"> __________________________________________________</w:t>
      </w:r>
    </w:p>
    <w:p w14:paraId="73343C47" w14:textId="77777777" w:rsidR="004E22F7" w:rsidRPr="00412B1E" w:rsidRDefault="004E22F7" w:rsidP="004E22F7">
      <w:pPr>
        <w:pStyle w:val="Standard"/>
        <w:tabs>
          <w:tab w:val="left" w:pos="6492"/>
        </w:tabs>
        <w:spacing w:line="360" w:lineRule="auto"/>
        <w:ind w:left="723" w:hanging="360"/>
        <w:jc w:val="center"/>
        <w:rPr>
          <w:rFonts w:ascii="Times New Roman" w:hAnsi="Times New Roman" w:cs="Times New Roman"/>
        </w:rPr>
      </w:pPr>
      <w:r w:rsidRPr="00412B1E">
        <w:rPr>
          <w:rFonts w:ascii="Times New Roman" w:eastAsia="Times New Roman" w:hAnsi="Times New Roman" w:cs="Times New Roman"/>
        </w:rPr>
        <w:t>(Assinatura Representante Legal da Empresa)</w:t>
      </w:r>
    </w:p>
    <w:p w14:paraId="35F95EEA" w14:textId="77777777" w:rsidR="004E22F7" w:rsidRPr="00412B1E" w:rsidRDefault="004E22F7" w:rsidP="004E22F7">
      <w:pPr>
        <w:autoSpaceDE w:val="0"/>
        <w:spacing w:line="360" w:lineRule="auto"/>
        <w:jc w:val="both"/>
        <w:rPr>
          <w:rFonts w:ascii="Times New Roman" w:hAnsi="Times New Roman" w:cs="Times New Roman"/>
        </w:rPr>
      </w:pPr>
    </w:p>
    <w:p w14:paraId="3ABAF8DF" w14:textId="77777777" w:rsidR="004E22F7" w:rsidRPr="00412B1E" w:rsidRDefault="004E22F7" w:rsidP="004E22F7">
      <w:pPr>
        <w:spacing w:line="360" w:lineRule="auto"/>
        <w:jc w:val="both"/>
        <w:rPr>
          <w:rFonts w:ascii="Times New Roman" w:hAnsi="Times New Roman" w:cs="Times New Roman"/>
        </w:rPr>
      </w:pPr>
    </w:p>
    <w:p w14:paraId="5D224101" w14:textId="77777777" w:rsidR="004E22F7" w:rsidRPr="00412B1E" w:rsidRDefault="004E22F7" w:rsidP="004E22F7">
      <w:pPr>
        <w:pStyle w:val="PargrafodaLista"/>
        <w:spacing w:line="360" w:lineRule="auto"/>
        <w:ind w:left="1077"/>
        <w:jc w:val="both"/>
        <w:rPr>
          <w:rFonts w:ascii="Times New Roman" w:eastAsia="Times New Roman" w:hAnsi="Times New Roman" w:cs="Times New Roman"/>
          <w:bCs/>
          <w:color w:val="000000"/>
        </w:rPr>
      </w:pPr>
    </w:p>
    <w:p w14:paraId="64E816C7" w14:textId="77777777" w:rsidR="00CE3135" w:rsidRPr="00412B1E" w:rsidRDefault="00CE3135" w:rsidP="00CE3135">
      <w:pPr>
        <w:jc w:val="center"/>
        <w:rPr>
          <w:rFonts w:ascii="Times New Roman" w:eastAsia="MS Mincho" w:hAnsi="Times New Roman" w:cs="Times New Roman"/>
        </w:rPr>
      </w:pPr>
    </w:p>
    <w:p w14:paraId="1B561DA5" w14:textId="77777777" w:rsidR="004E22F7" w:rsidRPr="00412B1E" w:rsidRDefault="004E22F7" w:rsidP="00CE3135">
      <w:pPr>
        <w:jc w:val="center"/>
        <w:rPr>
          <w:rFonts w:ascii="Times New Roman" w:eastAsia="MS Mincho" w:hAnsi="Times New Roman" w:cs="Times New Roman"/>
        </w:rPr>
      </w:pPr>
    </w:p>
    <w:p w14:paraId="61A11B94" w14:textId="77777777" w:rsidR="004E22F7" w:rsidRPr="00412B1E" w:rsidRDefault="004E22F7" w:rsidP="00CE3135">
      <w:pPr>
        <w:jc w:val="center"/>
        <w:rPr>
          <w:rFonts w:ascii="Times New Roman" w:eastAsia="MS Mincho" w:hAnsi="Times New Roman" w:cs="Times New Roman"/>
        </w:rPr>
      </w:pPr>
    </w:p>
    <w:p w14:paraId="2D792400" w14:textId="77777777" w:rsidR="004E22F7" w:rsidRPr="00412B1E" w:rsidRDefault="004E22F7" w:rsidP="00CE3135">
      <w:pPr>
        <w:jc w:val="center"/>
        <w:rPr>
          <w:rFonts w:ascii="Times New Roman" w:eastAsia="MS Mincho" w:hAnsi="Times New Roman" w:cs="Times New Roman"/>
        </w:rPr>
      </w:pPr>
    </w:p>
    <w:p w14:paraId="10B52359" w14:textId="77777777" w:rsidR="004E22F7" w:rsidRPr="00412B1E" w:rsidRDefault="004E22F7" w:rsidP="00CE3135">
      <w:pPr>
        <w:jc w:val="center"/>
        <w:rPr>
          <w:rFonts w:ascii="Times New Roman" w:eastAsia="MS Mincho" w:hAnsi="Times New Roman" w:cs="Times New Roman"/>
        </w:rPr>
      </w:pPr>
    </w:p>
    <w:p w14:paraId="7676290A" w14:textId="77777777" w:rsidR="004E22F7" w:rsidRPr="00412B1E" w:rsidRDefault="004E22F7" w:rsidP="00CE3135">
      <w:pPr>
        <w:jc w:val="center"/>
        <w:rPr>
          <w:rFonts w:ascii="Times New Roman" w:eastAsia="MS Mincho" w:hAnsi="Times New Roman" w:cs="Times New Roman"/>
        </w:rPr>
      </w:pPr>
    </w:p>
    <w:p w14:paraId="7EEAA6F6" w14:textId="77777777" w:rsidR="004E22F7" w:rsidRPr="00412B1E" w:rsidRDefault="004E22F7" w:rsidP="00CE3135">
      <w:pPr>
        <w:jc w:val="center"/>
        <w:rPr>
          <w:rFonts w:ascii="Times New Roman" w:eastAsia="MS Mincho" w:hAnsi="Times New Roman" w:cs="Times New Roman"/>
        </w:rPr>
      </w:pPr>
    </w:p>
    <w:p w14:paraId="70F68219" w14:textId="77777777" w:rsidR="004E22F7" w:rsidRPr="00412B1E" w:rsidRDefault="004E22F7" w:rsidP="00CE3135">
      <w:pPr>
        <w:jc w:val="center"/>
        <w:rPr>
          <w:rFonts w:ascii="Times New Roman" w:eastAsia="MS Mincho" w:hAnsi="Times New Roman" w:cs="Times New Roman"/>
        </w:rPr>
      </w:pPr>
    </w:p>
    <w:p w14:paraId="0661F089" w14:textId="77777777" w:rsidR="004E22F7" w:rsidRPr="00412B1E" w:rsidRDefault="004E22F7" w:rsidP="00CE3135">
      <w:pPr>
        <w:jc w:val="center"/>
        <w:rPr>
          <w:rFonts w:ascii="Times New Roman" w:eastAsia="MS Mincho" w:hAnsi="Times New Roman" w:cs="Times New Roman"/>
        </w:rPr>
      </w:pPr>
    </w:p>
    <w:p w14:paraId="18CAD91B" w14:textId="77777777" w:rsidR="004E22F7" w:rsidRPr="00412B1E" w:rsidRDefault="004E22F7" w:rsidP="00CE3135">
      <w:pPr>
        <w:jc w:val="center"/>
        <w:rPr>
          <w:rFonts w:ascii="Times New Roman" w:eastAsia="MS Mincho" w:hAnsi="Times New Roman" w:cs="Times New Roman"/>
        </w:rPr>
      </w:pPr>
    </w:p>
    <w:p w14:paraId="6DD19F54" w14:textId="77777777" w:rsidR="004E22F7" w:rsidRPr="00412B1E" w:rsidRDefault="004E22F7" w:rsidP="00CE3135">
      <w:pPr>
        <w:jc w:val="center"/>
        <w:rPr>
          <w:rFonts w:ascii="Times New Roman" w:eastAsia="MS Mincho" w:hAnsi="Times New Roman" w:cs="Times New Roman"/>
        </w:rPr>
      </w:pPr>
    </w:p>
    <w:p w14:paraId="718495D3" w14:textId="77777777" w:rsidR="004E22F7" w:rsidRPr="00412B1E" w:rsidRDefault="004E22F7" w:rsidP="00CE3135">
      <w:pPr>
        <w:jc w:val="center"/>
        <w:rPr>
          <w:rFonts w:ascii="Times New Roman" w:eastAsia="MS Mincho" w:hAnsi="Times New Roman" w:cs="Times New Roman"/>
        </w:rPr>
      </w:pPr>
    </w:p>
    <w:p w14:paraId="269E080D" w14:textId="77777777" w:rsidR="004E22F7" w:rsidRPr="00412B1E" w:rsidRDefault="004E22F7" w:rsidP="00CE3135">
      <w:pPr>
        <w:jc w:val="center"/>
        <w:rPr>
          <w:rFonts w:ascii="Times New Roman" w:eastAsia="MS Mincho" w:hAnsi="Times New Roman" w:cs="Times New Roman"/>
        </w:rPr>
      </w:pPr>
    </w:p>
    <w:p w14:paraId="28619F85" w14:textId="77777777" w:rsidR="004E22F7" w:rsidRPr="00412B1E" w:rsidRDefault="004E22F7" w:rsidP="00CE3135">
      <w:pPr>
        <w:jc w:val="center"/>
        <w:rPr>
          <w:rFonts w:ascii="Times New Roman" w:eastAsia="MS Mincho" w:hAnsi="Times New Roman" w:cs="Times New Roman"/>
        </w:rPr>
      </w:pPr>
    </w:p>
    <w:p w14:paraId="4B0BE185" w14:textId="77777777" w:rsidR="004E22F7" w:rsidRPr="00412B1E" w:rsidRDefault="004E22F7" w:rsidP="00CE3135">
      <w:pPr>
        <w:jc w:val="center"/>
        <w:rPr>
          <w:rFonts w:ascii="Times New Roman" w:eastAsia="MS Mincho" w:hAnsi="Times New Roman" w:cs="Times New Roman"/>
        </w:rPr>
      </w:pPr>
    </w:p>
    <w:p w14:paraId="40B82187" w14:textId="77777777" w:rsidR="004E22F7" w:rsidRPr="00412B1E" w:rsidRDefault="004E22F7" w:rsidP="00CE3135">
      <w:pPr>
        <w:jc w:val="center"/>
        <w:rPr>
          <w:rFonts w:ascii="Times New Roman" w:eastAsia="MS Mincho" w:hAnsi="Times New Roman" w:cs="Times New Roman"/>
        </w:rPr>
      </w:pPr>
    </w:p>
    <w:p w14:paraId="0FD7EC5B" w14:textId="77777777" w:rsidR="004E22F7" w:rsidRPr="00412B1E" w:rsidRDefault="004E22F7" w:rsidP="00CE3135">
      <w:pPr>
        <w:jc w:val="center"/>
        <w:rPr>
          <w:rFonts w:ascii="Times New Roman" w:eastAsia="MS Mincho" w:hAnsi="Times New Roman" w:cs="Times New Roman"/>
        </w:rPr>
      </w:pPr>
    </w:p>
    <w:p w14:paraId="5D370E6E" w14:textId="77777777" w:rsidR="004E22F7" w:rsidRPr="00412B1E" w:rsidRDefault="004E22F7" w:rsidP="00CE3135">
      <w:pPr>
        <w:jc w:val="center"/>
        <w:rPr>
          <w:rFonts w:ascii="Times New Roman" w:eastAsia="MS Mincho" w:hAnsi="Times New Roman" w:cs="Times New Roman"/>
        </w:rPr>
      </w:pPr>
    </w:p>
    <w:p w14:paraId="4DD58869" w14:textId="77777777" w:rsidR="004E22F7" w:rsidRPr="00412B1E" w:rsidRDefault="004E22F7" w:rsidP="00CE3135">
      <w:pPr>
        <w:jc w:val="center"/>
        <w:rPr>
          <w:rFonts w:ascii="Times New Roman" w:eastAsia="MS Mincho" w:hAnsi="Times New Roman" w:cs="Times New Roman"/>
        </w:rPr>
      </w:pPr>
    </w:p>
    <w:p w14:paraId="080C284F" w14:textId="77777777" w:rsidR="004E22F7" w:rsidRPr="00412B1E" w:rsidRDefault="004E22F7" w:rsidP="00CE3135">
      <w:pPr>
        <w:jc w:val="center"/>
        <w:rPr>
          <w:rFonts w:ascii="Times New Roman" w:eastAsia="MS Mincho" w:hAnsi="Times New Roman" w:cs="Times New Roman"/>
        </w:rPr>
      </w:pPr>
    </w:p>
    <w:p w14:paraId="031845D7" w14:textId="77777777" w:rsidR="004E22F7" w:rsidRPr="00412B1E" w:rsidRDefault="004E22F7" w:rsidP="00CE3135">
      <w:pPr>
        <w:jc w:val="center"/>
        <w:rPr>
          <w:rFonts w:ascii="Times New Roman" w:eastAsia="MS Mincho" w:hAnsi="Times New Roman" w:cs="Times New Roman"/>
        </w:rPr>
      </w:pPr>
    </w:p>
    <w:p w14:paraId="0B910C7B" w14:textId="77777777" w:rsidR="00120723" w:rsidRPr="00412B1E" w:rsidRDefault="00120723" w:rsidP="00CE3135">
      <w:pPr>
        <w:jc w:val="center"/>
        <w:rPr>
          <w:rFonts w:ascii="Times New Roman" w:eastAsia="MS Mincho" w:hAnsi="Times New Roman" w:cs="Times New Roman"/>
        </w:rPr>
      </w:pPr>
    </w:p>
    <w:p w14:paraId="314F9209" w14:textId="77777777" w:rsidR="00120723" w:rsidRDefault="00120723" w:rsidP="00CE3135">
      <w:pPr>
        <w:jc w:val="center"/>
        <w:rPr>
          <w:rFonts w:ascii="Times New Roman" w:eastAsia="MS Mincho" w:hAnsi="Times New Roman" w:cs="Times New Roman"/>
        </w:rPr>
      </w:pPr>
    </w:p>
    <w:p w14:paraId="292DA47F" w14:textId="77777777" w:rsidR="00F0132B" w:rsidRDefault="00F0132B" w:rsidP="00CE3135">
      <w:pPr>
        <w:jc w:val="center"/>
        <w:rPr>
          <w:rFonts w:ascii="Times New Roman" w:eastAsia="MS Mincho" w:hAnsi="Times New Roman" w:cs="Times New Roman"/>
        </w:rPr>
      </w:pPr>
    </w:p>
    <w:p w14:paraId="0F00A415" w14:textId="77777777" w:rsidR="00F0132B" w:rsidRDefault="00F0132B" w:rsidP="00CE3135">
      <w:pPr>
        <w:jc w:val="center"/>
        <w:rPr>
          <w:rFonts w:ascii="Times New Roman" w:eastAsia="MS Mincho" w:hAnsi="Times New Roman" w:cs="Times New Roman"/>
        </w:rPr>
      </w:pPr>
    </w:p>
    <w:p w14:paraId="649AEDA1" w14:textId="77777777" w:rsidR="00F0132B" w:rsidRDefault="00F0132B" w:rsidP="00CE3135">
      <w:pPr>
        <w:jc w:val="center"/>
        <w:rPr>
          <w:rFonts w:ascii="Times New Roman" w:eastAsia="MS Mincho" w:hAnsi="Times New Roman" w:cs="Times New Roman"/>
        </w:rPr>
      </w:pPr>
    </w:p>
    <w:p w14:paraId="278060D6" w14:textId="77777777" w:rsidR="00F0132B" w:rsidRPr="00412B1E" w:rsidRDefault="00F0132B" w:rsidP="00CE3135">
      <w:pPr>
        <w:jc w:val="center"/>
        <w:rPr>
          <w:rFonts w:ascii="Times New Roman" w:eastAsia="MS Mincho" w:hAnsi="Times New Roman" w:cs="Times New Roman"/>
        </w:rPr>
      </w:pPr>
    </w:p>
    <w:p w14:paraId="6E06B8BD" w14:textId="77777777" w:rsidR="00120723" w:rsidRPr="00412B1E" w:rsidRDefault="00120723" w:rsidP="00CE3135">
      <w:pPr>
        <w:jc w:val="center"/>
        <w:rPr>
          <w:rFonts w:ascii="Times New Roman" w:eastAsia="MS Mincho" w:hAnsi="Times New Roman" w:cs="Times New Roman"/>
        </w:rPr>
      </w:pPr>
    </w:p>
    <w:p w14:paraId="3BBD7A91" w14:textId="77777777" w:rsidR="00120723" w:rsidRPr="00412B1E" w:rsidRDefault="00120723" w:rsidP="00CE3135">
      <w:pPr>
        <w:jc w:val="center"/>
        <w:rPr>
          <w:rFonts w:ascii="Times New Roman" w:eastAsia="MS Mincho" w:hAnsi="Times New Roman" w:cs="Times New Roman"/>
        </w:rPr>
      </w:pPr>
    </w:p>
    <w:p w14:paraId="6AFD766C" w14:textId="77777777" w:rsidR="00120723" w:rsidRPr="00412B1E" w:rsidRDefault="00120723" w:rsidP="00CE3135">
      <w:pPr>
        <w:jc w:val="center"/>
        <w:rPr>
          <w:rFonts w:ascii="Times New Roman" w:eastAsia="MS Mincho" w:hAnsi="Times New Roman" w:cs="Times New Roman"/>
        </w:rPr>
      </w:pPr>
    </w:p>
    <w:p w14:paraId="58A56B29" w14:textId="71D221DB" w:rsidR="00120723" w:rsidRPr="00412B1E" w:rsidRDefault="009E5870" w:rsidP="00120723">
      <w:pPr>
        <w:spacing w:after="160" w:line="360" w:lineRule="auto"/>
        <w:ind w:left="2127" w:firstLine="709"/>
        <w:rPr>
          <w:rFonts w:ascii="Times New Roman" w:hAnsi="Times New Roman" w:cs="Times New Roman"/>
        </w:rPr>
      </w:pPr>
      <w:r>
        <w:rPr>
          <w:rFonts w:ascii="Times New Roman" w:hAnsi="Times New Roman" w:cs="Times New Roman"/>
          <w:b/>
          <w:bCs/>
          <w:u w:val="single"/>
        </w:rPr>
        <w:lastRenderedPageBreak/>
        <w:t xml:space="preserve">EDITAL DE LICITAÇÃO Nº </w:t>
      </w:r>
      <w:r w:rsidR="002C1501">
        <w:rPr>
          <w:rFonts w:ascii="Times New Roman" w:hAnsi="Times New Roman" w:cs="Times New Roman"/>
          <w:b/>
          <w:bCs/>
          <w:u w:val="single"/>
        </w:rPr>
        <w:t>1</w:t>
      </w:r>
      <w:r w:rsidR="0061407C">
        <w:rPr>
          <w:rFonts w:ascii="Times New Roman" w:hAnsi="Times New Roman" w:cs="Times New Roman"/>
          <w:b/>
          <w:bCs/>
          <w:u w:val="single"/>
        </w:rPr>
        <w:t>5</w:t>
      </w:r>
      <w:r w:rsidR="00603DEF">
        <w:rPr>
          <w:rFonts w:ascii="Times New Roman" w:hAnsi="Times New Roman" w:cs="Times New Roman"/>
          <w:b/>
          <w:bCs/>
          <w:u w:val="single"/>
        </w:rPr>
        <w:t>/2024</w:t>
      </w:r>
    </w:p>
    <w:p w14:paraId="5D0CF0EA"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37BEE0A5" w14:textId="37CA7205" w:rsidR="00211C76" w:rsidRDefault="00120723" w:rsidP="00120723">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61407C" w:rsidRPr="0061407C">
        <w:rPr>
          <w:rFonts w:ascii="Times New Roman" w:hAnsi="Times New Roman" w:cs="Times New Roman" w:hint="eastAsia"/>
          <w:b/>
          <w:bCs/>
          <w:u w:val="single"/>
        </w:rPr>
        <w:t>19.00.6300.0000347/2024-26</w:t>
      </w:r>
    </w:p>
    <w:p w14:paraId="4650557E" w14:textId="19F3C450"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12ECA42F" w14:textId="77777777" w:rsidR="00120723" w:rsidRPr="00412B1E" w:rsidRDefault="00120723" w:rsidP="00120723">
      <w:pPr>
        <w:autoSpaceDE w:val="0"/>
        <w:spacing w:line="360" w:lineRule="auto"/>
        <w:jc w:val="center"/>
        <w:rPr>
          <w:rFonts w:ascii="Times New Roman" w:eastAsia="Arial" w:hAnsi="Times New Roman" w:cs="Times New Roman"/>
          <w:b/>
          <w:bCs/>
          <w:color w:val="000000"/>
          <w:spacing w:val="-3"/>
          <w:u w:val="single"/>
        </w:rPr>
      </w:pPr>
    </w:p>
    <w:p w14:paraId="1B6357A6" w14:textId="4A591D57" w:rsidR="00120723" w:rsidRPr="00412B1E" w:rsidRDefault="00120723" w:rsidP="00120723">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w:t>
      </w:r>
      <w:r w:rsidR="005C4200" w:rsidRPr="00412B1E">
        <w:rPr>
          <w:rFonts w:ascii="Times New Roman" w:eastAsia="Arial" w:hAnsi="Times New Roman" w:cs="Times New Roman"/>
          <w:b/>
          <w:bCs/>
          <w:color w:val="000000"/>
          <w:spacing w:val="-3"/>
          <w:u w:val="single"/>
        </w:rPr>
        <w:t>V</w:t>
      </w:r>
    </w:p>
    <w:p w14:paraId="4585AEFC"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p>
    <w:p w14:paraId="3496CEBE"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b/>
          <w:bCs/>
          <w:u w:val="single"/>
        </w:rPr>
        <w:t>MINUTA DE CONTRATO CNMP Nº [XX]/[ANO]</w:t>
      </w:r>
      <w:r w:rsidRPr="00412B1E">
        <w:rPr>
          <w:rFonts w:ascii="Times New Roman" w:eastAsia="Times New Roman" w:hAnsi="Times New Roman" w:cs="Times New Roman"/>
        </w:rPr>
        <w:t>  </w:t>
      </w:r>
    </w:p>
    <w:p w14:paraId="188616A8" w14:textId="77777777" w:rsidR="00E2634E" w:rsidRPr="00412B1E" w:rsidRDefault="00E2634E" w:rsidP="00E2634E">
      <w:pPr>
        <w:pStyle w:val="Prembulo"/>
        <w:spacing w:afterLines="120" w:after="288"/>
        <w:ind w:right="-170"/>
        <w:rPr>
          <w:rFonts w:ascii="Times New Roman" w:hAnsi="Times New Roman" w:cs="Times New Roman"/>
          <w:bCs w:val="0"/>
          <w:sz w:val="24"/>
          <w:szCs w:val="24"/>
        </w:rPr>
      </w:pPr>
    </w:p>
    <w:p w14:paraId="6B1FF762" w14:textId="69DFC8ED" w:rsidR="00E2634E" w:rsidRPr="00412B1E" w:rsidRDefault="00E2634E" w:rsidP="00E2634E">
      <w:pPr>
        <w:spacing w:line="360" w:lineRule="auto"/>
        <w:ind w:left="3540" w:right="-30"/>
        <w:jc w:val="both"/>
        <w:rPr>
          <w:rFonts w:ascii="Times New Roman" w:eastAsia="Times New Roman" w:hAnsi="Times New Roman" w:cs="Times New Roman"/>
        </w:rPr>
      </w:pPr>
      <w:r w:rsidRPr="00412B1E">
        <w:rPr>
          <w:rFonts w:ascii="Times New Roman" w:eastAsia="Times New Roman" w:hAnsi="Times New Roman" w:cs="Times New Roman"/>
        </w:rPr>
        <w:t>CONTRATO ADMINISTRATIVO Nº ......../...., QUE FAZEM ENTRE SI A UNIÃO, POR INTERMÉDIO DO CONSELHO NACIONAL DO MINISTÉRIO PÚBLICO E A PESSOA JURÍDIC</w:t>
      </w:r>
      <w:r w:rsidR="00EF4E0A">
        <w:rPr>
          <w:rFonts w:ascii="Times New Roman" w:eastAsia="Times New Roman" w:hAnsi="Times New Roman" w:cs="Times New Roman"/>
        </w:rPr>
        <w:t>A</w:t>
      </w:r>
      <w:r w:rsidRPr="00412B1E">
        <w:rPr>
          <w:rFonts w:ascii="Times New Roman" w:eastAsia="Times New Roman" w:hAnsi="Times New Roman" w:cs="Times New Roman"/>
        </w:rPr>
        <w:t>.............................................................   </w:t>
      </w:r>
    </w:p>
    <w:p w14:paraId="446247F6" w14:textId="77777777" w:rsidR="00E2634E" w:rsidRPr="00412B1E" w:rsidRDefault="00E2634E" w:rsidP="00E2634E">
      <w:pPr>
        <w:spacing w:line="360" w:lineRule="auto"/>
        <w:ind w:left="4248" w:right="-30"/>
        <w:jc w:val="both"/>
        <w:rPr>
          <w:rFonts w:ascii="Times New Roman" w:eastAsia="Times New Roman" w:hAnsi="Times New Roman" w:cs="Times New Roman"/>
        </w:rPr>
      </w:pPr>
    </w:p>
    <w:p w14:paraId="3520A962" w14:textId="410ED617" w:rsidR="00603DEF" w:rsidRPr="00412B1E" w:rsidRDefault="00E2634E" w:rsidP="00603DEF">
      <w:pPr>
        <w:spacing w:line="360" w:lineRule="auto"/>
        <w:ind w:right="-30" w:firstLine="1134"/>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A UNIÃO, por intermédio do CONSELHO NACIONAL DO MINISTÉRIO PÚBLICO, CNPJ nº 11.439.520/0001-11, situado no Setor de Administração Federal Sul – SAFS, quadra 2, lote 3, Edifício Adail Belmonte, Brasília/DF, representado neste ato por seu (</w:t>
      </w:r>
      <w:proofErr w:type="spellStart"/>
      <w:r w:rsidRPr="00412B1E">
        <w:rPr>
          <w:rFonts w:ascii="Times New Roman" w:eastAsia="Times New Roman" w:hAnsi="Times New Roman" w:cs="Times New Roman"/>
          <w:color w:val="000000" w:themeColor="text1"/>
        </w:rPr>
        <w:t>ua</w:t>
      </w:r>
      <w:proofErr w:type="spellEnd"/>
      <w:r w:rsidRPr="00412B1E">
        <w:rPr>
          <w:rFonts w:ascii="Times New Roman" w:eastAsia="Times New Roman" w:hAnsi="Times New Roman" w:cs="Times New Roman"/>
          <w:color w:val="000000" w:themeColor="text1"/>
        </w:rPr>
        <w:t xml:space="preserve">)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12B1E">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12B1E">
        <w:rPr>
          <w:rFonts w:ascii="Times New Roman" w:eastAsia="Times New Roman" w:hAnsi="Times New Roman" w:cs="Times New Roman"/>
          <w:iCs/>
          <w:color w:val="FF0000"/>
        </w:rPr>
        <w:t xml:space="preserve"> </w:t>
      </w:r>
      <w:r w:rsidRPr="00412B1E">
        <w:rPr>
          <w:rFonts w:ascii="Times New Roman" w:eastAsia="Times New Roman" w:hAnsi="Times New Roman" w:cs="Times New Roman"/>
          <w:color w:val="000000" w:themeColor="text1"/>
        </w:rPr>
        <w:t>tendo em vista o que consta no Processo nº[XXX</w:t>
      </w:r>
      <w:r w:rsidR="00603DEF" w:rsidRPr="00603DEF">
        <w:rPr>
          <w:rFonts w:ascii="Times New Roman" w:eastAsia="Times New Roman" w:hAnsi="Times New Roman" w:cs="Times New Roman"/>
          <w:color w:val="000000" w:themeColor="text1"/>
        </w:rPr>
        <w:t xml:space="preserve"> </w:t>
      </w:r>
      <w:r w:rsidR="00603DEF" w:rsidRPr="003718AC">
        <w:rPr>
          <w:rFonts w:ascii="Times New Roman" w:eastAsia="Times New Roman" w:hAnsi="Times New Roman" w:cs="Times New Roman"/>
          <w:color w:val="000000" w:themeColor="text1"/>
        </w:rPr>
        <w:t>e</w:t>
      </w:r>
      <w:r w:rsidR="00603DEF" w:rsidRPr="003718AC">
        <w:rPr>
          <w:rStyle w:val="normaltextrun"/>
          <w:rFonts w:ascii="Times New Roman" w:hAnsi="Times New Roman" w:cs="Times New Roman"/>
          <w:color w:val="000000"/>
          <w:shd w:val="clear" w:color="auto" w:fill="FFFFFF"/>
        </w:rPr>
        <w:t xml:space="preserve"> em observância às disposições da Lei nº 14.133, de 1º de abril de 2021, e demais legislação aplicável, </w:t>
      </w:r>
      <w:r w:rsidR="00603DEF" w:rsidRPr="006130C2">
        <w:rPr>
          <w:rStyle w:val="normaltextrun"/>
          <w:rFonts w:ascii="Times New Roman" w:hAnsi="Times New Roman" w:cs="Times New Roman"/>
          <w:color w:val="000000"/>
          <w:shd w:val="clear" w:color="auto" w:fill="FFFFFF"/>
        </w:rPr>
        <w:t xml:space="preserve">resolvem celebrar </w:t>
      </w:r>
      <w:r w:rsidR="00603DEF" w:rsidRPr="006130C2">
        <w:rPr>
          <w:rStyle w:val="normaltextrun"/>
          <w:rFonts w:ascii="Times New Roman" w:hAnsi="Times New Roman" w:cs="Times New Roman"/>
          <w:color w:val="000000"/>
          <w:shd w:val="clear" w:color="auto" w:fill="FFFFFF"/>
        </w:rPr>
        <w:lastRenderedPageBreak/>
        <w:t>o presente Termo de Contrato, decorrente do Pregão Eletrônico  nº[XXX], mediante as cláusulas e condições a seguir enunciadas</w:t>
      </w:r>
      <w:r w:rsidR="00603DEF">
        <w:rPr>
          <w:rStyle w:val="normaltextrun"/>
          <w:rFonts w:ascii="Times New Roman" w:hAnsi="Times New Roman" w:cs="Times New Roman"/>
          <w:color w:val="000000"/>
          <w:shd w:val="clear" w:color="auto" w:fill="FFFFFF"/>
        </w:rPr>
        <w:t>.</w:t>
      </w:r>
    </w:p>
    <w:p w14:paraId="17C5E734" w14:textId="5DE85563"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p>
    <w:p w14:paraId="1E43671F" w14:textId="2E72FE67" w:rsidR="00E2634E" w:rsidRPr="00D111F5" w:rsidRDefault="00E2634E" w:rsidP="00DD7C96">
      <w:pPr>
        <w:pStyle w:val="PargrafodaLista"/>
        <w:numPr>
          <w:ilvl w:val="0"/>
          <w:numId w:val="13"/>
        </w:numPr>
        <w:spacing w:line="360" w:lineRule="auto"/>
        <w:ind w:right="-30"/>
        <w:jc w:val="both"/>
        <w:rPr>
          <w:rFonts w:ascii="Times New Roman" w:hAnsi="Times New Roman" w:cs="Times New Roman"/>
          <w:b/>
          <w:color w:val="000000"/>
        </w:rPr>
      </w:pPr>
      <w:r w:rsidRPr="00D111F5">
        <w:rPr>
          <w:rFonts w:ascii="Times New Roman" w:hAnsi="Times New Roman" w:cs="Times New Roman"/>
          <w:b/>
          <w:color w:val="000000"/>
        </w:rPr>
        <w:t>CLÁUSULA PRIMEIRA – OBJETO</w:t>
      </w:r>
    </w:p>
    <w:p w14:paraId="5ACD5732" w14:textId="430335D2" w:rsidR="00105865" w:rsidRPr="009E5870" w:rsidRDefault="004278A4" w:rsidP="00C96111">
      <w:pPr>
        <w:pStyle w:val="PargrafodaLista"/>
        <w:numPr>
          <w:ilvl w:val="1"/>
          <w:numId w:val="19"/>
        </w:numPr>
        <w:spacing w:line="360" w:lineRule="auto"/>
        <w:ind w:left="0" w:firstLine="0"/>
        <w:jc w:val="both"/>
        <w:rPr>
          <w:rFonts w:ascii="Times New Roman" w:hAnsi="Times New Roman" w:cs="Times New Roman"/>
          <w:color w:val="000000"/>
        </w:rPr>
      </w:pPr>
      <w:r w:rsidRPr="0016349D">
        <w:rPr>
          <w:rFonts w:ascii="Times New Roman" w:eastAsia="Times New Roman" w:hAnsi="Times New Roman" w:cs="Times New Roman"/>
        </w:rPr>
        <w:t xml:space="preserve">Renovação de Subscrição de atualização de versão e suporte técnico especializado pelo fabricante em regime 24x7 da solução </w:t>
      </w:r>
      <w:proofErr w:type="spellStart"/>
      <w:r w:rsidRPr="0016349D">
        <w:rPr>
          <w:rFonts w:ascii="Times New Roman" w:eastAsia="Times New Roman" w:hAnsi="Times New Roman" w:cs="Times New Roman"/>
        </w:rPr>
        <w:t>Red</w:t>
      </w:r>
      <w:proofErr w:type="spellEnd"/>
      <w:r w:rsidRPr="0016349D">
        <w:rPr>
          <w:rFonts w:ascii="Times New Roman" w:eastAsia="Times New Roman" w:hAnsi="Times New Roman" w:cs="Times New Roman"/>
        </w:rPr>
        <w:t xml:space="preserve"> </w:t>
      </w:r>
      <w:proofErr w:type="spellStart"/>
      <w:r w:rsidRPr="0016349D">
        <w:rPr>
          <w:rFonts w:ascii="Times New Roman" w:eastAsia="Times New Roman" w:hAnsi="Times New Roman" w:cs="Times New Roman"/>
        </w:rPr>
        <w:t>Hat</w:t>
      </w:r>
      <w:proofErr w:type="spellEnd"/>
      <w:r w:rsidRPr="0016349D">
        <w:rPr>
          <w:rFonts w:ascii="Times New Roman" w:eastAsia="Times New Roman" w:hAnsi="Times New Roman" w:cs="Times New Roman"/>
        </w:rPr>
        <w:t xml:space="preserve"> JBoss Enterprise </w:t>
      </w:r>
      <w:proofErr w:type="spellStart"/>
      <w:r w:rsidRPr="0016349D">
        <w:rPr>
          <w:rFonts w:ascii="Times New Roman" w:eastAsia="Times New Roman" w:hAnsi="Times New Roman" w:cs="Times New Roman"/>
        </w:rPr>
        <w:t>Application</w:t>
      </w:r>
      <w:proofErr w:type="spellEnd"/>
      <w:r w:rsidRPr="0016349D">
        <w:rPr>
          <w:rFonts w:ascii="Times New Roman" w:eastAsia="Times New Roman" w:hAnsi="Times New Roman" w:cs="Times New Roman"/>
        </w:rPr>
        <w:t xml:space="preserve"> </w:t>
      </w:r>
      <w:proofErr w:type="spellStart"/>
      <w:r w:rsidRPr="0016349D">
        <w:rPr>
          <w:rFonts w:ascii="Times New Roman" w:eastAsia="Times New Roman" w:hAnsi="Times New Roman" w:cs="Times New Roman"/>
        </w:rPr>
        <w:t>Plataform</w:t>
      </w:r>
      <w:proofErr w:type="spellEnd"/>
      <w:r w:rsidRPr="0016349D">
        <w:rPr>
          <w:rFonts w:ascii="Times New Roman" w:eastAsia="Times New Roman" w:hAnsi="Times New Roman" w:cs="Times New Roman"/>
        </w:rPr>
        <w:t xml:space="preserve"> – 16 Core Premium</w:t>
      </w:r>
      <w:r>
        <w:rPr>
          <w:rFonts w:ascii="Times New Roman" w:eastAsia="Times New Roman" w:hAnsi="Times New Roman" w:cs="Times New Roman"/>
        </w:rPr>
        <w:t>,</w:t>
      </w:r>
      <w:r w:rsidRPr="0016349D">
        <w:rPr>
          <w:rFonts w:ascii="Times New Roman" w:eastAsia="Times New Roman" w:hAnsi="Times New Roman" w:cs="Times New Roman"/>
        </w:rPr>
        <w:t xml:space="preserve"> pelo período de 12 (doze) meses</w:t>
      </w:r>
      <w:r w:rsidR="009E5870" w:rsidRPr="009E5870">
        <w:rPr>
          <w:rFonts w:ascii="Times New Roman" w:hAnsi="Times New Roman" w:cs="Times New Roman"/>
          <w:color w:val="000000"/>
        </w:rPr>
        <w:t>, conforme condições, quantidades e exigências estabelecidas </w:t>
      </w:r>
      <w:r w:rsidR="009E5870">
        <w:rPr>
          <w:rFonts w:ascii="Times New Roman" w:hAnsi="Times New Roman" w:cs="Times New Roman"/>
          <w:color w:val="000000"/>
        </w:rPr>
        <w:t>n</w:t>
      </w:r>
      <w:r w:rsidR="009E5870" w:rsidRPr="009E5870">
        <w:rPr>
          <w:rFonts w:ascii="Times New Roman" w:hAnsi="Times New Roman" w:cs="Times New Roman"/>
          <w:color w:val="000000"/>
        </w:rPr>
        <w:t>o Termo de Referência</w:t>
      </w:r>
      <w:r w:rsidR="009E5870" w:rsidRPr="009E5870">
        <w:rPr>
          <w:rFonts w:ascii="Times New Roman" w:eastAsia="Segoe UI" w:hAnsi="Times New Roman" w:cs="Times New Roman"/>
        </w:rPr>
        <w:t xml:space="preserve"> </w:t>
      </w:r>
      <w:r w:rsidR="00F2317A" w:rsidRPr="009E5870">
        <w:rPr>
          <w:rFonts w:ascii="Times New Roman" w:eastAsia="Segoe UI" w:hAnsi="Times New Roman" w:cs="Times New Roman"/>
        </w:rPr>
        <w:t>(anexo I do edital).</w:t>
      </w:r>
      <w:r w:rsidR="00F2317A" w:rsidRPr="009E5870">
        <w:rPr>
          <w:rFonts w:ascii="Times New Roman" w:hAnsi="Times New Roman" w:cs="Times New Roman"/>
          <w:color w:val="000000"/>
        </w:rPr>
        <w:t xml:space="preserve">  </w:t>
      </w:r>
    </w:p>
    <w:p w14:paraId="56986B01" w14:textId="678977AB" w:rsidR="00105865" w:rsidRPr="00412B1E" w:rsidRDefault="00105865" w:rsidP="00C96111">
      <w:pPr>
        <w:pStyle w:val="Nivel2"/>
        <w:numPr>
          <w:ilvl w:val="1"/>
          <w:numId w:val="19"/>
        </w:numPr>
        <w:spacing w:line="360" w:lineRule="auto"/>
        <w:rPr>
          <w:rFonts w:ascii="Times New Roman" w:hAnsi="Times New Roman" w:cs="Times New Roman"/>
          <w:sz w:val="24"/>
          <w:szCs w:val="24"/>
        </w:rPr>
      </w:pPr>
      <w:r w:rsidRPr="00412B1E">
        <w:rPr>
          <w:rFonts w:ascii="Times New Roman" w:hAnsi="Times New Roman" w:cs="Times New Roman"/>
          <w:sz w:val="24"/>
          <w:szCs w:val="24"/>
        </w:rPr>
        <w:t>Vinculam esta contratação, independentemente de transcrição:</w:t>
      </w:r>
    </w:p>
    <w:p w14:paraId="304DF0E3" w14:textId="77777777" w:rsidR="00105865" w:rsidRPr="00412B1E" w:rsidRDefault="00105865" w:rsidP="00C96111">
      <w:pPr>
        <w:pStyle w:val="Nivel3"/>
        <w:numPr>
          <w:ilvl w:val="1"/>
          <w:numId w:val="19"/>
        </w:numPr>
        <w:spacing w:line="360" w:lineRule="auto"/>
        <w:rPr>
          <w:rFonts w:ascii="Times New Roman" w:hAnsi="Times New Roman" w:cs="Times New Roman"/>
          <w:sz w:val="24"/>
          <w:szCs w:val="24"/>
        </w:rPr>
      </w:pPr>
      <w:r w:rsidRPr="00412B1E">
        <w:rPr>
          <w:rFonts w:ascii="Times New Roman" w:hAnsi="Times New Roman" w:cs="Times New Roman"/>
          <w:sz w:val="24"/>
          <w:szCs w:val="24"/>
        </w:rPr>
        <w:t>O Termo de Referência;</w:t>
      </w:r>
    </w:p>
    <w:p w14:paraId="391F010B" w14:textId="77777777" w:rsidR="00105865" w:rsidRPr="00412B1E" w:rsidRDefault="00105865" w:rsidP="00C96111">
      <w:pPr>
        <w:pStyle w:val="Nivel3"/>
        <w:numPr>
          <w:ilvl w:val="1"/>
          <w:numId w:val="19"/>
        </w:numPr>
        <w:spacing w:line="360" w:lineRule="auto"/>
        <w:rPr>
          <w:rFonts w:ascii="Times New Roman" w:hAnsi="Times New Roman" w:cs="Times New Roman"/>
          <w:sz w:val="24"/>
          <w:szCs w:val="24"/>
        </w:rPr>
      </w:pPr>
      <w:r w:rsidRPr="00412B1E">
        <w:rPr>
          <w:rFonts w:ascii="Times New Roman" w:hAnsi="Times New Roman" w:cs="Times New Roman"/>
          <w:sz w:val="24"/>
          <w:szCs w:val="24"/>
        </w:rPr>
        <w:t>Proposta do contratado;</w:t>
      </w:r>
    </w:p>
    <w:p w14:paraId="3AA5E796" w14:textId="73B42A71" w:rsidR="00105865" w:rsidRDefault="00105865" w:rsidP="00C96111">
      <w:pPr>
        <w:pStyle w:val="Nivel3"/>
        <w:numPr>
          <w:ilvl w:val="1"/>
          <w:numId w:val="19"/>
        </w:numPr>
        <w:spacing w:line="360" w:lineRule="auto"/>
        <w:rPr>
          <w:rFonts w:ascii="Times New Roman" w:hAnsi="Times New Roman" w:cs="Times New Roman"/>
          <w:sz w:val="24"/>
          <w:szCs w:val="24"/>
        </w:rPr>
      </w:pPr>
      <w:r w:rsidRPr="00412B1E">
        <w:rPr>
          <w:rFonts w:ascii="Times New Roman" w:hAnsi="Times New Roman" w:cs="Times New Roman"/>
          <w:sz w:val="24"/>
          <w:szCs w:val="24"/>
        </w:rPr>
        <w:t>Eventuais anexos dos documentos supracitados.</w:t>
      </w:r>
    </w:p>
    <w:p w14:paraId="1DB9306A" w14:textId="77777777" w:rsidR="00CA148F" w:rsidRPr="00412B1E" w:rsidRDefault="00CA148F" w:rsidP="00CA148F">
      <w:pPr>
        <w:pStyle w:val="Nivel3"/>
        <w:numPr>
          <w:ilvl w:val="0"/>
          <w:numId w:val="0"/>
        </w:numPr>
        <w:spacing w:line="360" w:lineRule="auto"/>
        <w:ind w:left="360"/>
        <w:rPr>
          <w:rFonts w:ascii="Times New Roman" w:hAnsi="Times New Roman" w:cs="Times New Roman"/>
          <w:sz w:val="24"/>
          <w:szCs w:val="24"/>
        </w:rPr>
      </w:pPr>
    </w:p>
    <w:p w14:paraId="6B375EBC" w14:textId="77777777" w:rsidR="00105865" w:rsidRPr="00D111F5" w:rsidRDefault="00105865" w:rsidP="00C96111">
      <w:pPr>
        <w:pStyle w:val="Nivel3"/>
        <w:numPr>
          <w:ilvl w:val="0"/>
          <w:numId w:val="19"/>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SEGUNDA – VIGÊNCIA E PRORROGAÇÃO</w:t>
      </w:r>
    </w:p>
    <w:p w14:paraId="7C4146C1" w14:textId="25F674AF" w:rsidR="00105865" w:rsidRDefault="00105865" w:rsidP="00C96111">
      <w:pPr>
        <w:pStyle w:val="Nivel3"/>
        <w:numPr>
          <w:ilvl w:val="1"/>
          <w:numId w:val="19"/>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 </w:t>
      </w:r>
      <w:r w:rsidR="00560076" w:rsidRPr="00E96B34">
        <w:rPr>
          <w:rFonts w:ascii="Times New Roman" w:eastAsia="Times New Roman" w:hAnsi="Times New Roman" w:cs="Times New Roman"/>
          <w:color w:val="00000A"/>
          <w:sz w:val="24"/>
          <w:szCs w:val="24"/>
          <w:lang w:eastAsia="zh-CN"/>
        </w:rPr>
        <w:t xml:space="preserve">O Contrato terá vigência de </w:t>
      </w:r>
      <w:r w:rsidR="004278A4">
        <w:rPr>
          <w:rFonts w:ascii="Times New Roman" w:eastAsia="Times New Roman" w:hAnsi="Times New Roman" w:cs="Times New Roman"/>
          <w:color w:val="00000A"/>
          <w:sz w:val="24"/>
          <w:szCs w:val="24"/>
          <w:lang w:eastAsia="zh-CN"/>
        </w:rPr>
        <w:t>12 (doze) meses</w:t>
      </w:r>
      <w:r w:rsidR="00CA148F">
        <w:rPr>
          <w:rFonts w:ascii="Times New Roman" w:eastAsia="Times New Roman" w:hAnsi="Times New Roman" w:cs="Times New Roman"/>
          <w:color w:val="00000A"/>
          <w:sz w:val="24"/>
          <w:szCs w:val="24"/>
          <w:lang w:eastAsia="zh-CN"/>
        </w:rPr>
        <w:t>, a contar da data da sua assinatura,</w:t>
      </w:r>
      <w:r w:rsidR="00560076" w:rsidRPr="00E96B34">
        <w:rPr>
          <w:rFonts w:ascii="Times New Roman" w:eastAsia="Times New Roman" w:hAnsi="Times New Roman" w:cs="Times New Roman"/>
          <w:color w:val="00000A"/>
          <w:sz w:val="24"/>
          <w:szCs w:val="24"/>
          <w:lang w:eastAsia="zh-CN"/>
        </w:rPr>
        <w:t xml:space="preserve"> podendo, a critério da Administração, ser prorrogado sucessivamente, até o limite de 10 (dez) anos, conforme artigos 106 e 107 da Lei </w:t>
      </w:r>
      <w:r w:rsidR="004F54E2">
        <w:rPr>
          <w:rFonts w:ascii="Times New Roman" w:eastAsia="Times New Roman" w:hAnsi="Times New Roman" w:cs="Times New Roman"/>
          <w:color w:val="00000A"/>
          <w:sz w:val="24"/>
          <w:szCs w:val="24"/>
          <w:lang w:eastAsia="zh-CN"/>
        </w:rPr>
        <w:t xml:space="preserve">nº </w:t>
      </w:r>
      <w:r w:rsidR="00560076" w:rsidRPr="00E96B34">
        <w:rPr>
          <w:rFonts w:ascii="Times New Roman" w:eastAsia="Times New Roman" w:hAnsi="Times New Roman" w:cs="Times New Roman"/>
          <w:color w:val="00000A"/>
          <w:sz w:val="24"/>
          <w:szCs w:val="24"/>
          <w:lang w:eastAsia="zh-CN"/>
        </w:rPr>
        <w:t>14.133/2021</w:t>
      </w:r>
      <w:r w:rsidR="00F2317A">
        <w:rPr>
          <w:rFonts w:ascii="Times New Roman" w:hAnsi="Times New Roman" w:cs="Times New Roman"/>
          <w:sz w:val="24"/>
          <w:szCs w:val="24"/>
        </w:rPr>
        <w:t>.</w:t>
      </w:r>
      <w:r w:rsidRPr="00412B1E">
        <w:rPr>
          <w:rFonts w:ascii="Times New Roman" w:hAnsi="Times New Roman" w:cs="Times New Roman"/>
          <w:sz w:val="24"/>
          <w:szCs w:val="24"/>
        </w:rPr>
        <w:t xml:space="preserve"> </w:t>
      </w:r>
    </w:p>
    <w:p w14:paraId="1E9C53EB" w14:textId="77777777" w:rsidR="00CA148F" w:rsidRPr="00412B1E" w:rsidRDefault="00CA148F" w:rsidP="00CA148F">
      <w:pPr>
        <w:pStyle w:val="Nivel3"/>
        <w:numPr>
          <w:ilvl w:val="0"/>
          <w:numId w:val="0"/>
        </w:numPr>
        <w:spacing w:line="360" w:lineRule="auto"/>
        <w:ind w:left="360"/>
        <w:rPr>
          <w:rFonts w:ascii="Times New Roman" w:hAnsi="Times New Roman" w:cs="Times New Roman"/>
          <w:sz w:val="24"/>
          <w:szCs w:val="24"/>
        </w:rPr>
      </w:pPr>
    </w:p>
    <w:p w14:paraId="57CB4AB2" w14:textId="77777777" w:rsidR="00105865" w:rsidRPr="00D111F5" w:rsidRDefault="00105865" w:rsidP="00C96111">
      <w:pPr>
        <w:pStyle w:val="Nivel3"/>
        <w:numPr>
          <w:ilvl w:val="0"/>
          <w:numId w:val="19"/>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TERCEIRA – MODELOS DE EXECUÇÃO E GESTÃO CONTRATUAIS </w:t>
      </w:r>
    </w:p>
    <w:p w14:paraId="3AAC92A5" w14:textId="08C0D09E" w:rsidR="00105865" w:rsidRDefault="00105865" w:rsidP="00C96111">
      <w:pPr>
        <w:pStyle w:val="Nivel3"/>
        <w:numPr>
          <w:ilvl w:val="1"/>
          <w:numId w:val="19"/>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6D4DF985" w14:textId="77777777" w:rsidR="00CA148F" w:rsidRPr="00412B1E" w:rsidRDefault="00CA148F" w:rsidP="00CA148F">
      <w:pPr>
        <w:pStyle w:val="Nivel3"/>
        <w:numPr>
          <w:ilvl w:val="0"/>
          <w:numId w:val="0"/>
        </w:numPr>
        <w:spacing w:line="360" w:lineRule="auto"/>
        <w:rPr>
          <w:rFonts w:ascii="Times New Roman" w:hAnsi="Times New Roman" w:cs="Times New Roman"/>
          <w:sz w:val="24"/>
          <w:szCs w:val="24"/>
        </w:rPr>
      </w:pPr>
    </w:p>
    <w:p w14:paraId="094E5E3D" w14:textId="77777777" w:rsidR="00105865" w:rsidRPr="00D111F5" w:rsidRDefault="00105865" w:rsidP="00C96111">
      <w:pPr>
        <w:pStyle w:val="Nivel3"/>
        <w:numPr>
          <w:ilvl w:val="0"/>
          <w:numId w:val="19"/>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QUARTA – SUBCONTRATAÇÃO</w:t>
      </w:r>
    </w:p>
    <w:p w14:paraId="58CB1058" w14:textId="063C4F09" w:rsidR="00105865" w:rsidRDefault="00105865" w:rsidP="00C96111">
      <w:pPr>
        <w:pStyle w:val="Nivel3"/>
        <w:numPr>
          <w:ilvl w:val="1"/>
          <w:numId w:val="19"/>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será admitida a subcontratação do objeto contratual.</w:t>
      </w:r>
    </w:p>
    <w:p w14:paraId="0A089ACB" w14:textId="77777777" w:rsidR="00CA148F" w:rsidRPr="00412B1E" w:rsidRDefault="00CA148F" w:rsidP="00CA148F">
      <w:pPr>
        <w:pStyle w:val="Nivel3"/>
        <w:numPr>
          <w:ilvl w:val="0"/>
          <w:numId w:val="0"/>
        </w:numPr>
        <w:spacing w:line="360" w:lineRule="auto"/>
        <w:ind w:left="360"/>
        <w:rPr>
          <w:rFonts w:ascii="Times New Roman" w:hAnsi="Times New Roman" w:cs="Times New Roman"/>
          <w:sz w:val="24"/>
          <w:szCs w:val="24"/>
        </w:rPr>
      </w:pPr>
    </w:p>
    <w:p w14:paraId="2F7E2F58" w14:textId="77777777" w:rsidR="00105865" w:rsidRPr="00D111F5" w:rsidRDefault="00105865" w:rsidP="00C96111">
      <w:pPr>
        <w:pStyle w:val="Nivel3"/>
        <w:numPr>
          <w:ilvl w:val="0"/>
          <w:numId w:val="19"/>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QUINTA – PREÇO </w:t>
      </w:r>
    </w:p>
    <w:p w14:paraId="28300B50" w14:textId="147F2481" w:rsidR="00211C76" w:rsidRPr="00211C76" w:rsidRDefault="00105865" w:rsidP="00C96111">
      <w:pPr>
        <w:pStyle w:val="Nivel3"/>
        <w:numPr>
          <w:ilvl w:val="1"/>
          <w:numId w:val="19"/>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 valor total da contratação é conforme tabela abaixo:</w:t>
      </w:r>
    </w:p>
    <w:tbl>
      <w:tblPr>
        <w:tblpPr w:leftFromText="180" w:rightFromText="180" w:vertAnchor="text" w:horzAnchor="margin" w:tblpXSpec="center" w:tblpY="104"/>
        <w:tblW w:w="5000" w:type="pct"/>
        <w:tblCellMar>
          <w:left w:w="10" w:type="dxa"/>
          <w:right w:w="64" w:type="dxa"/>
        </w:tblCellMar>
        <w:tblLook w:val="04A0" w:firstRow="1" w:lastRow="0" w:firstColumn="1" w:lastColumn="0" w:noHBand="0" w:noVBand="1"/>
      </w:tblPr>
      <w:tblGrid>
        <w:gridCol w:w="323"/>
        <w:gridCol w:w="3260"/>
        <w:gridCol w:w="999"/>
        <w:gridCol w:w="942"/>
        <w:gridCol w:w="1417"/>
        <w:gridCol w:w="1184"/>
        <w:gridCol w:w="1648"/>
      </w:tblGrid>
      <w:tr w:rsidR="004D4E07" w:rsidRPr="00955EAD" w14:paraId="7A570BFD" w14:textId="77777777" w:rsidTr="004D4E07">
        <w:trPr>
          <w:trHeight w:val="843"/>
        </w:trPr>
        <w:tc>
          <w:tcPr>
            <w:tcW w:w="165" w:type="pct"/>
            <w:tcBorders>
              <w:top w:val="single" w:sz="4" w:space="0" w:color="B2B2B2"/>
              <w:left w:val="single" w:sz="4" w:space="0" w:color="B2B2B2"/>
              <w:bottom w:val="single" w:sz="4" w:space="0" w:color="B2B2B2"/>
              <w:right w:val="single" w:sz="3" w:space="0" w:color="000000"/>
            </w:tcBorders>
            <w:shd w:val="clear" w:color="auto" w:fill="BFBFBF" w:themeFill="background1" w:themeFillShade="BF"/>
          </w:tcPr>
          <w:p w14:paraId="40592C89" w14:textId="77777777" w:rsidR="004D4E07" w:rsidRPr="003974E9" w:rsidRDefault="004D4E07" w:rsidP="00DD2ACE">
            <w:pPr>
              <w:spacing w:after="160"/>
              <w:rPr>
                <w:rFonts w:ascii="Times New Roman" w:hAnsi="Times New Roman" w:cs="Times New Roman"/>
              </w:rPr>
            </w:pPr>
          </w:p>
        </w:tc>
        <w:tc>
          <w:tcPr>
            <w:tcW w:w="1668" w:type="pct"/>
            <w:tcBorders>
              <w:top w:val="single" w:sz="4" w:space="0" w:color="B2B2B2"/>
              <w:left w:val="single" w:sz="3" w:space="0" w:color="000000"/>
              <w:bottom w:val="single" w:sz="4" w:space="0" w:color="B2B2B2"/>
              <w:right w:val="single" w:sz="4" w:space="0" w:color="000000"/>
            </w:tcBorders>
            <w:shd w:val="clear" w:color="auto" w:fill="BFBFBF" w:themeFill="background1" w:themeFillShade="BF"/>
            <w:vAlign w:val="center"/>
          </w:tcPr>
          <w:p w14:paraId="380E4E19" w14:textId="77777777" w:rsidR="004D4E07" w:rsidRPr="00955EAD" w:rsidRDefault="004D4E07" w:rsidP="00DD2ACE">
            <w:pPr>
              <w:jc w:val="center"/>
              <w:rPr>
                <w:rFonts w:ascii="Times New Roman" w:hAnsi="Times New Roman" w:cs="Times New Roman"/>
                <w:b/>
                <w:bCs/>
              </w:rPr>
            </w:pPr>
            <w:r w:rsidRPr="00955EAD">
              <w:rPr>
                <w:rFonts w:ascii="Times New Roman" w:hAnsi="Times New Roman" w:cs="Times New Roman"/>
                <w:b/>
                <w:bCs/>
              </w:rPr>
              <w:t>OBJETO</w:t>
            </w:r>
          </w:p>
        </w:tc>
        <w:tc>
          <w:tcPr>
            <w:tcW w:w="511" w:type="pct"/>
            <w:tcBorders>
              <w:top w:val="single" w:sz="4" w:space="0" w:color="B2B2B2"/>
              <w:left w:val="single" w:sz="4" w:space="0" w:color="000000"/>
              <w:bottom w:val="single" w:sz="4" w:space="0" w:color="B2B2B2"/>
              <w:right w:val="single" w:sz="4" w:space="0" w:color="000000"/>
            </w:tcBorders>
            <w:shd w:val="clear" w:color="auto" w:fill="BFBFBF" w:themeFill="background1" w:themeFillShade="BF"/>
            <w:vAlign w:val="center"/>
          </w:tcPr>
          <w:p w14:paraId="17D6F61E" w14:textId="77777777" w:rsidR="004D4E07" w:rsidRPr="00955EAD" w:rsidRDefault="004D4E07" w:rsidP="00DD2ACE">
            <w:pPr>
              <w:ind w:left="57"/>
              <w:jc w:val="center"/>
              <w:rPr>
                <w:rFonts w:ascii="Times New Roman" w:hAnsi="Times New Roman" w:cs="Times New Roman"/>
                <w:b/>
                <w:bCs/>
              </w:rPr>
            </w:pPr>
            <w:r w:rsidRPr="00955EAD">
              <w:rPr>
                <w:rFonts w:ascii="Times New Roman" w:hAnsi="Times New Roman" w:cs="Times New Roman"/>
                <w:b/>
                <w:bCs/>
              </w:rPr>
              <w:t>Unidade</w:t>
            </w:r>
          </w:p>
        </w:tc>
        <w:tc>
          <w:tcPr>
            <w:tcW w:w="482" w:type="pct"/>
            <w:tcBorders>
              <w:top w:val="single" w:sz="4" w:space="0" w:color="B2B2B2"/>
              <w:left w:val="single" w:sz="4" w:space="0" w:color="000000"/>
              <w:bottom w:val="single" w:sz="4" w:space="0" w:color="B2B2B2"/>
              <w:right w:val="single" w:sz="4" w:space="0" w:color="000000"/>
            </w:tcBorders>
            <w:shd w:val="clear" w:color="auto" w:fill="BFBFBF" w:themeFill="background1" w:themeFillShade="BF"/>
            <w:vAlign w:val="center"/>
          </w:tcPr>
          <w:p w14:paraId="2CAC98FE" w14:textId="77777777" w:rsidR="004D4E07" w:rsidRPr="00955EAD" w:rsidRDefault="004D4E07" w:rsidP="00DD2ACE">
            <w:pPr>
              <w:ind w:left="55"/>
              <w:jc w:val="center"/>
              <w:rPr>
                <w:rFonts w:ascii="Times New Roman" w:hAnsi="Times New Roman" w:cs="Times New Roman"/>
                <w:b/>
                <w:bCs/>
              </w:rPr>
            </w:pPr>
            <w:proofErr w:type="spellStart"/>
            <w:r w:rsidRPr="00955EAD">
              <w:rPr>
                <w:rFonts w:ascii="Times New Roman" w:hAnsi="Times New Roman" w:cs="Times New Roman"/>
                <w:b/>
                <w:bCs/>
              </w:rPr>
              <w:t>Qtde</w:t>
            </w:r>
            <w:proofErr w:type="spellEnd"/>
            <w:r w:rsidRPr="00955EAD">
              <w:rPr>
                <w:rFonts w:ascii="Times New Roman" w:hAnsi="Times New Roman" w:cs="Times New Roman"/>
                <w:b/>
                <w:bCs/>
              </w:rPr>
              <w:t>.</w:t>
            </w:r>
          </w:p>
        </w:tc>
        <w:tc>
          <w:tcPr>
            <w:tcW w:w="725" w:type="pct"/>
            <w:tcBorders>
              <w:top w:val="single" w:sz="4" w:space="0" w:color="B2B2B2"/>
              <w:left w:val="single" w:sz="4" w:space="0" w:color="000000"/>
              <w:bottom w:val="single" w:sz="4" w:space="0" w:color="B2B2B2"/>
              <w:right w:val="single" w:sz="4" w:space="0" w:color="000000"/>
            </w:tcBorders>
            <w:shd w:val="clear" w:color="auto" w:fill="BFBFBF" w:themeFill="background1" w:themeFillShade="BF"/>
            <w:vAlign w:val="center"/>
          </w:tcPr>
          <w:p w14:paraId="747615AC" w14:textId="77777777" w:rsidR="004D4E07" w:rsidRPr="00955EAD" w:rsidRDefault="004D4E07" w:rsidP="00DD2ACE">
            <w:pPr>
              <w:spacing w:after="2"/>
              <w:ind w:left="172"/>
              <w:jc w:val="center"/>
              <w:rPr>
                <w:rFonts w:ascii="Times New Roman" w:hAnsi="Times New Roman" w:cs="Times New Roman"/>
                <w:b/>
                <w:bCs/>
              </w:rPr>
            </w:pPr>
            <w:r w:rsidRPr="00955EAD">
              <w:rPr>
                <w:rFonts w:ascii="Times New Roman" w:hAnsi="Times New Roman" w:cs="Times New Roman"/>
                <w:b/>
                <w:bCs/>
              </w:rPr>
              <w:t>Valor Unitário</w:t>
            </w:r>
          </w:p>
          <w:p w14:paraId="712A59AC" w14:textId="77777777" w:rsidR="004D4E07" w:rsidRPr="00955EAD" w:rsidRDefault="004D4E07" w:rsidP="00DD2ACE">
            <w:pPr>
              <w:ind w:left="53"/>
              <w:jc w:val="center"/>
              <w:rPr>
                <w:rFonts w:ascii="Times New Roman" w:hAnsi="Times New Roman" w:cs="Times New Roman"/>
                <w:b/>
                <w:bCs/>
              </w:rPr>
            </w:pPr>
            <w:r w:rsidRPr="00955EAD">
              <w:rPr>
                <w:rFonts w:ascii="Times New Roman" w:hAnsi="Times New Roman" w:cs="Times New Roman"/>
                <w:b/>
                <w:bCs/>
              </w:rPr>
              <w:t>(R$)</w:t>
            </w:r>
          </w:p>
        </w:tc>
        <w:tc>
          <w:tcPr>
            <w:tcW w:w="606" w:type="pct"/>
            <w:tcBorders>
              <w:top w:val="single" w:sz="4" w:space="0" w:color="B2B2B2"/>
              <w:left w:val="single" w:sz="4" w:space="0" w:color="000000"/>
              <w:bottom w:val="single" w:sz="4" w:space="0" w:color="B2B2B2"/>
              <w:right w:val="single" w:sz="4" w:space="0" w:color="000000"/>
            </w:tcBorders>
            <w:shd w:val="clear" w:color="auto" w:fill="BFBFBF" w:themeFill="background1" w:themeFillShade="BF"/>
          </w:tcPr>
          <w:p w14:paraId="0D47E8C7" w14:textId="0349F66D" w:rsidR="004D4E07" w:rsidRPr="00955EAD" w:rsidRDefault="004D4E07" w:rsidP="00DD2ACE">
            <w:pPr>
              <w:spacing w:after="2"/>
              <w:ind w:left="126"/>
              <w:jc w:val="center"/>
              <w:rPr>
                <w:rFonts w:ascii="Times New Roman" w:hAnsi="Times New Roman" w:cs="Times New Roman"/>
                <w:b/>
                <w:bCs/>
              </w:rPr>
            </w:pPr>
            <w:r>
              <w:rPr>
                <w:rFonts w:ascii="Times New Roman" w:hAnsi="Times New Roman" w:cs="Times New Roman"/>
                <w:b/>
                <w:bCs/>
              </w:rPr>
              <w:t>Valor Anual (R$)</w:t>
            </w:r>
          </w:p>
        </w:tc>
        <w:tc>
          <w:tcPr>
            <w:tcW w:w="843" w:type="pct"/>
            <w:tcBorders>
              <w:top w:val="single" w:sz="4" w:space="0" w:color="B2B2B2"/>
              <w:left w:val="single" w:sz="4" w:space="0" w:color="000000"/>
              <w:bottom w:val="single" w:sz="4" w:space="0" w:color="B2B2B2"/>
              <w:right w:val="single" w:sz="3" w:space="0" w:color="000000"/>
            </w:tcBorders>
            <w:shd w:val="clear" w:color="auto" w:fill="BFBFBF" w:themeFill="background1" w:themeFillShade="BF"/>
            <w:vAlign w:val="center"/>
          </w:tcPr>
          <w:p w14:paraId="00BF14CC" w14:textId="762564FE" w:rsidR="004D4E07" w:rsidRPr="00955EAD" w:rsidRDefault="004D4E07" w:rsidP="00DD2ACE">
            <w:pPr>
              <w:spacing w:after="2"/>
              <w:ind w:left="126"/>
              <w:jc w:val="center"/>
              <w:rPr>
                <w:rFonts w:ascii="Times New Roman" w:hAnsi="Times New Roman" w:cs="Times New Roman"/>
                <w:b/>
                <w:bCs/>
              </w:rPr>
            </w:pPr>
            <w:r w:rsidRPr="00955EAD">
              <w:rPr>
                <w:rFonts w:ascii="Times New Roman" w:hAnsi="Times New Roman" w:cs="Times New Roman"/>
                <w:b/>
                <w:bCs/>
              </w:rPr>
              <w:t xml:space="preserve">Valor </w:t>
            </w:r>
            <w:r>
              <w:rPr>
                <w:rFonts w:ascii="Times New Roman" w:hAnsi="Times New Roman" w:cs="Times New Roman"/>
                <w:b/>
                <w:bCs/>
              </w:rPr>
              <w:t>Quinquenal</w:t>
            </w:r>
          </w:p>
          <w:p w14:paraId="3D8D8C95" w14:textId="77777777" w:rsidR="004D4E07" w:rsidRPr="00955EAD" w:rsidRDefault="004D4E07" w:rsidP="00DD2ACE">
            <w:pPr>
              <w:ind w:left="55"/>
              <w:jc w:val="center"/>
              <w:rPr>
                <w:rFonts w:ascii="Times New Roman" w:hAnsi="Times New Roman" w:cs="Times New Roman"/>
                <w:b/>
                <w:bCs/>
              </w:rPr>
            </w:pPr>
            <w:r w:rsidRPr="00955EAD">
              <w:rPr>
                <w:rFonts w:ascii="Times New Roman" w:hAnsi="Times New Roman" w:cs="Times New Roman"/>
                <w:b/>
                <w:bCs/>
              </w:rPr>
              <w:t>(R$)</w:t>
            </w:r>
          </w:p>
        </w:tc>
      </w:tr>
      <w:tr w:rsidR="004D4E07" w:rsidRPr="00955EAD" w14:paraId="7B23A275" w14:textId="77777777" w:rsidTr="004D4E07">
        <w:trPr>
          <w:trHeight w:val="1512"/>
        </w:trPr>
        <w:tc>
          <w:tcPr>
            <w:tcW w:w="165" w:type="pct"/>
            <w:tcBorders>
              <w:top w:val="single" w:sz="4" w:space="0" w:color="000000"/>
              <w:left w:val="single" w:sz="4" w:space="0" w:color="B2B2B2"/>
              <w:bottom w:val="single" w:sz="4" w:space="0" w:color="000000"/>
              <w:right w:val="single" w:sz="3" w:space="0" w:color="000000"/>
            </w:tcBorders>
            <w:shd w:val="clear" w:color="auto" w:fill="auto"/>
            <w:vAlign w:val="center"/>
          </w:tcPr>
          <w:p w14:paraId="7873E8BC" w14:textId="77777777" w:rsidR="004D4E07" w:rsidRPr="00955EAD" w:rsidRDefault="004D4E07" w:rsidP="00DD2ACE">
            <w:pPr>
              <w:ind w:left="128"/>
              <w:rPr>
                <w:rFonts w:ascii="Times New Roman" w:hAnsi="Times New Roman" w:cs="Times New Roman"/>
              </w:rPr>
            </w:pPr>
            <w:r w:rsidRPr="00955EAD">
              <w:rPr>
                <w:rFonts w:ascii="Times New Roman" w:hAnsi="Times New Roman" w:cs="Times New Roman"/>
              </w:rPr>
              <w:t>1</w:t>
            </w:r>
          </w:p>
        </w:tc>
        <w:tc>
          <w:tcPr>
            <w:tcW w:w="1668" w:type="pct"/>
            <w:tcBorders>
              <w:top w:val="single" w:sz="4" w:space="0" w:color="000000"/>
              <w:left w:val="single" w:sz="3" w:space="0" w:color="000000"/>
              <w:bottom w:val="single" w:sz="4" w:space="0" w:color="000000"/>
              <w:right w:val="single" w:sz="4" w:space="0" w:color="000000"/>
            </w:tcBorders>
            <w:shd w:val="clear" w:color="auto" w:fill="auto"/>
            <w:vAlign w:val="center"/>
          </w:tcPr>
          <w:p w14:paraId="11B47002" w14:textId="77777777" w:rsidR="004D4E07" w:rsidRPr="00EA2C4F" w:rsidRDefault="004D4E07" w:rsidP="00DD2ACE">
            <w:pPr>
              <w:ind w:left="1"/>
              <w:rPr>
                <w:rFonts w:ascii="Times New Roman" w:hAnsi="Times New Roman" w:cs="Times New Roman"/>
                <w:lang w:val="en-US"/>
              </w:rPr>
            </w:pPr>
            <w:proofErr w:type="spellStart"/>
            <w:r w:rsidRPr="00EA2C4F">
              <w:rPr>
                <w:rFonts w:ascii="Times New Roman" w:hAnsi="Times New Roman" w:cs="Times New Roman"/>
                <w:lang w:val="en-US"/>
              </w:rPr>
              <w:t>Subscrição</w:t>
            </w:r>
            <w:proofErr w:type="spellEnd"/>
            <w:r w:rsidRPr="00EA2C4F">
              <w:rPr>
                <w:rFonts w:ascii="Times New Roman" w:hAnsi="Times New Roman" w:cs="Times New Roman"/>
                <w:lang w:val="en-US"/>
              </w:rPr>
              <w:t xml:space="preserve"> Red Hat JBoss Enterprise Application </w:t>
            </w:r>
            <w:proofErr w:type="spellStart"/>
            <w:r w:rsidRPr="00EA2C4F">
              <w:rPr>
                <w:rFonts w:ascii="Times New Roman" w:hAnsi="Times New Roman" w:cs="Times New Roman"/>
                <w:lang w:val="en-US"/>
              </w:rPr>
              <w:t>Plataform</w:t>
            </w:r>
            <w:proofErr w:type="spellEnd"/>
            <w:r w:rsidRPr="00EA2C4F">
              <w:rPr>
                <w:rFonts w:ascii="Times New Roman" w:hAnsi="Times New Roman" w:cs="Times New Roman"/>
                <w:lang w:val="en-US"/>
              </w:rPr>
              <w:t xml:space="preserve"> – 16 Core Premium 12 meses</w:t>
            </w:r>
          </w:p>
          <w:p w14:paraId="5239AC01" w14:textId="77777777" w:rsidR="004D4E07" w:rsidRPr="00955EAD" w:rsidRDefault="004D4E07" w:rsidP="00DD2ACE">
            <w:pPr>
              <w:ind w:left="1"/>
              <w:rPr>
                <w:rFonts w:ascii="Times New Roman" w:hAnsi="Times New Roman" w:cs="Times New Roman"/>
                <w:lang w:val="en-US"/>
              </w:rPr>
            </w:pPr>
            <w:r w:rsidRPr="00EA2C4F">
              <w:rPr>
                <w:rFonts w:ascii="Times New Roman" w:hAnsi="Times New Roman" w:cs="Times New Roman"/>
                <w:lang w:val="en-US"/>
              </w:rPr>
              <w:t>SKU: MW0153748</w:t>
            </w:r>
          </w:p>
        </w:tc>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8893CF" w14:textId="77777777" w:rsidR="004D4E07" w:rsidRPr="00955EAD" w:rsidRDefault="004D4E07" w:rsidP="00DD2ACE">
            <w:pPr>
              <w:ind w:left="1"/>
              <w:jc w:val="center"/>
              <w:rPr>
                <w:rFonts w:ascii="Times New Roman" w:hAnsi="Times New Roman" w:cs="Times New Roman"/>
              </w:rPr>
            </w:pPr>
            <w:r w:rsidRPr="00955EAD">
              <w:rPr>
                <w:rFonts w:ascii="Times New Roman" w:hAnsi="Times New Roman" w:cs="Times New Roman"/>
              </w:rPr>
              <w:t>Unid.</w:t>
            </w:r>
          </w:p>
        </w:tc>
        <w:tc>
          <w:tcPr>
            <w:tcW w:w="48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B1FD3" w14:textId="77777777" w:rsidR="004D4E07" w:rsidRPr="00955EAD" w:rsidRDefault="004D4E07" w:rsidP="00DD2ACE">
            <w:pPr>
              <w:ind w:left="108"/>
              <w:jc w:val="center"/>
              <w:rPr>
                <w:rFonts w:ascii="Times New Roman" w:hAnsi="Times New Roman" w:cs="Times New Roman"/>
              </w:rPr>
            </w:pPr>
            <w:r>
              <w:rPr>
                <w:rFonts w:ascii="Times New Roman" w:hAnsi="Times New Roman" w:cs="Times New Roman"/>
              </w:rPr>
              <w:t>2</w:t>
            </w:r>
          </w:p>
        </w:tc>
        <w:tc>
          <w:tcPr>
            <w:tcW w:w="725" w:type="pct"/>
            <w:tcBorders>
              <w:top w:val="single" w:sz="4" w:space="0" w:color="000000"/>
              <w:left w:val="single" w:sz="4" w:space="0" w:color="000000"/>
              <w:bottom w:val="single" w:sz="4" w:space="0" w:color="000000"/>
              <w:right w:val="single" w:sz="4" w:space="0" w:color="000000"/>
            </w:tcBorders>
            <w:shd w:val="clear" w:color="auto" w:fill="auto"/>
          </w:tcPr>
          <w:p w14:paraId="7520C142" w14:textId="77777777" w:rsidR="004D4E07" w:rsidRPr="00955EAD" w:rsidRDefault="004D4E07" w:rsidP="00DD2ACE">
            <w:pPr>
              <w:spacing w:after="160"/>
              <w:rPr>
                <w:rFonts w:ascii="Times New Roman" w:hAnsi="Times New Roman" w:cs="Times New Roman"/>
              </w:rPr>
            </w:pPr>
          </w:p>
        </w:tc>
        <w:tc>
          <w:tcPr>
            <w:tcW w:w="606" w:type="pct"/>
            <w:tcBorders>
              <w:top w:val="single" w:sz="4" w:space="0" w:color="000000"/>
              <w:left w:val="single" w:sz="4" w:space="0" w:color="000000"/>
              <w:bottom w:val="single" w:sz="4" w:space="0" w:color="000000"/>
              <w:right w:val="single" w:sz="4" w:space="0" w:color="000000"/>
            </w:tcBorders>
          </w:tcPr>
          <w:p w14:paraId="679033C9" w14:textId="77777777" w:rsidR="004D4E07" w:rsidRPr="00955EAD" w:rsidRDefault="004D4E07" w:rsidP="00DD2ACE">
            <w:pPr>
              <w:spacing w:after="160"/>
              <w:rPr>
                <w:rFonts w:ascii="Times New Roman" w:hAnsi="Times New Roman" w:cs="Times New Roman"/>
              </w:rPr>
            </w:pPr>
          </w:p>
        </w:tc>
        <w:tc>
          <w:tcPr>
            <w:tcW w:w="843" w:type="pct"/>
            <w:tcBorders>
              <w:top w:val="single" w:sz="4" w:space="0" w:color="000000"/>
              <w:left w:val="single" w:sz="4" w:space="0" w:color="000000"/>
              <w:bottom w:val="single" w:sz="4" w:space="0" w:color="000000"/>
              <w:right w:val="single" w:sz="3" w:space="0" w:color="000000"/>
            </w:tcBorders>
            <w:shd w:val="clear" w:color="auto" w:fill="auto"/>
          </w:tcPr>
          <w:p w14:paraId="04A2F87E" w14:textId="1AB9DE41" w:rsidR="004D4E07" w:rsidRPr="00955EAD" w:rsidRDefault="004D4E07" w:rsidP="00DD2ACE">
            <w:pPr>
              <w:spacing w:after="160"/>
              <w:rPr>
                <w:rFonts w:ascii="Times New Roman" w:hAnsi="Times New Roman" w:cs="Times New Roman"/>
              </w:rPr>
            </w:pPr>
          </w:p>
        </w:tc>
      </w:tr>
      <w:tr w:rsidR="004D4E07" w:rsidRPr="003974E9" w14:paraId="5F315722" w14:textId="77777777" w:rsidTr="004D4E07">
        <w:trPr>
          <w:trHeight w:val="851"/>
        </w:trPr>
        <w:tc>
          <w:tcPr>
            <w:tcW w:w="165" w:type="pct"/>
            <w:tcBorders>
              <w:top w:val="single" w:sz="4" w:space="0" w:color="000000"/>
              <w:left w:val="single" w:sz="4" w:space="0" w:color="B2B2B2"/>
              <w:bottom w:val="single" w:sz="4" w:space="0" w:color="000000"/>
              <w:right w:val="single" w:sz="3" w:space="0" w:color="000000"/>
            </w:tcBorders>
            <w:shd w:val="clear" w:color="auto" w:fill="BFBFBF" w:themeFill="background1" w:themeFillShade="BF"/>
          </w:tcPr>
          <w:p w14:paraId="211C548C" w14:textId="77777777" w:rsidR="004D4E07" w:rsidRPr="00955EAD" w:rsidRDefault="004D4E07" w:rsidP="00DD2ACE">
            <w:pPr>
              <w:spacing w:after="160"/>
              <w:rPr>
                <w:rFonts w:ascii="Times New Roman" w:hAnsi="Times New Roman" w:cs="Times New Roman"/>
              </w:rPr>
            </w:pPr>
          </w:p>
        </w:tc>
        <w:tc>
          <w:tcPr>
            <w:tcW w:w="1668" w:type="pct"/>
            <w:tcBorders>
              <w:top w:val="single" w:sz="4" w:space="0" w:color="000000"/>
              <w:left w:val="single" w:sz="3" w:space="0" w:color="000000"/>
              <w:bottom w:val="single" w:sz="4" w:space="0" w:color="000000"/>
              <w:right w:val="single" w:sz="4" w:space="0" w:color="auto"/>
            </w:tcBorders>
            <w:shd w:val="clear" w:color="auto" w:fill="BFBFBF" w:themeFill="background1" w:themeFillShade="BF"/>
            <w:vAlign w:val="center"/>
          </w:tcPr>
          <w:p w14:paraId="0E124066" w14:textId="55CF9A24" w:rsidR="004D4E07" w:rsidRPr="003974E9" w:rsidRDefault="004D4E07" w:rsidP="00D962C9">
            <w:pPr>
              <w:ind w:left="1"/>
              <w:rPr>
                <w:rFonts w:ascii="Times New Roman" w:hAnsi="Times New Roman" w:cs="Times New Roman"/>
              </w:rPr>
            </w:pPr>
            <w:r w:rsidRPr="00955EAD">
              <w:rPr>
                <w:rFonts w:ascii="Times New Roman" w:hAnsi="Times New Roman" w:cs="Times New Roman"/>
              </w:rPr>
              <w:t>VALOR TOTAL</w:t>
            </w:r>
            <w:r>
              <w:rPr>
                <w:rFonts w:ascii="Times New Roman" w:hAnsi="Times New Roman" w:cs="Times New Roman"/>
              </w:rPr>
              <w:t xml:space="preserve"> QUINQUENAL </w:t>
            </w:r>
            <w:r w:rsidRPr="00955EAD">
              <w:rPr>
                <w:rFonts w:ascii="Times New Roman" w:hAnsi="Times New Roman" w:cs="Times New Roman"/>
              </w:rPr>
              <w:t>DA</w:t>
            </w:r>
            <w:r>
              <w:rPr>
                <w:rFonts w:ascii="Times New Roman" w:hAnsi="Times New Roman" w:cs="Times New Roman"/>
              </w:rPr>
              <w:t xml:space="preserve"> CONTRATAÇÃO</w:t>
            </w:r>
            <w:r w:rsidRPr="00955EAD">
              <w:rPr>
                <w:rFonts w:ascii="Times New Roman" w:hAnsi="Times New Roman" w:cs="Times New Roman"/>
              </w:rPr>
              <w:t xml:space="preserve"> </w:t>
            </w:r>
          </w:p>
        </w:tc>
        <w:tc>
          <w:tcPr>
            <w:tcW w:w="3167" w:type="pct"/>
            <w:gridSpan w:val="5"/>
            <w:tcBorders>
              <w:top w:val="single" w:sz="4" w:space="0" w:color="auto"/>
              <w:left w:val="single" w:sz="4" w:space="0" w:color="auto"/>
              <w:bottom w:val="single" w:sz="4" w:space="0" w:color="auto"/>
              <w:right w:val="single" w:sz="3" w:space="0" w:color="000000"/>
            </w:tcBorders>
            <w:shd w:val="clear" w:color="auto" w:fill="BFBFBF" w:themeFill="background1" w:themeFillShade="BF"/>
          </w:tcPr>
          <w:p w14:paraId="2E9F3551" w14:textId="77777777" w:rsidR="004D4E07" w:rsidRDefault="004D4E07" w:rsidP="00DD2ACE">
            <w:pPr>
              <w:spacing w:after="160"/>
              <w:rPr>
                <w:rFonts w:ascii="Times New Roman" w:hAnsi="Times New Roman" w:cs="Times New Roman"/>
              </w:rPr>
            </w:pPr>
            <w:r>
              <w:rPr>
                <w:rFonts w:ascii="Times New Roman" w:hAnsi="Times New Roman" w:cs="Times New Roman"/>
              </w:rPr>
              <w:t xml:space="preserve"> </w:t>
            </w:r>
          </w:p>
          <w:p w14:paraId="6D3D2E97" w14:textId="09FC4993" w:rsidR="004D4E07" w:rsidRPr="003974E9" w:rsidRDefault="004D4E07" w:rsidP="004D4E07">
            <w:pPr>
              <w:spacing w:after="160"/>
              <w:jc w:val="center"/>
              <w:rPr>
                <w:rFonts w:ascii="Times New Roman" w:hAnsi="Times New Roman" w:cs="Times New Roman"/>
              </w:rPr>
            </w:pPr>
            <w:r>
              <w:rPr>
                <w:rFonts w:ascii="Times New Roman" w:hAnsi="Times New Roman" w:cs="Times New Roman"/>
              </w:rPr>
              <w:t>R$</w:t>
            </w:r>
          </w:p>
        </w:tc>
      </w:tr>
    </w:tbl>
    <w:p w14:paraId="16B5A0BA" w14:textId="77777777" w:rsidR="000F2DA3" w:rsidRPr="00412B1E" w:rsidRDefault="000F2DA3" w:rsidP="000F2DA3">
      <w:pPr>
        <w:pStyle w:val="Nivel3"/>
        <w:numPr>
          <w:ilvl w:val="0"/>
          <w:numId w:val="0"/>
        </w:numPr>
        <w:spacing w:line="360" w:lineRule="auto"/>
        <w:ind w:left="1638" w:hanging="504"/>
        <w:rPr>
          <w:rFonts w:ascii="Times New Roman" w:hAnsi="Times New Roman" w:cs="Times New Roman"/>
          <w:sz w:val="24"/>
          <w:szCs w:val="24"/>
        </w:rPr>
      </w:pPr>
    </w:p>
    <w:p w14:paraId="69A4CCFF" w14:textId="720C3F1D" w:rsidR="00E2634E" w:rsidRDefault="00105865" w:rsidP="00C96111">
      <w:pPr>
        <w:pStyle w:val="PargrafodaLista"/>
        <w:numPr>
          <w:ilvl w:val="1"/>
          <w:numId w:val="19"/>
        </w:numPr>
        <w:spacing w:line="360" w:lineRule="auto"/>
        <w:ind w:left="0" w:firstLine="0"/>
        <w:jc w:val="both"/>
        <w:rPr>
          <w:rFonts w:ascii="Times New Roman" w:hAnsi="Times New Roman" w:cs="Times New Roman"/>
          <w:color w:val="000000"/>
        </w:rPr>
      </w:pPr>
      <w:r w:rsidRPr="00412B1E">
        <w:rPr>
          <w:rFonts w:ascii="Times New Roman" w:hAnsi="Times New Roman" w:cs="Times New Roman"/>
          <w:color w:val="000000"/>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bookmarkStart w:id="68" w:name="_Hlk114497577"/>
      <w:bookmarkStart w:id="69" w:name="_Hlk114497502"/>
      <w:bookmarkEnd w:id="68"/>
      <w:bookmarkEnd w:id="69"/>
    </w:p>
    <w:p w14:paraId="5F6A7F23" w14:textId="77777777" w:rsidR="00CA148F" w:rsidRPr="00412B1E" w:rsidRDefault="00CA148F" w:rsidP="00CA148F">
      <w:pPr>
        <w:pStyle w:val="PargrafodaLista"/>
        <w:spacing w:line="360" w:lineRule="auto"/>
        <w:ind w:left="0"/>
        <w:jc w:val="both"/>
        <w:rPr>
          <w:rFonts w:ascii="Times New Roman" w:hAnsi="Times New Roman" w:cs="Times New Roman"/>
          <w:color w:val="000000"/>
        </w:rPr>
      </w:pPr>
    </w:p>
    <w:p w14:paraId="408B4659" w14:textId="38E78100" w:rsidR="000F2DA3" w:rsidRPr="00D111F5" w:rsidRDefault="000F2DA3" w:rsidP="00C96111">
      <w:pPr>
        <w:pStyle w:val="Nivel2"/>
        <w:numPr>
          <w:ilvl w:val="0"/>
          <w:numId w:val="38"/>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CLÁUSULA SEXTA - PAGAMENTO</w:t>
      </w:r>
    </w:p>
    <w:p w14:paraId="3A168D50" w14:textId="3DC8A914" w:rsidR="000F2DA3" w:rsidRPr="00412B1E" w:rsidRDefault="000F2DA3" w:rsidP="00C96111">
      <w:pPr>
        <w:pStyle w:val="Nivel2"/>
        <w:numPr>
          <w:ilvl w:val="1"/>
          <w:numId w:val="38"/>
        </w:numPr>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pagamento ao contratado e demais condições a ele referentes encontram-se definidos no Termo de Referência.</w:t>
      </w:r>
    </w:p>
    <w:p w14:paraId="6530EB37" w14:textId="77777777" w:rsidR="000F2DA3" w:rsidRPr="00D111F5" w:rsidRDefault="000F2DA3" w:rsidP="00C96111">
      <w:pPr>
        <w:pStyle w:val="Nivel2"/>
        <w:numPr>
          <w:ilvl w:val="0"/>
          <w:numId w:val="38"/>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SÉTIMA - REAJUSTE </w:t>
      </w:r>
    </w:p>
    <w:p w14:paraId="20BC892E"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Os preços inicialmente contratados são fixos e irreajustáveis durante no prazo de um ano contado da data do orçamento estimado, em __/__/____. </w:t>
      </w:r>
    </w:p>
    <w:p w14:paraId="7BE76846" w14:textId="1547A529" w:rsidR="000F2DA3"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Após o interregno de um ano, os preços iniciais poderão ser reajustados, mediante a aplicação, pelo Contratante,</w:t>
      </w:r>
      <w:r w:rsidR="00F9220A">
        <w:rPr>
          <w:rFonts w:ascii="Times New Roman" w:hAnsi="Times New Roman" w:cs="Times New Roman"/>
          <w:sz w:val="24"/>
          <w:szCs w:val="24"/>
        </w:rPr>
        <w:t xml:space="preserve"> </w:t>
      </w:r>
      <w:r w:rsidR="00A51C00" w:rsidRPr="004E631D">
        <w:rPr>
          <w:rFonts w:ascii="Times New Roman" w:eastAsia="Times New Roman" w:hAnsi="Times New Roman" w:cs="Times New Roman"/>
          <w:sz w:val="24"/>
          <w:szCs w:val="24"/>
        </w:rPr>
        <w:t>índice de Custos de Tecnologia da Informação (ICTI)</w:t>
      </w:r>
      <w:r w:rsidRPr="00412B1E">
        <w:rPr>
          <w:rFonts w:ascii="Times New Roman" w:hAnsi="Times New Roman" w:cs="Times New Roman"/>
          <w:sz w:val="24"/>
          <w:szCs w:val="24"/>
        </w:rPr>
        <w:t>, exclusivamente para as obrigações iniciadas e concluídas após a ocorrência da anualidade.</w:t>
      </w:r>
    </w:p>
    <w:p w14:paraId="7C7D9EB9" w14:textId="4991B520" w:rsidR="00465BD0" w:rsidRDefault="00720025" w:rsidP="00C96111">
      <w:pPr>
        <w:pStyle w:val="Nivel2"/>
        <w:numPr>
          <w:ilvl w:val="1"/>
          <w:numId w:val="3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Nos reajustes subsequentes ao primeiro, o interregno mínimo de um ano será contato a partir dos efeitos financeiros do último reajuste.</w:t>
      </w:r>
    </w:p>
    <w:p w14:paraId="6F475DD3" w14:textId="27E38EFD" w:rsidR="00720025" w:rsidRDefault="00720025" w:rsidP="00C96111">
      <w:pPr>
        <w:pStyle w:val="Nivel2"/>
        <w:numPr>
          <w:ilvl w:val="1"/>
          <w:numId w:val="3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 xml:space="preserve">Os reajustes deverão ser precedidos de solicitação da CONTRATADA. </w:t>
      </w:r>
    </w:p>
    <w:p w14:paraId="44C2DDD3" w14:textId="109EC9D7" w:rsidR="00720025" w:rsidRDefault="00720025" w:rsidP="00C96111">
      <w:pPr>
        <w:pStyle w:val="Nivel2"/>
        <w:numPr>
          <w:ilvl w:val="1"/>
          <w:numId w:val="3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Ocorrerá a preclusão do direito de reajuste caso a CONTRATADA não solicite tempestivamente até 6 (seis) meses após os prazos constantes dos itens 7.1 e 7.3, conforme o caso.</w:t>
      </w:r>
    </w:p>
    <w:p w14:paraId="02AA3DBC" w14:textId="308E0494" w:rsidR="00720025" w:rsidRDefault="00720025" w:rsidP="00C96111">
      <w:pPr>
        <w:pStyle w:val="Nivel2"/>
        <w:numPr>
          <w:ilvl w:val="1"/>
          <w:numId w:val="3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Também ocorrerá a preclusão do direito ao reajuste se o pedido for formulado depois de extinto o contrato.</w:t>
      </w:r>
    </w:p>
    <w:p w14:paraId="672A4A79" w14:textId="33C48BAC" w:rsidR="00720025" w:rsidRDefault="00720025" w:rsidP="00C96111">
      <w:pPr>
        <w:pStyle w:val="Nivel2"/>
        <w:numPr>
          <w:ilvl w:val="1"/>
          <w:numId w:val="38"/>
        </w:numPr>
        <w:spacing w:line="360" w:lineRule="auto"/>
        <w:ind w:left="0" w:firstLine="0"/>
        <w:rPr>
          <w:rFonts w:ascii="Times New Roman" w:hAnsi="Times New Roman" w:cs="Times New Roman"/>
          <w:sz w:val="24"/>
          <w:szCs w:val="24"/>
        </w:rPr>
      </w:pPr>
      <w:r>
        <w:rPr>
          <w:rFonts w:ascii="Times New Roman" w:hAnsi="Times New Roman" w:cs="Times New Roman"/>
          <w:sz w:val="24"/>
          <w:szCs w:val="24"/>
        </w:rPr>
        <w:t>A solicitação de reajuste será respondida pela CONTRATANTE no prazo de 60 (sessenta) dias, contados da data de apresentação do pedido, desde que devidamente instruído com todos os documentos necessários à análise da solicitação.</w:t>
      </w:r>
    </w:p>
    <w:p w14:paraId="73F30924" w14:textId="77777777" w:rsidR="00CA148F" w:rsidRPr="00412B1E" w:rsidRDefault="00CA148F" w:rsidP="00CA148F">
      <w:pPr>
        <w:pStyle w:val="Nivel2"/>
        <w:numPr>
          <w:ilvl w:val="0"/>
          <w:numId w:val="0"/>
        </w:numPr>
        <w:spacing w:line="360" w:lineRule="auto"/>
        <w:rPr>
          <w:rFonts w:ascii="Times New Roman" w:hAnsi="Times New Roman" w:cs="Times New Roman"/>
          <w:sz w:val="24"/>
          <w:szCs w:val="24"/>
        </w:rPr>
      </w:pPr>
    </w:p>
    <w:p w14:paraId="7A52BAA6" w14:textId="77777777" w:rsidR="000F2DA3" w:rsidRPr="00D111F5" w:rsidRDefault="000F2DA3" w:rsidP="00C96111">
      <w:pPr>
        <w:pStyle w:val="Nivel2"/>
        <w:numPr>
          <w:ilvl w:val="0"/>
          <w:numId w:val="38"/>
        </w:numPr>
        <w:spacing w:line="360" w:lineRule="auto"/>
        <w:rPr>
          <w:rFonts w:ascii="Times New Roman" w:hAnsi="Times New Roman" w:cs="Times New Roman"/>
          <w:b/>
          <w:sz w:val="24"/>
          <w:szCs w:val="24"/>
        </w:rPr>
      </w:pPr>
      <w:r w:rsidRPr="00D111F5">
        <w:rPr>
          <w:rFonts w:ascii="Times New Roman" w:hAnsi="Times New Roman" w:cs="Times New Roman"/>
          <w:b/>
          <w:sz w:val="24"/>
          <w:szCs w:val="24"/>
        </w:rPr>
        <w:t xml:space="preserve">CLÁUSULA OITAVA - OBRIGAÇÕES DO CONTRATANTE </w:t>
      </w:r>
    </w:p>
    <w:p w14:paraId="52CF6BC3" w14:textId="77777777" w:rsidR="000F2DA3" w:rsidRPr="00412B1E" w:rsidRDefault="000F2DA3" w:rsidP="00C96111">
      <w:pPr>
        <w:pStyle w:val="Nivel2"/>
        <w:numPr>
          <w:ilvl w:val="1"/>
          <w:numId w:val="38"/>
        </w:numPr>
        <w:spacing w:line="360" w:lineRule="auto"/>
        <w:rPr>
          <w:rFonts w:ascii="Times New Roman" w:hAnsi="Times New Roman" w:cs="Times New Roman"/>
          <w:sz w:val="24"/>
          <w:szCs w:val="24"/>
        </w:rPr>
      </w:pPr>
      <w:r w:rsidRPr="00412B1E">
        <w:rPr>
          <w:rFonts w:ascii="Times New Roman" w:hAnsi="Times New Roman" w:cs="Times New Roman"/>
          <w:sz w:val="24"/>
          <w:szCs w:val="24"/>
        </w:rPr>
        <w:t>São obrigações do Contratante, além das previstas no Termo de Referência:</w:t>
      </w:r>
    </w:p>
    <w:p w14:paraId="7A66029C"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Exigir o cumprimento de todas as obrigações assumidas pelo Contratado, de acordo com o contrato e seus anexos.</w:t>
      </w:r>
    </w:p>
    <w:p w14:paraId="367F14A8" w14:textId="77777777" w:rsidR="000F2DA3" w:rsidRPr="00412B1E" w:rsidRDefault="000F2DA3" w:rsidP="00C96111">
      <w:pPr>
        <w:pStyle w:val="Nivel2"/>
        <w:numPr>
          <w:ilvl w:val="1"/>
          <w:numId w:val="38"/>
        </w:numPr>
        <w:spacing w:line="360" w:lineRule="auto"/>
        <w:rPr>
          <w:rFonts w:ascii="Times New Roman" w:hAnsi="Times New Roman" w:cs="Times New Roman"/>
          <w:sz w:val="24"/>
          <w:szCs w:val="24"/>
        </w:rPr>
      </w:pPr>
      <w:r w:rsidRPr="00412B1E">
        <w:rPr>
          <w:rFonts w:ascii="Times New Roman" w:hAnsi="Times New Roman" w:cs="Times New Roman"/>
          <w:sz w:val="24"/>
          <w:szCs w:val="24"/>
        </w:rPr>
        <w:t>Receber o objeto no prazo e condições estabelecidas no Termo de Referência.</w:t>
      </w:r>
    </w:p>
    <w:p w14:paraId="44483FC8"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p>
    <w:p w14:paraId="22C3B1D3" w14:textId="77777777" w:rsidR="000F2DA3" w:rsidRPr="00412B1E" w:rsidRDefault="000F2DA3" w:rsidP="00C96111">
      <w:pPr>
        <w:pStyle w:val="Nivel2"/>
        <w:numPr>
          <w:ilvl w:val="1"/>
          <w:numId w:val="38"/>
        </w:numPr>
        <w:spacing w:line="360" w:lineRule="auto"/>
        <w:rPr>
          <w:rFonts w:ascii="Times New Roman" w:hAnsi="Times New Roman" w:cs="Times New Roman"/>
          <w:sz w:val="24"/>
          <w:szCs w:val="24"/>
        </w:rPr>
      </w:pPr>
      <w:r w:rsidRPr="00412B1E">
        <w:rPr>
          <w:rFonts w:ascii="Times New Roman" w:hAnsi="Times New Roman" w:cs="Times New Roman"/>
          <w:sz w:val="24"/>
          <w:szCs w:val="24"/>
        </w:rPr>
        <w:t>Acompanhar e fiscalizar a execução do contrato e o cumprimento das obrigações pelo Contratado.</w:t>
      </w:r>
    </w:p>
    <w:p w14:paraId="4889C125"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67C38BF2"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Efetuar o pagamento ao Contratado do valor correspondente à execução do objeto, no prazo, forma e condições estabelecidos no presente Contrato e no Termo de Referência.</w:t>
      </w:r>
    </w:p>
    <w:p w14:paraId="53DCA525" w14:textId="77777777" w:rsidR="000F2DA3" w:rsidRPr="00412B1E" w:rsidRDefault="000F2DA3" w:rsidP="00C96111">
      <w:pPr>
        <w:pStyle w:val="Nivel2"/>
        <w:numPr>
          <w:ilvl w:val="1"/>
          <w:numId w:val="38"/>
        </w:numPr>
        <w:spacing w:line="360" w:lineRule="auto"/>
        <w:rPr>
          <w:rFonts w:ascii="Times New Roman" w:hAnsi="Times New Roman" w:cs="Times New Roman"/>
          <w:sz w:val="24"/>
          <w:szCs w:val="24"/>
        </w:rPr>
      </w:pPr>
      <w:r w:rsidRPr="00412B1E">
        <w:rPr>
          <w:rFonts w:ascii="Times New Roman" w:hAnsi="Times New Roman" w:cs="Times New Roman"/>
          <w:sz w:val="24"/>
          <w:szCs w:val="24"/>
        </w:rPr>
        <w:t>Aplicar ao Contratado as sanções previstas na lei e neste Contrato.</w:t>
      </w:r>
    </w:p>
    <w:p w14:paraId="52B85B4D"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593712B"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lastRenderedPageBreak/>
        <w:t>Responder eventuais pedidos de reestabelecimento do equilíbrio econômico-financeiro feitos pelo contratado.</w:t>
      </w:r>
    </w:p>
    <w:p w14:paraId="04692A15"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Notificar os emitentes das garantias quanto ao início de processo administrativo para apuração de descumprimento de cláusulas contratuais.</w:t>
      </w:r>
    </w:p>
    <w:p w14:paraId="51802897" w14:textId="77777777" w:rsidR="000F2DA3"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1E1F76C5" w14:textId="77777777" w:rsidR="00CA148F" w:rsidRPr="00412B1E" w:rsidRDefault="00CA148F" w:rsidP="00CA148F">
      <w:pPr>
        <w:pStyle w:val="Nivel2"/>
        <w:numPr>
          <w:ilvl w:val="0"/>
          <w:numId w:val="0"/>
        </w:numPr>
        <w:spacing w:line="360" w:lineRule="auto"/>
        <w:rPr>
          <w:rFonts w:ascii="Times New Roman" w:hAnsi="Times New Roman" w:cs="Times New Roman"/>
          <w:sz w:val="24"/>
          <w:szCs w:val="24"/>
        </w:rPr>
      </w:pPr>
    </w:p>
    <w:p w14:paraId="327A5BD3" w14:textId="77777777" w:rsidR="000F2DA3" w:rsidRPr="00F9220A" w:rsidRDefault="000F2DA3" w:rsidP="00C96111">
      <w:pPr>
        <w:pStyle w:val="Nivel2"/>
        <w:numPr>
          <w:ilvl w:val="0"/>
          <w:numId w:val="38"/>
        </w:numPr>
        <w:spacing w:line="360" w:lineRule="auto"/>
        <w:rPr>
          <w:rFonts w:ascii="Times New Roman" w:hAnsi="Times New Roman" w:cs="Times New Roman"/>
          <w:b/>
          <w:sz w:val="24"/>
          <w:szCs w:val="24"/>
        </w:rPr>
      </w:pPr>
      <w:r w:rsidRPr="00F9220A">
        <w:rPr>
          <w:rFonts w:ascii="Times New Roman" w:hAnsi="Times New Roman" w:cs="Times New Roman"/>
          <w:b/>
          <w:sz w:val="24"/>
          <w:szCs w:val="24"/>
        </w:rPr>
        <w:t>CLÁUSULA NONA - OBRIGAÇÕES DO CONTRATADO</w:t>
      </w:r>
    </w:p>
    <w:p w14:paraId="1B21780F"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6E079915"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Responsabilizar-se pelos vícios e danos decorrentes do objeto, de acordo com o Código de Defesa do Consumidor (Lei nº 8.078, de 1990).</w:t>
      </w:r>
    </w:p>
    <w:p w14:paraId="3488BF54" w14:textId="77777777" w:rsidR="000F2DA3" w:rsidRPr="00412B1E" w:rsidRDefault="000F2DA3" w:rsidP="00C96111">
      <w:pPr>
        <w:pStyle w:val="Nivel2"/>
        <w:numPr>
          <w:ilvl w:val="2"/>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Comunicar ao Contratante, no prazo máximo de 24 (vinte e quatro) horas que antecede a data da entrega, os motivos que impossibilitem o cumprimento do prazo previsto, com a devida comprovação.</w:t>
      </w:r>
    </w:p>
    <w:p w14:paraId="7D20C75D" w14:textId="77777777" w:rsidR="000F2DA3" w:rsidRPr="00412B1E" w:rsidRDefault="000F2DA3" w:rsidP="00C96111">
      <w:pPr>
        <w:pStyle w:val="Nivel2"/>
        <w:numPr>
          <w:ilvl w:val="2"/>
          <w:numId w:val="38"/>
        </w:numPr>
        <w:spacing w:line="360" w:lineRule="auto"/>
        <w:rPr>
          <w:rFonts w:ascii="Times New Roman" w:hAnsi="Times New Roman" w:cs="Times New Roman"/>
          <w:sz w:val="24"/>
          <w:szCs w:val="24"/>
        </w:rPr>
      </w:pPr>
      <w:r w:rsidRPr="00412B1E">
        <w:rPr>
          <w:rFonts w:ascii="Times New Roman" w:hAnsi="Times New Roman" w:cs="Times New Roman"/>
          <w:sz w:val="24"/>
          <w:szCs w:val="24"/>
        </w:rPr>
        <w:t>Manter preposto aceito pela Administração para representá-lo na execução do contrato.</w:t>
      </w:r>
    </w:p>
    <w:p w14:paraId="6D8D306C" w14:textId="77777777" w:rsidR="000F2DA3" w:rsidRPr="00412B1E" w:rsidRDefault="000F2DA3" w:rsidP="00C96111">
      <w:pPr>
        <w:pStyle w:val="Nivel2"/>
        <w:numPr>
          <w:ilvl w:val="2"/>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5C877FF7" w14:textId="022B9789" w:rsidR="000F2DA3" w:rsidRPr="00412B1E" w:rsidRDefault="000F2DA3" w:rsidP="00C96111">
      <w:pPr>
        <w:pStyle w:val="Nivel2"/>
        <w:numPr>
          <w:ilvl w:val="2"/>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Atender às determinações regulares emitidas pelo fiscal do contrato ou autoridade superior (art. 1</w:t>
      </w:r>
      <w:r w:rsidR="00CA148F">
        <w:rPr>
          <w:rFonts w:ascii="Times New Roman" w:hAnsi="Times New Roman" w:cs="Times New Roman"/>
          <w:sz w:val="24"/>
          <w:szCs w:val="24"/>
        </w:rPr>
        <w:t xml:space="preserve"> </w:t>
      </w:r>
      <w:r w:rsidRPr="00412B1E">
        <w:rPr>
          <w:rFonts w:ascii="Times New Roman" w:hAnsi="Times New Roman" w:cs="Times New Roman"/>
          <w:sz w:val="24"/>
          <w:szCs w:val="24"/>
        </w:rPr>
        <w:t>37, II, da Lei nº 14.133/2021) e prestar todo esclarecimento ou informação por eles solicitados.</w:t>
      </w:r>
    </w:p>
    <w:p w14:paraId="554513C0" w14:textId="77777777" w:rsidR="000F2DA3" w:rsidRPr="00412B1E" w:rsidRDefault="000F2DA3" w:rsidP="00C96111">
      <w:pPr>
        <w:pStyle w:val="Nivel2"/>
        <w:numPr>
          <w:ilvl w:val="2"/>
          <w:numId w:val="38"/>
        </w:numPr>
        <w:spacing w:line="360" w:lineRule="auto"/>
        <w:rPr>
          <w:rFonts w:ascii="Times New Roman" w:hAnsi="Times New Roman" w:cs="Times New Roman"/>
          <w:sz w:val="24"/>
          <w:szCs w:val="24"/>
        </w:rPr>
      </w:pPr>
      <w:r w:rsidRPr="00412B1E">
        <w:rPr>
          <w:rFonts w:ascii="Times New Roman" w:hAnsi="Times New Roman" w:cs="Times New Roman"/>
          <w:sz w:val="24"/>
          <w:szCs w:val="24"/>
        </w:rPr>
        <w:t>Relacionar-se com o contratante, exclusivamente, por meio do Gestor/Fiscal do Contrato.</w:t>
      </w:r>
    </w:p>
    <w:p w14:paraId="5613919A" w14:textId="77777777" w:rsidR="000F2DA3" w:rsidRPr="00412B1E" w:rsidRDefault="000F2DA3" w:rsidP="00C96111">
      <w:pPr>
        <w:pStyle w:val="Nivel2"/>
        <w:numPr>
          <w:ilvl w:val="2"/>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47C5AD84" w14:textId="77777777" w:rsidR="000F2DA3" w:rsidRPr="00412B1E" w:rsidRDefault="000F2DA3" w:rsidP="00C96111">
      <w:pPr>
        <w:pStyle w:val="Nivel2"/>
        <w:numPr>
          <w:ilvl w:val="2"/>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lastRenderedPageBreak/>
        <w:t>Disponibilizar uma conta e-mail para fins de comunicação entre as partes, e manter atualizados o endereço comercial e os números de telefone.</w:t>
      </w:r>
    </w:p>
    <w:p w14:paraId="059E825D" w14:textId="77777777" w:rsidR="000F2DA3" w:rsidRPr="00412B1E" w:rsidRDefault="000F2DA3" w:rsidP="00C96111">
      <w:pPr>
        <w:pStyle w:val="Nivel2"/>
        <w:numPr>
          <w:ilvl w:val="2"/>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14:paraId="2CFBE25C" w14:textId="77777777" w:rsidR="000F2DA3" w:rsidRPr="00412B1E" w:rsidRDefault="000F2DA3" w:rsidP="00C96111">
      <w:pPr>
        <w:pStyle w:val="Nivel2"/>
        <w:numPr>
          <w:ilvl w:val="2"/>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56279C37" w14:textId="6F7615A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Independente de declaração expressa, cientificar-se e submeter-se, no que couber, ao disposto no CÓDIGO DE ÉTICA DO CNMP, estabelecido pela Portaria CNMP-PRESI Nº 44, de 9 de abril de 2018.</w:t>
      </w:r>
    </w:p>
    <w:p w14:paraId="48A0DE0B" w14:textId="77777777" w:rsidR="000F2DA3" w:rsidRPr="00412B1E" w:rsidRDefault="000F2DA3" w:rsidP="00C96111">
      <w:pPr>
        <w:pStyle w:val="Nivel2"/>
        <w:numPr>
          <w:ilvl w:val="2"/>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E7333B2" w14:textId="4735915F"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p>
    <w:p w14:paraId="04931C7E" w14:textId="77777777" w:rsidR="000F2DA3" w:rsidRPr="00412B1E" w:rsidRDefault="000F2DA3" w:rsidP="00C96111">
      <w:pPr>
        <w:pStyle w:val="Nivel2"/>
        <w:numPr>
          <w:ilvl w:val="2"/>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Guardar sigilo sobre todas as informações obtidas em decorrência do cumprimento do contrato.</w:t>
      </w:r>
    </w:p>
    <w:p w14:paraId="1AB8C5AC" w14:textId="77777777" w:rsidR="000F2DA3" w:rsidRPr="00412B1E" w:rsidRDefault="000F2DA3" w:rsidP="00C96111">
      <w:pPr>
        <w:pStyle w:val="Nivel2"/>
        <w:numPr>
          <w:ilvl w:val="2"/>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D841E4B" w14:textId="77777777" w:rsidR="000F2DA3" w:rsidRDefault="000F2DA3" w:rsidP="00C96111">
      <w:pPr>
        <w:pStyle w:val="Nivel2"/>
        <w:numPr>
          <w:ilvl w:val="2"/>
          <w:numId w:val="38"/>
        </w:numPr>
        <w:spacing w:line="360" w:lineRule="auto"/>
        <w:ind w:left="142" w:hanging="142"/>
        <w:rPr>
          <w:rFonts w:ascii="Times New Roman" w:hAnsi="Times New Roman" w:cs="Times New Roman"/>
          <w:sz w:val="24"/>
          <w:szCs w:val="24"/>
        </w:rPr>
      </w:pPr>
      <w:r w:rsidRPr="00412B1E">
        <w:rPr>
          <w:rFonts w:ascii="Times New Roman" w:hAnsi="Times New Roman" w:cs="Times New Roman"/>
          <w:sz w:val="24"/>
          <w:szCs w:val="24"/>
        </w:rPr>
        <w:t>Cumprir, além dos postulados legais vigentes de âmbito federal, estadual ou municipal, as normas de segurança do Contratante.</w:t>
      </w:r>
    </w:p>
    <w:p w14:paraId="43F3562B" w14:textId="77777777" w:rsidR="004F54E2" w:rsidRPr="00412B1E" w:rsidRDefault="004F54E2" w:rsidP="004F54E2">
      <w:pPr>
        <w:pStyle w:val="Nivel2"/>
        <w:numPr>
          <w:ilvl w:val="0"/>
          <w:numId w:val="0"/>
        </w:numPr>
        <w:spacing w:line="360" w:lineRule="auto"/>
        <w:ind w:left="142"/>
        <w:rPr>
          <w:rFonts w:ascii="Times New Roman" w:hAnsi="Times New Roman" w:cs="Times New Roman"/>
          <w:sz w:val="24"/>
          <w:szCs w:val="24"/>
        </w:rPr>
      </w:pPr>
    </w:p>
    <w:p w14:paraId="14C80952" w14:textId="77777777" w:rsidR="000F2DA3" w:rsidRPr="00D9300A" w:rsidRDefault="000F2DA3" w:rsidP="00C96111">
      <w:pPr>
        <w:pStyle w:val="Nivel2"/>
        <w:numPr>
          <w:ilvl w:val="0"/>
          <w:numId w:val="38"/>
        </w:numPr>
        <w:spacing w:line="360" w:lineRule="auto"/>
        <w:rPr>
          <w:rFonts w:ascii="Times New Roman" w:hAnsi="Times New Roman" w:cs="Times New Roman"/>
          <w:b/>
          <w:sz w:val="24"/>
          <w:szCs w:val="24"/>
        </w:rPr>
      </w:pPr>
      <w:r w:rsidRPr="00D9300A">
        <w:rPr>
          <w:rFonts w:ascii="Times New Roman" w:hAnsi="Times New Roman" w:cs="Times New Roman"/>
          <w:b/>
          <w:sz w:val="24"/>
          <w:szCs w:val="24"/>
        </w:rPr>
        <w:t>CLÁUSULA DEZ- OBRIGAÇÕES PERTINENTES À LGPD</w:t>
      </w:r>
    </w:p>
    <w:p w14:paraId="591A396C"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E19CBA2"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Os dados obtidos somente poderão ser utilizados para as finalidades que justificaram seu acesso e de acordo com a boa-fé e com os princípios do art. 6º da LGPD. </w:t>
      </w:r>
    </w:p>
    <w:p w14:paraId="1EA5F92B"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É vedado o compartilhamento com terceiros dos dados obtidos fora das hipóteses permitidas em Lei.</w:t>
      </w:r>
    </w:p>
    <w:p w14:paraId="6054AF00"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A Administração deverá ser informada no prazo de 5 (cinco) dias úteis sobre todos os contratos de </w:t>
      </w:r>
      <w:proofErr w:type="spellStart"/>
      <w:r w:rsidRPr="00412B1E">
        <w:rPr>
          <w:rFonts w:ascii="Times New Roman" w:hAnsi="Times New Roman" w:cs="Times New Roman"/>
          <w:sz w:val="24"/>
          <w:szCs w:val="24"/>
        </w:rPr>
        <w:t>suboperação</w:t>
      </w:r>
      <w:proofErr w:type="spellEnd"/>
      <w:r w:rsidRPr="00412B1E">
        <w:rPr>
          <w:rFonts w:ascii="Times New Roman" w:hAnsi="Times New Roman" w:cs="Times New Roman"/>
          <w:sz w:val="24"/>
          <w:szCs w:val="24"/>
        </w:rPr>
        <w:t xml:space="preserve"> firmados ou que venham a ser celebrados pelo Contratado. </w:t>
      </w:r>
    </w:p>
    <w:p w14:paraId="2BCA7EAC"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26A6700"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É dever do contratado orientar e treinar seus empregados sobre os deveres, requisitos e responsabilidades decorrentes da LGPD. </w:t>
      </w:r>
    </w:p>
    <w:p w14:paraId="16FE2EAA"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O Contratado deverá exigir de </w:t>
      </w:r>
      <w:proofErr w:type="spellStart"/>
      <w:r w:rsidRPr="00412B1E">
        <w:rPr>
          <w:rFonts w:ascii="Times New Roman" w:hAnsi="Times New Roman" w:cs="Times New Roman"/>
          <w:sz w:val="24"/>
          <w:szCs w:val="24"/>
        </w:rPr>
        <w:t>suboperadores</w:t>
      </w:r>
      <w:proofErr w:type="spellEnd"/>
      <w:r w:rsidRPr="00412B1E">
        <w:rPr>
          <w:rFonts w:ascii="Times New Roman" w:hAnsi="Times New Roman" w:cs="Times New Roman"/>
          <w:sz w:val="24"/>
          <w:szCs w:val="24"/>
        </w:rPr>
        <w:t xml:space="preserve"> e subcontratados o cumprimento dos deveres da presente cláusula, permanecendo integralmente responsável por garantir sua observância.</w:t>
      </w:r>
    </w:p>
    <w:p w14:paraId="3050E40F"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O Contratante poderá realizar diligência para aferir o cumprimento dessa cláusula, devendo o Contratado atender prontamente eventuais pedidos de comprovação formulados. </w:t>
      </w:r>
    </w:p>
    <w:p w14:paraId="2A49E50C"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6FE4CFC7"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 xml:space="preserve">Bancos de dados formados a partir de contratos administrativos, notadamente aqueles que se proponham a armazenar dados pessoais, devem ser mantidos em ambiente virtual controlado, com </w:t>
      </w:r>
      <w:r w:rsidRPr="00412B1E">
        <w:rPr>
          <w:rFonts w:ascii="Times New Roman" w:hAnsi="Times New Roman" w:cs="Times New Roman"/>
          <w:sz w:val="24"/>
          <w:szCs w:val="24"/>
        </w:rPr>
        <w:lastRenderedPageBreak/>
        <w:t>registro individual rastreável de tratamentos realizados (LGPD, art. 37), com cada acesso, data, horário e registro da finalidade, para efeito de responsabilização, em caso de eventuais omissões, desvios ou abusos.</w:t>
      </w:r>
    </w:p>
    <w:p w14:paraId="3803FE01"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Os referidos bancos de dados devem ser desenvolvidos em formato interoperável, a fim de garantir a reutilização desses dados pela Administração nas hipóteses previstas na LGPD.</w:t>
      </w:r>
    </w:p>
    <w:p w14:paraId="0C3437D2" w14:textId="77777777" w:rsidR="000F2DA3" w:rsidRPr="00412B1E"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A4E2365" w14:textId="77777777" w:rsidR="000F2DA3" w:rsidRDefault="000F2DA3" w:rsidP="00C96111">
      <w:pPr>
        <w:pStyle w:val="Nivel2"/>
        <w:numPr>
          <w:ilvl w:val="1"/>
          <w:numId w:val="38"/>
        </w:numPr>
        <w:spacing w:line="360" w:lineRule="auto"/>
        <w:ind w:left="0" w:firstLine="0"/>
        <w:rPr>
          <w:rFonts w:ascii="Times New Roman" w:hAnsi="Times New Roman" w:cs="Times New Roman"/>
          <w:sz w:val="24"/>
          <w:szCs w:val="24"/>
        </w:rPr>
      </w:pPr>
      <w:r w:rsidRPr="00412B1E">
        <w:rPr>
          <w:rFonts w:ascii="Times New Roman" w:hAnsi="Times New Roman" w:cs="Times New Roman"/>
          <w:sz w:val="24"/>
          <w:szCs w:val="24"/>
        </w:rPr>
        <w:t>Os contratos e convênios de que trata o § 1º do art. 26 da LGPD deverão ser comunicados à autoridade nacional.</w:t>
      </w:r>
    </w:p>
    <w:p w14:paraId="19BC5D51" w14:textId="6C843F06" w:rsidR="000F2DA3" w:rsidRDefault="000F2DA3" w:rsidP="5C1F9557">
      <w:pPr>
        <w:pStyle w:val="Nivel2"/>
        <w:numPr>
          <w:ilvl w:val="0"/>
          <w:numId w:val="0"/>
        </w:numPr>
        <w:spacing w:line="360" w:lineRule="auto"/>
        <w:ind w:left="360"/>
        <w:rPr>
          <w:rFonts w:ascii="Times New Roman" w:hAnsi="Times New Roman" w:cs="Times New Roman"/>
          <w:sz w:val="24"/>
          <w:szCs w:val="24"/>
        </w:rPr>
      </w:pPr>
    </w:p>
    <w:p w14:paraId="2BC79DB6" w14:textId="6E9BA9F9" w:rsidR="000F2DA3" w:rsidRPr="00D9300A" w:rsidRDefault="00C96111" w:rsidP="65B710FA">
      <w:pPr>
        <w:pStyle w:val="Nivel2"/>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11 </w:t>
      </w:r>
      <w:r w:rsidRPr="65B710FA">
        <w:rPr>
          <w:rFonts w:ascii="Times New Roman" w:hAnsi="Times New Roman" w:cs="Times New Roman"/>
          <w:b/>
          <w:bCs/>
          <w:sz w:val="24"/>
          <w:szCs w:val="24"/>
        </w:rPr>
        <w:t>CLÁUSULA</w:t>
      </w:r>
      <w:r w:rsidR="000F2DA3" w:rsidRPr="65B710FA">
        <w:rPr>
          <w:rFonts w:ascii="Times New Roman" w:hAnsi="Times New Roman" w:cs="Times New Roman"/>
          <w:b/>
          <w:bCs/>
          <w:sz w:val="24"/>
          <w:szCs w:val="24"/>
        </w:rPr>
        <w:t xml:space="preserve"> </w:t>
      </w:r>
      <w:r>
        <w:rPr>
          <w:rFonts w:ascii="Times New Roman" w:hAnsi="Times New Roman" w:cs="Times New Roman"/>
          <w:b/>
          <w:bCs/>
          <w:sz w:val="24"/>
          <w:szCs w:val="24"/>
        </w:rPr>
        <w:t>ONZE</w:t>
      </w:r>
      <w:r w:rsidR="000F2DA3" w:rsidRPr="65B710FA">
        <w:rPr>
          <w:rFonts w:ascii="Times New Roman" w:hAnsi="Times New Roman" w:cs="Times New Roman"/>
          <w:b/>
          <w:bCs/>
          <w:sz w:val="24"/>
          <w:szCs w:val="24"/>
        </w:rPr>
        <w:t xml:space="preserve"> – INFRAÇÕES E SANÇÕES ADMINISTRATIVAS </w:t>
      </w:r>
    </w:p>
    <w:p w14:paraId="23FA2908" w14:textId="16C237BE"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71DF9D11" w:rsidRPr="65B710FA">
        <w:rPr>
          <w:rFonts w:ascii="Times New Roman" w:hAnsi="Times New Roman" w:cs="Times New Roman"/>
          <w:sz w:val="24"/>
          <w:szCs w:val="24"/>
        </w:rPr>
        <w:t xml:space="preserve">.1 </w:t>
      </w:r>
      <w:r w:rsidR="000F2DA3" w:rsidRPr="65B710FA">
        <w:rPr>
          <w:rFonts w:ascii="Times New Roman" w:hAnsi="Times New Roman" w:cs="Times New Roman"/>
          <w:sz w:val="24"/>
          <w:szCs w:val="24"/>
        </w:rPr>
        <w:t>Comete infração administrativa, sujeitando-se às penalidades previstas na Lei nº 14.133/2021 e na Portaria CNMP-SG nº 153/2023, o Contratado que:</w:t>
      </w:r>
    </w:p>
    <w:p w14:paraId="154E9EC7" w14:textId="77777777"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parcial do contrato;</w:t>
      </w:r>
    </w:p>
    <w:p w14:paraId="042DF7B0" w14:textId="77777777"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parcial do contrato que cause grave dano à Administração ou ao funcionamento dos serviços públicos ou ao interesse coletivo;</w:t>
      </w:r>
    </w:p>
    <w:p w14:paraId="7283C1AC" w14:textId="77777777"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total do contrato;</w:t>
      </w:r>
    </w:p>
    <w:p w14:paraId="43A9E02A" w14:textId="77777777"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ensejar o retardamento da execução ou da entrega do objeto da contratação sem motivo justificado;</w:t>
      </w:r>
    </w:p>
    <w:p w14:paraId="67098EB0" w14:textId="77777777"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documentação falsa ou prestar declaração falsa durante a execução do contrato;</w:t>
      </w:r>
    </w:p>
    <w:p w14:paraId="74B3D133" w14:textId="77777777"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praticar ato fraudulento na execução do contrato;</w:t>
      </w:r>
    </w:p>
    <w:p w14:paraId="316D7482" w14:textId="77777777"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comportar-se de modo inidôneo ou cometer fraude de qualquer natureza;</w:t>
      </w:r>
    </w:p>
    <w:p w14:paraId="11A58256" w14:textId="628D65C3" w:rsidR="00576882" w:rsidRPr="00412B1E" w:rsidRDefault="00576882" w:rsidP="00DD7C96">
      <w:pPr>
        <w:pStyle w:val="Nivel2"/>
        <w:numPr>
          <w:ilvl w:val="0"/>
          <w:numId w:val="14"/>
        </w:numPr>
        <w:spacing w:line="360" w:lineRule="auto"/>
        <w:rPr>
          <w:rFonts w:ascii="Times New Roman" w:hAnsi="Times New Roman" w:cs="Times New Roman"/>
          <w:sz w:val="24"/>
          <w:szCs w:val="24"/>
        </w:rPr>
      </w:pPr>
      <w:r w:rsidRPr="00412B1E">
        <w:rPr>
          <w:rFonts w:ascii="Times New Roman" w:hAnsi="Times New Roman" w:cs="Times New Roman"/>
          <w:sz w:val="24"/>
          <w:szCs w:val="24"/>
        </w:rPr>
        <w:t>praticar ato lesivo previsto no art. 5º da Lei nº 12.846, de 1º de agosto de 2013.</w:t>
      </w:r>
    </w:p>
    <w:p w14:paraId="72BB78A6" w14:textId="485212B7" w:rsidR="000F2DA3" w:rsidRPr="00412B1E" w:rsidRDefault="00C96111" w:rsidP="65B710FA">
      <w:pPr>
        <w:pStyle w:val="Nivel2"/>
        <w:numPr>
          <w:ilvl w:val="0"/>
          <w:numId w:val="0"/>
        </w:numPr>
        <w:spacing w:line="360" w:lineRule="auto"/>
        <w:ind w:left="360"/>
        <w:rPr>
          <w:rFonts w:ascii="Times New Roman" w:hAnsi="Times New Roman" w:cs="Times New Roman"/>
          <w:sz w:val="24"/>
          <w:szCs w:val="24"/>
        </w:rPr>
      </w:pPr>
      <w:r>
        <w:rPr>
          <w:rFonts w:ascii="Times New Roman" w:hAnsi="Times New Roman" w:cs="Times New Roman"/>
          <w:sz w:val="24"/>
          <w:szCs w:val="24"/>
        </w:rPr>
        <w:t>11</w:t>
      </w:r>
      <w:r w:rsidR="34571A77" w:rsidRPr="65B710FA">
        <w:rPr>
          <w:rFonts w:ascii="Times New Roman" w:hAnsi="Times New Roman" w:cs="Times New Roman"/>
          <w:sz w:val="24"/>
          <w:szCs w:val="24"/>
        </w:rPr>
        <w:t xml:space="preserve">.2 </w:t>
      </w:r>
      <w:r w:rsidR="000F2DA3" w:rsidRPr="65B710FA">
        <w:rPr>
          <w:rFonts w:ascii="Times New Roman" w:hAnsi="Times New Roman" w:cs="Times New Roman"/>
          <w:sz w:val="24"/>
          <w:szCs w:val="24"/>
        </w:rPr>
        <w:t>Serão aplicadas ao Contratado que incorrer nas infrações acima descritas as seguintes sanções:</w:t>
      </w:r>
    </w:p>
    <w:p w14:paraId="40F5AA04" w14:textId="77777777" w:rsidR="00576882" w:rsidRPr="00412B1E" w:rsidRDefault="00576882" w:rsidP="00DD7C96">
      <w:pPr>
        <w:pStyle w:val="Nivel2"/>
        <w:numPr>
          <w:ilvl w:val="0"/>
          <w:numId w:val="15"/>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Advertência, quando o contratado der causa à inexecução parcial do contrato, sempre que não se justificar a imposição de penalidade mais grave (art. 156, §2º, da Lei nº 14.133, de 2021);</w:t>
      </w:r>
    </w:p>
    <w:p w14:paraId="2B882E1A" w14:textId="77777777" w:rsidR="00576882" w:rsidRPr="00412B1E" w:rsidRDefault="00576882" w:rsidP="00DD7C96">
      <w:pPr>
        <w:pStyle w:val="Nivel2"/>
        <w:numPr>
          <w:ilvl w:val="0"/>
          <w:numId w:val="15"/>
        </w:numPr>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quando praticadas as condutas descritas nas alíneas “b”, “c” e “d” do subitem acima deste Contrato, sempre que não se justificar a imposição de penalidade mais grave (art. 156, § 4º, da Lei nº 14.133, de 2021);</w:t>
      </w:r>
    </w:p>
    <w:p w14:paraId="225D5C56" w14:textId="77777777" w:rsidR="00576882" w:rsidRPr="00412B1E" w:rsidRDefault="00576882" w:rsidP="00DD7C96">
      <w:pPr>
        <w:pStyle w:val="Nivel2"/>
        <w:numPr>
          <w:ilvl w:val="0"/>
          <w:numId w:val="15"/>
        </w:numPr>
        <w:spacing w:line="360" w:lineRule="auto"/>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57C1FB1B" w14:textId="293F3094" w:rsidR="00576882" w:rsidRPr="00412B1E" w:rsidRDefault="00576882" w:rsidP="00DD7C96">
      <w:pPr>
        <w:pStyle w:val="Nivel2"/>
        <w:numPr>
          <w:ilvl w:val="0"/>
          <w:numId w:val="15"/>
        </w:numPr>
        <w:spacing w:line="360" w:lineRule="auto"/>
        <w:rPr>
          <w:rFonts w:ascii="Times New Roman" w:hAnsi="Times New Roman" w:cs="Times New Roman"/>
          <w:sz w:val="24"/>
          <w:szCs w:val="24"/>
        </w:rPr>
      </w:pPr>
      <w:r w:rsidRPr="00412B1E">
        <w:rPr>
          <w:rFonts w:ascii="Times New Roman" w:hAnsi="Times New Roman" w:cs="Times New Roman"/>
          <w:sz w:val="24"/>
          <w:szCs w:val="24"/>
        </w:rPr>
        <w:t>Multa, na</w:t>
      </w:r>
      <w:r w:rsidR="00560076">
        <w:rPr>
          <w:rFonts w:ascii="Times New Roman" w:hAnsi="Times New Roman" w:cs="Times New Roman"/>
          <w:sz w:val="24"/>
          <w:szCs w:val="24"/>
        </w:rPr>
        <w:t xml:space="preserve">s hipóteses previstas no item </w:t>
      </w:r>
      <w:r w:rsidR="007A13C8">
        <w:rPr>
          <w:rFonts w:ascii="Times New Roman" w:hAnsi="Times New Roman" w:cs="Times New Roman"/>
          <w:sz w:val="24"/>
          <w:szCs w:val="24"/>
        </w:rPr>
        <w:t>18</w:t>
      </w:r>
      <w:r w:rsidRPr="00412B1E">
        <w:rPr>
          <w:rFonts w:ascii="Times New Roman" w:hAnsi="Times New Roman" w:cs="Times New Roman"/>
          <w:sz w:val="24"/>
          <w:szCs w:val="24"/>
        </w:rPr>
        <w:t xml:space="preserve"> – Sanções Administrativas</w:t>
      </w:r>
      <w:r w:rsidR="00560076">
        <w:rPr>
          <w:rFonts w:ascii="Times New Roman" w:hAnsi="Times New Roman" w:cs="Times New Roman"/>
          <w:sz w:val="24"/>
          <w:szCs w:val="24"/>
        </w:rPr>
        <w:t xml:space="preserve"> e item </w:t>
      </w:r>
      <w:r w:rsidR="007A13C8">
        <w:rPr>
          <w:rFonts w:ascii="Times New Roman" w:hAnsi="Times New Roman" w:cs="Times New Roman"/>
          <w:sz w:val="24"/>
          <w:szCs w:val="24"/>
        </w:rPr>
        <w:t>19</w:t>
      </w:r>
      <w:r w:rsidR="00D9300A">
        <w:rPr>
          <w:rFonts w:ascii="Times New Roman" w:hAnsi="Times New Roman" w:cs="Times New Roman"/>
          <w:sz w:val="24"/>
          <w:szCs w:val="24"/>
        </w:rPr>
        <w:t>– Tabela de Penalidades</w:t>
      </w:r>
      <w:r w:rsidRPr="00412B1E">
        <w:rPr>
          <w:rFonts w:ascii="Times New Roman" w:hAnsi="Times New Roman" w:cs="Times New Roman"/>
          <w:sz w:val="24"/>
          <w:szCs w:val="24"/>
        </w:rPr>
        <w:t>, do Termo de Referência.</w:t>
      </w:r>
    </w:p>
    <w:p w14:paraId="2DD2463F" w14:textId="550BBD5D"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257F3478" w:rsidRPr="65B710FA">
        <w:rPr>
          <w:rFonts w:ascii="Times New Roman" w:hAnsi="Times New Roman" w:cs="Times New Roman"/>
          <w:sz w:val="24"/>
          <w:szCs w:val="24"/>
        </w:rPr>
        <w:t xml:space="preserve">.3 </w:t>
      </w:r>
      <w:r w:rsidR="000F2DA3" w:rsidRPr="65B710FA">
        <w:rPr>
          <w:rFonts w:ascii="Times New Roman" w:hAnsi="Times New Roman" w:cs="Times New Roman"/>
          <w:sz w:val="24"/>
          <w:szCs w:val="24"/>
        </w:rPr>
        <w:t>A aplicação das sanções previstas neste Contrato não exclui, em hipótese alguma, a obrigação de reparação integral do dano causado ao Contratante (art. 156, §9º, da Lei nº 14.133, de 2021).</w:t>
      </w:r>
    </w:p>
    <w:p w14:paraId="76DD9774" w14:textId="6ED8D3FA"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29445C97" w:rsidRPr="65B710FA">
        <w:rPr>
          <w:rFonts w:ascii="Times New Roman" w:hAnsi="Times New Roman" w:cs="Times New Roman"/>
          <w:sz w:val="24"/>
          <w:szCs w:val="24"/>
        </w:rPr>
        <w:t xml:space="preserve">.4 </w:t>
      </w:r>
      <w:r w:rsidR="000F2DA3" w:rsidRPr="65B710FA">
        <w:rPr>
          <w:rFonts w:ascii="Times New Roman" w:hAnsi="Times New Roman" w:cs="Times New Roman"/>
          <w:sz w:val="24"/>
          <w:szCs w:val="24"/>
        </w:rPr>
        <w:t>Todas as sanções previstas neste Contrato poderão ser aplicadas cumulativamente com a multa (art. 156, §7º, da Lei nº 14.133, de 2021).</w:t>
      </w:r>
    </w:p>
    <w:p w14:paraId="2E0842AA" w14:textId="59715AF1" w:rsidR="000F2DA3" w:rsidRPr="00412B1E" w:rsidRDefault="1FF25F53" w:rsidP="65B710FA">
      <w:pPr>
        <w:pStyle w:val="Nivel2"/>
        <w:numPr>
          <w:ilvl w:val="0"/>
          <w:numId w:val="0"/>
        </w:numPr>
        <w:spacing w:line="360" w:lineRule="auto"/>
        <w:rPr>
          <w:rFonts w:ascii="Times New Roman" w:hAnsi="Times New Roman" w:cs="Times New Roman"/>
          <w:sz w:val="24"/>
          <w:szCs w:val="24"/>
        </w:rPr>
      </w:pPr>
      <w:r w:rsidRPr="65B710FA">
        <w:rPr>
          <w:rFonts w:ascii="Times New Roman" w:hAnsi="Times New Roman" w:cs="Times New Roman"/>
          <w:sz w:val="24"/>
          <w:szCs w:val="24"/>
        </w:rPr>
        <w:t xml:space="preserve">         12.4.1 </w:t>
      </w:r>
      <w:r w:rsidR="000F2DA3" w:rsidRPr="65B710FA">
        <w:rPr>
          <w:rFonts w:ascii="Times New Roman" w:hAnsi="Times New Roman" w:cs="Times New Roman"/>
          <w:sz w:val="24"/>
          <w:szCs w:val="24"/>
        </w:rPr>
        <w:t>Antes da aplicação da multa será facultada a defesa do interessado no prazo de 15 (quinze) dias úteis, contado da data de sua intimação (art. 157, da Lei nº 14.133, de 2021).</w:t>
      </w:r>
    </w:p>
    <w:p w14:paraId="0DF2419D" w14:textId="4A209D9F"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66E4D89C" w:rsidRPr="65B710FA">
        <w:rPr>
          <w:rFonts w:ascii="Times New Roman" w:hAnsi="Times New Roman" w:cs="Times New Roman"/>
          <w:sz w:val="24"/>
          <w:szCs w:val="24"/>
        </w:rPr>
        <w:t xml:space="preserve">.5 </w:t>
      </w:r>
      <w:r w:rsidR="000F2DA3" w:rsidRPr="65B710FA">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1CBCCF3" w14:textId="447DD28F"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460EF92D" w:rsidRPr="65B710FA">
        <w:rPr>
          <w:rFonts w:ascii="Times New Roman" w:hAnsi="Times New Roman" w:cs="Times New Roman"/>
          <w:sz w:val="24"/>
          <w:szCs w:val="24"/>
        </w:rPr>
        <w:t xml:space="preserve">.6 </w:t>
      </w:r>
      <w:r w:rsidR="000F2DA3" w:rsidRPr="65B710FA">
        <w:rPr>
          <w:rFonts w:ascii="Times New Roman" w:hAnsi="Times New Roman" w:cs="Times New Roman"/>
          <w:sz w:val="24"/>
          <w:szCs w:val="24"/>
        </w:rPr>
        <w:t>Previamente ao encaminhamento à cobrança judicial, a multa poderá ser recolhida administrativamente no prazo máximo de 15 (quinze) dias, a contar da data do recebimento da comunicação enviada pela autoridade competente.</w:t>
      </w:r>
    </w:p>
    <w:p w14:paraId="22824080" w14:textId="6FD47C92"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16261D78" w:rsidRPr="65B710FA">
        <w:rPr>
          <w:rFonts w:ascii="Times New Roman" w:hAnsi="Times New Roman" w:cs="Times New Roman"/>
          <w:sz w:val="24"/>
          <w:szCs w:val="24"/>
        </w:rPr>
        <w:t xml:space="preserve">.7 </w:t>
      </w:r>
      <w:r w:rsidR="000F2DA3" w:rsidRPr="65B710FA">
        <w:rPr>
          <w:rFonts w:ascii="Times New Roman" w:hAnsi="Times New Roman" w:cs="Times New Roman"/>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9F12725" w14:textId="089E21B5"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11</w:t>
      </w:r>
      <w:r w:rsidR="6BBF4435" w:rsidRPr="65B710FA">
        <w:rPr>
          <w:rFonts w:ascii="Times New Roman" w:hAnsi="Times New Roman" w:cs="Times New Roman"/>
          <w:sz w:val="24"/>
          <w:szCs w:val="24"/>
        </w:rPr>
        <w:t xml:space="preserve">.8 </w:t>
      </w:r>
      <w:r w:rsidR="000F2DA3" w:rsidRPr="65B710FA">
        <w:rPr>
          <w:rFonts w:ascii="Times New Roman" w:hAnsi="Times New Roman" w:cs="Times New Roman"/>
          <w:sz w:val="24"/>
          <w:szCs w:val="24"/>
        </w:rPr>
        <w:t>Na aplicação das sanções serão considerados (art. 156, §1º, da Lei nº 14.133, de 2021):</w:t>
      </w:r>
    </w:p>
    <w:p w14:paraId="35497129"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5D871147"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21AEB367"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6252B64" w14:textId="77777777"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o Contratante;</w:t>
      </w:r>
    </w:p>
    <w:p w14:paraId="03D01F35" w14:textId="3F64DFD4" w:rsidR="00576882" w:rsidRPr="00412B1E" w:rsidRDefault="00576882" w:rsidP="00DD7C96">
      <w:pPr>
        <w:pStyle w:val="Nivel2"/>
        <w:numPr>
          <w:ilvl w:val="0"/>
          <w:numId w:val="16"/>
        </w:numPr>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12151BB0" w14:textId="33600C49"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7650B8DB" w:rsidRPr="65B710FA">
        <w:rPr>
          <w:rFonts w:ascii="Times New Roman" w:hAnsi="Times New Roman" w:cs="Times New Roman"/>
          <w:sz w:val="24"/>
          <w:szCs w:val="24"/>
        </w:rPr>
        <w:t xml:space="preserve">.9 </w:t>
      </w:r>
      <w:r w:rsidR="000F2DA3" w:rsidRPr="65B710FA">
        <w:rPr>
          <w:rFonts w:ascii="Times New Roman" w:hAnsi="Times New Roman" w:cs="Times New Roman"/>
          <w:sz w:val="24"/>
          <w:szCs w:val="24"/>
        </w:rPr>
        <w:t>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4ED3FB97" w14:textId="25BD80AD"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20FC06D5" w:rsidRPr="65B710FA">
        <w:rPr>
          <w:rFonts w:ascii="Times New Roman" w:hAnsi="Times New Roman" w:cs="Times New Roman"/>
          <w:sz w:val="24"/>
          <w:szCs w:val="24"/>
        </w:rPr>
        <w:t xml:space="preserve">.10 </w:t>
      </w:r>
      <w:r w:rsidR="000F2DA3" w:rsidRPr="65B710FA">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567A2BA" w14:textId="34C5518C" w:rsidR="000F2DA3" w:rsidRPr="00412B1E" w:rsidRDefault="00C96111" w:rsidP="65B710FA">
      <w:pPr>
        <w:pStyle w:val="Nivel2"/>
        <w:numPr>
          <w:ilvl w:val="0"/>
          <w:numId w:val="0"/>
        </w:num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11</w:t>
      </w:r>
      <w:r w:rsidR="354C8CB9" w:rsidRPr="65B710FA">
        <w:rPr>
          <w:rFonts w:ascii="Times New Roman" w:hAnsi="Times New Roman" w:cs="Times New Roman"/>
          <w:sz w:val="24"/>
          <w:szCs w:val="24"/>
        </w:rPr>
        <w:t xml:space="preserve">.11 </w:t>
      </w:r>
      <w:r w:rsidR="000F2DA3" w:rsidRPr="65B710FA">
        <w:rPr>
          <w:rFonts w:ascii="Times New Roman" w:hAnsi="Times New Roman" w:cs="Times New Roman"/>
          <w:sz w:val="24"/>
          <w:szCs w:val="24"/>
        </w:rPr>
        <w:t xml:space="preserve"> O</w:t>
      </w:r>
      <w:proofErr w:type="gramEnd"/>
      <w:r w:rsidR="000F2DA3" w:rsidRPr="65B710FA">
        <w:rPr>
          <w:rFonts w:ascii="Times New Roman" w:hAnsi="Times New Roman" w:cs="Times New Roman"/>
          <w:sz w:val="24"/>
          <w:szCs w:val="24"/>
        </w:rPr>
        <w:t xml:space="preserve">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000F2DA3" w:rsidRPr="65B710FA">
        <w:rPr>
          <w:rFonts w:ascii="Times New Roman" w:hAnsi="Times New Roman" w:cs="Times New Roman"/>
          <w:sz w:val="24"/>
          <w:szCs w:val="24"/>
        </w:rPr>
        <w:t>Ceis</w:t>
      </w:r>
      <w:proofErr w:type="spellEnd"/>
      <w:r w:rsidR="000F2DA3" w:rsidRPr="65B710FA">
        <w:rPr>
          <w:rFonts w:ascii="Times New Roman" w:hAnsi="Times New Roman" w:cs="Times New Roman"/>
          <w:sz w:val="24"/>
          <w:szCs w:val="24"/>
        </w:rPr>
        <w:t>) e no Cadastro Nacional de Empresas Punidas (</w:t>
      </w:r>
      <w:proofErr w:type="spellStart"/>
      <w:r w:rsidR="000F2DA3" w:rsidRPr="65B710FA">
        <w:rPr>
          <w:rFonts w:ascii="Times New Roman" w:hAnsi="Times New Roman" w:cs="Times New Roman"/>
          <w:sz w:val="24"/>
          <w:szCs w:val="24"/>
        </w:rPr>
        <w:t>Cnep</w:t>
      </w:r>
      <w:proofErr w:type="spellEnd"/>
      <w:r w:rsidR="000F2DA3" w:rsidRPr="65B710FA">
        <w:rPr>
          <w:rFonts w:ascii="Times New Roman" w:hAnsi="Times New Roman" w:cs="Times New Roman"/>
          <w:sz w:val="24"/>
          <w:szCs w:val="24"/>
        </w:rPr>
        <w:t>), instituídos no âmbito do Poder Executivo Federal. (Art. 161, da Lei nº 14.133, de 2021).</w:t>
      </w:r>
    </w:p>
    <w:p w14:paraId="63DA8F5D" w14:textId="2B569123" w:rsidR="000F2DA3"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0615BE82" w:rsidRPr="65B710FA">
        <w:rPr>
          <w:rFonts w:ascii="Times New Roman" w:hAnsi="Times New Roman" w:cs="Times New Roman"/>
          <w:sz w:val="24"/>
          <w:szCs w:val="24"/>
        </w:rPr>
        <w:t xml:space="preserve">.12 </w:t>
      </w:r>
      <w:r w:rsidR="000F2DA3" w:rsidRPr="65B710FA">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78AFA0D1" w14:textId="5D833751" w:rsidR="00E2634E"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11</w:t>
      </w:r>
      <w:r w:rsidR="1AB37F61" w:rsidRPr="65B710FA">
        <w:rPr>
          <w:rFonts w:ascii="Times New Roman" w:hAnsi="Times New Roman" w:cs="Times New Roman"/>
          <w:sz w:val="24"/>
          <w:szCs w:val="24"/>
        </w:rPr>
        <w:t xml:space="preserve">.13 </w:t>
      </w:r>
      <w:r w:rsidR="000F2DA3" w:rsidRPr="65B710FA">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w:t>
      </w:r>
      <w:r w:rsidR="000F2DA3" w:rsidRPr="65B710FA">
        <w:rPr>
          <w:rFonts w:ascii="Times New Roman" w:hAnsi="Times New Roman" w:cs="Times New Roman"/>
          <w:sz w:val="24"/>
          <w:szCs w:val="24"/>
        </w:rPr>
        <w:lastRenderedPageBreak/>
        <w:t xml:space="preserve">outros contratos administrativos que o contratado possua com o mesmo órgão ora contratante, na forma da Instrução Normativa SEGES/ME nº 26, de 13 de abril de 2022. </w:t>
      </w:r>
    </w:p>
    <w:p w14:paraId="4836C01A" w14:textId="77777777" w:rsidR="00576882" w:rsidRPr="00412B1E" w:rsidRDefault="00576882" w:rsidP="00576882">
      <w:pPr>
        <w:pStyle w:val="Nivel2"/>
        <w:numPr>
          <w:ilvl w:val="0"/>
          <w:numId w:val="0"/>
        </w:numPr>
        <w:spacing w:line="360" w:lineRule="auto"/>
        <w:ind w:left="858" w:hanging="432"/>
        <w:rPr>
          <w:rFonts w:ascii="Times New Roman" w:hAnsi="Times New Roman" w:cs="Times New Roman"/>
          <w:sz w:val="24"/>
          <w:szCs w:val="24"/>
        </w:rPr>
      </w:pPr>
    </w:p>
    <w:p w14:paraId="0DF86EB2" w14:textId="347D7DBF" w:rsidR="00576882" w:rsidRPr="00D9300A" w:rsidRDefault="00C96111" w:rsidP="65B710FA">
      <w:pPr>
        <w:pStyle w:val="Nivel2"/>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12 </w:t>
      </w:r>
      <w:r w:rsidR="41F36BE9" w:rsidRPr="65B710FA">
        <w:rPr>
          <w:rFonts w:ascii="Times New Roman" w:hAnsi="Times New Roman" w:cs="Times New Roman"/>
          <w:b/>
          <w:bCs/>
          <w:sz w:val="24"/>
          <w:szCs w:val="24"/>
        </w:rPr>
        <w:t xml:space="preserve"> </w:t>
      </w:r>
      <w:r w:rsidR="00A49F99" w:rsidRPr="65B710FA">
        <w:rPr>
          <w:rFonts w:ascii="Times New Roman" w:hAnsi="Times New Roman" w:cs="Times New Roman"/>
          <w:b/>
          <w:bCs/>
          <w:sz w:val="24"/>
          <w:szCs w:val="24"/>
        </w:rPr>
        <w:t xml:space="preserve"> </w:t>
      </w:r>
      <w:r w:rsidR="00576882" w:rsidRPr="65B710FA">
        <w:rPr>
          <w:rFonts w:ascii="Times New Roman" w:hAnsi="Times New Roman" w:cs="Times New Roman"/>
          <w:b/>
          <w:bCs/>
          <w:sz w:val="24"/>
          <w:szCs w:val="24"/>
        </w:rPr>
        <w:t xml:space="preserve">CLÁUSULA </w:t>
      </w:r>
      <w:r>
        <w:rPr>
          <w:rFonts w:ascii="Times New Roman" w:hAnsi="Times New Roman" w:cs="Times New Roman"/>
          <w:b/>
          <w:bCs/>
          <w:sz w:val="24"/>
          <w:szCs w:val="24"/>
        </w:rPr>
        <w:t>DOZE</w:t>
      </w:r>
      <w:r w:rsidR="00576882" w:rsidRPr="65B710FA">
        <w:rPr>
          <w:rFonts w:ascii="Times New Roman" w:hAnsi="Times New Roman" w:cs="Times New Roman"/>
          <w:b/>
          <w:bCs/>
          <w:sz w:val="24"/>
          <w:szCs w:val="24"/>
        </w:rPr>
        <w:t xml:space="preserve"> – EXTINÇÃO CONTRATUAL</w:t>
      </w:r>
    </w:p>
    <w:p w14:paraId="0EBB5445" w14:textId="1D47B2AE"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 xml:space="preserve">12 </w:t>
      </w:r>
      <w:r w:rsidR="63B5EED4" w:rsidRPr="65B710FA">
        <w:rPr>
          <w:rFonts w:ascii="Times New Roman" w:hAnsi="Times New Roman" w:cs="Times New Roman"/>
          <w:sz w:val="24"/>
          <w:szCs w:val="24"/>
        </w:rPr>
        <w:t xml:space="preserve">.1 </w:t>
      </w:r>
      <w:r w:rsidR="00576882" w:rsidRPr="65B710FA">
        <w:rPr>
          <w:rFonts w:ascii="Times New Roman" w:hAnsi="Times New Roman" w:cs="Times New Roman"/>
          <w:sz w:val="24"/>
          <w:szCs w:val="24"/>
        </w:rPr>
        <w:t>O contrato será extinto quando cumpridas as obrigações de ambas as partes, ainda que isso ocorra antes do prazo estipulado para tanto.</w:t>
      </w:r>
    </w:p>
    <w:p w14:paraId="439C97FC" w14:textId="22C03CD3"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12</w:t>
      </w:r>
      <w:r w:rsidR="49E80BC7" w:rsidRPr="65B710FA">
        <w:rPr>
          <w:rFonts w:ascii="Times New Roman" w:hAnsi="Times New Roman" w:cs="Times New Roman"/>
          <w:sz w:val="24"/>
          <w:szCs w:val="24"/>
        </w:rPr>
        <w:t xml:space="preserve">.2 </w:t>
      </w:r>
      <w:r w:rsidR="00576882" w:rsidRPr="65B710FA">
        <w:rPr>
          <w:rFonts w:ascii="Times New Roman" w:hAnsi="Times New Roman" w:cs="Times New Roman"/>
          <w:sz w:val="24"/>
          <w:szCs w:val="24"/>
        </w:rPr>
        <w:t>Se as obrigações não forem cumpridas no prazo estipulado, a vigência ficará prorrogada até a conclusão do objeto, caso em que deverá a Administração providenciar a readequação do cronograma fixado para o contrato.</w:t>
      </w:r>
    </w:p>
    <w:p w14:paraId="697F6BDF" w14:textId="1A90AB62"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12</w:t>
      </w:r>
      <w:r w:rsidR="5A4A4309" w:rsidRPr="65B710FA">
        <w:rPr>
          <w:rFonts w:ascii="Times New Roman" w:hAnsi="Times New Roman" w:cs="Times New Roman"/>
          <w:sz w:val="24"/>
          <w:szCs w:val="24"/>
        </w:rPr>
        <w:t xml:space="preserve">.3 </w:t>
      </w:r>
      <w:r w:rsidR="00576882" w:rsidRPr="65B710FA">
        <w:rPr>
          <w:rFonts w:ascii="Times New Roman" w:hAnsi="Times New Roman" w:cs="Times New Roman"/>
          <w:sz w:val="24"/>
          <w:szCs w:val="24"/>
        </w:rPr>
        <w:t>Quando a não conclusão do contrato referida no item anterior decorrer de culpa do contratado:</w:t>
      </w:r>
    </w:p>
    <w:p w14:paraId="70D2D562" w14:textId="77777777" w:rsidR="00576882" w:rsidRPr="00412B1E" w:rsidRDefault="00576882" w:rsidP="00DD7C96">
      <w:pPr>
        <w:pStyle w:val="Nivel2"/>
        <w:numPr>
          <w:ilvl w:val="0"/>
          <w:numId w:val="17"/>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ficará ele constituído em mora, sendo-lhe aplicáveis as respectivas sanções administrativas; e  </w:t>
      </w:r>
    </w:p>
    <w:p w14:paraId="029D50D9" w14:textId="18469834" w:rsidR="00576882" w:rsidRPr="00412B1E" w:rsidRDefault="00576882" w:rsidP="00DD7C96">
      <w:pPr>
        <w:pStyle w:val="Nivel2"/>
        <w:numPr>
          <w:ilvl w:val="0"/>
          <w:numId w:val="17"/>
        </w:numPr>
        <w:spacing w:line="360" w:lineRule="auto"/>
        <w:rPr>
          <w:rFonts w:ascii="Times New Roman" w:hAnsi="Times New Roman" w:cs="Times New Roman"/>
          <w:sz w:val="24"/>
          <w:szCs w:val="24"/>
        </w:rPr>
      </w:pPr>
      <w:r w:rsidRPr="00412B1E">
        <w:rPr>
          <w:rFonts w:ascii="Times New Roman" w:hAnsi="Times New Roman" w:cs="Times New Roman"/>
          <w:sz w:val="24"/>
          <w:szCs w:val="24"/>
        </w:rPr>
        <w:t>poderá a Administração optar pela extinção do contrato e, nesse caso, adotará as medidas admitidas em lei para a continuidade da execução contratual.</w:t>
      </w:r>
    </w:p>
    <w:p w14:paraId="32889BAC" w14:textId="3F71D57F"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12</w:t>
      </w:r>
      <w:r w:rsidR="59549336" w:rsidRPr="65B710FA">
        <w:rPr>
          <w:rFonts w:ascii="Times New Roman" w:hAnsi="Times New Roman" w:cs="Times New Roman"/>
          <w:sz w:val="24"/>
          <w:szCs w:val="24"/>
        </w:rPr>
        <w:t xml:space="preserve">.4 </w:t>
      </w:r>
      <w:r w:rsidR="00576882" w:rsidRPr="65B710FA">
        <w:rPr>
          <w:rFonts w:ascii="Times New Roman" w:hAnsi="Times New Roman" w:cs="Times New Roman"/>
          <w:sz w:val="24"/>
          <w:szCs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3DC8EDE6" w14:textId="3E284EBB" w:rsidR="00576882" w:rsidRPr="00412B1E" w:rsidRDefault="00C96111" w:rsidP="65B710FA">
      <w:pPr>
        <w:pStyle w:val="Nivel2"/>
        <w:numPr>
          <w:ilvl w:val="0"/>
          <w:numId w:val="0"/>
        </w:numPr>
        <w:spacing w:line="360" w:lineRule="auto"/>
        <w:ind w:left="720"/>
        <w:rPr>
          <w:rFonts w:ascii="Times New Roman" w:hAnsi="Times New Roman" w:cs="Times New Roman"/>
          <w:sz w:val="24"/>
          <w:szCs w:val="24"/>
        </w:rPr>
      </w:pPr>
      <w:r>
        <w:rPr>
          <w:rFonts w:ascii="Times New Roman" w:hAnsi="Times New Roman" w:cs="Times New Roman"/>
          <w:sz w:val="24"/>
          <w:szCs w:val="24"/>
        </w:rPr>
        <w:t>12</w:t>
      </w:r>
      <w:r w:rsidR="63F4B7CA" w:rsidRPr="65B710FA">
        <w:rPr>
          <w:rFonts w:ascii="Times New Roman" w:hAnsi="Times New Roman" w:cs="Times New Roman"/>
          <w:sz w:val="24"/>
          <w:szCs w:val="24"/>
        </w:rPr>
        <w:t xml:space="preserve">.4.1 </w:t>
      </w:r>
      <w:r w:rsidR="00576882" w:rsidRPr="65B710FA">
        <w:rPr>
          <w:rFonts w:ascii="Times New Roman" w:hAnsi="Times New Roman" w:cs="Times New Roman"/>
          <w:sz w:val="24"/>
          <w:szCs w:val="24"/>
        </w:rPr>
        <w:t>Nesta hipótese, aplicam-se também os artigos 138 e 139 da mesma Lei.</w:t>
      </w:r>
    </w:p>
    <w:p w14:paraId="605B7748" w14:textId="10EE77FE" w:rsidR="00576882" w:rsidRPr="00412B1E" w:rsidRDefault="0C47BD2D" w:rsidP="65B710FA">
      <w:pPr>
        <w:pStyle w:val="Nivel2"/>
        <w:numPr>
          <w:ilvl w:val="0"/>
          <w:numId w:val="0"/>
        </w:numPr>
        <w:spacing w:line="360" w:lineRule="auto"/>
        <w:ind w:left="720"/>
        <w:rPr>
          <w:rFonts w:ascii="Times New Roman" w:hAnsi="Times New Roman" w:cs="Times New Roman"/>
          <w:sz w:val="24"/>
          <w:szCs w:val="24"/>
        </w:rPr>
      </w:pPr>
      <w:r w:rsidRPr="65B710FA">
        <w:rPr>
          <w:rFonts w:ascii="Times New Roman" w:hAnsi="Times New Roman" w:cs="Times New Roman"/>
          <w:sz w:val="24"/>
          <w:szCs w:val="24"/>
        </w:rPr>
        <w:t xml:space="preserve"> </w:t>
      </w:r>
      <w:r w:rsidR="00C96111">
        <w:rPr>
          <w:rFonts w:ascii="Times New Roman" w:hAnsi="Times New Roman" w:cs="Times New Roman"/>
          <w:sz w:val="24"/>
          <w:szCs w:val="24"/>
        </w:rPr>
        <w:t>12</w:t>
      </w:r>
      <w:r w:rsidRPr="65B710FA">
        <w:rPr>
          <w:rFonts w:ascii="Times New Roman" w:hAnsi="Times New Roman" w:cs="Times New Roman"/>
          <w:sz w:val="24"/>
          <w:szCs w:val="24"/>
        </w:rPr>
        <w:t xml:space="preserve">.4.2 </w:t>
      </w:r>
      <w:r w:rsidR="00576882" w:rsidRPr="65B710FA">
        <w:rPr>
          <w:rFonts w:ascii="Times New Roman" w:hAnsi="Times New Roman" w:cs="Times New Roman"/>
          <w:sz w:val="24"/>
          <w:szCs w:val="24"/>
        </w:rPr>
        <w:t>A alteração social ou a modificação da finalidade ou da estrutura da empresa não ensejará a extinção se não restringir sua capacidade de concluir o contrato.</w:t>
      </w:r>
    </w:p>
    <w:p w14:paraId="2FFBE01F" w14:textId="0A0693E0" w:rsidR="00576882" w:rsidRPr="00412B1E" w:rsidRDefault="00C96111" w:rsidP="65B710FA">
      <w:pPr>
        <w:pStyle w:val="Nivel2"/>
        <w:numPr>
          <w:ilvl w:val="0"/>
          <w:numId w:val="0"/>
        </w:numPr>
        <w:spacing w:line="360" w:lineRule="auto"/>
        <w:ind w:left="810"/>
        <w:rPr>
          <w:rFonts w:ascii="Times New Roman" w:hAnsi="Times New Roman" w:cs="Times New Roman"/>
          <w:sz w:val="24"/>
          <w:szCs w:val="24"/>
        </w:rPr>
      </w:pPr>
      <w:r>
        <w:rPr>
          <w:rFonts w:ascii="Times New Roman" w:hAnsi="Times New Roman" w:cs="Times New Roman"/>
          <w:sz w:val="24"/>
          <w:szCs w:val="24"/>
        </w:rPr>
        <w:t>12</w:t>
      </w:r>
      <w:r w:rsidR="03EB4F84" w:rsidRPr="65B710FA">
        <w:rPr>
          <w:rFonts w:ascii="Times New Roman" w:hAnsi="Times New Roman" w:cs="Times New Roman"/>
          <w:sz w:val="24"/>
          <w:szCs w:val="24"/>
        </w:rPr>
        <w:t xml:space="preserve">.4.3 </w:t>
      </w:r>
      <w:r w:rsidR="00576882" w:rsidRPr="65B710FA">
        <w:rPr>
          <w:rFonts w:ascii="Times New Roman" w:hAnsi="Times New Roman" w:cs="Times New Roman"/>
          <w:sz w:val="24"/>
          <w:szCs w:val="24"/>
        </w:rPr>
        <w:t>Se a operação implicar mudança da pessoa jurídica contratada, deverá ser formalizado termo aditivo para alteração subjetiva.</w:t>
      </w:r>
    </w:p>
    <w:p w14:paraId="6CD1CC5E" w14:textId="55354329" w:rsidR="00576882" w:rsidRPr="00412B1E" w:rsidRDefault="00C96111" w:rsidP="65B710FA">
      <w:pPr>
        <w:pStyle w:val="Nivel2"/>
        <w:numPr>
          <w:ilvl w:val="0"/>
          <w:numId w:val="0"/>
        </w:numPr>
        <w:spacing w:line="360" w:lineRule="auto"/>
        <w:ind w:left="360"/>
        <w:rPr>
          <w:rFonts w:ascii="Times New Roman" w:hAnsi="Times New Roman" w:cs="Times New Roman"/>
          <w:sz w:val="24"/>
          <w:szCs w:val="24"/>
        </w:rPr>
      </w:pPr>
      <w:r>
        <w:rPr>
          <w:rFonts w:ascii="Times New Roman" w:hAnsi="Times New Roman" w:cs="Times New Roman"/>
          <w:sz w:val="24"/>
          <w:szCs w:val="24"/>
        </w:rPr>
        <w:t>12</w:t>
      </w:r>
      <w:r w:rsidR="5692FC72" w:rsidRPr="65B710FA">
        <w:rPr>
          <w:rFonts w:ascii="Times New Roman" w:hAnsi="Times New Roman" w:cs="Times New Roman"/>
          <w:sz w:val="24"/>
          <w:szCs w:val="24"/>
        </w:rPr>
        <w:t xml:space="preserve">.5 </w:t>
      </w:r>
      <w:r w:rsidR="00576882" w:rsidRPr="65B710FA">
        <w:rPr>
          <w:rFonts w:ascii="Times New Roman" w:hAnsi="Times New Roman" w:cs="Times New Roman"/>
          <w:sz w:val="24"/>
          <w:szCs w:val="24"/>
        </w:rPr>
        <w:t>O termo de extinção, sempre que possível, será precedido:</w:t>
      </w:r>
    </w:p>
    <w:p w14:paraId="479A1A73" w14:textId="02A38325" w:rsidR="00576882" w:rsidRPr="00412B1E" w:rsidRDefault="00C96111" w:rsidP="65B710FA">
      <w:pPr>
        <w:pStyle w:val="Nivel2"/>
        <w:numPr>
          <w:ilvl w:val="0"/>
          <w:numId w:val="0"/>
        </w:numPr>
        <w:spacing w:line="360" w:lineRule="auto"/>
        <w:ind w:left="720"/>
        <w:rPr>
          <w:rFonts w:ascii="Times New Roman" w:hAnsi="Times New Roman" w:cs="Times New Roman"/>
          <w:sz w:val="24"/>
          <w:szCs w:val="24"/>
        </w:rPr>
      </w:pPr>
      <w:r>
        <w:rPr>
          <w:rFonts w:ascii="Times New Roman" w:hAnsi="Times New Roman" w:cs="Times New Roman"/>
          <w:sz w:val="24"/>
          <w:szCs w:val="24"/>
        </w:rPr>
        <w:t>12</w:t>
      </w:r>
      <w:r w:rsidR="4129CF45" w:rsidRPr="65B710FA">
        <w:rPr>
          <w:rFonts w:ascii="Times New Roman" w:hAnsi="Times New Roman" w:cs="Times New Roman"/>
          <w:sz w:val="24"/>
          <w:szCs w:val="24"/>
        </w:rPr>
        <w:t xml:space="preserve">.5.1 </w:t>
      </w:r>
      <w:r w:rsidR="00576882" w:rsidRPr="65B710FA">
        <w:rPr>
          <w:rFonts w:ascii="Times New Roman" w:hAnsi="Times New Roman" w:cs="Times New Roman"/>
          <w:sz w:val="24"/>
          <w:szCs w:val="24"/>
        </w:rPr>
        <w:t>Balanço dos eventos contratuais já cumpridos ou parcialmente cumpridos;</w:t>
      </w:r>
    </w:p>
    <w:p w14:paraId="7DF5819E" w14:textId="60C454F1" w:rsidR="00576882" w:rsidRPr="00412B1E" w:rsidRDefault="00C96111" w:rsidP="65B710FA">
      <w:pPr>
        <w:pStyle w:val="Nivel2"/>
        <w:numPr>
          <w:ilvl w:val="0"/>
          <w:numId w:val="0"/>
        </w:numPr>
        <w:spacing w:line="360" w:lineRule="auto"/>
        <w:ind w:left="720"/>
        <w:rPr>
          <w:rFonts w:ascii="Times New Roman" w:hAnsi="Times New Roman" w:cs="Times New Roman"/>
          <w:sz w:val="24"/>
          <w:szCs w:val="24"/>
        </w:rPr>
      </w:pPr>
      <w:r>
        <w:rPr>
          <w:rFonts w:ascii="Times New Roman" w:hAnsi="Times New Roman" w:cs="Times New Roman"/>
          <w:sz w:val="24"/>
          <w:szCs w:val="24"/>
        </w:rPr>
        <w:t>12</w:t>
      </w:r>
      <w:r w:rsidR="3E63B047" w:rsidRPr="65B710FA">
        <w:rPr>
          <w:rFonts w:ascii="Times New Roman" w:hAnsi="Times New Roman" w:cs="Times New Roman"/>
          <w:sz w:val="24"/>
          <w:szCs w:val="24"/>
        </w:rPr>
        <w:t xml:space="preserve">.5.2 </w:t>
      </w:r>
      <w:r w:rsidR="00576882" w:rsidRPr="65B710FA">
        <w:rPr>
          <w:rFonts w:ascii="Times New Roman" w:hAnsi="Times New Roman" w:cs="Times New Roman"/>
          <w:sz w:val="24"/>
          <w:szCs w:val="24"/>
        </w:rPr>
        <w:t>Relação dos pagamentos já efetuados e ainda devidos;</w:t>
      </w:r>
    </w:p>
    <w:p w14:paraId="4E7A946A" w14:textId="37019F67" w:rsidR="00576882" w:rsidRPr="00412B1E" w:rsidRDefault="00C96111" w:rsidP="65B710FA">
      <w:pPr>
        <w:pStyle w:val="Nivel2"/>
        <w:numPr>
          <w:ilvl w:val="0"/>
          <w:numId w:val="0"/>
        </w:numPr>
        <w:spacing w:line="360" w:lineRule="auto"/>
        <w:ind w:left="720"/>
        <w:rPr>
          <w:rFonts w:ascii="Times New Roman" w:hAnsi="Times New Roman" w:cs="Times New Roman"/>
          <w:sz w:val="24"/>
          <w:szCs w:val="24"/>
        </w:rPr>
      </w:pPr>
      <w:r>
        <w:rPr>
          <w:rFonts w:ascii="Times New Roman" w:hAnsi="Times New Roman" w:cs="Times New Roman"/>
          <w:sz w:val="24"/>
          <w:szCs w:val="24"/>
        </w:rPr>
        <w:t>12</w:t>
      </w:r>
      <w:r w:rsidR="0E952BA5" w:rsidRPr="65B710FA">
        <w:rPr>
          <w:rFonts w:ascii="Times New Roman" w:hAnsi="Times New Roman" w:cs="Times New Roman"/>
          <w:sz w:val="24"/>
          <w:szCs w:val="24"/>
        </w:rPr>
        <w:t xml:space="preserve">.5.3 </w:t>
      </w:r>
      <w:r w:rsidR="00576882" w:rsidRPr="65B710FA">
        <w:rPr>
          <w:rFonts w:ascii="Times New Roman" w:hAnsi="Times New Roman" w:cs="Times New Roman"/>
          <w:sz w:val="24"/>
          <w:szCs w:val="24"/>
        </w:rPr>
        <w:t>Indenizações e multas.</w:t>
      </w:r>
    </w:p>
    <w:p w14:paraId="4F9C96D3" w14:textId="249642A5"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12</w:t>
      </w:r>
      <w:r w:rsidR="06B7DC80" w:rsidRPr="65B710FA">
        <w:rPr>
          <w:rFonts w:ascii="Times New Roman" w:hAnsi="Times New Roman" w:cs="Times New Roman"/>
          <w:sz w:val="24"/>
          <w:szCs w:val="24"/>
        </w:rPr>
        <w:t xml:space="preserve">.6 </w:t>
      </w:r>
      <w:r w:rsidR="00576882" w:rsidRPr="65B710FA">
        <w:rPr>
          <w:rFonts w:ascii="Times New Roman" w:hAnsi="Times New Roman" w:cs="Times New Roman"/>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45530135" w14:textId="5832FD9E" w:rsidR="00576882"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12</w:t>
      </w:r>
      <w:r w:rsidR="6E3186E2" w:rsidRPr="65B710FA">
        <w:rPr>
          <w:rFonts w:ascii="Times New Roman" w:hAnsi="Times New Roman" w:cs="Times New Roman"/>
          <w:sz w:val="24"/>
          <w:szCs w:val="24"/>
        </w:rPr>
        <w:t xml:space="preserve">.7 </w:t>
      </w:r>
      <w:r w:rsidR="00576882" w:rsidRPr="65B710FA">
        <w:rPr>
          <w:rFonts w:ascii="Times New Roman" w:hAnsi="Times New Roman" w:cs="Times New Roman"/>
          <w:sz w:val="24"/>
          <w:szCs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7118185F" w14:textId="77777777" w:rsidR="00077631" w:rsidRPr="00412B1E" w:rsidRDefault="00077631" w:rsidP="00077631">
      <w:pPr>
        <w:pStyle w:val="Nivel2"/>
        <w:numPr>
          <w:ilvl w:val="0"/>
          <w:numId w:val="0"/>
        </w:numPr>
        <w:spacing w:line="360" w:lineRule="auto"/>
        <w:rPr>
          <w:rFonts w:ascii="Times New Roman" w:hAnsi="Times New Roman" w:cs="Times New Roman"/>
          <w:sz w:val="24"/>
          <w:szCs w:val="24"/>
        </w:rPr>
      </w:pPr>
    </w:p>
    <w:p w14:paraId="2D8F03DC" w14:textId="26D27171" w:rsidR="00576882" w:rsidRPr="0004650C" w:rsidRDefault="00C96111" w:rsidP="65B710FA">
      <w:pPr>
        <w:pStyle w:val="Nivel2"/>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t>13</w:t>
      </w:r>
      <w:r w:rsidR="6A577E0A" w:rsidRPr="65B710FA">
        <w:rPr>
          <w:rFonts w:ascii="Times New Roman" w:hAnsi="Times New Roman" w:cs="Times New Roman"/>
          <w:b/>
          <w:bCs/>
          <w:sz w:val="24"/>
          <w:szCs w:val="24"/>
        </w:rPr>
        <w:t xml:space="preserve"> </w:t>
      </w:r>
      <w:r w:rsidR="00576882" w:rsidRPr="65B710FA">
        <w:rPr>
          <w:rFonts w:ascii="Times New Roman" w:hAnsi="Times New Roman" w:cs="Times New Roman"/>
          <w:b/>
          <w:bCs/>
          <w:sz w:val="24"/>
          <w:szCs w:val="24"/>
        </w:rPr>
        <w:t xml:space="preserve">CLÁUSULA </w:t>
      </w:r>
      <w:r>
        <w:rPr>
          <w:rFonts w:ascii="Times New Roman" w:hAnsi="Times New Roman" w:cs="Times New Roman"/>
          <w:b/>
          <w:bCs/>
          <w:sz w:val="24"/>
          <w:szCs w:val="24"/>
        </w:rPr>
        <w:t>TREZE</w:t>
      </w:r>
      <w:r w:rsidR="00576882" w:rsidRPr="65B710FA">
        <w:rPr>
          <w:rFonts w:ascii="Times New Roman" w:hAnsi="Times New Roman" w:cs="Times New Roman"/>
          <w:b/>
          <w:bCs/>
          <w:sz w:val="24"/>
          <w:szCs w:val="24"/>
        </w:rPr>
        <w:t xml:space="preserve"> – DOTAÇÃO ORÇAMENTÁRIA</w:t>
      </w:r>
    </w:p>
    <w:p w14:paraId="6293CA43" w14:textId="76F3DF1D"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13</w:t>
      </w:r>
      <w:r w:rsidR="2ED9A900" w:rsidRPr="65B710FA">
        <w:rPr>
          <w:rFonts w:ascii="Times New Roman" w:hAnsi="Times New Roman" w:cs="Times New Roman"/>
          <w:sz w:val="24"/>
          <w:szCs w:val="24"/>
        </w:rPr>
        <w:t xml:space="preserve">.1 </w:t>
      </w:r>
      <w:r w:rsidR="00576882" w:rsidRPr="65B710FA">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5AC36725"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Gestão/Unidade: </w:t>
      </w:r>
    </w:p>
    <w:p w14:paraId="0D0A723B"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Fonte de Recursos:  </w:t>
      </w:r>
    </w:p>
    <w:p w14:paraId="64CCE71F"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Programa de Trabalho: </w:t>
      </w:r>
    </w:p>
    <w:p w14:paraId="23CB781D"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Elemento de Despesa: </w:t>
      </w:r>
    </w:p>
    <w:p w14:paraId="4FCBC0EF"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Plano Interno: </w:t>
      </w:r>
    </w:p>
    <w:p w14:paraId="56B566D7" w14:textId="77777777" w:rsidR="00576882" w:rsidRPr="00412B1E"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Nota de Empenho:</w:t>
      </w:r>
    </w:p>
    <w:p w14:paraId="3B21E1A2" w14:textId="01E13BDA" w:rsidR="00576882" w:rsidRDefault="00576882" w:rsidP="00DD7C96">
      <w:pPr>
        <w:pStyle w:val="Nivel2"/>
        <w:numPr>
          <w:ilvl w:val="0"/>
          <w:numId w:val="18"/>
        </w:numPr>
        <w:spacing w:line="360" w:lineRule="auto"/>
        <w:rPr>
          <w:rFonts w:ascii="Times New Roman" w:hAnsi="Times New Roman" w:cs="Times New Roman"/>
          <w:sz w:val="24"/>
          <w:szCs w:val="24"/>
        </w:rPr>
      </w:pPr>
      <w:r w:rsidRPr="00412B1E">
        <w:rPr>
          <w:rFonts w:ascii="Times New Roman" w:hAnsi="Times New Roman" w:cs="Times New Roman"/>
          <w:sz w:val="24"/>
          <w:szCs w:val="24"/>
        </w:rPr>
        <w:t>A dotação relativa aos exercícios financeiros subsequentes será indicada após aprovação da Lei Orçamentária respectiva e liberação dos créditos correspondentes.</w:t>
      </w:r>
    </w:p>
    <w:p w14:paraId="2BCBE644" w14:textId="77777777" w:rsidR="004F54E2" w:rsidRPr="00412B1E" w:rsidRDefault="004F54E2" w:rsidP="004F54E2">
      <w:pPr>
        <w:pStyle w:val="Nivel2"/>
        <w:numPr>
          <w:ilvl w:val="0"/>
          <w:numId w:val="0"/>
        </w:numPr>
        <w:spacing w:line="360" w:lineRule="auto"/>
        <w:ind w:left="1428"/>
        <w:rPr>
          <w:rFonts w:ascii="Times New Roman" w:hAnsi="Times New Roman" w:cs="Times New Roman"/>
          <w:sz w:val="24"/>
          <w:szCs w:val="24"/>
        </w:rPr>
      </w:pPr>
    </w:p>
    <w:p w14:paraId="0A2327B2" w14:textId="431A4C9F" w:rsidR="00576882" w:rsidRPr="00D9300A" w:rsidRDefault="7F5E18EF" w:rsidP="65B710FA">
      <w:pPr>
        <w:pStyle w:val="Nivel2"/>
        <w:numPr>
          <w:ilvl w:val="0"/>
          <w:numId w:val="0"/>
        </w:numPr>
        <w:spacing w:line="360" w:lineRule="auto"/>
        <w:rPr>
          <w:rFonts w:ascii="Times New Roman" w:hAnsi="Times New Roman" w:cs="Times New Roman"/>
          <w:b/>
          <w:bCs/>
          <w:sz w:val="24"/>
          <w:szCs w:val="24"/>
        </w:rPr>
      </w:pPr>
      <w:r w:rsidRPr="65B710FA">
        <w:rPr>
          <w:rFonts w:ascii="Times New Roman" w:hAnsi="Times New Roman" w:cs="Times New Roman"/>
          <w:b/>
          <w:bCs/>
          <w:sz w:val="24"/>
          <w:szCs w:val="24"/>
        </w:rPr>
        <w:t>1</w:t>
      </w:r>
      <w:r w:rsidR="00C96111">
        <w:rPr>
          <w:rFonts w:ascii="Times New Roman" w:hAnsi="Times New Roman" w:cs="Times New Roman"/>
          <w:b/>
          <w:bCs/>
          <w:sz w:val="24"/>
          <w:szCs w:val="24"/>
        </w:rPr>
        <w:t>4</w:t>
      </w:r>
      <w:r w:rsidRPr="65B710FA">
        <w:rPr>
          <w:rFonts w:ascii="Times New Roman" w:hAnsi="Times New Roman" w:cs="Times New Roman"/>
          <w:b/>
          <w:bCs/>
          <w:sz w:val="24"/>
          <w:szCs w:val="24"/>
        </w:rPr>
        <w:t xml:space="preserve"> </w:t>
      </w:r>
      <w:r w:rsidR="00576882" w:rsidRPr="65B710FA">
        <w:rPr>
          <w:rFonts w:ascii="Times New Roman" w:hAnsi="Times New Roman" w:cs="Times New Roman"/>
          <w:b/>
          <w:bCs/>
          <w:sz w:val="24"/>
          <w:szCs w:val="24"/>
        </w:rPr>
        <w:t xml:space="preserve">CLÁUSULA </w:t>
      </w:r>
      <w:r w:rsidR="00C96111">
        <w:rPr>
          <w:rFonts w:ascii="Times New Roman" w:hAnsi="Times New Roman" w:cs="Times New Roman"/>
          <w:b/>
          <w:bCs/>
          <w:sz w:val="24"/>
          <w:szCs w:val="24"/>
        </w:rPr>
        <w:t>QUATORZE</w:t>
      </w:r>
      <w:r w:rsidR="00576882" w:rsidRPr="65B710FA">
        <w:rPr>
          <w:rFonts w:ascii="Times New Roman" w:hAnsi="Times New Roman" w:cs="Times New Roman"/>
          <w:b/>
          <w:bCs/>
          <w:sz w:val="24"/>
          <w:szCs w:val="24"/>
        </w:rPr>
        <w:t xml:space="preserve"> – CASOS OMISSOS </w:t>
      </w:r>
    </w:p>
    <w:p w14:paraId="01B69D47" w14:textId="20B16A7C" w:rsidR="00576882"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14</w:t>
      </w:r>
      <w:r w:rsidR="29E39D0A" w:rsidRPr="65B710FA">
        <w:rPr>
          <w:rFonts w:ascii="Times New Roman" w:hAnsi="Times New Roman" w:cs="Times New Roman"/>
          <w:sz w:val="24"/>
          <w:szCs w:val="24"/>
        </w:rPr>
        <w:t xml:space="preserve">.1 </w:t>
      </w:r>
      <w:r w:rsidR="00576882" w:rsidRPr="65B710FA">
        <w:rPr>
          <w:rFonts w:ascii="Times New Roman" w:hAnsi="Times New Roman" w:cs="Times New Roman"/>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59DBD08F" w14:textId="77777777" w:rsidR="004F54E2" w:rsidRPr="00412B1E" w:rsidRDefault="004F54E2" w:rsidP="004F54E2">
      <w:pPr>
        <w:pStyle w:val="Nivel2"/>
        <w:numPr>
          <w:ilvl w:val="0"/>
          <w:numId w:val="0"/>
        </w:numPr>
        <w:spacing w:line="360" w:lineRule="auto"/>
        <w:rPr>
          <w:rFonts w:ascii="Times New Roman" w:hAnsi="Times New Roman" w:cs="Times New Roman"/>
          <w:sz w:val="24"/>
          <w:szCs w:val="24"/>
        </w:rPr>
      </w:pPr>
    </w:p>
    <w:p w14:paraId="2D5E1DF1" w14:textId="10EC846E" w:rsidR="00576882" w:rsidRPr="00D9300A" w:rsidRDefault="00C96111" w:rsidP="65B710FA">
      <w:pPr>
        <w:pStyle w:val="Nivel2"/>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t>15</w:t>
      </w:r>
      <w:r w:rsidR="5733DAB6" w:rsidRPr="65B710FA">
        <w:rPr>
          <w:rFonts w:ascii="Times New Roman" w:hAnsi="Times New Roman" w:cs="Times New Roman"/>
          <w:b/>
          <w:bCs/>
          <w:sz w:val="24"/>
          <w:szCs w:val="24"/>
        </w:rPr>
        <w:t xml:space="preserve"> </w:t>
      </w:r>
      <w:r w:rsidR="00576882" w:rsidRPr="65B710FA">
        <w:rPr>
          <w:rFonts w:ascii="Times New Roman" w:hAnsi="Times New Roman" w:cs="Times New Roman"/>
          <w:b/>
          <w:bCs/>
          <w:sz w:val="24"/>
          <w:szCs w:val="24"/>
        </w:rPr>
        <w:t xml:space="preserve">CLÁUSULA </w:t>
      </w:r>
      <w:r>
        <w:rPr>
          <w:rFonts w:ascii="Times New Roman" w:hAnsi="Times New Roman" w:cs="Times New Roman"/>
          <w:b/>
          <w:bCs/>
          <w:sz w:val="24"/>
          <w:szCs w:val="24"/>
        </w:rPr>
        <w:t>QUINZE</w:t>
      </w:r>
      <w:r w:rsidR="00576882" w:rsidRPr="65B710FA">
        <w:rPr>
          <w:rFonts w:ascii="Times New Roman" w:hAnsi="Times New Roman" w:cs="Times New Roman"/>
          <w:b/>
          <w:bCs/>
          <w:sz w:val="24"/>
          <w:szCs w:val="24"/>
        </w:rPr>
        <w:t xml:space="preserve"> – ALTERAÇÕES</w:t>
      </w:r>
    </w:p>
    <w:p w14:paraId="0EAF8231" w14:textId="51983F8B"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15</w:t>
      </w:r>
      <w:r w:rsidR="5B00AC7D" w:rsidRPr="65B710FA">
        <w:rPr>
          <w:rFonts w:ascii="Times New Roman" w:hAnsi="Times New Roman" w:cs="Times New Roman"/>
          <w:sz w:val="24"/>
          <w:szCs w:val="24"/>
        </w:rPr>
        <w:t xml:space="preserve">.1 </w:t>
      </w:r>
      <w:r w:rsidR="00576882" w:rsidRPr="65B710FA">
        <w:rPr>
          <w:rFonts w:ascii="Times New Roman" w:hAnsi="Times New Roman" w:cs="Times New Roman"/>
          <w:sz w:val="24"/>
          <w:szCs w:val="24"/>
        </w:rPr>
        <w:t xml:space="preserve">Eventuais alterações contratuais reger-se-ão pela disciplina dos </w:t>
      </w:r>
      <w:proofErr w:type="spellStart"/>
      <w:r w:rsidR="00576882" w:rsidRPr="65B710FA">
        <w:rPr>
          <w:rFonts w:ascii="Times New Roman" w:hAnsi="Times New Roman" w:cs="Times New Roman"/>
          <w:sz w:val="24"/>
          <w:szCs w:val="24"/>
        </w:rPr>
        <w:t>arts</w:t>
      </w:r>
      <w:proofErr w:type="spellEnd"/>
      <w:r w:rsidR="00576882" w:rsidRPr="65B710FA">
        <w:rPr>
          <w:rFonts w:ascii="Times New Roman" w:hAnsi="Times New Roman" w:cs="Times New Roman"/>
          <w:sz w:val="24"/>
          <w:szCs w:val="24"/>
        </w:rPr>
        <w:t>. 124 e seguintes da Lei nº 14.133, de 2021.</w:t>
      </w:r>
    </w:p>
    <w:p w14:paraId="7E224AE5" w14:textId="4F22C105"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15</w:t>
      </w:r>
      <w:r w:rsidR="1195E916" w:rsidRPr="65B710FA">
        <w:rPr>
          <w:rFonts w:ascii="Times New Roman" w:hAnsi="Times New Roman" w:cs="Times New Roman"/>
          <w:sz w:val="24"/>
          <w:szCs w:val="24"/>
        </w:rPr>
        <w:t xml:space="preserve">.2 </w:t>
      </w:r>
      <w:r w:rsidR="00576882" w:rsidRPr="65B710FA">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04A01CC5" w14:textId="7D3313BF" w:rsidR="00576882" w:rsidRPr="00412B1E"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15</w:t>
      </w:r>
      <w:r w:rsidR="3F654D5F" w:rsidRPr="65B710FA">
        <w:rPr>
          <w:rFonts w:ascii="Times New Roman" w:hAnsi="Times New Roman" w:cs="Times New Roman"/>
          <w:sz w:val="24"/>
          <w:szCs w:val="24"/>
        </w:rPr>
        <w:t xml:space="preserve">.3 </w:t>
      </w:r>
      <w:r w:rsidR="00576882" w:rsidRPr="65B710FA">
        <w:rPr>
          <w:rFonts w:ascii="Times New Roman" w:hAnsi="Times New Roman" w:cs="Times New Roman"/>
          <w:sz w:val="24"/>
          <w:szCs w:val="24"/>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A569A22" w14:textId="47E1DC83" w:rsidR="00710A02" w:rsidRDefault="00C96111" w:rsidP="65B710FA">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15</w:t>
      </w:r>
      <w:r w:rsidR="0BB25100" w:rsidRPr="65B710FA">
        <w:rPr>
          <w:rFonts w:ascii="Times New Roman" w:hAnsi="Times New Roman" w:cs="Times New Roman"/>
          <w:sz w:val="24"/>
          <w:szCs w:val="24"/>
        </w:rPr>
        <w:t xml:space="preserve">.4 </w:t>
      </w:r>
      <w:r w:rsidR="00576882" w:rsidRPr="65B710FA">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133CABB9" w14:textId="77777777" w:rsidR="00105599" w:rsidRPr="00710A02" w:rsidRDefault="00105599" w:rsidP="65B710FA">
      <w:pPr>
        <w:pStyle w:val="Nivel2"/>
        <w:numPr>
          <w:ilvl w:val="0"/>
          <w:numId w:val="0"/>
        </w:numPr>
        <w:spacing w:line="360" w:lineRule="auto"/>
        <w:rPr>
          <w:rFonts w:ascii="Times New Roman" w:hAnsi="Times New Roman" w:cs="Times New Roman"/>
          <w:sz w:val="24"/>
          <w:szCs w:val="24"/>
        </w:rPr>
      </w:pPr>
    </w:p>
    <w:p w14:paraId="3376D29B" w14:textId="65C4878C" w:rsidR="00412B1E" w:rsidRPr="00710A02" w:rsidRDefault="00C96111" w:rsidP="00105599">
      <w:pPr>
        <w:pStyle w:val="Nivel2"/>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t>16</w:t>
      </w:r>
      <w:r w:rsidR="60FC6E4D" w:rsidRPr="65B710FA">
        <w:rPr>
          <w:rFonts w:ascii="Times New Roman" w:hAnsi="Times New Roman" w:cs="Times New Roman"/>
          <w:b/>
          <w:bCs/>
          <w:sz w:val="24"/>
          <w:szCs w:val="24"/>
        </w:rPr>
        <w:t xml:space="preserve"> </w:t>
      </w:r>
      <w:r w:rsidR="00412B1E" w:rsidRPr="65B710FA">
        <w:rPr>
          <w:rFonts w:ascii="Times New Roman" w:hAnsi="Times New Roman" w:cs="Times New Roman"/>
          <w:b/>
          <w:bCs/>
          <w:sz w:val="24"/>
          <w:szCs w:val="24"/>
        </w:rPr>
        <w:t xml:space="preserve">CLÁUSULA </w:t>
      </w:r>
      <w:r w:rsidR="00710A02" w:rsidRPr="65B710FA">
        <w:rPr>
          <w:rFonts w:ascii="Times New Roman" w:hAnsi="Times New Roman" w:cs="Times New Roman"/>
          <w:b/>
          <w:bCs/>
          <w:sz w:val="24"/>
          <w:szCs w:val="24"/>
        </w:rPr>
        <w:t>D</w:t>
      </w:r>
      <w:r w:rsidR="2AD74EF7" w:rsidRPr="65B710FA">
        <w:rPr>
          <w:rFonts w:ascii="Times New Roman" w:hAnsi="Times New Roman" w:cs="Times New Roman"/>
          <w:b/>
          <w:bCs/>
          <w:sz w:val="24"/>
          <w:szCs w:val="24"/>
        </w:rPr>
        <w:t>EZESS</w:t>
      </w:r>
      <w:r>
        <w:rPr>
          <w:rFonts w:ascii="Times New Roman" w:hAnsi="Times New Roman" w:cs="Times New Roman"/>
          <w:b/>
          <w:bCs/>
          <w:sz w:val="24"/>
          <w:szCs w:val="24"/>
        </w:rPr>
        <w:t>EIS</w:t>
      </w:r>
      <w:r w:rsidR="00412B1E" w:rsidRPr="65B710FA">
        <w:rPr>
          <w:rFonts w:ascii="Times New Roman" w:hAnsi="Times New Roman" w:cs="Times New Roman"/>
          <w:b/>
          <w:bCs/>
          <w:sz w:val="24"/>
          <w:szCs w:val="24"/>
        </w:rPr>
        <w:t xml:space="preserve"> – PUBLICAÇÃO</w:t>
      </w:r>
    </w:p>
    <w:p w14:paraId="707A4F3C" w14:textId="1EDDE681" w:rsidR="00412B1E" w:rsidRDefault="00C96111" w:rsidP="5C1F9557">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16</w:t>
      </w:r>
      <w:r w:rsidR="7E4D7D63" w:rsidRPr="5C1F9557">
        <w:rPr>
          <w:rFonts w:ascii="Times New Roman" w:hAnsi="Times New Roman" w:cs="Times New Roman"/>
          <w:sz w:val="24"/>
          <w:szCs w:val="24"/>
        </w:rPr>
        <w:t xml:space="preserve">.1 </w:t>
      </w:r>
      <w:r w:rsidR="00412B1E" w:rsidRPr="5C1F9557">
        <w:rPr>
          <w:rFonts w:ascii="Times New Roman" w:hAnsi="Times New Roman" w:cs="Times New Roman"/>
          <w:sz w:val="24"/>
          <w:szCs w:val="24"/>
        </w:rPr>
        <w:t xml:space="preserve">Incumbirá ao contratante divulgar o presente instrumento no Portal Nacional de Contratações Públicas (PNCP), na forma prevista no art. 94 da Lei </w:t>
      </w:r>
      <w:r w:rsidR="004F54E2" w:rsidRPr="5C1F9557">
        <w:rPr>
          <w:rFonts w:ascii="Times New Roman" w:hAnsi="Times New Roman" w:cs="Times New Roman"/>
          <w:sz w:val="24"/>
          <w:szCs w:val="24"/>
        </w:rPr>
        <w:t xml:space="preserve">nº </w:t>
      </w:r>
      <w:r w:rsidR="00412B1E" w:rsidRPr="5C1F9557">
        <w:rPr>
          <w:rFonts w:ascii="Times New Roman" w:hAnsi="Times New Roman" w:cs="Times New Roman"/>
          <w:sz w:val="24"/>
          <w:szCs w:val="24"/>
        </w:rPr>
        <w:t xml:space="preserve">14.133, de 2021, bem como no respectivo sítio oficial na Internet, em atenção ao art. 91, caput, da Lei nº 14.133, de 2021, e ao art. 8º, §2º, da Lei n. 12.527, de 2011, c/c art. 7º, §3º, inciso V, do Decreto n. 7.724, de 2012. </w:t>
      </w:r>
    </w:p>
    <w:p w14:paraId="09B3230E" w14:textId="77777777" w:rsidR="004F54E2" w:rsidRPr="00412B1E" w:rsidRDefault="004F54E2" w:rsidP="004F54E2">
      <w:pPr>
        <w:pStyle w:val="Nivel2"/>
        <w:numPr>
          <w:ilvl w:val="0"/>
          <w:numId w:val="0"/>
        </w:numPr>
        <w:spacing w:line="360" w:lineRule="auto"/>
        <w:rPr>
          <w:rFonts w:ascii="Times New Roman" w:hAnsi="Times New Roman" w:cs="Times New Roman"/>
          <w:sz w:val="24"/>
          <w:szCs w:val="24"/>
        </w:rPr>
      </w:pPr>
    </w:p>
    <w:p w14:paraId="1741B077" w14:textId="04088B4B" w:rsidR="00412B1E" w:rsidRPr="00D9300A" w:rsidRDefault="00C96111" w:rsidP="65B710FA">
      <w:pPr>
        <w:pStyle w:val="Nivel2"/>
        <w:numPr>
          <w:ilvl w:val="0"/>
          <w:numId w:val="0"/>
        </w:numPr>
        <w:spacing w:line="360" w:lineRule="auto"/>
        <w:rPr>
          <w:rFonts w:ascii="Times New Roman" w:hAnsi="Times New Roman" w:cs="Times New Roman"/>
          <w:b/>
          <w:bCs/>
          <w:sz w:val="24"/>
          <w:szCs w:val="24"/>
        </w:rPr>
      </w:pPr>
      <w:r>
        <w:rPr>
          <w:rFonts w:ascii="Times New Roman" w:hAnsi="Times New Roman" w:cs="Times New Roman"/>
          <w:b/>
          <w:bCs/>
          <w:sz w:val="24"/>
          <w:szCs w:val="24"/>
        </w:rPr>
        <w:t>17</w:t>
      </w:r>
      <w:r w:rsidR="68FBC817" w:rsidRPr="65B710FA">
        <w:rPr>
          <w:rFonts w:ascii="Times New Roman" w:hAnsi="Times New Roman" w:cs="Times New Roman"/>
          <w:b/>
          <w:bCs/>
          <w:sz w:val="24"/>
          <w:szCs w:val="24"/>
        </w:rPr>
        <w:t xml:space="preserve"> </w:t>
      </w:r>
      <w:r w:rsidR="00412B1E" w:rsidRPr="65B710FA">
        <w:rPr>
          <w:rFonts w:ascii="Times New Roman" w:hAnsi="Times New Roman" w:cs="Times New Roman"/>
          <w:b/>
          <w:bCs/>
          <w:sz w:val="24"/>
          <w:szCs w:val="24"/>
        </w:rPr>
        <w:t xml:space="preserve">CLÁUSULA </w:t>
      </w:r>
      <w:r w:rsidR="00710A02" w:rsidRPr="65B710FA">
        <w:rPr>
          <w:rFonts w:ascii="Times New Roman" w:hAnsi="Times New Roman" w:cs="Times New Roman"/>
          <w:b/>
          <w:bCs/>
          <w:sz w:val="24"/>
          <w:szCs w:val="24"/>
        </w:rPr>
        <w:t>DEZ</w:t>
      </w:r>
      <w:r>
        <w:rPr>
          <w:rFonts w:ascii="Times New Roman" w:hAnsi="Times New Roman" w:cs="Times New Roman"/>
          <w:b/>
          <w:bCs/>
          <w:sz w:val="24"/>
          <w:szCs w:val="24"/>
        </w:rPr>
        <w:t>ESSETE</w:t>
      </w:r>
      <w:r w:rsidR="00412B1E" w:rsidRPr="65B710FA">
        <w:rPr>
          <w:rFonts w:ascii="Times New Roman" w:hAnsi="Times New Roman" w:cs="Times New Roman"/>
          <w:b/>
          <w:bCs/>
          <w:sz w:val="24"/>
          <w:szCs w:val="24"/>
        </w:rPr>
        <w:t xml:space="preserve"> – FORO </w:t>
      </w:r>
    </w:p>
    <w:p w14:paraId="4E1B9554" w14:textId="2C477D39" w:rsidR="00412B1E" w:rsidRPr="00412B1E" w:rsidRDefault="00C96111" w:rsidP="5C1F9557">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17</w:t>
      </w:r>
      <w:r w:rsidR="307E7D7D" w:rsidRPr="5C1F9557">
        <w:rPr>
          <w:rFonts w:ascii="Times New Roman" w:hAnsi="Times New Roman" w:cs="Times New Roman"/>
          <w:sz w:val="24"/>
          <w:szCs w:val="24"/>
        </w:rPr>
        <w:t xml:space="preserve">.1 </w:t>
      </w:r>
      <w:r w:rsidR="00412B1E" w:rsidRPr="5C1F9557">
        <w:rPr>
          <w:rFonts w:ascii="Times New Roman" w:hAnsi="Times New Roman" w:cs="Times New Roman"/>
          <w:sz w:val="24"/>
          <w:szCs w:val="24"/>
        </w:rPr>
        <w:t>Fica eleito o Foro da Justiça Federal em Brasília-DF, para dirimir os litígios que decorrerem da execução deste Termo de Contrato que não puderem ser compostos pela conciliação, conforme art. 92, §1º, da Lei nº 14.133/21.</w:t>
      </w:r>
    </w:p>
    <w:p w14:paraId="353921F1" w14:textId="5BC1BB8A" w:rsidR="00412B1E" w:rsidRPr="00412B1E" w:rsidRDefault="00C96111" w:rsidP="5C1F9557">
      <w:pPr>
        <w:pStyle w:val="Nivel2"/>
        <w:numPr>
          <w:ilvl w:val="0"/>
          <w:numId w:val="0"/>
        </w:numPr>
        <w:spacing w:line="360" w:lineRule="auto"/>
        <w:rPr>
          <w:rFonts w:ascii="Times New Roman" w:hAnsi="Times New Roman" w:cs="Times New Roman"/>
          <w:sz w:val="24"/>
          <w:szCs w:val="24"/>
        </w:rPr>
      </w:pPr>
      <w:r>
        <w:rPr>
          <w:rFonts w:ascii="Times New Roman" w:hAnsi="Times New Roman" w:cs="Times New Roman"/>
          <w:sz w:val="24"/>
          <w:szCs w:val="24"/>
        </w:rPr>
        <w:t>17</w:t>
      </w:r>
      <w:r w:rsidR="34BAD780" w:rsidRPr="5C1F9557">
        <w:rPr>
          <w:rFonts w:ascii="Times New Roman" w:hAnsi="Times New Roman" w:cs="Times New Roman"/>
          <w:sz w:val="24"/>
          <w:szCs w:val="24"/>
        </w:rPr>
        <w:t xml:space="preserve">.2 </w:t>
      </w:r>
      <w:r w:rsidR="00412B1E" w:rsidRPr="5C1F9557">
        <w:rPr>
          <w:rFonts w:ascii="Times New Roman" w:hAnsi="Times New Roman" w:cs="Times New Roman"/>
          <w:sz w:val="24"/>
          <w:szCs w:val="24"/>
        </w:rPr>
        <w:t>E, por estarem de pleno acordo, depois de lido e achado conforme, foi o presente Contrato assinado pelas partes.</w:t>
      </w:r>
    </w:p>
    <w:p w14:paraId="038B88F0" w14:textId="77777777" w:rsidR="00576882" w:rsidRPr="00412B1E" w:rsidRDefault="00576882" w:rsidP="00412B1E">
      <w:pPr>
        <w:pStyle w:val="Nivel2"/>
        <w:numPr>
          <w:ilvl w:val="0"/>
          <w:numId w:val="0"/>
        </w:numPr>
        <w:spacing w:line="360" w:lineRule="auto"/>
        <w:ind w:left="360"/>
        <w:rPr>
          <w:rFonts w:ascii="Times New Roman" w:hAnsi="Times New Roman" w:cs="Times New Roman"/>
          <w:sz w:val="24"/>
          <w:szCs w:val="24"/>
        </w:rPr>
      </w:pPr>
    </w:p>
    <w:p w14:paraId="49AB44A3" w14:textId="77777777" w:rsidR="00E2634E" w:rsidRPr="00412B1E" w:rsidRDefault="00E2634E" w:rsidP="00E2634E">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E2634E" w:rsidRPr="00412B1E" w14:paraId="2A0574F8" w14:textId="77777777" w:rsidTr="00F41255">
        <w:trPr>
          <w:cantSplit/>
          <w:tblCellSpacing w:w="0" w:type="dxa"/>
          <w:jc w:val="center"/>
        </w:trPr>
        <w:tc>
          <w:tcPr>
            <w:tcW w:w="0" w:type="auto"/>
            <w:vAlign w:val="center"/>
            <w:hideMark/>
          </w:tcPr>
          <w:p w14:paraId="4A74F3B6" w14:textId="77777777" w:rsidR="00E2634E" w:rsidRPr="00412B1E" w:rsidRDefault="00E2634E" w:rsidP="00F41255">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03B66670" w14:textId="77777777" w:rsidR="00E2634E" w:rsidRPr="00412B1E" w:rsidRDefault="00E2634E" w:rsidP="00F41255">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CONTRATANTE</w:t>
            </w:r>
          </w:p>
        </w:tc>
        <w:tc>
          <w:tcPr>
            <w:tcW w:w="0" w:type="auto"/>
            <w:vAlign w:val="center"/>
            <w:hideMark/>
          </w:tcPr>
          <w:p w14:paraId="07847796" w14:textId="77777777" w:rsidR="00E2634E" w:rsidRPr="00412B1E" w:rsidRDefault="00E2634E" w:rsidP="00F41255">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7FEC5F00" w14:textId="77777777" w:rsidR="00E2634E" w:rsidRPr="00412B1E" w:rsidRDefault="00E2634E" w:rsidP="00F41255">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CONTRATADA</w:t>
            </w:r>
          </w:p>
        </w:tc>
      </w:tr>
    </w:tbl>
    <w:p w14:paraId="2E650C36" w14:textId="77777777" w:rsidR="00E2634E" w:rsidRPr="00412B1E" w:rsidRDefault="00E2634E" w:rsidP="00E2634E">
      <w:pPr>
        <w:jc w:val="center"/>
        <w:rPr>
          <w:rFonts w:ascii="Times New Roman" w:hAnsi="Times New Roman" w:cs="Times New Roman"/>
        </w:rPr>
      </w:pPr>
    </w:p>
    <w:p w14:paraId="75923D58" w14:textId="77777777" w:rsidR="00E2634E" w:rsidRPr="00412B1E" w:rsidRDefault="00E2634E" w:rsidP="00E2634E">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6484EFC" w14:textId="77777777" w:rsidR="00E2634E" w:rsidRPr="00412B1E" w:rsidRDefault="00E2634E" w:rsidP="00E2634E">
      <w:pPr>
        <w:spacing w:before="120" w:afterLines="120" w:after="288" w:line="360" w:lineRule="auto"/>
        <w:ind w:firstLine="709"/>
        <w:rPr>
          <w:rFonts w:ascii="Times New Roman" w:hAnsi="Times New Roman" w:cs="Times New Roman"/>
          <w:b/>
          <w:iCs/>
        </w:rPr>
      </w:pPr>
    </w:p>
    <w:p w14:paraId="593CE73B" w14:textId="3F97BEBE" w:rsidR="00933E4E" w:rsidRPr="00412B1E" w:rsidRDefault="00933E4E" w:rsidP="5C1F9557">
      <w:pPr>
        <w:spacing w:line="360" w:lineRule="auto"/>
        <w:jc w:val="center"/>
        <w:rPr>
          <w:rFonts w:ascii="Times New Roman" w:eastAsia="Times New Roman" w:hAnsi="Times New Roman" w:cs="Times New Roman"/>
        </w:rPr>
      </w:pPr>
    </w:p>
    <w:p w14:paraId="32B9CF85" w14:textId="31B1D8F2" w:rsidR="00933E4E" w:rsidRPr="00412B1E" w:rsidRDefault="00933E4E" w:rsidP="5C1F9557">
      <w:pPr>
        <w:spacing w:line="360" w:lineRule="auto"/>
        <w:jc w:val="center"/>
        <w:rPr>
          <w:rFonts w:ascii="Times New Roman" w:eastAsia="Times New Roman" w:hAnsi="Times New Roman" w:cs="Times New Roman"/>
        </w:rPr>
      </w:pPr>
    </w:p>
    <w:bookmarkEnd w:id="59"/>
    <w:p w14:paraId="00E8F7EC" w14:textId="6986487D" w:rsidR="00933E4E" w:rsidRPr="00412B1E" w:rsidRDefault="00933E4E" w:rsidP="5C1F9557">
      <w:pPr>
        <w:spacing w:line="360" w:lineRule="auto"/>
        <w:jc w:val="center"/>
        <w:rPr>
          <w:rFonts w:ascii="Times New Roman" w:eastAsia="Times New Roman" w:hAnsi="Times New Roman" w:cs="Times New Roman"/>
        </w:rPr>
      </w:pPr>
    </w:p>
    <w:sectPr w:rsidR="00933E4E" w:rsidRPr="00412B1E" w:rsidSect="00231D35">
      <w:headerReference w:type="default" r:id="rId59"/>
      <w:footerReference w:type="default" r:id="rId60"/>
      <w:headerReference w:type="first" r:id="rId61"/>
      <w:footerReference w:type="first" r:id="rId62"/>
      <w:pgSz w:w="11906" w:h="16838" w:code="9"/>
      <w:pgMar w:top="1418" w:right="1134" w:bottom="1418" w:left="99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A2747" w14:textId="77777777" w:rsidR="00261405" w:rsidRDefault="00261405">
      <w:pPr>
        <w:rPr>
          <w:rFonts w:hint="eastAsia"/>
        </w:rPr>
      </w:pPr>
      <w:r>
        <w:separator/>
      </w:r>
    </w:p>
  </w:endnote>
  <w:endnote w:type="continuationSeparator" w:id="0">
    <w:p w14:paraId="15141F52" w14:textId="77777777" w:rsidR="00261405" w:rsidRDefault="00261405">
      <w:pPr>
        <w:rPr>
          <w:rFonts w:hint="eastAsia"/>
        </w:rPr>
      </w:pPr>
      <w:r>
        <w:continuationSeparator/>
      </w:r>
    </w:p>
  </w:endnote>
  <w:endnote w:type="continuationNotice" w:id="1">
    <w:p w14:paraId="35987223" w14:textId="77777777" w:rsidR="00261405" w:rsidRDefault="00261405">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宋体">
    <w:charset w:val="00"/>
    <w:family w:val="roman"/>
    <w:pitch w:val="default"/>
  </w:font>
  <w:font w:name="Mangal, 'Liberation Mono'">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800000AF" w:usb1="1001ECEA" w:usb2="00000000" w:usb3="00000000" w:csb0="00000001" w:csb1="00000000"/>
  </w:font>
  <w:font w:name="Zurich BT">
    <w:panose1 w:val="00000000000000000000"/>
    <w:charset w:val="00"/>
    <w:family w:val="roman"/>
    <w:notTrueType/>
    <w:pitch w:val="default"/>
  </w:font>
  <w:font w:name="TTE4D8A148t00">
    <w:altName w:val="Times New Roman"/>
    <w:charset w:val="00"/>
    <w:family w:val="auto"/>
    <w:pitch w:val="variable"/>
  </w:font>
  <w:font w:name="Arial-BoldMT">
    <w:altName w:val="Arial"/>
    <w:charset w:val="00"/>
    <w:family w:val="swiss"/>
    <w:pitch w:val="default"/>
  </w:font>
  <w:font w:name="Arial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DDC78" w14:textId="58413238" w:rsidR="009E5870" w:rsidRDefault="009E5870" w:rsidP="00267CBB">
    <w:pPr>
      <w:pStyle w:val="Rodap"/>
      <w:rPr>
        <w:rFonts w:hint="eastAsia"/>
      </w:rPr>
    </w:pPr>
    <w:r>
      <w:rPr>
        <w:rStyle w:val="Fontepargpadro4"/>
        <w:rFonts w:ascii="Trebuchet MS" w:eastAsia="Lucida Sans Unicode" w:hAnsi="Trebuchet MS"/>
        <w:sz w:val="16"/>
        <w:szCs w:val="16"/>
      </w:rPr>
      <w:t xml:space="preserve">SEI </w:t>
    </w:r>
    <w:r w:rsidR="00C8149D" w:rsidRPr="00C8149D">
      <w:rPr>
        <w:rStyle w:val="Fontepargpadro4"/>
        <w:rFonts w:ascii="Trebuchet MS" w:eastAsia="Lucida Sans Unicode" w:hAnsi="Trebuchet MS" w:hint="eastAsia"/>
        <w:sz w:val="16"/>
        <w:szCs w:val="16"/>
      </w:rPr>
      <w:t>19.00.6300.0000347/2024-26</w:t>
    </w:r>
    <w:r>
      <w:rPr>
        <w:rStyle w:val="Fontepargpadro4"/>
        <w:rFonts w:ascii="Trebuchet MS" w:eastAsia="Lucida Sans Unicode" w:hAnsi="Trebuchet MS"/>
        <w:sz w:val="16"/>
        <w:szCs w:val="16"/>
      </w:rPr>
      <w:tab/>
      <w:t xml:space="preserve">Pregão Eletrônico CNMP nº </w:t>
    </w:r>
    <w:r w:rsidR="0099793B">
      <w:rPr>
        <w:rStyle w:val="Fontepargpadro4"/>
        <w:rFonts w:ascii="Trebuchet MS" w:eastAsia="Lucida Sans Unicode" w:hAnsi="Trebuchet MS"/>
        <w:sz w:val="16"/>
        <w:szCs w:val="16"/>
      </w:rPr>
      <w:t>1</w:t>
    </w:r>
    <w:r w:rsidR="002274D9">
      <w:rPr>
        <w:rStyle w:val="Fontepargpadro4"/>
        <w:rFonts w:ascii="Trebuchet MS" w:eastAsia="Lucida Sans Unicode" w:hAnsi="Trebuchet MS"/>
        <w:sz w:val="16"/>
        <w:szCs w:val="16"/>
      </w:rPr>
      <w:t>5</w:t>
    </w:r>
    <w:r>
      <w:rPr>
        <w:rStyle w:val="Fontepargpadro4"/>
        <w:rFonts w:ascii="Trebuchet MS" w:eastAsia="Lucida Sans Unicode" w:hAnsi="Trebuchet MS"/>
        <w:sz w:val="16"/>
        <w:szCs w:val="16"/>
      </w:rPr>
      <w:t>/2024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7931B1">
      <w:rPr>
        <w:rStyle w:val="Fontepargpadro4"/>
        <w:rFonts w:eastAsia="Lucida Sans Unicode"/>
        <w:noProof/>
        <w:sz w:val="16"/>
        <w:szCs w:val="16"/>
      </w:rPr>
      <w:t>95</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7931B1">
      <w:rPr>
        <w:rStyle w:val="Fontepargpadro4"/>
        <w:rFonts w:eastAsia="Lucida Sans Unicode"/>
        <w:noProof/>
        <w:sz w:val="16"/>
        <w:szCs w:val="16"/>
      </w:rPr>
      <w:t>96</w:t>
    </w:r>
    <w:r>
      <w:rPr>
        <w:rStyle w:val="Fontepargpadro4"/>
        <w:rFonts w:eastAsia="Lucida Sans Unicode"/>
        <w:sz w:val="16"/>
        <w:szCs w:val="16"/>
      </w:rPr>
      <w:fldChar w:fldCharType="end"/>
    </w:r>
  </w:p>
  <w:p w14:paraId="7E6308F2" w14:textId="1D1EDD1D" w:rsidR="009E5870" w:rsidRPr="00267CBB" w:rsidRDefault="009E5870" w:rsidP="00267CBB">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9D841" w14:textId="70F4E9F8" w:rsidR="009E5870" w:rsidRDefault="009E5870">
    <w:pPr>
      <w:pStyle w:val="Rodap"/>
      <w:rPr>
        <w:rFonts w:hint="eastAsia"/>
      </w:rPr>
    </w:pPr>
    <w:r>
      <w:rPr>
        <w:rStyle w:val="Fontepargpadro4"/>
        <w:rFonts w:ascii="Trebuchet MS" w:eastAsia="Lucida Sans Unicode" w:hAnsi="Trebuchet MS"/>
        <w:sz w:val="16"/>
        <w:szCs w:val="16"/>
      </w:rPr>
      <w:t xml:space="preserve">SEI </w:t>
    </w:r>
    <w:r w:rsidR="0088353C" w:rsidRPr="0088353C">
      <w:rPr>
        <w:rStyle w:val="Fontepargpadro4"/>
        <w:rFonts w:ascii="Trebuchet MS" w:eastAsia="Lucida Sans Unicode" w:hAnsi="Trebuchet MS" w:hint="eastAsia"/>
        <w:sz w:val="16"/>
        <w:szCs w:val="16"/>
      </w:rPr>
      <w:t>19.00.6300.0000347/2024-26</w:t>
    </w:r>
    <w:r>
      <w:rPr>
        <w:rStyle w:val="Fontepargpadro4"/>
        <w:rFonts w:ascii="Trebuchet MS" w:eastAsia="Lucida Sans Unicode" w:hAnsi="Trebuchet MS"/>
        <w:sz w:val="16"/>
        <w:szCs w:val="16"/>
      </w:rPr>
      <w:tab/>
      <w:t xml:space="preserve">Pregão Eletrônico CNMP nº </w:t>
    </w:r>
    <w:r w:rsidR="00436FAA">
      <w:rPr>
        <w:rStyle w:val="Fontepargpadro4"/>
        <w:rFonts w:ascii="Trebuchet MS" w:eastAsia="Lucida Sans Unicode" w:hAnsi="Trebuchet MS"/>
        <w:sz w:val="16"/>
        <w:szCs w:val="16"/>
      </w:rPr>
      <w:t>1</w:t>
    </w:r>
    <w:r w:rsidR="00B66D72">
      <w:rPr>
        <w:rStyle w:val="Fontepargpadro4"/>
        <w:rFonts w:ascii="Trebuchet MS" w:eastAsia="Lucida Sans Unicode" w:hAnsi="Trebuchet MS"/>
        <w:sz w:val="16"/>
        <w:szCs w:val="16"/>
      </w:rPr>
      <w:t>5</w:t>
    </w:r>
    <w:r>
      <w:rPr>
        <w:rStyle w:val="Fontepargpadro4"/>
        <w:rFonts w:ascii="Trebuchet MS" w:eastAsia="Lucida Sans Unicode" w:hAnsi="Trebuchet MS"/>
        <w:sz w:val="16"/>
        <w:szCs w:val="16"/>
      </w:rPr>
      <w:t>/2024</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sidR="007931B1">
      <w:rPr>
        <w:rStyle w:val="Fontepargpadro4"/>
        <w:rFonts w:eastAsia="Lucida Sans Unicode"/>
        <w:noProof/>
        <w:sz w:val="16"/>
        <w:szCs w:val="16"/>
      </w:rPr>
      <w:t>1</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sidR="007931B1">
      <w:rPr>
        <w:rStyle w:val="Fontepargpadro4"/>
        <w:rFonts w:eastAsia="Lucida Sans Unicode"/>
        <w:noProof/>
        <w:sz w:val="16"/>
        <w:szCs w:val="16"/>
      </w:rPr>
      <w:t>96</w:t>
    </w:r>
    <w:r>
      <w:rPr>
        <w:rStyle w:val="Fontepargpadro4"/>
        <w:rFonts w:eastAsia="Lucida Sans Unicod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5570F" w14:textId="77777777" w:rsidR="00261405" w:rsidRDefault="00261405">
      <w:pPr>
        <w:rPr>
          <w:rFonts w:hint="eastAsia"/>
        </w:rPr>
      </w:pPr>
      <w:r>
        <w:separator/>
      </w:r>
    </w:p>
  </w:footnote>
  <w:footnote w:type="continuationSeparator" w:id="0">
    <w:p w14:paraId="40CBBB6D" w14:textId="77777777" w:rsidR="00261405" w:rsidRDefault="00261405">
      <w:pPr>
        <w:rPr>
          <w:rFonts w:hint="eastAsia"/>
        </w:rPr>
      </w:pPr>
      <w:r>
        <w:continuationSeparator/>
      </w:r>
    </w:p>
  </w:footnote>
  <w:footnote w:type="continuationNotice" w:id="1">
    <w:p w14:paraId="19AD89BB" w14:textId="77777777" w:rsidR="00261405" w:rsidRDefault="00261405">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98448" w14:textId="77777777" w:rsidR="009E5870" w:rsidRDefault="009E5870" w:rsidP="00CF4B60">
    <w:pPr>
      <w:rPr>
        <w:rFonts w:hint="eastAsia"/>
      </w:rPr>
    </w:pPr>
    <w:r>
      <w:rPr>
        <w:noProof/>
      </w:rPr>
      <w:drawing>
        <wp:anchor distT="0" distB="0" distL="0" distR="0" simplePos="0" relativeHeight="251658241" behindDoc="0" locked="0" layoutInCell="1" allowOverlap="1" wp14:anchorId="2D8BD9BD" wp14:editId="692D05B1">
          <wp:simplePos x="0" y="0"/>
          <wp:positionH relativeFrom="page">
            <wp:align>center</wp:align>
          </wp:positionH>
          <wp:positionV relativeFrom="page">
            <wp:posOffset>741680</wp:posOffset>
          </wp:positionV>
          <wp:extent cx="719455" cy="719455"/>
          <wp:effectExtent l="0" t="0" r="0" b="0"/>
          <wp:wrapSquare wrapText="bothSides"/>
          <wp:docPr id="692075007" name="Imagem 69207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77777777" w:rsidR="009E5870" w:rsidRDefault="009E5870" w:rsidP="00CF4B60">
    <w:pPr>
      <w:rPr>
        <w:rFonts w:hint="eastAsia"/>
      </w:rPr>
    </w:pPr>
  </w:p>
  <w:p w14:paraId="726D6B3C" w14:textId="77777777" w:rsidR="009E5870" w:rsidRDefault="009E5870" w:rsidP="00CF4B60">
    <w:pPr>
      <w:rPr>
        <w:rFonts w:hint="eastAsia"/>
      </w:rPr>
    </w:pPr>
  </w:p>
  <w:p w14:paraId="6AB7D6A1" w14:textId="77777777" w:rsidR="009E5870" w:rsidRDefault="009E5870" w:rsidP="00CF4B60">
    <w:pPr>
      <w:rPr>
        <w:rFonts w:hint="eastAsia"/>
      </w:rPr>
    </w:pPr>
  </w:p>
  <w:p w14:paraId="29B1C5D1" w14:textId="77777777" w:rsidR="009E5870" w:rsidRDefault="009E5870" w:rsidP="00CF4B60">
    <w:pPr>
      <w:rPr>
        <w:rFonts w:hint="eastAsia"/>
      </w:rPr>
    </w:pPr>
  </w:p>
  <w:p w14:paraId="23FEA8E9" w14:textId="77777777" w:rsidR="009E5870" w:rsidRDefault="009E5870" w:rsidP="00CF4B60">
    <w:pPr>
      <w:rPr>
        <w:rFonts w:hint="eastAsia"/>
      </w:rPr>
    </w:pPr>
  </w:p>
  <w:p w14:paraId="7BA2BF25" w14:textId="77777777" w:rsidR="009E5870" w:rsidRDefault="009E5870" w:rsidP="00CF4B60">
    <w:pPr>
      <w:spacing w:before="57" w:line="100" w:lineRule="atLeast"/>
      <w:jc w:val="center"/>
      <w:rPr>
        <w:rFonts w:hint="eastAsia"/>
      </w:rPr>
    </w:pPr>
    <w:r>
      <w:rPr>
        <w:rStyle w:val="Fontepargpadro4"/>
        <w:rFonts w:eastAsia="Tahoma" w:cs="Georgia"/>
        <w:smallCaps/>
      </w:rPr>
      <w:t>Conselho Nacional do Ministério Público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A0E2A" w14:textId="77777777" w:rsidR="009E5870" w:rsidRDefault="009E5870" w:rsidP="006002AB">
    <w:pPr>
      <w:rPr>
        <w:rFonts w:hint="eastAsia"/>
      </w:rPr>
    </w:pPr>
    <w:r>
      <w:tab/>
    </w:r>
    <w:r>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9E5870" w:rsidRDefault="009E5870" w:rsidP="006002AB">
    <w:pPr>
      <w:rPr>
        <w:rFonts w:hint="eastAsia"/>
      </w:rPr>
    </w:pPr>
  </w:p>
  <w:p w14:paraId="50B0A9B6" w14:textId="77777777" w:rsidR="009E5870" w:rsidRDefault="009E5870" w:rsidP="006002AB">
    <w:pPr>
      <w:rPr>
        <w:rFonts w:hint="eastAsia"/>
      </w:rPr>
    </w:pPr>
  </w:p>
  <w:p w14:paraId="246B8F00" w14:textId="77777777" w:rsidR="009E5870" w:rsidRDefault="009E5870" w:rsidP="006002AB">
    <w:pPr>
      <w:rPr>
        <w:rFonts w:hint="eastAsia"/>
      </w:rPr>
    </w:pPr>
  </w:p>
  <w:p w14:paraId="4D59AB58" w14:textId="77777777" w:rsidR="009E5870" w:rsidRDefault="009E5870" w:rsidP="006002AB">
    <w:pPr>
      <w:rPr>
        <w:rFonts w:hint="eastAsia"/>
      </w:rPr>
    </w:pPr>
  </w:p>
  <w:p w14:paraId="040F3F97" w14:textId="77777777" w:rsidR="009E5870" w:rsidRDefault="009E5870" w:rsidP="006002AB">
    <w:pPr>
      <w:rPr>
        <w:rFonts w:hint="eastAsia"/>
      </w:rPr>
    </w:pPr>
  </w:p>
  <w:p w14:paraId="5807378E" w14:textId="77777777" w:rsidR="009E5870" w:rsidRDefault="009E5870" w:rsidP="006002AB">
    <w:pPr>
      <w:spacing w:before="57" w:line="100" w:lineRule="atLeast"/>
      <w:jc w:val="center"/>
      <w:rPr>
        <w:rFonts w:hint="eastAsia"/>
      </w:rP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A5620E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38C3967"/>
    <w:multiLevelType w:val="multilevel"/>
    <w:tmpl w:val="E55EFFB4"/>
    <w:styleLink w:val="WWOutlineListStyle1"/>
    <w:lvl w:ilvl="0">
      <w:start w:val="1"/>
      <w:numFmt w:val="decimal"/>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4670B18"/>
    <w:multiLevelType w:val="multilevel"/>
    <w:tmpl w:val="7C38016A"/>
    <w:lvl w:ilvl="0">
      <w:start w:val="1"/>
      <w:numFmt w:val="decimal"/>
      <w:lvlText w:val="%1"/>
      <w:lvlJc w:val="left"/>
      <w:pPr>
        <w:ind w:left="360" w:hanging="360"/>
      </w:pPr>
      <w:rPr>
        <w:rFonts w:eastAsiaTheme="minorEastAsia" w:hint="default"/>
        <w:color w:val="000000"/>
      </w:rPr>
    </w:lvl>
    <w:lvl w:ilvl="1">
      <w:start w:val="1"/>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5" w15:restartNumberingAfterBreak="0">
    <w:nsid w:val="0F4D98C0"/>
    <w:multiLevelType w:val="hybridMultilevel"/>
    <w:tmpl w:val="E0106C9C"/>
    <w:lvl w:ilvl="0" w:tplc="2B0A8638">
      <w:start w:val="1"/>
      <w:numFmt w:val="decimal"/>
      <w:lvlText w:val="%1."/>
      <w:lvlJc w:val="left"/>
      <w:pPr>
        <w:ind w:left="720" w:hanging="360"/>
      </w:pPr>
    </w:lvl>
    <w:lvl w:ilvl="1" w:tplc="A4DAAB5C">
      <w:start w:val="1"/>
      <w:numFmt w:val="lowerLetter"/>
      <w:lvlText w:val="%2."/>
      <w:lvlJc w:val="left"/>
      <w:pPr>
        <w:ind w:left="1440" w:hanging="360"/>
      </w:pPr>
    </w:lvl>
    <w:lvl w:ilvl="2" w:tplc="70EA56C2">
      <w:start w:val="1"/>
      <w:numFmt w:val="lowerRoman"/>
      <w:lvlText w:val="%3."/>
      <w:lvlJc w:val="right"/>
      <w:pPr>
        <w:ind w:left="2160" w:hanging="180"/>
      </w:pPr>
    </w:lvl>
    <w:lvl w:ilvl="3" w:tplc="B5B8EEF4">
      <w:start w:val="1"/>
      <w:numFmt w:val="decimal"/>
      <w:lvlText w:val="%4."/>
      <w:lvlJc w:val="left"/>
      <w:pPr>
        <w:ind w:left="2880" w:hanging="360"/>
      </w:pPr>
    </w:lvl>
    <w:lvl w:ilvl="4" w:tplc="8474FDDE">
      <w:start w:val="1"/>
      <w:numFmt w:val="lowerLetter"/>
      <w:lvlText w:val="%5."/>
      <w:lvlJc w:val="left"/>
      <w:pPr>
        <w:ind w:left="3600" w:hanging="360"/>
      </w:pPr>
    </w:lvl>
    <w:lvl w:ilvl="5" w:tplc="BBAAFF74">
      <w:start w:val="1"/>
      <w:numFmt w:val="lowerRoman"/>
      <w:lvlText w:val="%6."/>
      <w:lvlJc w:val="right"/>
      <w:pPr>
        <w:ind w:left="4320" w:hanging="180"/>
      </w:pPr>
    </w:lvl>
    <w:lvl w:ilvl="6" w:tplc="D0141694">
      <w:start w:val="1"/>
      <w:numFmt w:val="decimal"/>
      <w:lvlText w:val="%7."/>
      <w:lvlJc w:val="left"/>
      <w:pPr>
        <w:ind w:left="5040" w:hanging="360"/>
      </w:pPr>
    </w:lvl>
    <w:lvl w:ilvl="7" w:tplc="864A26E2">
      <w:start w:val="1"/>
      <w:numFmt w:val="lowerLetter"/>
      <w:lvlText w:val="%8."/>
      <w:lvlJc w:val="left"/>
      <w:pPr>
        <w:ind w:left="5760" w:hanging="360"/>
      </w:pPr>
    </w:lvl>
    <w:lvl w:ilvl="8" w:tplc="EE7C9EA6">
      <w:start w:val="1"/>
      <w:numFmt w:val="lowerRoman"/>
      <w:lvlText w:val="%9."/>
      <w:lvlJc w:val="right"/>
      <w:pPr>
        <w:ind w:left="6480" w:hanging="180"/>
      </w:pPr>
    </w:lvl>
  </w:abstractNum>
  <w:abstractNum w:abstractNumId="6" w15:restartNumberingAfterBreak="0">
    <w:nsid w:val="11AB0CEB"/>
    <w:multiLevelType w:val="multilevel"/>
    <w:tmpl w:val="89A4E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273342"/>
    <w:multiLevelType w:val="multilevel"/>
    <w:tmpl w:val="F7F07B3E"/>
    <w:lvl w:ilvl="0">
      <w:start w:val="1"/>
      <w:numFmt w:val="decimal"/>
      <w:lvlText w:val="%1."/>
      <w:lvlJc w:val="left"/>
      <w:pPr>
        <w:ind w:left="2204" w:hanging="360"/>
      </w:pPr>
      <w:rPr>
        <w:rFonts w:ascii="Times New Roman" w:hAnsi="Times New Roman" w:hint="default"/>
        <w:b/>
        <w:sz w:val="24"/>
        <w:szCs w:val="24"/>
      </w:rPr>
    </w:lvl>
    <w:lvl w:ilvl="1">
      <w:start w:val="1"/>
      <w:numFmt w:val="lowerRoman"/>
      <w:lvlText w:val="%2."/>
      <w:lvlJc w:val="right"/>
      <w:pPr>
        <w:ind w:left="720" w:hanging="360"/>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8B48EC"/>
    <w:multiLevelType w:val="multilevel"/>
    <w:tmpl w:val="F0C67924"/>
    <w:lvl w:ilvl="0">
      <w:start w:val="1"/>
      <w:numFmt w:val="decimal"/>
      <w:lvlText w:val="%1."/>
      <w:lvlJc w:val="left"/>
      <w:pPr>
        <w:ind w:left="2204" w:hanging="360"/>
      </w:pPr>
      <w:rPr>
        <w:b/>
        <w:sz w:val="24"/>
        <w:szCs w:val="24"/>
      </w:rPr>
    </w:lvl>
    <w:lvl w:ilvl="1">
      <w:start w:val="1"/>
      <w:numFmt w:val="decimal"/>
      <w:lvlText w:val="%1.%2."/>
      <w:lvlJc w:val="left"/>
      <w:pPr>
        <w:ind w:left="792" w:hanging="432"/>
      </w:pPr>
      <w:rPr>
        <w:b w:val="0"/>
        <w:bCs/>
        <w:color w:val="auto"/>
        <w:sz w:val="24"/>
        <w:szCs w:val="24"/>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BF91C"/>
    <w:multiLevelType w:val="hybridMultilevel"/>
    <w:tmpl w:val="E0DC13B4"/>
    <w:lvl w:ilvl="0" w:tplc="22F45692">
      <w:start w:val="1"/>
      <w:numFmt w:val="bullet"/>
      <w:lvlText w:val=""/>
      <w:lvlJc w:val="left"/>
      <w:pPr>
        <w:ind w:left="720" w:hanging="360"/>
      </w:pPr>
      <w:rPr>
        <w:rFonts w:ascii="Symbol" w:hAnsi="Symbol" w:hint="default"/>
      </w:rPr>
    </w:lvl>
    <w:lvl w:ilvl="1" w:tplc="76D8DBD0">
      <w:start w:val="1"/>
      <w:numFmt w:val="bullet"/>
      <w:lvlText w:val="o"/>
      <w:lvlJc w:val="left"/>
      <w:pPr>
        <w:ind w:left="1440" w:hanging="360"/>
      </w:pPr>
      <w:rPr>
        <w:rFonts w:ascii="Courier New" w:hAnsi="Courier New" w:cs="Times New Roman" w:hint="default"/>
      </w:rPr>
    </w:lvl>
    <w:lvl w:ilvl="2" w:tplc="4156CC9A">
      <w:start w:val="1"/>
      <w:numFmt w:val="bullet"/>
      <w:lvlText w:val=""/>
      <w:lvlJc w:val="left"/>
      <w:pPr>
        <w:ind w:left="2160" w:hanging="360"/>
      </w:pPr>
      <w:rPr>
        <w:rFonts w:ascii="Wingdings" w:hAnsi="Wingdings" w:hint="default"/>
      </w:rPr>
    </w:lvl>
    <w:lvl w:ilvl="3" w:tplc="B19674B8">
      <w:start w:val="1"/>
      <w:numFmt w:val="bullet"/>
      <w:lvlText w:val=""/>
      <w:lvlJc w:val="left"/>
      <w:pPr>
        <w:ind w:left="2880" w:hanging="360"/>
      </w:pPr>
      <w:rPr>
        <w:rFonts w:ascii="Symbol" w:hAnsi="Symbol" w:hint="default"/>
      </w:rPr>
    </w:lvl>
    <w:lvl w:ilvl="4" w:tplc="32B4982A">
      <w:start w:val="1"/>
      <w:numFmt w:val="bullet"/>
      <w:lvlText w:val="o"/>
      <w:lvlJc w:val="left"/>
      <w:pPr>
        <w:ind w:left="3600" w:hanging="360"/>
      </w:pPr>
      <w:rPr>
        <w:rFonts w:ascii="Courier New" w:hAnsi="Courier New" w:cs="Times New Roman" w:hint="default"/>
      </w:rPr>
    </w:lvl>
    <w:lvl w:ilvl="5" w:tplc="12CC5EFA">
      <w:start w:val="1"/>
      <w:numFmt w:val="bullet"/>
      <w:lvlText w:val=""/>
      <w:lvlJc w:val="left"/>
      <w:pPr>
        <w:ind w:left="4320" w:hanging="360"/>
      </w:pPr>
      <w:rPr>
        <w:rFonts w:ascii="Wingdings" w:hAnsi="Wingdings" w:hint="default"/>
      </w:rPr>
    </w:lvl>
    <w:lvl w:ilvl="6" w:tplc="334C40D0">
      <w:start w:val="1"/>
      <w:numFmt w:val="bullet"/>
      <w:lvlText w:val=""/>
      <w:lvlJc w:val="left"/>
      <w:pPr>
        <w:ind w:left="5040" w:hanging="360"/>
      </w:pPr>
      <w:rPr>
        <w:rFonts w:ascii="Symbol" w:hAnsi="Symbol" w:hint="default"/>
      </w:rPr>
    </w:lvl>
    <w:lvl w:ilvl="7" w:tplc="E5BE2A48">
      <w:start w:val="1"/>
      <w:numFmt w:val="bullet"/>
      <w:lvlText w:val="o"/>
      <w:lvlJc w:val="left"/>
      <w:pPr>
        <w:ind w:left="5760" w:hanging="360"/>
      </w:pPr>
      <w:rPr>
        <w:rFonts w:ascii="Courier New" w:hAnsi="Courier New" w:cs="Times New Roman" w:hint="default"/>
      </w:rPr>
    </w:lvl>
    <w:lvl w:ilvl="8" w:tplc="552A9EFA">
      <w:start w:val="1"/>
      <w:numFmt w:val="bullet"/>
      <w:lvlText w:val=""/>
      <w:lvlJc w:val="left"/>
      <w:pPr>
        <w:ind w:left="6480" w:hanging="360"/>
      </w:pPr>
      <w:rPr>
        <w:rFonts w:ascii="Wingdings" w:hAnsi="Wingdings" w:hint="default"/>
      </w:rPr>
    </w:lvl>
  </w:abstractNum>
  <w:abstractNum w:abstractNumId="10" w15:restartNumberingAfterBreak="0">
    <w:nsid w:val="1CB75E21"/>
    <w:multiLevelType w:val="multilevel"/>
    <w:tmpl w:val="C16E27DA"/>
    <w:styleLink w:val="50021706876720064471"/>
    <w:lvl w:ilvl="0">
      <w:start w:val="1"/>
      <w:numFmt w:val="decimal"/>
      <w:lvlText w:val="%1."/>
      <w:lvlJc w:val="left"/>
      <w:pPr>
        <w:ind w:left="928" w:hanging="360"/>
      </w:pPr>
    </w:lvl>
    <w:lvl w:ilvl="1">
      <w:start w:val="1"/>
      <w:numFmt w:val="decimal"/>
      <w:lvlText w:val="%1.%2."/>
      <w:lvlJc w:val="left"/>
      <w:pPr>
        <w:ind w:left="1567" w:hanging="432"/>
      </w:pPr>
      <w:rPr>
        <w:rFonts w:asciiTheme="minorHAnsi" w:hAnsiTheme="minorHAnsi" w:cstheme="minorHAnsi" w:hint="default"/>
        <w:b w:val="0"/>
        <w:sz w:val="20"/>
      </w:rPr>
    </w:lvl>
    <w:lvl w:ilvl="2">
      <w:start w:val="1"/>
      <w:numFmt w:val="decimal"/>
      <w:lvlText w:val="%1.%2.%3."/>
      <w:lvlJc w:val="left"/>
      <w:pPr>
        <w:ind w:left="1355" w:hanging="504"/>
      </w:pPr>
      <w:rPr>
        <w:rFonts w:asciiTheme="minorHAnsi" w:hAnsiTheme="minorHAnsi" w:cstheme="minorHAnsi" w:hint="default"/>
        <w:b/>
        <w:sz w:val="20"/>
      </w:r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5C100D"/>
    <w:multiLevelType w:val="multilevel"/>
    <w:tmpl w:val="EF3ED474"/>
    <w:lvl w:ilvl="0">
      <w:start w:val="1"/>
      <w:numFmt w:val="decimal"/>
      <w:pStyle w:val="Nivel01"/>
      <w:lvlText w:val="%1."/>
      <w:lvlJc w:val="left"/>
      <w:pPr>
        <w:ind w:left="786" w:hanging="360"/>
      </w:pPr>
      <w:rPr>
        <w:rFonts w:hint="default"/>
        <w:b/>
      </w:rPr>
    </w:lvl>
    <w:lvl w:ilvl="1">
      <w:start w:val="1"/>
      <w:numFmt w:val="decimal"/>
      <w:pStyle w:val="Nivel2"/>
      <w:lvlText w:val="%1.%2."/>
      <w:lvlJc w:val="left"/>
      <w:pPr>
        <w:ind w:left="858" w:hanging="432"/>
      </w:pPr>
      <w:rPr>
        <w:rFonts w:ascii="Times New Roman" w:hAnsi="Times New Roman" w:cs="Times New Roman" w:hint="default"/>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163939"/>
    <w:multiLevelType w:val="multilevel"/>
    <w:tmpl w:val="DEB0865C"/>
    <w:styleLink w:val="WWOutlineListStyle"/>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22F25DDA"/>
    <w:multiLevelType w:val="multilevel"/>
    <w:tmpl w:val="86A83CEC"/>
    <w:styleLink w:val="WWNum3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14" w15:restartNumberingAfterBreak="0">
    <w:nsid w:val="230F2F3E"/>
    <w:multiLevelType w:val="hybridMultilevel"/>
    <w:tmpl w:val="6EB6C8AA"/>
    <w:lvl w:ilvl="0" w:tplc="3E22FA2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B85090"/>
    <w:multiLevelType w:val="hybridMultilevel"/>
    <w:tmpl w:val="BB60E82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15:restartNumberingAfterBreak="0">
    <w:nsid w:val="2E275B80"/>
    <w:multiLevelType w:val="multilevel"/>
    <w:tmpl w:val="045235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D6759A2"/>
    <w:multiLevelType w:val="multilevel"/>
    <w:tmpl w:val="BF30121A"/>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EBF4AD2"/>
    <w:multiLevelType w:val="multilevel"/>
    <w:tmpl w:val="2576A7A0"/>
    <w:styleLink w:val="WWOutlineListStyle9"/>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53885ED6"/>
    <w:multiLevelType w:val="hybridMultilevel"/>
    <w:tmpl w:val="2836EE3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4" w15:restartNumberingAfterBreak="0">
    <w:nsid w:val="53AC3F36"/>
    <w:multiLevelType w:val="multilevel"/>
    <w:tmpl w:val="6DE8CBAC"/>
    <w:styleLink w:val="WW8Num3"/>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25" w15:restartNumberingAfterBreak="0">
    <w:nsid w:val="5774AB42"/>
    <w:multiLevelType w:val="hybridMultilevel"/>
    <w:tmpl w:val="63D411FC"/>
    <w:lvl w:ilvl="0" w:tplc="4300DAF8">
      <w:start w:val="1"/>
      <w:numFmt w:val="bullet"/>
      <w:lvlText w:val=""/>
      <w:lvlJc w:val="left"/>
      <w:pPr>
        <w:ind w:left="720" w:hanging="360"/>
      </w:pPr>
      <w:rPr>
        <w:rFonts w:ascii="Symbol" w:hAnsi="Symbol" w:hint="default"/>
      </w:rPr>
    </w:lvl>
    <w:lvl w:ilvl="1" w:tplc="16761DD2">
      <w:start w:val="1"/>
      <w:numFmt w:val="bullet"/>
      <w:lvlText w:val="o"/>
      <w:lvlJc w:val="left"/>
      <w:pPr>
        <w:ind w:left="1440" w:hanging="360"/>
      </w:pPr>
      <w:rPr>
        <w:rFonts w:ascii="Courier New" w:hAnsi="Courier New" w:cs="Times New Roman" w:hint="default"/>
      </w:rPr>
    </w:lvl>
    <w:lvl w:ilvl="2" w:tplc="5908F26C">
      <w:start w:val="1"/>
      <w:numFmt w:val="bullet"/>
      <w:lvlText w:val=""/>
      <w:lvlJc w:val="left"/>
      <w:pPr>
        <w:ind w:left="2160" w:hanging="360"/>
      </w:pPr>
      <w:rPr>
        <w:rFonts w:ascii="Wingdings" w:hAnsi="Wingdings" w:hint="default"/>
      </w:rPr>
    </w:lvl>
    <w:lvl w:ilvl="3" w:tplc="CFAA57BA">
      <w:start w:val="1"/>
      <w:numFmt w:val="bullet"/>
      <w:lvlText w:val=""/>
      <w:lvlJc w:val="left"/>
      <w:pPr>
        <w:ind w:left="2880" w:hanging="360"/>
      </w:pPr>
      <w:rPr>
        <w:rFonts w:ascii="Symbol" w:hAnsi="Symbol" w:hint="default"/>
      </w:rPr>
    </w:lvl>
    <w:lvl w:ilvl="4" w:tplc="F68052AC">
      <w:start w:val="1"/>
      <w:numFmt w:val="bullet"/>
      <w:lvlText w:val="o"/>
      <w:lvlJc w:val="left"/>
      <w:pPr>
        <w:ind w:left="3600" w:hanging="360"/>
      </w:pPr>
      <w:rPr>
        <w:rFonts w:ascii="Courier New" w:hAnsi="Courier New" w:cs="Times New Roman" w:hint="default"/>
      </w:rPr>
    </w:lvl>
    <w:lvl w:ilvl="5" w:tplc="17323356">
      <w:start w:val="1"/>
      <w:numFmt w:val="bullet"/>
      <w:lvlText w:val=""/>
      <w:lvlJc w:val="left"/>
      <w:pPr>
        <w:ind w:left="4320" w:hanging="360"/>
      </w:pPr>
      <w:rPr>
        <w:rFonts w:ascii="Wingdings" w:hAnsi="Wingdings" w:hint="default"/>
      </w:rPr>
    </w:lvl>
    <w:lvl w:ilvl="6" w:tplc="B21EB892">
      <w:start w:val="1"/>
      <w:numFmt w:val="bullet"/>
      <w:lvlText w:val=""/>
      <w:lvlJc w:val="left"/>
      <w:pPr>
        <w:ind w:left="5040" w:hanging="360"/>
      </w:pPr>
      <w:rPr>
        <w:rFonts w:ascii="Symbol" w:hAnsi="Symbol" w:hint="default"/>
      </w:rPr>
    </w:lvl>
    <w:lvl w:ilvl="7" w:tplc="38ACA4EE">
      <w:start w:val="1"/>
      <w:numFmt w:val="bullet"/>
      <w:lvlText w:val="o"/>
      <w:lvlJc w:val="left"/>
      <w:pPr>
        <w:ind w:left="5760" w:hanging="360"/>
      </w:pPr>
      <w:rPr>
        <w:rFonts w:ascii="Courier New" w:hAnsi="Courier New" w:cs="Times New Roman" w:hint="default"/>
      </w:rPr>
    </w:lvl>
    <w:lvl w:ilvl="8" w:tplc="E6ACED2A">
      <w:start w:val="1"/>
      <w:numFmt w:val="bullet"/>
      <w:lvlText w:val=""/>
      <w:lvlJc w:val="left"/>
      <w:pPr>
        <w:ind w:left="6480" w:hanging="360"/>
      </w:pPr>
      <w:rPr>
        <w:rFonts w:ascii="Wingdings" w:hAnsi="Wingdings" w:hint="default"/>
      </w:rPr>
    </w:lvl>
  </w:abstractNum>
  <w:abstractNum w:abstractNumId="26" w15:restartNumberingAfterBreak="0">
    <w:nsid w:val="590C754C"/>
    <w:multiLevelType w:val="multilevel"/>
    <w:tmpl w:val="384C3F18"/>
    <w:styleLink w:val="Estilo7"/>
    <w:lvl w:ilvl="0">
      <w:start w:val="1"/>
      <w:numFmt w:val="decimal"/>
      <w:lvlText w:val="%1."/>
      <w:lvlJc w:val="left"/>
      <w:pPr>
        <w:ind w:left="340" w:hanging="340"/>
      </w:pPr>
      <w:rPr>
        <w:rFonts w:ascii="Times New Roman" w:hAnsi="Times New Roman" w:hint="default"/>
        <w:b/>
        <w:i w:val="0"/>
        <w:sz w:val="24"/>
      </w:rPr>
    </w:lvl>
    <w:lvl w:ilvl="1">
      <w:start w:val="1"/>
      <w:numFmt w:val="decimal"/>
      <w:lvlText w:val="%1.%2."/>
      <w:lvlJc w:val="left"/>
      <w:pPr>
        <w:ind w:left="340" w:hanging="340"/>
      </w:pPr>
      <w:rPr>
        <w:rFonts w:ascii="Times New Roman" w:hAnsi="Times New Roman" w:hint="default"/>
        <w:b w:val="0"/>
        <w:i w:val="0"/>
        <w:strike w:val="0"/>
        <w:color w:val="auto"/>
        <w:sz w:val="24"/>
        <w:szCs w:val="20"/>
        <w:u w:val="none"/>
      </w:rPr>
    </w:lvl>
    <w:lvl w:ilvl="2">
      <w:start w:val="1"/>
      <w:numFmt w:val="decimal"/>
      <w:lvlText w:val="%1.%2.%3."/>
      <w:lvlJc w:val="left"/>
      <w:pPr>
        <w:ind w:left="340" w:hanging="340"/>
      </w:pPr>
      <w:rPr>
        <w:rFonts w:ascii="Times New Roman" w:hAnsi="Times New Roman" w:hint="default"/>
        <w:b w:val="0"/>
        <w:i w:val="0"/>
        <w:strike w:val="0"/>
        <w:color w:val="auto"/>
        <w:sz w:val="24"/>
        <w:szCs w:val="20"/>
      </w:rPr>
    </w:lvl>
    <w:lvl w:ilvl="3">
      <w:start w:val="1"/>
      <w:numFmt w:val="decimal"/>
      <w:lvlText w:val="%1.%2.%3.%4."/>
      <w:lvlJc w:val="left"/>
      <w:pPr>
        <w:ind w:left="340" w:hanging="340"/>
      </w:pPr>
      <w:rPr>
        <w:rFonts w:ascii="Times New Roman" w:hAnsi="Times New Roman" w:hint="default"/>
        <w:b w:val="0"/>
        <w:i w:val="0"/>
        <w:sz w:val="24"/>
      </w:rPr>
    </w:lvl>
    <w:lvl w:ilvl="4">
      <w:start w:val="1"/>
      <w:numFmt w:val="decimal"/>
      <w:lvlText w:val="%1.%2.%3.%4.%5."/>
      <w:lvlJc w:val="left"/>
      <w:pPr>
        <w:ind w:left="340" w:hanging="340"/>
      </w:pPr>
      <w:rPr>
        <w:rFonts w:ascii="Times New Roman" w:hAnsi="Times New Roman" w:hint="default"/>
        <w:b w:val="0"/>
        <w:i w:val="0"/>
        <w:sz w:val="24"/>
      </w:rPr>
    </w:lvl>
    <w:lvl w:ilvl="5">
      <w:start w:val="1"/>
      <w:numFmt w:val="decimal"/>
      <w:lvlText w:val="%1.%2.%3.%4.%5.%6."/>
      <w:lvlJc w:val="left"/>
      <w:pPr>
        <w:ind w:left="340" w:hanging="340"/>
      </w:pPr>
      <w:rPr>
        <w:rFonts w:hint="default"/>
      </w:rPr>
    </w:lvl>
    <w:lvl w:ilvl="6">
      <w:start w:val="1"/>
      <w:numFmt w:val="decimal"/>
      <w:lvlText w:val="%1.%2.%3.%4.%5.%6.%7."/>
      <w:lvlJc w:val="left"/>
      <w:pPr>
        <w:ind w:left="340" w:hanging="340"/>
      </w:pPr>
      <w:rPr>
        <w:rFonts w:ascii="Times New Roman" w:hAnsi="Times New Roman" w:hint="default"/>
        <w:b w:val="0"/>
        <w:i w:val="0"/>
        <w:sz w:val="24"/>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7" w15:restartNumberingAfterBreak="0">
    <w:nsid w:val="625B7CBB"/>
    <w:multiLevelType w:val="hybridMultilevel"/>
    <w:tmpl w:val="E0DE3A6C"/>
    <w:lvl w:ilvl="0" w:tplc="04160013">
      <w:start w:val="1"/>
      <w:numFmt w:val="upperRoman"/>
      <w:lvlText w:val="%1."/>
      <w:lvlJc w:val="righ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8" w15:restartNumberingAfterBreak="0">
    <w:nsid w:val="668B1C53"/>
    <w:multiLevelType w:val="multilevel"/>
    <w:tmpl w:val="37A87D2C"/>
    <w:lvl w:ilvl="0">
      <w:start w:val="9"/>
      <w:numFmt w:val="decimal"/>
      <w:lvlText w:val="%1."/>
      <w:lvlJc w:val="left"/>
      <w:pPr>
        <w:ind w:left="360" w:hanging="360"/>
      </w:pPr>
      <w:rPr>
        <w:rFonts w:hint="default"/>
      </w:rPr>
    </w:lvl>
    <w:lvl w:ilvl="1">
      <w:start w:val="1"/>
      <w:numFmt w:val="lowerLetter"/>
      <w:lvlText w:val="%2)"/>
      <w:lvlJc w:val="left"/>
      <w:pPr>
        <w:ind w:left="786" w:hanging="360"/>
      </w:pPr>
      <w:rPr>
        <w:rFonts w:ascii="Times New Roman" w:eastAsia="SimSun" w:hAnsi="Times New Roman" w:cs="Times New Roman"/>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83E6375"/>
    <w:multiLevelType w:val="multilevel"/>
    <w:tmpl w:val="8AE616E4"/>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31" w15:restartNumberingAfterBreak="0">
    <w:nsid w:val="6CBB0246"/>
    <w:multiLevelType w:val="multilevel"/>
    <w:tmpl w:val="FC468D34"/>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val="0"/>
        <w:bCs/>
        <w:sz w:val="24"/>
        <w:szCs w:val="24"/>
      </w:rPr>
    </w:lvl>
    <w:lvl w:ilvl="2">
      <w:start w:val="1"/>
      <w:numFmt w:val="decimal"/>
      <w:lvlText w:val="%1.%2.%3."/>
      <w:lvlJc w:val="left"/>
      <w:pPr>
        <w:ind w:left="1224" w:hanging="504"/>
      </w:pPr>
      <w:rPr>
        <w:rFonts w:ascii="Times New Roman" w:hAnsi="Times New Roman" w:cs="Times New Roman" w:hint="default"/>
        <w:b w:val="0"/>
        <w:bCs w:val="0"/>
        <w:sz w:val="24"/>
        <w:szCs w:val="24"/>
      </w:rPr>
    </w:lvl>
    <w:lvl w:ilvl="3">
      <w:start w:val="1"/>
      <w:numFmt w:val="decimal"/>
      <w:pStyle w:val="CNMP3"/>
      <w:lvlText w:val="%1.%2.%3.%4."/>
      <w:lvlJc w:val="left"/>
      <w:pPr>
        <w:ind w:left="1728" w:hanging="648"/>
      </w:pPr>
      <w:rPr>
        <w:b w:val="0"/>
        <w:bCs w:val="0"/>
        <w:strike w:val="0"/>
        <w:dstrike w:val="0"/>
        <w:u w:val="none"/>
        <w:effect w:val="none"/>
      </w:rPr>
    </w:lvl>
    <w:lvl w:ilvl="4">
      <w:start w:val="1"/>
      <w:numFmt w:val="decimal"/>
      <w:pStyle w:val="CNMP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5472AB"/>
    <w:multiLevelType w:val="hybridMultilevel"/>
    <w:tmpl w:val="96EA3BF8"/>
    <w:lvl w:ilvl="0" w:tplc="F266C19E">
      <w:start w:val="1"/>
      <w:numFmt w:val="bullet"/>
      <w:lvlText w:val=""/>
      <w:lvlJc w:val="left"/>
      <w:pPr>
        <w:ind w:left="720" w:hanging="360"/>
      </w:pPr>
      <w:rPr>
        <w:rFonts w:ascii="Symbol" w:hAnsi="Symbol" w:hint="default"/>
      </w:rPr>
    </w:lvl>
    <w:lvl w:ilvl="1" w:tplc="50204B64">
      <w:start w:val="1"/>
      <w:numFmt w:val="bullet"/>
      <w:lvlText w:val="o"/>
      <w:lvlJc w:val="left"/>
      <w:pPr>
        <w:ind w:left="1440" w:hanging="360"/>
      </w:pPr>
      <w:rPr>
        <w:rFonts w:ascii="Courier New" w:hAnsi="Courier New" w:cs="Times New Roman" w:hint="default"/>
      </w:rPr>
    </w:lvl>
    <w:lvl w:ilvl="2" w:tplc="95963964">
      <w:start w:val="1"/>
      <w:numFmt w:val="bullet"/>
      <w:lvlText w:val=""/>
      <w:lvlJc w:val="left"/>
      <w:pPr>
        <w:ind w:left="2160" w:hanging="360"/>
      </w:pPr>
      <w:rPr>
        <w:rFonts w:ascii="Wingdings" w:hAnsi="Wingdings" w:hint="default"/>
      </w:rPr>
    </w:lvl>
    <w:lvl w:ilvl="3" w:tplc="171C03D4">
      <w:start w:val="1"/>
      <w:numFmt w:val="bullet"/>
      <w:lvlText w:val=""/>
      <w:lvlJc w:val="left"/>
      <w:pPr>
        <w:ind w:left="2880" w:hanging="360"/>
      </w:pPr>
      <w:rPr>
        <w:rFonts w:ascii="Symbol" w:hAnsi="Symbol" w:hint="default"/>
      </w:rPr>
    </w:lvl>
    <w:lvl w:ilvl="4" w:tplc="31AAAD1A">
      <w:start w:val="1"/>
      <w:numFmt w:val="bullet"/>
      <w:lvlText w:val="o"/>
      <w:lvlJc w:val="left"/>
      <w:pPr>
        <w:ind w:left="3600" w:hanging="360"/>
      </w:pPr>
      <w:rPr>
        <w:rFonts w:ascii="Courier New" w:hAnsi="Courier New" w:cs="Times New Roman" w:hint="default"/>
      </w:rPr>
    </w:lvl>
    <w:lvl w:ilvl="5" w:tplc="2AE62FA2">
      <w:start w:val="1"/>
      <w:numFmt w:val="bullet"/>
      <w:lvlText w:val=""/>
      <w:lvlJc w:val="left"/>
      <w:pPr>
        <w:ind w:left="4320" w:hanging="360"/>
      </w:pPr>
      <w:rPr>
        <w:rFonts w:ascii="Wingdings" w:hAnsi="Wingdings" w:hint="default"/>
      </w:rPr>
    </w:lvl>
    <w:lvl w:ilvl="6" w:tplc="BA164CD0">
      <w:start w:val="1"/>
      <w:numFmt w:val="bullet"/>
      <w:lvlText w:val=""/>
      <w:lvlJc w:val="left"/>
      <w:pPr>
        <w:ind w:left="5040" w:hanging="360"/>
      </w:pPr>
      <w:rPr>
        <w:rFonts w:ascii="Symbol" w:hAnsi="Symbol" w:hint="default"/>
      </w:rPr>
    </w:lvl>
    <w:lvl w:ilvl="7" w:tplc="442EE5DC">
      <w:start w:val="1"/>
      <w:numFmt w:val="bullet"/>
      <w:lvlText w:val="o"/>
      <w:lvlJc w:val="left"/>
      <w:pPr>
        <w:ind w:left="5760" w:hanging="360"/>
      </w:pPr>
      <w:rPr>
        <w:rFonts w:ascii="Courier New" w:hAnsi="Courier New" w:cs="Times New Roman" w:hint="default"/>
      </w:rPr>
    </w:lvl>
    <w:lvl w:ilvl="8" w:tplc="EFAC3CBA">
      <w:start w:val="1"/>
      <w:numFmt w:val="bullet"/>
      <w:lvlText w:val=""/>
      <w:lvlJc w:val="left"/>
      <w:pPr>
        <w:ind w:left="6480" w:hanging="360"/>
      </w:pPr>
      <w:rPr>
        <w:rFonts w:ascii="Wingdings" w:hAnsi="Wingdings" w:hint="default"/>
      </w:rPr>
    </w:lvl>
  </w:abstractNum>
  <w:abstractNum w:abstractNumId="33" w15:restartNumberingAfterBreak="0">
    <w:nsid w:val="703B4C5B"/>
    <w:multiLevelType w:val="hybridMultilevel"/>
    <w:tmpl w:val="25F81334"/>
    <w:lvl w:ilvl="0" w:tplc="703E94CA">
      <w:start w:val="1"/>
      <w:numFmt w:val="lowerRoman"/>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4" w15:restartNumberingAfterBreak="0">
    <w:nsid w:val="74CF053D"/>
    <w:multiLevelType w:val="hybridMultilevel"/>
    <w:tmpl w:val="3934DFE4"/>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5" w15:restartNumberingAfterBreak="0">
    <w:nsid w:val="74E2F9B9"/>
    <w:multiLevelType w:val="hybridMultilevel"/>
    <w:tmpl w:val="161A4E3A"/>
    <w:lvl w:ilvl="0" w:tplc="7CA412F2">
      <w:start w:val="1"/>
      <w:numFmt w:val="lowerLetter"/>
      <w:lvlText w:val="%1)"/>
      <w:lvlJc w:val="right"/>
      <w:pPr>
        <w:ind w:left="720" w:hanging="360"/>
      </w:pPr>
      <w:rPr>
        <w:rFonts w:ascii="Times New Roman" w:eastAsia="Times New Roman" w:hAnsi="Times New Roman" w:cs="Times New Roman"/>
      </w:rPr>
    </w:lvl>
    <w:lvl w:ilvl="1" w:tplc="7FC4F60A">
      <w:start w:val="1"/>
      <w:numFmt w:val="lowerLetter"/>
      <w:lvlText w:val="%2."/>
      <w:lvlJc w:val="left"/>
      <w:pPr>
        <w:ind w:left="1440" w:hanging="360"/>
      </w:pPr>
    </w:lvl>
    <w:lvl w:ilvl="2" w:tplc="5E2047E2">
      <w:start w:val="1"/>
      <w:numFmt w:val="lowerRoman"/>
      <w:lvlText w:val="%3."/>
      <w:lvlJc w:val="right"/>
      <w:pPr>
        <w:ind w:left="2160" w:hanging="180"/>
      </w:pPr>
    </w:lvl>
    <w:lvl w:ilvl="3" w:tplc="15DAA3CC">
      <w:start w:val="1"/>
      <w:numFmt w:val="decimal"/>
      <w:lvlText w:val="%4."/>
      <w:lvlJc w:val="left"/>
      <w:pPr>
        <w:ind w:left="2880" w:hanging="360"/>
      </w:pPr>
    </w:lvl>
    <w:lvl w:ilvl="4" w:tplc="6A6071FC">
      <w:start w:val="1"/>
      <w:numFmt w:val="lowerLetter"/>
      <w:lvlText w:val="%5."/>
      <w:lvlJc w:val="left"/>
      <w:pPr>
        <w:ind w:left="3600" w:hanging="360"/>
      </w:pPr>
    </w:lvl>
    <w:lvl w:ilvl="5" w:tplc="443C1370">
      <w:start w:val="1"/>
      <w:numFmt w:val="lowerRoman"/>
      <w:lvlText w:val="%6."/>
      <w:lvlJc w:val="right"/>
      <w:pPr>
        <w:ind w:left="4320" w:hanging="180"/>
      </w:pPr>
    </w:lvl>
    <w:lvl w:ilvl="6" w:tplc="31888608">
      <w:start w:val="1"/>
      <w:numFmt w:val="decimal"/>
      <w:lvlText w:val="%7."/>
      <w:lvlJc w:val="left"/>
      <w:pPr>
        <w:ind w:left="5040" w:hanging="360"/>
      </w:pPr>
    </w:lvl>
    <w:lvl w:ilvl="7" w:tplc="86F02F9A">
      <w:start w:val="1"/>
      <w:numFmt w:val="lowerLetter"/>
      <w:lvlText w:val="%8."/>
      <w:lvlJc w:val="left"/>
      <w:pPr>
        <w:ind w:left="5760" w:hanging="360"/>
      </w:pPr>
    </w:lvl>
    <w:lvl w:ilvl="8" w:tplc="70B43DCA">
      <w:start w:val="1"/>
      <w:numFmt w:val="lowerRoman"/>
      <w:lvlText w:val="%9."/>
      <w:lvlJc w:val="right"/>
      <w:pPr>
        <w:ind w:left="6480" w:hanging="180"/>
      </w:pPr>
    </w:lvl>
  </w:abstractNum>
  <w:abstractNum w:abstractNumId="3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7" w15:restartNumberingAfterBreak="0">
    <w:nsid w:val="76FD1E84"/>
    <w:multiLevelType w:val="multilevel"/>
    <w:tmpl w:val="445C0054"/>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DCC567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58991707">
    <w:abstractNumId w:val="11"/>
  </w:num>
  <w:num w:numId="2" w16cid:durableId="432359810">
    <w:abstractNumId w:val="0"/>
  </w:num>
  <w:num w:numId="3" w16cid:durableId="859515063">
    <w:abstractNumId w:val="36"/>
  </w:num>
  <w:num w:numId="4" w16cid:durableId="201868537">
    <w:abstractNumId w:val="38"/>
  </w:num>
  <w:num w:numId="5" w16cid:durableId="101729419">
    <w:abstractNumId w:val="20"/>
  </w:num>
  <w:num w:numId="6" w16cid:durableId="222644313">
    <w:abstractNumId w:val="17"/>
  </w:num>
  <w:num w:numId="7" w16cid:durableId="1799450700">
    <w:abstractNumId w:val="21"/>
  </w:num>
  <w:num w:numId="8" w16cid:durableId="1258059129">
    <w:abstractNumId w:val="29"/>
  </w:num>
  <w:num w:numId="9" w16cid:durableId="1144854630">
    <w:abstractNumId w:val="2"/>
  </w:num>
  <w:num w:numId="10" w16cid:durableId="213126670">
    <w:abstractNumId w:val="1"/>
  </w:num>
  <w:num w:numId="11" w16cid:durableId="818887414">
    <w:abstractNumId w:val="11"/>
  </w:num>
  <w:num w:numId="12" w16cid:durableId="1631665374">
    <w:abstractNumId w:val="37"/>
  </w:num>
  <w:num w:numId="13" w16cid:durableId="841237667">
    <w:abstractNumId w:val="39"/>
  </w:num>
  <w:num w:numId="14" w16cid:durableId="1626155882">
    <w:abstractNumId w:val="23"/>
  </w:num>
  <w:num w:numId="15" w16cid:durableId="373390724">
    <w:abstractNumId w:val="33"/>
  </w:num>
  <w:num w:numId="16" w16cid:durableId="1385832440">
    <w:abstractNumId w:val="34"/>
  </w:num>
  <w:num w:numId="17" w16cid:durableId="1060640140">
    <w:abstractNumId w:val="15"/>
  </w:num>
  <w:num w:numId="18" w16cid:durableId="731198278">
    <w:abstractNumId w:val="27"/>
  </w:num>
  <w:num w:numId="19" w16cid:durableId="348795108">
    <w:abstractNumId w:val="4"/>
  </w:num>
  <w:num w:numId="20" w16cid:durableId="1174994974">
    <w:abstractNumId w:val="26"/>
  </w:num>
  <w:num w:numId="21" w16cid:durableId="12784868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9886792">
    <w:abstractNumId w:val="3"/>
  </w:num>
  <w:num w:numId="23" w16cid:durableId="642081916">
    <w:abstractNumId w:val="12"/>
  </w:num>
  <w:num w:numId="24" w16cid:durableId="1223982607">
    <w:abstractNumId w:val="13"/>
  </w:num>
  <w:num w:numId="25" w16cid:durableId="1036081345">
    <w:abstractNumId w:val="24"/>
  </w:num>
  <w:num w:numId="26" w16cid:durableId="1294945611">
    <w:abstractNumId w:val="10"/>
  </w:num>
  <w:num w:numId="27" w16cid:durableId="219707305">
    <w:abstractNumId w:val="19"/>
  </w:num>
  <w:num w:numId="28" w16cid:durableId="668796605">
    <w:abstractNumId w:val="30"/>
  </w:num>
  <w:num w:numId="29" w16cid:durableId="723673499">
    <w:abstractNumId w:val="22"/>
  </w:num>
  <w:num w:numId="30" w16cid:durableId="340281762">
    <w:abstractNumId w:val="10"/>
    <w:lvlOverride w:ilvl="0">
      <w:lvl w:ilvl="0">
        <w:start w:val="1"/>
        <w:numFmt w:val="decimal"/>
        <w:lvlText w:val="%1."/>
        <w:lvlJc w:val="left"/>
        <w:pPr>
          <w:ind w:left="360" w:hanging="360"/>
        </w:pPr>
      </w:lvl>
    </w:lvlOverride>
    <w:lvlOverride w:ilvl="1">
      <w:lvl w:ilvl="1">
        <w:start w:val="1"/>
        <w:numFmt w:val="decimal"/>
        <w:lvlText w:val="%1.%2."/>
        <w:lvlJc w:val="left"/>
        <w:pPr>
          <w:ind w:left="1000" w:hanging="432"/>
        </w:pPr>
        <w:rPr>
          <w:rFonts w:ascii="Times New Roman" w:hAnsi="Times New Roman" w:cs="Times New Roman" w:hint="default"/>
          <w:b w:val="0"/>
          <w:sz w:val="24"/>
          <w:szCs w:val="24"/>
        </w:rPr>
      </w:lvl>
    </w:lvlOverride>
    <w:lvlOverride w:ilvl="2">
      <w:lvl w:ilvl="2">
        <w:start w:val="1"/>
        <w:numFmt w:val="decimal"/>
        <w:lvlText w:val="%1.%2.%3."/>
        <w:lvlJc w:val="left"/>
        <w:pPr>
          <w:ind w:left="1497" w:hanging="504"/>
        </w:pPr>
        <w:rPr>
          <w:rFonts w:ascii="Times New Roman" w:hAnsi="Times New Roman" w:cs="Times New Roman" w:hint="default"/>
          <w:b w:val="0"/>
          <w:bCs w:val="0"/>
          <w:sz w:val="24"/>
          <w:szCs w:val="24"/>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1" w16cid:durableId="1890727037">
    <w:abstractNumId w:val="10"/>
    <w:lvlOverride w:ilvl="0">
      <w:lvl w:ilvl="0">
        <w:start w:val="1"/>
        <w:numFmt w:val="decimal"/>
        <w:lvlText w:val="%1."/>
        <w:lvlJc w:val="left"/>
        <w:pPr>
          <w:ind w:left="360" w:hanging="360"/>
        </w:pPr>
      </w:lvl>
    </w:lvlOverride>
    <w:lvlOverride w:ilvl="1">
      <w:lvl w:ilvl="1">
        <w:start w:val="1"/>
        <w:numFmt w:val="decimal"/>
        <w:lvlText w:val="%1.%2."/>
        <w:lvlJc w:val="left"/>
        <w:pPr>
          <w:ind w:left="574" w:hanging="432"/>
        </w:pPr>
        <w:rPr>
          <w:rFonts w:asciiTheme="minorHAnsi" w:hAnsiTheme="minorHAnsi" w:cstheme="minorHAnsi" w:hint="default"/>
          <w:b w:val="0"/>
          <w:sz w:val="20"/>
        </w:rPr>
      </w:lvl>
    </w:lvlOverride>
    <w:lvlOverride w:ilvl="2">
      <w:lvl w:ilvl="2">
        <w:start w:val="1"/>
        <w:numFmt w:val="decimal"/>
        <w:lvlText w:val="%1.%2.%3."/>
        <w:lvlJc w:val="left"/>
        <w:pPr>
          <w:ind w:left="1224" w:hanging="504"/>
        </w:pPr>
        <w:rPr>
          <w:rFonts w:asciiTheme="minorHAnsi" w:hAnsiTheme="minorHAnsi" w:cstheme="minorHAnsi" w:hint="default"/>
          <w:b/>
          <w:sz w:val="2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2" w16cid:durableId="765923601">
    <w:abstractNumId w:val="14"/>
  </w:num>
  <w:num w:numId="33" w16cid:durableId="5982936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0296506">
    <w:abstractNumId w:val="32"/>
  </w:num>
  <w:num w:numId="35" w16cid:durableId="1883246593">
    <w:abstractNumId w:val="9"/>
  </w:num>
  <w:num w:numId="36" w16cid:durableId="398599367">
    <w:abstractNumId w:val="25"/>
  </w:num>
  <w:num w:numId="37" w16cid:durableId="1977027788">
    <w:abstractNumId w:val="28"/>
  </w:num>
  <w:num w:numId="38" w16cid:durableId="807547734">
    <w:abstractNumId w:val="16"/>
  </w:num>
  <w:num w:numId="39" w16cid:durableId="2135362551">
    <w:abstractNumId w:val="6"/>
  </w:num>
  <w:num w:numId="40" w16cid:durableId="826475142">
    <w:abstractNumId w:val="5"/>
  </w:num>
  <w:num w:numId="41" w16cid:durableId="1845894142">
    <w:abstractNumId w:val="8"/>
  </w:num>
  <w:num w:numId="42" w16cid:durableId="125516501">
    <w:abstractNumId w:val="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mirrorMargins/>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1D7"/>
    <w:rsid w:val="0000071E"/>
    <w:rsid w:val="00000E05"/>
    <w:rsid w:val="00001089"/>
    <w:rsid w:val="000010AA"/>
    <w:rsid w:val="000019C6"/>
    <w:rsid w:val="0000236D"/>
    <w:rsid w:val="00003298"/>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06D3"/>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DE"/>
    <w:rsid w:val="00036DF4"/>
    <w:rsid w:val="000373BF"/>
    <w:rsid w:val="0003743B"/>
    <w:rsid w:val="000374D4"/>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5FBF"/>
    <w:rsid w:val="0004650C"/>
    <w:rsid w:val="00046722"/>
    <w:rsid w:val="00046DDA"/>
    <w:rsid w:val="00047D73"/>
    <w:rsid w:val="00050015"/>
    <w:rsid w:val="000501A4"/>
    <w:rsid w:val="000502FB"/>
    <w:rsid w:val="00050712"/>
    <w:rsid w:val="00050CA9"/>
    <w:rsid w:val="00050EA0"/>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015"/>
    <w:rsid w:val="000725AE"/>
    <w:rsid w:val="00073004"/>
    <w:rsid w:val="00073596"/>
    <w:rsid w:val="00073852"/>
    <w:rsid w:val="00073E63"/>
    <w:rsid w:val="00075448"/>
    <w:rsid w:val="0007625C"/>
    <w:rsid w:val="00076CBC"/>
    <w:rsid w:val="0007709E"/>
    <w:rsid w:val="00077127"/>
    <w:rsid w:val="00077631"/>
    <w:rsid w:val="000779C7"/>
    <w:rsid w:val="00077D52"/>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3F7F"/>
    <w:rsid w:val="00084490"/>
    <w:rsid w:val="00084518"/>
    <w:rsid w:val="000850DC"/>
    <w:rsid w:val="00086963"/>
    <w:rsid w:val="00086BB6"/>
    <w:rsid w:val="00086D55"/>
    <w:rsid w:val="000872C8"/>
    <w:rsid w:val="000879FB"/>
    <w:rsid w:val="00087EF2"/>
    <w:rsid w:val="000902AA"/>
    <w:rsid w:val="00090425"/>
    <w:rsid w:val="00090534"/>
    <w:rsid w:val="00090BA7"/>
    <w:rsid w:val="00090BD2"/>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2A4"/>
    <w:rsid w:val="000C052F"/>
    <w:rsid w:val="000C05F5"/>
    <w:rsid w:val="000C08E9"/>
    <w:rsid w:val="000C0A7A"/>
    <w:rsid w:val="000C123B"/>
    <w:rsid w:val="000C140C"/>
    <w:rsid w:val="000C19BD"/>
    <w:rsid w:val="000C1A8D"/>
    <w:rsid w:val="000C20BD"/>
    <w:rsid w:val="000C21AD"/>
    <w:rsid w:val="000C2C16"/>
    <w:rsid w:val="000C2E00"/>
    <w:rsid w:val="000C31D9"/>
    <w:rsid w:val="000C32BF"/>
    <w:rsid w:val="000C380A"/>
    <w:rsid w:val="000C3E5F"/>
    <w:rsid w:val="000C40ED"/>
    <w:rsid w:val="000C41CD"/>
    <w:rsid w:val="000C4324"/>
    <w:rsid w:val="000C4709"/>
    <w:rsid w:val="000C4759"/>
    <w:rsid w:val="000C47AD"/>
    <w:rsid w:val="000C4E94"/>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2DA3"/>
    <w:rsid w:val="000F397B"/>
    <w:rsid w:val="000F3C28"/>
    <w:rsid w:val="000F4088"/>
    <w:rsid w:val="000F4F96"/>
    <w:rsid w:val="000F5941"/>
    <w:rsid w:val="000F5A07"/>
    <w:rsid w:val="000F68B7"/>
    <w:rsid w:val="000F791A"/>
    <w:rsid w:val="000F7E38"/>
    <w:rsid w:val="001003FA"/>
    <w:rsid w:val="0010044D"/>
    <w:rsid w:val="0010051D"/>
    <w:rsid w:val="00100606"/>
    <w:rsid w:val="00100990"/>
    <w:rsid w:val="0010099D"/>
    <w:rsid w:val="00100BD1"/>
    <w:rsid w:val="00100D91"/>
    <w:rsid w:val="001011D5"/>
    <w:rsid w:val="00101E6A"/>
    <w:rsid w:val="00102F0D"/>
    <w:rsid w:val="00102F2A"/>
    <w:rsid w:val="00102F2B"/>
    <w:rsid w:val="0010312E"/>
    <w:rsid w:val="00103391"/>
    <w:rsid w:val="00103440"/>
    <w:rsid w:val="00103461"/>
    <w:rsid w:val="00103668"/>
    <w:rsid w:val="00104204"/>
    <w:rsid w:val="00104C11"/>
    <w:rsid w:val="00105071"/>
    <w:rsid w:val="00105599"/>
    <w:rsid w:val="00105707"/>
    <w:rsid w:val="00105865"/>
    <w:rsid w:val="00105BB9"/>
    <w:rsid w:val="00105C7B"/>
    <w:rsid w:val="00106309"/>
    <w:rsid w:val="00106B39"/>
    <w:rsid w:val="001100EC"/>
    <w:rsid w:val="00110305"/>
    <w:rsid w:val="001103FF"/>
    <w:rsid w:val="00110909"/>
    <w:rsid w:val="00111390"/>
    <w:rsid w:val="0011165F"/>
    <w:rsid w:val="001116F8"/>
    <w:rsid w:val="0011189D"/>
    <w:rsid w:val="00111C8B"/>
    <w:rsid w:val="00112206"/>
    <w:rsid w:val="0011261C"/>
    <w:rsid w:val="00112A6A"/>
    <w:rsid w:val="00112ABD"/>
    <w:rsid w:val="00113470"/>
    <w:rsid w:val="0011358D"/>
    <w:rsid w:val="00113EEB"/>
    <w:rsid w:val="00114C63"/>
    <w:rsid w:val="00115429"/>
    <w:rsid w:val="0011575E"/>
    <w:rsid w:val="00115C30"/>
    <w:rsid w:val="00116179"/>
    <w:rsid w:val="001169D7"/>
    <w:rsid w:val="00116D83"/>
    <w:rsid w:val="00120723"/>
    <w:rsid w:val="001208D4"/>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3B5"/>
    <w:rsid w:val="001304C0"/>
    <w:rsid w:val="001305E6"/>
    <w:rsid w:val="001305EC"/>
    <w:rsid w:val="00130737"/>
    <w:rsid w:val="001309A8"/>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6BF"/>
    <w:rsid w:val="001419CD"/>
    <w:rsid w:val="001419EE"/>
    <w:rsid w:val="00142B67"/>
    <w:rsid w:val="00142C24"/>
    <w:rsid w:val="00142FE1"/>
    <w:rsid w:val="0014325E"/>
    <w:rsid w:val="00143367"/>
    <w:rsid w:val="00143845"/>
    <w:rsid w:val="00143DB3"/>
    <w:rsid w:val="00143E29"/>
    <w:rsid w:val="001441A4"/>
    <w:rsid w:val="001443B4"/>
    <w:rsid w:val="00144AB1"/>
    <w:rsid w:val="00144E73"/>
    <w:rsid w:val="00145B3D"/>
    <w:rsid w:val="0014670B"/>
    <w:rsid w:val="001468D3"/>
    <w:rsid w:val="00146B7E"/>
    <w:rsid w:val="00146BDF"/>
    <w:rsid w:val="00147222"/>
    <w:rsid w:val="0014755F"/>
    <w:rsid w:val="00150049"/>
    <w:rsid w:val="00150295"/>
    <w:rsid w:val="001503BE"/>
    <w:rsid w:val="001507CC"/>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9B"/>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E07"/>
    <w:rsid w:val="00174F1B"/>
    <w:rsid w:val="00175089"/>
    <w:rsid w:val="00175662"/>
    <w:rsid w:val="00175687"/>
    <w:rsid w:val="00175B15"/>
    <w:rsid w:val="00175B9C"/>
    <w:rsid w:val="00176D13"/>
    <w:rsid w:val="001770A8"/>
    <w:rsid w:val="001772A8"/>
    <w:rsid w:val="001772C8"/>
    <w:rsid w:val="001777C6"/>
    <w:rsid w:val="00177958"/>
    <w:rsid w:val="00177CD5"/>
    <w:rsid w:val="00180391"/>
    <w:rsid w:val="00180B4C"/>
    <w:rsid w:val="001810FE"/>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6D2"/>
    <w:rsid w:val="00191E21"/>
    <w:rsid w:val="001935E5"/>
    <w:rsid w:val="001937C4"/>
    <w:rsid w:val="00194118"/>
    <w:rsid w:val="00194866"/>
    <w:rsid w:val="00194F7C"/>
    <w:rsid w:val="001955D3"/>
    <w:rsid w:val="001959DA"/>
    <w:rsid w:val="00197070"/>
    <w:rsid w:val="001979BA"/>
    <w:rsid w:val="001A009A"/>
    <w:rsid w:val="001A0186"/>
    <w:rsid w:val="001A0A05"/>
    <w:rsid w:val="001A1138"/>
    <w:rsid w:val="001A13FA"/>
    <w:rsid w:val="001A15C2"/>
    <w:rsid w:val="001A1732"/>
    <w:rsid w:val="001A20E8"/>
    <w:rsid w:val="001A27FA"/>
    <w:rsid w:val="001A2CE9"/>
    <w:rsid w:val="001A3153"/>
    <w:rsid w:val="001A3A05"/>
    <w:rsid w:val="001A3ADF"/>
    <w:rsid w:val="001A3E18"/>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A25"/>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652"/>
    <w:rsid w:val="001E7948"/>
    <w:rsid w:val="001E7CE4"/>
    <w:rsid w:val="001F04FF"/>
    <w:rsid w:val="001F0A6E"/>
    <w:rsid w:val="001F0D23"/>
    <w:rsid w:val="001F0E4E"/>
    <w:rsid w:val="001F28BE"/>
    <w:rsid w:val="001F3016"/>
    <w:rsid w:val="001F39FA"/>
    <w:rsid w:val="001F4655"/>
    <w:rsid w:val="001F4C3C"/>
    <w:rsid w:val="001F5154"/>
    <w:rsid w:val="001F5FF3"/>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047"/>
    <w:rsid w:val="00203BD2"/>
    <w:rsid w:val="002044AD"/>
    <w:rsid w:val="00204EF9"/>
    <w:rsid w:val="00205034"/>
    <w:rsid w:val="0020508E"/>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C76"/>
    <w:rsid w:val="00211F6A"/>
    <w:rsid w:val="00212535"/>
    <w:rsid w:val="00213C8A"/>
    <w:rsid w:val="00213E2F"/>
    <w:rsid w:val="00213E32"/>
    <w:rsid w:val="00214276"/>
    <w:rsid w:val="00216492"/>
    <w:rsid w:val="0021698A"/>
    <w:rsid w:val="00216AA5"/>
    <w:rsid w:val="002170BD"/>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96D"/>
    <w:rsid w:val="00225EC5"/>
    <w:rsid w:val="00226061"/>
    <w:rsid w:val="0022617E"/>
    <w:rsid w:val="00226320"/>
    <w:rsid w:val="002267BC"/>
    <w:rsid w:val="002273DE"/>
    <w:rsid w:val="002274D9"/>
    <w:rsid w:val="00227861"/>
    <w:rsid w:val="00227F96"/>
    <w:rsid w:val="00230C82"/>
    <w:rsid w:val="00231D35"/>
    <w:rsid w:val="00231E9C"/>
    <w:rsid w:val="00232135"/>
    <w:rsid w:val="002322DE"/>
    <w:rsid w:val="0023260A"/>
    <w:rsid w:val="00232E32"/>
    <w:rsid w:val="002333D7"/>
    <w:rsid w:val="0023406F"/>
    <w:rsid w:val="002345B4"/>
    <w:rsid w:val="00235187"/>
    <w:rsid w:val="00236150"/>
    <w:rsid w:val="00236166"/>
    <w:rsid w:val="00236C62"/>
    <w:rsid w:val="00236EF6"/>
    <w:rsid w:val="0024029E"/>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405"/>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BFE"/>
    <w:rsid w:val="00283D51"/>
    <w:rsid w:val="002840F4"/>
    <w:rsid w:val="00284F7B"/>
    <w:rsid w:val="0028552D"/>
    <w:rsid w:val="00285709"/>
    <w:rsid w:val="00285733"/>
    <w:rsid w:val="00285983"/>
    <w:rsid w:val="00286AD9"/>
    <w:rsid w:val="00286AF4"/>
    <w:rsid w:val="0028765E"/>
    <w:rsid w:val="0028769B"/>
    <w:rsid w:val="00287BB2"/>
    <w:rsid w:val="00287D22"/>
    <w:rsid w:val="00290164"/>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984"/>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0DF4"/>
    <w:rsid w:val="002C1258"/>
    <w:rsid w:val="002C1501"/>
    <w:rsid w:val="002C17A8"/>
    <w:rsid w:val="002C2C44"/>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780"/>
    <w:rsid w:val="002D1815"/>
    <w:rsid w:val="002D1B50"/>
    <w:rsid w:val="002D21D8"/>
    <w:rsid w:val="002D381A"/>
    <w:rsid w:val="002D4EF6"/>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0E3"/>
    <w:rsid w:val="002E637D"/>
    <w:rsid w:val="002E6499"/>
    <w:rsid w:val="002E649F"/>
    <w:rsid w:val="002E6DA0"/>
    <w:rsid w:val="002E7459"/>
    <w:rsid w:val="002E7544"/>
    <w:rsid w:val="002E7C0B"/>
    <w:rsid w:val="002E7F19"/>
    <w:rsid w:val="002F084D"/>
    <w:rsid w:val="002F0A9A"/>
    <w:rsid w:val="002F0D0C"/>
    <w:rsid w:val="002F11CA"/>
    <w:rsid w:val="002F1CE6"/>
    <w:rsid w:val="002F1DAD"/>
    <w:rsid w:val="002F1DC7"/>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2ADE"/>
    <w:rsid w:val="00303864"/>
    <w:rsid w:val="00303DF2"/>
    <w:rsid w:val="00304AEA"/>
    <w:rsid w:val="00304B56"/>
    <w:rsid w:val="003051D8"/>
    <w:rsid w:val="00305F81"/>
    <w:rsid w:val="0030625F"/>
    <w:rsid w:val="00307DBE"/>
    <w:rsid w:val="00307E70"/>
    <w:rsid w:val="00307EB8"/>
    <w:rsid w:val="003105D9"/>
    <w:rsid w:val="003107DE"/>
    <w:rsid w:val="003109E1"/>
    <w:rsid w:val="00310B4A"/>
    <w:rsid w:val="00310D57"/>
    <w:rsid w:val="00311D0A"/>
    <w:rsid w:val="00313147"/>
    <w:rsid w:val="0031358C"/>
    <w:rsid w:val="00313B45"/>
    <w:rsid w:val="00313E32"/>
    <w:rsid w:val="00313F5C"/>
    <w:rsid w:val="003141E8"/>
    <w:rsid w:val="00314264"/>
    <w:rsid w:val="00314319"/>
    <w:rsid w:val="00314CA9"/>
    <w:rsid w:val="003156BC"/>
    <w:rsid w:val="00315A92"/>
    <w:rsid w:val="00315CA8"/>
    <w:rsid w:val="00316D00"/>
    <w:rsid w:val="0031715D"/>
    <w:rsid w:val="00320315"/>
    <w:rsid w:val="00320345"/>
    <w:rsid w:val="0032192E"/>
    <w:rsid w:val="00321A1D"/>
    <w:rsid w:val="00322A3E"/>
    <w:rsid w:val="00322CB7"/>
    <w:rsid w:val="003238C3"/>
    <w:rsid w:val="003238D2"/>
    <w:rsid w:val="00323E6D"/>
    <w:rsid w:val="00324781"/>
    <w:rsid w:val="00324BCD"/>
    <w:rsid w:val="00324F30"/>
    <w:rsid w:val="00325023"/>
    <w:rsid w:val="0032533F"/>
    <w:rsid w:val="00325FD8"/>
    <w:rsid w:val="003265B9"/>
    <w:rsid w:val="003265FC"/>
    <w:rsid w:val="0032701E"/>
    <w:rsid w:val="00327232"/>
    <w:rsid w:val="00327923"/>
    <w:rsid w:val="00327DD2"/>
    <w:rsid w:val="00330864"/>
    <w:rsid w:val="00330AED"/>
    <w:rsid w:val="0033103B"/>
    <w:rsid w:val="003310F0"/>
    <w:rsid w:val="00331182"/>
    <w:rsid w:val="003323B5"/>
    <w:rsid w:val="00332811"/>
    <w:rsid w:val="00332AB2"/>
    <w:rsid w:val="00332C60"/>
    <w:rsid w:val="00333B87"/>
    <w:rsid w:val="00333D81"/>
    <w:rsid w:val="003342E1"/>
    <w:rsid w:val="003343F8"/>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4FF"/>
    <w:rsid w:val="00345AA4"/>
    <w:rsid w:val="003466A3"/>
    <w:rsid w:val="00346C68"/>
    <w:rsid w:val="0034712C"/>
    <w:rsid w:val="0034750F"/>
    <w:rsid w:val="00347598"/>
    <w:rsid w:val="0034783E"/>
    <w:rsid w:val="00350615"/>
    <w:rsid w:val="003509A7"/>
    <w:rsid w:val="00350BED"/>
    <w:rsid w:val="00350E1F"/>
    <w:rsid w:val="00352541"/>
    <w:rsid w:val="003537D2"/>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2EF"/>
    <w:rsid w:val="00362847"/>
    <w:rsid w:val="003629E4"/>
    <w:rsid w:val="003639AA"/>
    <w:rsid w:val="00363E13"/>
    <w:rsid w:val="00363FA2"/>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0466"/>
    <w:rsid w:val="00380CB3"/>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71A0"/>
    <w:rsid w:val="003A728F"/>
    <w:rsid w:val="003A73C1"/>
    <w:rsid w:val="003A7599"/>
    <w:rsid w:val="003A79B2"/>
    <w:rsid w:val="003A7B29"/>
    <w:rsid w:val="003A7D74"/>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167"/>
    <w:rsid w:val="003C32AE"/>
    <w:rsid w:val="003C3669"/>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477"/>
    <w:rsid w:val="003E0F62"/>
    <w:rsid w:val="003E1085"/>
    <w:rsid w:val="003E26F1"/>
    <w:rsid w:val="003E4181"/>
    <w:rsid w:val="003E4493"/>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C89"/>
    <w:rsid w:val="00400200"/>
    <w:rsid w:val="004011D9"/>
    <w:rsid w:val="00401526"/>
    <w:rsid w:val="00401A9B"/>
    <w:rsid w:val="004021C4"/>
    <w:rsid w:val="004021DF"/>
    <w:rsid w:val="004036E0"/>
    <w:rsid w:val="004037DD"/>
    <w:rsid w:val="00403C5C"/>
    <w:rsid w:val="00403EDC"/>
    <w:rsid w:val="00404065"/>
    <w:rsid w:val="0040443F"/>
    <w:rsid w:val="004053E1"/>
    <w:rsid w:val="004055C9"/>
    <w:rsid w:val="00405763"/>
    <w:rsid w:val="00405F05"/>
    <w:rsid w:val="00406952"/>
    <w:rsid w:val="00407603"/>
    <w:rsid w:val="00407680"/>
    <w:rsid w:val="004076F7"/>
    <w:rsid w:val="00407F1C"/>
    <w:rsid w:val="004119BA"/>
    <w:rsid w:val="004122ED"/>
    <w:rsid w:val="00412B1E"/>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13"/>
    <w:rsid w:val="00416E4B"/>
    <w:rsid w:val="00416EE0"/>
    <w:rsid w:val="004170DD"/>
    <w:rsid w:val="0041775A"/>
    <w:rsid w:val="00417CA8"/>
    <w:rsid w:val="00420140"/>
    <w:rsid w:val="0042021B"/>
    <w:rsid w:val="004202BA"/>
    <w:rsid w:val="004205DA"/>
    <w:rsid w:val="0042080B"/>
    <w:rsid w:val="00421408"/>
    <w:rsid w:val="0042190C"/>
    <w:rsid w:val="00421E20"/>
    <w:rsid w:val="00422721"/>
    <w:rsid w:val="00422A84"/>
    <w:rsid w:val="004230DE"/>
    <w:rsid w:val="00423B4A"/>
    <w:rsid w:val="00423F44"/>
    <w:rsid w:val="004246E7"/>
    <w:rsid w:val="0042495C"/>
    <w:rsid w:val="00424EA3"/>
    <w:rsid w:val="00425359"/>
    <w:rsid w:val="00425856"/>
    <w:rsid w:val="00426BA6"/>
    <w:rsid w:val="00427410"/>
    <w:rsid w:val="004278A4"/>
    <w:rsid w:val="00427990"/>
    <w:rsid w:val="00427A6C"/>
    <w:rsid w:val="004306D1"/>
    <w:rsid w:val="004307A2"/>
    <w:rsid w:val="00430FD9"/>
    <w:rsid w:val="00430FDB"/>
    <w:rsid w:val="00431129"/>
    <w:rsid w:val="0043151B"/>
    <w:rsid w:val="00431629"/>
    <w:rsid w:val="004316D7"/>
    <w:rsid w:val="00431740"/>
    <w:rsid w:val="0043192C"/>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0E"/>
    <w:rsid w:val="00435EA4"/>
    <w:rsid w:val="00435EDE"/>
    <w:rsid w:val="00436FAA"/>
    <w:rsid w:val="004370AA"/>
    <w:rsid w:val="00440D8A"/>
    <w:rsid w:val="00441A6B"/>
    <w:rsid w:val="00441EA1"/>
    <w:rsid w:val="0044294C"/>
    <w:rsid w:val="00443B3B"/>
    <w:rsid w:val="00443D53"/>
    <w:rsid w:val="00443E2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5BD0"/>
    <w:rsid w:val="00466319"/>
    <w:rsid w:val="0046697C"/>
    <w:rsid w:val="00466F3B"/>
    <w:rsid w:val="0046744C"/>
    <w:rsid w:val="00467518"/>
    <w:rsid w:val="004678A5"/>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467"/>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0EB4"/>
    <w:rsid w:val="004A13C4"/>
    <w:rsid w:val="004A1BC0"/>
    <w:rsid w:val="004A1F98"/>
    <w:rsid w:val="004A21CF"/>
    <w:rsid w:val="004A2F32"/>
    <w:rsid w:val="004A3794"/>
    <w:rsid w:val="004A3977"/>
    <w:rsid w:val="004A4C06"/>
    <w:rsid w:val="004A57D7"/>
    <w:rsid w:val="004A57DB"/>
    <w:rsid w:val="004A57F5"/>
    <w:rsid w:val="004A5D92"/>
    <w:rsid w:val="004A5F4A"/>
    <w:rsid w:val="004A68E6"/>
    <w:rsid w:val="004A6AA4"/>
    <w:rsid w:val="004A7264"/>
    <w:rsid w:val="004A781C"/>
    <w:rsid w:val="004A7BBC"/>
    <w:rsid w:val="004A7DEB"/>
    <w:rsid w:val="004B0381"/>
    <w:rsid w:val="004B05B0"/>
    <w:rsid w:val="004B0CAC"/>
    <w:rsid w:val="004B19B5"/>
    <w:rsid w:val="004B1D7D"/>
    <w:rsid w:val="004B25D9"/>
    <w:rsid w:val="004B2677"/>
    <w:rsid w:val="004B3088"/>
    <w:rsid w:val="004B32A8"/>
    <w:rsid w:val="004B32F7"/>
    <w:rsid w:val="004B37BA"/>
    <w:rsid w:val="004B3A83"/>
    <w:rsid w:val="004B460A"/>
    <w:rsid w:val="004B4F03"/>
    <w:rsid w:val="004B68C4"/>
    <w:rsid w:val="004B6B1E"/>
    <w:rsid w:val="004C0212"/>
    <w:rsid w:val="004C031B"/>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5311"/>
    <w:rsid w:val="004C6779"/>
    <w:rsid w:val="004C755A"/>
    <w:rsid w:val="004C77A7"/>
    <w:rsid w:val="004D067A"/>
    <w:rsid w:val="004D0D16"/>
    <w:rsid w:val="004D133F"/>
    <w:rsid w:val="004D19AF"/>
    <w:rsid w:val="004D2BC8"/>
    <w:rsid w:val="004D31CA"/>
    <w:rsid w:val="004D3268"/>
    <w:rsid w:val="004D374E"/>
    <w:rsid w:val="004D38D3"/>
    <w:rsid w:val="004D3991"/>
    <w:rsid w:val="004D39AE"/>
    <w:rsid w:val="004D4748"/>
    <w:rsid w:val="004D4E07"/>
    <w:rsid w:val="004D5F2B"/>
    <w:rsid w:val="004D63AE"/>
    <w:rsid w:val="004D6968"/>
    <w:rsid w:val="004D6DCA"/>
    <w:rsid w:val="004D715C"/>
    <w:rsid w:val="004D7205"/>
    <w:rsid w:val="004D7340"/>
    <w:rsid w:val="004D79E0"/>
    <w:rsid w:val="004E0194"/>
    <w:rsid w:val="004E1286"/>
    <w:rsid w:val="004E1325"/>
    <w:rsid w:val="004E13D4"/>
    <w:rsid w:val="004E1905"/>
    <w:rsid w:val="004E1E6B"/>
    <w:rsid w:val="004E22F7"/>
    <w:rsid w:val="004E2308"/>
    <w:rsid w:val="004E2404"/>
    <w:rsid w:val="004E25E8"/>
    <w:rsid w:val="004E2628"/>
    <w:rsid w:val="004E2A2E"/>
    <w:rsid w:val="004E2F37"/>
    <w:rsid w:val="004E3BF3"/>
    <w:rsid w:val="004E4042"/>
    <w:rsid w:val="004E4437"/>
    <w:rsid w:val="004E4A16"/>
    <w:rsid w:val="004E52AA"/>
    <w:rsid w:val="004E54DA"/>
    <w:rsid w:val="004E5811"/>
    <w:rsid w:val="004E5A77"/>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403"/>
    <w:rsid w:val="004F54E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4B6C"/>
    <w:rsid w:val="00505A4C"/>
    <w:rsid w:val="00506818"/>
    <w:rsid w:val="00507201"/>
    <w:rsid w:val="005072FA"/>
    <w:rsid w:val="005076BB"/>
    <w:rsid w:val="005077D1"/>
    <w:rsid w:val="005079D6"/>
    <w:rsid w:val="00510383"/>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4B3"/>
    <w:rsid w:val="00537A7D"/>
    <w:rsid w:val="0054016D"/>
    <w:rsid w:val="005402E7"/>
    <w:rsid w:val="005403AB"/>
    <w:rsid w:val="0054077F"/>
    <w:rsid w:val="00540A4E"/>
    <w:rsid w:val="00541300"/>
    <w:rsid w:val="0054188D"/>
    <w:rsid w:val="00541DB9"/>
    <w:rsid w:val="00542A36"/>
    <w:rsid w:val="005434D7"/>
    <w:rsid w:val="0054384E"/>
    <w:rsid w:val="005443D7"/>
    <w:rsid w:val="00544C09"/>
    <w:rsid w:val="00545B8E"/>
    <w:rsid w:val="0054646D"/>
    <w:rsid w:val="00547064"/>
    <w:rsid w:val="00547069"/>
    <w:rsid w:val="005478F0"/>
    <w:rsid w:val="00547CD9"/>
    <w:rsid w:val="0055011B"/>
    <w:rsid w:val="0055057F"/>
    <w:rsid w:val="00551646"/>
    <w:rsid w:val="00551BD9"/>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D9"/>
    <w:rsid w:val="00560076"/>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BA7"/>
    <w:rsid w:val="00570DD6"/>
    <w:rsid w:val="0057154B"/>
    <w:rsid w:val="0057249A"/>
    <w:rsid w:val="00572580"/>
    <w:rsid w:val="00572663"/>
    <w:rsid w:val="00572EE5"/>
    <w:rsid w:val="00573B09"/>
    <w:rsid w:val="00573BD8"/>
    <w:rsid w:val="0057447A"/>
    <w:rsid w:val="00575326"/>
    <w:rsid w:val="0057585B"/>
    <w:rsid w:val="00575FA2"/>
    <w:rsid w:val="00576256"/>
    <w:rsid w:val="005762B2"/>
    <w:rsid w:val="00576882"/>
    <w:rsid w:val="00577708"/>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BA0"/>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A7D26"/>
    <w:rsid w:val="005B0066"/>
    <w:rsid w:val="005B018E"/>
    <w:rsid w:val="005B046D"/>
    <w:rsid w:val="005B046F"/>
    <w:rsid w:val="005B07CB"/>
    <w:rsid w:val="005B09C8"/>
    <w:rsid w:val="005B1254"/>
    <w:rsid w:val="005B12EE"/>
    <w:rsid w:val="005B1C59"/>
    <w:rsid w:val="005B20BB"/>
    <w:rsid w:val="005B3094"/>
    <w:rsid w:val="005B359A"/>
    <w:rsid w:val="005B41F1"/>
    <w:rsid w:val="005B48F0"/>
    <w:rsid w:val="005B4D36"/>
    <w:rsid w:val="005B4E72"/>
    <w:rsid w:val="005B511B"/>
    <w:rsid w:val="005B5788"/>
    <w:rsid w:val="005B58F0"/>
    <w:rsid w:val="005B5D6A"/>
    <w:rsid w:val="005B654A"/>
    <w:rsid w:val="005B691A"/>
    <w:rsid w:val="005B6D5A"/>
    <w:rsid w:val="005B785F"/>
    <w:rsid w:val="005B7C12"/>
    <w:rsid w:val="005C0A2B"/>
    <w:rsid w:val="005C1511"/>
    <w:rsid w:val="005C1659"/>
    <w:rsid w:val="005C1862"/>
    <w:rsid w:val="005C25B5"/>
    <w:rsid w:val="005C2627"/>
    <w:rsid w:val="005C3069"/>
    <w:rsid w:val="005C3522"/>
    <w:rsid w:val="005C36F8"/>
    <w:rsid w:val="005C3930"/>
    <w:rsid w:val="005C3E02"/>
    <w:rsid w:val="005C4200"/>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9A3"/>
    <w:rsid w:val="005E47F7"/>
    <w:rsid w:val="005E538B"/>
    <w:rsid w:val="005E5528"/>
    <w:rsid w:val="005E587B"/>
    <w:rsid w:val="005E60E9"/>
    <w:rsid w:val="005E65A0"/>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3DEF"/>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352"/>
    <w:rsid w:val="006126A1"/>
    <w:rsid w:val="00612ECF"/>
    <w:rsid w:val="00613538"/>
    <w:rsid w:val="006135AD"/>
    <w:rsid w:val="006136EF"/>
    <w:rsid w:val="0061387E"/>
    <w:rsid w:val="00613B56"/>
    <w:rsid w:val="0061407C"/>
    <w:rsid w:val="00614AA6"/>
    <w:rsid w:val="00614B9F"/>
    <w:rsid w:val="00614FA7"/>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6"/>
    <w:rsid w:val="0062494B"/>
    <w:rsid w:val="00625595"/>
    <w:rsid w:val="00625D3B"/>
    <w:rsid w:val="00625FB5"/>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1CCA"/>
    <w:rsid w:val="00642224"/>
    <w:rsid w:val="006422EB"/>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678"/>
    <w:rsid w:val="00673847"/>
    <w:rsid w:val="00674280"/>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A27"/>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26"/>
    <w:rsid w:val="00693A8E"/>
    <w:rsid w:val="00693FA2"/>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3C2"/>
    <w:rsid w:val="006B3A27"/>
    <w:rsid w:val="006B4CA3"/>
    <w:rsid w:val="006B51B2"/>
    <w:rsid w:val="006B55EB"/>
    <w:rsid w:val="006B5B2C"/>
    <w:rsid w:val="006B62A5"/>
    <w:rsid w:val="006B694A"/>
    <w:rsid w:val="006B70C1"/>
    <w:rsid w:val="006B75A9"/>
    <w:rsid w:val="006B7B15"/>
    <w:rsid w:val="006B7FB0"/>
    <w:rsid w:val="006C0913"/>
    <w:rsid w:val="006C0D78"/>
    <w:rsid w:val="006C17A0"/>
    <w:rsid w:val="006C17D4"/>
    <w:rsid w:val="006C2427"/>
    <w:rsid w:val="006C2CC5"/>
    <w:rsid w:val="006C3C4A"/>
    <w:rsid w:val="006C4642"/>
    <w:rsid w:val="006C468E"/>
    <w:rsid w:val="006C58F7"/>
    <w:rsid w:val="006C5AAA"/>
    <w:rsid w:val="006C6780"/>
    <w:rsid w:val="006C67DA"/>
    <w:rsid w:val="006C69E6"/>
    <w:rsid w:val="006C6AAE"/>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7CB"/>
    <w:rsid w:val="006D4818"/>
    <w:rsid w:val="006D49B7"/>
    <w:rsid w:val="006D6610"/>
    <w:rsid w:val="006D70F2"/>
    <w:rsid w:val="006D780E"/>
    <w:rsid w:val="006D7854"/>
    <w:rsid w:val="006D7860"/>
    <w:rsid w:val="006E09F2"/>
    <w:rsid w:val="006E1424"/>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BEF"/>
    <w:rsid w:val="006F4C61"/>
    <w:rsid w:val="006F55FD"/>
    <w:rsid w:val="006F5EB6"/>
    <w:rsid w:val="006F62E0"/>
    <w:rsid w:val="006F641F"/>
    <w:rsid w:val="006F6854"/>
    <w:rsid w:val="006F777E"/>
    <w:rsid w:val="006F78F5"/>
    <w:rsid w:val="006F7AAA"/>
    <w:rsid w:val="0070051E"/>
    <w:rsid w:val="00700CBD"/>
    <w:rsid w:val="00700E41"/>
    <w:rsid w:val="007010B9"/>
    <w:rsid w:val="0070165F"/>
    <w:rsid w:val="00701698"/>
    <w:rsid w:val="0070180C"/>
    <w:rsid w:val="007019A5"/>
    <w:rsid w:val="007019DD"/>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A02"/>
    <w:rsid w:val="00710C7E"/>
    <w:rsid w:val="00710EB3"/>
    <w:rsid w:val="00710F3D"/>
    <w:rsid w:val="00710FFF"/>
    <w:rsid w:val="0071215E"/>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025"/>
    <w:rsid w:val="00720342"/>
    <w:rsid w:val="00720EA6"/>
    <w:rsid w:val="007214E3"/>
    <w:rsid w:val="00721F24"/>
    <w:rsid w:val="00722D13"/>
    <w:rsid w:val="00722EB6"/>
    <w:rsid w:val="007239D0"/>
    <w:rsid w:val="00723B4F"/>
    <w:rsid w:val="007242A3"/>
    <w:rsid w:val="0072543F"/>
    <w:rsid w:val="007262AF"/>
    <w:rsid w:val="00726919"/>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2693"/>
    <w:rsid w:val="00743092"/>
    <w:rsid w:val="00743477"/>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77C"/>
    <w:rsid w:val="00761AF2"/>
    <w:rsid w:val="00761E49"/>
    <w:rsid w:val="0076316C"/>
    <w:rsid w:val="00763C01"/>
    <w:rsid w:val="00763FAD"/>
    <w:rsid w:val="007643AB"/>
    <w:rsid w:val="00764B79"/>
    <w:rsid w:val="00764F36"/>
    <w:rsid w:val="00764F45"/>
    <w:rsid w:val="007656AF"/>
    <w:rsid w:val="00766275"/>
    <w:rsid w:val="0076696B"/>
    <w:rsid w:val="007672C9"/>
    <w:rsid w:val="007679B9"/>
    <w:rsid w:val="00767A83"/>
    <w:rsid w:val="00767DDE"/>
    <w:rsid w:val="00770784"/>
    <w:rsid w:val="00771D84"/>
    <w:rsid w:val="007725B4"/>
    <w:rsid w:val="00772D94"/>
    <w:rsid w:val="00772F50"/>
    <w:rsid w:val="00773785"/>
    <w:rsid w:val="0077505F"/>
    <w:rsid w:val="00775259"/>
    <w:rsid w:val="00776216"/>
    <w:rsid w:val="007763D6"/>
    <w:rsid w:val="00776572"/>
    <w:rsid w:val="00777045"/>
    <w:rsid w:val="0077738D"/>
    <w:rsid w:val="007774C2"/>
    <w:rsid w:val="00777ADF"/>
    <w:rsid w:val="00781AD8"/>
    <w:rsid w:val="00782A77"/>
    <w:rsid w:val="00782B72"/>
    <w:rsid w:val="00784CC4"/>
    <w:rsid w:val="00786098"/>
    <w:rsid w:val="00786EB8"/>
    <w:rsid w:val="00786F52"/>
    <w:rsid w:val="00787D28"/>
    <w:rsid w:val="0079000C"/>
    <w:rsid w:val="00790033"/>
    <w:rsid w:val="00790B29"/>
    <w:rsid w:val="00790B3E"/>
    <w:rsid w:val="00790D7B"/>
    <w:rsid w:val="00790D93"/>
    <w:rsid w:val="0079159D"/>
    <w:rsid w:val="00791CD7"/>
    <w:rsid w:val="00791F2C"/>
    <w:rsid w:val="007923B8"/>
    <w:rsid w:val="00792D22"/>
    <w:rsid w:val="007931B1"/>
    <w:rsid w:val="007933DE"/>
    <w:rsid w:val="0079362E"/>
    <w:rsid w:val="007936DB"/>
    <w:rsid w:val="007938EF"/>
    <w:rsid w:val="0079430D"/>
    <w:rsid w:val="007953B9"/>
    <w:rsid w:val="0079697B"/>
    <w:rsid w:val="0079754C"/>
    <w:rsid w:val="0079765A"/>
    <w:rsid w:val="007A0657"/>
    <w:rsid w:val="007A0679"/>
    <w:rsid w:val="007A0A03"/>
    <w:rsid w:val="007A0AF5"/>
    <w:rsid w:val="007A1172"/>
    <w:rsid w:val="007A1395"/>
    <w:rsid w:val="007A13C8"/>
    <w:rsid w:val="007A17E7"/>
    <w:rsid w:val="007A22E9"/>
    <w:rsid w:val="007A24A2"/>
    <w:rsid w:val="007A24EB"/>
    <w:rsid w:val="007A25CC"/>
    <w:rsid w:val="007A282D"/>
    <w:rsid w:val="007A331E"/>
    <w:rsid w:val="007A3B34"/>
    <w:rsid w:val="007A3BD0"/>
    <w:rsid w:val="007A455D"/>
    <w:rsid w:val="007A4C6D"/>
    <w:rsid w:val="007A4F2F"/>
    <w:rsid w:val="007A55EC"/>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B88"/>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2E7"/>
    <w:rsid w:val="007C6623"/>
    <w:rsid w:val="007C671E"/>
    <w:rsid w:val="007C6AA3"/>
    <w:rsid w:val="007C7457"/>
    <w:rsid w:val="007C7DFB"/>
    <w:rsid w:val="007D011C"/>
    <w:rsid w:val="007D0D04"/>
    <w:rsid w:val="007D1573"/>
    <w:rsid w:val="007D1CB4"/>
    <w:rsid w:val="007D1F1A"/>
    <w:rsid w:val="007D3011"/>
    <w:rsid w:val="007D3195"/>
    <w:rsid w:val="007D3572"/>
    <w:rsid w:val="007D3850"/>
    <w:rsid w:val="007D3FCB"/>
    <w:rsid w:val="007D4064"/>
    <w:rsid w:val="007D407B"/>
    <w:rsid w:val="007D501A"/>
    <w:rsid w:val="007D50A0"/>
    <w:rsid w:val="007D5105"/>
    <w:rsid w:val="007D53CD"/>
    <w:rsid w:val="007D6377"/>
    <w:rsid w:val="007D6528"/>
    <w:rsid w:val="007D67BD"/>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6F51"/>
    <w:rsid w:val="007E7140"/>
    <w:rsid w:val="007E7814"/>
    <w:rsid w:val="007E7972"/>
    <w:rsid w:val="007E7C59"/>
    <w:rsid w:val="007F0511"/>
    <w:rsid w:val="007F087C"/>
    <w:rsid w:val="007F1322"/>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7AD"/>
    <w:rsid w:val="00800A85"/>
    <w:rsid w:val="00800C84"/>
    <w:rsid w:val="00801491"/>
    <w:rsid w:val="00801A7D"/>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203A8"/>
    <w:rsid w:val="00821833"/>
    <w:rsid w:val="00822506"/>
    <w:rsid w:val="00822C89"/>
    <w:rsid w:val="008235C7"/>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DBC"/>
    <w:rsid w:val="0084405B"/>
    <w:rsid w:val="008443C4"/>
    <w:rsid w:val="008446E2"/>
    <w:rsid w:val="0084493A"/>
    <w:rsid w:val="00844CEC"/>
    <w:rsid w:val="00844E0E"/>
    <w:rsid w:val="0084500C"/>
    <w:rsid w:val="008454BE"/>
    <w:rsid w:val="00845630"/>
    <w:rsid w:val="00845869"/>
    <w:rsid w:val="00845896"/>
    <w:rsid w:val="00845B40"/>
    <w:rsid w:val="008461D0"/>
    <w:rsid w:val="008466CC"/>
    <w:rsid w:val="0084708B"/>
    <w:rsid w:val="0084788E"/>
    <w:rsid w:val="00847E19"/>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1BFE"/>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53C"/>
    <w:rsid w:val="00883C32"/>
    <w:rsid w:val="00883CD5"/>
    <w:rsid w:val="00883E9B"/>
    <w:rsid w:val="00884360"/>
    <w:rsid w:val="00884ADD"/>
    <w:rsid w:val="00885C55"/>
    <w:rsid w:val="00885CDD"/>
    <w:rsid w:val="008862EF"/>
    <w:rsid w:val="008874C6"/>
    <w:rsid w:val="008877B1"/>
    <w:rsid w:val="00887874"/>
    <w:rsid w:val="00887B8D"/>
    <w:rsid w:val="00887E41"/>
    <w:rsid w:val="0089054E"/>
    <w:rsid w:val="00890645"/>
    <w:rsid w:val="008907FD"/>
    <w:rsid w:val="00890C12"/>
    <w:rsid w:val="00890F02"/>
    <w:rsid w:val="008920B9"/>
    <w:rsid w:val="00892887"/>
    <w:rsid w:val="00892D75"/>
    <w:rsid w:val="00892FC0"/>
    <w:rsid w:val="00893BB7"/>
    <w:rsid w:val="008941DB"/>
    <w:rsid w:val="008944F8"/>
    <w:rsid w:val="00894546"/>
    <w:rsid w:val="008954D8"/>
    <w:rsid w:val="00895940"/>
    <w:rsid w:val="00895C7B"/>
    <w:rsid w:val="00895E31"/>
    <w:rsid w:val="0089695D"/>
    <w:rsid w:val="0089712D"/>
    <w:rsid w:val="0089714F"/>
    <w:rsid w:val="0089733D"/>
    <w:rsid w:val="008979DB"/>
    <w:rsid w:val="00897E7B"/>
    <w:rsid w:val="008A07A8"/>
    <w:rsid w:val="008A0E9B"/>
    <w:rsid w:val="008A0F8E"/>
    <w:rsid w:val="008A16EA"/>
    <w:rsid w:val="008A19CD"/>
    <w:rsid w:val="008A25F4"/>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5D5"/>
    <w:rsid w:val="008B060F"/>
    <w:rsid w:val="008B0933"/>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7A"/>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75F"/>
    <w:rsid w:val="008D6B57"/>
    <w:rsid w:val="008D6C14"/>
    <w:rsid w:val="008D72C9"/>
    <w:rsid w:val="008D76C3"/>
    <w:rsid w:val="008D7862"/>
    <w:rsid w:val="008D7A55"/>
    <w:rsid w:val="008E0BE2"/>
    <w:rsid w:val="008E0CD1"/>
    <w:rsid w:val="008E10AE"/>
    <w:rsid w:val="008E1CB2"/>
    <w:rsid w:val="008E1FEA"/>
    <w:rsid w:val="008E22D6"/>
    <w:rsid w:val="008E31A9"/>
    <w:rsid w:val="008E4F95"/>
    <w:rsid w:val="008E530B"/>
    <w:rsid w:val="008E5366"/>
    <w:rsid w:val="008E5533"/>
    <w:rsid w:val="008E737B"/>
    <w:rsid w:val="008E775F"/>
    <w:rsid w:val="008E7D8A"/>
    <w:rsid w:val="008F1A30"/>
    <w:rsid w:val="008F1AD1"/>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71B"/>
    <w:rsid w:val="009018E1"/>
    <w:rsid w:val="009029B0"/>
    <w:rsid w:val="009039B0"/>
    <w:rsid w:val="0090408D"/>
    <w:rsid w:val="00904580"/>
    <w:rsid w:val="00904757"/>
    <w:rsid w:val="00904B36"/>
    <w:rsid w:val="00904C80"/>
    <w:rsid w:val="00904E6B"/>
    <w:rsid w:val="00904FCB"/>
    <w:rsid w:val="009056EC"/>
    <w:rsid w:val="00905CD8"/>
    <w:rsid w:val="00905E74"/>
    <w:rsid w:val="00906538"/>
    <w:rsid w:val="00906EEC"/>
    <w:rsid w:val="0090701B"/>
    <w:rsid w:val="0091038F"/>
    <w:rsid w:val="00910AE9"/>
    <w:rsid w:val="009113C8"/>
    <w:rsid w:val="00912037"/>
    <w:rsid w:val="009129EF"/>
    <w:rsid w:val="00912CA5"/>
    <w:rsid w:val="0091310B"/>
    <w:rsid w:val="00913531"/>
    <w:rsid w:val="0091384B"/>
    <w:rsid w:val="009139BE"/>
    <w:rsid w:val="00913F33"/>
    <w:rsid w:val="00914204"/>
    <w:rsid w:val="00914306"/>
    <w:rsid w:val="00914392"/>
    <w:rsid w:val="009143B2"/>
    <w:rsid w:val="00915068"/>
    <w:rsid w:val="009153FD"/>
    <w:rsid w:val="00915C7E"/>
    <w:rsid w:val="009166AF"/>
    <w:rsid w:val="00916DB7"/>
    <w:rsid w:val="00917862"/>
    <w:rsid w:val="009206C0"/>
    <w:rsid w:val="00920947"/>
    <w:rsid w:val="00920C62"/>
    <w:rsid w:val="00922606"/>
    <w:rsid w:val="00922791"/>
    <w:rsid w:val="009229A5"/>
    <w:rsid w:val="00922D31"/>
    <w:rsid w:val="009239F9"/>
    <w:rsid w:val="00923F34"/>
    <w:rsid w:val="0092559F"/>
    <w:rsid w:val="00925C6F"/>
    <w:rsid w:val="0092607C"/>
    <w:rsid w:val="00926081"/>
    <w:rsid w:val="0092675A"/>
    <w:rsid w:val="00927064"/>
    <w:rsid w:val="00930389"/>
    <w:rsid w:val="0093068A"/>
    <w:rsid w:val="00930B95"/>
    <w:rsid w:val="00930F94"/>
    <w:rsid w:val="009310DB"/>
    <w:rsid w:val="00931141"/>
    <w:rsid w:val="009316EE"/>
    <w:rsid w:val="00931C86"/>
    <w:rsid w:val="009320A4"/>
    <w:rsid w:val="00932289"/>
    <w:rsid w:val="00932771"/>
    <w:rsid w:val="00932A03"/>
    <w:rsid w:val="00933E4E"/>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2BB"/>
    <w:rsid w:val="0095083A"/>
    <w:rsid w:val="00950D81"/>
    <w:rsid w:val="00950FF6"/>
    <w:rsid w:val="00951BD9"/>
    <w:rsid w:val="009528A2"/>
    <w:rsid w:val="00952A05"/>
    <w:rsid w:val="00953831"/>
    <w:rsid w:val="009539F4"/>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6EE"/>
    <w:rsid w:val="00965871"/>
    <w:rsid w:val="00965B9D"/>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63C4"/>
    <w:rsid w:val="009769DB"/>
    <w:rsid w:val="00976BB0"/>
    <w:rsid w:val="00976C4F"/>
    <w:rsid w:val="009772F1"/>
    <w:rsid w:val="00977A6B"/>
    <w:rsid w:val="009803F1"/>
    <w:rsid w:val="0098062F"/>
    <w:rsid w:val="009807B4"/>
    <w:rsid w:val="00980C5C"/>
    <w:rsid w:val="0098182A"/>
    <w:rsid w:val="009828C6"/>
    <w:rsid w:val="00982964"/>
    <w:rsid w:val="00982D78"/>
    <w:rsid w:val="00983A84"/>
    <w:rsid w:val="00983B4C"/>
    <w:rsid w:val="00983DFB"/>
    <w:rsid w:val="009843E2"/>
    <w:rsid w:val="009844F7"/>
    <w:rsid w:val="00984753"/>
    <w:rsid w:val="00984AA1"/>
    <w:rsid w:val="00985462"/>
    <w:rsid w:val="00985463"/>
    <w:rsid w:val="009855B4"/>
    <w:rsid w:val="0098582B"/>
    <w:rsid w:val="00985947"/>
    <w:rsid w:val="00985FE7"/>
    <w:rsid w:val="00986029"/>
    <w:rsid w:val="009861AC"/>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F59"/>
    <w:rsid w:val="00995933"/>
    <w:rsid w:val="00995FFD"/>
    <w:rsid w:val="00996A15"/>
    <w:rsid w:val="0099793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615"/>
    <w:rsid w:val="009B18A9"/>
    <w:rsid w:val="009B1AD4"/>
    <w:rsid w:val="009B1B69"/>
    <w:rsid w:val="009B1D67"/>
    <w:rsid w:val="009B2D54"/>
    <w:rsid w:val="009B3317"/>
    <w:rsid w:val="009B3A5B"/>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692"/>
    <w:rsid w:val="009D2732"/>
    <w:rsid w:val="009D29E9"/>
    <w:rsid w:val="009D3626"/>
    <w:rsid w:val="009D3B66"/>
    <w:rsid w:val="009D443F"/>
    <w:rsid w:val="009D507E"/>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4E86"/>
    <w:rsid w:val="009E5252"/>
    <w:rsid w:val="009E5870"/>
    <w:rsid w:val="009E5B74"/>
    <w:rsid w:val="009E644A"/>
    <w:rsid w:val="009E664B"/>
    <w:rsid w:val="009E6E9A"/>
    <w:rsid w:val="009E7C14"/>
    <w:rsid w:val="009F0803"/>
    <w:rsid w:val="009F094B"/>
    <w:rsid w:val="009F0A01"/>
    <w:rsid w:val="009F14DF"/>
    <w:rsid w:val="009F1790"/>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F37"/>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5D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3A2"/>
    <w:rsid w:val="00A138DE"/>
    <w:rsid w:val="00A13C2E"/>
    <w:rsid w:val="00A140F7"/>
    <w:rsid w:val="00A1448C"/>
    <w:rsid w:val="00A14C15"/>
    <w:rsid w:val="00A14F1F"/>
    <w:rsid w:val="00A15328"/>
    <w:rsid w:val="00A15D7C"/>
    <w:rsid w:val="00A16688"/>
    <w:rsid w:val="00A1791D"/>
    <w:rsid w:val="00A17CF5"/>
    <w:rsid w:val="00A203CB"/>
    <w:rsid w:val="00A204BC"/>
    <w:rsid w:val="00A21050"/>
    <w:rsid w:val="00A210D2"/>
    <w:rsid w:val="00A215A8"/>
    <w:rsid w:val="00A21CD7"/>
    <w:rsid w:val="00A22790"/>
    <w:rsid w:val="00A22822"/>
    <w:rsid w:val="00A22CC2"/>
    <w:rsid w:val="00A2334F"/>
    <w:rsid w:val="00A2351C"/>
    <w:rsid w:val="00A23838"/>
    <w:rsid w:val="00A23944"/>
    <w:rsid w:val="00A23B17"/>
    <w:rsid w:val="00A2400F"/>
    <w:rsid w:val="00A243B7"/>
    <w:rsid w:val="00A25337"/>
    <w:rsid w:val="00A25E59"/>
    <w:rsid w:val="00A25FA0"/>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74E"/>
    <w:rsid w:val="00A440FE"/>
    <w:rsid w:val="00A44175"/>
    <w:rsid w:val="00A4465C"/>
    <w:rsid w:val="00A44D8F"/>
    <w:rsid w:val="00A45768"/>
    <w:rsid w:val="00A45A85"/>
    <w:rsid w:val="00A46260"/>
    <w:rsid w:val="00A464DE"/>
    <w:rsid w:val="00A46777"/>
    <w:rsid w:val="00A46CF2"/>
    <w:rsid w:val="00A46E8E"/>
    <w:rsid w:val="00A46F7D"/>
    <w:rsid w:val="00A47184"/>
    <w:rsid w:val="00A475B0"/>
    <w:rsid w:val="00A47AFB"/>
    <w:rsid w:val="00A47C8E"/>
    <w:rsid w:val="00A49F99"/>
    <w:rsid w:val="00A502C3"/>
    <w:rsid w:val="00A50455"/>
    <w:rsid w:val="00A50D22"/>
    <w:rsid w:val="00A50E14"/>
    <w:rsid w:val="00A51233"/>
    <w:rsid w:val="00A512C3"/>
    <w:rsid w:val="00A51C00"/>
    <w:rsid w:val="00A51CDD"/>
    <w:rsid w:val="00A5223C"/>
    <w:rsid w:val="00A522C3"/>
    <w:rsid w:val="00A528B0"/>
    <w:rsid w:val="00A52C1E"/>
    <w:rsid w:val="00A52CEF"/>
    <w:rsid w:val="00A52DCE"/>
    <w:rsid w:val="00A53477"/>
    <w:rsid w:val="00A53716"/>
    <w:rsid w:val="00A54E22"/>
    <w:rsid w:val="00A55140"/>
    <w:rsid w:val="00A555E2"/>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6AB8"/>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82F"/>
    <w:rsid w:val="00A81C19"/>
    <w:rsid w:val="00A82146"/>
    <w:rsid w:val="00A82545"/>
    <w:rsid w:val="00A82683"/>
    <w:rsid w:val="00A82B55"/>
    <w:rsid w:val="00A82C68"/>
    <w:rsid w:val="00A831D9"/>
    <w:rsid w:val="00A83508"/>
    <w:rsid w:val="00A84F12"/>
    <w:rsid w:val="00A85109"/>
    <w:rsid w:val="00A856EB"/>
    <w:rsid w:val="00A86236"/>
    <w:rsid w:val="00A8717C"/>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CEA"/>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B0C"/>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214"/>
    <w:rsid w:val="00AC131B"/>
    <w:rsid w:val="00AC1356"/>
    <w:rsid w:val="00AC191A"/>
    <w:rsid w:val="00AC252B"/>
    <w:rsid w:val="00AC2BEF"/>
    <w:rsid w:val="00AC2F08"/>
    <w:rsid w:val="00AC3031"/>
    <w:rsid w:val="00AC35B2"/>
    <w:rsid w:val="00AC363B"/>
    <w:rsid w:val="00AC375A"/>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4439"/>
    <w:rsid w:val="00AD4827"/>
    <w:rsid w:val="00AD5FE2"/>
    <w:rsid w:val="00AD76F2"/>
    <w:rsid w:val="00AD7D03"/>
    <w:rsid w:val="00AE09A5"/>
    <w:rsid w:val="00AE1224"/>
    <w:rsid w:val="00AE12C5"/>
    <w:rsid w:val="00AE18A3"/>
    <w:rsid w:val="00AE1B0D"/>
    <w:rsid w:val="00AE1DBB"/>
    <w:rsid w:val="00AE2673"/>
    <w:rsid w:val="00AE2EAC"/>
    <w:rsid w:val="00AE3505"/>
    <w:rsid w:val="00AE3756"/>
    <w:rsid w:val="00AE3A4B"/>
    <w:rsid w:val="00AE3A63"/>
    <w:rsid w:val="00AE3D77"/>
    <w:rsid w:val="00AE4572"/>
    <w:rsid w:val="00AE4755"/>
    <w:rsid w:val="00AE53FF"/>
    <w:rsid w:val="00AE5416"/>
    <w:rsid w:val="00AE5435"/>
    <w:rsid w:val="00AE5C7D"/>
    <w:rsid w:val="00AE62F6"/>
    <w:rsid w:val="00AE63B2"/>
    <w:rsid w:val="00AE645C"/>
    <w:rsid w:val="00AE71E0"/>
    <w:rsid w:val="00AE749F"/>
    <w:rsid w:val="00AE7DED"/>
    <w:rsid w:val="00AF10FA"/>
    <w:rsid w:val="00AF15AC"/>
    <w:rsid w:val="00AF222A"/>
    <w:rsid w:val="00AF2255"/>
    <w:rsid w:val="00AF2918"/>
    <w:rsid w:val="00AF2DE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C7C"/>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3027F"/>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C61"/>
    <w:rsid w:val="00B412BD"/>
    <w:rsid w:val="00B419CF"/>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39B"/>
    <w:rsid w:val="00B476AF"/>
    <w:rsid w:val="00B4772D"/>
    <w:rsid w:val="00B47CC4"/>
    <w:rsid w:val="00B5124B"/>
    <w:rsid w:val="00B517F7"/>
    <w:rsid w:val="00B5188F"/>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3BC"/>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D72"/>
    <w:rsid w:val="00B66F3E"/>
    <w:rsid w:val="00B66FC2"/>
    <w:rsid w:val="00B672B3"/>
    <w:rsid w:val="00B678CC"/>
    <w:rsid w:val="00B678DB"/>
    <w:rsid w:val="00B67B5F"/>
    <w:rsid w:val="00B67C5C"/>
    <w:rsid w:val="00B70404"/>
    <w:rsid w:val="00B712C3"/>
    <w:rsid w:val="00B713FD"/>
    <w:rsid w:val="00B72A25"/>
    <w:rsid w:val="00B72F55"/>
    <w:rsid w:val="00B730E0"/>
    <w:rsid w:val="00B7367C"/>
    <w:rsid w:val="00B73B70"/>
    <w:rsid w:val="00B74FE4"/>
    <w:rsid w:val="00B75204"/>
    <w:rsid w:val="00B7615E"/>
    <w:rsid w:val="00B765E3"/>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284"/>
    <w:rsid w:val="00B84851"/>
    <w:rsid w:val="00B8533F"/>
    <w:rsid w:val="00B85414"/>
    <w:rsid w:val="00B8591C"/>
    <w:rsid w:val="00B863A8"/>
    <w:rsid w:val="00B866C7"/>
    <w:rsid w:val="00B86760"/>
    <w:rsid w:val="00B8706B"/>
    <w:rsid w:val="00B8772A"/>
    <w:rsid w:val="00B878B9"/>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4295"/>
    <w:rsid w:val="00BA4533"/>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5BE1"/>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5CE"/>
    <w:rsid w:val="00BD39EC"/>
    <w:rsid w:val="00BD3DD8"/>
    <w:rsid w:val="00BD42CA"/>
    <w:rsid w:val="00BD43E5"/>
    <w:rsid w:val="00BD50D4"/>
    <w:rsid w:val="00BD512A"/>
    <w:rsid w:val="00BD51B7"/>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5C"/>
    <w:rsid w:val="00BE2E8B"/>
    <w:rsid w:val="00BE318A"/>
    <w:rsid w:val="00BE349E"/>
    <w:rsid w:val="00BE35DA"/>
    <w:rsid w:val="00BE44F2"/>
    <w:rsid w:val="00BE6B00"/>
    <w:rsid w:val="00BE76D4"/>
    <w:rsid w:val="00BF059D"/>
    <w:rsid w:val="00BF0A46"/>
    <w:rsid w:val="00BF0E8E"/>
    <w:rsid w:val="00BF17C6"/>
    <w:rsid w:val="00BF1A7F"/>
    <w:rsid w:val="00BF2085"/>
    <w:rsid w:val="00BF2E36"/>
    <w:rsid w:val="00BF3E91"/>
    <w:rsid w:val="00BF510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747"/>
    <w:rsid w:val="00C02A99"/>
    <w:rsid w:val="00C02AB4"/>
    <w:rsid w:val="00C03F48"/>
    <w:rsid w:val="00C03F51"/>
    <w:rsid w:val="00C04071"/>
    <w:rsid w:val="00C0422A"/>
    <w:rsid w:val="00C04B64"/>
    <w:rsid w:val="00C0501B"/>
    <w:rsid w:val="00C05C5B"/>
    <w:rsid w:val="00C05DDE"/>
    <w:rsid w:val="00C0648F"/>
    <w:rsid w:val="00C06812"/>
    <w:rsid w:val="00C07F6C"/>
    <w:rsid w:val="00C10466"/>
    <w:rsid w:val="00C10CC7"/>
    <w:rsid w:val="00C11018"/>
    <w:rsid w:val="00C1112B"/>
    <w:rsid w:val="00C111ED"/>
    <w:rsid w:val="00C11CD0"/>
    <w:rsid w:val="00C11DF8"/>
    <w:rsid w:val="00C11F38"/>
    <w:rsid w:val="00C126A6"/>
    <w:rsid w:val="00C13225"/>
    <w:rsid w:val="00C136A2"/>
    <w:rsid w:val="00C141C9"/>
    <w:rsid w:val="00C149DC"/>
    <w:rsid w:val="00C14C86"/>
    <w:rsid w:val="00C14CD0"/>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64E"/>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4B48"/>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49D"/>
    <w:rsid w:val="00C8197A"/>
    <w:rsid w:val="00C82282"/>
    <w:rsid w:val="00C82CCA"/>
    <w:rsid w:val="00C83669"/>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111"/>
    <w:rsid w:val="00C962B5"/>
    <w:rsid w:val="00C96959"/>
    <w:rsid w:val="00C96B86"/>
    <w:rsid w:val="00C971F9"/>
    <w:rsid w:val="00C97254"/>
    <w:rsid w:val="00C97DF7"/>
    <w:rsid w:val="00CA0278"/>
    <w:rsid w:val="00CA0AEE"/>
    <w:rsid w:val="00CA148F"/>
    <w:rsid w:val="00CA14C9"/>
    <w:rsid w:val="00CA1A6A"/>
    <w:rsid w:val="00CA20A3"/>
    <w:rsid w:val="00CA236E"/>
    <w:rsid w:val="00CA24FB"/>
    <w:rsid w:val="00CA27D6"/>
    <w:rsid w:val="00CA2D5B"/>
    <w:rsid w:val="00CA2F94"/>
    <w:rsid w:val="00CA3143"/>
    <w:rsid w:val="00CA314E"/>
    <w:rsid w:val="00CA3B64"/>
    <w:rsid w:val="00CA4E97"/>
    <w:rsid w:val="00CA5E6A"/>
    <w:rsid w:val="00CA6108"/>
    <w:rsid w:val="00CA64D5"/>
    <w:rsid w:val="00CA66DA"/>
    <w:rsid w:val="00CA67A1"/>
    <w:rsid w:val="00CA7A20"/>
    <w:rsid w:val="00CB1877"/>
    <w:rsid w:val="00CB1AAC"/>
    <w:rsid w:val="00CB21E2"/>
    <w:rsid w:val="00CB3192"/>
    <w:rsid w:val="00CB3201"/>
    <w:rsid w:val="00CB33F8"/>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A6"/>
    <w:rsid w:val="00CB7BF2"/>
    <w:rsid w:val="00CB7C04"/>
    <w:rsid w:val="00CB7E10"/>
    <w:rsid w:val="00CC0DEB"/>
    <w:rsid w:val="00CC1417"/>
    <w:rsid w:val="00CC1478"/>
    <w:rsid w:val="00CC1720"/>
    <w:rsid w:val="00CC191C"/>
    <w:rsid w:val="00CC1F0F"/>
    <w:rsid w:val="00CC2759"/>
    <w:rsid w:val="00CC2F44"/>
    <w:rsid w:val="00CC356D"/>
    <w:rsid w:val="00CC3604"/>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B1B"/>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48C"/>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1F5"/>
    <w:rsid w:val="00D1160E"/>
    <w:rsid w:val="00D124B9"/>
    <w:rsid w:val="00D12C10"/>
    <w:rsid w:val="00D1305C"/>
    <w:rsid w:val="00D13087"/>
    <w:rsid w:val="00D137F1"/>
    <w:rsid w:val="00D13856"/>
    <w:rsid w:val="00D13A97"/>
    <w:rsid w:val="00D13FDC"/>
    <w:rsid w:val="00D14643"/>
    <w:rsid w:val="00D14A0A"/>
    <w:rsid w:val="00D16FA0"/>
    <w:rsid w:val="00D17378"/>
    <w:rsid w:val="00D2017F"/>
    <w:rsid w:val="00D206F5"/>
    <w:rsid w:val="00D21449"/>
    <w:rsid w:val="00D216B2"/>
    <w:rsid w:val="00D21A74"/>
    <w:rsid w:val="00D222F1"/>
    <w:rsid w:val="00D2273D"/>
    <w:rsid w:val="00D22940"/>
    <w:rsid w:val="00D23974"/>
    <w:rsid w:val="00D24670"/>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75F"/>
    <w:rsid w:val="00D32D5F"/>
    <w:rsid w:val="00D3316C"/>
    <w:rsid w:val="00D335D6"/>
    <w:rsid w:val="00D33B88"/>
    <w:rsid w:val="00D34138"/>
    <w:rsid w:val="00D341F3"/>
    <w:rsid w:val="00D34548"/>
    <w:rsid w:val="00D34914"/>
    <w:rsid w:val="00D3624D"/>
    <w:rsid w:val="00D36606"/>
    <w:rsid w:val="00D36816"/>
    <w:rsid w:val="00D36CD7"/>
    <w:rsid w:val="00D36ED9"/>
    <w:rsid w:val="00D37A37"/>
    <w:rsid w:val="00D4101D"/>
    <w:rsid w:val="00D4128C"/>
    <w:rsid w:val="00D42AFB"/>
    <w:rsid w:val="00D433A0"/>
    <w:rsid w:val="00D43511"/>
    <w:rsid w:val="00D4404B"/>
    <w:rsid w:val="00D4411B"/>
    <w:rsid w:val="00D44733"/>
    <w:rsid w:val="00D44ABA"/>
    <w:rsid w:val="00D44EC6"/>
    <w:rsid w:val="00D45098"/>
    <w:rsid w:val="00D4574E"/>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3A98"/>
    <w:rsid w:val="00D53F6E"/>
    <w:rsid w:val="00D54174"/>
    <w:rsid w:val="00D548CF"/>
    <w:rsid w:val="00D5491C"/>
    <w:rsid w:val="00D54970"/>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B99"/>
    <w:rsid w:val="00D65C71"/>
    <w:rsid w:val="00D65DCC"/>
    <w:rsid w:val="00D66234"/>
    <w:rsid w:val="00D66935"/>
    <w:rsid w:val="00D66C59"/>
    <w:rsid w:val="00D67313"/>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B9D"/>
    <w:rsid w:val="00D77315"/>
    <w:rsid w:val="00D77465"/>
    <w:rsid w:val="00D77851"/>
    <w:rsid w:val="00D77D3C"/>
    <w:rsid w:val="00D80021"/>
    <w:rsid w:val="00D807E5"/>
    <w:rsid w:val="00D80803"/>
    <w:rsid w:val="00D80843"/>
    <w:rsid w:val="00D81B8F"/>
    <w:rsid w:val="00D82509"/>
    <w:rsid w:val="00D833BE"/>
    <w:rsid w:val="00D84315"/>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0A"/>
    <w:rsid w:val="00D930C0"/>
    <w:rsid w:val="00D936B2"/>
    <w:rsid w:val="00D93711"/>
    <w:rsid w:val="00D938C1"/>
    <w:rsid w:val="00D939E9"/>
    <w:rsid w:val="00D942C4"/>
    <w:rsid w:val="00D94901"/>
    <w:rsid w:val="00D95413"/>
    <w:rsid w:val="00D95B4C"/>
    <w:rsid w:val="00D962C9"/>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2A23"/>
    <w:rsid w:val="00DD369A"/>
    <w:rsid w:val="00DD3A14"/>
    <w:rsid w:val="00DD46E9"/>
    <w:rsid w:val="00DD4EF1"/>
    <w:rsid w:val="00DD52BE"/>
    <w:rsid w:val="00DD6EE0"/>
    <w:rsid w:val="00DD740A"/>
    <w:rsid w:val="00DD77DD"/>
    <w:rsid w:val="00DD793C"/>
    <w:rsid w:val="00DD7C96"/>
    <w:rsid w:val="00DD7F26"/>
    <w:rsid w:val="00DE0175"/>
    <w:rsid w:val="00DE0D00"/>
    <w:rsid w:val="00DE0D18"/>
    <w:rsid w:val="00DE1208"/>
    <w:rsid w:val="00DE16CD"/>
    <w:rsid w:val="00DE2130"/>
    <w:rsid w:val="00DE220D"/>
    <w:rsid w:val="00DE2803"/>
    <w:rsid w:val="00DE3213"/>
    <w:rsid w:val="00DE3F0E"/>
    <w:rsid w:val="00DE579E"/>
    <w:rsid w:val="00DE6492"/>
    <w:rsid w:val="00DE652F"/>
    <w:rsid w:val="00DE65AF"/>
    <w:rsid w:val="00DE7019"/>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3BB"/>
    <w:rsid w:val="00DF7546"/>
    <w:rsid w:val="00DF7650"/>
    <w:rsid w:val="00DF791C"/>
    <w:rsid w:val="00DF7F5A"/>
    <w:rsid w:val="00E00303"/>
    <w:rsid w:val="00E00332"/>
    <w:rsid w:val="00E0073A"/>
    <w:rsid w:val="00E008BA"/>
    <w:rsid w:val="00E00AB2"/>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D85"/>
    <w:rsid w:val="00E12E73"/>
    <w:rsid w:val="00E139D5"/>
    <w:rsid w:val="00E14042"/>
    <w:rsid w:val="00E144E8"/>
    <w:rsid w:val="00E147C4"/>
    <w:rsid w:val="00E14CA5"/>
    <w:rsid w:val="00E15202"/>
    <w:rsid w:val="00E152DF"/>
    <w:rsid w:val="00E15505"/>
    <w:rsid w:val="00E15611"/>
    <w:rsid w:val="00E16210"/>
    <w:rsid w:val="00E162B5"/>
    <w:rsid w:val="00E17141"/>
    <w:rsid w:val="00E171C8"/>
    <w:rsid w:val="00E17A37"/>
    <w:rsid w:val="00E17D3D"/>
    <w:rsid w:val="00E21896"/>
    <w:rsid w:val="00E219A1"/>
    <w:rsid w:val="00E2202A"/>
    <w:rsid w:val="00E22D1B"/>
    <w:rsid w:val="00E2324A"/>
    <w:rsid w:val="00E2331C"/>
    <w:rsid w:val="00E235F5"/>
    <w:rsid w:val="00E23783"/>
    <w:rsid w:val="00E237BD"/>
    <w:rsid w:val="00E23A53"/>
    <w:rsid w:val="00E23DF4"/>
    <w:rsid w:val="00E2401E"/>
    <w:rsid w:val="00E256E5"/>
    <w:rsid w:val="00E2634E"/>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6FDF"/>
    <w:rsid w:val="00E57279"/>
    <w:rsid w:val="00E57739"/>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134"/>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901AB"/>
    <w:rsid w:val="00E90AF8"/>
    <w:rsid w:val="00E914A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A5A"/>
    <w:rsid w:val="00EA6F05"/>
    <w:rsid w:val="00EA714D"/>
    <w:rsid w:val="00EA7386"/>
    <w:rsid w:val="00EA75A7"/>
    <w:rsid w:val="00EB01C3"/>
    <w:rsid w:val="00EB19E0"/>
    <w:rsid w:val="00EB1C21"/>
    <w:rsid w:val="00EB249C"/>
    <w:rsid w:val="00EB33B0"/>
    <w:rsid w:val="00EB39CD"/>
    <w:rsid w:val="00EB3B36"/>
    <w:rsid w:val="00EB42A7"/>
    <w:rsid w:val="00EB4A02"/>
    <w:rsid w:val="00EB5649"/>
    <w:rsid w:val="00EB5754"/>
    <w:rsid w:val="00EB5A80"/>
    <w:rsid w:val="00EB6151"/>
    <w:rsid w:val="00EB644D"/>
    <w:rsid w:val="00EB675E"/>
    <w:rsid w:val="00EB6BB7"/>
    <w:rsid w:val="00EB74D8"/>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560"/>
    <w:rsid w:val="00EC4915"/>
    <w:rsid w:val="00EC5199"/>
    <w:rsid w:val="00EC6391"/>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DCE"/>
    <w:rsid w:val="00ED56D3"/>
    <w:rsid w:val="00ED683B"/>
    <w:rsid w:val="00ED7770"/>
    <w:rsid w:val="00ED78E4"/>
    <w:rsid w:val="00EE1043"/>
    <w:rsid w:val="00EE1A88"/>
    <w:rsid w:val="00EE1CA1"/>
    <w:rsid w:val="00EE220A"/>
    <w:rsid w:val="00EE2448"/>
    <w:rsid w:val="00EE249B"/>
    <w:rsid w:val="00EE2853"/>
    <w:rsid w:val="00EE2B5B"/>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214C"/>
    <w:rsid w:val="00EF26BD"/>
    <w:rsid w:val="00EF2B66"/>
    <w:rsid w:val="00EF4033"/>
    <w:rsid w:val="00EF4A41"/>
    <w:rsid w:val="00EF4E0A"/>
    <w:rsid w:val="00EF5D36"/>
    <w:rsid w:val="00EF5F34"/>
    <w:rsid w:val="00EF66FC"/>
    <w:rsid w:val="00EF6B68"/>
    <w:rsid w:val="00EF72D1"/>
    <w:rsid w:val="00EF7936"/>
    <w:rsid w:val="00EF7DCA"/>
    <w:rsid w:val="00F00C01"/>
    <w:rsid w:val="00F0132B"/>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5D4"/>
    <w:rsid w:val="00F21BE9"/>
    <w:rsid w:val="00F22750"/>
    <w:rsid w:val="00F2317A"/>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1AF"/>
    <w:rsid w:val="00F338D8"/>
    <w:rsid w:val="00F33B08"/>
    <w:rsid w:val="00F33E87"/>
    <w:rsid w:val="00F34096"/>
    <w:rsid w:val="00F34116"/>
    <w:rsid w:val="00F34129"/>
    <w:rsid w:val="00F349D4"/>
    <w:rsid w:val="00F34C4A"/>
    <w:rsid w:val="00F354EF"/>
    <w:rsid w:val="00F356D2"/>
    <w:rsid w:val="00F35C3B"/>
    <w:rsid w:val="00F365A8"/>
    <w:rsid w:val="00F3672B"/>
    <w:rsid w:val="00F3697D"/>
    <w:rsid w:val="00F36A95"/>
    <w:rsid w:val="00F36F01"/>
    <w:rsid w:val="00F37209"/>
    <w:rsid w:val="00F37349"/>
    <w:rsid w:val="00F37845"/>
    <w:rsid w:val="00F37D6D"/>
    <w:rsid w:val="00F401D2"/>
    <w:rsid w:val="00F404A7"/>
    <w:rsid w:val="00F405C9"/>
    <w:rsid w:val="00F40A19"/>
    <w:rsid w:val="00F40C29"/>
    <w:rsid w:val="00F41255"/>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46E"/>
    <w:rsid w:val="00F505C7"/>
    <w:rsid w:val="00F505F4"/>
    <w:rsid w:val="00F50CEB"/>
    <w:rsid w:val="00F50F1B"/>
    <w:rsid w:val="00F51366"/>
    <w:rsid w:val="00F522DF"/>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889"/>
    <w:rsid w:val="00F63BB0"/>
    <w:rsid w:val="00F64C7D"/>
    <w:rsid w:val="00F64FDB"/>
    <w:rsid w:val="00F65784"/>
    <w:rsid w:val="00F65B3E"/>
    <w:rsid w:val="00F66746"/>
    <w:rsid w:val="00F669C5"/>
    <w:rsid w:val="00F66F82"/>
    <w:rsid w:val="00F672FF"/>
    <w:rsid w:val="00F67ACE"/>
    <w:rsid w:val="00F67C1B"/>
    <w:rsid w:val="00F67F40"/>
    <w:rsid w:val="00F70195"/>
    <w:rsid w:val="00F70FC0"/>
    <w:rsid w:val="00F7108B"/>
    <w:rsid w:val="00F715E7"/>
    <w:rsid w:val="00F71FF8"/>
    <w:rsid w:val="00F721E2"/>
    <w:rsid w:val="00F72602"/>
    <w:rsid w:val="00F72DEA"/>
    <w:rsid w:val="00F7331C"/>
    <w:rsid w:val="00F74ABA"/>
    <w:rsid w:val="00F75340"/>
    <w:rsid w:val="00F75342"/>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0B4F"/>
    <w:rsid w:val="00F90DC2"/>
    <w:rsid w:val="00F91B2C"/>
    <w:rsid w:val="00F91CBA"/>
    <w:rsid w:val="00F91D8E"/>
    <w:rsid w:val="00F91DA3"/>
    <w:rsid w:val="00F91DF2"/>
    <w:rsid w:val="00F9220A"/>
    <w:rsid w:val="00F92513"/>
    <w:rsid w:val="00F925C6"/>
    <w:rsid w:val="00F9294C"/>
    <w:rsid w:val="00F92F98"/>
    <w:rsid w:val="00F93AEB"/>
    <w:rsid w:val="00F93DB1"/>
    <w:rsid w:val="00F93FC5"/>
    <w:rsid w:val="00F94CD4"/>
    <w:rsid w:val="00F9506A"/>
    <w:rsid w:val="00F955CD"/>
    <w:rsid w:val="00F959F2"/>
    <w:rsid w:val="00F95B03"/>
    <w:rsid w:val="00F95EF7"/>
    <w:rsid w:val="00F96026"/>
    <w:rsid w:val="00F96B57"/>
    <w:rsid w:val="00F96E2E"/>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796"/>
    <w:rsid w:val="00FA6905"/>
    <w:rsid w:val="00FA7A01"/>
    <w:rsid w:val="00FB03E9"/>
    <w:rsid w:val="00FB08DC"/>
    <w:rsid w:val="00FB1250"/>
    <w:rsid w:val="00FB1807"/>
    <w:rsid w:val="00FB231E"/>
    <w:rsid w:val="00FB28CB"/>
    <w:rsid w:val="00FB2F2E"/>
    <w:rsid w:val="00FB37C3"/>
    <w:rsid w:val="00FB3FF7"/>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7EC"/>
    <w:rsid w:val="00FE0522"/>
    <w:rsid w:val="00FE1050"/>
    <w:rsid w:val="00FE116B"/>
    <w:rsid w:val="00FE153D"/>
    <w:rsid w:val="00FE1DD3"/>
    <w:rsid w:val="00FE2690"/>
    <w:rsid w:val="00FE2700"/>
    <w:rsid w:val="00FE27E2"/>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6C1"/>
    <w:rsid w:val="00FF76DD"/>
    <w:rsid w:val="0140B969"/>
    <w:rsid w:val="026C999D"/>
    <w:rsid w:val="028E3DEF"/>
    <w:rsid w:val="02A5B310"/>
    <w:rsid w:val="036F9FAF"/>
    <w:rsid w:val="03EB4F84"/>
    <w:rsid w:val="04F8A811"/>
    <w:rsid w:val="055AB46E"/>
    <w:rsid w:val="05B482E3"/>
    <w:rsid w:val="060EA3DB"/>
    <w:rsid w:val="0615BE82"/>
    <w:rsid w:val="063653B2"/>
    <w:rsid w:val="06B7DC80"/>
    <w:rsid w:val="072AB061"/>
    <w:rsid w:val="07AA743C"/>
    <w:rsid w:val="0825C528"/>
    <w:rsid w:val="0AB4EB49"/>
    <w:rsid w:val="0B3CF1FB"/>
    <w:rsid w:val="0BB25100"/>
    <w:rsid w:val="0C23EC5D"/>
    <w:rsid w:val="0C47BD2D"/>
    <w:rsid w:val="0C72485D"/>
    <w:rsid w:val="0C9E538D"/>
    <w:rsid w:val="0CD8499C"/>
    <w:rsid w:val="0DA1B3F3"/>
    <w:rsid w:val="0DB0AC54"/>
    <w:rsid w:val="0E03D98A"/>
    <w:rsid w:val="0E952BA5"/>
    <w:rsid w:val="0F79B9D7"/>
    <w:rsid w:val="100FA523"/>
    <w:rsid w:val="10E0D201"/>
    <w:rsid w:val="11041DAD"/>
    <w:rsid w:val="114D992C"/>
    <w:rsid w:val="1195E916"/>
    <w:rsid w:val="127CCE0F"/>
    <w:rsid w:val="148A379E"/>
    <w:rsid w:val="150F5B63"/>
    <w:rsid w:val="15FB6522"/>
    <w:rsid w:val="15FDEEAD"/>
    <w:rsid w:val="15FFA5D2"/>
    <w:rsid w:val="16261D78"/>
    <w:rsid w:val="165C66F7"/>
    <w:rsid w:val="16649FEF"/>
    <w:rsid w:val="187314D3"/>
    <w:rsid w:val="193305E4"/>
    <w:rsid w:val="1A0CC7BE"/>
    <w:rsid w:val="1AB37F61"/>
    <w:rsid w:val="1AB5ADE8"/>
    <w:rsid w:val="1AECDB15"/>
    <w:rsid w:val="1B323A6F"/>
    <w:rsid w:val="1C3EC466"/>
    <w:rsid w:val="1C8CA1DF"/>
    <w:rsid w:val="1D38DAFD"/>
    <w:rsid w:val="1E029676"/>
    <w:rsid w:val="1FF25F53"/>
    <w:rsid w:val="20FC06D5"/>
    <w:rsid w:val="21646041"/>
    <w:rsid w:val="2190954D"/>
    <w:rsid w:val="21D19061"/>
    <w:rsid w:val="21E662A0"/>
    <w:rsid w:val="225CA34E"/>
    <w:rsid w:val="23272055"/>
    <w:rsid w:val="242F06C7"/>
    <w:rsid w:val="24715995"/>
    <w:rsid w:val="24BD7080"/>
    <w:rsid w:val="24DF3391"/>
    <w:rsid w:val="2577B30E"/>
    <w:rsid w:val="257F3478"/>
    <w:rsid w:val="2657C157"/>
    <w:rsid w:val="2663E852"/>
    <w:rsid w:val="26789B7A"/>
    <w:rsid w:val="27D707DD"/>
    <w:rsid w:val="2881E218"/>
    <w:rsid w:val="28C8C87F"/>
    <w:rsid w:val="29418B39"/>
    <w:rsid w:val="29445C97"/>
    <w:rsid w:val="29E39D0A"/>
    <w:rsid w:val="29F468E2"/>
    <w:rsid w:val="2A115A7D"/>
    <w:rsid w:val="2A6B4968"/>
    <w:rsid w:val="2A8DCC09"/>
    <w:rsid w:val="2A930DDF"/>
    <w:rsid w:val="2AD74EF7"/>
    <w:rsid w:val="2AF6E43E"/>
    <w:rsid w:val="2B2C0F2B"/>
    <w:rsid w:val="2B4D64D2"/>
    <w:rsid w:val="2B7872A7"/>
    <w:rsid w:val="2D13BC76"/>
    <w:rsid w:val="2D763B42"/>
    <w:rsid w:val="2E29257B"/>
    <w:rsid w:val="2E715A7F"/>
    <w:rsid w:val="2E86C874"/>
    <w:rsid w:val="2ED9A900"/>
    <w:rsid w:val="2F33A853"/>
    <w:rsid w:val="2F5F874C"/>
    <w:rsid w:val="3003D639"/>
    <w:rsid w:val="3022A7F5"/>
    <w:rsid w:val="30798B83"/>
    <w:rsid w:val="307E7D7D"/>
    <w:rsid w:val="30CF78B4"/>
    <w:rsid w:val="325B8041"/>
    <w:rsid w:val="33E006C4"/>
    <w:rsid w:val="34571A77"/>
    <w:rsid w:val="34A1E81C"/>
    <w:rsid w:val="34BAD780"/>
    <w:rsid w:val="354C8CB9"/>
    <w:rsid w:val="3562965A"/>
    <w:rsid w:val="36EC78EE"/>
    <w:rsid w:val="36F4710C"/>
    <w:rsid w:val="37B73D70"/>
    <w:rsid w:val="390C2635"/>
    <w:rsid w:val="3920A23A"/>
    <w:rsid w:val="3AE9E302"/>
    <w:rsid w:val="3B81991F"/>
    <w:rsid w:val="3B9683F7"/>
    <w:rsid w:val="3BCB3C2E"/>
    <w:rsid w:val="3C5B8BCD"/>
    <w:rsid w:val="3CAB666A"/>
    <w:rsid w:val="3E63B047"/>
    <w:rsid w:val="3EAA8746"/>
    <w:rsid w:val="3EAEB4F2"/>
    <w:rsid w:val="3F654D5F"/>
    <w:rsid w:val="405EC08A"/>
    <w:rsid w:val="40993BDC"/>
    <w:rsid w:val="411272C2"/>
    <w:rsid w:val="4129CF45"/>
    <w:rsid w:val="413A6258"/>
    <w:rsid w:val="4160B9A6"/>
    <w:rsid w:val="41F36BE9"/>
    <w:rsid w:val="4284D176"/>
    <w:rsid w:val="42E0FEE6"/>
    <w:rsid w:val="43168137"/>
    <w:rsid w:val="443E5F24"/>
    <w:rsid w:val="446868FA"/>
    <w:rsid w:val="449EE389"/>
    <w:rsid w:val="44A8FB23"/>
    <w:rsid w:val="460EF92D"/>
    <w:rsid w:val="4638CD78"/>
    <w:rsid w:val="471E9E97"/>
    <w:rsid w:val="47909124"/>
    <w:rsid w:val="484339E3"/>
    <w:rsid w:val="48703D10"/>
    <w:rsid w:val="48C08A7A"/>
    <w:rsid w:val="49431458"/>
    <w:rsid w:val="499D5E6E"/>
    <w:rsid w:val="49E80BC7"/>
    <w:rsid w:val="4A336D75"/>
    <w:rsid w:val="4A7BDDE7"/>
    <w:rsid w:val="4A91C49F"/>
    <w:rsid w:val="4AA5E51B"/>
    <w:rsid w:val="4AD3BACB"/>
    <w:rsid w:val="4B428375"/>
    <w:rsid w:val="4B8F2946"/>
    <w:rsid w:val="4D338AB3"/>
    <w:rsid w:val="4E973839"/>
    <w:rsid w:val="4F0E9D90"/>
    <w:rsid w:val="5016739E"/>
    <w:rsid w:val="512C7C40"/>
    <w:rsid w:val="515AB37A"/>
    <w:rsid w:val="5189942C"/>
    <w:rsid w:val="52F683DB"/>
    <w:rsid w:val="532B3C12"/>
    <w:rsid w:val="5573ACF3"/>
    <w:rsid w:val="55D8A8A4"/>
    <w:rsid w:val="55FA4715"/>
    <w:rsid w:val="5658C53A"/>
    <w:rsid w:val="5692FC72"/>
    <w:rsid w:val="569C1CFF"/>
    <w:rsid w:val="5733DAB6"/>
    <w:rsid w:val="583BAD14"/>
    <w:rsid w:val="58B543D9"/>
    <w:rsid w:val="58ED34F0"/>
    <w:rsid w:val="59549336"/>
    <w:rsid w:val="5A4A4309"/>
    <w:rsid w:val="5AAE3C66"/>
    <w:rsid w:val="5B00AC7D"/>
    <w:rsid w:val="5B58F1E4"/>
    <w:rsid w:val="5B6EFF3D"/>
    <w:rsid w:val="5C1F9557"/>
    <w:rsid w:val="5CD15AEC"/>
    <w:rsid w:val="5D24BB21"/>
    <w:rsid w:val="5E1E1829"/>
    <w:rsid w:val="5EAE9A1A"/>
    <w:rsid w:val="5EE1B42A"/>
    <w:rsid w:val="5FB86CA3"/>
    <w:rsid w:val="607D848B"/>
    <w:rsid w:val="60FC6E4D"/>
    <w:rsid w:val="61981D74"/>
    <w:rsid w:val="61D6BAE2"/>
    <w:rsid w:val="6260E8A4"/>
    <w:rsid w:val="62E1CFF3"/>
    <w:rsid w:val="633AA146"/>
    <w:rsid w:val="63B5EED4"/>
    <w:rsid w:val="63F4B7CA"/>
    <w:rsid w:val="64D671A7"/>
    <w:rsid w:val="650E5BA4"/>
    <w:rsid w:val="653F417B"/>
    <w:rsid w:val="65B710FA"/>
    <w:rsid w:val="667E9C12"/>
    <w:rsid w:val="66E4D89C"/>
    <w:rsid w:val="66F3CCEC"/>
    <w:rsid w:val="67AF5CA0"/>
    <w:rsid w:val="68FBC817"/>
    <w:rsid w:val="696C2C33"/>
    <w:rsid w:val="6A577E0A"/>
    <w:rsid w:val="6B7D8026"/>
    <w:rsid w:val="6BBF4435"/>
    <w:rsid w:val="6CB288AC"/>
    <w:rsid w:val="6CB29864"/>
    <w:rsid w:val="6CDEAB8A"/>
    <w:rsid w:val="6DAB702B"/>
    <w:rsid w:val="6E24EBD8"/>
    <w:rsid w:val="6E3186E2"/>
    <w:rsid w:val="6E9858D8"/>
    <w:rsid w:val="6EA8BB6A"/>
    <w:rsid w:val="6EFA4BB6"/>
    <w:rsid w:val="6F16824D"/>
    <w:rsid w:val="6F451EBD"/>
    <w:rsid w:val="6F9619D1"/>
    <w:rsid w:val="70ADDB15"/>
    <w:rsid w:val="71104140"/>
    <w:rsid w:val="712F5AB8"/>
    <w:rsid w:val="71DF9D11"/>
    <w:rsid w:val="72343706"/>
    <w:rsid w:val="724B2FE2"/>
    <w:rsid w:val="726E5872"/>
    <w:rsid w:val="72A24F86"/>
    <w:rsid w:val="749958C6"/>
    <w:rsid w:val="74F482F7"/>
    <w:rsid w:val="759EF8DD"/>
    <w:rsid w:val="75AED98F"/>
    <w:rsid w:val="75FCB035"/>
    <w:rsid w:val="7650B8DB"/>
    <w:rsid w:val="76DB3E84"/>
    <w:rsid w:val="77392A14"/>
    <w:rsid w:val="77467F07"/>
    <w:rsid w:val="77E0AB9D"/>
    <w:rsid w:val="788D7F63"/>
    <w:rsid w:val="78DAB8D5"/>
    <w:rsid w:val="78F9E42E"/>
    <w:rsid w:val="79546C12"/>
    <w:rsid w:val="7A70CAD6"/>
    <w:rsid w:val="7A99A846"/>
    <w:rsid w:val="7B63C47B"/>
    <w:rsid w:val="7BA8F6CC"/>
    <w:rsid w:val="7C19F02A"/>
    <w:rsid w:val="7CBD963E"/>
    <w:rsid w:val="7CC88D21"/>
    <w:rsid w:val="7D0285A2"/>
    <w:rsid w:val="7D377ED9"/>
    <w:rsid w:val="7D5B0B98"/>
    <w:rsid w:val="7DEF7561"/>
    <w:rsid w:val="7E4D7D63"/>
    <w:rsid w:val="7F5E18EF"/>
    <w:rsid w:val="7FE1EA3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44DF881F-C2FE-4502-B98D-0C1FA057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Corpo Texto,Normal com bullets,DOCs_Paragrafo-1,Lista Paragrafo em Preto,Texto,Parágrafo da Lista2,List Paragraph Char Char Char,Tópico1"/>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nhideWhenUsed/>
    <w:rsid w:val="00430FDB"/>
    <w:rPr>
      <w:b/>
      <w:bCs/>
    </w:rPr>
  </w:style>
  <w:style w:type="character" w:customStyle="1" w:styleId="AssuntodocomentrioChar">
    <w:name w:val="Assunto do comentário Char"/>
    <w:basedOn w:val="TextodecomentrioChar"/>
    <w:link w:val="Assuntodocomentrio"/>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F62E0"/>
    <w:pPr>
      <w:numPr>
        <w:numId w:val="11"/>
      </w:numPr>
      <w:shd w:val="clear" w:color="auto" w:fill="D9D9D9" w:themeFill="background1" w:themeFillShade="D9"/>
      <w:tabs>
        <w:tab w:val="left" w:pos="567"/>
      </w:tabs>
      <w:spacing w:beforeLines="120" w:before="288" w:afterLines="120" w:after="288" w:line="360" w:lineRule="auto"/>
      <w:ind w:hanging="786"/>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F62E0"/>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1"/>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1"/>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aliases w:val="Corpo Texto Char,Normal com bullets Char,DOCs_Paragrafo-1 Char,Lista Paragrafo em Preto Char,Texto Char,Parágrafo da Lista2 Char,List Paragraph Char Char Char Char,Tópico1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customStyle="1" w:styleId="MenoPendente7">
    <w:name w:val="Menção Pendente7"/>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qFormat/>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styleId="Commarcadores">
    <w:name w:val="List Bullet"/>
    <w:basedOn w:val="Normal"/>
    <w:unhideWhenUsed/>
    <w:rsid w:val="00625FB5"/>
    <w:pPr>
      <w:numPr>
        <w:numId w:val="10"/>
      </w:numPr>
      <w:contextualSpacing/>
    </w:pPr>
  </w:style>
  <w:style w:type="character" w:customStyle="1" w:styleId="Fontepargpadro1">
    <w:name w:val="Fonte parág. padrão1"/>
    <w:rsid w:val="001955D3"/>
  </w:style>
  <w:style w:type="paragraph" w:customStyle="1" w:styleId="TableContents">
    <w:name w:val="Table Contents"/>
    <w:basedOn w:val="Standard"/>
    <w:rsid w:val="007019DD"/>
    <w:pPr>
      <w:widowControl w:val="0"/>
      <w:textAlignment w:val="baseline"/>
    </w:pPr>
    <w:rPr>
      <w:rFonts w:eastAsia="SimSun" w:cs="Mangal"/>
    </w:rPr>
  </w:style>
  <w:style w:type="paragraph" w:customStyle="1" w:styleId="WW-Estilopadro">
    <w:name w:val="WW-Estilo padrão"/>
    <w:basedOn w:val="Normal"/>
    <w:uiPriority w:val="1"/>
    <w:qFormat/>
    <w:rsid w:val="007019DD"/>
    <w:pPr>
      <w:spacing w:before="100" w:after="200" w:line="276" w:lineRule="auto"/>
      <w:jc w:val="both"/>
    </w:pPr>
    <w:rPr>
      <w:rFonts w:asciiTheme="minorHAnsi" w:eastAsiaTheme="minorHAnsi" w:hAnsiTheme="minorHAnsi" w:cstheme="minorBidi"/>
      <w:color w:val="00000A"/>
      <w:sz w:val="22"/>
      <w:szCs w:val="22"/>
      <w:lang w:eastAsia="zh-CN"/>
    </w:rPr>
  </w:style>
  <w:style w:type="paragraph" w:customStyle="1" w:styleId="WW-Recuodecorpodetexto2">
    <w:name w:val="WW-Recuo de corpo de texto 2"/>
    <w:basedOn w:val="Standard"/>
    <w:next w:val="Standard"/>
    <w:rsid w:val="007019DD"/>
    <w:pPr>
      <w:widowControl w:val="0"/>
      <w:jc w:val="both"/>
      <w:textAlignment w:val="baseline"/>
    </w:pPr>
    <w:rPr>
      <w:rFonts w:ascii="Arial" w:eastAsia="Arial" w:hAnsi="Arial" w:cs="Arial"/>
    </w:rPr>
  </w:style>
  <w:style w:type="paragraph" w:customStyle="1" w:styleId="Contedodetabela">
    <w:name w:val="Conteúdo de tabela"/>
    <w:basedOn w:val="Normal"/>
    <w:rsid w:val="007019DD"/>
    <w:pPr>
      <w:widowControl w:val="0"/>
      <w:suppressLineNumbers/>
      <w:suppressAutoHyphens/>
      <w:autoSpaceDN w:val="0"/>
      <w:spacing w:line="100" w:lineRule="atLeast"/>
      <w:textAlignment w:val="baseline"/>
    </w:pPr>
    <w:rPr>
      <w:rFonts w:ascii="Times New Roman" w:eastAsia="Arial Unicode MS" w:hAnsi="Times New Roman"/>
      <w:kern w:val="3"/>
      <w:lang w:eastAsia="hi-IN" w:bidi="hi-IN"/>
    </w:rPr>
  </w:style>
  <w:style w:type="paragraph" w:customStyle="1" w:styleId="Corpodetexto23">
    <w:name w:val="Corpo de texto 23"/>
    <w:basedOn w:val="Standard"/>
    <w:rsid w:val="005B046D"/>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5B046D"/>
    <w:pPr>
      <w:numPr>
        <w:numId w:val="12"/>
      </w:numPr>
    </w:pPr>
  </w:style>
  <w:style w:type="table" w:styleId="TabeladeGrade4-nfase2">
    <w:name w:val="Grid Table 4 Accent 2"/>
    <w:basedOn w:val="Tabelanormal"/>
    <w:uiPriority w:val="49"/>
    <w:rsid w:val="00861BFE"/>
    <w:pPr>
      <w:suppressAutoHyphens/>
      <w:autoSpaceDN w:val="0"/>
      <w:textAlignment w:val="baseline"/>
    </w:pPr>
    <w:rPr>
      <w:rFonts w:ascii="Liberation Serif" w:eastAsia="SimSun" w:hAnsi="Liberation Serif" w:cs="Lucida Sans"/>
      <w:kern w:val="3"/>
      <w:sz w:val="24"/>
      <w:szCs w:val="24"/>
      <w:lang w:eastAsia="zh-CN" w:bidi="hi-IN"/>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textocentralizadomaiusculas">
    <w:name w:val="texto_centralizado_maiusculas"/>
    <w:basedOn w:val="Normal"/>
    <w:rsid w:val="009E5870"/>
    <w:pPr>
      <w:spacing w:before="100" w:beforeAutospacing="1" w:after="100" w:afterAutospacing="1"/>
    </w:pPr>
    <w:rPr>
      <w:rFonts w:ascii="Times New Roman" w:eastAsia="Times New Roman" w:hAnsi="Times New Roman" w:cs="Times New Roman"/>
    </w:rPr>
  </w:style>
  <w:style w:type="paragraph" w:customStyle="1" w:styleId="textoalinhadoesquerdaespaamentosimples">
    <w:name w:val="texto_alinhado_esquerda_espaçamento_simples"/>
    <w:basedOn w:val="Normal"/>
    <w:rsid w:val="009E5870"/>
    <w:pPr>
      <w:spacing w:before="100" w:beforeAutospacing="1" w:after="100" w:afterAutospacing="1"/>
    </w:pPr>
    <w:rPr>
      <w:rFonts w:ascii="Times New Roman" w:eastAsia="Times New Roman" w:hAnsi="Times New Roman" w:cs="Times New Roman"/>
    </w:rPr>
  </w:style>
  <w:style w:type="paragraph" w:customStyle="1" w:styleId="textocentralizado">
    <w:name w:val="texto_centralizado"/>
    <w:basedOn w:val="Normal"/>
    <w:rsid w:val="009E5870"/>
    <w:pPr>
      <w:spacing w:before="100" w:beforeAutospacing="1" w:after="100" w:afterAutospacing="1"/>
    </w:pPr>
    <w:rPr>
      <w:rFonts w:ascii="Times New Roman" w:eastAsia="Times New Roman" w:hAnsi="Times New Roman" w:cs="Times New Roman"/>
    </w:rPr>
  </w:style>
  <w:style w:type="paragraph" w:customStyle="1" w:styleId="itemnivel3">
    <w:name w:val="item_nivel3"/>
    <w:basedOn w:val="Normal"/>
    <w:rsid w:val="009E5870"/>
    <w:pPr>
      <w:spacing w:before="100" w:beforeAutospacing="1" w:after="100" w:afterAutospacing="1"/>
    </w:pPr>
    <w:rPr>
      <w:rFonts w:ascii="Times New Roman" w:eastAsia="Times New Roman" w:hAnsi="Times New Roman" w:cs="Times New Roman"/>
    </w:rPr>
  </w:style>
  <w:style w:type="paragraph" w:customStyle="1" w:styleId="textoalinhadoesquerda">
    <w:name w:val="texto_alinhado_esquerda"/>
    <w:basedOn w:val="Normal"/>
    <w:rsid w:val="009E5870"/>
    <w:pPr>
      <w:spacing w:before="100" w:beforeAutospacing="1" w:after="100" w:afterAutospacing="1"/>
    </w:pPr>
    <w:rPr>
      <w:rFonts w:ascii="Times New Roman" w:eastAsia="Times New Roman" w:hAnsi="Times New Roman" w:cs="Times New Roman"/>
    </w:rPr>
  </w:style>
  <w:style w:type="paragraph" w:customStyle="1" w:styleId="commentcontentpara">
    <w:name w:val="commentcontentpara"/>
    <w:basedOn w:val="Normal"/>
    <w:rsid w:val="009E5870"/>
    <w:pPr>
      <w:spacing w:before="100" w:beforeAutospacing="1" w:after="100" w:afterAutospacing="1"/>
    </w:pPr>
    <w:rPr>
      <w:rFonts w:ascii="Times New Roman" w:eastAsia="Times New Roman" w:hAnsi="Times New Roman" w:cs="Times New Roman"/>
    </w:rPr>
  </w:style>
  <w:style w:type="character" w:customStyle="1" w:styleId="ui-provider">
    <w:name w:val="ui-provider"/>
    <w:basedOn w:val="Fontepargpadro"/>
    <w:rsid w:val="009E5870"/>
  </w:style>
  <w:style w:type="character" w:customStyle="1" w:styleId="StrongEmphasis">
    <w:name w:val="Strong Emphasis"/>
    <w:rsid w:val="009E5870"/>
    <w:rPr>
      <w:b/>
      <w:bCs/>
    </w:rPr>
  </w:style>
  <w:style w:type="paragraph" w:customStyle="1" w:styleId="Nivel3-erro">
    <w:name w:val="Nivel 3-erro"/>
    <w:basedOn w:val="Nivel3"/>
    <w:link w:val="Nivel3-erroChar"/>
    <w:qFormat/>
    <w:rsid w:val="002C1501"/>
    <w:pPr>
      <w:spacing w:line="240" w:lineRule="auto"/>
      <w:ind w:left="425" w:firstLine="0"/>
    </w:pPr>
    <w:rPr>
      <w:rFonts w:cs="Tahoma"/>
      <w:color w:val="auto"/>
      <w:szCs w:val="24"/>
    </w:rPr>
  </w:style>
  <w:style w:type="character" w:customStyle="1" w:styleId="Nivel3-erroChar">
    <w:name w:val="Nivel 3-erro Char"/>
    <w:basedOn w:val="Fontepargpadro"/>
    <w:link w:val="Nivel3-erro"/>
    <w:rsid w:val="002C1501"/>
    <w:rPr>
      <w:rFonts w:ascii="Arial" w:hAnsi="Arial" w:cs="Tahoma"/>
      <w:szCs w:val="24"/>
      <w:lang w:eastAsia="pt-BR"/>
    </w:rPr>
  </w:style>
  <w:style w:type="paragraph" w:customStyle="1" w:styleId="Nvel1-SemNumerao">
    <w:name w:val="Nível 1-Sem Numeração"/>
    <w:basedOn w:val="Nvel1-SemNum"/>
    <w:link w:val="Nvel1-SemNumeraoChar"/>
    <w:qFormat/>
    <w:rsid w:val="002C1501"/>
    <w:pPr>
      <w:shd w:val="clear" w:color="auto" w:fill="auto"/>
      <w:tabs>
        <w:tab w:val="clear" w:pos="567"/>
        <w:tab w:val="left" w:pos="0"/>
      </w:tabs>
      <w:spacing w:beforeLines="0" w:before="120" w:afterLines="0" w:after="120" w:line="312" w:lineRule="auto"/>
      <w:ind w:left="709"/>
    </w:pPr>
    <w:rPr>
      <w:rFonts w:ascii="Arial" w:hAnsi="Arial" w:cs="Arial"/>
      <w:spacing w:val="5"/>
      <w:kern w:val="28"/>
      <w:sz w:val="52"/>
      <w:szCs w:val="52"/>
    </w:rPr>
  </w:style>
  <w:style w:type="character" w:customStyle="1" w:styleId="Nvel1-SemNumeraoChar">
    <w:name w:val="Nível 1-Sem Numeração Char"/>
    <w:basedOn w:val="Nvel1-SemNumChar"/>
    <w:link w:val="Nvel1-SemNumerao"/>
    <w:rsid w:val="002C1501"/>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Alteraes">
    <w:name w:val="Alterações"/>
    <w:basedOn w:val="Nvel2-Red"/>
    <w:link w:val="AlteraesChar"/>
    <w:qFormat/>
    <w:rsid w:val="002C1501"/>
    <w:pPr>
      <w:ind w:left="999"/>
      <w:outlineLvl w:val="1"/>
    </w:pPr>
    <w:rPr>
      <w:color w:val="0000FF"/>
    </w:rPr>
  </w:style>
  <w:style w:type="character" w:customStyle="1" w:styleId="AlteraesChar">
    <w:name w:val="Alterações Char"/>
    <w:basedOn w:val="Nvel2-RedChar"/>
    <w:link w:val="Alteraes"/>
    <w:rsid w:val="002C1501"/>
    <w:rPr>
      <w:rFonts w:ascii="Arial" w:hAnsi="Arial" w:cs="Arial"/>
      <w:i/>
      <w:iCs/>
      <w:color w:val="0000FF"/>
      <w:lang w:eastAsia="pt-BR"/>
    </w:rPr>
  </w:style>
  <w:style w:type="character" w:styleId="Meno">
    <w:name w:val="Mention"/>
    <w:basedOn w:val="Fontepargpadro"/>
    <w:uiPriority w:val="99"/>
    <w:unhideWhenUsed/>
    <w:rsid w:val="002C1501"/>
    <w:rPr>
      <w:color w:val="2B579A"/>
      <w:shd w:val="clear" w:color="auto" w:fill="E6E6E6"/>
    </w:rPr>
  </w:style>
  <w:style w:type="character" w:customStyle="1" w:styleId="findhit">
    <w:name w:val="findhit"/>
    <w:basedOn w:val="Fontepargpadro"/>
    <w:rsid w:val="002C1501"/>
  </w:style>
  <w:style w:type="numbering" w:customStyle="1" w:styleId="Estilo7">
    <w:name w:val="Estilo7"/>
    <w:uiPriority w:val="99"/>
    <w:rsid w:val="002C1501"/>
    <w:pPr>
      <w:numPr>
        <w:numId w:val="20"/>
      </w:numPr>
    </w:pPr>
  </w:style>
  <w:style w:type="character" w:styleId="MenoPendente">
    <w:name w:val="Unresolved Mention"/>
    <w:basedOn w:val="Fontepargpadro"/>
    <w:uiPriority w:val="99"/>
    <w:semiHidden/>
    <w:unhideWhenUsed/>
    <w:rsid w:val="002C1501"/>
    <w:rPr>
      <w:color w:val="605E5C"/>
      <w:shd w:val="clear" w:color="auto" w:fill="E1DFDD"/>
    </w:rPr>
  </w:style>
  <w:style w:type="character" w:customStyle="1" w:styleId="cf01">
    <w:name w:val="cf01"/>
    <w:basedOn w:val="Fontepargpadro"/>
    <w:rsid w:val="002C1501"/>
    <w:rPr>
      <w:rFonts w:ascii="Segoe UI" w:hAnsi="Segoe UI" w:cs="Segoe UI" w:hint="default"/>
      <w:color w:val="333333"/>
      <w:sz w:val="18"/>
      <w:szCs w:val="18"/>
    </w:rPr>
  </w:style>
  <w:style w:type="paragraph" w:customStyle="1" w:styleId="CNMP3">
    <w:name w:val="CNMP 3"/>
    <w:basedOn w:val="Normal"/>
    <w:autoRedefine/>
    <w:qFormat/>
    <w:rsid w:val="002C1501"/>
    <w:pPr>
      <w:numPr>
        <w:ilvl w:val="3"/>
        <w:numId w:val="21"/>
      </w:numPr>
      <w:spacing w:after="120" w:line="360" w:lineRule="auto"/>
      <w:jc w:val="both"/>
    </w:pPr>
    <w:rPr>
      <w:rFonts w:ascii="Times New Roman" w:eastAsiaTheme="minorHAnsi" w:hAnsi="Times New Roman" w:cs="Times New Roman"/>
      <w:lang w:eastAsia="en-US"/>
    </w:rPr>
  </w:style>
  <w:style w:type="paragraph" w:customStyle="1" w:styleId="CNMP5">
    <w:name w:val="CNMP 5"/>
    <w:basedOn w:val="CNMP3"/>
    <w:autoRedefine/>
    <w:qFormat/>
    <w:rsid w:val="002C1501"/>
    <w:pPr>
      <w:numPr>
        <w:ilvl w:val="4"/>
      </w:numPr>
      <w:ind w:left="1860" w:hanging="1009"/>
    </w:pPr>
  </w:style>
  <w:style w:type="table" w:customStyle="1" w:styleId="TabeladeGrade4-nfase121">
    <w:name w:val="Tabela de Grade 4 - Ênfase 121"/>
    <w:basedOn w:val="Tabelanormal"/>
    <w:uiPriority w:val="49"/>
    <w:rsid w:val="002C1501"/>
    <w:rPr>
      <w:rFonts w:asciiTheme="minorHAnsi" w:eastAsia="Times New Roman" w:hAnsiTheme="minorHAnsi" w:cs="Arial"/>
      <w:sz w:val="22"/>
      <w:szCs w:val="22"/>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Arial"/>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rFonts w:cs="Arial"/>
        <w:b/>
        <w:bCs/>
      </w:rPr>
      <w:tblPr/>
      <w:tcPr>
        <w:tcBorders>
          <w:top w:val="double" w:sz="4" w:space="0" w:color="4F81BD"/>
        </w:tcBorders>
      </w:tcPr>
    </w:tblStylePr>
    <w:tblStylePr w:type="firstCol">
      <w:rPr>
        <w:rFonts w:cs="Arial"/>
        <w:b/>
        <w:bCs/>
      </w:rPr>
    </w:tblStylePr>
    <w:tblStylePr w:type="lastCol">
      <w:rPr>
        <w:rFonts w:cs="Arial"/>
        <w:b/>
        <w:bCs/>
      </w:rPr>
    </w:tblStylePr>
    <w:tblStylePr w:type="band1Vert">
      <w:rPr>
        <w:rFonts w:cs="Arial"/>
      </w:rPr>
      <w:tblPr/>
      <w:tcPr>
        <w:shd w:val="clear" w:color="auto" w:fill="DBE5F1"/>
      </w:tcPr>
    </w:tblStylePr>
    <w:tblStylePr w:type="band1Horz">
      <w:rPr>
        <w:rFonts w:cs="Arial"/>
      </w:rPr>
      <w:tblPr/>
      <w:tcPr>
        <w:shd w:val="clear" w:color="auto" w:fill="DBE5F1"/>
      </w:tcPr>
    </w:tblStylePr>
  </w:style>
  <w:style w:type="character" w:customStyle="1" w:styleId="Estilo6Char">
    <w:name w:val="Estilo6 Char"/>
    <w:rsid w:val="002C1501"/>
    <w:rPr>
      <w:rFonts w:ascii="Arial" w:eastAsia="Times New Roman" w:hAnsi="Arial" w:cs="Arial"/>
      <w:b/>
      <w:bCs/>
      <w:sz w:val="24"/>
      <w:szCs w:val="24"/>
      <w:lang w:eastAsia="pt-BR"/>
    </w:rPr>
  </w:style>
  <w:style w:type="paragraph" w:customStyle="1" w:styleId="TableParagraph">
    <w:name w:val="Table Paragraph"/>
    <w:basedOn w:val="Normal"/>
    <w:uiPriority w:val="1"/>
    <w:qFormat/>
    <w:rsid w:val="002C1501"/>
    <w:pPr>
      <w:widowControl w:val="0"/>
      <w:autoSpaceDE w:val="0"/>
      <w:autoSpaceDN w:val="0"/>
    </w:pPr>
    <w:rPr>
      <w:rFonts w:ascii="Microsoft Sans Serif" w:eastAsia="Times New Roman" w:hAnsi="Microsoft Sans Serif" w:cs="Microsoft Sans Serif"/>
      <w:sz w:val="22"/>
      <w:szCs w:val="22"/>
      <w:lang w:val="pt-PT" w:eastAsia="en-US"/>
    </w:rPr>
  </w:style>
  <w:style w:type="paragraph" w:styleId="Primeirorecuodecorpodetexto">
    <w:name w:val="Body Text First Indent"/>
    <w:basedOn w:val="Corpodetexto"/>
    <w:link w:val="PrimeirorecuodecorpodetextoChar"/>
    <w:rsid w:val="002C1501"/>
    <w:pPr>
      <w:spacing w:before="0" w:beforeAutospacing="0" w:after="0" w:afterAutospacing="0"/>
      <w:ind w:firstLine="360"/>
    </w:pPr>
    <w:rPr>
      <w:rFonts w:ascii="Ecofont_Spranq_eco_Sans" w:eastAsiaTheme="minorEastAsia" w:hAnsi="Ecofont_Spranq_eco_Sans" w:cs="Tahoma"/>
    </w:rPr>
  </w:style>
  <w:style w:type="character" w:customStyle="1" w:styleId="PrimeirorecuodecorpodetextoChar">
    <w:name w:val="Primeiro recuo de corpo de texto Char"/>
    <w:basedOn w:val="CorpodetextoChar"/>
    <w:link w:val="Primeirorecuodecorpodetexto"/>
    <w:rsid w:val="002C1501"/>
    <w:rPr>
      <w:rFonts w:ascii="Ecofont_Spranq_eco_Sans" w:eastAsia="Times New Roman" w:hAnsi="Ecofont_Spranq_eco_Sans" w:cs="Tahoma"/>
      <w:sz w:val="24"/>
      <w:szCs w:val="24"/>
      <w:lang w:eastAsia="pt-BR"/>
    </w:rPr>
  </w:style>
  <w:style w:type="character" w:customStyle="1" w:styleId="tabchar">
    <w:name w:val="tabchar"/>
    <w:basedOn w:val="Fontepargpadro"/>
    <w:rsid w:val="00710A02"/>
  </w:style>
  <w:style w:type="numbering" w:customStyle="1" w:styleId="WWOutlineListStyle1">
    <w:name w:val="WW_OutlineListStyle_1"/>
    <w:basedOn w:val="Semlista"/>
    <w:rsid w:val="00416E13"/>
    <w:pPr>
      <w:numPr>
        <w:numId w:val="22"/>
      </w:numPr>
    </w:pPr>
  </w:style>
  <w:style w:type="paragraph" w:customStyle="1" w:styleId="Heading">
    <w:name w:val="Heading"/>
    <w:basedOn w:val="Standard"/>
    <w:next w:val="Textbody0"/>
    <w:rsid w:val="00416E13"/>
    <w:pPr>
      <w:keepNext/>
      <w:widowControl w:val="0"/>
      <w:spacing w:before="240" w:after="120"/>
      <w:textAlignment w:val="baseline"/>
    </w:pPr>
    <w:rPr>
      <w:rFonts w:ascii="Liberation Sans" w:eastAsia="Microsoft YaHei" w:hAnsi="Liberation Sans" w:cs="Mangal"/>
      <w:sz w:val="28"/>
      <w:szCs w:val="28"/>
    </w:rPr>
  </w:style>
  <w:style w:type="paragraph" w:styleId="Lista">
    <w:name w:val="List"/>
    <w:basedOn w:val="Textbody0"/>
    <w:rsid w:val="00416E13"/>
    <w:pPr>
      <w:widowControl w:val="0"/>
      <w:spacing w:line="288" w:lineRule="auto"/>
      <w:textAlignment w:val="baseline"/>
    </w:pPr>
    <w:rPr>
      <w:rFonts w:eastAsia="SimSun" w:cs="Mangal"/>
    </w:rPr>
  </w:style>
  <w:style w:type="paragraph" w:styleId="Legenda">
    <w:name w:val="caption"/>
    <w:basedOn w:val="Standard"/>
    <w:rsid w:val="00416E13"/>
    <w:pPr>
      <w:widowControl w:val="0"/>
      <w:suppressLineNumbers/>
      <w:spacing w:before="120" w:after="120"/>
      <w:textAlignment w:val="baseline"/>
    </w:pPr>
    <w:rPr>
      <w:rFonts w:eastAsia="SimSun" w:cs="Mangal"/>
      <w:i/>
      <w:iCs/>
    </w:rPr>
  </w:style>
  <w:style w:type="paragraph" w:customStyle="1" w:styleId="Index">
    <w:name w:val="Index"/>
    <w:basedOn w:val="Standard"/>
    <w:rsid w:val="00416E13"/>
    <w:pPr>
      <w:widowControl w:val="0"/>
      <w:suppressLineNumbers/>
      <w:textAlignment w:val="baseline"/>
    </w:pPr>
    <w:rPr>
      <w:rFonts w:eastAsia="SimSun" w:cs="Mangal"/>
    </w:rPr>
  </w:style>
  <w:style w:type="paragraph" w:customStyle="1" w:styleId="Quotations">
    <w:name w:val="Quotations"/>
    <w:basedOn w:val="Standard"/>
    <w:rsid w:val="00416E13"/>
    <w:pPr>
      <w:widowControl w:val="0"/>
      <w:spacing w:after="283"/>
      <w:ind w:left="567" w:right="567"/>
      <w:textAlignment w:val="baseline"/>
    </w:pPr>
    <w:rPr>
      <w:rFonts w:eastAsia="SimSun" w:cs="Mangal"/>
    </w:rPr>
  </w:style>
  <w:style w:type="paragraph" w:styleId="Subttulo">
    <w:name w:val="Subtitle"/>
    <w:basedOn w:val="Heading"/>
    <w:next w:val="Textbody0"/>
    <w:link w:val="SubttuloChar"/>
    <w:rsid w:val="00416E13"/>
    <w:pPr>
      <w:spacing w:before="60"/>
      <w:jc w:val="center"/>
    </w:pPr>
    <w:rPr>
      <w:sz w:val="36"/>
      <w:szCs w:val="36"/>
    </w:rPr>
  </w:style>
  <w:style w:type="character" w:customStyle="1" w:styleId="SubttuloChar">
    <w:name w:val="Subtítulo Char"/>
    <w:basedOn w:val="Fontepargpadro"/>
    <w:link w:val="Subttulo"/>
    <w:rsid w:val="00416E13"/>
    <w:rPr>
      <w:rFonts w:ascii="Liberation Sans" w:eastAsia="Microsoft YaHei" w:hAnsi="Liberation Sans" w:cs="Mangal"/>
      <w:kern w:val="3"/>
      <w:sz w:val="36"/>
      <w:szCs w:val="36"/>
      <w:lang w:eastAsia="zh-CN" w:bidi="hi-IN"/>
    </w:rPr>
  </w:style>
  <w:style w:type="paragraph" w:customStyle="1" w:styleId="Padro0">
    <w:name w:val="Padro"/>
    <w:rsid w:val="00416E13"/>
    <w:pPr>
      <w:widowControl w:val="0"/>
      <w:suppressAutoHyphens/>
      <w:autoSpaceDE w:val="0"/>
      <w:autoSpaceDN w:val="0"/>
      <w:textAlignment w:val="baseline"/>
    </w:pPr>
    <w:rPr>
      <w:rFonts w:eastAsia="Times New Roman"/>
      <w:kern w:val="3"/>
      <w:lang w:eastAsia="zh-CN"/>
    </w:rPr>
  </w:style>
  <w:style w:type="paragraph" w:customStyle="1" w:styleId="TCU-Epgrafe">
    <w:name w:val="TCU - Epígrafe"/>
    <w:basedOn w:val="Standard"/>
    <w:rsid w:val="00416E13"/>
    <w:pPr>
      <w:widowControl w:val="0"/>
      <w:ind w:left="2835"/>
      <w:jc w:val="both"/>
      <w:textAlignment w:val="baseline"/>
    </w:pPr>
    <w:rPr>
      <w:rFonts w:eastAsia="SimSun" w:cs="Times New Roman"/>
      <w:szCs w:val="20"/>
    </w:rPr>
  </w:style>
  <w:style w:type="paragraph" w:customStyle="1" w:styleId="TableHeading">
    <w:name w:val="Table Heading"/>
    <w:basedOn w:val="TableContents"/>
    <w:rsid w:val="00416E13"/>
    <w:pPr>
      <w:suppressLineNumbers/>
      <w:jc w:val="center"/>
    </w:pPr>
    <w:rPr>
      <w:b/>
      <w:bCs/>
    </w:rPr>
  </w:style>
  <w:style w:type="paragraph" w:customStyle="1" w:styleId="WW-Padro">
    <w:name w:val="WW-Padrão"/>
    <w:rsid w:val="00416E13"/>
    <w:pPr>
      <w:tabs>
        <w:tab w:val="left" w:pos="709"/>
      </w:tabs>
      <w:suppressAutoHyphens/>
      <w:autoSpaceDN w:val="0"/>
      <w:snapToGrid w:val="0"/>
      <w:spacing w:after="240" w:line="100" w:lineRule="atLeast"/>
      <w:ind w:right="-1"/>
      <w:jc w:val="both"/>
      <w:textAlignment w:val="baseline"/>
    </w:pPr>
    <w:rPr>
      <w:rFonts w:eastAsia="Times New Roman" w:cs="Arial"/>
      <w:kern w:val="3"/>
      <w:sz w:val="24"/>
      <w:szCs w:val="24"/>
      <w:lang w:eastAsia="zh-CN"/>
    </w:rPr>
  </w:style>
  <w:style w:type="character" w:customStyle="1" w:styleId="Internetlink">
    <w:name w:val="Internet link"/>
    <w:rsid w:val="00416E13"/>
    <w:rPr>
      <w:color w:val="000080"/>
      <w:u w:val="single"/>
    </w:rPr>
  </w:style>
  <w:style w:type="character" w:customStyle="1" w:styleId="VisitedInternetLink">
    <w:name w:val="Visited Internet Link"/>
    <w:rsid w:val="00416E13"/>
    <w:rPr>
      <w:color w:val="800000"/>
      <w:u w:val="single"/>
    </w:rPr>
  </w:style>
  <w:style w:type="character" w:customStyle="1" w:styleId="ListLabel1">
    <w:name w:val="ListLabel 1"/>
    <w:rsid w:val="00416E13"/>
    <w:rPr>
      <w:b/>
    </w:rPr>
  </w:style>
  <w:style w:type="character" w:customStyle="1" w:styleId="ListLabel2">
    <w:name w:val="ListLabel 2"/>
    <w:rsid w:val="00416E13"/>
    <w:rPr>
      <w:b w:val="0"/>
      <w:i w:val="0"/>
      <w:color w:val="00000A"/>
    </w:rPr>
  </w:style>
  <w:style w:type="character" w:customStyle="1" w:styleId="Character20style">
    <w:name w:val="Character_20_style"/>
    <w:rsid w:val="00416E13"/>
  </w:style>
  <w:style w:type="character" w:customStyle="1" w:styleId="NumberingSymbols">
    <w:name w:val="Numbering Symbols"/>
    <w:rsid w:val="00416E13"/>
  </w:style>
  <w:style w:type="character" w:customStyle="1" w:styleId="BulletSymbols">
    <w:name w:val="Bullet Symbols"/>
    <w:rsid w:val="00416E13"/>
    <w:rPr>
      <w:rFonts w:ascii="OpenSymbol" w:eastAsia="OpenSymbol" w:hAnsi="OpenSymbol" w:cs="OpenSymbol"/>
    </w:rPr>
  </w:style>
  <w:style w:type="numbering" w:customStyle="1" w:styleId="WWOutlineListStyle">
    <w:name w:val="WW_OutlineListStyle"/>
    <w:basedOn w:val="Semlista"/>
    <w:rsid w:val="00416E13"/>
    <w:pPr>
      <w:numPr>
        <w:numId w:val="23"/>
      </w:numPr>
    </w:pPr>
  </w:style>
  <w:style w:type="numbering" w:customStyle="1" w:styleId="WWNum31">
    <w:name w:val="WWNum31"/>
    <w:basedOn w:val="Semlista"/>
    <w:rsid w:val="00416E13"/>
    <w:pPr>
      <w:numPr>
        <w:numId w:val="24"/>
      </w:numPr>
    </w:pPr>
  </w:style>
  <w:style w:type="numbering" w:customStyle="1" w:styleId="WW8Num3">
    <w:name w:val="WW8Num3"/>
    <w:basedOn w:val="Semlista"/>
    <w:rsid w:val="00416E13"/>
    <w:pPr>
      <w:numPr>
        <w:numId w:val="25"/>
      </w:numPr>
    </w:pPr>
  </w:style>
  <w:style w:type="numbering" w:customStyle="1" w:styleId="50021706876720064471">
    <w:name w:val="50021706876720064471"/>
    <w:basedOn w:val="Semlista"/>
    <w:rsid w:val="00416E13"/>
    <w:pPr>
      <w:numPr>
        <w:numId w:val="26"/>
      </w:numPr>
    </w:pPr>
  </w:style>
  <w:style w:type="numbering" w:customStyle="1" w:styleId="28393475343597729211">
    <w:name w:val="28393475343597729211"/>
    <w:basedOn w:val="Semlista"/>
    <w:rsid w:val="00416E13"/>
    <w:pPr>
      <w:numPr>
        <w:numId w:val="27"/>
      </w:numPr>
    </w:pPr>
  </w:style>
  <w:style w:type="numbering" w:customStyle="1" w:styleId="46907567596905783101">
    <w:name w:val="46907567596905783101"/>
    <w:basedOn w:val="Semlista"/>
    <w:rsid w:val="00416E13"/>
    <w:pPr>
      <w:numPr>
        <w:numId w:val="28"/>
      </w:numPr>
    </w:pPr>
  </w:style>
  <w:style w:type="character" w:customStyle="1" w:styleId="report-component">
    <w:name w:val="report-component"/>
    <w:basedOn w:val="Fontepargpadro"/>
    <w:rsid w:val="00416E13"/>
  </w:style>
  <w:style w:type="paragraph" w:customStyle="1" w:styleId="info">
    <w:name w:val="info"/>
    <w:basedOn w:val="Normal"/>
    <w:rsid w:val="00416E13"/>
    <w:pPr>
      <w:spacing w:before="100" w:beforeAutospacing="1" w:after="100" w:afterAutospacing="1"/>
    </w:pPr>
    <w:rPr>
      <w:rFonts w:ascii="Times New Roman" w:eastAsia="Times New Roman" w:hAnsi="Times New Roman" w:cs="Times New Roman"/>
    </w:rPr>
  </w:style>
  <w:style w:type="character" w:customStyle="1" w:styleId="document--time-since">
    <w:name w:val="document--time-since"/>
    <w:basedOn w:val="Fontepargpadro"/>
    <w:rsid w:val="00416E13"/>
  </w:style>
  <w:style w:type="character" w:customStyle="1" w:styleId="count">
    <w:name w:val="count"/>
    <w:basedOn w:val="Fontepargpadro"/>
    <w:rsid w:val="00416E13"/>
  </w:style>
  <w:style w:type="paragraph" w:styleId="Partesuperior-zdoformulrio">
    <w:name w:val="HTML Top of Form"/>
    <w:basedOn w:val="Normal"/>
    <w:next w:val="Normal"/>
    <w:link w:val="Partesuperior-zdoformulrioChar"/>
    <w:hidden/>
    <w:uiPriority w:val="99"/>
    <w:semiHidden/>
    <w:unhideWhenUsed/>
    <w:rsid w:val="00416E13"/>
    <w:pPr>
      <w:pBdr>
        <w:bottom w:val="single" w:sz="6" w:space="1" w:color="auto"/>
      </w:pBdr>
      <w:jc w:val="center"/>
    </w:pPr>
    <w:rPr>
      <w:rFonts w:ascii="Arial" w:eastAsia="Times New Roman"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416E13"/>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416E13"/>
    <w:pPr>
      <w:pBdr>
        <w:top w:val="single" w:sz="6" w:space="1" w:color="auto"/>
      </w:pBdr>
      <w:jc w:val="center"/>
    </w:pPr>
    <w:rPr>
      <w:rFonts w:ascii="Arial" w:eastAsia="Times New Roman"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416E13"/>
    <w:rPr>
      <w:rFonts w:ascii="Arial" w:eastAsia="Times New Roman" w:hAnsi="Arial" w:cs="Arial"/>
      <w:vanish/>
      <w:sz w:val="16"/>
      <w:szCs w:val="16"/>
      <w:lang w:eastAsia="pt-BR"/>
    </w:rPr>
  </w:style>
  <w:style w:type="numbering" w:customStyle="1" w:styleId="WWOutlineListStyle9">
    <w:name w:val="WW_OutlineListStyle_9"/>
    <w:basedOn w:val="Semlista"/>
    <w:rsid w:val="00416E13"/>
    <w:pPr>
      <w:numPr>
        <w:numId w:val="29"/>
      </w:numPr>
    </w:pPr>
  </w:style>
  <w:style w:type="character" w:customStyle="1" w:styleId="TextodecomentrioChar1">
    <w:name w:val="Texto de comentário Char1"/>
    <w:basedOn w:val="Fontepargpadro"/>
    <w:rsid w:val="00416E13"/>
    <w:rPr>
      <w:rFonts w:cs="Mangal"/>
      <w:sz w:val="20"/>
      <w:szCs w:val="18"/>
    </w:rPr>
  </w:style>
  <w:style w:type="table" w:customStyle="1" w:styleId="TableNormal">
    <w:name w:val="Table Normal"/>
    <w:uiPriority w:val="2"/>
    <w:semiHidden/>
    <w:unhideWhenUsed/>
    <w:qFormat/>
    <w:rsid w:val="00416E13"/>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9804264">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65234552">
      <w:bodyDiv w:val="1"/>
      <w:marLeft w:val="0"/>
      <w:marRight w:val="0"/>
      <w:marTop w:val="0"/>
      <w:marBottom w:val="0"/>
      <w:divBdr>
        <w:top w:val="none" w:sz="0" w:space="0" w:color="auto"/>
        <w:left w:val="none" w:sz="0" w:space="0" w:color="auto"/>
        <w:bottom w:val="none" w:sz="0" w:space="0" w:color="auto"/>
        <w:right w:val="none" w:sz="0" w:space="0" w:color="auto"/>
      </w:divBdr>
    </w:div>
    <w:div w:id="297614511">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6126506">
      <w:bodyDiv w:val="1"/>
      <w:marLeft w:val="0"/>
      <w:marRight w:val="0"/>
      <w:marTop w:val="0"/>
      <w:marBottom w:val="0"/>
      <w:divBdr>
        <w:top w:val="none" w:sz="0" w:space="0" w:color="auto"/>
        <w:left w:val="none" w:sz="0" w:space="0" w:color="auto"/>
        <w:bottom w:val="none" w:sz="0" w:space="0" w:color="auto"/>
        <w:right w:val="none" w:sz="0" w:space="0" w:color="auto"/>
      </w:divBdr>
    </w:div>
    <w:div w:id="988292407">
      <w:bodyDiv w:val="1"/>
      <w:marLeft w:val="0"/>
      <w:marRight w:val="0"/>
      <w:marTop w:val="0"/>
      <w:marBottom w:val="0"/>
      <w:divBdr>
        <w:top w:val="none" w:sz="0" w:space="0" w:color="auto"/>
        <w:left w:val="none" w:sz="0" w:space="0" w:color="auto"/>
        <w:bottom w:val="none" w:sz="0" w:space="0" w:color="auto"/>
        <w:right w:val="none" w:sz="0" w:space="0" w:color="auto"/>
      </w:divBdr>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8496803">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62641332">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2468081">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34742308">
      <w:bodyDiv w:val="1"/>
      <w:marLeft w:val="0"/>
      <w:marRight w:val="0"/>
      <w:marTop w:val="0"/>
      <w:marBottom w:val="0"/>
      <w:divBdr>
        <w:top w:val="none" w:sz="0" w:space="0" w:color="auto"/>
        <w:left w:val="none" w:sz="0" w:space="0" w:color="auto"/>
        <w:bottom w:val="none" w:sz="0" w:space="0" w:color="auto"/>
        <w:right w:val="none" w:sz="0" w:space="0" w:color="auto"/>
      </w:divBdr>
      <w:divsChild>
        <w:div w:id="659621547">
          <w:marLeft w:val="0"/>
          <w:marRight w:val="0"/>
          <w:marTop w:val="0"/>
          <w:marBottom w:val="0"/>
          <w:divBdr>
            <w:top w:val="none" w:sz="0" w:space="0" w:color="auto"/>
            <w:left w:val="none" w:sz="0" w:space="0" w:color="auto"/>
            <w:bottom w:val="none" w:sz="0" w:space="0" w:color="auto"/>
            <w:right w:val="none" w:sz="0" w:space="0" w:color="auto"/>
          </w:divBdr>
        </w:div>
        <w:div w:id="1753577688">
          <w:marLeft w:val="0"/>
          <w:marRight w:val="0"/>
          <w:marTop w:val="0"/>
          <w:marBottom w:val="0"/>
          <w:divBdr>
            <w:top w:val="none" w:sz="0" w:space="0" w:color="auto"/>
            <w:left w:val="none" w:sz="0" w:space="0" w:color="auto"/>
            <w:bottom w:val="none" w:sz="0" w:space="0" w:color="auto"/>
            <w:right w:val="none" w:sz="0" w:space="0" w:color="auto"/>
          </w:divBdr>
        </w:div>
        <w:div w:id="585455219">
          <w:marLeft w:val="0"/>
          <w:marRight w:val="0"/>
          <w:marTop w:val="0"/>
          <w:marBottom w:val="0"/>
          <w:divBdr>
            <w:top w:val="none" w:sz="0" w:space="0" w:color="auto"/>
            <w:left w:val="none" w:sz="0" w:space="0" w:color="auto"/>
            <w:bottom w:val="none" w:sz="0" w:space="0" w:color="auto"/>
            <w:right w:val="none" w:sz="0" w:space="0" w:color="auto"/>
          </w:divBdr>
        </w:div>
        <w:div w:id="209195687">
          <w:marLeft w:val="0"/>
          <w:marRight w:val="0"/>
          <w:marTop w:val="0"/>
          <w:marBottom w:val="0"/>
          <w:divBdr>
            <w:top w:val="none" w:sz="0" w:space="0" w:color="auto"/>
            <w:left w:val="none" w:sz="0" w:space="0" w:color="auto"/>
            <w:bottom w:val="none" w:sz="0" w:space="0" w:color="auto"/>
            <w:right w:val="none" w:sz="0" w:space="0" w:color="auto"/>
          </w:divBdr>
        </w:div>
        <w:div w:id="365254275">
          <w:marLeft w:val="0"/>
          <w:marRight w:val="0"/>
          <w:marTop w:val="0"/>
          <w:marBottom w:val="0"/>
          <w:divBdr>
            <w:top w:val="none" w:sz="0" w:space="0" w:color="auto"/>
            <w:left w:val="none" w:sz="0" w:space="0" w:color="auto"/>
            <w:bottom w:val="none" w:sz="0" w:space="0" w:color="auto"/>
            <w:right w:val="none" w:sz="0" w:space="0" w:color="auto"/>
          </w:divBdr>
        </w:div>
        <w:div w:id="177433757">
          <w:marLeft w:val="0"/>
          <w:marRight w:val="0"/>
          <w:marTop w:val="0"/>
          <w:marBottom w:val="0"/>
          <w:divBdr>
            <w:top w:val="none" w:sz="0" w:space="0" w:color="auto"/>
            <w:left w:val="none" w:sz="0" w:space="0" w:color="auto"/>
            <w:bottom w:val="none" w:sz="0" w:space="0" w:color="auto"/>
            <w:right w:val="none" w:sz="0" w:space="0" w:color="auto"/>
          </w:divBdr>
        </w:div>
        <w:div w:id="1962035954">
          <w:marLeft w:val="0"/>
          <w:marRight w:val="0"/>
          <w:marTop w:val="0"/>
          <w:marBottom w:val="0"/>
          <w:divBdr>
            <w:top w:val="none" w:sz="0" w:space="0" w:color="auto"/>
            <w:left w:val="none" w:sz="0" w:space="0" w:color="auto"/>
            <w:bottom w:val="none" w:sz="0" w:space="0" w:color="auto"/>
            <w:right w:val="none" w:sz="0" w:space="0" w:color="auto"/>
          </w:divBdr>
        </w:div>
        <w:div w:id="912817102">
          <w:marLeft w:val="0"/>
          <w:marRight w:val="0"/>
          <w:marTop w:val="0"/>
          <w:marBottom w:val="0"/>
          <w:divBdr>
            <w:top w:val="none" w:sz="0" w:space="0" w:color="auto"/>
            <w:left w:val="none" w:sz="0" w:space="0" w:color="auto"/>
            <w:bottom w:val="none" w:sz="0" w:space="0" w:color="auto"/>
            <w:right w:val="none" w:sz="0" w:space="0" w:color="auto"/>
          </w:divBdr>
        </w:div>
        <w:div w:id="978681792">
          <w:marLeft w:val="0"/>
          <w:marRight w:val="0"/>
          <w:marTop w:val="0"/>
          <w:marBottom w:val="0"/>
          <w:divBdr>
            <w:top w:val="none" w:sz="0" w:space="0" w:color="auto"/>
            <w:left w:val="none" w:sz="0" w:space="0" w:color="auto"/>
            <w:bottom w:val="none" w:sz="0" w:space="0" w:color="auto"/>
            <w:right w:val="none" w:sz="0" w:space="0" w:color="auto"/>
          </w:divBdr>
        </w:div>
        <w:div w:id="441075722">
          <w:marLeft w:val="0"/>
          <w:marRight w:val="0"/>
          <w:marTop w:val="0"/>
          <w:marBottom w:val="0"/>
          <w:divBdr>
            <w:top w:val="none" w:sz="0" w:space="0" w:color="auto"/>
            <w:left w:val="none" w:sz="0" w:space="0" w:color="auto"/>
            <w:bottom w:val="none" w:sz="0" w:space="0" w:color="auto"/>
            <w:right w:val="none" w:sz="0" w:space="0" w:color="auto"/>
          </w:divBdr>
        </w:div>
        <w:div w:id="995454958">
          <w:marLeft w:val="0"/>
          <w:marRight w:val="0"/>
          <w:marTop w:val="0"/>
          <w:marBottom w:val="0"/>
          <w:divBdr>
            <w:top w:val="none" w:sz="0" w:space="0" w:color="auto"/>
            <w:left w:val="none" w:sz="0" w:space="0" w:color="auto"/>
            <w:bottom w:val="none" w:sz="0" w:space="0" w:color="auto"/>
            <w:right w:val="none" w:sz="0" w:space="0" w:color="auto"/>
          </w:divBdr>
        </w:div>
        <w:div w:id="550533015">
          <w:marLeft w:val="0"/>
          <w:marRight w:val="0"/>
          <w:marTop w:val="0"/>
          <w:marBottom w:val="0"/>
          <w:divBdr>
            <w:top w:val="none" w:sz="0" w:space="0" w:color="auto"/>
            <w:left w:val="none" w:sz="0" w:space="0" w:color="auto"/>
            <w:bottom w:val="none" w:sz="0" w:space="0" w:color="auto"/>
            <w:right w:val="none" w:sz="0" w:space="0" w:color="auto"/>
          </w:divBdr>
        </w:div>
        <w:div w:id="1984579616">
          <w:marLeft w:val="0"/>
          <w:marRight w:val="0"/>
          <w:marTop w:val="0"/>
          <w:marBottom w:val="0"/>
          <w:divBdr>
            <w:top w:val="none" w:sz="0" w:space="0" w:color="auto"/>
            <w:left w:val="none" w:sz="0" w:space="0" w:color="auto"/>
            <w:bottom w:val="none" w:sz="0" w:space="0" w:color="auto"/>
            <w:right w:val="none" w:sz="0" w:space="0" w:color="auto"/>
          </w:divBdr>
        </w:div>
        <w:div w:id="514927563">
          <w:marLeft w:val="0"/>
          <w:marRight w:val="0"/>
          <w:marTop w:val="0"/>
          <w:marBottom w:val="0"/>
          <w:divBdr>
            <w:top w:val="none" w:sz="0" w:space="0" w:color="auto"/>
            <w:left w:val="none" w:sz="0" w:space="0" w:color="auto"/>
            <w:bottom w:val="none" w:sz="0" w:space="0" w:color="auto"/>
            <w:right w:val="none" w:sz="0" w:space="0" w:color="auto"/>
          </w:divBdr>
        </w:div>
        <w:div w:id="243223409">
          <w:marLeft w:val="0"/>
          <w:marRight w:val="0"/>
          <w:marTop w:val="0"/>
          <w:marBottom w:val="0"/>
          <w:divBdr>
            <w:top w:val="none" w:sz="0" w:space="0" w:color="auto"/>
            <w:left w:val="none" w:sz="0" w:space="0" w:color="auto"/>
            <w:bottom w:val="none" w:sz="0" w:space="0" w:color="auto"/>
            <w:right w:val="none" w:sz="0" w:space="0" w:color="auto"/>
          </w:divBdr>
        </w:div>
        <w:div w:id="1293098048">
          <w:marLeft w:val="0"/>
          <w:marRight w:val="0"/>
          <w:marTop w:val="0"/>
          <w:marBottom w:val="0"/>
          <w:divBdr>
            <w:top w:val="none" w:sz="0" w:space="0" w:color="auto"/>
            <w:left w:val="none" w:sz="0" w:space="0" w:color="auto"/>
            <w:bottom w:val="none" w:sz="0" w:space="0" w:color="auto"/>
            <w:right w:val="none" w:sz="0" w:space="0" w:color="auto"/>
          </w:divBdr>
        </w:div>
        <w:div w:id="1355378745">
          <w:marLeft w:val="0"/>
          <w:marRight w:val="0"/>
          <w:marTop w:val="0"/>
          <w:marBottom w:val="0"/>
          <w:divBdr>
            <w:top w:val="none" w:sz="0" w:space="0" w:color="auto"/>
            <w:left w:val="none" w:sz="0" w:space="0" w:color="auto"/>
            <w:bottom w:val="none" w:sz="0" w:space="0" w:color="auto"/>
            <w:right w:val="none" w:sz="0" w:space="0" w:color="auto"/>
          </w:divBdr>
        </w:div>
        <w:div w:id="1496728216">
          <w:marLeft w:val="0"/>
          <w:marRight w:val="0"/>
          <w:marTop w:val="0"/>
          <w:marBottom w:val="0"/>
          <w:divBdr>
            <w:top w:val="none" w:sz="0" w:space="0" w:color="auto"/>
            <w:left w:val="none" w:sz="0" w:space="0" w:color="auto"/>
            <w:bottom w:val="none" w:sz="0" w:space="0" w:color="auto"/>
            <w:right w:val="none" w:sz="0" w:space="0" w:color="auto"/>
          </w:divBdr>
        </w:div>
        <w:div w:id="1665236001">
          <w:marLeft w:val="0"/>
          <w:marRight w:val="0"/>
          <w:marTop w:val="0"/>
          <w:marBottom w:val="0"/>
          <w:divBdr>
            <w:top w:val="none" w:sz="0" w:space="0" w:color="auto"/>
            <w:left w:val="none" w:sz="0" w:space="0" w:color="auto"/>
            <w:bottom w:val="none" w:sz="0" w:space="0" w:color="auto"/>
            <w:right w:val="none" w:sz="0" w:space="0" w:color="auto"/>
          </w:divBdr>
        </w:div>
        <w:div w:id="843321727">
          <w:marLeft w:val="0"/>
          <w:marRight w:val="0"/>
          <w:marTop w:val="0"/>
          <w:marBottom w:val="0"/>
          <w:divBdr>
            <w:top w:val="none" w:sz="0" w:space="0" w:color="auto"/>
            <w:left w:val="none" w:sz="0" w:space="0" w:color="auto"/>
            <w:bottom w:val="none" w:sz="0" w:space="0" w:color="auto"/>
            <w:right w:val="none" w:sz="0" w:space="0" w:color="auto"/>
          </w:divBdr>
        </w:div>
        <w:div w:id="1192109488">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access.redhat.com/support/offerings/production/"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ortaltransparencia.gov.br/sancoes/ceis" TargetMode="External"/><Relationship Id="rId11" Type="http://schemas.openxmlformats.org/officeDocument/2006/relationships/hyperlink" Target="mailto:licitacoes@cnmp.mp.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53" Type="http://schemas.openxmlformats.org/officeDocument/2006/relationships/hyperlink" Target="mailto:licitacoes@cnmp.mp.br" TargetMode="External"/><Relationship Id="rId58" Type="http://schemas.openxmlformats.org/officeDocument/2006/relationships/hyperlink" Target="http://www.planalto.gov.br/ccivil_03/_Ato2011-2014/2013/Lei/L12846.htm" TargetMode="Externa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hyperlink" Target="https://access.redhat.com/support/offerings/production/sla"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mailto:licitacoes@cnmp.mp.br"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redhat.com/licenses/OSA_v2_20171211.pdf?extIdCarryOver=true&amp;sc_cid=701f2000001Css5AAC" TargetMode="External"/><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6" ma:contentTypeDescription="Create a new document." ma:contentTypeScope="" ma:versionID="914fb6222fc6deb9a3274e5878d41c22">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cfa6319b787c689b9a95ec84a12564c0"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298094f4-7b13-4174-8b1c-9931fc68d42b"/>
    <ds:schemaRef ds:uri="adca2612-f75d-4765-87f7-cf0577fafd30"/>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E8D6CD4D-DFC5-4EF0-B57B-114C3993B071}">
  <ds:schemaRefs>
    <ds:schemaRef ds:uri="http://schemas.openxmlformats.org/officeDocument/2006/bibliography"/>
  </ds:schemaRefs>
</ds:datastoreItem>
</file>

<file path=customXml/itemProps4.xml><?xml version="1.0" encoding="utf-8"?>
<ds:datastoreItem xmlns:ds="http://schemas.openxmlformats.org/officeDocument/2006/customXml" ds:itemID="{248A08C7-DF97-417D-95A1-E5A2458F5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19654</Words>
  <Characters>106133</Characters>
  <Application>Microsoft Office Word</Application>
  <DocSecurity>0</DocSecurity>
  <Lines>884</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Marciel Rubens da Silva</dc:creator>
  <cp:keywords/>
  <dc:description/>
  <cp:lastModifiedBy>Marciel Rubens da Silva</cp:lastModifiedBy>
  <cp:revision>3</cp:revision>
  <dcterms:created xsi:type="dcterms:W3CDTF">2024-10-11T17:49:00Z</dcterms:created>
  <dcterms:modified xsi:type="dcterms:W3CDTF">2024-11-04T20:28:00Z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