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8" w:type="dxa"/>
        <w:tblLayout w:type="fixed"/>
        <w:tblLook w:val="0000" w:firstRow="0" w:lastRow="0" w:firstColumn="0" w:lastColumn="0" w:noHBand="0" w:noVBand="0"/>
      </w:tblPr>
      <w:tblGrid>
        <w:gridCol w:w="2547"/>
        <w:gridCol w:w="2410"/>
        <w:gridCol w:w="2693"/>
        <w:gridCol w:w="2428"/>
      </w:tblGrid>
      <w:tr w:rsidR="007C1C14" w14:paraId="3A3EB5F4"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00FC6B" w14:textId="77777777" w:rsidR="007C1C14" w:rsidRDefault="007C1C14" w:rsidP="000314AA">
            <w:pPr>
              <w:pageBreakBefore/>
              <w:spacing w:line="360" w:lineRule="auto"/>
              <w:jc w:val="center"/>
            </w:pPr>
            <w:r>
              <w:rPr>
                <w:rFonts w:cs="Times New Roman"/>
                <w:b/>
              </w:rPr>
              <w:t xml:space="preserve">Pregão Eletrônico </w:t>
            </w:r>
            <w:r w:rsidR="004276AD">
              <w:rPr>
                <w:rFonts w:cs="Times New Roman"/>
                <w:b/>
              </w:rPr>
              <w:t>21</w:t>
            </w:r>
            <w:r w:rsidR="00A40979">
              <w:rPr>
                <w:rFonts w:cs="Times New Roman"/>
                <w:b/>
              </w:rPr>
              <w:t>/202</w:t>
            </w:r>
            <w:r w:rsidR="00B84DE0">
              <w:rPr>
                <w:rFonts w:cs="Times New Roman"/>
                <w:b/>
              </w:rPr>
              <w:t>2</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BB9D60C" w14:textId="0C1307FF" w:rsidR="007C1C14" w:rsidRDefault="00790580" w:rsidP="004159C9">
            <w:pPr>
              <w:spacing w:line="360" w:lineRule="auto"/>
              <w:jc w:val="center"/>
            </w:pPr>
            <w:r w:rsidRPr="00912995">
              <w:rPr>
                <w:b/>
              </w:rPr>
              <w:t>Data d</w:t>
            </w:r>
            <w:r>
              <w:rPr>
                <w:b/>
              </w:rPr>
              <w:t>e abertura:</w:t>
            </w:r>
            <w:r w:rsidR="00262ACC">
              <w:rPr>
                <w:b/>
              </w:rPr>
              <w:t xml:space="preserve"> 22</w:t>
            </w:r>
            <w:r w:rsidR="00DA5C35">
              <w:rPr>
                <w:b/>
              </w:rPr>
              <w:t>/</w:t>
            </w:r>
            <w:r w:rsidR="00262ACC">
              <w:rPr>
                <w:b/>
              </w:rPr>
              <w:t>09</w:t>
            </w:r>
            <w:r>
              <w:rPr>
                <w:b/>
              </w:rPr>
              <w:t>/</w:t>
            </w:r>
            <w:r w:rsidR="00262ACC">
              <w:rPr>
                <w:b/>
              </w:rPr>
              <w:t>2022 à</w:t>
            </w:r>
            <w:r>
              <w:rPr>
                <w:b/>
              </w:rPr>
              <w:t xml:space="preserve">s </w:t>
            </w:r>
            <w:r w:rsidR="00DC7BBE">
              <w:rPr>
                <w:b/>
              </w:rPr>
              <w:t xml:space="preserve">14 </w:t>
            </w:r>
            <w:r w:rsidR="007C1C14">
              <w:rPr>
                <w:b/>
              </w:rPr>
              <w:t>h</w:t>
            </w:r>
          </w:p>
        </w:tc>
      </w:tr>
      <w:tr w:rsidR="007C1C14" w14:paraId="2DFC74AB" w14:textId="77777777">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70D7362" w14:textId="77777777" w:rsidR="007C1C14" w:rsidRDefault="007C1C14" w:rsidP="000314AA">
            <w:pPr>
              <w:spacing w:line="360" w:lineRule="auto"/>
              <w:jc w:val="both"/>
            </w:pPr>
            <w:r>
              <w:rPr>
                <w:rStyle w:val="Fontepargpadro4"/>
                <w:rFonts w:cs="Times New Roman"/>
                <w:b/>
              </w:rPr>
              <w:t>Objeto</w:t>
            </w:r>
          </w:p>
        </w:tc>
      </w:tr>
      <w:tr w:rsidR="007C1C14" w14:paraId="1BF52848" w14:textId="77777777">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CD1BBAE" w14:textId="77777777" w:rsidR="007C1C14" w:rsidRPr="00E56974" w:rsidRDefault="005C0B61" w:rsidP="00A30061">
            <w:pPr>
              <w:spacing w:line="360" w:lineRule="auto"/>
              <w:jc w:val="both"/>
              <w:rPr>
                <w:color w:val="FFFFFF"/>
              </w:rPr>
            </w:pPr>
            <w:r>
              <w:rPr>
                <w:color w:val="000000"/>
              </w:rPr>
              <w:t> Registro de preço para a aquisição de computadores, teclados, mouses e monitores com prestação de serviço de assistência técnica on-site.</w:t>
            </w:r>
          </w:p>
        </w:tc>
      </w:tr>
      <w:tr w:rsidR="007C1C14" w14:paraId="608E65D6"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9F2B172" w14:textId="77777777" w:rsidR="007C1C14" w:rsidRDefault="007C1C14" w:rsidP="000314AA">
            <w:pPr>
              <w:spacing w:line="360" w:lineRule="auto"/>
              <w:jc w:val="both"/>
            </w:pPr>
            <w:r>
              <w:rPr>
                <w:rFonts w:cs="Times New Roman"/>
                <w:b/>
              </w:rPr>
              <w:t>Valor Total Estimado</w:t>
            </w:r>
          </w:p>
        </w:tc>
      </w:tr>
      <w:tr w:rsidR="007C1C14" w14:paraId="565B16CC"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AB58AF0" w14:textId="77777777" w:rsidR="007C1C14" w:rsidRPr="007E75A5" w:rsidRDefault="005C0B61" w:rsidP="00C86C78">
            <w:pPr>
              <w:spacing w:line="360" w:lineRule="auto"/>
              <w:jc w:val="both"/>
              <w:rPr>
                <w:rFonts w:cs="Times New Roman"/>
              </w:rPr>
            </w:pPr>
            <w:r w:rsidRPr="005C0B61">
              <w:rPr>
                <w:b/>
                <w:bCs/>
                <w:color w:val="000000"/>
              </w:rPr>
              <w:t>R$ 1.396.640,00 (um milhão, trezentos e noventa e seis mil seiscentos e quarenta reais).</w:t>
            </w:r>
          </w:p>
        </w:tc>
      </w:tr>
      <w:tr w:rsidR="007C1C14" w14:paraId="2B9E25A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D33A730" w14:textId="77777777" w:rsidR="007C1C14" w:rsidRDefault="007C1C14" w:rsidP="000314AA">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FA53B88" w14:textId="77777777" w:rsidR="007C1C14" w:rsidRDefault="007C1C14" w:rsidP="000314AA">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E4B8B39" w14:textId="77777777" w:rsidR="007C1C14" w:rsidRDefault="007C1C14" w:rsidP="000314AA">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15BE38B" w14:textId="77777777" w:rsidR="007C1C14" w:rsidRDefault="007C1C14" w:rsidP="000314AA">
            <w:pPr>
              <w:spacing w:line="360" w:lineRule="auto"/>
              <w:jc w:val="center"/>
            </w:pPr>
            <w:r>
              <w:rPr>
                <w:b/>
              </w:rPr>
              <w:t>Forma de Adjudicação</w:t>
            </w:r>
          </w:p>
        </w:tc>
      </w:tr>
      <w:tr w:rsidR="007C1C14" w14:paraId="7D65FB1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FBAC8E5" w14:textId="77777777" w:rsidR="007C1C14" w:rsidRDefault="007C1C14" w:rsidP="000314AA">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6332DC" w14:textId="77777777" w:rsidR="007C1C14" w:rsidRDefault="007C1C14" w:rsidP="000314AA">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BDDD89" w14:textId="5EA8CC01" w:rsidR="007C1C14" w:rsidRDefault="008A38AF" w:rsidP="000314AA">
            <w:pPr>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6D25BF7" w14:textId="77777777" w:rsidR="007C1C14" w:rsidRDefault="00DC7BBE" w:rsidP="00A30061">
            <w:pPr>
              <w:spacing w:line="360" w:lineRule="auto"/>
              <w:jc w:val="center"/>
            </w:pPr>
            <w:r>
              <w:t xml:space="preserve">Menor preço por </w:t>
            </w:r>
            <w:r w:rsidR="005C0B61">
              <w:t>item</w:t>
            </w:r>
          </w:p>
        </w:tc>
      </w:tr>
      <w:tr w:rsidR="007C1C14" w14:paraId="4F6D885E"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A1AC02" w14:textId="77777777" w:rsidR="007C1C14" w:rsidRDefault="007C1C14" w:rsidP="000314AA">
            <w:pPr>
              <w:spacing w:line="360" w:lineRule="auto"/>
              <w:jc w:val="both"/>
            </w:pPr>
            <w:r>
              <w:rPr>
                <w:rStyle w:val="Fontepargpadro4"/>
                <w:rFonts w:cs="Times New Roman"/>
                <w:b/>
              </w:rPr>
              <w:t>Documentos de Habilitação</w:t>
            </w:r>
          </w:p>
        </w:tc>
      </w:tr>
      <w:tr w:rsidR="007C1C14" w14:paraId="03A36EC6"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7BA5407" w14:textId="77777777" w:rsidR="007C1C14" w:rsidRDefault="007C1C14" w:rsidP="000314AA">
            <w:pPr>
              <w:spacing w:line="360" w:lineRule="auto"/>
              <w:jc w:val="both"/>
            </w:pPr>
            <w:r>
              <w:rPr>
                <w:rStyle w:val="Fontepargpadro4"/>
                <w:rFonts w:cs="Times New Roman"/>
              </w:rPr>
              <w:t>Ver Item 10 do Edital</w:t>
            </w:r>
          </w:p>
        </w:tc>
      </w:tr>
      <w:tr w:rsidR="007C1C14" w14:paraId="4F503D5D"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C7365B4" w14:textId="77777777" w:rsidR="007C1C14" w:rsidRDefault="007C1C14" w:rsidP="000314AA">
            <w:pPr>
              <w:spacing w:line="360" w:lineRule="auto"/>
              <w:jc w:val="both"/>
            </w:pPr>
            <w:r>
              <w:rPr>
                <w:rFonts w:cs="Times New Roman"/>
                <w:b/>
              </w:rPr>
              <w:t>Requisitos Específicos</w:t>
            </w:r>
          </w:p>
        </w:tc>
      </w:tr>
      <w:tr w:rsidR="007C1C14" w14:paraId="5A1ED430"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C6D2AA0" w14:textId="77777777" w:rsidR="007C1C14" w:rsidRDefault="007C1C14" w:rsidP="000314AA">
            <w:pPr>
              <w:spacing w:line="360" w:lineRule="auto"/>
              <w:jc w:val="both"/>
            </w:pPr>
            <w:r>
              <w:rPr>
                <w:rStyle w:val="Fontepargpadro4"/>
                <w:rFonts w:eastAsia="SimSun" w:cs="Times New Roman"/>
                <w:kern w:val="0"/>
                <w:sz w:val="18"/>
                <w:szCs w:val="18"/>
                <w:lang w:bidi="ar-SA"/>
              </w:rPr>
              <w:t>* O detalhamento dos documentos/requisitos de habilitação deve ser consultado na seção do instrumento convocatório acima indicada.</w:t>
            </w:r>
          </w:p>
        </w:tc>
      </w:tr>
      <w:tr w:rsidR="007C1C14" w14:paraId="3171792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1C6107D" w14:textId="77777777" w:rsidR="007C1C14" w:rsidRDefault="007C1C14" w:rsidP="000314AA">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61F76F3" w14:textId="77777777" w:rsidR="007C1C14" w:rsidRDefault="007C1C14" w:rsidP="000314AA">
            <w:pPr>
              <w:spacing w:line="360" w:lineRule="auto"/>
              <w:jc w:val="center"/>
            </w:pPr>
            <w:proofErr w:type="spellStart"/>
            <w:r>
              <w:rPr>
                <w:rStyle w:val="Fontepargpadro4"/>
                <w:rFonts w:eastAsia="SimSun" w:cs="Times New Roman"/>
                <w:b/>
                <w:bCs/>
                <w:kern w:val="0"/>
                <w:lang w:bidi="ar-SA"/>
              </w:rPr>
              <w:t>Reserv</w:t>
            </w:r>
            <w:proofErr w:type="spellEnd"/>
            <w:r>
              <w:rPr>
                <w:rStyle w:val="Fontepargpadro4"/>
                <w:rFonts w:eastAsia="SimSun" w:cs="Times New Roman"/>
                <w:b/>
                <w:bCs/>
                <w:kern w:val="0"/>
                <w:lang w:bidi="ar-SA"/>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807B424" w14:textId="77777777" w:rsidR="007C1C14" w:rsidRDefault="007C1C14" w:rsidP="000314AA">
            <w:pPr>
              <w:spacing w:line="360" w:lineRule="auto"/>
              <w:jc w:val="center"/>
            </w:pPr>
            <w:r>
              <w:rPr>
                <w:rStyle w:val="Fontepargpadro4"/>
                <w:rFonts w:eastAsia="SimSun" w:cs="Times New Roman"/>
                <w:b/>
                <w:bCs/>
                <w:kern w:val="0"/>
                <w:lang w:bidi="ar-SA"/>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56EA0860" w14:textId="77777777" w:rsidR="007C1C14" w:rsidRDefault="007C1C14" w:rsidP="000314AA">
            <w:pPr>
              <w:spacing w:line="360" w:lineRule="auto"/>
              <w:jc w:val="center"/>
            </w:pPr>
            <w:r>
              <w:rPr>
                <w:rStyle w:val="Fontepargpadro4"/>
                <w:rFonts w:eastAsia="SimSun" w:cs="Times New Roman"/>
                <w:b/>
                <w:bCs/>
                <w:kern w:val="0"/>
                <w:lang w:bidi="ar-SA"/>
              </w:rPr>
              <w:t>Dec. nº 7.174/2010</w:t>
            </w:r>
          </w:p>
        </w:tc>
      </w:tr>
      <w:tr w:rsidR="007C1C14" w14:paraId="166BE2C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6B0E97B9" w14:textId="77777777" w:rsidR="007C1C14" w:rsidRDefault="005C0B61" w:rsidP="000314AA">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D28718" w14:textId="77777777" w:rsidR="007C1C14" w:rsidRDefault="005C0B61" w:rsidP="000314AA">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FB4768" w14:textId="77777777" w:rsidR="007C1C14" w:rsidRDefault="005C0B61" w:rsidP="000314AA">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1D6D3BD" w14:textId="77777777" w:rsidR="007C1C14" w:rsidRDefault="00425323" w:rsidP="000314AA">
            <w:pPr>
              <w:spacing w:line="360" w:lineRule="auto"/>
              <w:jc w:val="center"/>
            </w:pPr>
            <w:r w:rsidRPr="0072390B">
              <w:t>Não</w:t>
            </w:r>
          </w:p>
        </w:tc>
      </w:tr>
      <w:tr w:rsidR="007C1C14" w14:paraId="28331F9E"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79D4CE" w14:textId="77777777" w:rsidR="007C1C14" w:rsidRDefault="007C1C14" w:rsidP="000314AA">
            <w:pPr>
              <w:spacing w:line="360" w:lineRule="auto"/>
            </w:pPr>
            <w:r>
              <w:rPr>
                <w:rStyle w:val="Fontepargpadro4"/>
                <w:rFonts w:eastAsia="SimSun" w:cs="Times New Roman"/>
                <w:b/>
                <w:bCs/>
                <w:kern w:val="0"/>
                <w:lang w:bidi="ar-SA"/>
              </w:rPr>
              <w:t>Prazo para envio da proposta/documentação</w:t>
            </w:r>
          </w:p>
        </w:tc>
      </w:tr>
      <w:tr w:rsidR="007C1C14" w14:paraId="6E77D19A"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21D87B23" w14:textId="77777777" w:rsidR="007C1C14" w:rsidRDefault="00790580" w:rsidP="000314AA">
            <w:pPr>
              <w:spacing w:line="360" w:lineRule="auto"/>
            </w:pPr>
            <w:r>
              <w:rPr>
                <w:rStyle w:val="Fontepargpadro4"/>
                <w:rFonts w:eastAsia="SimSun" w:cs="Times New Roman"/>
                <w:bCs/>
                <w:kern w:val="0"/>
                <w:lang w:bidi="ar-SA"/>
              </w:rPr>
              <w:t>Até 2</w:t>
            </w:r>
            <w:r w:rsidR="007C1C14">
              <w:rPr>
                <w:rStyle w:val="Fontepargpadro4"/>
                <w:rFonts w:eastAsia="SimSun" w:cs="Times New Roman"/>
                <w:bCs/>
                <w:kern w:val="0"/>
                <w:lang w:bidi="ar-SA"/>
              </w:rPr>
              <w:t>h após a convocação realizado pelo(a) pregoeiro(a)</w:t>
            </w:r>
          </w:p>
        </w:tc>
      </w:tr>
      <w:tr w:rsidR="007C1C14" w14:paraId="0ADDF761"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3E2B11" w14:textId="77777777" w:rsidR="007C1C14" w:rsidRDefault="007C1C14" w:rsidP="000314AA">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3DE09A" w14:textId="77777777" w:rsidR="007C1C14" w:rsidRDefault="007C1C14" w:rsidP="000314AA">
            <w:pPr>
              <w:spacing w:line="360" w:lineRule="auto"/>
            </w:pPr>
            <w:r>
              <w:rPr>
                <w:rStyle w:val="Fontepargpadro4"/>
                <w:rFonts w:eastAsia="SimSun" w:cs="Times New Roman"/>
                <w:b/>
                <w:bCs/>
                <w:kern w:val="0"/>
                <w:lang w:bidi="ar-SA"/>
              </w:rPr>
              <w:t>Impugnações</w:t>
            </w:r>
          </w:p>
        </w:tc>
      </w:tr>
      <w:tr w:rsidR="007C1C14" w14:paraId="66BFFD39" w14:textId="77777777">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5AD6E927" w14:textId="7B6DC29D" w:rsidR="007C1C14" w:rsidRPr="00912995" w:rsidRDefault="00790580" w:rsidP="00292A64">
            <w:pPr>
              <w:spacing w:line="360" w:lineRule="auto"/>
            </w:pPr>
            <w:r w:rsidRPr="00912995">
              <w:rPr>
                <w:rStyle w:val="Fontepargpadro4"/>
                <w:rFonts w:eastAsia="SimSun" w:cs="Times New Roman"/>
                <w:bCs/>
                <w:kern w:val="0"/>
                <w:lang w:bidi="ar-SA"/>
              </w:rPr>
              <w:t>Até</w:t>
            </w:r>
            <w:r w:rsidR="007B1296" w:rsidRPr="00912995">
              <w:rPr>
                <w:rStyle w:val="Fontepargpadro4"/>
                <w:rFonts w:eastAsia="SimSun" w:cs="Times New Roman"/>
                <w:bCs/>
                <w:kern w:val="0"/>
                <w:lang w:bidi="ar-SA"/>
              </w:rPr>
              <w:t xml:space="preserve"> </w:t>
            </w:r>
            <w:r w:rsidR="00262ACC">
              <w:rPr>
                <w:rStyle w:val="Fontepargpadro4"/>
                <w:rFonts w:eastAsia="SimSun" w:cs="Times New Roman"/>
                <w:bCs/>
                <w:kern w:val="0"/>
                <w:lang w:bidi="ar-SA"/>
              </w:rPr>
              <w:t>19</w:t>
            </w:r>
            <w:r w:rsidR="00351D21">
              <w:rPr>
                <w:rStyle w:val="Fontepargpadro4"/>
                <w:rFonts w:eastAsia="SimSun" w:cs="Times New Roman"/>
                <w:bCs/>
                <w:kern w:val="0"/>
                <w:lang w:bidi="ar-SA"/>
              </w:rPr>
              <w:t>/</w:t>
            </w:r>
            <w:r w:rsidR="00262ACC">
              <w:rPr>
                <w:rStyle w:val="Fontepargpadro4"/>
                <w:rFonts w:eastAsia="SimSun" w:cs="Times New Roman"/>
                <w:bCs/>
                <w:kern w:val="0"/>
                <w:lang w:bidi="ar-SA"/>
              </w:rPr>
              <w:t>09</w:t>
            </w:r>
            <w:r w:rsidRPr="00912995">
              <w:rPr>
                <w:rStyle w:val="Fontepargpadro4"/>
                <w:rFonts w:eastAsia="SimSun" w:cs="Times New Roman"/>
                <w:bCs/>
                <w:kern w:val="0"/>
                <w:lang w:bidi="ar-SA"/>
              </w:rPr>
              <w:t>/</w:t>
            </w:r>
            <w:r w:rsidR="00A40979" w:rsidRPr="00912995">
              <w:rPr>
                <w:rStyle w:val="Fontepargpadro4"/>
                <w:rFonts w:eastAsia="SimSun" w:cs="Times New Roman"/>
                <w:bCs/>
                <w:kern w:val="0"/>
                <w:lang w:bidi="ar-SA"/>
              </w:rPr>
              <w:t>202</w:t>
            </w:r>
            <w:r w:rsidR="00B84DE0">
              <w:rPr>
                <w:rStyle w:val="Fontepargpadro4"/>
                <w:rFonts w:eastAsia="SimSun" w:cs="Times New Roman"/>
                <w:bCs/>
                <w:kern w:val="0"/>
                <w:lang w:bidi="ar-SA"/>
              </w:rPr>
              <w:t>2</w:t>
            </w:r>
            <w:r w:rsidR="007C1C14" w:rsidRPr="00912995">
              <w:rPr>
                <w:rStyle w:val="Fontepargpadro4"/>
                <w:rFonts w:eastAsia="SimSun" w:cs="Times New Roman"/>
                <w:bCs/>
                <w:kern w:val="0"/>
                <w:lang w:bidi="ar-SA"/>
              </w:rPr>
              <w:t xml:space="preserve"> para o endereço: </w:t>
            </w:r>
            <w:r w:rsidR="00351D21">
              <w:rPr>
                <w:rStyle w:val="Fontepargpadro4"/>
                <w:rFonts w:eastAsia="SimSun" w:cs="Times New Roman"/>
                <w:bCs/>
                <w:kern w:val="0"/>
                <w:lang w:bidi="ar-SA"/>
              </w:rPr>
              <w:t xml:space="preserve">  </w:t>
            </w:r>
            <w:hyperlink r:id="rId10" w:history="1">
              <w:r w:rsidR="003038BB" w:rsidRPr="00437BBE">
                <w:rPr>
                  <w:rStyle w:val="Hyperlink"/>
                  <w:rFonts w:eastAsia="SimSun" w:cs="Times New Roman"/>
                  <w:bCs/>
                  <w:kern w:val="0"/>
                  <w:lang w:bidi="ar-SA"/>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02A0BD18" w14:textId="74DA72A9" w:rsidR="007C1C14" w:rsidRPr="00912995" w:rsidRDefault="00790580" w:rsidP="00292A64">
            <w:pPr>
              <w:spacing w:line="360" w:lineRule="auto"/>
            </w:pPr>
            <w:r w:rsidRPr="00912995">
              <w:rPr>
                <w:rStyle w:val="Fontepargpadro4"/>
                <w:rFonts w:eastAsia="SimSun" w:cs="Times New Roman"/>
                <w:bCs/>
                <w:kern w:val="0"/>
                <w:lang w:bidi="ar-SA"/>
              </w:rPr>
              <w:t>Até</w:t>
            </w:r>
            <w:r w:rsidR="007B1296" w:rsidRPr="00912995">
              <w:rPr>
                <w:rStyle w:val="Fontepargpadro4"/>
                <w:rFonts w:eastAsia="SimSun" w:cs="Times New Roman"/>
                <w:bCs/>
                <w:kern w:val="0"/>
                <w:lang w:bidi="ar-SA"/>
              </w:rPr>
              <w:t xml:space="preserve"> </w:t>
            </w:r>
            <w:r w:rsidR="00262ACC">
              <w:rPr>
                <w:rStyle w:val="Fontepargpadro4"/>
                <w:rFonts w:eastAsia="SimSun" w:cs="Times New Roman"/>
                <w:bCs/>
                <w:kern w:val="0"/>
                <w:lang w:bidi="ar-SA"/>
              </w:rPr>
              <w:t>19</w:t>
            </w:r>
            <w:r w:rsidR="00351D21">
              <w:rPr>
                <w:rStyle w:val="Fontepargpadro4"/>
                <w:rFonts w:eastAsia="SimSun" w:cs="Times New Roman"/>
                <w:bCs/>
                <w:kern w:val="0"/>
                <w:lang w:bidi="ar-SA"/>
              </w:rPr>
              <w:t>/</w:t>
            </w:r>
            <w:r w:rsidR="00262ACC">
              <w:rPr>
                <w:rStyle w:val="Fontepargpadro4"/>
                <w:rFonts w:eastAsia="SimSun" w:cs="Times New Roman"/>
                <w:bCs/>
                <w:kern w:val="0"/>
                <w:lang w:bidi="ar-SA"/>
              </w:rPr>
              <w:t>09</w:t>
            </w:r>
            <w:r w:rsidR="007B1296" w:rsidRPr="00912995">
              <w:rPr>
                <w:rStyle w:val="Fontepargpadro4"/>
                <w:rFonts w:eastAsia="SimSun" w:cs="Times New Roman"/>
                <w:bCs/>
                <w:kern w:val="0"/>
                <w:lang w:bidi="ar-SA"/>
              </w:rPr>
              <w:t>/</w:t>
            </w:r>
            <w:r w:rsidR="00A40979" w:rsidRPr="00912995">
              <w:rPr>
                <w:rStyle w:val="Fontepargpadro4"/>
                <w:rFonts w:eastAsia="SimSun" w:cs="Times New Roman"/>
                <w:bCs/>
                <w:kern w:val="0"/>
                <w:lang w:bidi="ar-SA"/>
              </w:rPr>
              <w:t>202</w:t>
            </w:r>
            <w:r w:rsidR="00B84DE0">
              <w:rPr>
                <w:rStyle w:val="Fontepargpadro4"/>
                <w:rFonts w:eastAsia="SimSun" w:cs="Times New Roman"/>
                <w:bCs/>
                <w:kern w:val="0"/>
                <w:lang w:bidi="ar-SA"/>
              </w:rPr>
              <w:t>2</w:t>
            </w:r>
            <w:r w:rsidR="00DC7BBE" w:rsidRPr="00912995">
              <w:rPr>
                <w:rStyle w:val="Fontepargpadro4"/>
                <w:rFonts w:eastAsia="SimSun" w:cs="Times New Roman"/>
                <w:bCs/>
                <w:kern w:val="0"/>
                <w:lang w:bidi="ar-SA"/>
              </w:rPr>
              <w:t xml:space="preserve"> </w:t>
            </w:r>
            <w:r w:rsidR="007C1C14" w:rsidRPr="00912995">
              <w:rPr>
                <w:rStyle w:val="Fontepargpadro4"/>
                <w:rFonts w:eastAsia="SimSun" w:cs="Times New Roman"/>
                <w:bCs/>
                <w:kern w:val="0"/>
                <w:lang w:bidi="ar-SA"/>
              </w:rPr>
              <w:t>para o endereço: licitacoes@cnmp.mp.br</w:t>
            </w:r>
          </w:p>
        </w:tc>
      </w:tr>
      <w:tr w:rsidR="007C1C14" w14:paraId="1D649709" w14:textId="77777777">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7FDDD3B" w14:textId="77777777" w:rsidR="007C1C14" w:rsidRDefault="007C1C14" w:rsidP="000314AA">
            <w:pPr>
              <w:spacing w:line="360" w:lineRule="auto"/>
            </w:pPr>
            <w:r>
              <w:rPr>
                <w:rFonts w:eastAsia="SimSun" w:cs="Times New Roman"/>
                <w:b/>
                <w:bCs/>
                <w:kern w:val="0"/>
                <w:lang w:bidi="ar-SA"/>
              </w:rPr>
              <w:t>Relação de itens</w:t>
            </w:r>
          </w:p>
        </w:tc>
      </w:tr>
      <w:tr w:rsidR="007C1C14" w14:paraId="2C83DEDB" w14:textId="77777777">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B1612CF" w14:textId="77777777" w:rsidR="007C1C14" w:rsidRDefault="00790580" w:rsidP="000314AA">
            <w:pPr>
              <w:spacing w:line="360" w:lineRule="auto"/>
            </w:pPr>
            <w:r>
              <w:rPr>
                <w:rStyle w:val="Fontepargpadro4"/>
                <w:rFonts w:cs="Times New Roman"/>
              </w:rPr>
              <w:t>Ver Item 9.7</w:t>
            </w:r>
            <w:r w:rsidR="007C1C14">
              <w:rPr>
                <w:rStyle w:val="Fontepargpadro4"/>
                <w:rFonts w:cs="Times New Roman"/>
              </w:rPr>
              <w:t xml:space="preserve"> do Edital</w:t>
            </w:r>
          </w:p>
        </w:tc>
      </w:tr>
    </w:tbl>
    <w:p w14:paraId="672A6659" w14:textId="77777777" w:rsidR="007C1C14" w:rsidRDefault="007C1C14" w:rsidP="001F2354">
      <w:pPr>
        <w:pBdr>
          <w:bottom w:val="none" w:sz="0" w:space="10" w:color="000000"/>
        </w:pBdr>
        <w:spacing w:line="360" w:lineRule="auto"/>
        <w:jc w:val="center"/>
        <w:rPr>
          <w:b/>
          <w:u w:val="single"/>
        </w:rPr>
      </w:pPr>
    </w:p>
    <w:p w14:paraId="1084C666" w14:textId="77777777" w:rsidR="007C1C14" w:rsidRPr="00AA3602" w:rsidRDefault="007C1C14" w:rsidP="001F2354">
      <w:pPr>
        <w:pStyle w:val="LO-Normal"/>
        <w:widowControl/>
        <w:pBdr>
          <w:bottom w:val="none" w:sz="0" w:space="10" w:color="000000"/>
        </w:pBdr>
        <w:suppressAutoHyphens w:val="0"/>
        <w:autoSpaceDE w:val="0"/>
        <w:spacing w:line="360" w:lineRule="auto"/>
        <w:jc w:val="both"/>
        <w:textAlignment w:val="auto"/>
        <w:rPr>
          <w:lang w:val="pt-BR"/>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w:t>
      </w:r>
      <w:proofErr w:type="spellStart"/>
      <w:r>
        <w:rPr>
          <w:rStyle w:val="Fontepargpadro4"/>
          <w:rFonts w:ascii="Calibri" w:eastAsia="SimSun" w:hAnsi="Calibri" w:cs="Calibri"/>
          <w:color w:val="000000"/>
          <w:kern w:val="0"/>
          <w:sz w:val="18"/>
          <w:szCs w:val="18"/>
          <w:lang w:val="pt-BR" w:bidi="ar-SA"/>
        </w:rPr>
        <w:t>Comprasnet</w:t>
      </w:r>
      <w:proofErr w:type="spellEnd"/>
      <w:r>
        <w:rPr>
          <w:rStyle w:val="Fontepargpadro4"/>
          <w:rFonts w:ascii="Calibri" w:eastAsia="SimSun" w:hAnsi="Calibri" w:cs="Calibri"/>
          <w:color w:val="000000"/>
          <w:kern w:val="0"/>
          <w:sz w:val="18"/>
          <w:szCs w:val="18"/>
          <w:lang w:val="pt-BR" w:bidi="ar-SA"/>
        </w:rPr>
        <w:t xml:space="preserve">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0A37501D" w14:textId="77777777" w:rsidR="007C1C14" w:rsidRDefault="007C1C14" w:rsidP="001F2354">
      <w:pPr>
        <w:pBdr>
          <w:bottom w:val="none" w:sz="0" w:space="10" w:color="000000"/>
        </w:pBdr>
        <w:spacing w:line="360" w:lineRule="auto"/>
        <w:rPr>
          <w:b/>
          <w:u w:val="single"/>
        </w:rPr>
      </w:pPr>
    </w:p>
    <w:p w14:paraId="4484424C" w14:textId="77777777" w:rsidR="007C1C14" w:rsidRDefault="007C1C14" w:rsidP="001F2354">
      <w:pPr>
        <w:pBdr>
          <w:bottom w:val="none" w:sz="0" w:space="10" w:color="000000"/>
        </w:pBdr>
        <w:spacing w:line="360" w:lineRule="auto"/>
        <w:jc w:val="center"/>
      </w:pPr>
      <w:r>
        <w:rPr>
          <w:b/>
          <w:u w:val="single"/>
        </w:rPr>
        <w:lastRenderedPageBreak/>
        <w:t xml:space="preserve">EDITAL DE LICITAÇÃO Nº </w:t>
      </w:r>
      <w:r w:rsidR="00A873E8">
        <w:rPr>
          <w:b/>
          <w:u w:val="single"/>
        </w:rPr>
        <w:t>21</w:t>
      </w:r>
      <w:r w:rsidR="00A40979">
        <w:rPr>
          <w:b/>
          <w:u w:val="single"/>
        </w:rPr>
        <w:t>/202</w:t>
      </w:r>
      <w:r w:rsidR="00B84DE0">
        <w:rPr>
          <w:b/>
          <w:u w:val="single"/>
        </w:rPr>
        <w:t>2</w:t>
      </w:r>
      <w:r>
        <w:rPr>
          <w:b/>
          <w:u w:val="single"/>
        </w:rPr>
        <w:t xml:space="preserve"> (SRP) </w:t>
      </w:r>
    </w:p>
    <w:p w14:paraId="2AB3EF07" w14:textId="77777777" w:rsidR="007C1C14" w:rsidRDefault="007C1C14" w:rsidP="001F2354">
      <w:pPr>
        <w:pBdr>
          <w:bottom w:val="none" w:sz="0" w:space="10" w:color="000000"/>
        </w:pBdr>
        <w:spacing w:line="360" w:lineRule="auto"/>
        <w:jc w:val="center"/>
      </w:pPr>
      <w:r>
        <w:rPr>
          <w:b/>
          <w:u w:val="single"/>
        </w:rPr>
        <w:t>MODALIDADE – PREGÃO ELETRÔNICO</w:t>
      </w:r>
    </w:p>
    <w:p w14:paraId="423D57CD" w14:textId="77777777" w:rsidR="007C1C14" w:rsidRDefault="007C1C14" w:rsidP="001F2354">
      <w:pPr>
        <w:pBdr>
          <w:bottom w:val="none" w:sz="0" w:space="10" w:color="000000"/>
        </w:pBdr>
        <w:spacing w:line="360" w:lineRule="auto"/>
        <w:jc w:val="center"/>
      </w:pPr>
      <w:r>
        <w:rPr>
          <w:b/>
          <w:bCs/>
          <w:u w:val="single"/>
        </w:rPr>
        <w:t xml:space="preserve">SEI </w:t>
      </w:r>
      <w:r w:rsidR="00A873E8" w:rsidRPr="00A873E8">
        <w:rPr>
          <w:b/>
          <w:bCs/>
          <w:u w:val="single"/>
        </w:rPr>
        <w:t>19.00.6300.0001039/2022-69</w:t>
      </w:r>
    </w:p>
    <w:p w14:paraId="621DE3FD" w14:textId="77777777" w:rsidR="007C1C14" w:rsidRDefault="007C1C14" w:rsidP="001F2354">
      <w:pPr>
        <w:pBdr>
          <w:bottom w:val="none" w:sz="0" w:space="10" w:color="000000"/>
        </w:pBdr>
        <w:spacing w:line="360" w:lineRule="auto"/>
        <w:jc w:val="center"/>
      </w:pPr>
      <w:r>
        <w:rPr>
          <w:b/>
          <w:bCs/>
          <w:u w:val="single"/>
        </w:rPr>
        <w:t>UASG – 590001</w:t>
      </w:r>
    </w:p>
    <w:p w14:paraId="5DAB6C7B" w14:textId="77777777" w:rsidR="007C1C14" w:rsidRDefault="007C1C14" w:rsidP="001F2354">
      <w:pPr>
        <w:pBdr>
          <w:bottom w:val="none" w:sz="0" w:space="10" w:color="000000"/>
        </w:pBdr>
        <w:spacing w:line="360" w:lineRule="auto"/>
        <w:jc w:val="both"/>
        <w:rPr>
          <w:b/>
        </w:rPr>
      </w:pPr>
    </w:p>
    <w:p w14:paraId="75EBF21F" w14:textId="77777777" w:rsidR="007C1C14" w:rsidRDefault="007C1C14" w:rsidP="001F2354">
      <w:pPr>
        <w:pBdr>
          <w:bottom w:val="none" w:sz="0" w:space="10" w:color="000000"/>
        </w:pBdr>
        <w:spacing w:line="360" w:lineRule="auto"/>
        <w:jc w:val="both"/>
        <w:rPr>
          <w:b/>
        </w:rPr>
      </w:pPr>
      <w:r>
        <w:rPr>
          <w:rStyle w:val="Fontepargpadro4"/>
          <w:b/>
        </w:rPr>
        <w:t xml:space="preserve">ENDEREÇO ELETRÔNICO: </w:t>
      </w:r>
      <w:hyperlink r:id="rId11" w:anchor="_blank" w:history="1">
        <w:r>
          <w:rPr>
            <w:rStyle w:val="Hyperlink"/>
            <w:b/>
          </w:rPr>
          <w:t>www.comprasgovernamentais.gov.br</w:t>
        </w:r>
      </w:hyperlink>
    </w:p>
    <w:p w14:paraId="57B32962" w14:textId="08C037FA" w:rsidR="007C1C14" w:rsidRDefault="00F727BD" w:rsidP="001F2354">
      <w:pPr>
        <w:pBdr>
          <w:bottom w:val="none" w:sz="0" w:space="10" w:color="000000"/>
        </w:pBdr>
        <w:spacing w:line="360" w:lineRule="auto"/>
        <w:jc w:val="both"/>
      </w:pPr>
      <w:r w:rsidRPr="00912995">
        <w:rPr>
          <w:b/>
        </w:rPr>
        <w:t>DATA</w:t>
      </w:r>
      <w:r w:rsidR="00DE2708" w:rsidRPr="00912995">
        <w:rPr>
          <w:b/>
        </w:rPr>
        <w:t>:</w:t>
      </w:r>
      <w:r w:rsidR="00912995">
        <w:rPr>
          <w:b/>
        </w:rPr>
        <w:t xml:space="preserve"> </w:t>
      </w:r>
      <w:r w:rsidR="00262ACC">
        <w:rPr>
          <w:b/>
        </w:rPr>
        <w:t>22</w:t>
      </w:r>
      <w:r w:rsidR="00912995">
        <w:rPr>
          <w:b/>
        </w:rPr>
        <w:t>/</w:t>
      </w:r>
      <w:r w:rsidR="00262ACC">
        <w:rPr>
          <w:b/>
        </w:rPr>
        <w:t>09</w:t>
      </w:r>
      <w:r w:rsidRPr="00912995">
        <w:rPr>
          <w:b/>
        </w:rPr>
        <w:t>/</w:t>
      </w:r>
      <w:r w:rsidR="00A40979">
        <w:rPr>
          <w:b/>
        </w:rPr>
        <w:t>202</w:t>
      </w:r>
      <w:r w:rsidR="00B84DE0">
        <w:rPr>
          <w:b/>
        </w:rPr>
        <w:t>2</w:t>
      </w:r>
    </w:p>
    <w:p w14:paraId="1CCFB0BB" w14:textId="77777777" w:rsidR="007C1C14" w:rsidRDefault="00F727BD" w:rsidP="001F2354">
      <w:pPr>
        <w:pBdr>
          <w:bottom w:val="none" w:sz="0" w:space="10" w:color="000000"/>
        </w:pBdr>
        <w:spacing w:line="360" w:lineRule="auto"/>
        <w:jc w:val="both"/>
      </w:pPr>
      <w:r>
        <w:rPr>
          <w:b/>
        </w:rPr>
        <w:t xml:space="preserve">HORÁRIO: </w:t>
      </w:r>
      <w:r w:rsidR="00DC7BBE">
        <w:rPr>
          <w:b/>
        </w:rPr>
        <w:t>14</w:t>
      </w:r>
      <w:r w:rsidR="007C1C14">
        <w:rPr>
          <w:b/>
        </w:rPr>
        <w:t xml:space="preserve"> HORAS</w:t>
      </w:r>
    </w:p>
    <w:p w14:paraId="02EB378F" w14:textId="77777777" w:rsidR="007C1C14" w:rsidRDefault="007C1C14" w:rsidP="001F2354">
      <w:pPr>
        <w:pBdr>
          <w:bottom w:val="none" w:sz="0" w:space="10" w:color="000000"/>
        </w:pBdr>
        <w:spacing w:line="360" w:lineRule="auto"/>
        <w:jc w:val="both"/>
        <w:rPr>
          <w:b/>
        </w:rPr>
      </w:pPr>
    </w:p>
    <w:p w14:paraId="4ED3BD13" w14:textId="77777777" w:rsidR="007C1C14" w:rsidRDefault="007C1C14" w:rsidP="001F2354">
      <w:pPr>
        <w:pBdr>
          <w:bottom w:val="none" w:sz="0" w:space="10" w:color="000000"/>
        </w:pBdr>
        <w:spacing w:line="360" w:lineRule="auto"/>
        <w:jc w:val="both"/>
      </w:pPr>
      <w:proofErr w:type="spellStart"/>
      <w:r>
        <w:rPr>
          <w:rStyle w:val="Fontepargpadro4"/>
          <w:b/>
        </w:rPr>
        <w:t>Obs</w:t>
      </w:r>
      <w:proofErr w:type="spellEnd"/>
      <w:r>
        <w:rPr>
          <w:rStyle w:val="Fontepargpadro4"/>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6A05A809" w14:textId="77777777" w:rsidR="007C1C14" w:rsidRDefault="007C1C14" w:rsidP="001F2354">
      <w:pPr>
        <w:pBdr>
          <w:bottom w:val="none" w:sz="0" w:space="10" w:color="000000"/>
        </w:pBdr>
        <w:spacing w:line="360" w:lineRule="auto"/>
        <w:jc w:val="both"/>
      </w:pPr>
    </w:p>
    <w:p w14:paraId="5A39BBE3" w14:textId="77777777" w:rsidR="007C1C14" w:rsidRDefault="007C1C14" w:rsidP="001F2354">
      <w:pPr>
        <w:pBdr>
          <w:bottom w:val="none" w:sz="0" w:space="10" w:color="000000"/>
        </w:pBdr>
        <w:spacing w:line="360" w:lineRule="auto"/>
        <w:jc w:val="both"/>
      </w:pPr>
    </w:p>
    <w:p w14:paraId="25C9527B" w14:textId="164F2DD2" w:rsidR="007C1C14" w:rsidRDefault="007C1C14" w:rsidP="001F2354">
      <w:pPr>
        <w:pBdr>
          <w:bottom w:val="none" w:sz="0" w:space="10" w:color="000000"/>
        </w:pBdr>
        <w:spacing w:line="360" w:lineRule="auto"/>
        <w:jc w:val="both"/>
      </w:pPr>
      <w:r>
        <w:t xml:space="preserve"> </w:t>
      </w:r>
      <w:r>
        <w:tab/>
      </w:r>
      <w:r>
        <w:tab/>
      </w:r>
      <w:r>
        <w:rPr>
          <w:rStyle w:val="Fontepargpadro4"/>
          <w:b/>
        </w:rPr>
        <w:t xml:space="preserve">O CONSELHO NACIONAL DO MINISTÉRIO PÚBLICO, </w:t>
      </w:r>
      <w:r>
        <w:t xml:space="preserve">sediado no Setor de Administração Federal Sul – SAFS, Quadra 2, Lote 3, Ed. Adail Belmonte, CEP 70070-600, torna público, por meio </w:t>
      </w:r>
      <w:r w:rsidR="00A30061">
        <w:t>do pregoeiro Marciel Rubens da Silva</w:t>
      </w:r>
      <w:r>
        <w:rPr>
          <w:rStyle w:val="Fontepargpadro4"/>
          <w:rFonts w:cs="Trebuchet MS"/>
        </w:rPr>
        <w:t xml:space="preserve"> e sua equipe de apoio, designados pela </w:t>
      </w:r>
      <w:r>
        <w:rPr>
          <w:rStyle w:val="Fontepargpadro4"/>
          <w:rFonts w:cs="Times New Roman"/>
        </w:rPr>
        <w:t xml:space="preserve">Portaria </w:t>
      </w:r>
      <w:r w:rsidR="00A873E8">
        <w:rPr>
          <w:rStyle w:val="normaltextrun"/>
          <w:color w:val="00000A"/>
          <w:shd w:val="clear" w:color="auto" w:fill="FFFFFF"/>
        </w:rPr>
        <w:t>nº 163, de 02 de maio de 2022</w:t>
      </w:r>
      <w:r w:rsidR="00F727BD">
        <w:t>,</w:t>
      </w:r>
      <w:r>
        <w:t xml:space="preserve"> </w:t>
      </w:r>
      <w:r>
        <w:rPr>
          <w:rStyle w:val="Fontepargpadro4"/>
          <w:rFonts w:cs="Trebuchet MS"/>
        </w:rPr>
        <w:t>d</w:t>
      </w:r>
      <w:r w:rsidR="00757016">
        <w:rPr>
          <w:rStyle w:val="Fontepargpadro4"/>
          <w:rFonts w:cs="Trebuchet MS"/>
        </w:rPr>
        <w:t>o</w:t>
      </w:r>
      <w:r>
        <w:rPr>
          <w:rStyle w:val="Fontepargpadro4"/>
          <w:rFonts w:cs="Trebuchet MS"/>
        </w:rPr>
        <w:t xml:space="preserve"> </w:t>
      </w:r>
      <w:r w:rsidR="00757016">
        <w:rPr>
          <w:rStyle w:val="Fontepargpadro4"/>
          <w:rFonts w:cs="Trebuchet MS"/>
        </w:rPr>
        <w:t xml:space="preserve">Senhor </w:t>
      </w:r>
      <w:r>
        <w:rPr>
          <w:rStyle w:val="Fontepargpadro4"/>
          <w:rFonts w:cs="Trebuchet MS"/>
        </w:rPr>
        <w:t>Secretári</w:t>
      </w:r>
      <w:r w:rsidR="00757016">
        <w:rPr>
          <w:rStyle w:val="Fontepargpadro4"/>
          <w:rFonts w:cs="Trebuchet MS"/>
        </w:rPr>
        <w:t>o</w:t>
      </w:r>
      <w:r>
        <w:rPr>
          <w:rStyle w:val="Fontepargpadro4"/>
          <w:rFonts w:cs="Trebuchet MS"/>
        </w:rPr>
        <w:t>-Geral do Conselho Nacional do Ministério Público</w:t>
      </w:r>
      <w:r>
        <w:rPr>
          <w:rStyle w:val="Fontepargpadro4"/>
          <w:rFonts w:cs="Trebuchet MS"/>
          <w:b/>
        </w:rPr>
        <w:t xml:space="preserve">, </w:t>
      </w:r>
      <w:r>
        <w:rPr>
          <w:rStyle w:val="Fontepargpadro4"/>
          <w:rFonts w:eastAsia="CourierNewPSMT" w:cs="Trebuchet MS"/>
        </w:rPr>
        <w:t xml:space="preserve">que </w:t>
      </w:r>
      <w:r w:rsidR="00D16CA8">
        <w:rPr>
          <w:rStyle w:val="Fontepargpadro4"/>
          <w:rFonts w:eastAsia="CourierNewPSMT" w:cs="Trebuchet MS"/>
          <w:b/>
          <w:bCs/>
        </w:rPr>
        <w:t xml:space="preserve">no </w:t>
      </w:r>
      <w:r w:rsidR="00D16CA8" w:rsidRPr="00912995">
        <w:rPr>
          <w:rStyle w:val="Fontepargpadro4"/>
          <w:rFonts w:eastAsia="CourierNewPSMT" w:cs="Trebuchet MS"/>
          <w:b/>
          <w:bCs/>
        </w:rPr>
        <w:t>dia</w:t>
      </w:r>
      <w:r w:rsidR="00262ACC">
        <w:rPr>
          <w:rStyle w:val="Fontepargpadro4"/>
          <w:rFonts w:eastAsia="CourierNewPSMT" w:cs="Trebuchet MS"/>
          <w:b/>
          <w:bCs/>
        </w:rPr>
        <w:t xml:space="preserve"> 22 de setembro de 2022</w:t>
      </w:r>
      <w:r w:rsidR="00D16CA8">
        <w:rPr>
          <w:rStyle w:val="Fontepargpadro4"/>
          <w:rFonts w:eastAsia="CourierNewPSMT" w:cs="Trebuchet MS"/>
          <w:b/>
          <w:bCs/>
        </w:rPr>
        <w:t>, às</w:t>
      </w:r>
      <w:r w:rsidR="007B1296">
        <w:rPr>
          <w:rStyle w:val="Fontepargpadro4"/>
          <w:rFonts w:eastAsia="CourierNewPSMT" w:cs="Trebuchet MS"/>
          <w:b/>
          <w:bCs/>
        </w:rPr>
        <w:t xml:space="preserve"> </w:t>
      </w:r>
      <w:r w:rsidR="00757016">
        <w:rPr>
          <w:rStyle w:val="Fontepargpadro4"/>
          <w:rFonts w:eastAsia="CourierNewPSMT" w:cs="Trebuchet MS"/>
          <w:b/>
          <w:bCs/>
        </w:rPr>
        <w:t>14</w:t>
      </w:r>
      <w:r w:rsidR="007B1296">
        <w:rPr>
          <w:rStyle w:val="Fontepargpadro4"/>
          <w:rFonts w:eastAsia="CourierNewPSMT" w:cs="Trebuchet MS"/>
          <w:b/>
          <w:bCs/>
        </w:rPr>
        <w:t xml:space="preserve"> </w:t>
      </w:r>
      <w:r>
        <w:rPr>
          <w:rStyle w:val="Fontepargpadro4"/>
          <w:rFonts w:eastAsia="CourierNewPSMT" w:cs="Trebuchet MS"/>
          <w:b/>
          <w:bCs/>
        </w:rPr>
        <w:t>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12"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w:t>
      </w:r>
      <w:r w:rsidR="00757016">
        <w:rPr>
          <w:rStyle w:val="Fontepargpadro4"/>
          <w:rFonts w:cs="Trebuchet MS"/>
        </w:rPr>
        <w:t xml:space="preserve">o para </w:t>
      </w:r>
      <w:r w:rsidR="00A873E8">
        <w:rPr>
          <w:color w:val="000000"/>
        </w:rPr>
        <w:t xml:space="preserve">aquisição de </w:t>
      </w:r>
      <w:r w:rsidR="00A873E8" w:rsidRPr="00A873E8">
        <w:rPr>
          <w:b/>
          <w:color w:val="000000"/>
        </w:rPr>
        <w:t>computadores, teclados, mouses e monitores com prestação de serviço de assistência técnica on-site</w:t>
      </w:r>
      <w:r>
        <w:rPr>
          <w:rStyle w:val="Fontepargpadro4"/>
          <w:rFonts w:cs="Trebuchet MS"/>
          <w:b/>
          <w:bCs/>
        </w:rPr>
        <w:t>,</w:t>
      </w:r>
      <w:r>
        <w:rPr>
          <w:rStyle w:val="Fontepargpadro4"/>
          <w:rFonts w:cs="Trebuchet MS"/>
        </w:rPr>
        <w:t xml:space="preserve"> 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tipo MENOR PREÇO,</w:t>
      </w:r>
      <w:r w:rsidR="009F2064">
        <w:rPr>
          <w:rStyle w:val="Fontepargpadro4"/>
          <w:rFonts w:cs="Trebuchet MS"/>
          <w:b/>
          <w:bCs/>
        </w:rPr>
        <w:t xml:space="preserve"> empre</w:t>
      </w:r>
      <w:r w:rsidR="003B3A4D">
        <w:rPr>
          <w:rStyle w:val="Fontepargpadro4"/>
          <w:rFonts w:cs="Trebuchet MS"/>
          <w:b/>
          <w:bCs/>
        </w:rPr>
        <w:t>itado por preço unitário,</w:t>
      </w:r>
      <w:r w:rsidR="00665280">
        <w:rPr>
          <w:rStyle w:val="Fontepargpadro4"/>
          <w:rFonts w:cs="Trebuchet MS"/>
          <w:b/>
          <w:bCs/>
        </w:rPr>
        <w:t xml:space="preserve"> </w:t>
      </w:r>
      <w:r>
        <w:rPr>
          <w:rStyle w:val="Fontepargpadro4"/>
          <w:rFonts w:cs="Trebuchet MS"/>
        </w:rPr>
        <w:t>sob a forma de fornecimento parcelado, em conformidade com o que determina a Lei nº 10.520/2002</w:t>
      </w:r>
      <w:r w:rsidR="00757016">
        <w:rPr>
          <w:rStyle w:val="Fontepargpadro4"/>
          <w:rFonts w:cs="Trebuchet MS"/>
        </w:rPr>
        <w:t xml:space="preserve"> e a </w:t>
      </w:r>
      <w:r w:rsidR="006C44BC">
        <w:rPr>
          <w:rStyle w:val="Fontepargpadro4"/>
          <w:rFonts w:cs="Trebuchet MS"/>
        </w:rPr>
        <w:t>Lei 8.66</w:t>
      </w:r>
      <w:r w:rsidR="00757016">
        <w:rPr>
          <w:rStyle w:val="Fontepargpadro4"/>
          <w:rFonts w:cs="Trebuchet MS"/>
        </w:rPr>
        <w:t>6</w:t>
      </w:r>
      <w:r w:rsidR="006C44BC">
        <w:rPr>
          <w:rStyle w:val="Fontepargpadro4"/>
          <w:rFonts w:cs="Trebuchet MS"/>
        </w:rPr>
        <w:t>/19</w:t>
      </w:r>
      <w:r w:rsidR="00757016">
        <w:rPr>
          <w:rStyle w:val="Fontepargpadro4"/>
          <w:rFonts w:cs="Trebuchet MS"/>
        </w:rPr>
        <w:t>93,</w:t>
      </w:r>
      <w:r>
        <w:rPr>
          <w:rStyle w:val="Fontepargpadro4"/>
          <w:rFonts w:cs="Trebuchet MS"/>
        </w:rPr>
        <w:t xml:space="preserve"> o Decreto nº </w:t>
      </w:r>
      <w:r w:rsidR="000A575F">
        <w:rPr>
          <w:rStyle w:val="Fontepargpadro4"/>
          <w:rFonts w:cs="Trebuchet MS"/>
        </w:rPr>
        <w:t>10.024</w:t>
      </w:r>
      <w:r w:rsidR="00757016">
        <w:rPr>
          <w:rStyle w:val="Fontepargpadro4"/>
          <w:rFonts w:cs="Trebuchet MS"/>
        </w:rPr>
        <w:t>/2019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w:t>
      </w:r>
      <w:r w:rsidR="007F70ED">
        <w:rPr>
          <w:rStyle w:val="Fontepargpadro4"/>
          <w:rFonts w:cs="Trebuchet MS"/>
        </w:rPr>
        <w:t>ado pelo Decreto nº 7.892/2013,</w:t>
      </w:r>
      <w:r>
        <w:rPr>
          <w:rStyle w:val="Fontepargpadro4"/>
          <w:rFonts w:cs="Trebuchet MS"/>
        </w:rPr>
        <w:t xml:space="preserve"> Decreto nº </w:t>
      </w:r>
      <w:r w:rsidR="007F70ED">
        <w:rPr>
          <w:rStyle w:val="Fontepargpadro4"/>
          <w:rFonts w:cs="Trebuchet MS"/>
        </w:rPr>
        <w:t xml:space="preserve">8.250/2014 e Decreto nº 9.488/2018, </w:t>
      </w:r>
      <w:r>
        <w:rPr>
          <w:rStyle w:val="Fontepargpadro4"/>
          <w:rFonts w:cs="Trebuchet MS"/>
        </w:rPr>
        <w:t>Lei Complementar nº 123</w:t>
      </w:r>
      <w:r w:rsidR="00757016">
        <w:rPr>
          <w:rStyle w:val="Fontepargpadro4"/>
          <w:rFonts w:cs="Trebuchet MS"/>
        </w:rPr>
        <w:t>/2006</w:t>
      </w:r>
      <w:r>
        <w:rPr>
          <w:rStyle w:val="Fontepargpadro4"/>
          <w:rFonts w:cs="Trebuchet MS"/>
        </w:rPr>
        <w:t>, no que couber e demais normas pertinentes.</w:t>
      </w:r>
    </w:p>
    <w:p w14:paraId="17D0E7A6" w14:textId="77777777" w:rsidR="007C1C14" w:rsidRDefault="00BC2F3B"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lastRenderedPageBreak/>
        <w:tab/>
      </w:r>
      <w:r>
        <w:rPr>
          <w:rFonts w:ascii="Times New Roman" w:eastAsia="Lucida Sans Unicode" w:hAnsi="Times New Roman" w:cs="Tahoma"/>
        </w:rPr>
        <w:tab/>
      </w:r>
      <w:r w:rsidR="007C1C14">
        <w:rPr>
          <w:rFonts w:ascii="Times New Roman" w:eastAsia="Lucida Sans Unicode" w:hAnsi="Times New Roman" w:cs="Tahoma"/>
        </w:rPr>
        <w:t>1 – CONDIÇÕES PRELIMINARES</w:t>
      </w:r>
    </w:p>
    <w:p w14:paraId="41C8F396" w14:textId="77777777" w:rsidR="007C1C14" w:rsidRDefault="007C1C14" w:rsidP="001F2354">
      <w:pPr>
        <w:pBdr>
          <w:bottom w:val="none" w:sz="0" w:space="10" w:color="000000"/>
        </w:pBdr>
        <w:spacing w:line="360" w:lineRule="auto"/>
        <w:ind w:firstLine="1417"/>
        <w:jc w:val="both"/>
        <w:rPr>
          <w:rFonts w:eastAsia="CourierNewPS-BoldMT" w:cs="CourierNewPS-BoldMT"/>
          <w:b/>
          <w:bCs/>
        </w:rPr>
      </w:pPr>
    </w:p>
    <w:p w14:paraId="6B69407F" w14:textId="77777777" w:rsidR="007C1C14" w:rsidRDefault="007C1C14" w:rsidP="001F2354">
      <w:pPr>
        <w:pBdr>
          <w:bottom w:val="none" w:sz="0" w:space="10" w:color="000000"/>
        </w:pBd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79303209" w14:textId="77777777" w:rsidR="007C1C14" w:rsidRDefault="007C1C14" w:rsidP="001F2354">
      <w:pPr>
        <w:pBdr>
          <w:bottom w:val="none" w:sz="0" w:space="10" w:color="000000"/>
        </w:pBd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3116E910" w14:textId="77777777" w:rsidR="000A575F" w:rsidRDefault="000A575F" w:rsidP="001F2354">
      <w:pPr>
        <w:pStyle w:val="Standard"/>
        <w:pBdr>
          <w:bottom w:val="none" w:sz="0" w:space="10" w:color="000000"/>
        </w:pBdr>
        <w:autoSpaceDE w:val="0"/>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14:paraId="5512C82E" w14:textId="77777777" w:rsidR="007C1C14" w:rsidRDefault="007C1C14" w:rsidP="001F2354">
      <w:pPr>
        <w:pStyle w:val="Standard"/>
        <w:pBdr>
          <w:bottom w:val="none" w:sz="0" w:space="10" w:color="000000"/>
        </w:pBdr>
        <w:autoSpaceDE w:val="0"/>
        <w:spacing w:line="360" w:lineRule="auto"/>
        <w:ind w:firstLine="1417"/>
        <w:jc w:val="both"/>
      </w:pPr>
      <w:r>
        <w:rPr>
          <w:rFonts w:eastAsia="Times New Roman" w:cs="Times New Roman"/>
        </w:rPr>
        <w:t xml:space="preserve">                </w:t>
      </w:r>
      <w:r>
        <w:rPr>
          <w:rFonts w:eastAsia="Times New Roman" w:cs="Times New Roman"/>
        </w:rPr>
        <w:tab/>
      </w:r>
    </w:p>
    <w:p w14:paraId="2140DFF7" w14:textId="77777777" w:rsidR="007C1C14" w:rsidRDefault="00BC2F3B"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2 – DO OBJETO</w:t>
      </w:r>
    </w:p>
    <w:p w14:paraId="72A3D3EC" w14:textId="77777777" w:rsidR="007C1C14" w:rsidRDefault="007C1C14" w:rsidP="001F2354">
      <w:pPr>
        <w:pBdr>
          <w:bottom w:val="none" w:sz="0" w:space="10" w:color="000000"/>
        </w:pBdr>
        <w:spacing w:line="360" w:lineRule="auto"/>
        <w:ind w:firstLine="1417"/>
        <w:jc w:val="both"/>
      </w:pPr>
    </w:p>
    <w:p w14:paraId="2B59506D" w14:textId="77777777" w:rsidR="007C1C14" w:rsidRDefault="007C1C14" w:rsidP="001F2354">
      <w:pPr>
        <w:pBdr>
          <w:bottom w:val="none" w:sz="0" w:space="10" w:color="000000"/>
        </w:pBdr>
        <w:autoSpaceDE w:val="0"/>
        <w:spacing w:line="360" w:lineRule="auto"/>
        <w:ind w:firstLine="1417"/>
        <w:jc w:val="both"/>
      </w:pPr>
      <w:r>
        <w:rPr>
          <w:rStyle w:val="Fontepargpadro4"/>
          <w:rFonts w:eastAsia="CourierNewPSMT" w:cs="CourierNewPSMT"/>
        </w:rPr>
        <w:t xml:space="preserve">A presente licitação tem por objeto o REGISTRO DE PREÇOS, pelo prazo de 12 </w:t>
      </w:r>
      <w:r w:rsidR="00E73C66">
        <w:rPr>
          <w:rStyle w:val="Fontepargpadro4"/>
          <w:rFonts w:eastAsia="CourierNewPSMT" w:cs="CourierNewPSMT"/>
        </w:rPr>
        <w:t xml:space="preserve">(doze) </w:t>
      </w:r>
      <w:r>
        <w:rPr>
          <w:rStyle w:val="Fontepargpadro4"/>
          <w:rFonts w:eastAsia="CourierNewPSMT" w:cs="CourierNewPSMT"/>
        </w:rPr>
        <w:t xml:space="preserve">meses, </w:t>
      </w:r>
      <w:bookmarkStart w:id="0" w:name="_Hlk4069228"/>
      <w:r w:rsidRPr="00E73C66">
        <w:rPr>
          <w:rStyle w:val="Fontepargpadro4"/>
          <w:rFonts w:cs="Times New Roman"/>
        </w:rPr>
        <w:t xml:space="preserve">para </w:t>
      </w:r>
      <w:bookmarkEnd w:id="0"/>
      <w:r w:rsidR="00BD7948" w:rsidRPr="00E73C66">
        <w:rPr>
          <w:rStyle w:val="Fontepargpadro4"/>
          <w:rFonts w:cs="Times New Roman"/>
        </w:rPr>
        <w:t>a</w:t>
      </w:r>
      <w:r w:rsidR="00BD7948">
        <w:rPr>
          <w:rStyle w:val="Fontepargpadro4"/>
          <w:rFonts w:cs="Times New Roman"/>
          <w:b/>
          <w:bCs/>
        </w:rPr>
        <w:t xml:space="preserve"> </w:t>
      </w:r>
      <w:r w:rsidR="000671E8" w:rsidRPr="000671E8">
        <w:rPr>
          <w:b/>
          <w:color w:val="000000"/>
        </w:rPr>
        <w:t>aquisição de computadores, teclados, mouses e monitores com prestação de serviço de assistência técnica on-site</w:t>
      </w:r>
      <w:r>
        <w:rPr>
          <w:rStyle w:val="Fontepargpadro4"/>
          <w:b/>
          <w:bCs/>
        </w:rPr>
        <w:t>,</w:t>
      </w:r>
      <w:r>
        <w:rPr>
          <w:rStyle w:val="Fontepargpadro4"/>
          <w:rFonts w:eastAsia="CourierNewPSMT" w:cs="CourierNewPSMT"/>
          <w:b/>
          <w:bCs/>
        </w:rPr>
        <w:t xml:space="preserve"> </w:t>
      </w:r>
      <w:r>
        <w:rPr>
          <w:rStyle w:val="Fontepargpadro4"/>
          <w:rFonts w:eastAsia="CourierNewPSMT" w:cs="CourierNewPSMT"/>
        </w:rPr>
        <w:t>conforme especificações constantes do Termo de Referência (Anexo I) e as condições estabelecidas, que fazem parte integrante deste edital, para todos os fins e efeitos</w:t>
      </w:r>
      <w:r>
        <w:rPr>
          <w:rStyle w:val="Fontepargpadro4"/>
          <w:rFonts w:eastAsia="Arial" w:cs="Arial"/>
        </w:rPr>
        <w:t>:</w:t>
      </w:r>
    </w:p>
    <w:p w14:paraId="0D0B940D" w14:textId="77777777" w:rsidR="007C1C14" w:rsidRDefault="007C1C14" w:rsidP="001F2354">
      <w:pPr>
        <w:pBdr>
          <w:bottom w:val="none" w:sz="0" w:space="10" w:color="000000"/>
        </w:pBdr>
        <w:autoSpaceDE w:val="0"/>
        <w:spacing w:line="360" w:lineRule="auto"/>
        <w:ind w:firstLine="1417"/>
        <w:jc w:val="both"/>
      </w:pPr>
    </w:p>
    <w:p w14:paraId="2C752A83" w14:textId="5DF634AE" w:rsidR="007C1C14" w:rsidRDefault="007C1C14" w:rsidP="001F2354">
      <w:pPr>
        <w:numPr>
          <w:ilvl w:val="0"/>
          <w:numId w:val="6"/>
        </w:numPr>
        <w:pBdr>
          <w:bottom w:val="none" w:sz="0" w:space="10" w:color="000000"/>
        </w:pBdr>
        <w:spacing w:line="360" w:lineRule="auto"/>
        <w:ind w:left="0" w:firstLine="1417"/>
        <w:jc w:val="both"/>
      </w:pPr>
      <w:r>
        <w:t xml:space="preserve">Termo de Referência </w:t>
      </w:r>
      <w:r w:rsidR="00251987">
        <w:t>-</w:t>
      </w:r>
      <w:r>
        <w:t xml:space="preserve"> Anexo I;</w:t>
      </w:r>
    </w:p>
    <w:p w14:paraId="7CFFB133" w14:textId="3923C0F9" w:rsidR="007C1C14" w:rsidRDefault="007C1C14" w:rsidP="001F2354">
      <w:pPr>
        <w:numPr>
          <w:ilvl w:val="0"/>
          <w:numId w:val="6"/>
        </w:numPr>
        <w:pBdr>
          <w:bottom w:val="none" w:sz="0" w:space="10" w:color="000000"/>
        </w:pBdr>
        <w:spacing w:line="360" w:lineRule="auto"/>
        <w:ind w:left="0" w:firstLine="1417"/>
        <w:jc w:val="both"/>
      </w:pPr>
      <w:r>
        <w:t xml:space="preserve">Planilha de Formação de Preços </w:t>
      </w:r>
      <w:r w:rsidR="00251987">
        <w:t>-</w:t>
      </w:r>
      <w:r>
        <w:t xml:space="preserve"> Anexo II;</w:t>
      </w:r>
    </w:p>
    <w:p w14:paraId="62D31789" w14:textId="1A48295B" w:rsidR="007C1C14" w:rsidRDefault="007C1C14" w:rsidP="001F2354">
      <w:pPr>
        <w:numPr>
          <w:ilvl w:val="0"/>
          <w:numId w:val="6"/>
        </w:numPr>
        <w:pBdr>
          <w:bottom w:val="none" w:sz="0" w:space="10" w:color="000000"/>
        </w:pBdr>
        <w:spacing w:line="360" w:lineRule="auto"/>
        <w:ind w:left="0" w:firstLine="1417"/>
        <w:jc w:val="both"/>
      </w:pPr>
      <w:r>
        <w:t xml:space="preserve">Declaração de Regularidade </w:t>
      </w:r>
      <w:r w:rsidR="00251987">
        <w:t xml:space="preserve">- </w:t>
      </w:r>
      <w:r>
        <w:t>Anexo III;</w:t>
      </w:r>
    </w:p>
    <w:p w14:paraId="4C7FCE8E" w14:textId="5C276B28" w:rsidR="00251987" w:rsidRDefault="007C1C14" w:rsidP="7E19CE40">
      <w:pPr>
        <w:numPr>
          <w:ilvl w:val="0"/>
          <w:numId w:val="6"/>
        </w:numPr>
        <w:pBdr>
          <w:bottom w:val="none" w:sz="0" w:space="10" w:color="000000"/>
        </w:pBdr>
        <w:spacing w:line="360" w:lineRule="auto"/>
        <w:ind w:left="0" w:firstLine="1417"/>
        <w:jc w:val="both"/>
      </w:pPr>
      <w:r>
        <w:t xml:space="preserve">Minuta da Ata de Registro de Preços </w:t>
      </w:r>
      <w:r w:rsidR="00251987">
        <w:t>-</w:t>
      </w:r>
      <w:r>
        <w:t xml:space="preserve"> Anexo IV;</w:t>
      </w:r>
    </w:p>
    <w:p w14:paraId="4A6357F3" w14:textId="77777777" w:rsidR="00251987" w:rsidRDefault="7E19CE40" w:rsidP="7E19CE40">
      <w:pPr>
        <w:numPr>
          <w:ilvl w:val="0"/>
          <w:numId w:val="6"/>
        </w:numPr>
        <w:pBdr>
          <w:bottom w:val="none" w:sz="0" w:space="10" w:color="000000"/>
        </w:pBdr>
        <w:spacing w:line="360" w:lineRule="auto"/>
        <w:ind w:left="0" w:firstLine="1417"/>
        <w:jc w:val="both"/>
      </w:pPr>
      <w:r>
        <w:t>Termo de Garantia e Assistência Técnica - Anexo V;</w:t>
      </w:r>
    </w:p>
    <w:p w14:paraId="1B3C646F" w14:textId="085CD906" w:rsidR="7E19CE40" w:rsidRDefault="7E19CE40" w:rsidP="7E19CE40">
      <w:pPr>
        <w:numPr>
          <w:ilvl w:val="0"/>
          <w:numId w:val="6"/>
        </w:numPr>
        <w:pBdr>
          <w:bottom w:val="none" w:sz="0" w:space="10" w:color="000000"/>
        </w:pBdr>
        <w:spacing w:line="360" w:lineRule="auto"/>
        <w:ind w:left="0" w:firstLine="1417"/>
        <w:jc w:val="both"/>
      </w:pPr>
      <w:r>
        <w:t xml:space="preserve">Termo de Contrato </w:t>
      </w:r>
      <w:r w:rsidR="00251987">
        <w:t>-</w:t>
      </w:r>
      <w:r>
        <w:t xml:space="preserve"> Anexo VI.</w:t>
      </w:r>
    </w:p>
    <w:p w14:paraId="0E27B00A" w14:textId="77777777" w:rsidR="007C1C14" w:rsidRDefault="007C1C14" w:rsidP="001F2354">
      <w:pPr>
        <w:pBdr>
          <w:bottom w:val="none" w:sz="0" w:space="10" w:color="000000"/>
        </w:pBdr>
        <w:spacing w:line="360" w:lineRule="auto"/>
        <w:jc w:val="both"/>
      </w:pPr>
    </w:p>
    <w:p w14:paraId="6166CCA8" w14:textId="77777777" w:rsidR="007C1C14" w:rsidRDefault="007C1C14" w:rsidP="001F2354">
      <w:pPr>
        <w:pBdr>
          <w:bottom w:val="none" w:sz="0" w:space="10" w:color="000000"/>
        </w:pBd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60061E4C" w14:textId="77777777" w:rsidR="007C1C14" w:rsidRDefault="007C1C14" w:rsidP="001F2354">
      <w:pPr>
        <w:pBdr>
          <w:bottom w:val="none" w:sz="0" w:space="10" w:color="000000"/>
        </w:pBdr>
        <w:spacing w:line="360" w:lineRule="auto"/>
        <w:ind w:firstLine="1417"/>
        <w:jc w:val="both"/>
      </w:pPr>
    </w:p>
    <w:p w14:paraId="6DB68948" w14:textId="77777777" w:rsidR="007C1C14" w:rsidRDefault="007C1C14" w:rsidP="001F2354">
      <w:pPr>
        <w:pBdr>
          <w:bottom w:val="none" w:sz="0" w:space="10" w:color="000000"/>
        </w:pBdr>
        <w:spacing w:line="360" w:lineRule="auto"/>
        <w:ind w:firstLine="1417"/>
        <w:jc w:val="both"/>
      </w:pPr>
      <w:r>
        <w:rPr>
          <w:rFonts w:cs="Trebuchet MS"/>
          <w:b/>
          <w:bCs/>
        </w:rPr>
        <w:t xml:space="preserve">3.1 </w:t>
      </w:r>
      <w:r w:rsidR="000671E8">
        <w:rPr>
          <w:rStyle w:val="normaltextrun"/>
          <w:b/>
          <w:bCs/>
          <w:color w:val="000000"/>
          <w:shd w:val="clear" w:color="auto" w:fill="FFFFFF"/>
        </w:rPr>
        <w:t xml:space="preserve">Poderão participar desta licitação empresas que explorem ramo de atividade compatível com o objeto licitado, atendam às condições exigidas neste Edital e seus anexos e estejam </w:t>
      </w:r>
      <w:r w:rsidR="000671E8">
        <w:rPr>
          <w:rStyle w:val="normaltextrun"/>
          <w:b/>
          <w:bCs/>
          <w:color w:val="000000"/>
          <w:shd w:val="clear" w:color="auto" w:fill="FFFFFF"/>
        </w:rPr>
        <w:lastRenderedPageBreak/>
        <w:t>devidamente credenciadas, por meio do sítio www.comprasnet.gov.br, para acesso ao sistema eletrônico.</w:t>
      </w:r>
      <w:r w:rsidR="000671E8">
        <w:rPr>
          <w:rStyle w:val="normaltextrun"/>
          <w:color w:val="000000"/>
          <w:shd w:val="clear" w:color="auto" w:fill="FFFFFF"/>
        </w:rPr>
        <w:t> </w:t>
      </w:r>
      <w:r w:rsidR="000671E8">
        <w:rPr>
          <w:rStyle w:val="eop"/>
          <w:color w:val="000000"/>
          <w:shd w:val="clear" w:color="auto" w:fill="FFFFFF"/>
        </w:rPr>
        <w:t> </w:t>
      </w:r>
    </w:p>
    <w:p w14:paraId="08807879" w14:textId="77777777" w:rsidR="007C1C14" w:rsidRDefault="007C1C14" w:rsidP="001F2354">
      <w:pPr>
        <w:pBdr>
          <w:bottom w:val="none" w:sz="0" w:space="10" w:color="000000"/>
        </w:pBdr>
        <w:spacing w:line="360" w:lineRule="auto"/>
        <w:ind w:firstLine="1417"/>
        <w:jc w:val="both"/>
      </w:pPr>
      <w:r>
        <w:rPr>
          <w:rFonts w:cs="Trebuchet MS"/>
          <w:b/>
          <w:bCs/>
        </w:rPr>
        <w:tab/>
        <w:t>3.2 Não poderá participar desta licitação:</w:t>
      </w:r>
    </w:p>
    <w:p w14:paraId="5F3A2565" w14:textId="77777777" w:rsidR="007C1C14" w:rsidRDefault="007C1C14" w:rsidP="001F2354">
      <w:pPr>
        <w:pBdr>
          <w:bottom w:val="none" w:sz="0" w:space="10" w:color="000000"/>
        </w:pBdr>
        <w:spacing w:line="360" w:lineRule="auto"/>
        <w:ind w:firstLine="1417"/>
        <w:jc w:val="both"/>
      </w:pPr>
      <w:r>
        <w:tab/>
        <w:t>a) consórcio de empresas, qualquer que seja sua forma de constituição;</w:t>
      </w:r>
    </w:p>
    <w:p w14:paraId="39D29427" w14:textId="77777777" w:rsidR="007C1C14" w:rsidRDefault="007C1C14" w:rsidP="001F2354">
      <w:pPr>
        <w:pBdr>
          <w:bottom w:val="none" w:sz="0" w:space="10" w:color="000000"/>
        </w:pBdr>
        <w:spacing w:line="360" w:lineRule="auto"/>
        <w:ind w:firstLine="1417"/>
        <w:jc w:val="both"/>
      </w:pPr>
      <w:r>
        <w:tab/>
        <w:t>b) empresa apenada com a suspensão temporária de participação em licitação e impedimento de contratar com o CNMP;</w:t>
      </w:r>
    </w:p>
    <w:p w14:paraId="779CB037" w14:textId="77777777" w:rsidR="007C1C14" w:rsidRDefault="007C1C14" w:rsidP="001F2354">
      <w:pPr>
        <w:pBdr>
          <w:bottom w:val="none" w:sz="0" w:space="10" w:color="000000"/>
        </w:pBdr>
        <w:spacing w:line="360" w:lineRule="auto"/>
        <w:ind w:firstLine="1417"/>
        <w:jc w:val="both"/>
      </w:pPr>
      <w:r>
        <w:t>c) empresa apenada com o impedimento de licitar e contratar com a União;</w:t>
      </w:r>
    </w:p>
    <w:p w14:paraId="56A32A9E" w14:textId="77777777" w:rsidR="007C1C14" w:rsidRDefault="007C1C14" w:rsidP="001F2354">
      <w:pPr>
        <w:pBdr>
          <w:bottom w:val="none" w:sz="0" w:space="10" w:color="000000"/>
        </w:pBdr>
        <w:spacing w:line="360" w:lineRule="auto"/>
        <w:ind w:firstLine="1417"/>
        <w:jc w:val="both"/>
      </w:pPr>
      <w:r>
        <w:t>d) empresa declarada inidônea para licitar ou contratar com a Administração Pública, nos limites determinados pelo inciso IV do art. 87 da Lei nº 8.666/</w:t>
      </w:r>
      <w:r w:rsidR="00E73C66">
        <w:t>19</w:t>
      </w:r>
      <w:r>
        <w:t>93;</w:t>
      </w:r>
    </w:p>
    <w:p w14:paraId="30224916" w14:textId="77777777" w:rsidR="007C1C14" w:rsidRDefault="007C1C14" w:rsidP="001F2354">
      <w:pPr>
        <w:pBdr>
          <w:bottom w:val="none" w:sz="0" w:space="10" w:color="000000"/>
        </w:pBdr>
        <w:spacing w:line="360" w:lineRule="auto"/>
        <w:ind w:firstLine="1417"/>
        <w:jc w:val="both"/>
      </w:pPr>
      <w:r>
        <w:tab/>
        <w:t>e) empresa que estiver em processo de falência ou sob regime de concordata, concurso de credores, dissolução ou liquidação;</w:t>
      </w:r>
    </w:p>
    <w:p w14:paraId="33FBBDE7" w14:textId="77777777" w:rsidR="007C1C14" w:rsidRDefault="007C1C14" w:rsidP="001F2354">
      <w:pPr>
        <w:pBdr>
          <w:bottom w:val="none" w:sz="0" w:space="10" w:color="000000"/>
        </w:pBdr>
        <w:spacing w:line="360" w:lineRule="auto"/>
        <w:ind w:firstLine="1417"/>
        <w:jc w:val="both"/>
      </w:pPr>
      <w:r>
        <w:rPr>
          <w:rFonts w:cs="Trebuchet MS"/>
        </w:rPr>
        <w:t>f) empresa em regime de subcontratação.</w:t>
      </w:r>
    </w:p>
    <w:p w14:paraId="40A12155" w14:textId="77777777" w:rsidR="007C1C14" w:rsidRDefault="007C1C14" w:rsidP="001F2354">
      <w:pPr>
        <w:numPr>
          <w:ilvl w:val="2"/>
          <w:numId w:val="4"/>
        </w:numPr>
        <w:pBdr>
          <w:bottom w:val="none" w:sz="0" w:space="10" w:color="000000"/>
        </w:pBd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FC843C9" w14:textId="77777777" w:rsidR="007C1C14" w:rsidRDefault="007C1C14" w:rsidP="001F2354">
      <w:pPr>
        <w:numPr>
          <w:ilvl w:val="1"/>
          <w:numId w:val="4"/>
        </w:numPr>
        <w:pBdr>
          <w:bottom w:val="none" w:sz="0" w:space="10" w:color="000000"/>
        </w:pBd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22C1D40E" w14:textId="77777777" w:rsidR="007C1C14" w:rsidRDefault="007C1C14" w:rsidP="001F2354">
      <w:pPr>
        <w:numPr>
          <w:ilvl w:val="1"/>
          <w:numId w:val="4"/>
        </w:numPr>
        <w:pBdr>
          <w:bottom w:val="none" w:sz="0" w:space="10" w:color="000000"/>
        </w:pBd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0FD9E702" w14:textId="77777777" w:rsidR="007C1C14" w:rsidRDefault="006123D2" w:rsidP="001F2354">
      <w:pPr>
        <w:numPr>
          <w:ilvl w:val="1"/>
          <w:numId w:val="4"/>
        </w:numPr>
        <w:pBdr>
          <w:bottom w:val="none" w:sz="0" w:space="10" w:color="000000"/>
        </w:pBdr>
        <w:tabs>
          <w:tab w:val="left" w:pos="1800"/>
        </w:tabs>
        <w:spacing w:line="360" w:lineRule="auto"/>
        <w:ind w:left="0" w:firstLine="1417"/>
        <w:jc w:val="both"/>
      </w:pPr>
      <w:r w:rsidRPr="00A10558">
        <w:rPr>
          <w:rFonts w:cs="Times New Roman"/>
          <w:b/>
          <w:bCs/>
        </w:rPr>
        <w:t>Não</w:t>
      </w:r>
      <w:r w:rsidRPr="00A10558">
        <w:rPr>
          <w:rFonts w:cs="Times New Roman"/>
        </w:rPr>
        <w:t xml:space="preserve"> </w:t>
      </w:r>
      <w:r w:rsidRPr="00A10558">
        <w:rPr>
          <w:rFonts w:eastAsia="Times New Roman" w:cs="Times New Roman"/>
          <w:b/>
          <w:bCs/>
        </w:rPr>
        <w:t xml:space="preserve">poderão participar deste Pregão empresas </w:t>
      </w:r>
      <w:r>
        <w:rPr>
          <w:rFonts w:eastAsia="Times New Roman" w:cs="Times New Roman"/>
          <w:b/>
          <w:bCs/>
        </w:rPr>
        <w:t>que tenham em seu quadro societário</w:t>
      </w:r>
      <w:r w:rsidRPr="00A10558">
        <w:rPr>
          <w:rFonts w:eastAsia="Times New Roman" w:cs="Times New Roman"/>
          <w:b/>
          <w:bCs/>
        </w:rPr>
        <w:t xml:space="preserve"> cônjuge(s), companheiro(s) ou parente(s) em linha reta, colateral ou por afinidade, até o terceiro grau, inclusive, d</w:t>
      </w:r>
      <w:r>
        <w:rPr>
          <w:rFonts w:eastAsia="Times New Roman" w:cs="Times New Roman"/>
          <w:b/>
          <w:bCs/>
        </w:rPr>
        <w:t>os</w:t>
      </w:r>
      <w:r w:rsidRPr="00A10558">
        <w:rPr>
          <w:rFonts w:eastAsia="Times New Roman" w:cs="Times New Roman"/>
          <w:b/>
          <w:bCs/>
        </w:rPr>
        <w:t xml:space="preserve"> membro</w:t>
      </w:r>
      <w:r>
        <w:rPr>
          <w:rFonts w:eastAsia="Times New Roman" w:cs="Times New Roman"/>
          <w:b/>
          <w:bCs/>
        </w:rPr>
        <w:t>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sidRPr="00A10558">
        <w:rPr>
          <w:rFonts w:eastAsia="Times New Roman" w:cs="Times New Roman"/>
          <w:b/>
          <w:bCs/>
        </w:rPr>
        <w:t>, conforme dis</w:t>
      </w:r>
      <w:r>
        <w:rPr>
          <w:rFonts w:eastAsia="Times New Roman" w:cs="Times New Roman"/>
          <w:b/>
          <w:bCs/>
        </w:rPr>
        <w:t>posto na</w:t>
      </w:r>
      <w:r w:rsidRPr="00A10558">
        <w:rPr>
          <w:rFonts w:eastAsia="Times New Roman" w:cs="Times New Roman"/>
          <w:b/>
          <w:bCs/>
        </w:rPr>
        <w:t xml:space="preserve"> Resoluç</w:t>
      </w:r>
      <w:r>
        <w:rPr>
          <w:rFonts w:eastAsia="Times New Roman" w:cs="Times New Roman"/>
          <w:b/>
          <w:bCs/>
        </w:rPr>
        <w:t>ão</w:t>
      </w:r>
      <w:r w:rsidRPr="00A10558">
        <w:rPr>
          <w:rFonts w:eastAsia="Times New Roman" w:cs="Times New Roman"/>
          <w:b/>
          <w:bCs/>
        </w:rPr>
        <w:t xml:space="preserve"> CNMP </w:t>
      </w:r>
      <w:r>
        <w:rPr>
          <w:rFonts w:eastAsia="Times New Roman" w:cs="Times New Roman"/>
          <w:b/>
          <w:bCs/>
        </w:rPr>
        <w:t>nº 3</w:t>
      </w:r>
      <w:r w:rsidRPr="00A10558">
        <w:rPr>
          <w:rFonts w:eastAsia="Arial-BoldMT" w:cs="Times New Roman"/>
          <w:b/>
          <w:bCs/>
        </w:rPr>
        <w:t>7/2009</w:t>
      </w:r>
      <w:r>
        <w:rPr>
          <w:rFonts w:eastAsia="Times New Roman" w:cs="Times New Roman"/>
          <w:b/>
          <w:bCs/>
        </w:rPr>
        <w:t>, com as alterações promovidas pela Resolução CNMP nº 172/2017</w:t>
      </w:r>
      <w:r w:rsidR="007C1C14">
        <w:rPr>
          <w:rStyle w:val="Fontepargpadro4"/>
          <w:rFonts w:eastAsia="Times New Roman" w:cs="Trebuchet MS"/>
        </w:rPr>
        <w:t>.</w:t>
      </w:r>
    </w:p>
    <w:p w14:paraId="44EAFD9C" w14:textId="77777777" w:rsidR="007C1C14" w:rsidRDefault="007C1C14" w:rsidP="001F2354">
      <w:pPr>
        <w:pBdr>
          <w:bottom w:val="none" w:sz="0" w:space="10" w:color="000000"/>
        </w:pBdr>
        <w:tabs>
          <w:tab w:val="left" w:pos="1800"/>
        </w:tabs>
        <w:spacing w:line="360" w:lineRule="auto"/>
        <w:ind w:firstLine="1417"/>
        <w:jc w:val="both"/>
        <w:rPr>
          <w:rFonts w:eastAsia="Times New Roman" w:cs="Trebuchet MS"/>
        </w:rPr>
      </w:pPr>
    </w:p>
    <w:p w14:paraId="55B18C3E" w14:textId="77777777" w:rsidR="007C1C14" w:rsidRDefault="007C1C14" w:rsidP="001F2354">
      <w:pPr>
        <w:pBdr>
          <w:bottom w:val="none" w:sz="0" w:space="10" w:color="000000"/>
        </w:pBd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4B94D5A5" w14:textId="77777777" w:rsidR="007C1C14" w:rsidRDefault="007C1C14" w:rsidP="001F2354">
      <w:pPr>
        <w:pStyle w:val="Corpodetexto"/>
        <w:pBdr>
          <w:bottom w:val="none" w:sz="0" w:space="10" w:color="000000"/>
        </w:pBdr>
        <w:spacing w:after="0" w:line="360" w:lineRule="auto"/>
        <w:ind w:firstLine="1417"/>
        <w:jc w:val="both"/>
      </w:pPr>
    </w:p>
    <w:p w14:paraId="39DB8AAF"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4.1 O Credenciamento é o nível básico do registro cadastral no SICAF, que permite a participação dos interessados na modalidade licitatória Pregão, em sua forma eletrônica.</w:t>
      </w:r>
    </w:p>
    <w:p w14:paraId="031B1F67"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 xml:space="preserve">4.2 O cadastro no SICAF deverá ser feito no Portal de Compras do Governo Federal, no sítio </w:t>
      </w:r>
      <w:hyperlink w:history="1">
        <w:r w:rsidRPr="000A575F">
          <w:rPr>
            <w:rStyle w:val="Forte"/>
            <w:b w:val="0"/>
          </w:rPr>
          <w:t>www.comprasgovernamentais.gov.br</w:t>
        </w:r>
      </w:hyperlink>
      <w:r w:rsidRPr="000A575F">
        <w:rPr>
          <w:rStyle w:val="Forte"/>
          <w:b w:val="0"/>
        </w:rPr>
        <w:t>, por meio de certificado digital conferido pela Infraestrutura de Chaves Públicas Brasileira – ICP - Brasil.</w:t>
      </w:r>
    </w:p>
    <w:p w14:paraId="122E0EC7"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0A575F" w:rsidRPr="000A575F" w:rsidRDefault="000A575F" w:rsidP="001F2354">
      <w:pPr>
        <w:pStyle w:val="Standard"/>
        <w:pBdr>
          <w:bottom w:val="none" w:sz="0" w:space="10" w:color="000000"/>
        </w:pBdr>
        <w:spacing w:line="360" w:lineRule="auto"/>
        <w:ind w:firstLine="1417"/>
        <w:jc w:val="both"/>
        <w:rPr>
          <w:rStyle w:val="Forte"/>
          <w:b w:val="0"/>
        </w:rPr>
      </w:pPr>
      <w:r w:rsidRPr="000A575F">
        <w:rPr>
          <w:rStyle w:val="Forte"/>
          <w:b w:val="0"/>
        </w:rPr>
        <w:tab/>
        <w:t>4.5.1 A não observância do disposto no subitem anterior poderá ensejar desclassificação no momento da habilitação</w:t>
      </w:r>
    </w:p>
    <w:p w14:paraId="67386794" w14:textId="77777777" w:rsidR="000A575F" w:rsidRDefault="000A575F" w:rsidP="001F2354">
      <w:pPr>
        <w:pStyle w:val="Standard"/>
        <w:pBdr>
          <w:bottom w:val="none" w:sz="0" w:space="10" w:color="000000"/>
        </w:pBdr>
        <w:spacing w:line="360" w:lineRule="auto"/>
        <w:jc w:val="both"/>
      </w:pPr>
      <w:r>
        <w:tab/>
      </w:r>
      <w:r>
        <w:tab/>
        <w:t xml:space="preserve">4.6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458F6309" w14:textId="77777777" w:rsidR="000A575F" w:rsidRDefault="000A575F" w:rsidP="001F2354">
      <w:pPr>
        <w:pStyle w:val="Standard"/>
        <w:pBdr>
          <w:bottom w:val="none" w:sz="0" w:space="10" w:color="000000"/>
        </w:pBdr>
        <w:spacing w:line="360" w:lineRule="auto"/>
        <w:jc w:val="both"/>
      </w:pPr>
      <w:r>
        <w:tab/>
      </w:r>
      <w:r>
        <w:tab/>
        <w:t>4.7 Quem prestar declaração falsa na manifestação de que trata o item anterior sujeitar-se-á à penalidade prevista no item 11 deste Edital.</w:t>
      </w:r>
    </w:p>
    <w:p w14:paraId="3DEEC669" w14:textId="77777777" w:rsidR="007C1C14" w:rsidRDefault="007C1C14" w:rsidP="001F2354">
      <w:pPr>
        <w:pBdr>
          <w:bottom w:val="none" w:sz="0" w:space="10" w:color="000000"/>
        </w:pBdr>
        <w:spacing w:line="360" w:lineRule="auto"/>
        <w:ind w:firstLine="1417"/>
        <w:jc w:val="both"/>
      </w:pPr>
    </w:p>
    <w:p w14:paraId="4699109B" w14:textId="77777777" w:rsidR="007C1C14" w:rsidRDefault="007C1C14" w:rsidP="001F2354">
      <w:pPr>
        <w:pBdr>
          <w:bottom w:val="none" w:sz="0" w:space="10" w:color="000000"/>
        </w:pBdr>
        <w:shd w:val="clear" w:color="auto" w:fill="C0C0C0"/>
        <w:spacing w:line="360" w:lineRule="auto"/>
        <w:ind w:firstLine="1417"/>
      </w:pPr>
      <w:r>
        <w:rPr>
          <w:b/>
        </w:rPr>
        <w:t>5 – DO ENVIO DAS PROPOSTAS DE PREÇOS</w:t>
      </w:r>
    </w:p>
    <w:p w14:paraId="3656B9AB" w14:textId="77777777" w:rsidR="007C1C14" w:rsidRDefault="007C1C14" w:rsidP="001F2354">
      <w:pPr>
        <w:pBdr>
          <w:bottom w:val="none" w:sz="0" w:space="10" w:color="000000"/>
        </w:pBdr>
        <w:spacing w:line="360" w:lineRule="auto"/>
        <w:ind w:firstLine="1417"/>
        <w:jc w:val="both"/>
      </w:pPr>
    </w:p>
    <w:p w14:paraId="03A3D1E1"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A05164">
        <w:rPr>
          <w:rStyle w:val="Forte"/>
          <w:b w:val="0"/>
        </w:rPr>
        <w:t>apa de envio dessa documentação.</w:t>
      </w:r>
    </w:p>
    <w:p w14:paraId="59E5B18F"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5.2 O envio da proposta, acompanhada dos documentos de habilitação exigidos neste Edital, ocorrerá por meio de chave de acesso e senha.</w:t>
      </w:r>
    </w:p>
    <w:p w14:paraId="3D1990C9"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5.3 Os licitantes poderão deixar de apresentar os documentos de habilitação que constem do SICAF, assegurado aos demais licitantes o direito de acesso aos dados constantes dos sistemas.</w:t>
      </w:r>
    </w:p>
    <w:p w14:paraId="1637319D"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5.4 As Microempresas e Empresas de Pequeno Porte deverão encaminhar a documentação de habilitação, ainda que haja alguma restrição de regularidade fiscal e trabalhista, nos termos do art. 43, § 1º da LC nº 123, de 2006.</w:t>
      </w:r>
    </w:p>
    <w:p w14:paraId="06B9F9C3"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26DEFF2"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5.6 Até a abertura da sessão pública, os licitantes poderão retirar ou substituir a proposta e os documentos de habilitação anteriormente inseridos no sistema</w:t>
      </w:r>
      <w:r w:rsidR="00134CF3">
        <w:rPr>
          <w:rStyle w:val="Forte"/>
          <w:b w:val="0"/>
        </w:rPr>
        <w:t>.</w:t>
      </w:r>
    </w:p>
    <w:p w14:paraId="29EEE1F5"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5.7 Não será estabelecida, nessa etapa do certame, ordem de classificação entre as propostas apresentadas, o que somente ocorrerá após a realização dos procedimentos de negociação e julgamento da proposta.</w:t>
      </w:r>
    </w:p>
    <w:p w14:paraId="5F70E7EF" w14:textId="77777777" w:rsidR="0039589C" w:rsidRPr="0039589C" w:rsidRDefault="0039589C" w:rsidP="001F2354">
      <w:pPr>
        <w:pBdr>
          <w:bottom w:val="none" w:sz="0" w:space="10" w:color="000000"/>
        </w:pBdr>
        <w:spacing w:before="120" w:after="120" w:line="360" w:lineRule="auto"/>
        <w:ind w:firstLine="1276"/>
        <w:jc w:val="both"/>
        <w:rPr>
          <w:rStyle w:val="Forte"/>
          <w:b w:val="0"/>
        </w:rPr>
      </w:pPr>
      <w:r w:rsidRPr="0039589C">
        <w:rPr>
          <w:rStyle w:val="Forte"/>
          <w:b w:val="0"/>
        </w:rPr>
        <w:tab/>
        <w:t xml:space="preserve">5.8 Os documentos que compõem a proposta e a habilitação do licitante melhor classificado </w:t>
      </w:r>
      <w:r w:rsidRPr="0039589C">
        <w:rPr>
          <w:rStyle w:val="Forte"/>
          <w:b w:val="0"/>
        </w:rPr>
        <w:lastRenderedPageBreak/>
        <w:t>somente serão disponibilizados para avaliação do pregoeiro e para acesso público após o encerramento do envio de lances.</w:t>
      </w:r>
    </w:p>
    <w:p w14:paraId="337A35B8" w14:textId="77777777" w:rsidR="0039589C" w:rsidRDefault="0039589C" w:rsidP="001F2354">
      <w:pPr>
        <w:pBdr>
          <w:bottom w:val="none" w:sz="0" w:space="10" w:color="000000"/>
        </w:pBdr>
        <w:spacing w:before="120" w:after="120" w:line="360" w:lineRule="auto"/>
        <w:ind w:firstLine="993"/>
        <w:jc w:val="both"/>
      </w:pPr>
      <w:r w:rsidRPr="0039589C">
        <w:rPr>
          <w:rStyle w:val="Forte"/>
          <w:b w:val="0"/>
        </w:rPr>
        <w:tab/>
        <w:t xml:space="preserve">5.9 Concluída a etapa de lances, a empresa detentora do menor lance deverá encaminhar sua proposta contendo as especificações detalhadas do objeto, no prazo máximo de 2 (duas)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39589C">
        <w:rPr>
          <w:rStyle w:val="Forte"/>
          <w:b w:val="0"/>
        </w:rPr>
        <w:t>Comprasnet</w:t>
      </w:r>
      <w:proofErr w:type="spellEnd"/>
      <w:r w:rsidRPr="0039589C">
        <w:rPr>
          <w:rStyle w:val="Forte"/>
          <w:b w:val="0"/>
        </w:rPr>
        <w:t>, ou para o endereço</w:t>
      </w:r>
      <w:r>
        <w:rPr>
          <w:bCs/>
        </w:rPr>
        <w:t xml:space="preserve"> eletrônico</w:t>
      </w:r>
      <w:r>
        <w:rPr>
          <w:b/>
          <w:bCs/>
        </w:rPr>
        <w:t xml:space="preserve"> </w:t>
      </w:r>
      <w:hyperlink r:id="rId13" w:history="1">
        <w:r>
          <w:rPr>
            <w:rStyle w:val="Hyperlink"/>
            <w:rFonts w:cs="Times New Roman"/>
            <w:bCs/>
          </w:rPr>
          <w:t>licitacoes@cnmp.mp.br</w:t>
        </w:r>
      </w:hyperlink>
      <w:r>
        <w:rPr>
          <w:b/>
          <w:bCs/>
        </w:rPr>
        <w:t>.</w:t>
      </w:r>
    </w:p>
    <w:p w14:paraId="10AB7073" w14:textId="77777777" w:rsidR="0039589C" w:rsidRDefault="0039589C" w:rsidP="001F2354">
      <w:pPr>
        <w:pBdr>
          <w:bottom w:val="none" w:sz="0" w:space="10" w:color="000000"/>
        </w:pBdr>
        <w:spacing w:before="120" w:after="120"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392FF205" w14:textId="77777777" w:rsidR="0039589C" w:rsidRDefault="0039589C" w:rsidP="001F2354">
      <w:pPr>
        <w:pStyle w:val="Standard"/>
        <w:pBdr>
          <w:bottom w:val="none" w:sz="0" w:space="10" w:color="000000"/>
        </w:pBdr>
        <w:spacing w:line="360" w:lineRule="auto"/>
        <w:ind w:firstLine="1417"/>
        <w:jc w:val="both"/>
      </w:pPr>
      <w:r>
        <w:tab/>
        <w:t>5.9.2. Prazo de validade da proposta</w:t>
      </w:r>
      <w:r>
        <w:rPr>
          <w:b/>
          <w:bCs/>
        </w:rPr>
        <w:t xml:space="preserve"> </w:t>
      </w:r>
      <w:r>
        <w:t>não poderá ser inferior a 60 (sessenta) dias, a contar da data de sua apresentação;</w:t>
      </w:r>
    </w:p>
    <w:p w14:paraId="771B483D" w14:textId="77777777" w:rsidR="0039589C" w:rsidRDefault="0039589C" w:rsidP="001F2354">
      <w:pPr>
        <w:pStyle w:val="Standard"/>
        <w:pBdr>
          <w:bottom w:val="none" w:sz="0" w:space="10" w:color="000000"/>
        </w:pBdr>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3AF776CB" w14:textId="77777777" w:rsidR="0039589C" w:rsidRDefault="0039589C" w:rsidP="001F2354">
      <w:pPr>
        <w:pStyle w:val="Standard"/>
        <w:pBdr>
          <w:bottom w:val="none" w:sz="0" w:space="10" w:color="000000"/>
        </w:pBdr>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39589C" w:rsidRDefault="0039589C" w:rsidP="001F2354">
      <w:pPr>
        <w:pStyle w:val="Standard"/>
        <w:pBdr>
          <w:bottom w:val="none" w:sz="0" w:space="10" w:color="000000"/>
        </w:pBdr>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39589C" w:rsidRDefault="0039589C" w:rsidP="001F2354">
      <w:pPr>
        <w:pStyle w:val="Standard"/>
        <w:pBdr>
          <w:bottom w:val="none" w:sz="0" w:space="10" w:color="000000"/>
        </w:pBdr>
        <w:spacing w:line="360" w:lineRule="auto"/>
        <w:jc w:val="both"/>
      </w:pPr>
      <w:r>
        <w:tab/>
      </w:r>
      <w:r>
        <w:tab/>
        <w:t>5.11 A apresentação da proposta implicará na plena aceitação, por parte do proponente, das condições estabelecidas neste Edital e seus anexos.</w:t>
      </w:r>
    </w:p>
    <w:p w14:paraId="5F306033" w14:textId="77777777" w:rsidR="0039589C" w:rsidRDefault="0039589C" w:rsidP="001F2354">
      <w:pPr>
        <w:pStyle w:val="Standard"/>
        <w:pBdr>
          <w:bottom w:val="none" w:sz="0" w:space="10" w:color="000000"/>
        </w:pBdr>
        <w:spacing w:line="360" w:lineRule="auto"/>
        <w:ind w:firstLine="1417"/>
        <w:jc w:val="both"/>
      </w:pPr>
      <w:r>
        <w:t>5.12 Serão desclassificadas as propostas que não atendam às exigências do presente Edital e seus anexos, que sejam omissas ou que apresentem irregularidades insanáveis.</w:t>
      </w:r>
    </w:p>
    <w:p w14:paraId="325A103E" w14:textId="26111A12" w:rsidR="0039589C" w:rsidRDefault="0039589C" w:rsidP="001F2354">
      <w:pPr>
        <w:pStyle w:val="Standard"/>
        <w:pBdr>
          <w:bottom w:val="none" w:sz="0" w:space="10" w:color="000000"/>
        </w:pBdr>
        <w:spacing w:line="360" w:lineRule="auto"/>
        <w:ind w:firstLine="1417"/>
        <w:jc w:val="both"/>
      </w:pPr>
      <w:r>
        <w:lastRenderedPageBreak/>
        <w:t>5.13 Serão desclassificadas as propostas e excluídos os lances que ofereçam preços excessivos ou inexequíveis, podendo o Pregoeiro realizar diligências para averiguação.</w:t>
      </w:r>
    </w:p>
    <w:p w14:paraId="46982E32" w14:textId="77777777" w:rsidR="0039589C" w:rsidRDefault="0039589C" w:rsidP="001F2354">
      <w:pPr>
        <w:pStyle w:val="Standard"/>
        <w:pBdr>
          <w:bottom w:val="none" w:sz="0" w:space="10" w:color="000000"/>
        </w:pBdr>
        <w:spacing w:line="360" w:lineRule="auto"/>
        <w:ind w:firstLine="1417"/>
        <w:jc w:val="both"/>
      </w:pPr>
      <w:r>
        <w:tab/>
        <w:t>5.13.1 O ônus da prova da exequibilidade dos preços cotados incumbe ao autor da proposta, no prazo de cinco dias úteis contados da notificação.</w:t>
      </w:r>
    </w:p>
    <w:p w14:paraId="45FB0818" w14:textId="77777777" w:rsidR="00CD7484" w:rsidRDefault="00CD7484" w:rsidP="001F2354">
      <w:pPr>
        <w:pStyle w:val="Standard"/>
        <w:pBdr>
          <w:bottom w:val="none" w:sz="0" w:space="10" w:color="000000"/>
        </w:pBdr>
        <w:spacing w:line="360" w:lineRule="auto"/>
        <w:ind w:firstLine="1417"/>
        <w:jc w:val="both"/>
      </w:pPr>
    </w:p>
    <w:p w14:paraId="492823EA" w14:textId="77777777" w:rsidR="007C1C14" w:rsidRDefault="00FA6577"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06 – DA RECEPÇÃO E DIVULGAÇÃO DAS PROPOSTAS</w:t>
      </w:r>
    </w:p>
    <w:p w14:paraId="049F31CB" w14:textId="77777777" w:rsidR="007C1C14" w:rsidRDefault="007C1C14" w:rsidP="001F2354">
      <w:pPr>
        <w:pBdr>
          <w:bottom w:val="none" w:sz="0" w:space="10" w:color="000000"/>
        </w:pBdr>
        <w:spacing w:line="360" w:lineRule="auto"/>
        <w:ind w:firstLine="1417"/>
        <w:jc w:val="both"/>
        <w:rPr>
          <w:color w:val="000000"/>
        </w:rPr>
      </w:pPr>
    </w:p>
    <w:p w14:paraId="4467FACC" w14:textId="77777777" w:rsidR="007C1C14" w:rsidRDefault="007C1C14" w:rsidP="001F2354">
      <w:pPr>
        <w:pBdr>
          <w:bottom w:val="none" w:sz="0" w:space="10" w:color="000000"/>
        </w:pBdr>
        <w:spacing w:line="360" w:lineRule="auto"/>
        <w:ind w:firstLine="1417"/>
        <w:jc w:val="both"/>
      </w:pPr>
      <w:r>
        <w:rPr>
          <w:rStyle w:val="Fontepargpadro4"/>
          <w:color w:val="000000"/>
        </w:rPr>
        <w:tab/>
        <w:t xml:space="preserve">6.1 A partir da data e horário previstos no preâmbulo do Edital, terá início a sessão pública do Pregão Eletrônico nº </w:t>
      </w:r>
      <w:r w:rsidR="003038BB">
        <w:rPr>
          <w:rStyle w:val="Fontepargpadro4"/>
          <w:color w:val="000000"/>
        </w:rPr>
        <w:t>21</w:t>
      </w:r>
      <w:r w:rsidR="00A40979">
        <w:rPr>
          <w:rStyle w:val="Fontepargpadro4"/>
          <w:color w:val="000000"/>
        </w:rPr>
        <w:t>/202</w:t>
      </w:r>
      <w:r w:rsidR="00B84DE0">
        <w:rPr>
          <w:rStyle w:val="Fontepargpadro4"/>
          <w:color w:val="000000"/>
        </w:rPr>
        <w:t>2</w:t>
      </w:r>
      <w:r>
        <w:rPr>
          <w:rStyle w:val="Fontepargpadro4"/>
          <w:color w:val="000000"/>
        </w:rPr>
        <w:t>, com a divulgação das propostas de preços recebidas e início da etapa de lances.</w:t>
      </w:r>
    </w:p>
    <w:p w14:paraId="7FE385F8" w14:textId="77777777" w:rsidR="0039589C" w:rsidRDefault="007C1C14" w:rsidP="001F2354">
      <w:pPr>
        <w:pStyle w:val="Standard"/>
        <w:pBdr>
          <w:bottom w:val="none" w:sz="0" w:space="10" w:color="000000"/>
        </w:pBdr>
        <w:spacing w:line="360" w:lineRule="auto"/>
        <w:ind w:firstLine="1417"/>
        <w:jc w:val="both"/>
      </w:pPr>
      <w:r>
        <w:rPr>
          <w:color w:val="000000"/>
        </w:rPr>
        <w:tab/>
      </w:r>
      <w:r w:rsidR="0039589C">
        <w:rPr>
          <w:color w:val="000000"/>
        </w:rPr>
        <w:t xml:space="preserve">6.2 Até a abertura da sessão, </w:t>
      </w:r>
      <w:r w:rsidR="0039589C">
        <w:t>o</w:t>
      </w:r>
      <w:r w:rsidR="0039589C">
        <w:rPr>
          <w:color w:val="000000"/>
        </w:rPr>
        <w:t>s licitantes poderão retirar ou substituir a proposta anteriormente apresentada.</w:t>
      </w:r>
    </w:p>
    <w:p w14:paraId="4537C85B" w14:textId="77777777" w:rsidR="0039589C" w:rsidRDefault="0039589C" w:rsidP="001F2354">
      <w:pPr>
        <w:pStyle w:val="Standard"/>
        <w:pBdr>
          <w:bottom w:val="none" w:sz="0" w:space="10" w:color="000000"/>
        </w:pBd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14:paraId="692E55B5" w14:textId="77777777" w:rsidR="0039589C" w:rsidRPr="0039589C" w:rsidRDefault="0039589C" w:rsidP="001F2354">
      <w:pPr>
        <w:pStyle w:val="Standard"/>
        <w:pBdr>
          <w:bottom w:val="none" w:sz="0" w:space="10" w:color="000000"/>
        </w:pBdr>
        <w:spacing w:line="360" w:lineRule="auto"/>
        <w:ind w:firstLine="1417"/>
        <w:jc w:val="both"/>
        <w:rPr>
          <w:rStyle w:val="Forte"/>
          <w:b w:val="0"/>
        </w:rPr>
      </w:pPr>
      <w:r w:rsidRPr="0039589C">
        <w:rPr>
          <w:rStyle w:val="Forte"/>
          <w:b w:val="0"/>
        </w:rPr>
        <w:tab/>
        <w:t>6.3.1 Também será desclassificada a proposta que identifique o licitante.</w:t>
      </w:r>
    </w:p>
    <w:p w14:paraId="62FB6767" w14:textId="77777777" w:rsidR="0039589C" w:rsidRDefault="0039589C" w:rsidP="001F2354">
      <w:pPr>
        <w:pStyle w:val="Standard"/>
        <w:pBdr>
          <w:bottom w:val="none" w:sz="0" w:space="10" w:color="000000"/>
        </w:pBd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14:paraId="562B5765" w14:textId="77777777" w:rsidR="007C1C14" w:rsidRDefault="0039589C" w:rsidP="001F2354">
      <w:pPr>
        <w:pStyle w:val="Standard"/>
        <w:pBdr>
          <w:bottom w:val="none" w:sz="0" w:space="10" w:color="000000"/>
        </w:pBd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53128261" w14:textId="77777777" w:rsidR="007C1C14" w:rsidRDefault="007C1C14" w:rsidP="001F2354">
      <w:pPr>
        <w:pBdr>
          <w:bottom w:val="none" w:sz="0" w:space="10" w:color="000000"/>
        </w:pBdr>
        <w:tabs>
          <w:tab w:val="left" w:pos="0"/>
        </w:tabs>
        <w:spacing w:line="360" w:lineRule="auto"/>
        <w:ind w:firstLine="1417"/>
        <w:jc w:val="both"/>
      </w:pPr>
    </w:p>
    <w:p w14:paraId="731C16E0" w14:textId="77777777" w:rsidR="007C1C14" w:rsidRDefault="00FA6577" w:rsidP="001F2354">
      <w:pPr>
        <w:pStyle w:val="Ttulo2"/>
        <w:pBdr>
          <w:bottom w:val="none" w:sz="0" w:space="10" w:color="000000"/>
        </w:pBdr>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07 – DA IMPUGNAÇÃO DO ATO CONVOCATÓRIO E ESCLARECIMENTOS</w:t>
      </w:r>
    </w:p>
    <w:p w14:paraId="62486C05" w14:textId="77777777" w:rsidR="007C1C14" w:rsidRDefault="007C1C14" w:rsidP="001F2354">
      <w:pPr>
        <w:pBdr>
          <w:bottom w:val="none" w:sz="0" w:space="10" w:color="000000"/>
        </w:pBdr>
        <w:spacing w:line="360" w:lineRule="auto"/>
        <w:ind w:firstLine="1417"/>
        <w:jc w:val="both"/>
      </w:pPr>
    </w:p>
    <w:p w14:paraId="673DEAAF" w14:textId="0C340977" w:rsidR="007C1C14" w:rsidRDefault="007C1C14" w:rsidP="001F2354">
      <w:pPr>
        <w:pBdr>
          <w:bottom w:val="none" w:sz="0" w:space="10" w:color="000000"/>
        </w:pBdr>
        <w:spacing w:line="360" w:lineRule="auto"/>
        <w:ind w:firstLine="1417"/>
        <w:jc w:val="both"/>
      </w:pPr>
      <w:r>
        <w:rPr>
          <w:rStyle w:val="Fontepargpadro4"/>
          <w:rFonts w:eastAsia="Arial" w:cs="Arial"/>
        </w:rPr>
        <w:t xml:space="preserve">7.1 </w:t>
      </w:r>
      <w:r w:rsidR="0039589C">
        <w:rPr>
          <w:rStyle w:val="Fontepargpadro4"/>
          <w:rFonts w:eastAsia="Arial" w:cs="Arial"/>
          <w:b/>
          <w:bCs/>
        </w:rPr>
        <w:t xml:space="preserve">Até </w:t>
      </w:r>
      <w:r w:rsidR="0039589C" w:rsidRPr="00912995">
        <w:rPr>
          <w:rStyle w:val="Fontepargpadro4"/>
          <w:rFonts w:eastAsia="Arial" w:cs="Arial"/>
          <w:b/>
          <w:bCs/>
        </w:rPr>
        <w:t>o dia</w:t>
      </w:r>
      <w:r w:rsidR="00262ACC">
        <w:rPr>
          <w:rStyle w:val="Fontepargpadro4"/>
          <w:rFonts w:eastAsia="Arial" w:cs="Arial"/>
          <w:b/>
          <w:bCs/>
        </w:rPr>
        <w:t xml:space="preserve"> </w:t>
      </w:r>
      <w:r w:rsidR="00262ACC" w:rsidRPr="00262ACC">
        <w:rPr>
          <w:rStyle w:val="Fontepargpadro4"/>
          <w:rFonts w:eastAsia="Arial" w:cs="Arial"/>
        </w:rPr>
        <w:t>19</w:t>
      </w:r>
      <w:r w:rsidR="00912995" w:rsidRPr="00262ACC">
        <w:rPr>
          <w:rStyle w:val="Fontepargpadro4"/>
          <w:rFonts w:eastAsia="Arial" w:cs="Arial"/>
        </w:rPr>
        <w:t>/</w:t>
      </w:r>
      <w:r w:rsidR="00262ACC" w:rsidRPr="00262ACC">
        <w:rPr>
          <w:rStyle w:val="Fontepargpadro4"/>
          <w:rFonts w:eastAsia="Arial" w:cs="Arial"/>
        </w:rPr>
        <w:t>09</w:t>
      </w:r>
      <w:r w:rsidR="007B1296" w:rsidRPr="00262ACC">
        <w:rPr>
          <w:rStyle w:val="Fontepargpadro4"/>
          <w:rFonts w:eastAsia="SimSun" w:cs="Times New Roman"/>
          <w:kern w:val="0"/>
          <w:lang w:bidi="ar-SA"/>
        </w:rPr>
        <w:t>/</w:t>
      </w:r>
      <w:r w:rsidR="00A40979">
        <w:rPr>
          <w:rStyle w:val="Fontepargpadro4"/>
          <w:rFonts w:eastAsia="SimSun" w:cs="Times New Roman"/>
          <w:bCs/>
          <w:kern w:val="0"/>
          <w:lang w:bidi="ar-SA"/>
        </w:rPr>
        <w:t>202</w:t>
      </w:r>
      <w:r w:rsidR="00B84DE0">
        <w:rPr>
          <w:rStyle w:val="Fontepargpadro4"/>
          <w:rFonts w:eastAsia="SimSun" w:cs="Times New Roman"/>
          <w:bCs/>
          <w:kern w:val="0"/>
          <w:lang w:bidi="ar-SA"/>
        </w:rPr>
        <w:t>2</w:t>
      </w:r>
      <w:r>
        <w:rPr>
          <w:rStyle w:val="Fontepargpadro4"/>
          <w:rFonts w:eastAsia="Arial" w:cs="Arial"/>
          <w:color w:val="000000"/>
        </w:rPr>
        <w:t xml:space="preserve">, </w:t>
      </w:r>
      <w:r w:rsidR="0039589C" w:rsidRPr="0039589C">
        <w:rPr>
          <w:rStyle w:val="Fontepargpadro4"/>
        </w:rPr>
        <w:t xml:space="preserve">3 (três) dias úteis </w:t>
      </w:r>
      <w:r>
        <w:rPr>
          <w:rStyle w:val="Fontepargpadro4"/>
          <w:rFonts w:eastAsia="Arial" w:cs="Arial"/>
          <w:color w:val="000000"/>
        </w:rPr>
        <w:t xml:space="preserve">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4" w:anchor="_blank" w:history="1">
        <w:r>
          <w:rPr>
            <w:rStyle w:val="Hyperlink"/>
          </w:rPr>
          <w:t>licitacoes@cnmp.mp.br</w:t>
        </w:r>
      </w:hyperlink>
      <w:r>
        <w:rPr>
          <w:rStyle w:val="Fontepargpadro4"/>
          <w:rFonts w:eastAsia="Arial" w:cs="Arial"/>
          <w:color w:val="000000"/>
        </w:rPr>
        <w:t>.</w:t>
      </w:r>
    </w:p>
    <w:p w14:paraId="0BA0EFFC" w14:textId="77777777" w:rsidR="007C1C14" w:rsidRDefault="007C1C14" w:rsidP="001F2354">
      <w:pPr>
        <w:pBdr>
          <w:bottom w:val="none" w:sz="0" w:space="10" w:color="000000"/>
        </w:pBd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39589C">
        <w:rPr>
          <w:rStyle w:val="Fontepargpadro4"/>
          <w:rFonts w:eastAsia="Arial" w:cs="Arial"/>
          <w:b/>
          <w:bCs/>
          <w:color w:val="000000"/>
        </w:rPr>
        <w:t>2 (dois) dias úteis</w:t>
      </w:r>
      <w:r>
        <w:rPr>
          <w:rStyle w:val="Fontepargpadro4"/>
          <w:rFonts w:eastAsia="Arial" w:cs="Arial"/>
          <w:color w:val="000000"/>
        </w:rPr>
        <w:t xml:space="preserve"> e, sendo </w:t>
      </w:r>
      <w:r>
        <w:rPr>
          <w:rStyle w:val="Fontepargpadro4"/>
          <w:rFonts w:eastAsia="Arial" w:cs="Arial"/>
          <w:color w:val="000000"/>
        </w:rPr>
        <w:lastRenderedPageBreak/>
        <w:t>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0599464D" w14:textId="122DC212" w:rsidR="007C1C14" w:rsidRDefault="007C1C14" w:rsidP="001F2354">
      <w:pPr>
        <w:numPr>
          <w:ilvl w:val="1"/>
          <w:numId w:val="5"/>
        </w:numPr>
        <w:pBdr>
          <w:bottom w:val="none" w:sz="0" w:space="10" w:color="000000"/>
        </w:pBd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sidR="0039589C">
        <w:rPr>
          <w:rStyle w:val="Fontepargpadro4"/>
          <w:rFonts w:eastAsia="Arial" w:cs="Arial"/>
          <w:b/>
          <w:bCs/>
        </w:rPr>
        <w:t xml:space="preserve">até o </w:t>
      </w:r>
      <w:r w:rsidR="0039589C" w:rsidRPr="00912995">
        <w:rPr>
          <w:rStyle w:val="Fontepargpadro4"/>
          <w:rFonts w:eastAsia="Arial" w:cs="Arial"/>
          <w:b/>
          <w:bCs/>
        </w:rPr>
        <w:t>dia</w:t>
      </w:r>
      <w:r w:rsidR="00912995">
        <w:rPr>
          <w:rStyle w:val="Fontepargpadro4"/>
          <w:rFonts w:eastAsia="Arial" w:cs="Arial"/>
          <w:b/>
          <w:bCs/>
        </w:rPr>
        <w:t xml:space="preserve"> </w:t>
      </w:r>
      <w:r w:rsidR="00262ACC" w:rsidRPr="001606AE">
        <w:rPr>
          <w:rStyle w:val="Fontepargpadro4"/>
          <w:rFonts w:eastAsia="Arial" w:cs="Arial"/>
        </w:rPr>
        <w:t>19</w:t>
      </w:r>
      <w:r w:rsidR="00912995" w:rsidRPr="001606AE">
        <w:rPr>
          <w:rStyle w:val="Fontepargpadro4"/>
          <w:rFonts w:eastAsia="Arial" w:cs="Arial"/>
        </w:rPr>
        <w:t>/</w:t>
      </w:r>
      <w:r w:rsidR="00262ACC" w:rsidRPr="001606AE">
        <w:rPr>
          <w:rStyle w:val="Fontepargpadro4"/>
          <w:rFonts w:eastAsia="Arial" w:cs="Arial"/>
        </w:rPr>
        <w:t>09</w:t>
      </w:r>
      <w:r w:rsidR="00912995" w:rsidRPr="001606AE">
        <w:rPr>
          <w:rStyle w:val="Fontepargpadro4"/>
          <w:rFonts w:eastAsia="Arial" w:cs="Arial"/>
        </w:rPr>
        <w:t>/</w:t>
      </w:r>
      <w:r w:rsidR="00A40979" w:rsidRPr="001606AE">
        <w:rPr>
          <w:rStyle w:val="Fontepargpadro4"/>
          <w:rFonts w:eastAsia="SimSun" w:cs="Times New Roman"/>
          <w:kern w:val="0"/>
          <w:lang w:bidi="ar-SA"/>
        </w:rPr>
        <w:t>202</w:t>
      </w:r>
      <w:r w:rsidR="00B84DE0" w:rsidRPr="001606AE">
        <w:rPr>
          <w:rStyle w:val="Fontepargpadro4"/>
          <w:rFonts w:eastAsia="SimSun" w:cs="Times New Roman"/>
          <w:kern w:val="0"/>
          <w:lang w:bidi="ar-SA"/>
        </w:rPr>
        <w:t>2</w:t>
      </w:r>
      <w:r>
        <w:rPr>
          <w:rStyle w:val="Fontepargpadro4"/>
          <w:rFonts w:eastAsia="Arial" w:cs="Arial"/>
        </w:rPr>
        <w:t>, 3 (três) dias úteis anteriores</w:t>
      </w:r>
      <w:r>
        <w:rPr>
          <w:rStyle w:val="Fontepargpadro4"/>
          <w:rFonts w:eastAsia="Arial" w:cs="Arial"/>
          <w:color w:val="000000"/>
        </w:rPr>
        <w:t xml:space="preserve"> a data fixada para abertura da sessão pública, exclusivamente por meio eletrônico, via internet, via correio eletrônico: </w:t>
      </w:r>
      <w:hyperlink r:id="rId15" w:anchor="_blank" w:history="1">
        <w:r>
          <w:rPr>
            <w:rStyle w:val="Hyperlink"/>
            <w:rFonts w:eastAsia="Arial" w:cs="Arial"/>
          </w:rPr>
          <w:t>licitacoes@cnmp.mp.br</w:t>
        </w:r>
      </w:hyperlink>
      <w:r>
        <w:rPr>
          <w:rStyle w:val="Hyperlink"/>
          <w:rFonts w:eastAsia="Arial" w:cs="Arial"/>
          <w:u w:val="none"/>
        </w:rPr>
        <w:t>.</w:t>
      </w:r>
    </w:p>
    <w:p w14:paraId="4101652C" w14:textId="77777777" w:rsidR="007C1C14" w:rsidRDefault="007C1C14" w:rsidP="001F2354">
      <w:pPr>
        <w:pBdr>
          <w:bottom w:val="none" w:sz="0" w:space="10" w:color="000000"/>
        </w:pBdr>
        <w:spacing w:line="360" w:lineRule="auto"/>
        <w:ind w:firstLine="1417"/>
        <w:jc w:val="both"/>
      </w:pPr>
    </w:p>
    <w:p w14:paraId="2FF9C59A" w14:textId="77777777" w:rsidR="007C1C14" w:rsidRDefault="00FA6577"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08 – DA FORMULAÇÃO DE LANCES</w:t>
      </w:r>
    </w:p>
    <w:p w14:paraId="4B99056E" w14:textId="77777777" w:rsidR="007C1C14" w:rsidRDefault="007C1C14" w:rsidP="001F2354">
      <w:pPr>
        <w:pBdr>
          <w:bottom w:val="none" w:sz="0" w:space="10" w:color="000000"/>
        </w:pBdr>
        <w:spacing w:line="360" w:lineRule="auto"/>
        <w:ind w:firstLine="1417"/>
        <w:jc w:val="both"/>
        <w:rPr>
          <w:color w:val="000000"/>
        </w:rPr>
      </w:pPr>
    </w:p>
    <w:p w14:paraId="6DEFD48F"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 Iniciada a etapa competitiva, os licitantes deverão encaminhar lances exclusivamente por meio de sistema eletrônico, sendo imediatamente informados do seu recebimento e do valor consignado no registro</w:t>
      </w:r>
    </w:p>
    <w:p w14:paraId="43B92A04"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ab/>
        <w:t>8.1.1 O lance deverá ser ofertado pelo valor total do item.</w:t>
      </w:r>
    </w:p>
    <w:p w14:paraId="293B928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8.2 Os licitantes poderão oferecer lances sucessivos, observando o horário fixado para abertura da sessão e as regras estabelecidas no Edital.</w:t>
      </w:r>
    </w:p>
    <w:p w14:paraId="5249684F"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8.3 O licitante somente poderá oferecer lance de valor inferior ou percentual de desconto superior ao último por ele ofertado e registrado pelo sistema.</w:t>
      </w:r>
    </w:p>
    <w:p w14:paraId="18039C68"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8.4 O intervalo mínimo de diferença de valores ou percentuais entre os lances, que incidirá tanto em relação aos lances intermediários quanto em relação à proposta que cobrir a melhor oferta deverá ser de</w:t>
      </w:r>
      <w:r w:rsidR="00FA6577">
        <w:rPr>
          <w:rStyle w:val="Forte"/>
          <w:b w:val="0"/>
        </w:rPr>
        <w:t xml:space="preserve"> </w:t>
      </w:r>
      <w:r w:rsidR="007E6C33">
        <w:rPr>
          <w:rStyle w:val="Forte"/>
          <w:b w:val="0"/>
        </w:rPr>
        <w:t>1% (um por cento)</w:t>
      </w:r>
    </w:p>
    <w:p w14:paraId="1F05668C"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8.6 Será adotado para o envio de lances no pregão eletrônico o modo de disputa “aberto”, em que os licitantes apresentarão lances públicos e sucessivos, com prorrogações.</w:t>
      </w:r>
    </w:p>
    <w:p w14:paraId="10903E3A"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 xml:space="preserve">8.8 A prorrogação automática da etapa de lances, de que trata o item anterior, será de dois </w:t>
      </w:r>
      <w:r w:rsidRPr="001F5E9C">
        <w:rPr>
          <w:rStyle w:val="Forte"/>
          <w:b w:val="0"/>
        </w:rPr>
        <w:lastRenderedPageBreak/>
        <w:t>minutos e ocorrerá sucessivamente sempre que houver lances enviados nesse período de prorrogação, inclusive no caso de lances intermediários.</w:t>
      </w:r>
    </w:p>
    <w:p w14:paraId="13B6DC41"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8.9 Não havendo novos lances na forma estabelecida nos itens anteriores, a sessão pública encerrar-se-á automaticamente.</w:t>
      </w:r>
    </w:p>
    <w:p w14:paraId="0034A8B2"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8.10 Encerrada a fase competitiva sem que haja a prorrogação automática pelo sistema, poderá o pregoeiro, assessorado pela equipe de apoio, justificadamente, admitir o reinício da sessão pública de lances, em prol da consecução do melhor preço.</w:t>
      </w:r>
    </w:p>
    <w:p w14:paraId="231F9B86"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ab/>
        <w:t>8.12 Caso o licitante não apresente lances, concorrerá com o valor de sua proposta.</w:t>
      </w:r>
    </w:p>
    <w:p w14:paraId="0F85A2B5"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1F5E9C">
        <w:rPr>
          <w:rStyle w:val="Forte"/>
          <w:b w:val="0"/>
        </w:rPr>
        <w:t>habilitatórias</w:t>
      </w:r>
      <w:proofErr w:type="spellEnd"/>
      <w:r w:rsidRPr="001F5E9C">
        <w:rPr>
          <w:rStyle w:val="Forte"/>
          <w:b w:val="0"/>
        </w:rPr>
        <w:t>, será adjudicado em seu favor o objeto deste Pregão.</w:t>
      </w:r>
    </w:p>
    <w:p w14:paraId="1D6B5360" w14:textId="77777777" w:rsidR="0039589C" w:rsidRPr="001F5E9C" w:rsidRDefault="0039589C" w:rsidP="001F2354">
      <w:pPr>
        <w:pStyle w:val="Standard"/>
        <w:pBdr>
          <w:bottom w:val="none" w:sz="0" w:space="10" w:color="000000"/>
        </w:pBdr>
        <w:spacing w:line="360" w:lineRule="auto"/>
        <w:ind w:firstLine="1417"/>
        <w:jc w:val="both"/>
        <w:rPr>
          <w:rStyle w:val="Forte"/>
          <w:b w:val="0"/>
        </w:rPr>
      </w:pPr>
      <w:r w:rsidRPr="001F5E9C">
        <w:rPr>
          <w:rStyle w:val="Forte"/>
          <w:b w:val="0"/>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3E7A9C10"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sidRPr="00AE6DD0">
        <w:rPr>
          <w:rFonts w:eastAsia="Times New Roman" w:cs="Times New Roman"/>
          <w:color w:val="000000"/>
          <w:kern w:val="0"/>
          <w:lang w:eastAsia="ja-JP"/>
        </w:rPr>
        <w:t>8.15</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Após observadas as regras de preferência para as ME e EPP,</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previstas no Capítulo V da LC 123/2006, o </w:t>
      </w:r>
      <w:r>
        <w:rPr>
          <w:rFonts w:eastAsia="Times New Roman" w:cs="Times New Roman"/>
          <w:color w:val="000000"/>
          <w:kern w:val="0"/>
          <w:lang w:eastAsia="ja-JP"/>
        </w:rPr>
        <w:t xml:space="preserve">exercício do direito de preferência na contratação previsto </w:t>
      </w:r>
      <w:r w:rsidRPr="00AE6DD0">
        <w:rPr>
          <w:rFonts w:eastAsia="Times New Roman" w:cs="Times New Roman"/>
          <w:color w:val="000000"/>
          <w:kern w:val="0"/>
          <w:lang w:eastAsia="ja-JP"/>
        </w:rPr>
        <w:t>no art. 3º</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da Lei nº 8.248/1991, regulamentada pelo Decreto nº 7.174/2010</w:t>
      </w:r>
      <w:r>
        <w:rPr>
          <w:rFonts w:eastAsia="Times New Roman" w:cs="Times New Roman"/>
          <w:color w:val="000000"/>
          <w:kern w:val="0"/>
          <w:lang w:eastAsia="ja-JP"/>
        </w:rPr>
        <w:t xml:space="preserve">, será assegurado automaticamente pelo sistema eletrônico, às licitantes que tenham manifestado expressamente em campo próprio do </w:t>
      </w:r>
      <w:proofErr w:type="spellStart"/>
      <w:r>
        <w:rPr>
          <w:rFonts w:eastAsia="Times New Roman" w:cs="Times New Roman"/>
          <w:color w:val="000000"/>
          <w:kern w:val="0"/>
          <w:lang w:eastAsia="ja-JP"/>
        </w:rPr>
        <w:t>Comprasnet</w:t>
      </w:r>
      <w:proofErr w:type="spellEnd"/>
      <w:r>
        <w:rPr>
          <w:rFonts w:eastAsia="Times New Roman" w:cs="Times New Roman"/>
          <w:color w:val="000000"/>
          <w:kern w:val="0"/>
          <w:lang w:eastAsia="ja-JP"/>
        </w:rPr>
        <w:t xml:space="preserve">, que atendem às </w:t>
      </w:r>
      <w:r w:rsidRPr="00AE6DD0">
        <w:rPr>
          <w:rFonts w:eastAsia="Times New Roman" w:cs="Times New Roman"/>
          <w:color w:val="000000"/>
          <w:kern w:val="0"/>
          <w:lang w:eastAsia="ja-JP"/>
        </w:rPr>
        <w:t>condições estabelecidas,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observada a seguinte ordem:</w:t>
      </w:r>
    </w:p>
    <w:p w14:paraId="7DF2A6B3"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8.15.1 </w:t>
      </w:r>
      <w:r w:rsidRPr="00AE6DD0">
        <w:rPr>
          <w:rFonts w:eastAsia="Times New Roman" w:cs="Times New Roman"/>
          <w:color w:val="000000"/>
          <w:kern w:val="0"/>
          <w:lang w:eastAsia="ja-JP"/>
        </w:rPr>
        <w:t>bens e serviços com tecnologia desenvolvida no País e</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produzidos de acordo com o </w:t>
      </w:r>
      <w:r w:rsidRPr="00AE6DD0">
        <w:rPr>
          <w:rFonts w:eastAsia="Times New Roman" w:cs="Times New Roman"/>
          <w:color w:val="000000"/>
          <w:kern w:val="0"/>
          <w:lang w:eastAsia="ja-JP"/>
        </w:rPr>
        <w:lastRenderedPageBreak/>
        <w:t>Processo Produtivo Básico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(PPB), na forma definida pelo Poder Executivo Federal;</w:t>
      </w:r>
    </w:p>
    <w:p w14:paraId="09E364E2"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8.15.2</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bens e serviços com tecnologia desenvolvida no País; e</w:t>
      </w:r>
      <w:r>
        <w:rPr>
          <w:rFonts w:eastAsia="Times New Roman" w:cs="Times New Roman"/>
          <w:color w:val="000000"/>
          <w:kern w:val="0"/>
          <w:lang w:eastAsia="ja-JP"/>
        </w:rPr>
        <w:t xml:space="preserve"> </w:t>
      </w:r>
    </w:p>
    <w:p w14:paraId="1EB59DF8"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8.15.3 </w:t>
      </w:r>
      <w:r w:rsidRPr="00AE6DD0">
        <w:rPr>
          <w:rFonts w:eastAsia="Times New Roman" w:cs="Times New Roman"/>
          <w:color w:val="000000"/>
          <w:kern w:val="0"/>
          <w:lang w:eastAsia="ja-JP"/>
        </w:rPr>
        <w:t>bens e serviços produzidos de acordo com o PPB,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forma definida pelo Poder Executivo Federal.</w:t>
      </w:r>
    </w:p>
    <w:p w14:paraId="2ED00937"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8.16</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 xml:space="preserve">As ME e EPP que atendam ao disposto em qualquer dos </w:t>
      </w:r>
      <w:r>
        <w:rPr>
          <w:rFonts w:eastAsia="Times New Roman" w:cs="Times New Roman"/>
          <w:color w:val="000000"/>
          <w:kern w:val="0"/>
          <w:lang w:eastAsia="ja-JP"/>
        </w:rPr>
        <w:t>sub</w:t>
      </w:r>
      <w:r w:rsidRPr="00AE6DD0">
        <w:rPr>
          <w:rFonts w:eastAsia="Times New Roman" w:cs="Times New Roman"/>
          <w:color w:val="000000"/>
          <w:kern w:val="0"/>
          <w:lang w:eastAsia="ja-JP"/>
        </w:rPr>
        <w:t>itens</w:t>
      </w:r>
      <w:r>
        <w:rPr>
          <w:rFonts w:eastAsia="Times New Roman" w:cs="Times New Roman"/>
          <w:color w:val="000000"/>
          <w:kern w:val="0"/>
          <w:lang w:eastAsia="ja-JP"/>
        </w:rPr>
        <w:t xml:space="preserve"> acima</w:t>
      </w:r>
      <w:r w:rsidRPr="00AE6DD0">
        <w:rPr>
          <w:rFonts w:eastAsia="Times New Roman" w:cs="Times New Roman"/>
          <w:color w:val="000000"/>
          <w:kern w:val="0"/>
          <w:lang w:eastAsia="ja-JP"/>
        </w:rPr>
        <w:t xml:space="preserve"> terão prioridade no exercício do direito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de preferência em relação às médias e grandes empresas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enquadradas nos mesmos dispositivos.</w:t>
      </w:r>
    </w:p>
    <w:p w14:paraId="4DB5D10C"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8.17 </w:t>
      </w:r>
      <w:r w:rsidRPr="00AE6DD0">
        <w:rPr>
          <w:rFonts w:eastAsia="Times New Roman" w:cs="Times New Roman"/>
          <w:color w:val="000000"/>
          <w:kern w:val="0"/>
          <w:lang w:eastAsia="ja-JP"/>
        </w:rPr>
        <w:t>Para os efeitos do Decreto nº 7.174/2010, considera-se bens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 serviços de informática e automação com tecnologia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desenvolvida no País aqueles cujo efetivo desenvolvimento local</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seja comprovado junto ao Ministério da Ciência e Tecnologia,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forma por este regulamentada.</w:t>
      </w:r>
    </w:p>
    <w:p w14:paraId="469C5C7A"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8.17.1 Para o exercício do direito de preferência, os fornecedores dos bens e serviços de informática e automação deverão apresentar, juntamente com a proposta, sob as penas da lei, comprovação de que atendem aos requisitos estabelecidos no subitem 8.15.</w:t>
      </w:r>
    </w:p>
    <w:p w14:paraId="2AD60A43"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8.18 </w:t>
      </w:r>
      <w:r w:rsidRPr="00AE6DD0">
        <w:rPr>
          <w:rFonts w:eastAsia="Times New Roman" w:cs="Times New Roman"/>
          <w:color w:val="000000"/>
          <w:kern w:val="0"/>
          <w:lang w:eastAsia="ja-JP"/>
        </w:rPr>
        <w:t>O exercício do direito de preferência estabelecido no item 8</w:t>
      </w:r>
      <w:r>
        <w:rPr>
          <w:rFonts w:eastAsia="Times New Roman" w:cs="Times New Roman"/>
          <w:color w:val="000000"/>
          <w:kern w:val="0"/>
          <w:lang w:eastAsia="ja-JP"/>
        </w:rPr>
        <w:t xml:space="preserve">.15 </w:t>
      </w:r>
      <w:r w:rsidRPr="00AE6DD0">
        <w:rPr>
          <w:rFonts w:eastAsia="Times New Roman" w:cs="Times New Roman"/>
          <w:color w:val="000000"/>
          <w:kern w:val="0"/>
          <w:lang w:eastAsia="ja-JP"/>
        </w:rPr>
        <w:t>será concedido observando-se os seguintes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procedimentos:</w:t>
      </w:r>
      <w:r>
        <w:rPr>
          <w:rFonts w:eastAsia="Times New Roman" w:cs="Times New Roman"/>
          <w:color w:val="000000"/>
          <w:kern w:val="0"/>
          <w:lang w:eastAsia="ja-JP"/>
        </w:rPr>
        <w:t xml:space="preserve"> </w:t>
      </w:r>
    </w:p>
    <w:p w14:paraId="68FA2B8D"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 xml:space="preserve">8.18.1 </w:t>
      </w:r>
      <w:r w:rsidRPr="00AE6DD0">
        <w:rPr>
          <w:rFonts w:eastAsia="Times New Roman" w:cs="Times New Roman"/>
          <w:color w:val="000000"/>
          <w:kern w:val="0"/>
          <w:lang w:eastAsia="ja-JP"/>
        </w:rPr>
        <w:t>aplicação das regras de preferência previstas no item</w:t>
      </w:r>
      <w:r>
        <w:rPr>
          <w:rFonts w:eastAsia="Times New Roman" w:cs="Times New Roman"/>
          <w:color w:val="000000"/>
          <w:kern w:val="0"/>
          <w:lang w:eastAsia="ja-JP"/>
        </w:rPr>
        <w:t xml:space="preserve"> 8.15</w:t>
      </w:r>
      <w:r w:rsidRPr="00AE6DD0">
        <w:rPr>
          <w:rFonts w:eastAsia="Times New Roman" w:cs="Times New Roman"/>
          <w:color w:val="000000"/>
          <w:kern w:val="0"/>
          <w:lang w:eastAsia="ja-JP"/>
        </w:rPr>
        <w:t>, com a classificação das licitantes cujas propostas finais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estejam situadas até 10% (dez por cento) acima da melhor</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proposta válida, conforme o critério de julgamento, para 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comprovação e o exercício do direito de preferência;</w:t>
      </w:r>
    </w:p>
    <w:p w14:paraId="0684F15F"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8.18.2</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convocação das licitantes classificadas que estejam</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enquadradas no item </w:t>
      </w:r>
      <w:r>
        <w:rPr>
          <w:rFonts w:eastAsia="Times New Roman" w:cs="Times New Roman"/>
          <w:color w:val="000000"/>
          <w:kern w:val="0"/>
          <w:lang w:eastAsia="ja-JP"/>
        </w:rPr>
        <w:t>8.15.1</w:t>
      </w:r>
      <w:r w:rsidRPr="00AE6DD0">
        <w:rPr>
          <w:rFonts w:eastAsia="Times New Roman" w:cs="Times New Roman"/>
          <w:color w:val="000000"/>
          <w:kern w:val="0"/>
          <w:lang w:eastAsia="ja-JP"/>
        </w:rPr>
        <w:t>, na ordem de classificação, para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que possam oferecer nova proposta ou novo lance para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igualar ou superar a melhor proposta válida, caso em que</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será classificada em primeiro lugar;</w:t>
      </w:r>
    </w:p>
    <w:p w14:paraId="067C2505" w14:textId="77777777" w:rsidR="000D115F" w:rsidRDefault="000D115F" w:rsidP="001F2354">
      <w:pPr>
        <w:pStyle w:val="Standard"/>
        <w:pBdr>
          <w:bottom w:val="none" w:sz="0" w:space="10" w:color="000000"/>
        </w:pBdr>
        <w:spacing w:line="360" w:lineRule="auto"/>
        <w:ind w:firstLine="1417"/>
        <w:jc w:val="both"/>
        <w:rPr>
          <w:rFonts w:eastAsia="Times New Roman" w:cs="Times New Roman"/>
          <w:color w:val="000000"/>
          <w:kern w:val="0"/>
          <w:lang w:eastAsia="ja-JP"/>
        </w:rPr>
      </w:pPr>
      <w:r>
        <w:rPr>
          <w:rFonts w:eastAsia="Times New Roman" w:cs="Times New Roman"/>
          <w:color w:val="000000"/>
          <w:kern w:val="0"/>
          <w:lang w:eastAsia="ja-JP"/>
        </w:rPr>
        <w:t>8.18.3</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 xml:space="preserve">caso a preferência não seja exercida na forma do </w:t>
      </w:r>
      <w:r>
        <w:rPr>
          <w:rFonts w:eastAsia="Times New Roman" w:cs="Times New Roman"/>
          <w:color w:val="000000"/>
          <w:kern w:val="0"/>
          <w:lang w:eastAsia="ja-JP"/>
        </w:rPr>
        <w:t>subitem 8.18.2</w:t>
      </w:r>
      <w:r w:rsidRPr="00AE6DD0">
        <w:rPr>
          <w:rFonts w:eastAsia="Times New Roman" w:cs="Times New Roman"/>
          <w:color w:val="000000"/>
          <w:kern w:val="0"/>
          <w:lang w:eastAsia="ja-JP"/>
        </w:rPr>
        <w:t>, por qualquer motivo, serão convocadas as empresas</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 xml:space="preserve">classificadas que estejam enquadradas no </w:t>
      </w:r>
      <w:r>
        <w:rPr>
          <w:rFonts w:eastAsia="Times New Roman" w:cs="Times New Roman"/>
          <w:color w:val="000000"/>
          <w:kern w:val="0"/>
          <w:lang w:eastAsia="ja-JP"/>
        </w:rPr>
        <w:t>sub</w:t>
      </w:r>
      <w:r w:rsidRPr="00AE6DD0">
        <w:rPr>
          <w:rFonts w:eastAsia="Times New Roman" w:cs="Times New Roman"/>
          <w:color w:val="000000"/>
          <w:kern w:val="0"/>
          <w:lang w:eastAsia="ja-JP"/>
        </w:rPr>
        <w:t>item 8</w:t>
      </w:r>
      <w:r>
        <w:rPr>
          <w:rFonts w:eastAsia="Times New Roman" w:cs="Times New Roman"/>
          <w:color w:val="000000"/>
          <w:kern w:val="0"/>
          <w:lang w:eastAsia="ja-JP"/>
        </w:rPr>
        <w:t>.15.2</w:t>
      </w:r>
      <w:r w:rsidRPr="00AE6DD0">
        <w:rPr>
          <w:rFonts w:eastAsia="Times New Roman" w:cs="Times New Roman"/>
          <w:color w:val="000000"/>
          <w:kern w:val="0"/>
          <w:lang w:eastAsia="ja-JP"/>
        </w:rPr>
        <w:t>, na</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ordem de classificação, para a comprovação e o exercício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do direito de preferência, aplicando-se a mesma regra para</w:t>
      </w:r>
      <w:r>
        <w:rPr>
          <w:rFonts w:eastAsia="Times New Roman" w:cs="Times New Roman"/>
          <w:color w:val="000000"/>
          <w:kern w:val="0"/>
          <w:lang w:eastAsia="ja-JP"/>
        </w:rPr>
        <w:t xml:space="preserve"> o subitem</w:t>
      </w:r>
      <w:r w:rsidRPr="00AE6DD0">
        <w:rPr>
          <w:rFonts w:eastAsia="Times New Roman" w:cs="Times New Roman"/>
          <w:color w:val="000000"/>
          <w:kern w:val="0"/>
          <w:lang w:eastAsia="ja-JP"/>
        </w:rPr>
        <w:t xml:space="preserve"> item 8</w:t>
      </w:r>
      <w:r>
        <w:rPr>
          <w:rFonts w:eastAsia="Times New Roman" w:cs="Times New Roman"/>
          <w:color w:val="000000"/>
          <w:kern w:val="0"/>
          <w:lang w:eastAsia="ja-JP"/>
        </w:rPr>
        <w:t>.15.3</w:t>
      </w:r>
      <w:r w:rsidRPr="00AE6DD0">
        <w:rPr>
          <w:rFonts w:eastAsia="Times New Roman" w:cs="Times New Roman"/>
          <w:color w:val="000000"/>
          <w:kern w:val="0"/>
          <w:lang w:eastAsia="ja-JP"/>
        </w:rPr>
        <w:t>, caso esse direito não seja exercido;</w:t>
      </w:r>
    </w:p>
    <w:p w14:paraId="69ACFFB5" w14:textId="77777777" w:rsidR="000D115F" w:rsidRDefault="000D115F" w:rsidP="001F2354">
      <w:pPr>
        <w:pStyle w:val="Standard"/>
        <w:pBdr>
          <w:bottom w:val="none" w:sz="0" w:space="10" w:color="000000"/>
        </w:pBdr>
        <w:spacing w:line="360" w:lineRule="auto"/>
        <w:ind w:firstLine="1417"/>
        <w:jc w:val="both"/>
      </w:pPr>
      <w:r>
        <w:rPr>
          <w:rFonts w:eastAsia="Times New Roman" w:cs="Times New Roman"/>
          <w:color w:val="000000"/>
          <w:kern w:val="0"/>
          <w:lang w:eastAsia="ja-JP"/>
        </w:rPr>
        <w:t>8.19</w:t>
      </w:r>
      <w:r w:rsidRPr="00AE6DD0">
        <w:rPr>
          <w:rFonts w:eastAsia="Times New Roman" w:cs="Times New Roman"/>
          <w:b/>
          <w:bCs/>
          <w:color w:val="000000"/>
          <w:kern w:val="0"/>
          <w:lang w:eastAsia="ja-JP"/>
        </w:rPr>
        <w:t xml:space="preserve"> </w:t>
      </w:r>
      <w:r w:rsidRPr="00AE6DD0">
        <w:rPr>
          <w:rFonts w:eastAsia="Times New Roman" w:cs="Times New Roman"/>
          <w:color w:val="000000"/>
          <w:kern w:val="0"/>
          <w:lang w:eastAsia="ja-JP"/>
        </w:rPr>
        <w:t>caso nenhuma empresa classificada venha a exercer</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o direito de preferência, prevalecerá o resultado</w:t>
      </w:r>
      <w:r>
        <w:rPr>
          <w:rFonts w:eastAsia="Times New Roman" w:cs="Times New Roman"/>
          <w:color w:val="000000"/>
          <w:kern w:val="0"/>
          <w:lang w:eastAsia="ja-JP"/>
        </w:rPr>
        <w:t xml:space="preserve"> </w:t>
      </w:r>
      <w:r w:rsidRPr="00AE6DD0">
        <w:rPr>
          <w:rFonts w:eastAsia="Times New Roman" w:cs="Times New Roman"/>
          <w:color w:val="000000"/>
          <w:kern w:val="0"/>
          <w:lang w:eastAsia="ja-JP"/>
        </w:rPr>
        <w:t>inicialmente apurado pelo sistema eletrônico;</w:t>
      </w:r>
    </w:p>
    <w:p w14:paraId="423FCD31" w14:textId="77777777" w:rsidR="000D115F" w:rsidRDefault="000D115F" w:rsidP="001F2354">
      <w:pPr>
        <w:pStyle w:val="Standard"/>
        <w:pBdr>
          <w:bottom w:val="none" w:sz="0" w:space="10" w:color="000000"/>
        </w:pBdr>
        <w:spacing w:line="360" w:lineRule="auto"/>
        <w:ind w:firstLine="1417"/>
        <w:jc w:val="both"/>
      </w:pPr>
      <w:r>
        <w:t xml:space="preserve">8.20. Persistindo o empate, a proposta vencedora será sorteada pelo sistema eletrônico </w:t>
      </w:r>
      <w:r>
        <w:lastRenderedPageBreak/>
        <w:t>dentre as propostas empatadas.</w:t>
      </w:r>
    </w:p>
    <w:p w14:paraId="6C1E927E" w14:textId="77777777" w:rsidR="000D115F" w:rsidRDefault="000D115F" w:rsidP="001F2354">
      <w:pPr>
        <w:pStyle w:val="Standard"/>
        <w:pBdr>
          <w:bottom w:val="none" w:sz="0" w:space="10" w:color="000000"/>
        </w:pBdr>
        <w:spacing w:line="360" w:lineRule="auto"/>
        <w:ind w:firstLine="1417"/>
        <w:jc w:val="both"/>
      </w:pPr>
      <w:r>
        <w:t>8.21.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7B9CB5FE" w14:textId="77777777" w:rsidR="000D115F" w:rsidRDefault="000D115F" w:rsidP="001F2354">
      <w:pPr>
        <w:pStyle w:val="Standard"/>
        <w:pBdr>
          <w:bottom w:val="none" w:sz="0" w:space="10" w:color="000000"/>
        </w:pBdr>
        <w:spacing w:line="360" w:lineRule="auto"/>
        <w:ind w:firstLine="1417"/>
        <w:jc w:val="both"/>
      </w:pPr>
      <w:r>
        <w:t>8.22 O Pregoeiro poderá anunciar o licitante vencedor imediatamente após o encerramento da etapa de lances da sessão pública ou, quando for o caso, após a negociação e decisão pelo Pregoeiro, acerca da aceitação do lance de menor valor.</w:t>
      </w:r>
    </w:p>
    <w:p w14:paraId="297FFB91" w14:textId="77777777" w:rsidR="000D115F" w:rsidRDefault="000D115F" w:rsidP="001F2354">
      <w:pPr>
        <w:pStyle w:val="Standard"/>
        <w:pBdr>
          <w:bottom w:val="none" w:sz="0" w:space="10" w:color="000000"/>
        </w:pBdr>
        <w:spacing w:line="360" w:lineRule="auto"/>
        <w:ind w:firstLine="1417"/>
        <w:jc w:val="both"/>
      </w:pPr>
      <w:r w:rsidRPr="00675C9D">
        <w:t>8.23. Encerrada a etapa de lances da sessão pública, os licitantes deverão acompanhar a etapa de ACEITAÇÃO</w:t>
      </w:r>
      <w:r>
        <w:t>, permanecendo on-line para a resposta de dúvidas por parte do Pregoeiro, bem como eventual negociação de valores.</w:t>
      </w:r>
    </w:p>
    <w:p w14:paraId="0F091CBC" w14:textId="77777777" w:rsidR="000D115F" w:rsidRDefault="000D115F" w:rsidP="001F2354">
      <w:pPr>
        <w:pStyle w:val="Standard"/>
        <w:pBdr>
          <w:bottom w:val="none" w:sz="0" w:space="10" w:color="000000"/>
        </w:pBdr>
        <w:spacing w:line="360" w:lineRule="auto"/>
        <w:ind w:firstLine="1417"/>
        <w:jc w:val="both"/>
      </w:pPr>
      <w:r>
        <w:t>8.24.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DF5A2B" w14:textId="77777777" w:rsidR="000D115F" w:rsidRDefault="000D115F" w:rsidP="001F2354">
      <w:pPr>
        <w:pStyle w:val="Standard"/>
        <w:pBdr>
          <w:bottom w:val="none" w:sz="0" w:space="10" w:color="000000"/>
        </w:pBdr>
        <w:spacing w:line="360" w:lineRule="auto"/>
        <w:ind w:firstLine="1417"/>
        <w:jc w:val="both"/>
      </w:pPr>
      <w:r>
        <w:t xml:space="preserve">8.25.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6" w:history="1">
        <w:r>
          <w:rPr>
            <w:rStyle w:val="Hyperlink"/>
          </w:rPr>
          <w:t>www.comprasnet.gov.br</w:t>
        </w:r>
      </w:hyperlink>
      <w:r>
        <w:t>.</w:t>
      </w:r>
    </w:p>
    <w:p w14:paraId="29E151C9" w14:textId="77777777" w:rsidR="000D115F" w:rsidRDefault="000D115F" w:rsidP="001F2354">
      <w:pPr>
        <w:pStyle w:val="Standard"/>
        <w:pBdr>
          <w:bottom w:val="none" w:sz="0" w:space="10" w:color="000000"/>
        </w:pBdr>
        <w:spacing w:line="360" w:lineRule="auto"/>
        <w:ind w:firstLine="1417"/>
        <w:jc w:val="both"/>
      </w:pPr>
      <w:r>
        <w:t>8.26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1299C43A" w14:textId="77777777" w:rsidR="007C1C14" w:rsidRDefault="007C1C14" w:rsidP="001F2354">
      <w:pPr>
        <w:pBdr>
          <w:bottom w:val="none" w:sz="0" w:space="10" w:color="000000"/>
        </w:pBdr>
        <w:spacing w:line="360" w:lineRule="auto"/>
        <w:ind w:firstLine="1417"/>
        <w:jc w:val="both"/>
      </w:pPr>
    </w:p>
    <w:p w14:paraId="3E8AF3F0" w14:textId="77777777" w:rsidR="007C1C14" w:rsidRDefault="000D115F" w:rsidP="001F2354">
      <w:pPr>
        <w:pStyle w:val="Ttulo2"/>
        <w:pBdr>
          <w:bottom w:val="none" w:sz="0" w:space="10" w:color="000000"/>
        </w:pBdr>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9 – DO JULGAMENTO DAS PROPOSTAS</w:t>
      </w:r>
    </w:p>
    <w:p w14:paraId="4DDBEF00" w14:textId="77777777" w:rsidR="007C1C14" w:rsidRDefault="007C1C14" w:rsidP="001F2354">
      <w:pPr>
        <w:pBdr>
          <w:bottom w:val="none" w:sz="0" w:space="10" w:color="000000"/>
        </w:pBdr>
        <w:spacing w:line="360" w:lineRule="auto"/>
        <w:ind w:firstLine="1417"/>
      </w:pPr>
    </w:p>
    <w:p w14:paraId="66B67A69"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Pr>
          <w:rFonts w:eastAsia="Arial" w:cs="Arial"/>
        </w:rPr>
        <w:t>9</w:t>
      </w:r>
      <w:r w:rsidRPr="001F5E9C">
        <w:rPr>
          <w:rStyle w:val="Forte"/>
          <w:b w:val="0"/>
        </w:rPr>
        <w:t xml:space="preserve">.1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w:t>
      </w:r>
      <w:r w:rsidRPr="001F5E9C">
        <w:rPr>
          <w:rStyle w:val="Forte"/>
          <w:b w:val="0"/>
        </w:rPr>
        <w:lastRenderedPageBreak/>
        <w:t>art. 7º e no § 9º do art. 26 do Decreto n.º 10.024/2019.</w:t>
      </w:r>
    </w:p>
    <w:p w14:paraId="4B3AD92B"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1F5E9C" w:rsidRPr="001F5E9C" w:rsidRDefault="001F5E9C" w:rsidP="001F2354">
      <w:pPr>
        <w:pStyle w:val="Standard"/>
        <w:pBdr>
          <w:bottom w:val="none" w:sz="0" w:space="10" w:color="000000"/>
        </w:pBdr>
        <w:spacing w:line="360" w:lineRule="auto"/>
        <w:ind w:firstLine="1417"/>
        <w:jc w:val="both"/>
        <w:rPr>
          <w:rStyle w:val="Forte"/>
          <w:b w:val="0"/>
        </w:rPr>
      </w:pPr>
      <w:r w:rsidRPr="001F5E9C">
        <w:rPr>
          <w:rStyle w:val="Forte"/>
          <w:b w:val="0"/>
        </w:rPr>
        <w:t>9.4 A inexequibilidade dos valores referentes a itens isolados da Planilha de Custos e Formação de Preços não caracteriza motivo suficiente para a desclassificação da proposta, desde que não contrariem exigências legais.</w:t>
      </w:r>
    </w:p>
    <w:p w14:paraId="365848D2" w14:textId="77777777" w:rsidR="001F5E9C" w:rsidRDefault="001F5E9C" w:rsidP="001F2354">
      <w:pPr>
        <w:pStyle w:val="Standard"/>
        <w:pBdr>
          <w:bottom w:val="none" w:sz="0" w:space="10" w:color="000000"/>
        </w:pBdr>
        <w:spacing w:line="360" w:lineRule="auto"/>
        <w:ind w:firstLine="1417"/>
        <w:jc w:val="both"/>
        <w:rPr>
          <w:rFonts w:eastAsia="Arial" w:cs="Arial"/>
        </w:rPr>
      </w:pPr>
      <w:r>
        <w:rPr>
          <w:rFonts w:eastAsia="Arial" w:cs="Arial"/>
        </w:rPr>
        <w:t xml:space="preserve">9.5 No julgamento das propostas, após a etapa de lances, a classificação se dará em ordem crescente dos preços apresentados, sendo considerada vencedora a proposta que cotar o menor preço </w:t>
      </w:r>
      <w:r w:rsidR="00FD0326">
        <w:rPr>
          <w:rFonts w:eastAsia="Arial" w:cs="Arial"/>
        </w:rPr>
        <w:t>por item</w:t>
      </w:r>
      <w:r>
        <w:rPr>
          <w:rFonts w:eastAsia="Arial" w:cs="Arial"/>
        </w:rPr>
        <w:t>, sendo aceit</w:t>
      </w:r>
      <w:r w:rsidR="00FD0326">
        <w:rPr>
          <w:rFonts w:eastAsia="Arial" w:cs="Arial"/>
        </w:rPr>
        <w:t>as</w:t>
      </w:r>
      <w:r>
        <w:rPr>
          <w:rFonts w:eastAsia="Arial" w:cs="Arial"/>
        </w:rPr>
        <w:t xml:space="preserve"> duas casas decimais, com o valor unitário exato (sem dízimas), conforme as planilhas de Formação de Preços constantes do Anexo II.</w:t>
      </w:r>
    </w:p>
    <w:p w14:paraId="60FA3201" w14:textId="77777777" w:rsidR="001F5E9C" w:rsidRDefault="001F5E9C" w:rsidP="001F2354">
      <w:pPr>
        <w:pStyle w:val="Standard"/>
        <w:pBdr>
          <w:bottom w:val="none" w:sz="0" w:space="10" w:color="000000"/>
        </w:pBdr>
        <w:spacing w:line="360" w:lineRule="auto"/>
        <w:ind w:firstLine="1417"/>
        <w:jc w:val="both"/>
      </w:pPr>
      <w:r>
        <w:t xml:space="preserve">9.6 O lançamento dos valores da proposta inicial no sistema </w:t>
      </w:r>
      <w:proofErr w:type="spellStart"/>
      <w:r>
        <w:t>Comprasnet</w:t>
      </w:r>
      <w:proofErr w:type="spellEnd"/>
      <w:r>
        <w:t xml:space="preserve">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14:paraId="2A8935E0" w14:textId="60E4DDB8" w:rsidR="00CD7484" w:rsidRDefault="001F5E9C" w:rsidP="001F2354">
      <w:pPr>
        <w:pStyle w:val="Standard"/>
        <w:pBdr>
          <w:bottom w:val="none" w:sz="0" w:space="10" w:color="000000"/>
        </w:pBdr>
        <w:spacing w:line="360" w:lineRule="auto"/>
        <w:ind w:firstLine="1417"/>
        <w:jc w:val="both"/>
        <w:rPr>
          <w:rFonts w:cs="Trebuchet MS"/>
          <w:b/>
          <w:bCs/>
        </w:rPr>
      </w:pPr>
      <w:r>
        <w:rPr>
          <w:rFonts w:cs="Trebuchet MS"/>
          <w:b/>
          <w:bCs/>
        </w:rPr>
        <w:t>9.7 O limite máximo aceitável para a contratação será conforme tabela abaixo:</w:t>
      </w:r>
    </w:p>
    <w:p w14:paraId="471AC1AC" w14:textId="6884B78D" w:rsidR="00675C9D" w:rsidRDefault="00675C9D" w:rsidP="001F2354">
      <w:pPr>
        <w:pStyle w:val="Standard"/>
        <w:pBdr>
          <w:bottom w:val="none" w:sz="0" w:space="10" w:color="000000"/>
        </w:pBdr>
        <w:spacing w:line="360" w:lineRule="auto"/>
        <w:ind w:firstLine="1417"/>
        <w:jc w:val="both"/>
        <w:rPr>
          <w:rFonts w:cs="Trebuchet MS"/>
          <w:b/>
        </w:rPr>
      </w:pPr>
    </w:p>
    <w:tbl>
      <w:tblPr>
        <w:tblW w:w="4876" w:type="pct"/>
        <w:tblLayout w:type="fixed"/>
        <w:tblCellMar>
          <w:left w:w="10" w:type="dxa"/>
          <w:right w:w="10" w:type="dxa"/>
        </w:tblCellMar>
        <w:tblLook w:val="0000" w:firstRow="0" w:lastRow="0" w:firstColumn="0" w:lastColumn="0" w:noHBand="0" w:noVBand="0"/>
      </w:tblPr>
      <w:tblGrid>
        <w:gridCol w:w="938"/>
        <w:gridCol w:w="3467"/>
        <w:gridCol w:w="1940"/>
        <w:gridCol w:w="1663"/>
        <w:gridCol w:w="1804"/>
        <w:gridCol w:w="16"/>
      </w:tblGrid>
      <w:tr w:rsidR="00965B47" w:rsidRPr="00520375" w14:paraId="67160398" w14:textId="77777777" w:rsidTr="7E19CE40">
        <w:trPr>
          <w:trHeight w:val="580"/>
        </w:trPr>
        <w:tc>
          <w:tcPr>
            <w:tcW w:w="477"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6230B392" w14:textId="77777777" w:rsidR="00965B47" w:rsidRPr="00520375" w:rsidRDefault="00965B47" w:rsidP="00A630D8">
            <w:pPr>
              <w:pStyle w:val="western"/>
              <w:spacing w:before="0" w:after="0" w:line="360" w:lineRule="auto"/>
              <w:jc w:val="center"/>
              <w:rPr>
                <w:b/>
              </w:rPr>
            </w:pPr>
            <w:r w:rsidRPr="00520375">
              <w:rPr>
                <w:b/>
              </w:rPr>
              <w:t>ITEM</w:t>
            </w:r>
          </w:p>
        </w:tc>
        <w:tc>
          <w:tcPr>
            <w:tcW w:w="1764"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78DBAB31" w14:textId="77777777" w:rsidR="00965B47" w:rsidRPr="00520375" w:rsidRDefault="00965B47" w:rsidP="00A630D8">
            <w:pPr>
              <w:pStyle w:val="western"/>
              <w:spacing w:before="0" w:after="0" w:line="360" w:lineRule="auto"/>
              <w:jc w:val="center"/>
              <w:rPr>
                <w:b/>
              </w:rPr>
            </w:pPr>
            <w:r w:rsidRPr="00520375">
              <w:rPr>
                <w:b/>
              </w:rPr>
              <w:t>DESCRIÇÃO</w:t>
            </w:r>
          </w:p>
        </w:tc>
        <w:tc>
          <w:tcPr>
            <w:tcW w:w="987"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4E28717" w14:textId="77777777" w:rsidR="00965B47" w:rsidRPr="00520375" w:rsidRDefault="00965B47" w:rsidP="00A630D8">
            <w:pPr>
              <w:pStyle w:val="western"/>
              <w:spacing w:before="0" w:after="0" w:line="360" w:lineRule="auto"/>
              <w:jc w:val="center"/>
              <w:rPr>
                <w:b/>
              </w:rPr>
            </w:pPr>
            <w:r w:rsidRPr="00520375">
              <w:rPr>
                <w:b/>
              </w:rPr>
              <w:t>QUANTIDADE</w:t>
            </w:r>
          </w:p>
        </w:tc>
        <w:tc>
          <w:tcPr>
            <w:tcW w:w="846"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1DFECCE" w14:textId="77777777" w:rsidR="00965B47" w:rsidRPr="00520375" w:rsidRDefault="00965B47" w:rsidP="00A630D8">
            <w:pPr>
              <w:pStyle w:val="western"/>
              <w:spacing w:before="0" w:after="0" w:line="360" w:lineRule="auto"/>
              <w:jc w:val="center"/>
              <w:rPr>
                <w:b/>
              </w:rPr>
            </w:pPr>
            <w:r w:rsidRPr="00520375">
              <w:rPr>
                <w:b/>
              </w:rPr>
              <w:t>PREÇO UNITÁRIO</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74A5CE9A" w14:textId="77777777" w:rsidR="00965B47" w:rsidRPr="00520375" w:rsidRDefault="00965B47" w:rsidP="00A630D8">
            <w:pPr>
              <w:pStyle w:val="western"/>
              <w:spacing w:before="0" w:after="0" w:line="360" w:lineRule="auto"/>
              <w:jc w:val="center"/>
              <w:rPr>
                <w:b/>
              </w:rPr>
            </w:pPr>
            <w:r w:rsidRPr="00520375">
              <w:rPr>
                <w:b/>
              </w:rPr>
              <w:t xml:space="preserve">PREÇO </w:t>
            </w:r>
            <w:r>
              <w:rPr>
                <w:b/>
              </w:rPr>
              <w:t>TOTAL</w:t>
            </w:r>
          </w:p>
        </w:tc>
      </w:tr>
      <w:tr w:rsidR="00965B47" w:rsidRPr="00520375" w14:paraId="001F2C43" w14:textId="77777777" w:rsidTr="7E19CE40">
        <w:trPr>
          <w:trHeight w:val="1368"/>
        </w:trPr>
        <w:tc>
          <w:tcPr>
            <w:tcW w:w="47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49841BE" w14:textId="77777777" w:rsidR="00965B47" w:rsidRPr="00520375" w:rsidRDefault="00965B47" w:rsidP="00A630D8">
            <w:pPr>
              <w:pStyle w:val="western"/>
              <w:spacing w:before="0" w:after="0" w:line="360" w:lineRule="auto"/>
              <w:jc w:val="center"/>
            </w:pPr>
            <w:r w:rsidRPr="00520375">
              <w:t>1</w:t>
            </w:r>
          </w:p>
        </w:tc>
        <w:tc>
          <w:tcPr>
            <w:tcW w:w="1764"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5FCFB32" w14:textId="77777777" w:rsidR="00965B47" w:rsidRPr="00520375" w:rsidRDefault="00965B47" w:rsidP="00A630D8">
            <w:pPr>
              <w:pStyle w:val="western"/>
              <w:spacing w:before="0" w:after="0" w:line="360" w:lineRule="auto"/>
            </w:pPr>
            <w:r>
              <w:t>C</w:t>
            </w:r>
            <w:r w:rsidRPr="00520375">
              <w:t>omputador</w:t>
            </w:r>
            <w:r>
              <w:t xml:space="preserve"> </w:t>
            </w:r>
            <w:r w:rsidRPr="00520375">
              <w:t>com teclado</w:t>
            </w:r>
            <w:r>
              <w:t xml:space="preserve"> e </w:t>
            </w:r>
            <w:r w:rsidRPr="00520375">
              <w:t>mouse com garantia mínima de 48 meses “on-site”.</w:t>
            </w:r>
          </w:p>
        </w:tc>
        <w:tc>
          <w:tcPr>
            <w:tcW w:w="98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A96B3F4" w14:textId="77777777" w:rsidR="00965B47" w:rsidRPr="00520375" w:rsidRDefault="00965B47" w:rsidP="00A630D8">
            <w:pPr>
              <w:pStyle w:val="western"/>
              <w:spacing w:before="0" w:after="0" w:line="360" w:lineRule="auto"/>
              <w:jc w:val="center"/>
            </w:pPr>
            <w:r w:rsidRPr="00520375">
              <w:t>200</w:t>
            </w:r>
          </w:p>
        </w:tc>
        <w:tc>
          <w:tcPr>
            <w:tcW w:w="846"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F42C376" w14:textId="77777777" w:rsidR="00965B47" w:rsidRPr="00520375" w:rsidRDefault="001F2354" w:rsidP="00A630D8">
            <w:pPr>
              <w:pStyle w:val="western"/>
              <w:spacing w:before="0" w:after="0" w:line="360" w:lineRule="auto"/>
              <w:jc w:val="center"/>
            </w:pPr>
            <w:r>
              <w:t>R$ 5.349,66</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D2A04" w14:textId="77777777" w:rsidR="00965B47" w:rsidRPr="00520375" w:rsidRDefault="001F2354" w:rsidP="00A630D8">
            <w:pPr>
              <w:pStyle w:val="western"/>
              <w:spacing w:before="0" w:after="0" w:line="360" w:lineRule="auto"/>
              <w:jc w:val="center"/>
            </w:pPr>
            <w:r>
              <w:t>R$ 1.069.932,00</w:t>
            </w:r>
          </w:p>
        </w:tc>
      </w:tr>
      <w:tr w:rsidR="00965B47" w:rsidRPr="00520375" w14:paraId="7DD400DD" w14:textId="77777777" w:rsidTr="7E19CE40">
        <w:trPr>
          <w:trHeight w:val="100"/>
        </w:trPr>
        <w:tc>
          <w:tcPr>
            <w:tcW w:w="47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F999B5" w14:textId="77777777" w:rsidR="00965B47" w:rsidRPr="00520375" w:rsidRDefault="00965B47" w:rsidP="00A630D8">
            <w:pPr>
              <w:pStyle w:val="western"/>
              <w:spacing w:before="0" w:after="0" w:line="360" w:lineRule="auto"/>
              <w:jc w:val="center"/>
            </w:pPr>
            <w:r>
              <w:t>2</w:t>
            </w:r>
          </w:p>
        </w:tc>
        <w:tc>
          <w:tcPr>
            <w:tcW w:w="1764"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7BC452D" w14:textId="77777777" w:rsidR="00965B47" w:rsidRPr="00520375" w:rsidRDefault="00965B47" w:rsidP="00A630D8">
            <w:pPr>
              <w:pStyle w:val="western"/>
              <w:spacing w:before="0" w:after="0" w:line="360" w:lineRule="auto"/>
            </w:pPr>
            <w:r>
              <w:t>M</w:t>
            </w:r>
            <w:r w:rsidRPr="00520375">
              <w:t xml:space="preserve">onitor com garantia mínima de </w:t>
            </w:r>
            <w:r>
              <w:t>48</w:t>
            </w:r>
            <w:r w:rsidRPr="00520375">
              <w:t xml:space="preserve"> meses “on-site”.</w:t>
            </w:r>
          </w:p>
        </w:tc>
        <w:tc>
          <w:tcPr>
            <w:tcW w:w="98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52B3F2C" w14:textId="77777777" w:rsidR="00965B47" w:rsidRPr="00520375" w:rsidRDefault="00965B47" w:rsidP="00A630D8">
            <w:pPr>
              <w:pStyle w:val="western"/>
              <w:spacing w:before="0" w:after="0" w:line="360" w:lineRule="auto"/>
              <w:jc w:val="center"/>
            </w:pPr>
            <w:r>
              <w:t>200</w:t>
            </w:r>
          </w:p>
        </w:tc>
        <w:tc>
          <w:tcPr>
            <w:tcW w:w="846"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D3713C9" w14:textId="77777777" w:rsidR="00965B47" w:rsidRPr="00520375" w:rsidRDefault="001F2354" w:rsidP="00A630D8">
            <w:pPr>
              <w:pStyle w:val="western"/>
              <w:spacing w:before="0" w:after="0" w:line="360" w:lineRule="auto"/>
              <w:jc w:val="center"/>
            </w:pPr>
            <w:r>
              <w:t>R$ 1.633,54</w:t>
            </w:r>
          </w:p>
        </w:tc>
        <w:tc>
          <w:tcPr>
            <w:tcW w:w="9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02B0E" w14:textId="77777777" w:rsidR="00965B47" w:rsidRPr="00520375" w:rsidRDefault="001F2354" w:rsidP="00A630D8">
            <w:pPr>
              <w:pStyle w:val="western"/>
              <w:spacing w:before="0" w:after="0" w:line="360" w:lineRule="auto"/>
              <w:jc w:val="center"/>
            </w:pPr>
            <w:r>
              <w:t>R$ 326.708,00</w:t>
            </w:r>
          </w:p>
        </w:tc>
      </w:tr>
      <w:tr w:rsidR="00675C9D" w:rsidRPr="00520375" w14:paraId="34157FE3" w14:textId="77777777" w:rsidTr="00675C9D">
        <w:trPr>
          <w:gridAfter w:val="1"/>
          <w:wAfter w:w="8" w:type="pct"/>
        </w:trPr>
        <w:tc>
          <w:tcPr>
            <w:tcW w:w="32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C2F02" w14:textId="3859B6D3" w:rsidR="00675C9D" w:rsidRPr="00520375" w:rsidRDefault="00675C9D" w:rsidP="7E19CE40">
            <w:pPr>
              <w:pStyle w:val="western"/>
              <w:spacing w:before="0" w:after="0" w:line="360" w:lineRule="auto"/>
              <w:jc w:val="center"/>
              <w:rPr>
                <w:b/>
                <w:bCs/>
              </w:rPr>
            </w:pPr>
            <w:r w:rsidRPr="7E19CE40">
              <w:rPr>
                <w:b/>
                <w:bCs/>
              </w:rPr>
              <w:lastRenderedPageBreak/>
              <w:t xml:space="preserve">VALOR TOTAL                                                                                                   </w:t>
            </w:r>
          </w:p>
        </w:tc>
        <w:tc>
          <w:tcPr>
            <w:tcW w:w="17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FDC5B" w14:textId="7B8BB643" w:rsidR="00675C9D" w:rsidRPr="00520375" w:rsidRDefault="00675C9D" w:rsidP="7E19CE40">
            <w:pPr>
              <w:pStyle w:val="western"/>
              <w:spacing w:before="0" w:after="0" w:line="360" w:lineRule="auto"/>
              <w:jc w:val="center"/>
              <w:rPr>
                <w:b/>
                <w:bCs/>
              </w:rPr>
            </w:pPr>
            <w:r w:rsidRPr="7E19CE40">
              <w:rPr>
                <w:b/>
                <w:bCs/>
              </w:rPr>
              <w:t>R$ 1.396.640,00</w:t>
            </w:r>
          </w:p>
        </w:tc>
      </w:tr>
    </w:tbl>
    <w:p w14:paraId="3461D779" w14:textId="77777777" w:rsidR="00CD7484" w:rsidRDefault="00CD7484" w:rsidP="000314AA">
      <w:pPr>
        <w:pStyle w:val="Standard"/>
        <w:spacing w:line="360" w:lineRule="auto"/>
        <w:ind w:firstLine="1417"/>
        <w:jc w:val="both"/>
        <w:rPr>
          <w:rFonts w:cs="Trebuchet MS"/>
          <w:b/>
          <w:bCs/>
        </w:rPr>
      </w:pPr>
    </w:p>
    <w:p w14:paraId="7A1360AD" w14:textId="77777777" w:rsidR="001F5E9C" w:rsidRDefault="001F5E9C" w:rsidP="000314AA">
      <w:pPr>
        <w:pStyle w:val="Standard"/>
        <w:spacing w:line="360" w:lineRule="auto"/>
        <w:ind w:firstLine="1417"/>
        <w:jc w:val="both"/>
        <w:rPr>
          <w:rFonts w:eastAsia="Arial" w:cs="Arial"/>
        </w:rPr>
      </w:pPr>
      <w:r>
        <w:rPr>
          <w:rFonts w:eastAsia="Arial" w:cs="Arial"/>
        </w:rPr>
        <w:t xml:space="preserve">9.8 Serão desclassificadas as propostas com valores unitários e total, acima do limite estimado, na fase de “Aceitação”. </w:t>
      </w:r>
    </w:p>
    <w:p w14:paraId="04FA69AB" w14:textId="77777777" w:rsidR="001F5E9C" w:rsidRDefault="001F5E9C" w:rsidP="000314AA">
      <w:pPr>
        <w:pStyle w:val="Standard"/>
        <w:spacing w:line="360" w:lineRule="auto"/>
        <w:ind w:firstLine="1418"/>
        <w:jc w:val="both"/>
        <w:rPr>
          <w:rFonts w:eastAsia="Arial" w:cs="Arial"/>
        </w:rPr>
      </w:pPr>
      <w:r>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37ECDFB" w14:textId="77777777" w:rsidR="001F5E9C" w:rsidRDefault="001F5E9C" w:rsidP="000314AA">
      <w:pPr>
        <w:pStyle w:val="Standard"/>
        <w:spacing w:line="360" w:lineRule="auto"/>
        <w:ind w:firstLine="1418"/>
        <w:jc w:val="both"/>
        <w:rPr>
          <w:rFonts w:eastAsia="Arial" w:cs="Arial"/>
        </w:rPr>
      </w:pPr>
      <w:r>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E112E8E" w14:textId="77777777" w:rsidR="001F5E9C" w:rsidRDefault="001F5E9C" w:rsidP="000314AA">
      <w:pPr>
        <w:pStyle w:val="Standard"/>
        <w:spacing w:line="360" w:lineRule="auto"/>
        <w:ind w:firstLine="1417"/>
        <w:jc w:val="both"/>
        <w:rPr>
          <w:b/>
          <w:bCs/>
        </w:rPr>
      </w:pPr>
      <w:r>
        <w:rPr>
          <w:b/>
          <w:bCs/>
        </w:rPr>
        <w:t>9.11 Não poderá haver desistência dos lances ofertados, salvo por motivo justo decorrente de fato superveniente e aceito pelo Pregoeiro.</w:t>
      </w:r>
    </w:p>
    <w:p w14:paraId="6C12BB5F" w14:textId="77777777" w:rsidR="001F5E9C" w:rsidRPr="006C44BC" w:rsidRDefault="001F5E9C" w:rsidP="000314AA">
      <w:pPr>
        <w:pStyle w:val="Textbody"/>
        <w:spacing w:after="0" w:line="360" w:lineRule="auto"/>
        <w:ind w:firstLine="1417"/>
        <w:rPr>
          <w:rFonts w:ascii="Times New Roman" w:eastAsia="Times New Roman" w:hAnsi="Times New Roman" w:cs="Times New Roman"/>
          <w:lang w:eastAsia="pt-BR"/>
        </w:rPr>
      </w:pPr>
      <w:r w:rsidRPr="006C44BC">
        <w:rPr>
          <w:rFonts w:ascii="Times New Roman" w:eastAsia="Times New Roman" w:hAnsi="Times New Roman" w:cs="Times New Roman"/>
          <w:lang w:eastAsia="pt-BR"/>
        </w:rPr>
        <w:t>9.12 O pregoeiro, na fase de julgamento, poderá promover quaisquer diligências, julgadas necessárias à análise das propostas, devendo os licitantes atender às solicitações no prazo por ele estipulado, contado do recebimento da convocação.</w:t>
      </w:r>
    </w:p>
    <w:p w14:paraId="066B402A" w14:textId="77777777" w:rsidR="001F5E9C" w:rsidRPr="006C44BC" w:rsidRDefault="001F5E9C" w:rsidP="000314AA">
      <w:pPr>
        <w:pStyle w:val="Textbody"/>
        <w:spacing w:after="0" w:line="360" w:lineRule="auto"/>
        <w:ind w:firstLine="1417"/>
        <w:rPr>
          <w:rStyle w:val="Forte"/>
          <w:rFonts w:ascii="Times New Roman" w:hAnsi="Times New Roman" w:cs="Times New Roman"/>
          <w:b w:val="0"/>
        </w:rPr>
      </w:pPr>
      <w:r w:rsidRPr="006C44BC">
        <w:rPr>
          <w:rStyle w:val="Forte"/>
          <w:rFonts w:ascii="Times New Roman" w:hAnsi="Times New Roman" w:cs="Times New Roman"/>
          <w:b w:val="0"/>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463D4FC" w14:textId="77777777" w:rsidR="001F5E9C" w:rsidRPr="006C44BC" w:rsidRDefault="001F5E9C" w:rsidP="000314AA">
      <w:pPr>
        <w:pStyle w:val="Standard"/>
        <w:spacing w:line="360" w:lineRule="auto"/>
        <w:ind w:firstLine="1417"/>
        <w:jc w:val="both"/>
        <w:rPr>
          <w:rStyle w:val="Forte"/>
          <w:rFonts w:cs="Times New Roman"/>
          <w:b w:val="0"/>
        </w:rPr>
      </w:pPr>
      <w:r w:rsidRPr="006C44BC">
        <w:rPr>
          <w:rStyle w:val="Forte"/>
          <w:rFonts w:cs="Times New Roman"/>
          <w:b w:val="0"/>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5F8F22A" w14:textId="77777777" w:rsidR="001F5E9C" w:rsidRPr="001F5E9C" w:rsidRDefault="001F5E9C" w:rsidP="000314AA">
      <w:pPr>
        <w:pStyle w:val="Standard"/>
        <w:spacing w:line="360" w:lineRule="auto"/>
        <w:ind w:firstLine="1417"/>
        <w:jc w:val="both"/>
        <w:rPr>
          <w:rStyle w:val="Forte"/>
          <w:b w:val="0"/>
        </w:rPr>
      </w:pPr>
      <w:r w:rsidRPr="001F5E9C">
        <w:rPr>
          <w:rStyle w:val="Forte"/>
          <w:b w:val="0"/>
        </w:rPr>
        <w:t xml:space="preserve">9.15 O Pregoeiro poderá convocar o licitante para enviar documento digital complementar, por meio de funcionalidade disponível no sistema, no prazo de 02 (duas), sob pena de não aceitação da </w:t>
      </w:r>
      <w:r w:rsidRPr="001F5E9C">
        <w:rPr>
          <w:rStyle w:val="Forte"/>
          <w:b w:val="0"/>
        </w:rPr>
        <w:lastRenderedPageBreak/>
        <w:t>proposta.</w:t>
      </w:r>
    </w:p>
    <w:p w14:paraId="64B67DF4" w14:textId="77777777" w:rsidR="001F5E9C" w:rsidRPr="001F5E9C" w:rsidRDefault="001F5E9C" w:rsidP="000314AA">
      <w:pPr>
        <w:pStyle w:val="Standard"/>
        <w:spacing w:line="360" w:lineRule="auto"/>
        <w:ind w:firstLine="1417"/>
        <w:jc w:val="both"/>
        <w:rPr>
          <w:rStyle w:val="Forte"/>
          <w:b w:val="0"/>
        </w:rPr>
      </w:pPr>
      <w:r w:rsidRPr="001F5E9C">
        <w:rPr>
          <w:rStyle w:val="Forte"/>
          <w:b w:val="0"/>
        </w:rPr>
        <w:tab/>
        <w:t>9.16 Verificando-se, no curso da análise, o descumprimento de requisitos estabelecidos neste Edital e seus anexos, a proposta será desclassificada.</w:t>
      </w:r>
    </w:p>
    <w:p w14:paraId="0B8728E6" w14:textId="1FAC8734" w:rsidR="001F5E9C" w:rsidRPr="001F5E9C" w:rsidRDefault="001F5E9C" w:rsidP="000314AA">
      <w:pPr>
        <w:pStyle w:val="Standard"/>
        <w:spacing w:line="360" w:lineRule="auto"/>
        <w:ind w:firstLine="1417"/>
        <w:jc w:val="both"/>
        <w:rPr>
          <w:rStyle w:val="Forte"/>
          <w:b w:val="0"/>
        </w:rPr>
      </w:pPr>
      <w:r w:rsidRPr="001F5E9C">
        <w:rPr>
          <w:rStyle w:val="Forte"/>
          <w:b w:val="0"/>
        </w:rPr>
        <w:t>9.17 Na fase de Aceitação da Proposta, o Pregoeiro poderá solicitar ao licitante vencedor a reapresentação de sua proposta comercial, caso detecte falha sanável.</w:t>
      </w:r>
    </w:p>
    <w:p w14:paraId="23847150"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1F5E9C">
        <w:rPr>
          <w:rStyle w:val="Forte"/>
          <w:b w:val="0"/>
        </w:rPr>
        <w:t>preços global</w:t>
      </w:r>
      <w:proofErr w:type="gramEnd"/>
      <w:r w:rsidRPr="001F5E9C">
        <w:rPr>
          <w:rStyle w:val="Forte"/>
          <w:b w:val="0"/>
        </w:rPr>
        <w:t xml:space="preserve"> ou unitário simbólicos, irrisórios ou de valor zero, e ainda, que apresente irregularidades insanáveis.</w:t>
      </w:r>
    </w:p>
    <w:p w14:paraId="7762445F"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9.19 Verificando-se, no curso da análise, o descumprimento de requisitos estabelecidos neste Edital e seus anexos, a proposta será desclassificada.</w:t>
      </w:r>
    </w:p>
    <w:p w14:paraId="4199503C" w14:textId="77777777" w:rsidR="001F5E9C" w:rsidRPr="001F5E9C" w:rsidRDefault="001F5E9C" w:rsidP="000314AA">
      <w:pPr>
        <w:pStyle w:val="Standard"/>
        <w:spacing w:line="360" w:lineRule="auto"/>
        <w:ind w:firstLine="1428"/>
        <w:jc w:val="both"/>
        <w:rPr>
          <w:rStyle w:val="Forte"/>
          <w:b w:val="0"/>
        </w:rPr>
      </w:pPr>
      <w:r w:rsidRPr="001F5E9C">
        <w:rPr>
          <w:rStyle w:val="Forte"/>
          <w:b w:val="0"/>
        </w:rPr>
        <w:t>9.20 Encerrada a análise quanto à aceitação da proposta, o pregoeiro verificará a habilitação do licitante, observado o disposto neste Edital.</w:t>
      </w:r>
    </w:p>
    <w:p w14:paraId="3CF2D8B6" w14:textId="77777777" w:rsidR="007C1C14" w:rsidRDefault="007C1C14" w:rsidP="000314AA">
      <w:pPr>
        <w:spacing w:line="360" w:lineRule="auto"/>
        <w:ind w:firstLine="1428"/>
        <w:jc w:val="both"/>
        <w:rPr>
          <w:rFonts w:eastAsia="Times New Roman" w:cs="Times New Roman"/>
          <w:color w:val="000000"/>
          <w:lang w:eastAsia="pt-BR"/>
        </w:rPr>
      </w:pPr>
    </w:p>
    <w:p w14:paraId="75E9CD5F" w14:textId="77777777" w:rsidR="007C1C14" w:rsidRDefault="008D1B89" w:rsidP="000314AA">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7C1C14">
        <w:rPr>
          <w:rFonts w:ascii="Times New Roman" w:eastAsia="Lucida Sans Unicode" w:hAnsi="Times New Roman" w:cs="Tahoma"/>
        </w:rPr>
        <w:t>10 - DA HABILITAÇÃO</w:t>
      </w:r>
    </w:p>
    <w:p w14:paraId="0FB78278" w14:textId="77777777" w:rsidR="001F5E9C" w:rsidRDefault="001F5E9C" w:rsidP="000314AA">
      <w:pPr>
        <w:pStyle w:val="Standard"/>
        <w:numPr>
          <w:ilvl w:val="0"/>
          <w:numId w:val="1"/>
        </w:numPr>
        <w:spacing w:line="360" w:lineRule="auto"/>
        <w:jc w:val="both"/>
      </w:pPr>
    </w:p>
    <w:p w14:paraId="722D6943" w14:textId="77777777" w:rsidR="001F5E9C" w:rsidRDefault="001F5E9C" w:rsidP="000314AA">
      <w:pPr>
        <w:pStyle w:val="Standard"/>
        <w:numPr>
          <w:ilvl w:val="0"/>
          <w:numId w:val="1"/>
        </w:numPr>
        <w:spacing w:line="360" w:lineRule="auto"/>
        <w:ind w:firstLine="1418"/>
        <w:jc w:val="both"/>
      </w:pPr>
      <w:r>
        <w:t xml:space="preserve">10.1 </w:t>
      </w:r>
      <w:r>
        <w:rPr>
          <w:rFonts w:eastAsia="CourierNewPSMT" w:cs="CourierNewPSMT"/>
        </w:rPr>
        <w:t>A habilitação das licitantes será verificada nos seguintes sistemas/cadastros, sem prejuízo dos demais documentos exigidos neste Edital:</w:t>
      </w:r>
    </w:p>
    <w:p w14:paraId="548DE627"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a) </w:t>
      </w:r>
      <w:r>
        <w:rPr>
          <w:rFonts w:eastAsia="CourierNewPSMT" w:cs="CourierNewPSMT"/>
          <w:b/>
          <w:bCs/>
        </w:rPr>
        <w:t>SICAF – Sistema de Cadastramento Unificado de Fornecedores;</w:t>
      </w:r>
    </w:p>
    <w:p w14:paraId="525D4730"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7" w:history="1">
        <w:r>
          <w:t>http://www.portaldatransparencia.gov.br/ceis/</w:t>
        </w:r>
      </w:hyperlink>
      <w:r>
        <w:rPr>
          <w:rFonts w:eastAsia="CourierNewPSMT" w:cs="CourierNewPSMT"/>
        </w:rPr>
        <w:t>);</w:t>
      </w:r>
    </w:p>
    <w:p w14:paraId="685CC085" w14:textId="77777777" w:rsidR="001F5E9C" w:rsidRDefault="001F5E9C" w:rsidP="000314AA">
      <w:pPr>
        <w:pStyle w:val="Standard"/>
        <w:numPr>
          <w:ilvl w:val="0"/>
          <w:numId w:val="1"/>
        </w:numPr>
        <w:spacing w:line="360" w:lineRule="auto"/>
        <w:ind w:firstLine="1418"/>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8" w:history="1">
        <w:r>
          <w:t>http://www.cnj.jus.br/improbidade_adm/consultar_requerido.php</w:t>
        </w:r>
      </w:hyperlink>
      <w:r>
        <w:rPr>
          <w:rFonts w:eastAsia="CourierNewPSMT" w:cs="CourierNewPSMT"/>
        </w:rPr>
        <w:t>);</w:t>
      </w:r>
    </w:p>
    <w:p w14:paraId="58AF70E1" w14:textId="77777777" w:rsidR="001F5E9C" w:rsidRDefault="001F5E9C" w:rsidP="000314AA">
      <w:pPr>
        <w:pStyle w:val="Standard"/>
        <w:numPr>
          <w:ilvl w:val="0"/>
          <w:numId w:val="1"/>
        </w:num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9" w:history="1">
        <w:r>
          <w:rPr>
            <w:color w:val="0000FF"/>
          </w:rPr>
          <w:t>(</w:t>
        </w:r>
      </w:hyperlink>
      <w:hyperlink r:id="rId20" w:history="1">
        <w:r>
          <w:rPr>
            <w:rFonts w:eastAsia="CourierNewPSMT" w:cs="CourierNewPSMT"/>
            <w:color w:val="0000FF"/>
          </w:rPr>
          <w:t>http://www.tst.jus.br/certidao</w:t>
        </w:r>
      </w:hyperlink>
      <w:hyperlink r:id="rId21" w:history="1">
        <w:r>
          <w:rPr>
            <w:rFonts w:eastAsia="CourierNewPSMT" w:cs="CourierNewPSMT"/>
            <w:color w:val="0000FF"/>
          </w:rPr>
          <w:t>)</w:t>
        </w:r>
      </w:hyperlink>
      <w:hyperlink r:id="rId22" w:history="1">
        <w:r>
          <w:rPr>
            <w:rFonts w:eastAsia="CourierNewPSMT" w:cs="CourierNewPSMT"/>
            <w:color w:val="000000"/>
          </w:rPr>
          <w:t>.</w:t>
        </w:r>
      </w:hyperlink>
    </w:p>
    <w:p w14:paraId="4FE0BB4A" w14:textId="77777777" w:rsidR="001F5E9C" w:rsidRPr="001F5E9C" w:rsidRDefault="001F5E9C" w:rsidP="000314AA">
      <w:pPr>
        <w:pStyle w:val="Standard"/>
        <w:numPr>
          <w:ilvl w:val="0"/>
          <w:numId w:val="1"/>
        </w:numPr>
        <w:spacing w:line="360" w:lineRule="auto"/>
        <w:jc w:val="both"/>
        <w:rPr>
          <w:rStyle w:val="Forte"/>
          <w:b w:val="0"/>
        </w:rPr>
      </w:pPr>
      <w:r w:rsidRPr="001F5E9C">
        <w:rPr>
          <w:rStyle w:val="Forte"/>
          <w:b w:val="0"/>
        </w:rPr>
        <w:tab/>
      </w:r>
      <w:r w:rsidRPr="001F5E9C">
        <w:rPr>
          <w:rStyle w:val="Forte"/>
          <w:b w:val="0"/>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1F5E9C" w:rsidRPr="001F5E9C" w:rsidRDefault="001F5E9C" w:rsidP="000314AA">
      <w:pPr>
        <w:pStyle w:val="Standard"/>
        <w:numPr>
          <w:ilvl w:val="0"/>
          <w:numId w:val="1"/>
        </w:numPr>
        <w:spacing w:line="360" w:lineRule="auto"/>
        <w:ind w:firstLine="284"/>
        <w:jc w:val="both"/>
        <w:rPr>
          <w:rStyle w:val="Forte"/>
          <w:b w:val="0"/>
        </w:rPr>
      </w:pPr>
      <w:r w:rsidRPr="001F5E9C">
        <w:rPr>
          <w:rStyle w:val="Forte"/>
          <w:b w:val="0"/>
        </w:rPr>
        <w:lastRenderedPageBreak/>
        <w:tab/>
      </w:r>
      <w:r w:rsidRPr="001F5E9C">
        <w:rPr>
          <w:rStyle w:val="Forte"/>
          <w:b w:val="0"/>
        </w:rPr>
        <w:tab/>
        <w:t>10.2.1 O descumprimento do subitem acima implicará a inabilitação do licitante, exceto se a consulta aos sítios eletrônicos oficiais emissores de certidões feita pelo Pregoeiro lograr êxito em encontrar a(s) certidão(</w:t>
      </w:r>
      <w:proofErr w:type="spellStart"/>
      <w:r w:rsidRPr="001F5E9C">
        <w:rPr>
          <w:rStyle w:val="Forte"/>
          <w:b w:val="0"/>
        </w:rPr>
        <w:t>ões</w:t>
      </w:r>
      <w:proofErr w:type="spellEnd"/>
      <w:r w:rsidRPr="001F5E9C">
        <w:rPr>
          <w:rStyle w:val="Forte"/>
          <w:b w:val="0"/>
        </w:rPr>
        <w:t>) válida(s), conforme art. 43, §3º, do Decreto 10.024, de 2019</w:t>
      </w:r>
    </w:p>
    <w:p w14:paraId="3D48A81A"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10.3 Ressalvado o disposto no item 5.3, os licitantes deverão encaminhar, nos termos deste Edital, a documentação relacionada nos itens a seguir, para fins de habilitação:</w:t>
      </w:r>
    </w:p>
    <w:p w14:paraId="1FC39945" w14:textId="77777777" w:rsidR="000C53A1" w:rsidRPr="000C53A1" w:rsidRDefault="000C53A1" w:rsidP="000314AA">
      <w:pPr>
        <w:pStyle w:val="Corpodetexto2"/>
        <w:numPr>
          <w:ilvl w:val="0"/>
          <w:numId w:val="1"/>
        </w:numPr>
        <w:spacing w:line="360" w:lineRule="auto"/>
        <w:ind w:firstLine="1418"/>
        <w:jc w:val="both"/>
        <w:rPr>
          <w:rStyle w:val="Forte"/>
          <w:b w:val="0"/>
        </w:rPr>
      </w:pPr>
    </w:p>
    <w:p w14:paraId="43871A9B" w14:textId="77777777" w:rsidR="001F5E9C" w:rsidRPr="000C53A1" w:rsidRDefault="001F5E9C" w:rsidP="000314AA">
      <w:pPr>
        <w:pStyle w:val="Corpodetexto2"/>
        <w:numPr>
          <w:ilvl w:val="0"/>
          <w:numId w:val="1"/>
        </w:numPr>
        <w:spacing w:line="360" w:lineRule="auto"/>
        <w:ind w:firstLine="1418"/>
        <w:jc w:val="both"/>
        <w:rPr>
          <w:rStyle w:val="Forte"/>
        </w:rPr>
      </w:pPr>
      <w:r w:rsidRPr="000C53A1">
        <w:rPr>
          <w:rStyle w:val="Forte"/>
        </w:rPr>
        <w:t>10.4 Habilitação jurídica:</w:t>
      </w:r>
    </w:p>
    <w:p w14:paraId="2BDBF2AA"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10.4.2 inscrição no Registro Público de Empresas Mercantis onde opera, com averbação no Registro onde tem sede a matriz, no caso de ser o participante sucursal, filial ou agência;</w:t>
      </w:r>
    </w:p>
    <w:p w14:paraId="0510645B"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10.4.3 No caso de sociedade simples: inscrição do ato constitutivo no Registro Civil das Pessoas Jurídicas do local de sua sede, acompanhada de prova da indicação dos seus administradores;</w:t>
      </w:r>
    </w:p>
    <w:p w14:paraId="3DFADD10"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10.4.4 decreto de autorização, em se tratando de sociedade empresária estrangeira em funcionamento no País;</w:t>
      </w:r>
    </w:p>
    <w:p w14:paraId="0562CB0E" w14:textId="77777777" w:rsidR="00A50787" w:rsidRPr="001F5E9C" w:rsidRDefault="00A50787" w:rsidP="000314AA">
      <w:pPr>
        <w:pStyle w:val="Corpodetexto2"/>
        <w:numPr>
          <w:ilvl w:val="0"/>
          <w:numId w:val="1"/>
        </w:numPr>
        <w:spacing w:line="360" w:lineRule="auto"/>
        <w:ind w:firstLine="1418"/>
        <w:jc w:val="both"/>
        <w:rPr>
          <w:rStyle w:val="Forte"/>
          <w:b w:val="0"/>
        </w:rPr>
      </w:pPr>
    </w:p>
    <w:p w14:paraId="56FBE911" w14:textId="77777777" w:rsidR="001F5E9C" w:rsidRPr="000C53A1" w:rsidRDefault="001F5E9C" w:rsidP="000314AA">
      <w:pPr>
        <w:pStyle w:val="Corpodetexto2"/>
        <w:numPr>
          <w:ilvl w:val="0"/>
          <w:numId w:val="1"/>
        </w:numPr>
        <w:spacing w:line="360" w:lineRule="auto"/>
        <w:ind w:firstLine="1418"/>
        <w:jc w:val="both"/>
        <w:rPr>
          <w:rStyle w:val="Forte"/>
        </w:rPr>
      </w:pPr>
      <w:r w:rsidRPr="001F5E9C">
        <w:rPr>
          <w:rStyle w:val="Forte"/>
          <w:b w:val="0"/>
        </w:rPr>
        <w:t xml:space="preserve">10.5 </w:t>
      </w:r>
      <w:r w:rsidRPr="000C53A1">
        <w:rPr>
          <w:rStyle w:val="Forte"/>
        </w:rPr>
        <w:t>Regularidade fiscal e trabalhista:</w:t>
      </w:r>
    </w:p>
    <w:p w14:paraId="4D5A95BD"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10.5.1 prova de inscrição no Cadastro Nacional de Pessoas Jurídicas</w:t>
      </w:r>
    </w:p>
    <w:p w14:paraId="79F4E424"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10.5.2 prova de regularidade para com o Fundo de Garantia do Tempo de Serviço – FGTS (Certificado de Regularidade de FGTS – CRF);</w:t>
      </w:r>
    </w:p>
    <w:p w14:paraId="3F5D86BF" w14:textId="77777777" w:rsidR="001F5E9C" w:rsidRPr="001F5E9C" w:rsidRDefault="001F5E9C" w:rsidP="000314AA">
      <w:pPr>
        <w:pStyle w:val="Corpodetexto2"/>
        <w:numPr>
          <w:ilvl w:val="0"/>
          <w:numId w:val="1"/>
        </w:numPr>
        <w:spacing w:line="360" w:lineRule="auto"/>
        <w:ind w:firstLine="1276"/>
        <w:jc w:val="both"/>
        <w:rPr>
          <w:rStyle w:val="Forte"/>
          <w:b w:val="0"/>
        </w:rPr>
      </w:pPr>
      <w:r w:rsidRPr="001F5E9C">
        <w:rPr>
          <w:rStyle w:val="Forte"/>
          <w:b w:val="0"/>
        </w:rPr>
        <w:tab/>
        <w:t xml:space="preserve">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1F5E9C">
        <w:rPr>
          <w:rStyle w:val="Forte"/>
          <w:b w:val="0"/>
        </w:rPr>
        <w:lastRenderedPageBreak/>
        <w:t>Portaria Conjunta nº 1.751, de 02/10/2014, do Secretário da Receita Federal do Brasil e da Procuradora-Geral da Fazenda Nacional;</w:t>
      </w:r>
    </w:p>
    <w:p w14:paraId="2B1C8EBF"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10.5.4 prova de regularidade com a Fazenda Estadual e Municipal do domicílio ou sede do licitante, relativa à atividade em cujo exercício contrata ou concorre;</w:t>
      </w:r>
    </w:p>
    <w:p w14:paraId="6CB0B80E" w14:textId="77777777" w:rsidR="001F5E9C" w:rsidRP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 xml:space="preserve">10.5.5 certidão de </w:t>
      </w:r>
      <w:r w:rsidRPr="000C53A1">
        <w:rPr>
          <w:rStyle w:val="Forte"/>
        </w:rPr>
        <w:t>regularidade trabalhista (CNDT);</w:t>
      </w:r>
    </w:p>
    <w:p w14:paraId="34CE0A41" w14:textId="77777777" w:rsidR="001F5E9C" w:rsidRPr="001F5E9C" w:rsidRDefault="001F5E9C" w:rsidP="000314AA">
      <w:pPr>
        <w:pStyle w:val="Corpodetexto2"/>
        <w:numPr>
          <w:ilvl w:val="0"/>
          <w:numId w:val="1"/>
        </w:numPr>
        <w:spacing w:line="360" w:lineRule="auto"/>
        <w:ind w:firstLine="1418"/>
        <w:rPr>
          <w:rStyle w:val="Forte"/>
          <w:b w:val="0"/>
        </w:rPr>
      </w:pPr>
    </w:p>
    <w:p w14:paraId="2E184C04" w14:textId="77777777" w:rsidR="001F5E9C" w:rsidRPr="000C53A1" w:rsidRDefault="001F5E9C" w:rsidP="000314AA">
      <w:pPr>
        <w:pStyle w:val="Corpodetexto2"/>
        <w:numPr>
          <w:ilvl w:val="0"/>
          <w:numId w:val="1"/>
        </w:numPr>
        <w:spacing w:line="360" w:lineRule="auto"/>
        <w:ind w:firstLine="1418"/>
        <w:jc w:val="both"/>
        <w:rPr>
          <w:rStyle w:val="Forte"/>
        </w:rPr>
      </w:pPr>
      <w:r w:rsidRPr="001F5E9C">
        <w:rPr>
          <w:rStyle w:val="Forte"/>
          <w:b w:val="0"/>
        </w:rPr>
        <w:t xml:space="preserve">10.6 </w:t>
      </w:r>
      <w:r w:rsidRPr="000C53A1">
        <w:rPr>
          <w:rStyle w:val="Forte"/>
        </w:rPr>
        <w:t>Qualificação Econômico-Financeira:</w:t>
      </w:r>
    </w:p>
    <w:p w14:paraId="7CD7D1BB" w14:textId="77777777" w:rsidR="001F5E9C" w:rsidRPr="001F5E9C" w:rsidRDefault="001F5E9C" w:rsidP="000314AA">
      <w:pPr>
        <w:pStyle w:val="Corpodetexto2"/>
        <w:numPr>
          <w:ilvl w:val="0"/>
          <w:numId w:val="1"/>
        </w:numPr>
        <w:spacing w:line="360" w:lineRule="auto"/>
        <w:ind w:firstLine="1418"/>
        <w:jc w:val="both"/>
        <w:rPr>
          <w:rStyle w:val="Forte"/>
          <w:b w:val="0"/>
        </w:rPr>
      </w:pPr>
      <w:r w:rsidRPr="000C53A1">
        <w:rPr>
          <w:rStyle w:val="Forte"/>
          <w:b w:val="0"/>
        </w:rPr>
        <w:t>10.6.1</w:t>
      </w:r>
      <w:r w:rsidRPr="000C53A1">
        <w:rPr>
          <w:rStyle w:val="Forte"/>
        </w:rPr>
        <w:t xml:space="preserve"> certidão negativa de falência, recuperação judicial ou concordata</w:t>
      </w:r>
      <w:r w:rsidRPr="001F5E9C">
        <w:rPr>
          <w:rStyle w:val="Forte"/>
          <w:b w:val="0"/>
        </w:rPr>
        <w:t>, expedida pelo distribuidor da sede da pessoa jurídica;</w:t>
      </w:r>
    </w:p>
    <w:p w14:paraId="63289EAD" w14:textId="77777777" w:rsidR="001F5E9C" w:rsidRPr="001F5E9C" w:rsidRDefault="001F5E9C" w:rsidP="000314AA">
      <w:pPr>
        <w:pStyle w:val="Standard"/>
        <w:numPr>
          <w:ilvl w:val="0"/>
          <w:numId w:val="1"/>
        </w:numPr>
        <w:spacing w:line="360" w:lineRule="auto"/>
        <w:ind w:hanging="142"/>
        <w:jc w:val="both"/>
        <w:rPr>
          <w:rStyle w:val="Forte"/>
          <w:b w:val="0"/>
        </w:rPr>
      </w:pPr>
      <w:r w:rsidRPr="001F5E9C">
        <w:rPr>
          <w:rStyle w:val="Forte"/>
          <w:b w:val="0"/>
        </w:rPr>
        <w:tab/>
      </w:r>
      <w:r w:rsidRPr="001F5E9C">
        <w:rPr>
          <w:rStyle w:val="Forte"/>
          <w:b w:val="0"/>
        </w:rPr>
        <w:tab/>
      </w:r>
      <w:r w:rsidRPr="001F5E9C">
        <w:rPr>
          <w:rStyle w:val="Forte"/>
          <w:b w:val="0"/>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1F5E9C" w:rsidRPr="001F5E9C" w:rsidRDefault="001F5E9C" w:rsidP="000314AA">
      <w:pPr>
        <w:pStyle w:val="Standard"/>
        <w:numPr>
          <w:ilvl w:val="0"/>
          <w:numId w:val="1"/>
        </w:numPr>
        <w:spacing w:line="360" w:lineRule="auto"/>
        <w:ind w:hanging="142"/>
        <w:jc w:val="both"/>
        <w:rPr>
          <w:rStyle w:val="Forte"/>
          <w:b w:val="0"/>
        </w:rPr>
      </w:pPr>
      <w:r w:rsidRPr="001F5E9C">
        <w:rPr>
          <w:rStyle w:val="Forte"/>
          <w:b w:val="0"/>
        </w:rPr>
        <w:tab/>
      </w:r>
      <w:r w:rsidRPr="001F5E9C">
        <w:rPr>
          <w:rStyle w:val="Forte"/>
          <w:b w:val="0"/>
        </w:rPr>
        <w:tab/>
      </w:r>
      <w:r w:rsidRPr="001F5E9C">
        <w:rPr>
          <w:rStyle w:val="Forte"/>
          <w:b w:val="0"/>
        </w:rPr>
        <w:tab/>
        <w:t>10.6.2.1 no caso de empresa constituída no exercício social vigente, admite-se a apresentação de balanço patrimonial e demonstrações contábeis referentes ao período de existência da sociedade;</w:t>
      </w:r>
    </w:p>
    <w:p w14:paraId="7AF294B7" w14:textId="77777777" w:rsidR="001F5E9C" w:rsidRDefault="001F5E9C" w:rsidP="000314AA">
      <w:pPr>
        <w:pStyle w:val="Corpodetexto2"/>
        <w:numPr>
          <w:ilvl w:val="0"/>
          <w:numId w:val="1"/>
        </w:numPr>
        <w:spacing w:line="360" w:lineRule="auto"/>
        <w:ind w:firstLine="1418"/>
        <w:jc w:val="both"/>
        <w:rPr>
          <w:rStyle w:val="Forte"/>
          <w:b w:val="0"/>
        </w:rPr>
      </w:pPr>
      <w:r w:rsidRPr="001F5E9C">
        <w:rPr>
          <w:rStyle w:val="Forte"/>
          <w:b w:val="0"/>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62EBF3C5" w14:textId="77777777" w:rsidR="00A52AC3" w:rsidRPr="001F5E9C" w:rsidRDefault="00A52AC3" w:rsidP="000314AA">
      <w:pPr>
        <w:pStyle w:val="Corpodetexto2"/>
        <w:numPr>
          <w:ilvl w:val="0"/>
          <w:numId w:val="1"/>
        </w:numPr>
        <w:spacing w:line="360" w:lineRule="auto"/>
        <w:ind w:firstLine="1418"/>
        <w:jc w:val="both"/>
        <w:rPr>
          <w:rStyle w:val="Forte"/>
          <w:b w:val="0"/>
        </w:rPr>
      </w:pPr>
    </w:p>
    <w:p w14:paraId="1324731D" w14:textId="77777777" w:rsidR="001F5E9C" w:rsidRPr="000C53A1" w:rsidRDefault="001F5E9C" w:rsidP="000314AA">
      <w:pPr>
        <w:pStyle w:val="Corpodetexto2"/>
        <w:numPr>
          <w:ilvl w:val="0"/>
          <w:numId w:val="1"/>
        </w:numPr>
        <w:spacing w:line="360" w:lineRule="auto"/>
        <w:ind w:firstLine="1418"/>
        <w:rPr>
          <w:rStyle w:val="Forte"/>
        </w:rPr>
      </w:pPr>
      <w:r w:rsidRPr="001F5E9C">
        <w:rPr>
          <w:rStyle w:val="Forte"/>
          <w:b w:val="0"/>
        </w:rPr>
        <w:t xml:space="preserve">10.8 </w:t>
      </w:r>
      <w:r w:rsidRPr="000C53A1">
        <w:rPr>
          <w:rStyle w:val="Forte"/>
        </w:rPr>
        <w:t>Documentação complementar:</w:t>
      </w:r>
    </w:p>
    <w:p w14:paraId="0CEAEB05" w14:textId="77777777" w:rsidR="001F5E9C" w:rsidRPr="000C53A1" w:rsidRDefault="001F5E9C" w:rsidP="000314AA">
      <w:pPr>
        <w:pStyle w:val="Corpodetexto2"/>
        <w:numPr>
          <w:ilvl w:val="0"/>
          <w:numId w:val="1"/>
        </w:numPr>
        <w:spacing w:line="360" w:lineRule="auto"/>
        <w:ind w:firstLine="1418"/>
        <w:rPr>
          <w:rStyle w:val="Forte"/>
        </w:rPr>
      </w:pPr>
      <w:r w:rsidRPr="001F5E9C">
        <w:rPr>
          <w:rStyle w:val="Forte"/>
          <w:b w:val="0"/>
        </w:rPr>
        <w:t xml:space="preserve">10.8.1 </w:t>
      </w:r>
      <w:r w:rsidRPr="000C53A1">
        <w:rPr>
          <w:rStyle w:val="Forte"/>
        </w:rPr>
        <w:t>Declaração de regularidade (anexo III do edital);</w:t>
      </w:r>
    </w:p>
    <w:p w14:paraId="6D98A12B" w14:textId="77777777" w:rsidR="001F5E9C" w:rsidRDefault="001F5E9C" w:rsidP="000314AA">
      <w:pPr>
        <w:pStyle w:val="Corpodetexto2"/>
        <w:numPr>
          <w:ilvl w:val="0"/>
          <w:numId w:val="1"/>
        </w:numPr>
        <w:spacing w:line="360" w:lineRule="auto"/>
        <w:rPr>
          <w:rFonts w:eastAsia="Times New Roman" w:cs="Times New Roman"/>
          <w:b/>
          <w:color w:val="000000"/>
        </w:rPr>
      </w:pPr>
    </w:p>
    <w:p w14:paraId="73D6581F" w14:textId="77777777" w:rsidR="001F5E9C" w:rsidRDefault="001F5E9C" w:rsidP="000314AA">
      <w:pPr>
        <w:pStyle w:val="Corpodetexto2"/>
        <w:numPr>
          <w:ilvl w:val="0"/>
          <w:numId w:val="1"/>
        </w:numPr>
        <w:spacing w:line="360" w:lineRule="auto"/>
        <w:ind w:firstLine="1418"/>
      </w:pPr>
      <w:r>
        <w:rPr>
          <w:rFonts w:cs="Times New Roman"/>
        </w:rPr>
        <w:t>10.9 A verificação em sítios oficia</w:t>
      </w:r>
      <w:r>
        <w:rPr>
          <w:rFonts w:eastAsia="Times New Roman" w:cs="Times New Roman"/>
          <w:color w:val="000000"/>
        </w:rPr>
        <w:t xml:space="preserve">is de órgão e entidades emissores de certidões constitui </w:t>
      </w:r>
      <w:r>
        <w:rPr>
          <w:rFonts w:eastAsia="Times New Roman" w:cs="Times New Roman"/>
          <w:color w:val="000000"/>
        </w:rPr>
        <w:lastRenderedPageBreak/>
        <w:t>meio legal de prova.</w:t>
      </w:r>
    </w:p>
    <w:p w14:paraId="6C0014F8" w14:textId="77777777" w:rsidR="001F5E9C" w:rsidRDefault="001F5E9C" w:rsidP="000314AA">
      <w:pPr>
        <w:pStyle w:val="Corpodetexto2"/>
        <w:numPr>
          <w:ilvl w:val="0"/>
          <w:numId w:val="1"/>
        </w:numPr>
        <w:spacing w:line="360" w:lineRule="auto"/>
        <w:ind w:hanging="142"/>
        <w:jc w:val="both"/>
      </w:pPr>
      <w:r>
        <w:rPr>
          <w:rFonts w:eastAsia="Times New Roman" w:cs="Times New Roman"/>
          <w:color w:val="000000"/>
        </w:rPr>
        <w:tab/>
        <w:t xml:space="preserve"> </w:t>
      </w:r>
      <w:r>
        <w:rPr>
          <w:rFonts w:eastAsia="Times New Roman" w:cs="Times New Roman"/>
          <w:color w:val="000000"/>
        </w:rPr>
        <w:tab/>
      </w:r>
      <w:r>
        <w:rPr>
          <w:rFonts w:eastAsia="Times New Roman" w:cs="Times New Roman"/>
          <w:color w:val="000000"/>
        </w:rPr>
        <w:tab/>
        <w:t xml:space="preserve">10.10 </w:t>
      </w:r>
      <w:r w:rsidRPr="001F5E9C">
        <w:rPr>
          <w:rStyle w:val="Forte"/>
          <w:b w:val="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77777777" w:rsidR="001F5E9C" w:rsidRDefault="001F5E9C" w:rsidP="000314AA">
      <w:pPr>
        <w:pStyle w:val="Corpodetexto2"/>
        <w:numPr>
          <w:ilvl w:val="0"/>
          <w:numId w:val="1"/>
        </w:num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 Comprovada a impossibilidade de envio por meio da referida ferramenta, a critério do Pregoeiro, poderá ser utilizada outra forma de envio.</w:t>
      </w:r>
    </w:p>
    <w:p w14:paraId="0B1A7B10" w14:textId="77777777" w:rsidR="001F5E9C" w:rsidRDefault="001F5E9C" w:rsidP="000314AA">
      <w:pPr>
        <w:pStyle w:val="Corpodetexto2"/>
        <w:numPr>
          <w:ilvl w:val="0"/>
          <w:numId w:val="1"/>
        </w:numPr>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10.12 Se a documentação de habilitação não estiver completa e correta, ou contrariar qualquer dispositivo deste Edital e seus anexos, poderá o Pregoeiro considerar o proponente INABILITADO.</w:t>
      </w:r>
    </w:p>
    <w:p w14:paraId="7E6183DF" w14:textId="77777777" w:rsidR="001F5E9C" w:rsidRDefault="001F5E9C" w:rsidP="000314AA">
      <w:pPr>
        <w:pStyle w:val="Corpodetexto2"/>
        <w:numPr>
          <w:ilvl w:val="0"/>
          <w:numId w:val="1"/>
        </w:numPr>
        <w:spacing w:line="360" w:lineRule="auto"/>
        <w:ind w:hanging="142"/>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 Os documentos deverão ter validade expressa ou estabelecida em Lei, admitidos como válidos, no caso de omissão, os emitidos a menos de noventa dias.</w:t>
      </w:r>
    </w:p>
    <w:p w14:paraId="58847572" w14:textId="77777777" w:rsidR="001F5E9C" w:rsidRDefault="001F5E9C" w:rsidP="000314AA">
      <w:pPr>
        <w:pStyle w:val="Corpodetexto2"/>
        <w:numPr>
          <w:ilvl w:val="0"/>
          <w:numId w:val="1"/>
        </w:numPr>
        <w:spacing w:line="360" w:lineRule="auto"/>
        <w:ind w:hanging="142"/>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10.14 Não serão aceitos protocolos de entrega ou solicitação de documentos em substituição aos documentos requeridos no presente Edital e seus anexos.</w:t>
      </w:r>
    </w:p>
    <w:p w14:paraId="6E8B53FA" w14:textId="77777777" w:rsidR="001F5E9C" w:rsidRDefault="001F5E9C" w:rsidP="000314AA">
      <w:pPr>
        <w:pStyle w:val="Corpodetexto2"/>
        <w:numPr>
          <w:ilvl w:val="0"/>
          <w:numId w:val="1"/>
        </w:numPr>
        <w:spacing w:line="360" w:lineRule="auto"/>
        <w:ind w:hanging="142"/>
        <w:jc w:val="both"/>
      </w:pPr>
      <w:r>
        <w:rPr>
          <w:rFonts w:eastAsia="CourierNewPSMT" w:cs="Trebuchet MS"/>
        </w:rPr>
        <w:tab/>
        <w:t xml:space="preserve"> </w:t>
      </w:r>
      <w:r>
        <w:rPr>
          <w:rFonts w:eastAsia="CourierNewPSMT" w:cs="Trebuchet MS"/>
        </w:rPr>
        <w:tab/>
      </w:r>
      <w:r>
        <w:rPr>
          <w:rFonts w:eastAsia="CourierNewPSMT" w:cs="Trebuchet MS"/>
        </w:rPr>
        <w:tab/>
      </w:r>
      <w:r>
        <w:rPr>
          <w:rFonts w:cs="Trebuchet MS"/>
        </w:rPr>
        <w:t xml:space="preserve">10.14.1 </w:t>
      </w:r>
      <w:r>
        <w:rPr>
          <w:rFonts w:eastAsia="CourierNewPSMT" w:cs="Trebuchet MS"/>
        </w:rPr>
        <w:t xml:space="preserve">Os documentos </w:t>
      </w:r>
      <w:r>
        <w:rPr>
          <w:rFonts w:eastAsia="CourierNewPSMT" w:cs="Trebuchet MS"/>
          <w:b/>
          <w:bCs/>
        </w:rPr>
        <w:t>dever</w:t>
      </w:r>
      <w:r>
        <w:rPr>
          <w:rFonts w:cs="Trebuchet MS"/>
          <w:b/>
          <w:bCs/>
        </w:rPr>
        <w:t xml:space="preserve">ão ser apresentados com validade em dia </w:t>
      </w:r>
      <w:r>
        <w:rPr>
          <w:rFonts w:cs="Trebuchet MS"/>
        </w:rPr>
        <w:t xml:space="preserve">na data de apresentação da proposta.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r>
        <w:t xml:space="preserve"> </w:t>
      </w:r>
    </w:p>
    <w:p w14:paraId="4ACAE3CE"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10.15 Para as Microempresas e Empresas de Pequeno Porte, a comprovação da regularidade fiscal observará a disciplina estabelecida nos artigos 42 e 43 da Lei Complementar nº 123, de 14/12/2006, regulamentados pelo art. 4º do Decreto nº 8.538/2015.</w:t>
      </w:r>
    </w:p>
    <w:p w14:paraId="0FA163D6" w14:textId="77777777" w:rsidR="001F5E9C" w:rsidRDefault="001F5E9C" w:rsidP="000314AA">
      <w:pPr>
        <w:pStyle w:val="Corpodetexto2"/>
        <w:numPr>
          <w:ilvl w:val="0"/>
          <w:numId w:val="1"/>
        </w:numPr>
        <w:spacing w:line="360" w:lineRule="auto"/>
        <w:ind w:firstLine="993"/>
        <w:jc w:val="both"/>
        <w:rPr>
          <w:rFonts w:eastAsia="Times New Roman" w:cs="Times New Roman"/>
          <w:color w:val="000000"/>
        </w:rPr>
      </w:pPr>
      <w:r>
        <w:rPr>
          <w:rFonts w:eastAsia="Times New Roman" w:cs="Times New Roman"/>
          <w:color w:val="000000"/>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77777777" w:rsidR="001F5E9C" w:rsidRDefault="001F5E9C" w:rsidP="000314AA">
      <w:pPr>
        <w:pStyle w:val="Corpodetexto2"/>
        <w:numPr>
          <w:ilvl w:val="0"/>
          <w:numId w:val="1"/>
        </w:numPr>
        <w:spacing w:line="360" w:lineRule="auto"/>
        <w:ind w:firstLine="993"/>
        <w:jc w:val="both"/>
        <w:rPr>
          <w:rFonts w:eastAsia="Times New Roman" w:cs="Times New Roman"/>
          <w:color w:val="000000"/>
        </w:rPr>
      </w:pPr>
      <w:r>
        <w:rPr>
          <w:rFonts w:eastAsia="Times New Roman" w:cs="Times New Roman"/>
          <w:color w:val="000000"/>
        </w:rPr>
        <w:tab/>
        <w:t xml:space="preserve">10.17 A não regularização da documentação, no prazo previsto nos itens acima, implicará </w:t>
      </w:r>
      <w:r>
        <w:rPr>
          <w:rFonts w:eastAsia="Times New Roman" w:cs="Times New Roman"/>
          <w:color w:val="000000"/>
        </w:rPr>
        <w:lastRenderedPageBreak/>
        <w:t>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77777777" w:rsidR="001F5E9C" w:rsidRDefault="001F5E9C" w:rsidP="000314AA">
      <w:pPr>
        <w:pStyle w:val="Corpodetexto2"/>
        <w:numPr>
          <w:ilvl w:val="0"/>
          <w:numId w:val="1"/>
        </w:numPr>
        <w:spacing w:line="360" w:lineRule="auto"/>
        <w:ind w:firstLine="709"/>
        <w:jc w:val="both"/>
        <w:rPr>
          <w:rFonts w:eastAsia="Times New Roman" w:cs="Times New Roman"/>
          <w:color w:val="000000"/>
        </w:rPr>
      </w:pPr>
      <w:r>
        <w:rPr>
          <w:rFonts w:eastAsia="Times New Roman" w:cs="Times New Roman"/>
          <w:color w:val="000000"/>
        </w:rPr>
        <w:tab/>
        <w:t>10.18 O licitante deverá declarar quaisquer fatos supervenientes à inscrição cadastral impeditivos de sua habilitação.</w:t>
      </w:r>
    </w:p>
    <w:p w14:paraId="09754754" w14:textId="77777777" w:rsidR="001F5E9C" w:rsidRDefault="001F5E9C" w:rsidP="000314AA">
      <w:pPr>
        <w:pStyle w:val="Corpodetexto2"/>
        <w:numPr>
          <w:ilvl w:val="0"/>
          <w:numId w:val="1"/>
        </w:numPr>
        <w:spacing w:line="360" w:lineRule="auto"/>
        <w:ind w:firstLine="1418"/>
        <w:jc w:val="both"/>
      </w:pPr>
      <w:r>
        <w:rPr>
          <w:rFonts w:eastAsia="Times New Roman" w:cs="Times New Roman"/>
          <w:color w:val="000000"/>
        </w:rPr>
        <w:t xml:space="preserve">10.19 </w:t>
      </w:r>
      <w:r>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77777777" w:rsidR="001F5E9C" w:rsidRDefault="001F5E9C" w:rsidP="000314AA">
      <w:pPr>
        <w:pStyle w:val="Corpodetexto2"/>
        <w:numPr>
          <w:ilvl w:val="0"/>
          <w:numId w:val="1"/>
        </w:numPr>
        <w:spacing w:line="360" w:lineRule="auto"/>
        <w:ind w:firstLine="1418"/>
        <w:jc w:val="both"/>
        <w:rPr>
          <w:rFonts w:eastAsia="Times New Roman" w:cs="Times New Roman"/>
          <w:color w:val="000000"/>
        </w:rPr>
      </w:pPr>
      <w:r>
        <w:rPr>
          <w:rFonts w:eastAsia="Times New Roman" w:cs="Times New Roman"/>
          <w:color w:val="000000"/>
        </w:rPr>
        <w:t>10.21 O licitante se responsabilizará pelo endereço fornecido, de modo que, qualquer alteração deste endereço eletrônico deverá ser comunicada ao CNMP, considerando-se válida toda correspondência enviada ao endereço constante dos autos;</w:t>
      </w:r>
    </w:p>
    <w:p w14:paraId="00CA5B69" w14:textId="77777777" w:rsidR="001F5E9C" w:rsidRDefault="001F5E9C" w:rsidP="000314AA">
      <w:pPr>
        <w:pStyle w:val="Corpodetexto2"/>
        <w:numPr>
          <w:ilvl w:val="0"/>
          <w:numId w:val="1"/>
        </w:numPr>
        <w:spacing w:line="360" w:lineRule="auto"/>
        <w:ind w:firstLine="284"/>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10.22 Em se tratando de comunicação enviada pelo correio eletrônico, considera-se intimado o licitante no primeiro dia útil seguinte ao envio, iniciando-se a contagem do prazo no dia imediatamente posterior ao da intimação.</w:t>
      </w:r>
    </w:p>
    <w:p w14:paraId="2946DB82" w14:textId="77777777" w:rsidR="001F5E9C" w:rsidRDefault="001F5E9C" w:rsidP="000314AA">
      <w:pPr>
        <w:pStyle w:val="Corpodetexto22"/>
        <w:tabs>
          <w:tab w:val="left" w:pos="15"/>
        </w:tabs>
        <w:spacing w:line="360" w:lineRule="auto"/>
        <w:rPr>
          <w:rFonts w:ascii="Times New Roman" w:eastAsia="Times New Roman" w:hAnsi="Times New Roman" w:cs="Times New Roman"/>
          <w:color w:val="000000"/>
          <w:sz w:val="24"/>
        </w:rPr>
      </w:pPr>
    </w:p>
    <w:p w14:paraId="7828C8DA" w14:textId="77777777" w:rsidR="007C1C14" w:rsidRDefault="008D1B89" w:rsidP="000314AA">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7C1C14">
        <w:rPr>
          <w:rFonts w:ascii="Times New Roman" w:eastAsia="Lucida Sans Unicode" w:hAnsi="Times New Roman" w:cs="Trebuchet MS"/>
        </w:rPr>
        <w:t>11 – DAS PENALIDADES</w:t>
      </w:r>
    </w:p>
    <w:p w14:paraId="5997CC1D" w14:textId="77777777" w:rsidR="007C1C14" w:rsidRDefault="007C1C14" w:rsidP="000314AA">
      <w:pPr>
        <w:pStyle w:val="LO-Normal"/>
        <w:spacing w:line="360" w:lineRule="auto"/>
        <w:ind w:firstLine="1417"/>
        <w:jc w:val="both"/>
        <w:rPr>
          <w:szCs w:val="24"/>
        </w:rPr>
      </w:pPr>
    </w:p>
    <w:p w14:paraId="18166922" w14:textId="3FB915E0" w:rsidR="007C1C14" w:rsidRDefault="007C1C14" w:rsidP="000314AA">
      <w:pPr>
        <w:pStyle w:val="Standard"/>
        <w:spacing w:line="360" w:lineRule="auto"/>
        <w:ind w:firstLine="1417"/>
        <w:jc w:val="both"/>
      </w:pPr>
      <w:r>
        <w:rPr>
          <w:rStyle w:val="Fontepargpadro1"/>
        </w:rPr>
        <w:tab/>
        <w:t xml:space="preserve">11.1 </w:t>
      </w:r>
      <w:r>
        <w:rPr>
          <w:rStyle w:val="Fontepargpadro4"/>
          <w:rFonts w:cs="Trebuchet MS"/>
        </w:rPr>
        <w:t>A</w:t>
      </w:r>
      <w:r>
        <w:rPr>
          <w:rStyle w:val="Fontepargpadro4"/>
          <w:rFonts w:eastAsia="Times New Roman" w:cs="Trebuchet MS"/>
        </w:rPr>
        <w:t xml:space="preserve"> licitante que descumprir quaisquer das cláusulas ou condições do presente edital ficará sujeito às penalidades prev</w:t>
      </w:r>
      <w:r w:rsidR="000C53A1">
        <w:rPr>
          <w:rStyle w:val="Fontepargpadro4"/>
          <w:rFonts w:eastAsia="Times New Roman" w:cs="Trebuchet MS"/>
        </w:rPr>
        <w:t>istas nas Leis nº 10.520/2002, 8.666/93</w:t>
      </w:r>
      <w:r w:rsidR="00EB1F56">
        <w:rPr>
          <w:rStyle w:val="Fontepargpadro4"/>
          <w:rFonts w:eastAsia="Times New Roman" w:cs="Trebuchet MS"/>
        </w:rPr>
        <w:t>,</w:t>
      </w:r>
      <w:r w:rsidR="000C53A1">
        <w:rPr>
          <w:rStyle w:val="Fontepargpadro4"/>
          <w:rFonts w:eastAsia="Times New Roman" w:cs="Trebuchet MS"/>
        </w:rPr>
        <w:t xml:space="preserve"> </w:t>
      </w:r>
      <w:r w:rsidR="000C53A1" w:rsidRPr="000C53A1">
        <w:rPr>
          <w:rStyle w:val="Forte"/>
          <w:b w:val="0"/>
        </w:rPr>
        <w:t>Decreto nº 10.024/19</w:t>
      </w:r>
      <w:r w:rsidR="00EB1F56">
        <w:rPr>
          <w:rStyle w:val="Forte"/>
          <w:b w:val="0"/>
        </w:rPr>
        <w:t xml:space="preserve"> e Portaria CNMP-SG nº 378/2021.</w:t>
      </w:r>
    </w:p>
    <w:p w14:paraId="4BD0321C" w14:textId="77777777" w:rsidR="007C1C14" w:rsidRDefault="007C1C14" w:rsidP="000314AA">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11.</w:t>
      </w:r>
      <w:r w:rsidR="000C53A1">
        <w:rPr>
          <w:rStyle w:val="Fontepargpadro4"/>
          <w:rFonts w:ascii="Times New Roman" w:eastAsia="Lucida Sans Unicode" w:hAnsi="Times New Roman" w:cs="Trebuchet MS"/>
          <w:b/>
          <w:bCs/>
          <w:color w:val="000000"/>
        </w:rPr>
        <w:t>2 Conforme o disposto no art. 49</w:t>
      </w:r>
      <w:r>
        <w:rPr>
          <w:rStyle w:val="Fontepargpadro4"/>
          <w:rFonts w:ascii="Times New Roman" w:eastAsia="Lucida Sans Unicode" w:hAnsi="Times New Roman" w:cs="Trebuchet MS"/>
          <w:b/>
          <w:bCs/>
          <w:color w:val="000000"/>
        </w:rPr>
        <w:t xml:space="preserve"> do Decreto </w:t>
      </w:r>
      <w:r w:rsidRPr="000C53A1">
        <w:rPr>
          <w:rStyle w:val="Forte"/>
          <w:rFonts w:ascii="Times New Roman" w:hAnsi="Times New Roman" w:cs="Times New Roman"/>
        </w:rPr>
        <w:t xml:space="preserve">nº </w:t>
      </w:r>
      <w:r w:rsidR="000C53A1" w:rsidRPr="000C53A1">
        <w:rPr>
          <w:rStyle w:val="Forte"/>
          <w:rFonts w:ascii="Times New Roman" w:hAnsi="Times New Roman" w:cs="Times New Roman"/>
        </w:rPr>
        <w:t>10.024/2019, de 20/09/2019</w:t>
      </w:r>
      <w:r w:rsidR="000C53A1">
        <w:rPr>
          <w:rFonts w:ascii="Times New Roman" w:eastAsia="Lucida Sans Unicode" w:hAnsi="Times New Roman" w:cs="Trebuchet MS"/>
        </w:rPr>
        <w:t xml:space="preserve"> </w:t>
      </w:r>
      <w:r>
        <w:rPr>
          <w:rStyle w:val="Fontepargpadro4"/>
          <w:rFonts w:ascii="Times New Roman" w:eastAsia="Lucida Sans Unicode" w:hAnsi="Times New Roman" w:cs="Trebuchet MS"/>
          <w:b/>
          <w:bCs/>
          <w:color w:val="000000"/>
        </w:rPr>
        <w:t xml:space="preserve">e no Acórdão 754/2015-TCU, a licitante que, dentro do prazo de validade de sua proposta, deixar de </w:t>
      </w:r>
      <w:r>
        <w:rPr>
          <w:rStyle w:val="Fontepargpadro4"/>
          <w:rFonts w:ascii="Times New Roman" w:eastAsia="Lucida Sans Unicode" w:hAnsi="Times New Roman" w:cs="Trebuchet MS"/>
          <w:b/>
          <w:bCs/>
          <w:color w:val="000000"/>
        </w:rPr>
        <w:lastRenderedPageBreak/>
        <w:t>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14CFB6CB" w14:textId="77777777" w:rsidR="007C1C14" w:rsidRDefault="007C1C14" w:rsidP="000314AA">
      <w:pPr>
        <w:pStyle w:val="PADRAO"/>
        <w:spacing w:line="360" w:lineRule="auto"/>
        <w:ind w:firstLine="1417"/>
      </w:pPr>
      <w:r>
        <w:rPr>
          <w:rFonts w:ascii="Times New Roman" w:eastAsia="Lucida Sans Unicode" w:hAnsi="Times New Roman" w:cs="Trebuchet MS"/>
        </w:rPr>
        <w:tab/>
        <w:t xml:space="preserve">11.3 Além do previsto no subitem anterior, pelo descumprimento total ou parcial das obrigações assumidas e pela verificação de quaisquer das situações previstas no art. 78, incisos I a XI da Lei 8.666/93, a Administração poderá, resguardados os procedimentos </w:t>
      </w:r>
      <w:r w:rsidR="000C53A1">
        <w:rPr>
          <w:rFonts w:ascii="Times New Roman" w:eastAsia="Lucida Sans Unicode" w:hAnsi="Times New Roman" w:cs="Trebuchet MS"/>
        </w:rPr>
        <w:t xml:space="preserve">legais pertinentes, aplicar as </w:t>
      </w:r>
      <w:r>
        <w:rPr>
          <w:rFonts w:ascii="Times New Roman" w:eastAsia="Lucida Sans Unicode" w:hAnsi="Times New Roman" w:cs="Trebuchet MS"/>
        </w:rPr>
        <w:t>seguintes sanções, conforme art. 87 da Lei 8.666/93, sem prejuízo de outras:</w:t>
      </w:r>
    </w:p>
    <w:p w14:paraId="6E5A1267" w14:textId="77777777" w:rsidR="007C1C14" w:rsidRDefault="007C1C14" w:rsidP="000314AA">
      <w:pPr>
        <w:pStyle w:val="PADRAO"/>
        <w:spacing w:line="360" w:lineRule="auto"/>
        <w:ind w:firstLine="1417"/>
      </w:pPr>
      <w:r>
        <w:rPr>
          <w:rFonts w:ascii="Times New Roman" w:eastAsia="Lucida Sans Unicode" w:hAnsi="Times New Roman" w:cs="Trebuchet MS"/>
        </w:rPr>
        <w:tab/>
        <w:t>a) advertência;</w:t>
      </w:r>
    </w:p>
    <w:p w14:paraId="1BD8F0E9" w14:textId="77777777" w:rsidR="007C1C14" w:rsidRDefault="007C1C14" w:rsidP="000314AA">
      <w:pPr>
        <w:pStyle w:val="PADRAO"/>
        <w:spacing w:line="360" w:lineRule="auto"/>
        <w:ind w:firstLine="1417"/>
        <w:rPr>
          <w:rFonts w:ascii="Times New Roman" w:eastAsia="Lucida Sans Unicode" w:hAnsi="Times New Roman" w:cs="Tahoma"/>
        </w:rPr>
      </w:pPr>
      <w:r>
        <w:rPr>
          <w:rFonts w:ascii="Times New Roman" w:eastAsia="Lucida Sans Unicode" w:hAnsi="Times New Roman" w:cs="Tahoma"/>
        </w:rPr>
        <w:t>b) multa, a ser recolhida no prazo máximo de 5 (cinco) dias úteis, a contar da comunicação oficial, nas hipóteses previstas no</w:t>
      </w:r>
      <w:r w:rsidR="00E66775">
        <w:rPr>
          <w:rFonts w:ascii="Times New Roman" w:eastAsia="Lucida Sans Unicode" w:hAnsi="Times New Roman" w:cs="Tahoma"/>
        </w:rPr>
        <w:t>s</w:t>
      </w:r>
      <w:r>
        <w:rPr>
          <w:rFonts w:ascii="Times New Roman" w:eastAsia="Lucida Sans Unicode" w:hAnsi="Times New Roman" w:cs="Tahoma"/>
        </w:rPr>
        <w:t xml:space="preserve"> ite</w:t>
      </w:r>
      <w:r w:rsidR="00E66775">
        <w:rPr>
          <w:rFonts w:ascii="Times New Roman" w:eastAsia="Lucida Sans Unicode" w:hAnsi="Times New Roman" w:cs="Tahoma"/>
        </w:rPr>
        <w:t>ns</w:t>
      </w:r>
      <w:r>
        <w:rPr>
          <w:rFonts w:ascii="Times New Roman" w:eastAsia="Lucida Sans Unicode" w:hAnsi="Times New Roman" w:cs="Tahoma"/>
        </w:rPr>
        <w:t xml:space="preserve"> </w:t>
      </w:r>
      <w:r w:rsidR="008D1B89">
        <w:rPr>
          <w:rFonts w:ascii="Times New Roman" w:eastAsia="Lucida Sans Unicode" w:hAnsi="Times New Roman" w:cs="Tahoma"/>
        </w:rPr>
        <w:t>1</w:t>
      </w:r>
      <w:r w:rsidR="00315464">
        <w:rPr>
          <w:rFonts w:ascii="Times New Roman" w:eastAsia="Lucida Sans Unicode" w:hAnsi="Times New Roman" w:cs="Tahoma"/>
        </w:rPr>
        <w:t>5</w:t>
      </w:r>
      <w:r>
        <w:rPr>
          <w:rFonts w:ascii="Times New Roman" w:eastAsia="Lucida Sans Unicode" w:hAnsi="Times New Roman" w:cs="Tahoma"/>
        </w:rPr>
        <w:t xml:space="preserve"> - Das Sanções Administrativas e </w:t>
      </w:r>
      <w:r w:rsidR="00E66775">
        <w:rPr>
          <w:rFonts w:ascii="Times New Roman" w:eastAsia="Lucida Sans Unicode" w:hAnsi="Times New Roman" w:cs="Tahoma"/>
        </w:rPr>
        <w:t>1</w:t>
      </w:r>
      <w:r w:rsidR="00315464">
        <w:rPr>
          <w:rFonts w:ascii="Times New Roman" w:eastAsia="Lucida Sans Unicode" w:hAnsi="Times New Roman" w:cs="Tahoma"/>
        </w:rPr>
        <w:t>6</w:t>
      </w:r>
      <w:r w:rsidR="00E66775">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E66775">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468EB6D0" w14:textId="77777777" w:rsidR="000C53A1" w:rsidRPr="000C53A1" w:rsidRDefault="000C53A1" w:rsidP="000314AA">
      <w:pPr>
        <w:pStyle w:val="PADRAO"/>
        <w:spacing w:line="360" w:lineRule="auto"/>
        <w:ind w:firstLine="1417"/>
        <w:rPr>
          <w:rFonts w:cs="Trebuchet MS"/>
        </w:rPr>
      </w:pPr>
      <w:r>
        <w:rPr>
          <w:rFonts w:cs="Trebuchet MS"/>
        </w:rPr>
        <w:t>c) suspensão temporária de participação em licitação e impedimento de contratar com a Administração, por até 2 (dois) anos;</w:t>
      </w:r>
    </w:p>
    <w:p w14:paraId="3236B998" w14:textId="77777777" w:rsidR="007C1C14" w:rsidRDefault="007C1C14" w:rsidP="000314AA">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52710372" w14:textId="77777777" w:rsidR="007C1C14" w:rsidRDefault="007C1C14" w:rsidP="000314AA">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1D2E7BE9" w14:textId="77777777" w:rsidR="007C1C14" w:rsidRDefault="007C1C14" w:rsidP="000314AA">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7B5170D9" w14:textId="77777777" w:rsidR="007C1C14" w:rsidRDefault="007C1C14" w:rsidP="000314AA">
      <w:pPr>
        <w:spacing w:line="360" w:lineRule="auto"/>
        <w:ind w:firstLine="1417"/>
        <w:jc w:val="both"/>
      </w:pPr>
      <w:r>
        <w:lastRenderedPageBreak/>
        <w:t>11.6 Os atos administrativos de aplicação das sanções previstas nos incisos III e IV, do art. 87, da Lei n.º 8.666/93 e a constantes do art. 7º da Lei nº 10.520/02, bem como a rescisão contratual, serão publicados resumidamente no Diário Oficial da União.</w:t>
      </w:r>
    </w:p>
    <w:p w14:paraId="5943CB96" w14:textId="77777777" w:rsidR="007C1C14" w:rsidRDefault="007C1C14" w:rsidP="000314AA">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14:paraId="6F653F88" w14:textId="77777777" w:rsidR="007C1C14" w:rsidRDefault="007C1C14" w:rsidP="000314AA">
      <w:pPr>
        <w:spacing w:line="360" w:lineRule="auto"/>
        <w:ind w:firstLine="1417"/>
        <w:jc w:val="both"/>
      </w:pPr>
      <w:r>
        <w:t>a) tenham sofrido condenação definitiva por praticarem, por meios dolosos, fraudes fiscais no recolhimento de quaisquer tributos;</w:t>
      </w:r>
    </w:p>
    <w:p w14:paraId="61A5579C" w14:textId="77777777" w:rsidR="007C1C14" w:rsidRDefault="007C1C14" w:rsidP="000314AA">
      <w:pPr>
        <w:spacing w:line="360" w:lineRule="auto"/>
        <w:ind w:firstLine="1417"/>
        <w:jc w:val="both"/>
      </w:pPr>
      <w:r>
        <w:t>b) tenham praticado atos ilícitos visando a frustrar os objetivos da licitação;</w:t>
      </w:r>
    </w:p>
    <w:p w14:paraId="0AF00C82" w14:textId="77777777" w:rsidR="007C1C14" w:rsidRDefault="007C1C14" w:rsidP="000314AA">
      <w:pPr>
        <w:spacing w:line="360" w:lineRule="auto"/>
        <w:ind w:firstLine="1417"/>
        <w:jc w:val="both"/>
      </w:pPr>
      <w:r>
        <w:t>c) demonstrem não possuir idoneidade para contratar com a Administração em virtude de atos ilícitos praticados.</w:t>
      </w:r>
    </w:p>
    <w:p w14:paraId="5DA95483" w14:textId="77777777" w:rsidR="007C1C14" w:rsidRDefault="007C1C14" w:rsidP="000314AA">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7EC0A26B" w14:textId="77777777" w:rsidR="007C1C14" w:rsidRDefault="007C1C14" w:rsidP="000314AA">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59664937" w14:textId="77777777" w:rsidR="007C1C14" w:rsidRDefault="007C1C14" w:rsidP="000314AA">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37D137DE" w14:textId="77777777" w:rsidR="007C1C14" w:rsidRDefault="007C1C14" w:rsidP="000314AA">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10FFD37" w14:textId="77777777" w:rsidR="007C1C14" w:rsidRDefault="007C1C14" w:rsidP="000314AA">
      <w:pPr>
        <w:spacing w:line="360" w:lineRule="auto"/>
        <w:ind w:firstLine="1417"/>
        <w:jc w:val="both"/>
        <w:rPr>
          <w:rFonts w:cs="Trebuchet MS"/>
        </w:rPr>
      </w:pPr>
    </w:p>
    <w:p w14:paraId="1E216B06" w14:textId="77777777" w:rsidR="007C1C14" w:rsidRDefault="007C1C14" w:rsidP="000314AA">
      <w:pPr>
        <w:shd w:val="clear" w:color="auto" w:fill="C0C0C0"/>
        <w:spacing w:line="360" w:lineRule="auto"/>
        <w:ind w:firstLine="1417"/>
        <w:jc w:val="both"/>
      </w:pPr>
      <w:r>
        <w:rPr>
          <w:rFonts w:cs="Trebuchet MS"/>
          <w:b/>
        </w:rPr>
        <w:t>12 – DOS RECURSOS ADMINISTRATIVOS</w:t>
      </w:r>
    </w:p>
    <w:p w14:paraId="6B699379" w14:textId="77777777" w:rsidR="007C1C14" w:rsidRDefault="007C1C14" w:rsidP="000314AA">
      <w:pPr>
        <w:spacing w:line="360" w:lineRule="auto"/>
        <w:ind w:firstLine="1417"/>
        <w:jc w:val="both"/>
        <w:rPr>
          <w:rFonts w:eastAsia="Arial" w:cs="Trebuchet MS"/>
          <w:lang w:eastAsia="pt-BR"/>
        </w:rPr>
      </w:pPr>
    </w:p>
    <w:p w14:paraId="6A1ACC85" w14:textId="77777777" w:rsidR="007C1C14" w:rsidRDefault="007C1C14" w:rsidP="000314AA">
      <w:pPr>
        <w:spacing w:line="360" w:lineRule="auto"/>
        <w:ind w:firstLine="1417"/>
        <w:jc w:val="both"/>
      </w:pPr>
      <w:r>
        <w:rPr>
          <w:rFonts w:eastAsia="Arial" w:cs="Trebuchet MS"/>
          <w:lang w:eastAsia="pt-BR"/>
        </w:rPr>
        <w:t xml:space="preserve">12.1 Declarada a vencedora, qualquer licitante poderá manifestar a intenção de recorrer, imediata e motivadamente, em campo próprio do sistema, quando lhe será concedido o prazo de 3 dias </w:t>
      </w:r>
      <w:r>
        <w:rPr>
          <w:rFonts w:eastAsia="Arial" w:cs="Trebuchet MS"/>
          <w:lang w:eastAsia="pt-BR"/>
        </w:rPr>
        <w:lastRenderedPageBreak/>
        <w:t>para a apresentação das razões do recurso, ficando as demais licitantes, desde logo, intimadas a apresentar contra</w:t>
      </w:r>
      <w:r w:rsidR="00727BC9">
        <w:rPr>
          <w:rFonts w:eastAsia="Arial" w:cs="Trebuchet MS"/>
          <w:lang w:eastAsia="pt-BR"/>
        </w:rPr>
        <w:t>r</w:t>
      </w:r>
      <w:r>
        <w:rPr>
          <w:rFonts w:eastAsia="Arial" w:cs="Trebuchet MS"/>
          <w:lang w:eastAsia="pt-BR"/>
        </w:rPr>
        <w:t>razões no mesmo prazo concedido para a intenção de interpor recurso, que começará a correr do término do prazo do recorrente, sendo-lhes assegurada vista imediata dos autos.</w:t>
      </w:r>
    </w:p>
    <w:p w14:paraId="560CC145" w14:textId="77777777" w:rsidR="007C1C14" w:rsidRDefault="007C1C14" w:rsidP="000314AA">
      <w:pPr>
        <w:autoSpaceDE w:val="0"/>
        <w:spacing w:line="360" w:lineRule="auto"/>
        <w:ind w:firstLine="1417"/>
        <w:jc w:val="both"/>
      </w:pPr>
      <w:r>
        <w:rPr>
          <w:rStyle w:val="Fontepargpadro4"/>
          <w:rFonts w:eastAsia="Arial" w:cs="Trebuchet MS"/>
          <w:b/>
          <w:bCs/>
        </w:rPr>
        <w:tab/>
      </w:r>
      <w:r>
        <w:rPr>
          <w:rStyle w:val="Fontepargpadro4"/>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14:paraId="7AE3D1FD" w14:textId="77777777" w:rsidR="007C1C14" w:rsidRDefault="007C1C14" w:rsidP="000314AA">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 xml:space="preserve">Os recursos serão dirigidos ao Ordenador de Despesas do CNMP por intermédio do Pregoeiro, o qual poderá reconsiderar sua decisão, em 5 dias úteis ou, nesse período, encaminhá-los ao Secretário de Administração, devidamente </w:t>
      </w:r>
      <w:proofErr w:type="spellStart"/>
      <w:r>
        <w:rPr>
          <w:rStyle w:val="Fontepargpadro4"/>
          <w:rFonts w:eastAsia="Arial" w:cs="Arial"/>
        </w:rPr>
        <w:t>informado</w:t>
      </w:r>
      <w:proofErr w:type="spellEnd"/>
      <w:r>
        <w:rPr>
          <w:rStyle w:val="Fontepargpadro4"/>
          <w:rFonts w:eastAsia="Arial" w:cs="Arial"/>
        </w:rPr>
        <w:t>, para apreciação e decisão, no mesmo prazo.</w:t>
      </w:r>
    </w:p>
    <w:p w14:paraId="66729D3F" w14:textId="77777777" w:rsidR="007C1C14" w:rsidRDefault="007C1C14" w:rsidP="000314AA">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7C1C14" w:rsidRDefault="007C1C14" w:rsidP="000314AA">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1B0F2F1E" w14:textId="77777777" w:rsidR="007C1C14" w:rsidRDefault="007C1C14" w:rsidP="000314AA">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0DFCE98A" w14:textId="77777777" w:rsidR="007C1C14" w:rsidRDefault="007C1C14" w:rsidP="000314AA">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507484C3" w14:textId="77777777" w:rsidR="007C1C14" w:rsidRDefault="007C1C14" w:rsidP="000314AA">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3FE9F23F" w14:textId="77777777" w:rsidR="007C1C14" w:rsidRDefault="007C1C14" w:rsidP="000314AA">
      <w:pPr>
        <w:spacing w:line="360" w:lineRule="auto"/>
        <w:ind w:firstLine="1417"/>
        <w:jc w:val="both"/>
        <w:rPr>
          <w:rFonts w:cs="Trebuchet MS"/>
        </w:rPr>
      </w:pPr>
    </w:p>
    <w:p w14:paraId="16FC8141" w14:textId="77777777" w:rsidR="007C1C14" w:rsidRDefault="007C1C14" w:rsidP="000314AA">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1F72F646" w14:textId="77777777" w:rsidR="007C1C14" w:rsidRDefault="007C1C14" w:rsidP="000314AA">
      <w:pPr>
        <w:spacing w:line="360" w:lineRule="auto"/>
        <w:ind w:firstLine="1417"/>
        <w:jc w:val="both"/>
      </w:pPr>
    </w:p>
    <w:p w14:paraId="69EAFA20" w14:textId="77777777" w:rsidR="007C1C14" w:rsidRDefault="007C1C14" w:rsidP="000314AA">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w:t>
      </w:r>
      <w:r>
        <w:lastRenderedPageBreak/>
        <w:t xml:space="preserve">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6A44DF46" w14:textId="77777777" w:rsidR="007C1C14" w:rsidRDefault="007C1C14" w:rsidP="000314AA">
      <w:pPr>
        <w:spacing w:line="360" w:lineRule="auto"/>
        <w:ind w:firstLine="1417"/>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180A6EEA" w14:textId="77777777" w:rsidR="007C1C14" w:rsidRDefault="007C1C14" w:rsidP="000314AA">
      <w:pPr>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36FD4AAB" w14:textId="77777777" w:rsidR="007C1C14" w:rsidRDefault="007C1C14" w:rsidP="000314AA">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4F39FE84" w14:textId="77777777" w:rsidR="007C1C14" w:rsidRDefault="007C1C14" w:rsidP="000314AA">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43910188" w14:textId="77777777" w:rsidR="007C1C14" w:rsidRDefault="007C1C14" w:rsidP="000314AA">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2A5EFD6E" w14:textId="77777777" w:rsidR="007C1C14" w:rsidRDefault="007C1C14" w:rsidP="000314AA">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08CE6F91" w14:textId="77777777" w:rsidR="007C1C14" w:rsidRDefault="007C1C14" w:rsidP="000314AA">
      <w:pPr>
        <w:spacing w:line="360" w:lineRule="auto"/>
        <w:ind w:firstLine="1417"/>
        <w:jc w:val="both"/>
      </w:pPr>
    </w:p>
    <w:p w14:paraId="49A2323C" w14:textId="77777777" w:rsidR="007C1C14" w:rsidRDefault="007C1C14" w:rsidP="000314AA">
      <w:pPr>
        <w:shd w:val="clear" w:color="auto" w:fill="C0C0C0"/>
        <w:spacing w:line="360" w:lineRule="auto"/>
        <w:ind w:firstLine="1417"/>
        <w:jc w:val="both"/>
      </w:pPr>
      <w:r>
        <w:rPr>
          <w:b/>
          <w:bCs/>
        </w:rPr>
        <w:t>14 – DA FORMAÇÃO DO CADASTRO DE RESERVA</w:t>
      </w:r>
    </w:p>
    <w:p w14:paraId="61CDCEAD" w14:textId="77777777" w:rsidR="007C1C14" w:rsidRDefault="007C1C14" w:rsidP="000314AA">
      <w:pPr>
        <w:spacing w:line="360" w:lineRule="auto"/>
        <w:ind w:firstLine="1417"/>
        <w:jc w:val="both"/>
      </w:pPr>
    </w:p>
    <w:p w14:paraId="4A296E13" w14:textId="77777777" w:rsidR="007C1C14" w:rsidRDefault="007C1C14" w:rsidP="000314AA">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296D8B74" w14:textId="77777777" w:rsidR="007C1C14" w:rsidRDefault="007C1C14" w:rsidP="000314AA">
      <w:pPr>
        <w:widowControl/>
        <w:numPr>
          <w:ilvl w:val="1"/>
          <w:numId w:val="2"/>
        </w:numPr>
        <w:spacing w:line="360" w:lineRule="auto"/>
        <w:ind w:left="0" w:firstLine="1417"/>
        <w:jc w:val="both"/>
      </w:pPr>
      <w:r>
        <w:rPr>
          <w:color w:val="000000"/>
        </w:rPr>
        <w:lastRenderedPageBreak/>
        <w:t>A ordem de classificação dos licitantes registrados na ata será respeitada nas contratações.</w:t>
      </w:r>
    </w:p>
    <w:p w14:paraId="544C5E98" w14:textId="77777777" w:rsidR="007C1C14" w:rsidRDefault="007C1C14" w:rsidP="000314AA">
      <w:pPr>
        <w:widowControl/>
        <w:numPr>
          <w:ilvl w:val="1"/>
          <w:numId w:val="2"/>
        </w:numPr>
        <w:spacing w:line="360" w:lineRule="auto"/>
        <w:ind w:left="0" w:firstLine="1417"/>
        <w:jc w:val="both"/>
      </w:pPr>
      <w:r>
        <w:rPr>
          <w:color w:val="000000"/>
        </w:rPr>
        <w:t xml:space="preserve">O registro a que se refere o item 14.1 tem por objetivo a formação de cadastro de reserva no caso de impossibilidade de atendimento pelo primeiro colocado da ata, nas hipóteses previstas nos </w:t>
      </w:r>
      <w:proofErr w:type="spellStart"/>
      <w:r>
        <w:rPr>
          <w:color w:val="000000"/>
        </w:rPr>
        <w:t>arts</w:t>
      </w:r>
      <w:proofErr w:type="spellEnd"/>
      <w:r>
        <w:rPr>
          <w:color w:val="000000"/>
        </w:rPr>
        <w:t>. 20 e 21 do Decreto 7.892/2013.</w:t>
      </w:r>
    </w:p>
    <w:p w14:paraId="4403C94C" w14:textId="77777777" w:rsidR="007C1C14" w:rsidRDefault="007C1C14" w:rsidP="000314AA">
      <w:pPr>
        <w:widowControl/>
        <w:numPr>
          <w:ilvl w:val="1"/>
          <w:numId w:val="2"/>
        </w:numPr>
        <w:spacing w:line="360" w:lineRule="auto"/>
        <w:ind w:left="0" w:firstLine="1417"/>
        <w:jc w:val="both"/>
      </w:pPr>
      <w:r>
        <w:rPr>
          <w:color w:val="000000"/>
        </w:rPr>
        <w:t>Se houver mais de um licitante na situação de que trata o item 14.1, serão classificados segundo a ordem da última proposta apresentada durante a fase competitiva.</w:t>
      </w:r>
    </w:p>
    <w:p w14:paraId="58A835E1" w14:textId="77777777" w:rsidR="007C1C14" w:rsidRDefault="007C1C14" w:rsidP="000314AA">
      <w:pPr>
        <w:widowControl/>
        <w:numPr>
          <w:ilvl w:val="1"/>
          <w:numId w:val="2"/>
        </w:numPr>
        <w:spacing w:line="360" w:lineRule="auto"/>
        <w:ind w:left="0" w:firstLine="1417"/>
        <w:jc w:val="both"/>
      </w:pPr>
      <w:r>
        <w:rPr>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Pr>
          <w:color w:val="000000"/>
        </w:rPr>
        <w:t>arts</w:t>
      </w:r>
      <w:proofErr w:type="spellEnd"/>
      <w:r>
        <w:rPr>
          <w:color w:val="000000"/>
        </w:rPr>
        <w:t>. 20 e 21 do Decreto 7.892/2013.</w:t>
      </w:r>
    </w:p>
    <w:p w14:paraId="13DB91AE" w14:textId="77777777" w:rsidR="007C1C14" w:rsidRDefault="007C1C14" w:rsidP="000314AA">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6BB9E253" w14:textId="77777777" w:rsidR="007C1C14" w:rsidRDefault="007C1C14" w:rsidP="000314AA">
      <w:pPr>
        <w:pStyle w:val="Corpodetexto"/>
        <w:tabs>
          <w:tab w:val="left" w:pos="1927"/>
        </w:tabs>
        <w:spacing w:after="0" w:line="360" w:lineRule="auto"/>
        <w:ind w:firstLine="1417"/>
        <w:jc w:val="both"/>
        <w:rPr>
          <w:color w:val="000000"/>
        </w:rPr>
      </w:pPr>
    </w:p>
    <w:p w14:paraId="0651F20D" w14:textId="77777777" w:rsidR="007C1C14" w:rsidRDefault="007C1C14" w:rsidP="000314AA">
      <w:pPr>
        <w:shd w:val="clear" w:color="auto" w:fill="C0C0C0"/>
        <w:spacing w:line="360" w:lineRule="auto"/>
        <w:ind w:firstLine="1417"/>
        <w:jc w:val="both"/>
      </w:pPr>
      <w:r>
        <w:rPr>
          <w:rFonts w:cs="Trebuchet MS"/>
          <w:b/>
          <w:bCs/>
        </w:rPr>
        <w:t>15 – DAS CONDIÇÕES DE FORNECIMENTO DE MATERIAIS</w:t>
      </w:r>
    </w:p>
    <w:p w14:paraId="23DE523C" w14:textId="77777777" w:rsidR="007C1C14" w:rsidRDefault="007C1C14" w:rsidP="000314AA">
      <w:pPr>
        <w:spacing w:line="360" w:lineRule="auto"/>
        <w:ind w:firstLine="1417"/>
        <w:jc w:val="both"/>
        <w:rPr>
          <w:rFonts w:cs="Trebuchet MS"/>
        </w:rPr>
      </w:pPr>
    </w:p>
    <w:p w14:paraId="6FCB3D12" w14:textId="77777777" w:rsidR="007C1C14" w:rsidRDefault="007C1C14" w:rsidP="000314AA">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1EE3EF12" w14:textId="77777777" w:rsidR="007C1C14" w:rsidRDefault="007C1C14" w:rsidP="000314AA">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280EB2FF" w14:textId="77777777" w:rsidR="007C1C14" w:rsidRDefault="007C1C14" w:rsidP="000314AA">
      <w:pPr>
        <w:spacing w:line="360" w:lineRule="auto"/>
        <w:ind w:firstLine="1417"/>
        <w:jc w:val="both"/>
      </w:pPr>
      <w:r>
        <w:t>15.3. A convocação do Proponente pelo CNMP será formalizada e conterá o endereço e o prazo máximo em que deverá comparecer para retirar o respectivo pedido.</w:t>
      </w:r>
    </w:p>
    <w:p w14:paraId="15E4A32B" w14:textId="77777777" w:rsidR="007C1C14" w:rsidRDefault="007C1C14" w:rsidP="000314AA">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w:t>
      </w:r>
      <w:r>
        <w:lastRenderedPageBreak/>
        <w:t xml:space="preserve">Preço, estará sujeito às sanções previstas neste Edital e seus Anexos. </w:t>
      </w:r>
    </w:p>
    <w:p w14:paraId="2843B3D2" w14:textId="77777777" w:rsidR="007C1C14" w:rsidRDefault="007C1C14" w:rsidP="000314AA">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52E56223" w14:textId="77777777" w:rsidR="007C1C14" w:rsidRDefault="007C1C14" w:rsidP="000314AA">
      <w:pPr>
        <w:spacing w:line="360" w:lineRule="auto"/>
        <w:ind w:firstLine="1417"/>
        <w:jc w:val="both"/>
        <w:rPr>
          <w:rFonts w:cs="Trebuchet MS"/>
        </w:rPr>
      </w:pPr>
    </w:p>
    <w:p w14:paraId="174117B2" w14:textId="77777777" w:rsidR="007C1C14" w:rsidRDefault="007C1C14" w:rsidP="000314AA">
      <w:pPr>
        <w:shd w:val="clear" w:color="auto" w:fill="C0C0C0"/>
        <w:spacing w:line="360" w:lineRule="auto"/>
        <w:ind w:firstLine="1417"/>
        <w:jc w:val="both"/>
      </w:pPr>
      <w:r>
        <w:rPr>
          <w:rFonts w:cs="Trebuchet MS"/>
          <w:b/>
          <w:bCs/>
        </w:rPr>
        <w:t>16 – DO CONTROLE E DAS ALTERAÇÕES</w:t>
      </w:r>
    </w:p>
    <w:p w14:paraId="07547A01" w14:textId="77777777" w:rsidR="007C1C14" w:rsidRDefault="007C1C14" w:rsidP="000314AA">
      <w:pPr>
        <w:spacing w:line="360" w:lineRule="auto"/>
        <w:ind w:firstLine="1417"/>
        <w:jc w:val="both"/>
      </w:pPr>
    </w:p>
    <w:p w14:paraId="17DD7A62" w14:textId="77777777" w:rsidR="007C1C14" w:rsidRDefault="007C1C14" w:rsidP="000314AA">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7FFD7877" w14:textId="77777777" w:rsidR="007C1C14" w:rsidRDefault="007C1C14" w:rsidP="000314AA">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4188C465" w14:textId="77777777" w:rsidR="007C1C14" w:rsidRDefault="007C1C14" w:rsidP="000314AA">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5043CB0F" w14:textId="77777777" w:rsidR="007C1C14" w:rsidRDefault="007C1C14" w:rsidP="000314AA">
      <w:pPr>
        <w:spacing w:line="360" w:lineRule="auto"/>
        <w:ind w:firstLine="1417"/>
        <w:jc w:val="both"/>
        <w:rPr>
          <w:rFonts w:cs="Trebuchet MS"/>
        </w:rPr>
      </w:pPr>
    </w:p>
    <w:p w14:paraId="7DA7A918" w14:textId="77777777" w:rsidR="007C1C14" w:rsidRDefault="007C1C14" w:rsidP="000314AA">
      <w:pPr>
        <w:shd w:val="clear" w:color="auto" w:fill="C0C0C0"/>
        <w:spacing w:line="360" w:lineRule="auto"/>
        <w:ind w:firstLine="1417"/>
        <w:jc w:val="both"/>
      </w:pPr>
      <w:r>
        <w:rPr>
          <w:rFonts w:cs="Trebuchet MS"/>
          <w:b/>
          <w:bCs/>
        </w:rPr>
        <w:t>17 – DO CANCELAMENTO DO REGISTRO DE PREÇOS DO PROPONENTE</w:t>
      </w:r>
    </w:p>
    <w:p w14:paraId="07459315" w14:textId="77777777" w:rsidR="007C1C14" w:rsidRDefault="007C1C14" w:rsidP="000314AA">
      <w:pPr>
        <w:spacing w:line="360" w:lineRule="auto"/>
        <w:ind w:firstLine="1417"/>
        <w:jc w:val="both"/>
      </w:pPr>
    </w:p>
    <w:p w14:paraId="3D5EE8A8" w14:textId="77777777" w:rsidR="007C1C14" w:rsidRDefault="007C1C14" w:rsidP="000314AA">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3D8D1601" w14:textId="77777777" w:rsidR="007C1C14" w:rsidRDefault="007C1C14" w:rsidP="000314AA">
      <w:pPr>
        <w:spacing w:line="360" w:lineRule="auto"/>
        <w:ind w:firstLine="1417"/>
        <w:jc w:val="both"/>
      </w:pPr>
      <w:r>
        <w:rPr>
          <w:rFonts w:cs="Trebuchet MS"/>
        </w:rPr>
        <w:tab/>
        <w:t>17.1.1 A pedido, quando:</w:t>
      </w:r>
    </w:p>
    <w:p w14:paraId="07D70CDE" w14:textId="77777777" w:rsidR="007C1C14" w:rsidRDefault="007C1C14" w:rsidP="000314AA">
      <w:pPr>
        <w:spacing w:line="360" w:lineRule="auto"/>
        <w:ind w:firstLine="1417"/>
        <w:jc w:val="both"/>
      </w:pPr>
      <w:r>
        <w:rPr>
          <w:rFonts w:cs="Trebuchet MS"/>
        </w:rPr>
        <w:t>a) comprovar estar impossibilitado de cumprir as exigências da Ata, por ocorrência de casos fortuitos ou de força maior;</w:t>
      </w:r>
    </w:p>
    <w:p w14:paraId="5BA8048B" w14:textId="77777777" w:rsidR="007C1C14" w:rsidRDefault="007C1C14" w:rsidP="000314AA">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6E44D163" w14:textId="77777777" w:rsidR="007C1C14" w:rsidRDefault="007C1C14" w:rsidP="000314AA">
      <w:pPr>
        <w:spacing w:line="360" w:lineRule="auto"/>
        <w:ind w:firstLine="1417"/>
        <w:jc w:val="both"/>
      </w:pPr>
      <w:r>
        <w:rPr>
          <w:rFonts w:cs="Trebuchet MS"/>
        </w:rPr>
        <w:tab/>
        <w:t>17.1.2 Por iniciativa do CNMP, quando:</w:t>
      </w:r>
    </w:p>
    <w:p w14:paraId="4CFEA241" w14:textId="77777777" w:rsidR="007C1C14" w:rsidRDefault="007C1C14" w:rsidP="000314AA">
      <w:pPr>
        <w:spacing w:line="360" w:lineRule="auto"/>
        <w:ind w:firstLine="1417"/>
        <w:jc w:val="both"/>
      </w:pPr>
      <w:r>
        <w:rPr>
          <w:rFonts w:cs="Trebuchet MS"/>
        </w:rPr>
        <w:lastRenderedPageBreak/>
        <w:tab/>
        <w:t>a) o fornecedor não aceitar reduzir o preço registrado, na hipótese deste se tornar superior àqueles praticados no mercado;</w:t>
      </w:r>
    </w:p>
    <w:p w14:paraId="1D413B3A" w14:textId="77777777" w:rsidR="007C1C14" w:rsidRDefault="007C1C14" w:rsidP="000314AA">
      <w:pPr>
        <w:spacing w:line="360" w:lineRule="auto"/>
        <w:ind w:firstLine="1417"/>
        <w:jc w:val="both"/>
      </w:pPr>
      <w:r>
        <w:rPr>
          <w:rFonts w:cs="Trebuchet MS"/>
        </w:rPr>
        <w:tab/>
        <w:t>b) perder qualquer condição de habilitação ou qualificação técnica exigida no processo licitatório;</w:t>
      </w:r>
    </w:p>
    <w:p w14:paraId="5A3609D6" w14:textId="77777777" w:rsidR="007C1C14" w:rsidRDefault="007C1C14" w:rsidP="000314AA">
      <w:pPr>
        <w:spacing w:line="360" w:lineRule="auto"/>
        <w:ind w:firstLine="1417"/>
        <w:jc w:val="both"/>
      </w:pPr>
      <w:r>
        <w:rPr>
          <w:rFonts w:cs="Trebuchet MS"/>
        </w:rPr>
        <w:t>c) por razões de interesse público, devidamente motivadas e justificadas;</w:t>
      </w:r>
    </w:p>
    <w:p w14:paraId="558874DF" w14:textId="77777777" w:rsidR="007C1C14" w:rsidRDefault="007C1C14" w:rsidP="000314AA">
      <w:pPr>
        <w:spacing w:line="360" w:lineRule="auto"/>
        <w:ind w:firstLine="1417"/>
        <w:jc w:val="both"/>
      </w:pPr>
      <w:r>
        <w:rPr>
          <w:rFonts w:cs="Trebuchet MS"/>
        </w:rPr>
        <w:t>d) não cumprir as obrigações decorrentes da Ata de Registro de Preço;</w:t>
      </w:r>
    </w:p>
    <w:p w14:paraId="1903D87B" w14:textId="77777777" w:rsidR="007C1C14" w:rsidRDefault="007C1C14" w:rsidP="000314AA">
      <w:pPr>
        <w:spacing w:line="360" w:lineRule="auto"/>
        <w:ind w:firstLine="1417"/>
        <w:jc w:val="both"/>
      </w:pPr>
      <w:r>
        <w:rPr>
          <w:rFonts w:cs="Trebuchet MS"/>
        </w:rPr>
        <w:t>e) não comparecer ou se recusar a retirar, no prazo estabelecido, os pedidos decorrentes da Ata de Registro de Preço;</w:t>
      </w:r>
    </w:p>
    <w:p w14:paraId="7AB02A10" w14:textId="77777777" w:rsidR="007C1C14" w:rsidRDefault="007C1C14" w:rsidP="000314AA">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4C94B46C" w14:textId="77777777" w:rsidR="007C1C14" w:rsidRDefault="007C1C14" w:rsidP="000314AA">
      <w:pPr>
        <w:spacing w:line="360" w:lineRule="auto"/>
        <w:ind w:firstLine="1417"/>
        <w:jc w:val="both"/>
      </w:pPr>
      <w:r>
        <w:rPr>
          <w:rFonts w:cs="Trebuchet MS"/>
        </w:rPr>
        <w:t>g) não retirar a nota de empenho ou instrumento equivalente no prazo estabelecido pela Administração, sem justificativa aceitável;</w:t>
      </w:r>
    </w:p>
    <w:p w14:paraId="767D7548" w14:textId="77777777" w:rsidR="007C1C14" w:rsidRDefault="007C1C14" w:rsidP="000314AA">
      <w:pPr>
        <w:spacing w:line="360" w:lineRule="auto"/>
        <w:ind w:firstLine="1417"/>
        <w:jc w:val="both"/>
      </w:pPr>
      <w:r>
        <w:rPr>
          <w:rFonts w:cs="Trebuchet MS"/>
        </w:rPr>
        <w:tab/>
        <w:t xml:space="preserve">19.2 Em qualquer das hipóteses acima, concluído o processo, o CNMP fará o devido apostilamento na Ata de Registro de Preço e informará </w:t>
      </w:r>
      <w:proofErr w:type="spellStart"/>
      <w:r>
        <w:rPr>
          <w:rFonts w:cs="Trebuchet MS"/>
        </w:rPr>
        <w:t>aos</w:t>
      </w:r>
      <w:proofErr w:type="spellEnd"/>
      <w:r>
        <w:rPr>
          <w:rFonts w:cs="Trebuchet MS"/>
        </w:rPr>
        <w:t xml:space="preserve"> Proponentes a nova ordem de registro.</w:t>
      </w:r>
    </w:p>
    <w:p w14:paraId="6537F28F" w14:textId="77777777" w:rsidR="007C1C14" w:rsidRDefault="007C1C14" w:rsidP="000314AA">
      <w:pPr>
        <w:spacing w:line="360" w:lineRule="auto"/>
        <w:ind w:firstLine="1417"/>
        <w:jc w:val="both"/>
        <w:rPr>
          <w:rFonts w:cs="Trebuchet MS"/>
        </w:rPr>
      </w:pPr>
    </w:p>
    <w:p w14:paraId="32CD827F" w14:textId="77777777" w:rsidR="007C1C14" w:rsidRDefault="007C1C14" w:rsidP="000314AA">
      <w:pPr>
        <w:shd w:val="clear" w:color="auto" w:fill="C0C0C0"/>
        <w:spacing w:line="360" w:lineRule="auto"/>
        <w:ind w:firstLine="1417"/>
        <w:jc w:val="both"/>
      </w:pPr>
      <w:r>
        <w:rPr>
          <w:rFonts w:cs="Trebuchet MS"/>
          <w:b/>
          <w:bCs/>
        </w:rPr>
        <w:t>18 – DO CANCELAMENTO AUTOMÁTICO DO REGISTRO DE PREÇOS</w:t>
      </w:r>
    </w:p>
    <w:p w14:paraId="6DFB9E20" w14:textId="77777777" w:rsidR="007C1C14" w:rsidRDefault="007C1C14" w:rsidP="000314AA">
      <w:pPr>
        <w:spacing w:line="360" w:lineRule="auto"/>
        <w:ind w:firstLine="1417"/>
        <w:jc w:val="both"/>
        <w:rPr>
          <w:rFonts w:cs="Trebuchet MS"/>
        </w:rPr>
      </w:pPr>
    </w:p>
    <w:p w14:paraId="10B6E5F5" w14:textId="77777777" w:rsidR="007C1C14" w:rsidRDefault="007C1C14" w:rsidP="000314AA">
      <w:pPr>
        <w:spacing w:line="360" w:lineRule="auto"/>
        <w:ind w:firstLine="1417"/>
        <w:jc w:val="both"/>
      </w:pPr>
      <w:r>
        <w:rPr>
          <w:rFonts w:cs="Trebuchet MS"/>
        </w:rPr>
        <w:t>18.1 A Ata de Registro de Preço, decorrente desta licitação, será cancelada automaticamente:</w:t>
      </w:r>
    </w:p>
    <w:p w14:paraId="6FEAE40D" w14:textId="77777777" w:rsidR="007C1C14" w:rsidRDefault="007C1C14" w:rsidP="000314AA">
      <w:pPr>
        <w:spacing w:line="360" w:lineRule="auto"/>
        <w:ind w:firstLine="1417"/>
        <w:jc w:val="both"/>
      </w:pPr>
      <w:r>
        <w:rPr>
          <w:rFonts w:cs="Trebuchet MS"/>
        </w:rPr>
        <w:t>a) por decurso do prazo de vigência, de 12 (doze) meses;</w:t>
      </w:r>
    </w:p>
    <w:p w14:paraId="34988474" w14:textId="77777777" w:rsidR="007C1C14" w:rsidRDefault="007C1C14" w:rsidP="000314AA">
      <w:pPr>
        <w:spacing w:line="360" w:lineRule="auto"/>
        <w:ind w:firstLine="1417"/>
        <w:jc w:val="both"/>
        <w:rPr>
          <w:rFonts w:cs="Trebuchet MS"/>
        </w:rPr>
      </w:pPr>
      <w:r>
        <w:rPr>
          <w:rFonts w:cs="Trebuchet MS"/>
        </w:rPr>
        <w:t>b) pela execução total do objeto pelo órgão licitante, conforme entendimento exarado pelo Acórdão nº 1.233/2012 – Plenário do TCU.</w:t>
      </w:r>
    </w:p>
    <w:p w14:paraId="70DF9E56" w14:textId="77777777" w:rsidR="00A50787" w:rsidRDefault="00A50787" w:rsidP="000314AA">
      <w:pPr>
        <w:spacing w:line="360" w:lineRule="auto"/>
        <w:ind w:firstLine="1417"/>
        <w:jc w:val="both"/>
        <w:rPr>
          <w:rFonts w:cs="Trebuchet MS"/>
        </w:rPr>
      </w:pPr>
    </w:p>
    <w:p w14:paraId="008038D7" w14:textId="77777777" w:rsidR="00A50787" w:rsidRDefault="00A50787" w:rsidP="000314AA">
      <w:pPr>
        <w:shd w:val="clear" w:color="auto" w:fill="C0C0C0"/>
        <w:spacing w:line="360" w:lineRule="auto"/>
        <w:ind w:firstLine="1417"/>
        <w:jc w:val="both"/>
      </w:pPr>
      <w:r>
        <w:rPr>
          <w:rFonts w:cs="Trebuchet MS"/>
          <w:b/>
          <w:bCs/>
        </w:rPr>
        <w:t>19 – D</w:t>
      </w:r>
      <w:r w:rsidR="00E66775">
        <w:rPr>
          <w:rFonts w:cs="Trebuchet MS"/>
          <w:b/>
          <w:bCs/>
        </w:rPr>
        <w:t>O PRAZO DE</w:t>
      </w:r>
      <w:r>
        <w:rPr>
          <w:rFonts w:cs="Trebuchet MS"/>
          <w:b/>
          <w:bCs/>
        </w:rPr>
        <w:t xml:space="preserve"> GARANTIA </w:t>
      </w:r>
    </w:p>
    <w:p w14:paraId="44E871BC" w14:textId="77777777" w:rsidR="00A50787" w:rsidRDefault="00A50787" w:rsidP="000314AA">
      <w:pPr>
        <w:spacing w:line="360" w:lineRule="auto"/>
        <w:ind w:firstLine="1417"/>
        <w:jc w:val="both"/>
      </w:pPr>
    </w:p>
    <w:p w14:paraId="0559CC61" w14:textId="77777777" w:rsidR="001047B3" w:rsidRPr="00520375" w:rsidRDefault="00A50787" w:rsidP="00EE0A7A">
      <w:pPr>
        <w:pStyle w:val="Standard"/>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firstLine="1418"/>
        <w:jc w:val="both"/>
        <w:rPr>
          <w:rFonts w:cs="Times New Roman"/>
        </w:rPr>
      </w:pPr>
      <w:r>
        <w:rPr>
          <w:rFonts w:cs="Trebuchet MS"/>
        </w:rPr>
        <w:t>19.1</w:t>
      </w:r>
      <w:r w:rsidR="00E66775">
        <w:rPr>
          <w:rFonts w:cs="Trebuchet MS"/>
        </w:rPr>
        <w:t xml:space="preserve"> </w:t>
      </w:r>
      <w:r w:rsidR="001047B3" w:rsidRPr="00520375">
        <w:rPr>
          <w:rFonts w:cs="Times New Roman"/>
        </w:rPr>
        <w:t>O período de garantia dos computadores</w:t>
      </w:r>
      <w:r w:rsidR="001047B3">
        <w:rPr>
          <w:rFonts w:cs="Times New Roman"/>
        </w:rPr>
        <w:t xml:space="preserve"> e monitor</w:t>
      </w:r>
      <w:r w:rsidR="001047B3" w:rsidRPr="00520375">
        <w:rPr>
          <w:rFonts w:cs="Times New Roman"/>
        </w:rPr>
        <w:t xml:space="preserve"> deverá ser de</w:t>
      </w:r>
      <w:r w:rsidR="001047B3">
        <w:rPr>
          <w:rFonts w:cs="Times New Roman"/>
        </w:rPr>
        <w:t xml:space="preserve"> </w:t>
      </w:r>
      <w:r w:rsidR="001047B3" w:rsidRPr="000042EE">
        <w:rPr>
          <w:rFonts w:cs="Times New Roman"/>
        </w:rPr>
        <w:t>48 (quarenta e oito) meses</w:t>
      </w:r>
      <w:r w:rsidR="001047B3" w:rsidRPr="00520375">
        <w:rPr>
          <w:rFonts w:cs="Times New Roman"/>
        </w:rPr>
        <w:t xml:space="preserve"> contado</w:t>
      </w:r>
      <w:r w:rsidR="001047B3">
        <w:rPr>
          <w:rFonts w:cs="Times New Roman"/>
        </w:rPr>
        <w:t>s</w:t>
      </w:r>
      <w:r w:rsidR="001047B3" w:rsidRPr="00520375">
        <w:rPr>
          <w:rFonts w:cs="Times New Roman"/>
        </w:rPr>
        <w:t xml:space="preserve"> a partir da data da emissão do Termo de Recebimento Definitivo</w:t>
      </w:r>
      <w:r w:rsidR="001047B3">
        <w:rPr>
          <w:rFonts w:cs="Times New Roman"/>
        </w:rPr>
        <w:t>.</w:t>
      </w:r>
    </w:p>
    <w:p w14:paraId="144A5D23" w14:textId="77777777" w:rsidR="007C1C14" w:rsidRDefault="007C1C14" w:rsidP="00EE0A7A">
      <w:pPr>
        <w:spacing w:line="360" w:lineRule="auto"/>
        <w:ind w:firstLine="1418"/>
        <w:jc w:val="both"/>
        <w:rPr>
          <w:rFonts w:cs="Trebuchet MS"/>
        </w:rPr>
      </w:pPr>
    </w:p>
    <w:p w14:paraId="58A40C2E" w14:textId="77777777" w:rsidR="007C1C14" w:rsidRDefault="00A50787" w:rsidP="000314AA">
      <w:pPr>
        <w:shd w:val="clear" w:color="auto" w:fill="C0C0C0"/>
        <w:spacing w:line="360" w:lineRule="auto"/>
        <w:ind w:firstLine="1417"/>
        <w:jc w:val="both"/>
      </w:pPr>
      <w:r>
        <w:rPr>
          <w:rFonts w:cs="Trebuchet MS"/>
          <w:b/>
          <w:bCs/>
        </w:rPr>
        <w:lastRenderedPageBreak/>
        <w:t>20</w:t>
      </w:r>
      <w:r w:rsidR="007C1C14">
        <w:rPr>
          <w:rFonts w:cs="Trebuchet MS"/>
          <w:b/>
          <w:bCs/>
        </w:rPr>
        <w:t xml:space="preserve"> – DO LOCAL E D</w:t>
      </w:r>
      <w:r w:rsidR="00E66775">
        <w:rPr>
          <w:rFonts w:cs="Trebuchet MS"/>
          <w:b/>
          <w:bCs/>
        </w:rPr>
        <w:t>O PRAZO DE ENTREGA</w:t>
      </w:r>
    </w:p>
    <w:p w14:paraId="738610EB" w14:textId="77777777" w:rsidR="007C1C14" w:rsidRDefault="007C1C14" w:rsidP="000314AA">
      <w:pPr>
        <w:spacing w:line="360" w:lineRule="auto"/>
        <w:ind w:firstLine="1417"/>
        <w:jc w:val="both"/>
      </w:pPr>
    </w:p>
    <w:p w14:paraId="5E394AE7" w14:textId="77777777" w:rsidR="007C1C14" w:rsidRDefault="00A50787" w:rsidP="000314AA">
      <w:pPr>
        <w:spacing w:line="360" w:lineRule="auto"/>
        <w:ind w:firstLine="1417"/>
        <w:jc w:val="both"/>
      </w:pPr>
      <w:r>
        <w:rPr>
          <w:rStyle w:val="Fontepargpadro4"/>
          <w:rFonts w:cs="Trebuchet MS"/>
          <w:b/>
          <w:bCs/>
        </w:rPr>
        <w:t>20</w:t>
      </w:r>
      <w:r w:rsidR="007C1C14">
        <w:rPr>
          <w:rStyle w:val="Fontepargpadro4"/>
          <w:rFonts w:cs="Trebuchet MS"/>
          <w:b/>
          <w:bCs/>
        </w:rPr>
        <w:t>.1 Serão os constantes no Termo de Referência, Anexo I do Edital.</w:t>
      </w:r>
    </w:p>
    <w:p w14:paraId="637805D2" w14:textId="77777777" w:rsidR="007C1C14" w:rsidRDefault="007C1C14" w:rsidP="000314AA">
      <w:pPr>
        <w:spacing w:line="360" w:lineRule="auto"/>
        <w:ind w:firstLine="1417"/>
        <w:jc w:val="both"/>
        <w:rPr>
          <w:rFonts w:cs="Trebuchet MS"/>
        </w:rPr>
      </w:pPr>
    </w:p>
    <w:p w14:paraId="20C10F1F" w14:textId="77777777" w:rsidR="007C1C14" w:rsidRDefault="007C1C14" w:rsidP="000314AA">
      <w:pPr>
        <w:shd w:val="clear" w:color="auto" w:fill="C0C0C0"/>
        <w:spacing w:line="360" w:lineRule="auto"/>
        <w:ind w:firstLine="1417"/>
        <w:jc w:val="both"/>
      </w:pPr>
      <w:r>
        <w:rPr>
          <w:rFonts w:cs="Trebuchet MS"/>
          <w:b/>
          <w:bCs/>
        </w:rPr>
        <w:t>2</w:t>
      </w:r>
      <w:r w:rsidR="00A50787">
        <w:rPr>
          <w:rFonts w:cs="Trebuchet MS"/>
          <w:b/>
          <w:bCs/>
        </w:rPr>
        <w:t>1</w:t>
      </w:r>
      <w:r>
        <w:rPr>
          <w:rFonts w:cs="Trebuchet MS"/>
          <w:b/>
          <w:bCs/>
        </w:rPr>
        <w:t xml:space="preserve"> – DO RECEBIMENTO</w:t>
      </w:r>
    </w:p>
    <w:p w14:paraId="463F29E8" w14:textId="77777777" w:rsidR="007C1C14" w:rsidRDefault="007C1C14" w:rsidP="000314AA">
      <w:pPr>
        <w:spacing w:line="360" w:lineRule="auto"/>
        <w:ind w:firstLine="1417"/>
        <w:jc w:val="both"/>
      </w:pPr>
    </w:p>
    <w:p w14:paraId="122B7A14" w14:textId="77777777" w:rsidR="007C1C14" w:rsidRDefault="007C1C14" w:rsidP="000314AA">
      <w:pPr>
        <w:spacing w:line="360" w:lineRule="auto"/>
        <w:ind w:firstLine="1417"/>
        <w:jc w:val="both"/>
      </w:pPr>
      <w:r>
        <w:t>2</w:t>
      </w:r>
      <w:r w:rsidR="00A50787">
        <w:t>1</w:t>
      </w:r>
      <w:r>
        <w:t>.1 O</w:t>
      </w:r>
      <w:r w:rsidR="00A50787">
        <w:t>s</w:t>
      </w:r>
      <w:r>
        <w:t xml:space="preserve"> </w:t>
      </w:r>
      <w:r w:rsidR="000B2F8B">
        <w:t>materiais</w:t>
      </w:r>
      <w:r>
        <w:t xml:space="preserve"> dever</w:t>
      </w:r>
      <w:r w:rsidR="00A50787">
        <w:t>ão</w:t>
      </w:r>
      <w:r>
        <w:t xml:space="preserve"> ser entregue</w:t>
      </w:r>
      <w:r w:rsidR="00A50787">
        <w:t>s</w:t>
      </w:r>
      <w:r>
        <w:t xml:space="preserve"> nos locais descritos no Anexo I deste Edital (Termo de Referência).</w:t>
      </w:r>
    </w:p>
    <w:p w14:paraId="3BBB3BCE" w14:textId="77777777" w:rsidR="007C1C14" w:rsidRDefault="007C1C14" w:rsidP="000314AA">
      <w:pPr>
        <w:spacing w:line="360" w:lineRule="auto"/>
        <w:ind w:firstLine="1417"/>
        <w:jc w:val="both"/>
      </w:pPr>
      <w:r>
        <w:t>2</w:t>
      </w:r>
      <w:r w:rsidR="00A50787">
        <w:t>1</w:t>
      </w:r>
      <w:r>
        <w:t>.2 O recebimento e aceitação do objeto deste Pregão obedecerão ao disposto no art. 73, inciso II e seus parágrafos, da Lei n.º 8.666/93, e se dará, em especial, conforme previsto no Termo de Referência – Anexo I deste Edital.</w:t>
      </w:r>
    </w:p>
    <w:p w14:paraId="3B7B4B86" w14:textId="77777777" w:rsidR="007C1C14" w:rsidRDefault="007C1C14" w:rsidP="000314AA">
      <w:pPr>
        <w:spacing w:line="360" w:lineRule="auto"/>
        <w:ind w:firstLine="1417"/>
        <w:jc w:val="both"/>
      </w:pPr>
    </w:p>
    <w:p w14:paraId="7CDF1AF8" w14:textId="77777777" w:rsidR="007C1C14" w:rsidRDefault="00A50787" w:rsidP="000314AA">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7C1C14">
        <w:rPr>
          <w:rFonts w:ascii="Times New Roman" w:eastAsia="Lucida Sans Unicode" w:hAnsi="Times New Roman" w:cs="Trebuchet MS"/>
        </w:rPr>
        <w:t>2</w:t>
      </w:r>
      <w:r>
        <w:rPr>
          <w:rFonts w:ascii="Times New Roman" w:eastAsia="Lucida Sans Unicode" w:hAnsi="Times New Roman" w:cs="Trebuchet MS"/>
        </w:rPr>
        <w:t>2</w:t>
      </w:r>
      <w:r w:rsidR="007C1C14">
        <w:rPr>
          <w:rFonts w:ascii="Times New Roman" w:eastAsia="Lucida Sans Unicode" w:hAnsi="Times New Roman" w:cs="Trebuchet MS"/>
        </w:rPr>
        <w:t xml:space="preserve"> – DO PAGAMENTO</w:t>
      </w:r>
    </w:p>
    <w:p w14:paraId="3A0FF5F2" w14:textId="77777777" w:rsidR="007C1C14" w:rsidRDefault="007C1C14" w:rsidP="000314AA">
      <w:pPr>
        <w:spacing w:line="360" w:lineRule="auto"/>
        <w:ind w:firstLine="1417"/>
        <w:jc w:val="both"/>
        <w:rPr>
          <w:rFonts w:cs="Trebuchet MS"/>
        </w:rPr>
      </w:pPr>
    </w:p>
    <w:p w14:paraId="1634D285" w14:textId="77777777" w:rsidR="007C1C14" w:rsidRDefault="007C1C14" w:rsidP="000314AA">
      <w:pPr>
        <w:spacing w:line="360" w:lineRule="auto"/>
        <w:ind w:firstLine="1417"/>
        <w:jc w:val="both"/>
      </w:pPr>
      <w:r>
        <w:rPr>
          <w:rFonts w:cs="Trebuchet MS"/>
        </w:rPr>
        <w:tab/>
        <w:t>2</w:t>
      </w:r>
      <w:r w:rsidR="00A50787">
        <w:rPr>
          <w:rFonts w:cs="Trebuchet MS"/>
        </w:rPr>
        <w:t>2</w:t>
      </w:r>
      <w:r>
        <w:rPr>
          <w:rFonts w:cs="Trebuchet MS"/>
        </w:rPr>
        <w:t>.1 O pagamento será efetuado a favor do licitante vencedor nos termos especificados no Termo de Referência – Anexo I deste Edital.</w:t>
      </w:r>
    </w:p>
    <w:p w14:paraId="5630AD66" w14:textId="77777777" w:rsidR="007C1C14" w:rsidRDefault="007C1C14" w:rsidP="000314AA">
      <w:pPr>
        <w:spacing w:line="360" w:lineRule="auto"/>
        <w:ind w:firstLine="1417"/>
        <w:jc w:val="both"/>
        <w:rPr>
          <w:rFonts w:cs="Trebuchet MS"/>
          <w:highlight w:val="yellow"/>
        </w:rPr>
      </w:pPr>
    </w:p>
    <w:p w14:paraId="77228FD3" w14:textId="77777777" w:rsidR="007C1C14" w:rsidRDefault="00A50787" w:rsidP="000314AA">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7C1C14">
        <w:rPr>
          <w:rStyle w:val="Fontepargpadro4"/>
          <w:rFonts w:ascii="Times New Roman" w:eastAsia="Lucida Sans Unicode" w:hAnsi="Times New Roman" w:cs="Trebuchet MS"/>
        </w:rPr>
        <w:t>2</w:t>
      </w:r>
      <w:r>
        <w:rPr>
          <w:rStyle w:val="Fontepargpadro4"/>
          <w:rFonts w:ascii="Times New Roman" w:eastAsia="Lucida Sans Unicode" w:hAnsi="Times New Roman" w:cs="Trebuchet MS"/>
        </w:rPr>
        <w:t>3</w:t>
      </w:r>
      <w:r w:rsidR="007C1C14">
        <w:rPr>
          <w:rStyle w:val="Fontepargpadro4"/>
          <w:rFonts w:ascii="Times New Roman" w:eastAsia="Lucida Sans Unicode" w:hAnsi="Times New Roman" w:cs="Tahoma"/>
        </w:rPr>
        <w:t xml:space="preserve"> – DA FISCALIZAÇÃO</w:t>
      </w:r>
    </w:p>
    <w:p w14:paraId="61829076" w14:textId="77777777" w:rsidR="007F1681" w:rsidRDefault="007F1681" w:rsidP="000314AA">
      <w:pPr>
        <w:spacing w:line="360" w:lineRule="auto"/>
        <w:ind w:firstLine="1417"/>
        <w:jc w:val="both"/>
      </w:pPr>
    </w:p>
    <w:p w14:paraId="21B19F96" w14:textId="77777777" w:rsidR="007C1C14" w:rsidRDefault="007C1C14" w:rsidP="000314AA">
      <w:pPr>
        <w:spacing w:line="360" w:lineRule="auto"/>
        <w:ind w:firstLine="1417"/>
        <w:jc w:val="both"/>
      </w:pPr>
      <w:r>
        <w:t>2</w:t>
      </w:r>
      <w:r w:rsidR="00A50787">
        <w:t>3</w:t>
      </w:r>
      <w:r>
        <w:t>.1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C0523C9" w14:textId="77777777" w:rsidR="007C1C14" w:rsidRDefault="007C1C14" w:rsidP="000314AA">
      <w:pPr>
        <w:spacing w:line="360" w:lineRule="auto"/>
        <w:ind w:firstLine="1417"/>
        <w:jc w:val="both"/>
      </w:pPr>
      <w:r>
        <w:tab/>
        <w:t>2</w:t>
      </w:r>
      <w:r w:rsidR="00A50787">
        <w:t>3</w:t>
      </w:r>
      <w:r>
        <w:t>.1.1 As decisões e providências que ultrapassarem a competência do representante deverão ser solicitadas ao seu gestor, em tempo hábil para adoção das medidas convenientes.</w:t>
      </w:r>
    </w:p>
    <w:p w14:paraId="0CFBEE88" w14:textId="77777777" w:rsidR="007C1C14" w:rsidRDefault="007C1C14" w:rsidP="000314AA">
      <w:pPr>
        <w:spacing w:line="360" w:lineRule="auto"/>
        <w:ind w:firstLine="1417"/>
        <w:jc w:val="both"/>
      </w:pPr>
      <w:r>
        <w:tab/>
        <w:t>2</w:t>
      </w:r>
      <w:r w:rsidR="00A50787">
        <w:t>3</w:t>
      </w:r>
      <w:r>
        <w:t xml:space="preserve">.2 Da mesma forma, a Adjudicatária deverá indicar um preposto </w:t>
      </w:r>
      <w:proofErr w:type="gramStart"/>
      <w:r>
        <w:t>para, se</w:t>
      </w:r>
      <w:proofErr w:type="gramEnd"/>
      <w:r>
        <w:t xml:space="preserve"> aceito pelo CNMP, representá-la na execução do Contrato.</w:t>
      </w:r>
    </w:p>
    <w:p w14:paraId="739FBC47" w14:textId="77777777" w:rsidR="007C1C14" w:rsidRDefault="007C1C14" w:rsidP="000314AA">
      <w:pPr>
        <w:spacing w:line="360" w:lineRule="auto"/>
        <w:ind w:firstLine="1417"/>
        <w:jc w:val="both"/>
      </w:pPr>
      <w:r>
        <w:tab/>
        <w:t>2</w:t>
      </w:r>
      <w:r w:rsidR="00A50787">
        <w:t>3</w:t>
      </w:r>
      <w:r>
        <w:t xml:space="preserve">.3 Nos termos da Lei nº 8.666/93 constituirá documento de autorização para a execução </w:t>
      </w:r>
      <w:r>
        <w:lastRenderedPageBreak/>
        <w:t>dos serviços o Contrato Assinado, ou a Ordem de Fornecimento, acompanhado da Nota de Empenho.</w:t>
      </w:r>
    </w:p>
    <w:p w14:paraId="50F421FD" w14:textId="77777777" w:rsidR="007C1C14" w:rsidRDefault="007C1C14" w:rsidP="000314AA">
      <w:pPr>
        <w:spacing w:line="360" w:lineRule="auto"/>
        <w:ind w:firstLine="1417"/>
        <w:jc w:val="both"/>
      </w:pPr>
      <w:r>
        <w:tab/>
        <w:t>2</w:t>
      </w:r>
      <w:r w:rsidR="00A50787">
        <w:t>3</w:t>
      </w:r>
      <w:r>
        <w:t>.4 O Conselho Nacional do Ministério Público, poderá rejeitar, no todo ou em parte, os serviços prestados, se em desacordo com o Termo de Referência e o presente Edital.</w:t>
      </w:r>
    </w:p>
    <w:p w14:paraId="4CB67326" w14:textId="77777777" w:rsidR="007C1C14" w:rsidRDefault="007C1C14" w:rsidP="000314AA">
      <w:pPr>
        <w:spacing w:line="360" w:lineRule="auto"/>
        <w:ind w:firstLine="1417"/>
        <w:jc w:val="both"/>
      </w:pPr>
      <w:r>
        <w:t>2</w:t>
      </w:r>
      <w:r w:rsidR="00A50787">
        <w:t>3</w:t>
      </w:r>
      <w:r>
        <w:t>.5 Quaisquer exigências da Fiscalização, inerentes ao Objeto da presente contratação, deverão ser prontamente atendidas pela Adjudicatária, sem ônus para o CNMP.</w:t>
      </w:r>
    </w:p>
    <w:p w14:paraId="2BA226A1" w14:textId="77777777" w:rsidR="007C1C14" w:rsidRDefault="007C1C14" w:rsidP="000314AA">
      <w:pPr>
        <w:spacing w:line="360" w:lineRule="auto"/>
        <w:ind w:firstLine="1417"/>
        <w:jc w:val="both"/>
      </w:pPr>
    </w:p>
    <w:p w14:paraId="2E309E9C" w14:textId="77777777" w:rsidR="007C1C14" w:rsidRDefault="007C1C14" w:rsidP="000314AA">
      <w:pPr>
        <w:shd w:val="clear" w:color="auto" w:fill="C0C0C0"/>
        <w:spacing w:line="360" w:lineRule="auto"/>
        <w:ind w:firstLine="1417"/>
        <w:jc w:val="both"/>
      </w:pPr>
      <w:r>
        <w:rPr>
          <w:b/>
          <w:bCs/>
        </w:rPr>
        <w:t>2</w:t>
      </w:r>
      <w:r w:rsidR="00A50787">
        <w:rPr>
          <w:b/>
          <w:bCs/>
        </w:rPr>
        <w:t>4</w:t>
      </w:r>
      <w:r>
        <w:rPr>
          <w:b/>
          <w:bCs/>
        </w:rPr>
        <w:t xml:space="preserve"> – DAS OBRIGAÇÕES DO CNMP</w:t>
      </w:r>
    </w:p>
    <w:p w14:paraId="17AD93B2" w14:textId="77777777" w:rsidR="007C1C14" w:rsidRDefault="007C1C14" w:rsidP="000314AA">
      <w:pPr>
        <w:spacing w:line="360" w:lineRule="auto"/>
        <w:ind w:firstLine="1417"/>
        <w:jc w:val="both"/>
        <w:rPr>
          <w:color w:val="FF0000"/>
        </w:rPr>
      </w:pPr>
    </w:p>
    <w:p w14:paraId="6648F0AA" w14:textId="77777777" w:rsidR="007C1C14" w:rsidRDefault="007C1C14" w:rsidP="000314AA">
      <w:pPr>
        <w:spacing w:line="360" w:lineRule="auto"/>
        <w:jc w:val="both"/>
      </w:pPr>
      <w:r>
        <w:rPr>
          <w:rStyle w:val="Fontepargpadro4"/>
          <w:b/>
          <w:bCs/>
        </w:rPr>
        <w:tab/>
      </w:r>
      <w:r>
        <w:tab/>
        <w:t>2</w:t>
      </w:r>
      <w:r w:rsidR="00A50787">
        <w:t>4</w:t>
      </w:r>
      <w:r>
        <w:t xml:space="preserve">.1 Conforme </w:t>
      </w:r>
      <w:r>
        <w:rPr>
          <w:rStyle w:val="Fontepargpadro4"/>
          <w:rFonts w:eastAsia="Times New Roman" w:cs="Trebuchet MS"/>
          <w:lang w:bidi="ar-SA"/>
        </w:rPr>
        <w:t>Termo de Referência – Anexo I deste Edital</w:t>
      </w:r>
      <w:r>
        <w:t>.</w:t>
      </w:r>
    </w:p>
    <w:p w14:paraId="0DE4B5B7" w14:textId="77777777" w:rsidR="007C1C14" w:rsidRDefault="007C1C14" w:rsidP="000314AA">
      <w:pPr>
        <w:spacing w:line="360" w:lineRule="auto"/>
        <w:jc w:val="both"/>
        <w:rPr>
          <w:b/>
          <w:bCs/>
        </w:rPr>
      </w:pPr>
    </w:p>
    <w:p w14:paraId="6732ED83" w14:textId="77777777" w:rsidR="007C1C14" w:rsidRDefault="007C1C14" w:rsidP="000314AA">
      <w:pPr>
        <w:shd w:val="clear" w:color="auto" w:fill="C0C0C0"/>
        <w:spacing w:line="360" w:lineRule="auto"/>
        <w:ind w:firstLine="1417"/>
        <w:jc w:val="both"/>
      </w:pPr>
      <w:r>
        <w:rPr>
          <w:b/>
        </w:rPr>
        <w:t>2</w:t>
      </w:r>
      <w:r w:rsidR="00A50787">
        <w:rPr>
          <w:b/>
        </w:rPr>
        <w:t>5</w:t>
      </w:r>
      <w:r>
        <w:rPr>
          <w:b/>
        </w:rPr>
        <w:t xml:space="preserve"> – DAS OBRIGAÇÕES DA CONTRATADA</w:t>
      </w:r>
    </w:p>
    <w:p w14:paraId="66204FF1" w14:textId="77777777" w:rsidR="007C1C14" w:rsidRDefault="007C1C14" w:rsidP="000314AA">
      <w:pPr>
        <w:spacing w:line="360" w:lineRule="auto"/>
        <w:jc w:val="both"/>
        <w:rPr>
          <w:b/>
          <w:bCs/>
        </w:rPr>
      </w:pPr>
    </w:p>
    <w:p w14:paraId="467AECFD" w14:textId="77777777" w:rsidR="007C1C14" w:rsidRDefault="007C1C14" w:rsidP="000314AA">
      <w:pPr>
        <w:spacing w:line="360" w:lineRule="auto"/>
        <w:ind w:firstLine="1417"/>
        <w:jc w:val="both"/>
      </w:pPr>
      <w:r>
        <w:tab/>
        <w:t>2</w:t>
      </w:r>
      <w:r w:rsidR="00A50787">
        <w:t>5</w:t>
      </w:r>
      <w:r>
        <w:t xml:space="preserve">.1 Conforme </w:t>
      </w:r>
      <w:r>
        <w:rPr>
          <w:rStyle w:val="Fontepargpadro4"/>
          <w:rFonts w:eastAsia="Times New Roman" w:cs="Trebuchet MS"/>
          <w:lang w:bidi="ar-SA"/>
        </w:rPr>
        <w:t>Termo de Referência – Anexo I</w:t>
      </w:r>
      <w:r>
        <w:t xml:space="preserve"> deste Edital.</w:t>
      </w:r>
    </w:p>
    <w:p w14:paraId="2DBF0D7D" w14:textId="77777777" w:rsidR="007C1C14" w:rsidRDefault="007C1C14" w:rsidP="000314AA">
      <w:pPr>
        <w:spacing w:line="360" w:lineRule="auto"/>
        <w:ind w:firstLine="1417"/>
        <w:jc w:val="both"/>
        <w:rPr>
          <w:b/>
          <w:bCs/>
        </w:rPr>
      </w:pPr>
    </w:p>
    <w:p w14:paraId="58F73500" w14:textId="77777777" w:rsidR="007C1C14" w:rsidRDefault="007C1C14" w:rsidP="000314AA">
      <w:pPr>
        <w:pStyle w:val="Ttulo2"/>
        <w:shd w:val="clear" w:color="auto" w:fill="C0C0C0"/>
        <w:tabs>
          <w:tab w:val="left" w:pos="0"/>
        </w:tabs>
        <w:spacing w:line="360" w:lineRule="auto"/>
        <w:ind w:firstLine="1418"/>
        <w:jc w:val="both"/>
      </w:pPr>
      <w:r>
        <w:rPr>
          <w:rFonts w:ascii="Times New Roman" w:eastAsia="Lucida Sans Unicode" w:hAnsi="Times New Roman" w:cs="Trebuchet MS"/>
        </w:rPr>
        <w:t>2</w:t>
      </w:r>
      <w:r w:rsidR="00A50787">
        <w:rPr>
          <w:rFonts w:ascii="Times New Roman" w:eastAsia="Lucida Sans Unicode" w:hAnsi="Times New Roman" w:cs="Trebuchet MS"/>
        </w:rPr>
        <w:t>6</w:t>
      </w:r>
      <w:r>
        <w:rPr>
          <w:rFonts w:ascii="Times New Roman" w:eastAsia="Lucida Sans Unicode" w:hAnsi="Times New Roman" w:cs="Trebuchet MS"/>
        </w:rPr>
        <w:t xml:space="preserve"> – DA DOTAÇÃO</w:t>
      </w:r>
    </w:p>
    <w:p w14:paraId="6B62F1B3" w14:textId="77777777" w:rsidR="007C1C14" w:rsidRDefault="007C1C14" w:rsidP="000314AA">
      <w:pPr>
        <w:spacing w:line="360" w:lineRule="auto"/>
        <w:ind w:firstLine="1417"/>
        <w:jc w:val="both"/>
      </w:pPr>
      <w:r>
        <w:rPr>
          <w:rFonts w:cs="Trebuchet MS"/>
        </w:rPr>
        <w:tab/>
      </w:r>
    </w:p>
    <w:p w14:paraId="66886FA8" w14:textId="77777777" w:rsidR="00960864" w:rsidRPr="00960864" w:rsidRDefault="007C1C14" w:rsidP="00A47927">
      <w:pPr>
        <w:pStyle w:val="Textbody"/>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ind w:firstLine="1418"/>
        <w:rPr>
          <w:rFonts w:ascii="Times New Roman" w:eastAsia="Lucida Sans Unicode" w:hAnsi="Times New Roman" w:cs="Trebuchet MS"/>
        </w:rPr>
      </w:pPr>
      <w:r w:rsidRPr="00960864">
        <w:rPr>
          <w:rFonts w:ascii="Times New Roman" w:eastAsia="Lucida Sans Unicode" w:hAnsi="Times New Roman" w:cs="Trebuchet MS"/>
        </w:rPr>
        <w:t>2</w:t>
      </w:r>
      <w:r w:rsidR="00A50787" w:rsidRPr="00960864">
        <w:rPr>
          <w:rFonts w:ascii="Times New Roman" w:eastAsia="Lucida Sans Unicode" w:hAnsi="Times New Roman" w:cs="Trebuchet MS"/>
        </w:rPr>
        <w:t>6</w:t>
      </w:r>
      <w:r w:rsidRPr="00960864">
        <w:rPr>
          <w:rFonts w:ascii="Times New Roman" w:eastAsia="Lucida Sans Unicode" w:hAnsi="Times New Roman" w:cs="Trebuchet MS"/>
        </w:rPr>
        <w:t xml:space="preserve">.1 </w:t>
      </w:r>
      <w:r w:rsidR="00960864" w:rsidRPr="00960864">
        <w:rPr>
          <w:rFonts w:ascii="Times New Roman" w:eastAsia="Lucida Sans Unicode" w:hAnsi="Times New Roman" w:cs="Trebuchet MS"/>
        </w:rPr>
        <w:t>Os recursos dessa contratação estão consignados no orçamento da União para 2022, no Plano Interno A_SECTI1100, PTRES 174664 e Natureza de Despesa 44.90.52-00</w:t>
      </w:r>
      <w:r w:rsidR="00960864">
        <w:rPr>
          <w:rFonts w:ascii="Times New Roman" w:eastAsia="Lucida Sans Unicode" w:hAnsi="Times New Roman" w:cs="Trebuchet MS"/>
        </w:rPr>
        <w:t>.</w:t>
      </w:r>
    </w:p>
    <w:p w14:paraId="02F2C34E" w14:textId="77777777" w:rsidR="007C1C14" w:rsidRDefault="007C1C14" w:rsidP="000314AA">
      <w:pPr>
        <w:spacing w:line="360" w:lineRule="auto"/>
        <w:ind w:firstLine="1417"/>
        <w:jc w:val="both"/>
        <w:rPr>
          <w:color w:val="000000"/>
        </w:rPr>
      </w:pPr>
    </w:p>
    <w:p w14:paraId="621778A9" w14:textId="77777777" w:rsidR="007C1C14" w:rsidRDefault="007C1C14" w:rsidP="000314AA">
      <w:pPr>
        <w:pStyle w:val="Ttulo2"/>
        <w:shd w:val="clear" w:color="auto" w:fill="C0C0C0"/>
        <w:tabs>
          <w:tab w:val="left" w:pos="0"/>
        </w:tabs>
        <w:spacing w:line="360" w:lineRule="auto"/>
        <w:ind w:firstLine="1418"/>
        <w:jc w:val="both"/>
      </w:pPr>
      <w:r>
        <w:rPr>
          <w:rFonts w:ascii="Times New Roman" w:eastAsia="Lucida Sans Unicode" w:hAnsi="Times New Roman" w:cs="Trebuchet MS"/>
        </w:rPr>
        <w:t>2</w:t>
      </w:r>
      <w:r w:rsidR="00BC2F3B">
        <w:rPr>
          <w:rFonts w:ascii="Times New Roman" w:eastAsia="Lucida Sans Unicode" w:hAnsi="Times New Roman" w:cs="Trebuchet MS"/>
        </w:rPr>
        <w:t>7</w:t>
      </w:r>
      <w:r>
        <w:rPr>
          <w:rFonts w:ascii="Times New Roman" w:eastAsia="Lucida Sans Unicode" w:hAnsi="Times New Roman" w:cs="Trebuchet MS"/>
        </w:rPr>
        <w:t xml:space="preserve"> – DAS DISPOSIÇÕES FINAIS</w:t>
      </w:r>
    </w:p>
    <w:p w14:paraId="680A4E5D" w14:textId="77777777" w:rsidR="007C1C14" w:rsidRDefault="007C1C14" w:rsidP="000314AA">
      <w:pPr>
        <w:spacing w:line="360" w:lineRule="auto"/>
        <w:ind w:firstLine="1417"/>
        <w:jc w:val="both"/>
      </w:pPr>
      <w:r>
        <w:rPr>
          <w:rFonts w:cs="Trebuchet MS"/>
        </w:rPr>
        <w:tab/>
      </w:r>
    </w:p>
    <w:p w14:paraId="4B1D203A" w14:textId="77777777" w:rsidR="007C1C14" w:rsidRDefault="007C1C14" w:rsidP="000314AA">
      <w:pPr>
        <w:spacing w:line="360" w:lineRule="auto"/>
        <w:ind w:firstLine="1418"/>
        <w:jc w:val="both"/>
      </w:pPr>
      <w:r>
        <w:rPr>
          <w:rFonts w:cs="Trebuchet MS"/>
        </w:rPr>
        <w:t>2</w:t>
      </w:r>
      <w:r w:rsidR="00BC2F3B">
        <w:rPr>
          <w:rFonts w:cs="Trebuchet MS"/>
        </w:rPr>
        <w:t>7</w:t>
      </w:r>
      <w:r>
        <w:rPr>
          <w:rFonts w:cs="Trebuchet MS"/>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3D5A5152" w14:textId="77777777" w:rsidR="007C1C14" w:rsidRDefault="007C1C14" w:rsidP="000314AA">
      <w:pPr>
        <w:spacing w:line="360" w:lineRule="auto"/>
        <w:jc w:val="both"/>
      </w:pPr>
      <w:r>
        <w:rPr>
          <w:rFonts w:cs="Trebuchet MS"/>
        </w:rPr>
        <w:lastRenderedPageBreak/>
        <w:tab/>
      </w:r>
      <w:r>
        <w:rPr>
          <w:rFonts w:cs="Trebuchet MS"/>
        </w:rPr>
        <w:tab/>
        <w:t>2</w:t>
      </w:r>
      <w:r w:rsidR="00BC2F3B">
        <w:rPr>
          <w:rFonts w:cs="Trebuchet MS"/>
        </w:rPr>
        <w:t>7</w:t>
      </w:r>
      <w:r>
        <w:rPr>
          <w:rFonts w:cs="Trebuchet MS"/>
        </w:rPr>
        <w:t>.2 A anulação do procedimento licitatório por motivo de ilegalidade não gera a obrigação de indenizar, por parte da Administração, ressalvado o disposto no parágrafo único do art. 59 da Lei nº 8.666/93.</w:t>
      </w:r>
    </w:p>
    <w:p w14:paraId="1370D341"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5E71B71C"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14:paraId="10791F76"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.5 As proponentes assumem todos os custos de preparação e apresentação de suas propostas e o CNMP não será, em nenhum caso, responsável por esses custos, independente da condução ou do resultado do processo licitatório.</w:t>
      </w:r>
    </w:p>
    <w:p w14:paraId="4E3F748C"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.6 Após apresentação da proposta, não caberá desistência, salvo por motivo justo decorrente de fato superveniente e aceito pelo(a) Pregoeiro(a).</w:t>
      </w:r>
    </w:p>
    <w:p w14:paraId="4BF0A8D0"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.7 Para fins de aplicação das sanções administrativas constantes no item 11 do presente Edital, o lance é considerado proposta.</w:t>
      </w:r>
    </w:p>
    <w:p w14:paraId="5D8702CA"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.8 Na contagem dos prazos estabelecidos neste Edital e seus anexos, excluir-se-á o dia do início e incluir-se-á o do vencimento. Só se iniciam e vencem os prazos nos dias úteis em que houver expediente no CNMP.</w:t>
      </w:r>
    </w:p>
    <w:p w14:paraId="5E0E735F"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.9 Este Edital será fornecido a qualquer interessado nos sítios </w:t>
      </w:r>
      <w:hyperlink r:id="rId23" w:anchor="_blank" w:history="1">
        <w:r>
          <w:rPr>
            <w:rStyle w:val="Hyperlink"/>
            <w:rFonts w:cs="Trebuchet MS"/>
          </w:rPr>
          <w:t>www.comprasnet.gov.br</w:t>
        </w:r>
      </w:hyperlink>
      <w:r>
        <w:rPr>
          <w:rStyle w:val="Fontepargpadro4"/>
          <w:rFonts w:cs="Trebuchet MS"/>
        </w:rPr>
        <w:t xml:space="preserve"> e </w:t>
      </w:r>
      <w:hyperlink r:id="rId24"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6245D867"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 xml:space="preserve">.10 As licitantes, após a publicação oficial deste Edital, ficarão responsáveis pelo acompanhamento, mediante o acesso aos sítios mencionados no subitem 27.9, das eventuais republicações </w:t>
      </w:r>
      <w:r>
        <w:rPr>
          <w:rFonts w:cs="Trebuchet MS"/>
        </w:rPr>
        <w:lastRenderedPageBreak/>
        <w:t>e/ou retificações de Edital, respostas a questionamentos e impugnações ou quaisquer outras ocorrências que porventura possam ou não implicar em mudanças nos prazos de apresentação da proposta e da abertura da sessão pública.</w:t>
      </w:r>
    </w:p>
    <w:p w14:paraId="2C0B0D6C"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56CE13F" w14:textId="77777777" w:rsidR="007C1C14" w:rsidRDefault="007C1C14" w:rsidP="000314AA">
      <w:pPr>
        <w:spacing w:line="360" w:lineRule="auto"/>
        <w:jc w:val="both"/>
      </w:pP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.12 </w:t>
      </w:r>
      <w:r>
        <w:t>Caberá à CONTRATADA, independente de declaração expressa, cientificar-se e submeter-se, no que couber, ao disposto no CÓDIGO DE ÉTICA DO CNMP, estabelecido pela Portaria CNMP-PRESI Nº 44, de 9 de abril de 2018.</w:t>
      </w:r>
    </w:p>
    <w:p w14:paraId="1263BEB4" w14:textId="77777777" w:rsidR="007C1C14" w:rsidRDefault="007C1C14" w:rsidP="000314AA">
      <w:pPr>
        <w:spacing w:line="360" w:lineRule="auto"/>
        <w:jc w:val="both"/>
      </w:pPr>
      <w:r>
        <w:rPr>
          <w:rFonts w:cs="Trebuchet MS"/>
        </w:rPr>
        <w:tab/>
      </w:r>
      <w:r>
        <w:rPr>
          <w:rFonts w:cs="Trebuchet MS"/>
        </w:rPr>
        <w:tab/>
        <w:t>2</w:t>
      </w:r>
      <w:r w:rsidR="00BC2F3B">
        <w:rPr>
          <w:rFonts w:cs="Trebuchet MS"/>
        </w:rPr>
        <w:t>7</w:t>
      </w:r>
      <w:r>
        <w:rPr>
          <w:rFonts w:cs="Trebuchet MS"/>
        </w:rPr>
        <w:t>.13 O CNMP não é unidade cadastradora do SICAF, apenas realiza consulta junto ao mesmo.</w:t>
      </w:r>
    </w:p>
    <w:p w14:paraId="2FC72430" w14:textId="77777777" w:rsidR="007C1C14" w:rsidRDefault="007C1C14" w:rsidP="000314AA">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2</w:t>
      </w:r>
      <w:r w:rsidR="00BC2F3B">
        <w:rPr>
          <w:rStyle w:val="Fontepargpadro4"/>
          <w:rFonts w:cs="Trebuchet MS"/>
        </w:rPr>
        <w:t>7</w:t>
      </w:r>
      <w:r>
        <w:rPr>
          <w:rStyle w:val="Fontepargpadro4"/>
          <w:rFonts w:cs="Trebuchet MS"/>
        </w:rPr>
        <w:t xml:space="preserve">.14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u w:val="none"/>
        </w:rPr>
        <w:t xml:space="preserve">por meio do </w:t>
      </w:r>
      <w:r>
        <w:rPr>
          <w:rStyle w:val="Fontepargpadro4"/>
          <w:rFonts w:cs="Trebuchet MS"/>
        </w:rPr>
        <w:t xml:space="preserve">correio eletrônico </w:t>
      </w:r>
      <w:hyperlink r:id="rId25" w:anchor="_blank" w:history="1">
        <w:r>
          <w:rPr>
            <w:rStyle w:val="Hyperlink"/>
            <w:rFonts w:cs="Trebuchet MS"/>
          </w:rPr>
          <w:t>licitacoes@cnmp.mp.br</w:t>
        </w:r>
      </w:hyperlink>
      <w:r>
        <w:rPr>
          <w:rStyle w:val="Fontepargpadro4"/>
          <w:rFonts w:cs="Trebuchet MS"/>
        </w:rPr>
        <w:t>.</w:t>
      </w:r>
    </w:p>
    <w:p w14:paraId="10920D8D" w14:textId="77777777" w:rsidR="007C1C14" w:rsidRDefault="007C1C14" w:rsidP="000314AA">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w:t>
      </w:r>
      <w:r w:rsidR="00BC2F3B">
        <w:rPr>
          <w:rStyle w:val="Hyperlink"/>
          <w:rFonts w:cs="Trebuchet MS"/>
          <w:color w:val="00000A"/>
          <w:u w:val="none"/>
        </w:rPr>
        <w:t>7</w:t>
      </w:r>
      <w:r>
        <w:rPr>
          <w:rStyle w:val="Hyperlink"/>
          <w:rFonts w:cs="Trebuchet MS"/>
          <w:color w:val="00000A"/>
          <w:u w:val="none"/>
        </w:rPr>
        <w:t>.15 O foro da Justiça Federal da cidade de Brasília-DF é o competente para dirimir quaisquer questões judiciais resultantes deste Edital.</w:t>
      </w:r>
    </w:p>
    <w:p w14:paraId="19219836" w14:textId="77777777" w:rsidR="007C1C14" w:rsidRDefault="007C1C14" w:rsidP="000314AA">
      <w:pPr>
        <w:tabs>
          <w:tab w:val="left" w:pos="522"/>
        </w:tabs>
        <w:spacing w:line="360" w:lineRule="auto"/>
        <w:ind w:firstLine="1417"/>
        <w:jc w:val="both"/>
      </w:pPr>
    </w:p>
    <w:p w14:paraId="6FFF4782" w14:textId="77777777" w:rsidR="007C1C14" w:rsidRDefault="007C1C14" w:rsidP="000314AA">
      <w:pPr>
        <w:tabs>
          <w:tab w:val="left" w:pos="360"/>
        </w:tabs>
        <w:spacing w:line="360" w:lineRule="auto"/>
        <w:jc w:val="center"/>
      </w:pPr>
      <w:proofErr w:type="gramStart"/>
      <w:r>
        <w:rPr>
          <w:rFonts w:cs="Trebuchet MS"/>
        </w:rPr>
        <w:t xml:space="preserve">Brasília,   </w:t>
      </w:r>
      <w:proofErr w:type="gramEnd"/>
      <w:r>
        <w:rPr>
          <w:rFonts w:cs="Trebuchet MS"/>
        </w:rPr>
        <w:t xml:space="preserve">     de         </w:t>
      </w:r>
      <w:proofErr w:type="spellStart"/>
      <w:r>
        <w:rPr>
          <w:rFonts w:cs="Trebuchet MS"/>
        </w:rPr>
        <w:t>de</w:t>
      </w:r>
      <w:proofErr w:type="spellEnd"/>
      <w:r>
        <w:rPr>
          <w:rFonts w:cs="Trebuchet MS"/>
        </w:rPr>
        <w:t xml:space="preserve"> </w:t>
      </w:r>
      <w:r w:rsidR="00A40979">
        <w:rPr>
          <w:rFonts w:cs="Trebuchet MS"/>
        </w:rPr>
        <w:t>202</w:t>
      </w:r>
      <w:r w:rsidR="00B84DE0">
        <w:rPr>
          <w:rFonts w:cs="Trebuchet MS"/>
        </w:rPr>
        <w:t>2</w:t>
      </w:r>
      <w:r>
        <w:rPr>
          <w:rFonts w:cs="Trebuchet MS"/>
        </w:rPr>
        <w:t>.</w:t>
      </w:r>
    </w:p>
    <w:p w14:paraId="296FEF7D" w14:textId="77777777" w:rsidR="007C1C14" w:rsidRDefault="007C1C14" w:rsidP="000314AA">
      <w:pPr>
        <w:spacing w:line="360" w:lineRule="auto"/>
        <w:jc w:val="center"/>
        <w:rPr>
          <w:rFonts w:ascii="Trebuchet MS" w:hAnsi="Trebuchet MS"/>
          <w:sz w:val="20"/>
          <w:szCs w:val="20"/>
        </w:rPr>
      </w:pPr>
    </w:p>
    <w:p w14:paraId="7194DBDC" w14:textId="77777777" w:rsidR="007C1C14" w:rsidRDefault="007C1C14" w:rsidP="000314AA">
      <w:pPr>
        <w:spacing w:line="360" w:lineRule="auto"/>
        <w:jc w:val="center"/>
        <w:rPr>
          <w:rFonts w:ascii="Trebuchet MS" w:hAnsi="Trebuchet MS"/>
          <w:sz w:val="20"/>
          <w:szCs w:val="20"/>
        </w:rPr>
      </w:pPr>
    </w:p>
    <w:p w14:paraId="59F94A14" w14:textId="77777777" w:rsidR="007C1C14" w:rsidRDefault="00A3547C" w:rsidP="000314AA">
      <w:pPr>
        <w:spacing w:line="360" w:lineRule="auto"/>
        <w:jc w:val="center"/>
      </w:pPr>
      <w:r>
        <w:rPr>
          <w:rStyle w:val="Hyperlink"/>
          <w:rFonts w:cs="Trebuchet MS"/>
          <w:color w:val="auto"/>
          <w:u w:val="none"/>
        </w:rPr>
        <w:t>Marciel Rubens da Silva</w:t>
      </w:r>
    </w:p>
    <w:p w14:paraId="136034A4" w14:textId="77777777" w:rsidR="00A3547C" w:rsidRDefault="007C1C14" w:rsidP="000314AA">
      <w:pPr>
        <w:spacing w:line="360" w:lineRule="auto"/>
        <w:jc w:val="center"/>
        <w:rPr>
          <w:rStyle w:val="Hyperlink"/>
          <w:rFonts w:cs="Trebuchet MS"/>
          <w:color w:val="auto"/>
          <w:u w:val="none"/>
        </w:rPr>
      </w:pPr>
      <w:r>
        <w:rPr>
          <w:rStyle w:val="Hyperlink"/>
          <w:rFonts w:cs="Trebuchet MS"/>
          <w:color w:val="auto"/>
          <w:u w:val="none"/>
        </w:rPr>
        <w:t>Pregoeir</w:t>
      </w:r>
      <w:r w:rsidR="00A3547C">
        <w:rPr>
          <w:rStyle w:val="Hyperlink"/>
          <w:rFonts w:cs="Trebuchet MS"/>
          <w:color w:val="auto"/>
          <w:u w:val="none"/>
        </w:rPr>
        <w:t>o</w:t>
      </w:r>
    </w:p>
    <w:p w14:paraId="2A9264EC" w14:textId="77777777" w:rsidR="007C1C14" w:rsidRDefault="007C1C14" w:rsidP="000314AA">
      <w:pPr>
        <w:spacing w:line="360" w:lineRule="auto"/>
        <w:jc w:val="center"/>
        <w:sectPr w:rsidR="007C1C14">
          <w:headerReference w:type="default" r:id="rId26"/>
          <w:footerReference w:type="default" r:id="rId27"/>
          <w:pgSz w:w="11906" w:h="16838"/>
          <w:pgMar w:top="3349" w:right="684" w:bottom="1603" w:left="1134" w:header="1134" w:footer="1134" w:gutter="0"/>
          <w:cols w:space="720"/>
        </w:sectPr>
      </w:pPr>
      <w:r>
        <w:rPr>
          <w:rStyle w:val="Hyperlink"/>
          <w:rFonts w:cs="Trebuchet MS"/>
          <w:color w:val="auto"/>
          <w:u w:val="none"/>
        </w:rPr>
        <w:t>CNMP</w:t>
      </w:r>
    </w:p>
    <w:p w14:paraId="5CEE6F92" w14:textId="77777777" w:rsidR="007C1C14" w:rsidRPr="00727BC9" w:rsidRDefault="007C1C14" w:rsidP="000314AA">
      <w:pPr>
        <w:pageBreakBefore/>
        <w:spacing w:line="360" w:lineRule="auto"/>
        <w:jc w:val="center"/>
        <w:rPr>
          <w:rFonts w:cs="Times New Roman"/>
        </w:rPr>
      </w:pPr>
      <w:r w:rsidRPr="00727BC9">
        <w:rPr>
          <w:rFonts w:cs="Times New Roman"/>
          <w:b/>
          <w:u w:val="single"/>
        </w:rPr>
        <w:lastRenderedPageBreak/>
        <w:t xml:space="preserve">EDITAL DE LICITAÇÃO Nº </w:t>
      </w:r>
      <w:r w:rsidR="00B84DE0">
        <w:rPr>
          <w:rFonts w:cs="Times New Roman"/>
          <w:b/>
          <w:u w:val="single"/>
        </w:rPr>
        <w:t>02</w:t>
      </w:r>
      <w:r w:rsidR="00A40979">
        <w:rPr>
          <w:rFonts w:cs="Times New Roman"/>
          <w:b/>
          <w:u w:val="single"/>
        </w:rPr>
        <w:t>/202</w:t>
      </w:r>
      <w:r w:rsidR="00B84DE0">
        <w:rPr>
          <w:rFonts w:cs="Times New Roman"/>
          <w:b/>
          <w:u w:val="single"/>
        </w:rPr>
        <w:t>2</w:t>
      </w:r>
      <w:r w:rsidRPr="00727BC9">
        <w:rPr>
          <w:rFonts w:cs="Times New Roman"/>
          <w:b/>
          <w:u w:val="single"/>
        </w:rPr>
        <w:t>(SRP)</w:t>
      </w:r>
    </w:p>
    <w:p w14:paraId="6C059424" w14:textId="77777777" w:rsidR="007C1C14" w:rsidRPr="00727BC9" w:rsidRDefault="007C1C14" w:rsidP="000314AA">
      <w:pPr>
        <w:spacing w:line="360" w:lineRule="auto"/>
        <w:jc w:val="center"/>
        <w:rPr>
          <w:rFonts w:cs="Times New Roman"/>
        </w:rPr>
      </w:pPr>
      <w:r w:rsidRPr="00727BC9">
        <w:rPr>
          <w:rFonts w:cs="Times New Roman"/>
          <w:b/>
          <w:u w:val="single"/>
        </w:rPr>
        <w:t>MODALIDADE – PREGÃO ELETRÔNICO</w:t>
      </w:r>
    </w:p>
    <w:p w14:paraId="3B656D08" w14:textId="77777777" w:rsidR="007C1C14" w:rsidRPr="00727BC9" w:rsidRDefault="007C1C14" w:rsidP="000314AA">
      <w:pPr>
        <w:spacing w:line="360" w:lineRule="auto"/>
        <w:jc w:val="center"/>
        <w:rPr>
          <w:rFonts w:cs="Times New Roman"/>
        </w:rPr>
      </w:pPr>
      <w:r w:rsidRPr="00727BC9">
        <w:rPr>
          <w:rFonts w:cs="Times New Roman"/>
          <w:b/>
          <w:bCs/>
          <w:u w:val="single"/>
        </w:rPr>
        <w:t xml:space="preserve">SEI </w:t>
      </w:r>
      <w:r w:rsidR="00F727BD" w:rsidRPr="00727BC9">
        <w:rPr>
          <w:rFonts w:cs="Times New Roman"/>
          <w:b/>
          <w:bCs/>
          <w:u w:val="single"/>
        </w:rPr>
        <w:t>19.00.63</w:t>
      </w:r>
      <w:r w:rsidR="00BC2F3B" w:rsidRPr="00727BC9">
        <w:rPr>
          <w:rFonts w:cs="Times New Roman"/>
          <w:b/>
          <w:bCs/>
          <w:u w:val="single"/>
        </w:rPr>
        <w:t>00.</w:t>
      </w:r>
      <w:r w:rsidR="00B8632A">
        <w:rPr>
          <w:rFonts w:cs="Times New Roman"/>
          <w:b/>
          <w:bCs/>
          <w:u w:val="single"/>
        </w:rPr>
        <w:t>0007376/2020-84</w:t>
      </w:r>
    </w:p>
    <w:p w14:paraId="148FAB4B" w14:textId="77777777" w:rsidR="007C1C14" w:rsidRPr="00727BC9" w:rsidRDefault="007C1C14" w:rsidP="000314AA">
      <w:pPr>
        <w:spacing w:line="360" w:lineRule="auto"/>
        <w:jc w:val="center"/>
        <w:rPr>
          <w:rFonts w:cs="Times New Roman"/>
        </w:rPr>
      </w:pPr>
      <w:r w:rsidRPr="00727BC9">
        <w:rPr>
          <w:rFonts w:cs="Times New Roman"/>
          <w:b/>
          <w:bCs/>
          <w:u w:val="single"/>
        </w:rPr>
        <w:t>UASG – 590001</w:t>
      </w:r>
    </w:p>
    <w:p w14:paraId="769D0D3C" w14:textId="77777777" w:rsidR="007C1C14" w:rsidRPr="00727BC9" w:rsidRDefault="007C1C14" w:rsidP="000314AA">
      <w:pPr>
        <w:spacing w:line="360" w:lineRule="auto"/>
        <w:jc w:val="center"/>
        <w:rPr>
          <w:rFonts w:cs="Times New Roman"/>
          <w:b/>
          <w:bCs/>
          <w:u w:val="single"/>
        </w:rPr>
      </w:pPr>
    </w:p>
    <w:p w14:paraId="4D5DE999" w14:textId="77777777" w:rsidR="007C1C14" w:rsidRPr="00727BC9" w:rsidRDefault="007C1C14" w:rsidP="000314AA">
      <w:pPr>
        <w:spacing w:line="360" w:lineRule="auto"/>
        <w:jc w:val="center"/>
        <w:rPr>
          <w:rFonts w:cs="Times New Roman"/>
        </w:rPr>
      </w:pPr>
      <w:r w:rsidRPr="00727BC9">
        <w:rPr>
          <w:rFonts w:eastAsia="Times New Roman" w:cs="Times New Roman"/>
          <w:b/>
          <w:bCs/>
          <w:u w:val="single"/>
        </w:rPr>
        <w:t>ANEXO I</w:t>
      </w:r>
    </w:p>
    <w:p w14:paraId="54CD245A" w14:textId="77777777" w:rsidR="007C1C14" w:rsidRPr="00727BC9" w:rsidRDefault="007C1C14" w:rsidP="000314AA">
      <w:pPr>
        <w:spacing w:line="360" w:lineRule="auto"/>
        <w:ind w:firstLine="1417"/>
        <w:jc w:val="center"/>
        <w:rPr>
          <w:rFonts w:eastAsia="Arial" w:cs="Times New Roman"/>
          <w:b/>
          <w:bCs/>
        </w:rPr>
      </w:pPr>
    </w:p>
    <w:p w14:paraId="6C90FB6D" w14:textId="77777777" w:rsidR="007C1C14" w:rsidRDefault="007C1C14" w:rsidP="000314AA">
      <w:pPr>
        <w:tabs>
          <w:tab w:val="left" w:pos="9591"/>
        </w:tabs>
        <w:spacing w:line="360" w:lineRule="auto"/>
        <w:jc w:val="center"/>
        <w:rPr>
          <w:rFonts w:eastAsia="Arial" w:cs="Times New Roman"/>
          <w:b/>
          <w:bCs/>
          <w:color w:val="000000"/>
          <w:u w:val="single"/>
        </w:rPr>
      </w:pPr>
      <w:r w:rsidRPr="00727BC9">
        <w:rPr>
          <w:rFonts w:eastAsia="Arial" w:cs="Times New Roman"/>
          <w:b/>
          <w:bCs/>
          <w:color w:val="000000"/>
          <w:u w:val="single"/>
        </w:rPr>
        <w:t>TERMO DE REFERÊNCIA</w:t>
      </w:r>
    </w:p>
    <w:p w14:paraId="1231BE67" w14:textId="77777777" w:rsidR="000B2F8B" w:rsidRPr="002E1E10" w:rsidRDefault="000B2F8B" w:rsidP="000B2F8B">
      <w:pPr>
        <w:pStyle w:val="NormalWeb"/>
        <w:spacing w:after="0" w:line="102" w:lineRule="atLeast"/>
        <w:jc w:val="center"/>
        <w:rPr>
          <w:rFonts w:ascii="Times New Roman" w:hAnsi="Times New Roman" w:cs="Times New Roman"/>
        </w:rPr>
      </w:pPr>
    </w:p>
    <w:p w14:paraId="0F11B33E"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jc w:val="both"/>
        <w:rPr>
          <w:rFonts w:eastAsia="Times New Roman" w:cs="Times New Roman"/>
          <w:b/>
          <w:bCs/>
        </w:rPr>
      </w:pPr>
      <w:r w:rsidRPr="04D6FC27">
        <w:rPr>
          <w:rFonts w:eastAsia="Times New Roman" w:cs="Times New Roman"/>
          <w:b/>
          <w:bCs/>
        </w:rPr>
        <w:t>OBJETO</w:t>
      </w:r>
    </w:p>
    <w:p w14:paraId="425058D7"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37" w:hanging="357"/>
        <w:rPr>
          <w:rFonts w:ascii="Times New Roman" w:eastAsia="Times New Roman" w:hAnsi="Times New Roman" w:cs="Times New Roman"/>
        </w:rPr>
      </w:pPr>
      <w:r w:rsidRPr="04D6FC27">
        <w:rPr>
          <w:rFonts w:ascii="Times New Roman" w:eastAsia="Times New Roman" w:hAnsi="Times New Roman" w:cs="Times New Roman"/>
        </w:rPr>
        <w:t>Registro de preço para fornecimento de computadores, teclados, mouses e monitores com prestação de serviço de assistência técnica on-site conforme condições e especificações estabelecidas neste Termo de Referência.</w:t>
      </w:r>
    </w:p>
    <w:p w14:paraId="03EAAB66"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hanging="357"/>
        <w:jc w:val="both"/>
        <w:rPr>
          <w:rFonts w:eastAsia="Times New Roman" w:cs="Times New Roman"/>
          <w:b/>
          <w:bCs/>
        </w:rPr>
      </w:pPr>
      <w:r w:rsidRPr="04D6FC27">
        <w:rPr>
          <w:rFonts w:eastAsia="Times New Roman" w:cs="Times New Roman"/>
          <w:b/>
          <w:bCs/>
        </w:rPr>
        <w:t>JUSTIFICATIVA</w:t>
      </w:r>
    </w:p>
    <w:p w14:paraId="66E7F093"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O Conselho Nacional do Ministério Público (CNMP) possui em seu parque, 100 (cem) computadores </w:t>
      </w:r>
      <w:r w:rsidRPr="04D6FC27">
        <w:rPr>
          <w:rFonts w:ascii="Times New Roman" w:eastAsia="Times New Roman" w:hAnsi="Times New Roman" w:cs="Times New Roman"/>
          <w:color w:val="000000"/>
          <w:kern w:val="0"/>
          <w:lang w:eastAsia="pt-BR" w:bidi="ar-SA"/>
        </w:rPr>
        <w:t>Positivo Master C810 Mini Pro</w:t>
      </w:r>
      <w:r w:rsidRPr="04D6FC27">
        <w:rPr>
          <w:rFonts w:ascii="Times New Roman" w:eastAsia="Times New Roman" w:hAnsi="Times New Roman" w:cs="Times New Roman"/>
        </w:rPr>
        <w:t xml:space="preserve"> e outros 100 (cem) computadores </w:t>
      </w:r>
      <w:r w:rsidRPr="04D6FC27">
        <w:rPr>
          <w:rFonts w:ascii="Times New Roman" w:eastAsia="Times New Roman" w:hAnsi="Times New Roman" w:cs="Times New Roman"/>
          <w:color w:val="000000"/>
          <w:kern w:val="0"/>
          <w:lang w:eastAsia="pt-BR" w:bidi="ar-SA"/>
        </w:rPr>
        <w:t xml:space="preserve">HP </w:t>
      </w:r>
      <w:proofErr w:type="spellStart"/>
      <w:r w:rsidRPr="04D6FC27">
        <w:rPr>
          <w:rFonts w:ascii="Times New Roman" w:eastAsia="Times New Roman" w:hAnsi="Times New Roman" w:cs="Times New Roman"/>
          <w:color w:val="000000"/>
          <w:kern w:val="0"/>
          <w:lang w:eastAsia="pt-BR" w:bidi="ar-SA"/>
        </w:rPr>
        <w:t>Elitedesk</w:t>
      </w:r>
      <w:proofErr w:type="spellEnd"/>
      <w:r w:rsidRPr="04D6FC27">
        <w:rPr>
          <w:rFonts w:ascii="Times New Roman" w:eastAsia="Times New Roman" w:hAnsi="Times New Roman" w:cs="Times New Roman"/>
          <w:color w:val="000000"/>
          <w:kern w:val="0"/>
          <w:lang w:eastAsia="pt-BR" w:bidi="ar-SA"/>
        </w:rPr>
        <w:t xml:space="preserve"> 800 G3 Mini todos sem garantia.</w:t>
      </w:r>
    </w:p>
    <w:p w14:paraId="4F616DDD" w14:textId="77777777" w:rsidR="00F65AFA" w:rsidRPr="00520375"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Visando manter a disponibilidade dos equipamentos e o adequado nível das atividades desempenhadas por terceirizados, estagiários, servidores, membros auxiliares e conselheiros do CNMP, faz-se necessária a aquisição de novos equipamentos a par com as atuais tecnologias disponíveis para substituição dos equipamentos obsoletos e sem garantia. </w:t>
      </w:r>
    </w:p>
    <w:p w14:paraId="086681E6" w14:textId="77777777" w:rsidR="00F65AFA" w:rsidRPr="00533AA1"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ind w:left="1077" w:hanging="357"/>
        <w:rPr>
          <w:rFonts w:ascii="Times New Roman" w:eastAsia="Times New Roman" w:hAnsi="Times New Roman" w:cs="Times New Roman"/>
        </w:rPr>
      </w:pPr>
      <w:r w:rsidRPr="04D6FC27">
        <w:rPr>
          <w:rFonts w:ascii="Times New Roman" w:eastAsia="Times New Roman" w:hAnsi="Times New Roman" w:cs="Times New Roman"/>
        </w:rPr>
        <w:t xml:space="preserve">A </w:t>
      </w:r>
      <w:r w:rsidRPr="006F3D6F">
        <w:rPr>
          <w:rStyle w:val="StrongEmphasis"/>
          <w:rFonts w:ascii="Times New Roman" w:eastAsia="Times New Roman" w:hAnsi="Times New Roman" w:cs="Times New Roman"/>
          <w:color w:val="000000" w:themeColor="text1"/>
          <w:lang w:val="pt-BR" w:bidi="ar-SA"/>
        </w:rPr>
        <w:t>fim de mitigar os riscos inerentes à falta de garantia, faz-se necessária a</w:t>
      </w:r>
      <w:r w:rsidRPr="04D6FC27">
        <w:rPr>
          <w:rFonts w:ascii="Times New Roman" w:eastAsia="Times New Roman" w:hAnsi="Times New Roman" w:cs="Times New Roman"/>
        </w:rPr>
        <w:t xml:space="preserve"> substituição de 200 (duzentos) equipamentos durante o ano de 2022 e início de 2023.  </w:t>
      </w:r>
    </w:p>
    <w:p w14:paraId="18EAD584" w14:textId="77777777" w:rsidR="00F65AFA" w:rsidRPr="006F3D6F"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4"/>
        </w:tabs>
        <w:autoSpaceDN w:val="0"/>
        <w:snapToGrid w:val="0"/>
        <w:spacing w:before="0" w:after="0" w:line="360" w:lineRule="auto"/>
        <w:ind w:left="1077" w:hanging="357"/>
        <w:rPr>
          <w:rStyle w:val="StrongEmphasis"/>
          <w:rFonts w:ascii="Times New Roman" w:eastAsia="Times New Roman" w:hAnsi="Times New Roman" w:cs="Times New Roman"/>
          <w:b w:val="0"/>
          <w:bCs w:val="0"/>
          <w:lang w:val="pt-BR"/>
        </w:rPr>
      </w:pPr>
      <w:r w:rsidRPr="04D6FC27">
        <w:rPr>
          <w:rFonts w:ascii="Times New Roman" w:eastAsia="Times New Roman" w:hAnsi="Times New Roman" w:cs="Times New Roman"/>
        </w:rPr>
        <w:t xml:space="preserve">Para compra desses equipamentos, prevê-se o uso de garantia </w:t>
      </w:r>
      <w:r w:rsidRPr="006F3D6F">
        <w:rPr>
          <w:rStyle w:val="StrongEmphasis"/>
          <w:rFonts w:ascii="Times New Roman" w:eastAsia="Times New Roman" w:hAnsi="Times New Roman" w:cs="Times New Roman"/>
          <w:i/>
          <w:iCs/>
          <w:color w:val="000000" w:themeColor="text1"/>
          <w:lang w:val="pt-BR" w:bidi="ar-SA"/>
        </w:rPr>
        <w:t xml:space="preserve">on-site, </w:t>
      </w:r>
      <w:r w:rsidRPr="006F3D6F">
        <w:rPr>
          <w:rStyle w:val="StrongEmphasis"/>
          <w:rFonts w:ascii="Times New Roman" w:eastAsia="Times New Roman" w:hAnsi="Times New Roman" w:cs="Times New Roman"/>
          <w:color w:val="000000" w:themeColor="text1"/>
          <w:lang w:val="pt-BR" w:bidi="ar-SA"/>
        </w:rPr>
        <w:t xml:space="preserve">justificada pela necessidade de agilidade no reparo de máquinas defeituosas uma vez que o CNMP não </w:t>
      </w:r>
      <w:r w:rsidRPr="006F3D6F">
        <w:rPr>
          <w:rStyle w:val="StrongEmphasis"/>
          <w:rFonts w:ascii="Times New Roman" w:eastAsia="Times New Roman" w:hAnsi="Times New Roman" w:cs="Times New Roman"/>
          <w:color w:val="000000" w:themeColor="text1"/>
          <w:lang w:val="pt-BR" w:bidi="ar-SA"/>
        </w:rPr>
        <w:lastRenderedPageBreak/>
        <w:t>possui manutenção de computadores dentro de sua estrutura. Assim sendo, caso um equipamento apresente falha, o setor interessado não ficará sem o equipamento por período demasiadamente longo, mitigando, consideravelmente, prejuízos em suas rotinas de trabalho. A garantia de 48 meses para computadores é viável por ser prática comum na aquisição desse tipo de equipamento e porque, nesse período, o equipamento mantém adequação tecnológica e de desempenho compatíveis com as necessidades do órgão.</w:t>
      </w:r>
    </w:p>
    <w:p w14:paraId="73D0D34D" w14:textId="77777777" w:rsidR="00F65AFA" w:rsidRPr="006F3D6F" w:rsidRDefault="00F65AFA" w:rsidP="04D6FC27">
      <w:pPr>
        <w:pStyle w:val="Textbody"/>
        <w:numPr>
          <w:ilvl w:val="1"/>
          <w:numId w:val="23"/>
        </w:numPr>
        <w:pBdr>
          <w:top w:val="none" w:sz="0" w:space="0" w:color="auto"/>
          <w:left w:val="none" w:sz="0" w:space="0" w:color="auto"/>
          <w:bottom w:val="none" w:sz="0" w:space="0" w:color="auto"/>
          <w:right w:val="none" w:sz="0" w:space="0" w:color="auto"/>
        </w:pBdr>
        <w:tabs>
          <w:tab w:val="left" w:pos="709"/>
          <w:tab w:val="left" w:pos="1414"/>
        </w:tabs>
        <w:autoSpaceDN w:val="0"/>
        <w:snapToGrid w:val="0"/>
        <w:spacing w:before="0" w:after="0" w:line="360" w:lineRule="auto"/>
        <w:ind w:left="1077" w:hanging="357"/>
        <w:rPr>
          <w:rStyle w:val="StrongEmphasis"/>
          <w:rFonts w:ascii="Times New Roman" w:eastAsia="Times New Roman" w:hAnsi="Times New Roman" w:cs="Times New Roman"/>
          <w:b w:val="0"/>
          <w:bCs w:val="0"/>
          <w:lang w:val="pt-BR"/>
        </w:rPr>
      </w:pPr>
      <w:r w:rsidRPr="006F3D6F">
        <w:rPr>
          <w:rStyle w:val="StrongEmphasis"/>
          <w:rFonts w:ascii="Times New Roman" w:eastAsia="Times New Roman" w:hAnsi="Times New Roman" w:cs="Times New Roman"/>
          <w:color w:val="000000" w:themeColor="text1"/>
          <w:lang w:val="pt-BR" w:bidi="ar-SA"/>
        </w:rPr>
        <w:t>Uma vez que a previsão é de que a entrega dos itens seja feita de forma parcelada durante o ano de 2022 e início de 2023, essa contratação enquadra-se na hipótese do inciso II, art. 3º, do Decreto 7.892 de 23 de janeiro de 2013:</w:t>
      </w:r>
    </w:p>
    <w:p w14:paraId="64B00E0C" w14:textId="77777777" w:rsidR="00F65AFA" w:rsidRPr="006F3D6F" w:rsidRDefault="00F65AFA" w:rsidP="04D6FC27">
      <w:pPr>
        <w:pStyle w:val="Textbody"/>
        <w:tabs>
          <w:tab w:val="left" w:pos="709"/>
          <w:tab w:val="left" w:pos="1414"/>
        </w:tabs>
        <w:snapToGrid w:val="0"/>
        <w:spacing w:line="360" w:lineRule="auto"/>
        <w:ind w:left="3600"/>
        <w:rPr>
          <w:rStyle w:val="StrongEmphasis"/>
          <w:rFonts w:ascii="Times New Roman" w:eastAsia="Times New Roman" w:hAnsi="Times New Roman" w:cs="Times New Roman"/>
          <w:b w:val="0"/>
          <w:bCs w:val="0"/>
          <w:i/>
          <w:iCs/>
          <w:lang w:val="pt-BR"/>
        </w:rPr>
      </w:pPr>
      <w:r w:rsidRPr="006F3D6F">
        <w:rPr>
          <w:rStyle w:val="StrongEmphasis"/>
          <w:rFonts w:ascii="Times New Roman" w:eastAsia="Times New Roman" w:hAnsi="Times New Roman" w:cs="Times New Roman"/>
          <w:i/>
          <w:iCs/>
          <w:lang w:val="pt-BR"/>
        </w:rPr>
        <w:t xml:space="preserve">Art. 3º O Sistema de Registro de Preços poderá ser adotado nas seguintes hipóteses:  </w:t>
      </w:r>
    </w:p>
    <w:p w14:paraId="715C4091" w14:textId="77777777" w:rsidR="00F65AFA" w:rsidRPr="006F3D6F" w:rsidRDefault="00F65AFA" w:rsidP="04D6FC27">
      <w:pPr>
        <w:pStyle w:val="Textbody"/>
        <w:tabs>
          <w:tab w:val="left" w:pos="709"/>
          <w:tab w:val="left" w:pos="1414"/>
        </w:tabs>
        <w:snapToGrid w:val="0"/>
        <w:spacing w:line="360" w:lineRule="auto"/>
        <w:ind w:left="3600"/>
        <w:rPr>
          <w:rStyle w:val="StrongEmphasis"/>
          <w:rFonts w:ascii="Times New Roman" w:eastAsia="Times New Roman" w:hAnsi="Times New Roman" w:cs="Times New Roman"/>
          <w:b w:val="0"/>
          <w:bCs w:val="0"/>
          <w:i/>
          <w:iCs/>
          <w:lang w:val="pt-BR"/>
        </w:rPr>
      </w:pPr>
      <w:r w:rsidRPr="006F3D6F">
        <w:rPr>
          <w:rStyle w:val="StrongEmphasis"/>
          <w:rFonts w:ascii="Times New Roman" w:eastAsia="Times New Roman" w:hAnsi="Times New Roman" w:cs="Times New Roman"/>
          <w:i/>
          <w:iCs/>
          <w:lang w:val="pt-BR"/>
        </w:rPr>
        <w:t>(...)</w:t>
      </w:r>
    </w:p>
    <w:p w14:paraId="7F831BB3" w14:textId="77777777" w:rsidR="00F65AFA" w:rsidRPr="00520375" w:rsidRDefault="00F65AFA" w:rsidP="04D6FC27">
      <w:pPr>
        <w:pStyle w:val="Textbody"/>
        <w:tabs>
          <w:tab w:val="left" w:pos="709"/>
          <w:tab w:val="left" w:pos="1414"/>
        </w:tabs>
        <w:snapToGrid w:val="0"/>
        <w:spacing w:after="0" w:line="360" w:lineRule="auto"/>
        <w:ind w:left="3600"/>
        <w:rPr>
          <w:rFonts w:ascii="Times New Roman" w:eastAsia="Times New Roman" w:hAnsi="Times New Roman" w:cs="Times New Roman"/>
          <w:i/>
          <w:iCs/>
        </w:rPr>
      </w:pPr>
      <w:r w:rsidRPr="006F3D6F">
        <w:rPr>
          <w:rStyle w:val="StrongEmphasis"/>
          <w:rFonts w:ascii="Times New Roman" w:eastAsia="Times New Roman" w:hAnsi="Times New Roman" w:cs="Times New Roman"/>
          <w:i/>
          <w:iCs/>
          <w:lang w:val="pt-BR"/>
        </w:rPr>
        <w:t xml:space="preserve">II - </w:t>
      </w:r>
      <w:proofErr w:type="gramStart"/>
      <w:r w:rsidRPr="006F3D6F">
        <w:rPr>
          <w:rStyle w:val="StrongEmphasis"/>
          <w:rFonts w:ascii="Times New Roman" w:eastAsia="Times New Roman" w:hAnsi="Times New Roman" w:cs="Times New Roman"/>
          <w:i/>
          <w:iCs/>
          <w:lang w:val="pt-BR"/>
        </w:rPr>
        <w:t>quando</w:t>
      </w:r>
      <w:proofErr w:type="gramEnd"/>
      <w:r w:rsidRPr="006F3D6F">
        <w:rPr>
          <w:rStyle w:val="StrongEmphasis"/>
          <w:rFonts w:ascii="Times New Roman" w:eastAsia="Times New Roman" w:hAnsi="Times New Roman" w:cs="Times New Roman"/>
          <w:i/>
          <w:iCs/>
          <w:lang w:val="pt-BR"/>
        </w:rPr>
        <w:t xml:space="preserve"> for conveniente a aquisição de bens com previsão de entregas parceladas ou contratação de serviços remunerados por unidade de medida ou em regime de tarefa;</w:t>
      </w:r>
    </w:p>
    <w:p w14:paraId="0F2E03F0" w14:textId="77777777" w:rsidR="00F65AFA" w:rsidRPr="00520375" w:rsidRDefault="00F65AFA" w:rsidP="04D6FC27">
      <w:pPr>
        <w:pStyle w:val="Standard"/>
        <w:numPr>
          <w:ilvl w:val="0"/>
          <w:numId w:val="23"/>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eastAsia="Times New Roman" w:cs="Times New Roman"/>
          <w:b/>
          <w:bCs/>
        </w:rPr>
      </w:pPr>
      <w:r w:rsidRPr="04D6FC27">
        <w:rPr>
          <w:rFonts w:eastAsia="Times New Roman" w:cs="Times New Roman"/>
          <w:b/>
          <w:bCs/>
        </w:rPr>
        <w:t>DESCRIÇÃO DO OBJETO</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3500B9A1" w14:textId="77777777" w:rsidTr="04D6FC27">
        <w:trPr>
          <w:trHeight w:val="591"/>
        </w:trPr>
        <w:tc>
          <w:tcPr>
            <w:tcW w:w="8215" w:type="dxa"/>
            <w:shd w:val="clear" w:color="auto" w:fill="A6A6A6" w:themeFill="background1" w:themeFillShade="A6"/>
          </w:tcPr>
          <w:p w14:paraId="27EC148D" w14:textId="77777777" w:rsidR="00F65AFA" w:rsidRPr="00A47927" w:rsidRDefault="00F65AFA" w:rsidP="04D6FC27">
            <w:pPr>
              <w:pStyle w:val="Textbody"/>
              <w:tabs>
                <w:tab w:val="left" w:pos="709"/>
                <w:tab w:val="left" w:pos="1418"/>
                <w:tab w:val="left" w:pos="7965"/>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Item 1 – Computador</w:t>
            </w:r>
          </w:p>
        </w:tc>
      </w:tr>
      <w:tr w:rsidR="00F65AFA" w14:paraId="0586FDDE" w14:textId="77777777" w:rsidTr="04D6FC27">
        <w:trPr>
          <w:trHeight w:val="599"/>
        </w:trPr>
        <w:tc>
          <w:tcPr>
            <w:tcW w:w="8215" w:type="dxa"/>
            <w:shd w:val="clear" w:color="auto" w:fill="auto"/>
          </w:tcPr>
          <w:p w14:paraId="30741C4F" w14:textId="77777777" w:rsidR="00F65AFA" w:rsidRPr="00A630D8" w:rsidRDefault="00F65AFA" w:rsidP="04D6FC27">
            <w:pPr>
              <w:pStyle w:val="Textbody"/>
              <w:tabs>
                <w:tab w:val="left" w:pos="709"/>
                <w:tab w:val="left" w:pos="1418"/>
                <w:tab w:val="left" w:pos="7965"/>
              </w:tabs>
              <w:snapToGrid w:val="0"/>
              <w:spacing w:after="0" w:line="360" w:lineRule="auto"/>
              <w:jc w:val="center"/>
              <w:rPr>
                <w:rFonts w:ascii="Times New Roman" w:eastAsia="Times New Roman" w:hAnsi="Times New Roman" w:cs="Times New Roman"/>
                <w:b/>
                <w:bCs/>
                <w:sz w:val="22"/>
                <w:szCs w:val="22"/>
              </w:rPr>
            </w:pPr>
            <w:r w:rsidRPr="04D6FC27">
              <w:rPr>
                <w:rFonts w:ascii="Times New Roman" w:eastAsia="Times New Roman" w:hAnsi="Times New Roman" w:cs="Times New Roman"/>
                <w:b/>
                <w:bCs/>
                <w:spacing w:val="-1"/>
                <w:sz w:val="22"/>
                <w:szCs w:val="22"/>
              </w:rPr>
              <w:t>REQUISITOS MÍNIMOS OBRIGATÓRIOS</w:t>
            </w:r>
          </w:p>
        </w:tc>
      </w:tr>
      <w:tr w:rsidR="00F65AFA" w14:paraId="01D1B542" w14:textId="77777777" w:rsidTr="04D6FC27">
        <w:tc>
          <w:tcPr>
            <w:tcW w:w="8215" w:type="dxa"/>
            <w:shd w:val="clear" w:color="auto" w:fill="A6A6A6" w:themeFill="background1" w:themeFillShade="A6"/>
          </w:tcPr>
          <w:p w14:paraId="55E69FA1"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Microprocessador</w:t>
            </w:r>
          </w:p>
        </w:tc>
      </w:tr>
      <w:tr w:rsidR="00F65AFA" w14:paraId="5F04DC8F" w14:textId="77777777" w:rsidTr="04D6FC27">
        <w:tc>
          <w:tcPr>
            <w:tcW w:w="8215" w:type="dxa"/>
            <w:shd w:val="clear" w:color="auto" w:fill="auto"/>
          </w:tcPr>
          <w:p w14:paraId="5A48A8D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Atingir índice de, no mínimo, 16.000 pontos para o desempenho, tendo como referência a base de dados </w:t>
            </w:r>
            <w:proofErr w:type="spellStart"/>
            <w:r w:rsidRPr="04D6FC27">
              <w:rPr>
                <w:rFonts w:ascii="Times New Roman" w:eastAsia="Times New Roman" w:hAnsi="Times New Roman" w:cs="Times New Roman"/>
                <w:sz w:val="22"/>
                <w:szCs w:val="22"/>
              </w:rPr>
              <w:t>Passmark</w:t>
            </w:r>
            <w:proofErr w:type="spellEnd"/>
            <w:r w:rsidRPr="04D6FC27">
              <w:rPr>
                <w:rFonts w:ascii="Times New Roman" w:eastAsia="Times New Roman" w:hAnsi="Times New Roman" w:cs="Times New Roman"/>
                <w:sz w:val="22"/>
                <w:szCs w:val="22"/>
              </w:rPr>
              <w:t xml:space="preserve"> CPU Mark disponível no site http://www.cpubenchmark.net/cpu_list.php;</w:t>
            </w:r>
          </w:p>
          <w:p w14:paraId="5A73036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No mínimo 6 (seis) núcleos de processamento;</w:t>
            </w:r>
          </w:p>
          <w:p w14:paraId="4D0BF25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Frequência de operação interna de no mínimo 2.00 GHz e capacidade de </w:t>
            </w:r>
            <w:r w:rsidRPr="04D6FC27">
              <w:rPr>
                <w:rFonts w:ascii="Times New Roman" w:eastAsia="Times New Roman" w:hAnsi="Times New Roman" w:cs="Times New Roman"/>
                <w:sz w:val="22"/>
                <w:szCs w:val="22"/>
              </w:rPr>
              <w:lastRenderedPageBreak/>
              <w:t xml:space="preserve">alcançar, no mínimo, </w:t>
            </w:r>
            <w:proofErr w:type="spellStart"/>
            <w:r w:rsidRPr="04D6FC27">
              <w:rPr>
                <w:rFonts w:ascii="Times New Roman" w:eastAsia="Times New Roman" w:hAnsi="Times New Roman" w:cs="Times New Roman"/>
                <w:sz w:val="22"/>
                <w:szCs w:val="22"/>
              </w:rPr>
              <w:t>clock</w:t>
            </w:r>
            <w:proofErr w:type="spellEnd"/>
            <w:r w:rsidRPr="04D6FC27">
              <w:rPr>
                <w:rFonts w:ascii="Times New Roman" w:eastAsia="Times New Roman" w:hAnsi="Times New Roman" w:cs="Times New Roman"/>
                <w:sz w:val="22"/>
                <w:szCs w:val="22"/>
              </w:rPr>
              <w:t xml:space="preserve"> de 4.4Ghz através de tecnologia turbo </w:t>
            </w:r>
            <w:proofErr w:type="spellStart"/>
            <w:r w:rsidRPr="04D6FC27">
              <w:rPr>
                <w:rFonts w:ascii="Times New Roman" w:eastAsia="Times New Roman" w:hAnsi="Times New Roman" w:cs="Times New Roman"/>
                <w:sz w:val="22"/>
                <w:szCs w:val="22"/>
              </w:rPr>
              <w:t>boost</w:t>
            </w:r>
            <w:proofErr w:type="spellEnd"/>
            <w:r w:rsidRPr="04D6FC27">
              <w:rPr>
                <w:rFonts w:ascii="Times New Roman" w:eastAsia="Times New Roman" w:hAnsi="Times New Roman" w:cs="Times New Roman"/>
                <w:sz w:val="22"/>
                <w:szCs w:val="22"/>
              </w:rPr>
              <w:t xml:space="preserve"> ou similar;</w:t>
            </w:r>
          </w:p>
          <w:p w14:paraId="20D149D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Arquitetura x86 com suporte a 32 bits e a 64 bits, com extensões de virtualização e instruções SSE 4.1 e SSE 4.2;</w:t>
            </w:r>
          </w:p>
          <w:p w14:paraId="68D3FCA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ao conjunto de instruções AES (</w:t>
            </w:r>
            <w:proofErr w:type="spellStart"/>
            <w:r w:rsidRPr="04D6FC27">
              <w:rPr>
                <w:rFonts w:ascii="Times New Roman" w:eastAsia="Times New Roman" w:hAnsi="Times New Roman" w:cs="Times New Roman"/>
                <w:sz w:val="22"/>
                <w:szCs w:val="22"/>
              </w:rPr>
              <w:t>Advanced</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Encryption</w:t>
            </w:r>
            <w:proofErr w:type="spellEnd"/>
            <w:r w:rsidRPr="04D6FC27">
              <w:rPr>
                <w:rFonts w:ascii="Times New Roman" w:eastAsia="Times New Roman" w:hAnsi="Times New Roman" w:cs="Times New Roman"/>
                <w:sz w:val="22"/>
                <w:szCs w:val="22"/>
              </w:rPr>
              <w:t xml:space="preserve"> Standard);</w:t>
            </w:r>
          </w:p>
          <w:p w14:paraId="78FF5E1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Controlador de memória integrado ao processador;</w:t>
            </w:r>
          </w:p>
          <w:p w14:paraId="509FB99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Memória </w:t>
            </w:r>
            <w:r w:rsidRPr="04D6FC27">
              <w:rPr>
                <w:rFonts w:ascii="Times New Roman" w:eastAsia="Times New Roman" w:hAnsi="Times New Roman" w:cs="Times New Roman"/>
                <w:i/>
                <w:iCs/>
                <w:sz w:val="22"/>
                <w:szCs w:val="22"/>
              </w:rPr>
              <w:t>cache</w:t>
            </w:r>
            <w:r w:rsidRPr="04D6FC27">
              <w:rPr>
                <w:rFonts w:ascii="Times New Roman" w:eastAsia="Times New Roman" w:hAnsi="Times New Roman" w:cs="Times New Roman"/>
                <w:sz w:val="22"/>
                <w:szCs w:val="22"/>
              </w:rPr>
              <w:t xml:space="preserve"> de, no mínimo, 18MB;</w:t>
            </w:r>
          </w:p>
          <w:p w14:paraId="640714D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da última geração disponível para o modelo no mercado nacional;</w:t>
            </w:r>
          </w:p>
          <w:p w14:paraId="258E5E2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acompanhado de sistema de dissipação de calor dimensionado para a perfeita refrigeração do processador, considerando que este esteja operando em sua capacidade máxima ininterruptamente, em ambiente não refrigerado;</w:t>
            </w:r>
          </w:p>
          <w:p w14:paraId="30D7AA69"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47FD1763" w14:textId="77777777" w:rsidTr="04D6FC27">
        <w:tc>
          <w:tcPr>
            <w:tcW w:w="8215" w:type="dxa"/>
            <w:shd w:val="clear" w:color="auto" w:fill="A6A6A6" w:themeFill="background1" w:themeFillShade="A6"/>
          </w:tcPr>
          <w:p w14:paraId="63D4A40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Placa Mãe</w:t>
            </w:r>
          </w:p>
        </w:tc>
      </w:tr>
      <w:tr w:rsidR="00F65AFA" w14:paraId="632A8D64" w14:textId="77777777" w:rsidTr="04D6FC27">
        <w:tc>
          <w:tcPr>
            <w:tcW w:w="8215" w:type="dxa"/>
            <w:shd w:val="clear" w:color="auto" w:fill="auto"/>
          </w:tcPr>
          <w:p w14:paraId="3EEED0D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suporte à tecnologia do barramento do processador ofertado;</w:t>
            </w:r>
          </w:p>
          <w:p w14:paraId="7EF48F0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Barramento de memória com padrão DDR4;</w:t>
            </w:r>
          </w:p>
          <w:p w14:paraId="79CE7A1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no mínimo um slot M.2;</w:t>
            </w:r>
          </w:p>
          <w:p w14:paraId="680028D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 possuir ao menos 2 (dois) slots de memória com suporte a DDR4 3200 </w:t>
            </w:r>
            <w:proofErr w:type="spellStart"/>
            <w:r w:rsidRPr="04D6FC27">
              <w:rPr>
                <w:rFonts w:ascii="Times New Roman" w:eastAsia="Times New Roman" w:hAnsi="Times New Roman" w:cs="Times New Roman"/>
                <w:sz w:val="22"/>
                <w:szCs w:val="22"/>
              </w:rPr>
              <w:t>MTs</w:t>
            </w:r>
            <w:proofErr w:type="spellEnd"/>
            <w:r w:rsidRPr="04D6FC27">
              <w:rPr>
                <w:rFonts w:ascii="Times New Roman" w:eastAsia="Times New Roman" w:hAnsi="Times New Roman" w:cs="Times New Roman"/>
                <w:sz w:val="22"/>
                <w:szCs w:val="22"/>
              </w:rPr>
              <w:t xml:space="preserve"> ou superior;</w:t>
            </w:r>
          </w:p>
          <w:p w14:paraId="70C6449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no mínimo 01 (uma) interface SATA III (6 Gb/s);</w:t>
            </w:r>
          </w:p>
          <w:p w14:paraId="73DAD71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chip TPM (</w:t>
            </w:r>
            <w:proofErr w:type="spellStart"/>
            <w:r w:rsidRPr="04D6FC27">
              <w:rPr>
                <w:rFonts w:ascii="Times New Roman" w:eastAsia="Times New Roman" w:hAnsi="Times New Roman" w:cs="Times New Roman"/>
                <w:sz w:val="22"/>
                <w:szCs w:val="22"/>
              </w:rPr>
              <w:t>Trusted</w:t>
            </w:r>
            <w:proofErr w:type="spellEnd"/>
            <w:r w:rsidRPr="04D6FC27">
              <w:rPr>
                <w:rFonts w:ascii="Times New Roman" w:eastAsia="Times New Roman" w:hAnsi="Times New Roman" w:cs="Times New Roman"/>
                <w:sz w:val="22"/>
                <w:szCs w:val="22"/>
              </w:rPr>
              <w:t xml:space="preserve"> Platform Module) versão 2.0 integrado à Placa Mãe em conformidade com as especificações do </w:t>
            </w:r>
            <w:proofErr w:type="spellStart"/>
            <w:r w:rsidRPr="04D6FC27">
              <w:rPr>
                <w:rFonts w:ascii="Times New Roman" w:eastAsia="Times New Roman" w:hAnsi="Times New Roman" w:cs="Times New Roman"/>
                <w:sz w:val="22"/>
                <w:szCs w:val="22"/>
              </w:rPr>
              <w:t>Trusted</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Computing</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Group</w:t>
            </w:r>
            <w:proofErr w:type="spellEnd"/>
            <w:r w:rsidRPr="04D6FC27">
              <w:rPr>
                <w:rFonts w:ascii="Times New Roman" w:eastAsia="Times New Roman" w:hAnsi="Times New Roman" w:cs="Times New Roman"/>
                <w:sz w:val="22"/>
                <w:szCs w:val="22"/>
              </w:rPr>
              <w:t>, com fornecimento do software para implementação do mesmo;</w:t>
            </w:r>
          </w:p>
          <w:p w14:paraId="2BE1A50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ser de fabricação própria e exclusiva para o modelo ofertado. Não serão aceitas soluções em regime OEM ou personalizações;</w:t>
            </w:r>
          </w:p>
          <w:p w14:paraId="1177003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Chipset deverá ser do mesmo fabricante do processador ofertado.</w:t>
            </w:r>
          </w:p>
          <w:p w14:paraId="2635B42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Permitir inventariar, monitorar, manter, atualizar, ligar, diagnosticar, reparar e restaurar os computadores de forma remota, dispensando a visita presencial de um técnico no local do equipamento. Esta tecnologia deve ser compatível com os protocolos de comunicação padrão da indústria, como CIM, SMI, SMART e </w:t>
            </w:r>
            <w:r w:rsidRPr="04D6FC27">
              <w:rPr>
                <w:rFonts w:ascii="Times New Roman" w:eastAsia="Times New Roman" w:hAnsi="Times New Roman" w:cs="Times New Roman"/>
                <w:sz w:val="22"/>
                <w:szCs w:val="22"/>
              </w:rPr>
              <w:lastRenderedPageBreak/>
              <w:t xml:space="preserve">WMI e compatível com as ferramentas da família Microsoft System Center </w:t>
            </w:r>
            <w:proofErr w:type="spellStart"/>
            <w:r w:rsidRPr="04D6FC27">
              <w:rPr>
                <w:rFonts w:ascii="Times New Roman" w:eastAsia="Times New Roman" w:hAnsi="Times New Roman" w:cs="Times New Roman"/>
                <w:sz w:val="22"/>
                <w:szCs w:val="22"/>
              </w:rPr>
              <w:t>Configuration</w:t>
            </w:r>
            <w:proofErr w:type="spellEnd"/>
            <w:r w:rsidRPr="04D6FC27">
              <w:rPr>
                <w:rFonts w:ascii="Times New Roman" w:eastAsia="Times New Roman" w:hAnsi="Times New Roman" w:cs="Times New Roman"/>
                <w:sz w:val="22"/>
                <w:szCs w:val="22"/>
              </w:rPr>
              <w:t xml:space="preserve"> Manager;</w:t>
            </w:r>
          </w:p>
          <w:p w14:paraId="049E008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Capacidade de acesso à BIOS através de software de gerenciamento remoto para leitura em rede cabeada, WiFi ou WAN, mesmo com o computador desligado (mas energizado);</w:t>
            </w:r>
          </w:p>
          <w:p w14:paraId="43D3683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Regulagem da velocidade de rotação do ventilador do </w:t>
            </w:r>
            <w:r w:rsidRPr="04D6FC27">
              <w:rPr>
                <w:rFonts w:ascii="Times New Roman" w:eastAsia="Times New Roman" w:hAnsi="Times New Roman" w:cs="Times New Roman"/>
                <w:i/>
                <w:iCs/>
                <w:sz w:val="22"/>
                <w:szCs w:val="22"/>
              </w:rPr>
              <w:t xml:space="preserve">cooler </w:t>
            </w:r>
            <w:r w:rsidRPr="04D6FC27">
              <w:rPr>
                <w:rFonts w:ascii="Times New Roman" w:eastAsia="Times New Roman" w:hAnsi="Times New Roman" w:cs="Times New Roman"/>
                <w:sz w:val="22"/>
                <w:szCs w:val="22"/>
              </w:rPr>
              <w:t>da CPU de forma automática, de acordo com a variação da temperatura do microprocessador;</w:t>
            </w:r>
          </w:p>
          <w:p w14:paraId="46FE13E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produzida pelo mesmo fabricante do equipamento ou projetada especificamente para o equipamento, não sendo aceitas placas de livre comercialização no mercado;</w:t>
            </w:r>
          </w:p>
          <w:p w14:paraId="0405147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Configurações das funcionalidades de gerenciamento presentes na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deverão poder ser realizadas sem a necessidade de intervenção presencial na máquina, mesmo com o sistema operacional inoperante, utilizando-se apenas um endereço IP;</w:t>
            </w:r>
          </w:p>
          <w:p w14:paraId="5446E7D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Sistema de detecção de intrusão de chassis, com acionador instalado no gabinete que permita a detecção de abertura, ainda que o equipamento esteja desligado da fonte de energia;</w:t>
            </w:r>
          </w:p>
          <w:p w14:paraId="6A0B931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810"/>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Compatível com o padrão </w:t>
            </w:r>
            <w:r w:rsidRPr="04D6FC27">
              <w:rPr>
                <w:rFonts w:ascii="Times New Roman" w:eastAsia="Times New Roman" w:hAnsi="Times New Roman" w:cs="Times New Roman"/>
                <w:i/>
                <w:iCs/>
                <w:sz w:val="22"/>
                <w:szCs w:val="22"/>
              </w:rPr>
              <w:t>Plug-</w:t>
            </w:r>
            <w:proofErr w:type="spellStart"/>
            <w:r w:rsidRPr="04D6FC27">
              <w:rPr>
                <w:rFonts w:ascii="Times New Roman" w:eastAsia="Times New Roman" w:hAnsi="Times New Roman" w:cs="Times New Roman"/>
                <w:i/>
                <w:iCs/>
                <w:sz w:val="22"/>
                <w:szCs w:val="22"/>
              </w:rPr>
              <w:t>and</w:t>
            </w:r>
            <w:proofErr w:type="spellEnd"/>
            <w:r w:rsidRPr="04D6FC27">
              <w:rPr>
                <w:rFonts w:ascii="Times New Roman" w:eastAsia="Times New Roman" w:hAnsi="Times New Roman" w:cs="Times New Roman"/>
                <w:i/>
                <w:iCs/>
                <w:sz w:val="22"/>
                <w:szCs w:val="22"/>
              </w:rPr>
              <w:t>-Play</w:t>
            </w:r>
            <w:r w:rsidRPr="04D6FC27">
              <w:rPr>
                <w:rFonts w:ascii="Times New Roman" w:eastAsia="Times New Roman" w:hAnsi="Times New Roman" w:cs="Times New Roman"/>
                <w:sz w:val="22"/>
                <w:szCs w:val="22"/>
              </w:rPr>
              <w:t>.</w:t>
            </w:r>
          </w:p>
          <w:p w14:paraId="7196D064"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7C9F2B2A" w14:textId="77777777" w:rsidTr="04D6FC27">
        <w:tc>
          <w:tcPr>
            <w:tcW w:w="8215" w:type="dxa"/>
            <w:shd w:val="clear" w:color="auto" w:fill="A6A6A6" w:themeFill="background1" w:themeFillShade="A6"/>
          </w:tcPr>
          <w:p w14:paraId="7255384C"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 w:val="left" w:pos="7965"/>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Sistema Básico de Entrada e Saída – BIOS</w:t>
            </w:r>
          </w:p>
        </w:tc>
      </w:tr>
      <w:tr w:rsidR="00F65AFA" w14:paraId="0442D044" w14:textId="77777777" w:rsidTr="04D6FC27">
        <w:tc>
          <w:tcPr>
            <w:tcW w:w="8215" w:type="dxa"/>
            <w:shd w:val="clear" w:color="auto" w:fill="auto"/>
          </w:tcPr>
          <w:p w14:paraId="1947EBD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Desenvolvida para o fabricante do equipamento exclusivamente para o modelo ofertado, não sendo solução em regime de OEM ou customização;</w:t>
            </w:r>
          </w:p>
          <w:p w14:paraId="3BB70FE8" w14:textId="01061A6E"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estar em conformidade com a especificação UEFI 2.5 (http://www.uefi.org). A compatibilidade com o padrão UEFI deve ser comprovada através do site http://www.uefi.org/members, onde o fabricante da BIOS deve constar na categoria promoters</w:t>
            </w:r>
            <w:r w:rsidR="00AA26F5">
              <w:rPr>
                <w:rFonts w:ascii="Times New Roman" w:eastAsia="Times New Roman" w:hAnsi="Times New Roman" w:cs="Times New Roman"/>
                <w:sz w:val="22"/>
                <w:szCs w:val="22"/>
              </w:rPr>
              <w:t xml:space="preserve">, </w:t>
            </w:r>
            <w:proofErr w:type="spellStart"/>
            <w:r w:rsidR="00344ADF">
              <w:rPr>
                <w:rFonts w:ascii="Times New Roman" w:eastAsia="Times New Roman" w:hAnsi="Times New Roman" w:cs="Times New Roman"/>
                <w:sz w:val="22"/>
                <w:szCs w:val="22"/>
              </w:rPr>
              <w:t>contributors</w:t>
            </w:r>
            <w:proofErr w:type="spellEnd"/>
            <w:r w:rsidR="00344ADF">
              <w:rPr>
                <w:rFonts w:ascii="Times New Roman" w:eastAsia="Times New Roman" w:hAnsi="Times New Roman" w:cs="Times New Roman"/>
                <w:sz w:val="22"/>
                <w:szCs w:val="22"/>
              </w:rPr>
              <w:t xml:space="preserve"> ou </w:t>
            </w:r>
            <w:proofErr w:type="spellStart"/>
            <w:r w:rsidR="00344ADF">
              <w:rPr>
                <w:rFonts w:ascii="Times New Roman" w:eastAsia="Times New Roman" w:hAnsi="Times New Roman" w:cs="Times New Roman"/>
                <w:sz w:val="22"/>
                <w:szCs w:val="22"/>
              </w:rPr>
              <w:t>adopters</w:t>
            </w:r>
            <w:proofErr w:type="spellEnd"/>
            <w:r w:rsidR="00344ADF">
              <w:rPr>
                <w:rFonts w:ascii="Times New Roman" w:eastAsia="Times New Roman" w:hAnsi="Times New Roman" w:cs="Times New Roman"/>
                <w:sz w:val="22"/>
                <w:szCs w:val="22"/>
              </w:rPr>
              <w:t>;</w:t>
            </w:r>
          </w:p>
          <w:p w14:paraId="223FA40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Deverá possuir campo para inserção de número de patrimônio do computador (com no mínimo 10 (dez) dígitos), sendo possível a leitura deste pelo módulo </w:t>
            </w:r>
            <w:r w:rsidRPr="04D6FC27">
              <w:rPr>
                <w:rFonts w:ascii="Times New Roman" w:eastAsia="Times New Roman" w:hAnsi="Times New Roman" w:cs="Times New Roman"/>
                <w:sz w:val="22"/>
                <w:szCs w:val="22"/>
              </w:rPr>
              <w:lastRenderedPageBreak/>
              <w:t xml:space="preserve">de inventário que integra o System Center </w:t>
            </w:r>
            <w:proofErr w:type="spellStart"/>
            <w:r w:rsidRPr="04D6FC27">
              <w:rPr>
                <w:rFonts w:ascii="Times New Roman" w:eastAsia="Times New Roman" w:hAnsi="Times New Roman" w:cs="Times New Roman"/>
                <w:sz w:val="22"/>
                <w:szCs w:val="22"/>
              </w:rPr>
              <w:t>Configuration</w:t>
            </w:r>
            <w:proofErr w:type="spellEnd"/>
            <w:r w:rsidRPr="04D6FC27">
              <w:rPr>
                <w:rFonts w:ascii="Times New Roman" w:eastAsia="Times New Roman" w:hAnsi="Times New Roman" w:cs="Times New Roman"/>
                <w:sz w:val="22"/>
                <w:szCs w:val="22"/>
              </w:rPr>
              <w:t xml:space="preserve"> Manager;</w:t>
            </w:r>
          </w:p>
          <w:p w14:paraId="0D22C75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recursos de controle de permissão através de senhas, uma para inicializar o computador, uma para ativação do disco rígido, uma para acesso aos recursos de gerência e outra para acesso e alterações das configurações do BIOS;</w:t>
            </w:r>
          </w:p>
          <w:p w14:paraId="39E25E0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Implementação em “flash </w:t>
            </w:r>
            <w:proofErr w:type="spellStart"/>
            <w:r w:rsidRPr="04D6FC27">
              <w:rPr>
                <w:rFonts w:ascii="Times New Roman" w:eastAsia="Times New Roman" w:hAnsi="Times New Roman" w:cs="Times New Roman"/>
                <w:sz w:val="22"/>
                <w:szCs w:val="22"/>
              </w:rPr>
              <w:t>memory</w:t>
            </w:r>
            <w:proofErr w:type="spellEnd"/>
            <w:r w:rsidRPr="04D6FC27">
              <w:rPr>
                <w:rFonts w:ascii="Times New Roman" w:eastAsia="Times New Roman" w:hAnsi="Times New Roman" w:cs="Times New Roman"/>
                <w:sz w:val="22"/>
                <w:szCs w:val="22"/>
              </w:rPr>
              <w:t>”, atualizável diretamente pelo computador, com senhas separadas para acesso do usuário comum e do administrador do equipamento, proteção integrada contra vírus de “boot”, alerta de troca ou remoção de memória e, suportando o registro de número de série do equipamento, podendo estes números, serem lidos remotamente via comandos DMI 2.0 ou superior;</w:t>
            </w:r>
          </w:p>
          <w:p w14:paraId="709474C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senha do BIOS deverá ser passível de alteração via rede;</w:t>
            </w:r>
          </w:p>
          <w:p w14:paraId="0632567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Permitir acesso remoto ao POST (procedimento de inicialização) e BIOS para leitura e gravação, mesmo com o equipamento desligado, porém energizado pela rede elétrica e conectado à rede de dados;</w:t>
            </w:r>
          </w:p>
          <w:p w14:paraId="7351FA2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Atualização do BIOS de maneira remota por meio de interface gráfica.</w:t>
            </w:r>
          </w:p>
          <w:p w14:paraId="52C362C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Suportar Boot por dispositivos USB e por rede.</w:t>
            </w:r>
          </w:p>
          <w:p w14:paraId="4A4D3752" w14:textId="77777777" w:rsidR="00F65AFA" w:rsidRPr="00A630D8" w:rsidRDefault="00F65AFA" w:rsidP="04D6FC27">
            <w:pPr>
              <w:pStyle w:val="PargrafodaLista"/>
              <w:numPr>
                <w:ilvl w:val="1"/>
                <w:numId w:val="35"/>
              </w:numPr>
              <w:suppressAutoHyphens w:val="0"/>
              <w:jc w:val="both"/>
              <w:rPr>
                <w:rFonts w:eastAsia="Times New Roman" w:cs="Times New Roman"/>
                <w:sz w:val="22"/>
                <w:szCs w:val="22"/>
              </w:rPr>
            </w:pPr>
            <w:r w:rsidRPr="04D6FC27">
              <w:rPr>
                <w:rFonts w:eastAsia="Times New Roman" w:cs="Times New Roman"/>
                <w:sz w:val="22"/>
                <w:szCs w:val="22"/>
              </w:rPr>
              <w:t>O número de série do equipamento deverá estar gravado no BIOS pelo fabricante através de processo automatizado em linha de produção;</w:t>
            </w:r>
          </w:p>
          <w:p w14:paraId="34FF1C98" w14:textId="77777777" w:rsidR="00F65AFA" w:rsidRPr="00A630D8" w:rsidRDefault="00F65AFA" w:rsidP="04D6FC27">
            <w:pPr>
              <w:pStyle w:val="Textbody"/>
              <w:tabs>
                <w:tab w:val="left" w:pos="709"/>
                <w:tab w:val="left" w:pos="1418"/>
              </w:tabs>
              <w:snapToGrid w:val="0"/>
              <w:spacing w:after="0" w:line="360" w:lineRule="auto"/>
              <w:ind w:left="1080"/>
              <w:rPr>
                <w:rFonts w:ascii="Times New Roman" w:eastAsia="Times New Roman" w:hAnsi="Times New Roman" w:cs="Times New Roman"/>
                <w:sz w:val="22"/>
                <w:szCs w:val="22"/>
              </w:rPr>
            </w:pPr>
          </w:p>
          <w:p w14:paraId="6D072C0D" w14:textId="77777777" w:rsidR="00F65AFA" w:rsidRPr="00A630D8" w:rsidRDefault="00F65AFA" w:rsidP="04D6FC27">
            <w:pPr>
              <w:pStyle w:val="Textbody"/>
              <w:tabs>
                <w:tab w:val="left" w:pos="709"/>
                <w:tab w:val="left" w:pos="1418"/>
                <w:tab w:val="left" w:pos="7965"/>
              </w:tabs>
              <w:snapToGrid w:val="0"/>
              <w:spacing w:after="0" w:line="360" w:lineRule="auto"/>
              <w:rPr>
                <w:rFonts w:ascii="Times New Roman" w:eastAsia="Times New Roman" w:hAnsi="Times New Roman" w:cs="Times New Roman"/>
                <w:b/>
                <w:bCs/>
                <w:sz w:val="22"/>
                <w:szCs w:val="22"/>
              </w:rPr>
            </w:pPr>
          </w:p>
        </w:tc>
      </w:tr>
      <w:tr w:rsidR="00F65AFA" w14:paraId="229388FF" w14:textId="77777777" w:rsidTr="04D6FC27">
        <w:tc>
          <w:tcPr>
            <w:tcW w:w="8215" w:type="dxa"/>
            <w:shd w:val="clear" w:color="auto" w:fill="A6A6A6" w:themeFill="background1" w:themeFillShade="A6"/>
          </w:tcPr>
          <w:p w14:paraId="7B2CE96A"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 xml:space="preserve">Memória </w:t>
            </w:r>
          </w:p>
        </w:tc>
      </w:tr>
      <w:tr w:rsidR="00F65AFA" w14:paraId="7B00DBD8" w14:textId="77777777" w:rsidTr="04D6FC27">
        <w:tc>
          <w:tcPr>
            <w:tcW w:w="8215" w:type="dxa"/>
            <w:shd w:val="clear" w:color="auto" w:fill="auto"/>
          </w:tcPr>
          <w:p w14:paraId="67B67FF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Barramento mínimo: DDR4 – 3200 </w:t>
            </w:r>
            <w:proofErr w:type="spellStart"/>
            <w:r w:rsidRPr="04D6FC27">
              <w:rPr>
                <w:rFonts w:ascii="Times New Roman" w:eastAsia="Times New Roman" w:hAnsi="Times New Roman" w:cs="Times New Roman"/>
                <w:sz w:val="22"/>
                <w:szCs w:val="22"/>
              </w:rPr>
              <w:t>MTs</w:t>
            </w:r>
            <w:proofErr w:type="spellEnd"/>
            <w:r w:rsidRPr="04D6FC27">
              <w:rPr>
                <w:rFonts w:ascii="Times New Roman" w:eastAsia="Times New Roman" w:hAnsi="Times New Roman" w:cs="Times New Roman"/>
                <w:sz w:val="22"/>
                <w:szCs w:val="22"/>
              </w:rPr>
              <w:t xml:space="preserve"> ou superior;</w:t>
            </w:r>
          </w:p>
          <w:p w14:paraId="775749C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Operar em dual </w:t>
            </w:r>
            <w:proofErr w:type="spellStart"/>
            <w:r w:rsidRPr="04D6FC27">
              <w:rPr>
                <w:rFonts w:ascii="Times New Roman" w:eastAsia="Times New Roman" w:hAnsi="Times New Roman" w:cs="Times New Roman"/>
                <w:sz w:val="22"/>
                <w:szCs w:val="22"/>
              </w:rPr>
              <w:t>channel</w:t>
            </w:r>
            <w:proofErr w:type="spellEnd"/>
            <w:r w:rsidRPr="04D6FC27">
              <w:rPr>
                <w:rFonts w:ascii="Times New Roman" w:eastAsia="Times New Roman" w:hAnsi="Times New Roman" w:cs="Times New Roman"/>
                <w:sz w:val="22"/>
                <w:szCs w:val="22"/>
              </w:rPr>
              <w:t xml:space="preserve"> quando houver 02 (dois) pentes de memória instalados;</w:t>
            </w:r>
          </w:p>
          <w:p w14:paraId="1E5A424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Total de memória instalada no sistema: no mínimo 8 GB.</w:t>
            </w:r>
          </w:p>
          <w:p w14:paraId="5F8B1BD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permitir expansão de memória para no mínimo 32 GB, com ao menos 2 slots de memória.</w:t>
            </w:r>
          </w:p>
        </w:tc>
      </w:tr>
      <w:tr w:rsidR="00F65AFA" w14:paraId="7D18E774" w14:textId="77777777" w:rsidTr="04D6FC27">
        <w:tc>
          <w:tcPr>
            <w:tcW w:w="8215" w:type="dxa"/>
            <w:shd w:val="clear" w:color="auto" w:fill="A6A6A6" w:themeFill="background1" w:themeFillShade="A6"/>
          </w:tcPr>
          <w:p w14:paraId="5116DBF6"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Unidade de Armazenamento</w:t>
            </w:r>
          </w:p>
        </w:tc>
      </w:tr>
      <w:tr w:rsidR="00F65AFA" w14:paraId="2A3F8801" w14:textId="77777777" w:rsidTr="04D6FC27">
        <w:tc>
          <w:tcPr>
            <w:tcW w:w="8215" w:type="dxa"/>
            <w:shd w:val="clear" w:color="auto" w:fill="auto"/>
          </w:tcPr>
          <w:p w14:paraId="039D15C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As unidades de armazenamento </w:t>
            </w:r>
            <w:proofErr w:type="spellStart"/>
            <w:r w:rsidRPr="04D6FC27">
              <w:rPr>
                <w:rFonts w:ascii="Times New Roman" w:eastAsia="Times New Roman" w:hAnsi="Times New Roman" w:cs="Times New Roman"/>
                <w:sz w:val="22"/>
                <w:szCs w:val="22"/>
              </w:rPr>
              <w:t>NVMe</w:t>
            </w:r>
            <w:proofErr w:type="spellEnd"/>
            <w:r w:rsidRPr="04D6FC27">
              <w:rPr>
                <w:rFonts w:ascii="Times New Roman" w:eastAsia="Times New Roman" w:hAnsi="Times New Roman" w:cs="Times New Roman"/>
                <w:sz w:val="22"/>
                <w:szCs w:val="22"/>
              </w:rPr>
              <w:t xml:space="preserve"> devem apresentar taxas de transferência </w:t>
            </w:r>
            <w:r w:rsidRPr="04D6FC27">
              <w:rPr>
                <w:rFonts w:ascii="Times New Roman" w:eastAsia="Times New Roman" w:hAnsi="Times New Roman" w:cs="Times New Roman"/>
                <w:sz w:val="22"/>
                <w:szCs w:val="22"/>
              </w:rPr>
              <w:lastRenderedPageBreak/>
              <w:t xml:space="preserve">sequencial de leitura e gravação superiores a 1.700MB/s e 700MB/s, respectivamente; </w:t>
            </w:r>
          </w:p>
          <w:p w14:paraId="5AF07D5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 possuir uma unidade de armazenamento de estado sólido </w:t>
            </w:r>
            <w:proofErr w:type="spellStart"/>
            <w:r w:rsidRPr="04D6FC27">
              <w:rPr>
                <w:rFonts w:ascii="Times New Roman" w:eastAsia="Times New Roman" w:hAnsi="Times New Roman" w:cs="Times New Roman"/>
                <w:sz w:val="22"/>
                <w:szCs w:val="22"/>
              </w:rPr>
              <w:t>NVMe</w:t>
            </w:r>
            <w:proofErr w:type="spellEnd"/>
            <w:r w:rsidRPr="04D6FC27">
              <w:rPr>
                <w:rFonts w:ascii="Times New Roman" w:eastAsia="Times New Roman" w:hAnsi="Times New Roman" w:cs="Times New Roman"/>
                <w:sz w:val="22"/>
                <w:szCs w:val="22"/>
              </w:rPr>
              <w:t xml:space="preserve"> com o mínimo de 240GB de armazenamento;</w:t>
            </w:r>
          </w:p>
          <w:p w14:paraId="59B1B82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Caso a unidade precise ser substituída durante a vigência da garantia, a unidade danificada permanecerá na posse da CONTRATANTE por motivos de segurança.</w:t>
            </w:r>
          </w:p>
          <w:p w14:paraId="48A21919"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5C44A32A" w14:textId="77777777" w:rsidTr="04D6FC27">
        <w:tc>
          <w:tcPr>
            <w:tcW w:w="8215" w:type="dxa"/>
            <w:shd w:val="clear" w:color="auto" w:fill="A6A6A6" w:themeFill="background1" w:themeFillShade="A6"/>
          </w:tcPr>
          <w:p w14:paraId="6B7522CD"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Interface de vídeo</w:t>
            </w:r>
          </w:p>
        </w:tc>
      </w:tr>
      <w:tr w:rsidR="00F65AFA" w14:paraId="7531C798" w14:textId="77777777" w:rsidTr="04D6FC27">
        <w:tc>
          <w:tcPr>
            <w:tcW w:w="8215" w:type="dxa"/>
            <w:shd w:val="clear" w:color="auto" w:fill="auto"/>
          </w:tcPr>
          <w:p w14:paraId="4886677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Interface de vídeo, com no mínimo 512MB de memória, podendo ser compartilhada;</w:t>
            </w:r>
          </w:p>
          <w:p w14:paraId="22AD386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 xml:space="preserve">Capacidade para operar com suporte às resoluções de 1920 x 1080 com profundidade de cores de 32 bits e conectores para monitores externo: </w:t>
            </w:r>
            <w:proofErr w:type="spellStart"/>
            <w:r w:rsidRPr="04D6FC27">
              <w:rPr>
                <w:rFonts w:ascii="Times New Roman" w:eastAsia="Times New Roman" w:hAnsi="Times New Roman" w:cs="Times New Roman"/>
                <w:i/>
                <w:iCs/>
                <w:sz w:val="22"/>
                <w:szCs w:val="22"/>
              </w:rPr>
              <w:t>DisplayPort</w:t>
            </w:r>
            <w:proofErr w:type="spellEnd"/>
            <w:r w:rsidRPr="04D6FC27">
              <w:rPr>
                <w:rFonts w:ascii="Times New Roman" w:eastAsia="Times New Roman" w:hAnsi="Times New Roman" w:cs="Times New Roman"/>
                <w:sz w:val="22"/>
                <w:szCs w:val="22"/>
              </w:rPr>
              <w:t xml:space="preserve"> e/ou HDMI;</w:t>
            </w:r>
          </w:p>
          <w:p w14:paraId="0494D1E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Oferecer suporte a Direct X 12 e OpenGL 4.4;</w:t>
            </w:r>
          </w:p>
          <w:p w14:paraId="439C94E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O equipamento deverá possuir 03 (três) saídas de vídeo, sendo 2 </w:t>
            </w:r>
            <w:proofErr w:type="spellStart"/>
            <w:r w:rsidRPr="04D6FC27">
              <w:rPr>
                <w:rFonts w:ascii="Times New Roman" w:eastAsia="Times New Roman" w:hAnsi="Times New Roman" w:cs="Times New Roman"/>
                <w:sz w:val="22"/>
                <w:szCs w:val="22"/>
              </w:rPr>
              <w:t>DisplayPort</w:t>
            </w:r>
            <w:proofErr w:type="spellEnd"/>
            <w:r w:rsidRPr="04D6FC27">
              <w:rPr>
                <w:rFonts w:ascii="Times New Roman" w:eastAsia="Times New Roman" w:hAnsi="Times New Roman" w:cs="Times New Roman"/>
                <w:sz w:val="22"/>
                <w:szCs w:val="22"/>
              </w:rPr>
              <w:t xml:space="preserve"> e uma saída HDMI ou </w:t>
            </w:r>
            <w:proofErr w:type="spellStart"/>
            <w:r w:rsidRPr="04D6FC27">
              <w:rPr>
                <w:rFonts w:ascii="Times New Roman" w:eastAsia="Times New Roman" w:hAnsi="Times New Roman" w:cs="Times New Roman"/>
                <w:sz w:val="22"/>
                <w:szCs w:val="22"/>
              </w:rPr>
              <w:t>DisplayPort</w:t>
            </w:r>
            <w:proofErr w:type="spellEnd"/>
            <w:r w:rsidRPr="04D6FC27">
              <w:rPr>
                <w:rFonts w:ascii="Times New Roman" w:eastAsia="Times New Roman" w:hAnsi="Times New Roman" w:cs="Times New Roman"/>
                <w:sz w:val="22"/>
                <w:szCs w:val="22"/>
              </w:rPr>
              <w:t>;</w:t>
            </w:r>
          </w:p>
          <w:p w14:paraId="6C7E7C2A" w14:textId="77777777" w:rsidR="00F65AFA" w:rsidRPr="00A630D8" w:rsidRDefault="00F65AFA" w:rsidP="04D6FC27">
            <w:pPr>
              <w:pStyle w:val="PargrafodaLista"/>
              <w:numPr>
                <w:ilvl w:val="2"/>
                <w:numId w:val="35"/>
              </w:numPr>
              <w:suppressAutoHyphens w:val="0"/>
              <w:spacing w:line="360" w:lineRule="auto"/>
              <w:jc w:val="both"/>
              <w:rPr>
                <w:rFonts w:eastAsia="Times New Roman" w:cs="Times New Roman"/>
                <w:sz w:val="22"/>
                <w:szCs w:val="22"/>
              </w:rPr>
            </w:pPr>
            <w:r w:rsidRPr="04D6FC27">
              <w:rPr>
                <w:rFonts w:eastAsia="Times New Roman" w:cs="Times New Roman"/>
                <w:sz w:val="22"/>
                <w:szCs w:val="22"/>
              </w:rPr>
              <w:t>O equipamento deverá ser capaz de operar com 3 monitores simultaneamente;</w:t>
            </w:r>
          </w:p>
          <w:p w14:paraId="3219E7E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Em qualquer um dos casos citados no item anterior, o subsistema de vídeo deverá estar incluído na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não sendo admitida nenhuma interface de apoio extra (placa extra);</w:t>
            </w:r>
          </w:p>
          <w:p w14:paraId="74E29D8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 xml:space="preserve">Para todos os casos não serão admitidas placas </w:t>
            </w:r>
            <w:r w:rsidRPr="04D6FC27">
              <w:rPr>
                <w:rFonts w:ascii="Times New Roman" w:eastAsia="Times New Roman" w:hAnsi="Times New Roman" w:cs="Times New Roman"/>
                <w:i/>
                <w:iCs/>
                <w:sz w:val="22"/>
                <w:szCs w:val="22"/>
              </w:rPr>
              <w:t>off-board</w:t>
            </w:r>
            <w:r w:rsidRPr="04D6FC27">
              <w:rPr>
                <w:rFonts w:ascii="Times New Roman" w:eastAsia="Times New Roman" w:hAnsi="Times New Roman" w:cs="Times New Roman"/>
                <w:sz w:val="22"/>
                <w:szCs w:val="22"/>
              </w:rPr>
              <w:t>;</w:t>
            </w:r>
          </w:p>
          <w:p w14:paraId="3723A47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Taxa de atualização de 60 Hz @ 1920 x 1080 </w:t>
            </w:r>
            <w:proofErr w:type="spellStart"/>
            <w:r w:rsidRPr="04D6FC27">
              <w:rPr>
                <w:rFonts w:ascii="Times New Roman" w:eastAsia="Times New Roman" w:hAnsi="Times New Roman" w:cs="Times New Roman"/>
                <w:sz w:val="22"/>
                <w:szCs w:val="22"/>
              </w:rPr>
              <w:t>dpi</w:t>
            </w:r>
            <w:proofErr w:type="spellEnd"/>
            <w:r w:rsidRPr="04D6FC27">
              <w:rPr>
                <w:rFonts w:ascii="Times New Roman" w:eastAsia="Times New Roman" w:hAnsi="Times New Roman" w:cs="Times New Roman"/>
                <w:sz w:val="22"/>
                <w:szCs w:val="22"/>
              </w:rPr>
              <w:t>;</w:t>
            </w:r>
          </w:p>
          <w:p w14:paraId="27F17FD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Não serão aceitos adaptadores externos ao corpo do equipamento, com exceção do </w:t>
            </w:r>
            <w:proofErr w:type="spellStart"/>
            <w:r w:rsidRPr="04D6FC27">
              <w:rPr>
                <w:rFonts w:ascii="Times New Roman" w:eastAsia="Times New Roman" w:hAnsi="Times New Roman" w:cs="Times New Roman"/>
                <w:i/>
                <w:iCs/>
                <w:sz w:val="22"/>
                <w:szCs w:val="22"/>
              </w:rPr>
              <w:t>DisplayPort</w:t>
            </w:r>
            <w:proofErr w:type="spellEnd"/>
            <w:r w:rsidRPr="04D6FC27">
              <w:rPr>
                <w:rFonts w:ascii="Times New Roman" w:eastAsia="Times New Roman" w:hAnsi="Times New Roman" w:cs="Times New Roman"/>
                <w:sz w:val="22"/>
                <w:szCs w:val="22"/>
              </w:rPr>
              <w:t xml:space="preserve"> para HDMI, que deverá ser fornecido obrigatoriamente para cada conector </w:t>
            </w:r>
            <w:proofErr w:type="spellStart"/>
            <w:r w:rsidRPr="04D6FC27">
              <w:rPr>
                <w:rFonts w:ascii="Times New Roman" w:eastAsia="Times New Roman" w:hAnsi="Times New Roman" w:cs="Times New Roman"/>
                <w:i/>
                <w:iCs/>
                <w:sz w:val="22"/>
                <w:szCs w:val="22"/>
              </w:rPr>
              <w:t>DisplayPort</w:t>
            </w:r>
            <w:proofErr w:type="spellEnd"/>
            <w:r w:rsidRPr="04D6FC27">
              <w:rPr>
                <w:rFonts w:ascii="Times New Roman" w:eastAsia="Times New Roman" w:hAnsi="Times New Roman" w:cs="Times New Roman"/>
                <w:sz w:val="22"/>
                <w:szCs w:val="22"/>
              </w:rPr>
              <w:t xml:space="preserve"> contido no equipamento.</w:t>
            </w:r>
          </w:p>
          <w:p w14:paraId="6BD18F9B" w14:textId="77777777" w:rsidR="00F65AFA" w:rsidRPr="00A630D8" w:rsidRDefault="00F65AFA" w:rsidP="04D6FC27">
            <w:pPr>
              <w:pStyle w:val="Textbody"/>
              <w:tabs>
                <w:tab w:val="left" w:pos="709"/>
                <w:tab w:val="left" w:pos="1418"/>
              </w:tabs>
              <w:snapToGrid w:val="0"/>
              <w:spacing w:after="0" w:line="360" w:lineRule="auto"/>
              <w:ind w:left="360"/>
              <w:rPr>
                <w:rFonts w:ascii="Times New Roman" w:eastAsia="Times New Roman" w:hAnsi="Times New Roman" w:cs="Times New Roman"/>
                <w:b/>
                <w:bCs/>
                <w:sz w:val="22"/>
                <w:szCs w:val="22"/>
              </w:rPr>
            </w:pPr>
          </w:p>
        </w:tc>
      </w:tr>
      <w:tr w:rsidR="00F65AFA" w14:paraId="4B3D44BA" w14:textId="77777777" w:rsidTr="04D6FC27">
        <w:tc>
          <w:tcPr>
            <w:tcW w:w="8215" w:type="dxa"/>
            <w:shd w:val="clear" w:color="auto" w:fill="A6A6A6" w:themeFill="background1" w:themeFillShade="A6"/>
          </w:tcPr>
          <w:p w14:paraId="311DB98C"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Interface de Rede Física</w:t>
            </w:r>
          </w:p>
        </w:tc>
      </w:tr>
      <w:tr w:rsidR="00F65AFA" w14:paraId="2F340DDB" w14:textId="77777777" w:rsidTr="04D6FC27">
        <w:tc>
          <w:tcPr>
            <w:tcW w:w="8215" w:type="dxa"/>
            <w:shd w:val="clear" w:color="auto" w:fill="auto"/>
          </w:tcPr>
          <w:p w14:paraId="0CC52FC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i/>
                <w:iCs/>
                <w:sz w:val="22"/>
                <w:szCs w:val="22"/>
              </w:rPr>
              <w:t>On-board, Plug &amp; Play</w:t>
            </w:r>
            <w:r w:rsidRPr="04D6FC27">
              <w:rPr>
                <w:rFonts w:ascii="Times New Roman" w:eastAsia="Times New Roman" w:hAnsi="Times New Roman" w:cs="Times New Roman"/>
                <w:sz w:val="22"/>
                <w:szCs w:val="22"/>
              </w:rPr>
              <w:t xml:space="preserve">, para comunicação a 10/100/1000 </w:t>
            </w:r>
            <w:proofErr w:type="spellStart"/>
            <w:r w:rsidRPr="04D6FC27">
              <w:rPr>
                <w:rFonts w:ascii="Times New Roman" w:eastAsia="Times New Roman" w:hAnsi="Times New Roman" w:cs="Times New Roman"/>
                <w:sz w:val="22"/>
                <w:szCs w:val="22"/>
              </w:rPr>
              <w:t>Mbits</w:t>
            </w:r>
            <w:proofErr w:type="spellEnd"/>
            <w:r w:rsidRPr="04D6FC27">
              <w:rPr>
                <w:rFonts w:ascii="Times New Roman" w:eastAsia="Times New Roman" w:hAnsi="Times New Roman" w:cs="Times New Roman"/>
                <w:sz w:val="22"/>
                <w:szCs w:val="22"/>
              </w:rPr>
              <w:t>/s, padrão E</w:t>
            </w:r>
            <w:r w:rsidRPr="04D6FC27">
              <w:rPr>
                <w:rFonts w:ascii="Times New Roman" w:eastAsia="Times New Roman" w:hAnsi="Times New Roman" w:cs="Times New Roman"/>
                <w:i/>
                <w:iCs/>
                <w:sz w:val="22"/>
                <w:szCs w:val="22"/>
              </w:rPr>
              <w:t>thernet</w:t>
            </w:r>
            <w:r w:rsidRPr="04D6FC27">
              <w:rPr>
                <w:rFonts w:ascii="Times New Roman" w:eastAsia="Times New Roman" w:hAnsi="Times New Roman" w:cs="Times New Roman"/>
                <w:sz w:val="22"/>
                <w:szCs w:val="22"/>
              </w:rPr>
              <w:t xml:space="preserve">, </w:t>
            </w:r>
            <w:r w:rsidRPr="04D6FC27">
              <w:rPr>
                <w:rFonts w:ascii="Times New Roman" w:eastAsia="Times New Roman" w:hAnsi="Times New Roman" w:cs="Times New Roman"/>
                <w:i/>
                <w:iCs/>
                <w:sz w:val="22"/>
                <w:szCs w:val="22"/>
              </w:rPr>
              <w:t>Fast-Ethernet</w:t>
            </w:r>
            <w:r w:rsidRPr="04D6FC27">
              <w:rPr>
                <w:rFonts w:ascii="Times New Roman" w:eastAsia="Times New Roman" w:hAnsi="Times New Roman" w:cs="Times New Roman"/>
                <w:sz w:val="22"/>
                <w:szCs w:val="22"/>
              </w:rPr>
              <w:t xml:space="preserve"> e </w:t>
            </w:r>
            <w:proofErr w:type="spellStart"/>
            <w:r w:rsidRPr="04D6FC27">
              <w:rPr>
                <w:rFonts w:ascii="Times New Roman" w:eastAsia="Times New Roman" w:hAnsi="Times New Roman" w:cs="Times New Roman"/>
                <w:i/>
                <w:iCs/>
                <w:sz w:val="22"/>
                <w:szCs w:val="22"/>
              </w:rPr>
              <w:t>Gibabit</w:t>
            </w:r>
            <w:proofErr w:type="spellEnd"/>
            <w:r w:rsidRPr="04D6FC27">
              <w:rPr>
                <w:rFonts w:ascii="Times New Roman" w:eastAsia="Times New Roman" w:hAnsi="Times New Roman" w:cs="Times New Roman"/>
                <w:i/>
                <w:iCs/>
                <w:sz w:val="22"/>
                <w:szCs w:val="22"/>
              </w:rPr>
              <w:t xml:space="preserve"> Ethernet</w:t>
            </w:r>
            <w:r w:rsidRPr="04D6FC27">
              <w:rPr>
                <w:rFonts w:ascii="Times New Roman" w:eastAsia="Times New Roman" w:hAnsi="Times New Roman" w:cs="Times New Roman"/>
                <w:sz w:val="22"/>
                <w:szCs w:val="22"/>
              </w:rPr>
              <w:t xml:space="preserve">, totalmente configurável por </w:t>
            </w:r>
            <w:r w:rsidRPr="04D6FC27">
              <w:rPr>
                <w:rFonts w:ascii="Times New Roman" w:eastAsia="Times New Roman" w:hAnsi="Times New Roman" w:cs="Times New Roman"/>
                <w:i/>
                <w:iCs/>
                <w:sz w:val="22"/>
                <w:szCs w:val="22"/>
              </w:rPr>
              <w:t>software</w:t>
            </w:r>
            <w:r w:rsidRPr="04D6FC27">
              <w:rPr>
                <w:rFonts w:ascii="Times New Roman" w:eastAsia="Times New Roman" w:hAnsi="Times New Roman" w:cs="Times New Roman"/>
                <w:sz w:val="22"/>
                <w:szCs w:val="22"/>
              </w:rPr>
              <w:t>;</w:t>
            </w:r>
          </w:p>
          <w:p w14:paraId="60B493C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Suporte a configuração automática de velocidade de interface (</w:t>
            </w:r>
            <w:proofErr w:type="spellStart"/>
            <w:r w:rsidRPr="04D6FC27">
              <w:rPr>
                <w:rFonts w:ascii="Times New Roman" w:eastAsia="Times New Roman" w:hAnsi="Times New Roman" w:cs="Times New Roman"/>
                <w:i/>
                <w:iCs/>
                <w:sz w:val="22"/>
                <w:szCs w:val="22"/>
              </w:rPr>
              <w:t>auto-sense</w:t>
            </w:r>
            <w:proofErr w:type="spellEnd"/>
            <w:r w:rsidRPr="04D6FC27">
              <w:rPr>
                <w:rFonts w:ascii="Times New Roman" w:eastAsia="Times New Roman" w:hAnsi="Times New Roman" w:cs="Times New Roman"/>
                <w:sz w:val="22"/>
                <w:szCs w:val="22"/>
              </w:rPr>
              <w:t>);</w:t>
            </w:r>
          </w:p>
          <w:p w14:paraId="03C969E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i/>
                <w:iCs/>
                <w:sz w:val="22"/>
                <w:szCs w:val="22"/>
              </w:rPr>
            </w:pPr>
            <w:r w:rsidRPr="04D6FC27">
              <w:rPr>
                <w:rFonts w:ascii="Times New Roman" w:eastAsia="Times New Roman" w:hAnsi="Times New Roman" w:cs="Times New Roman"/>
                <w:sz w:val="22"/>
                <w:szCs w:val="22"/>
              </w:rPr>
              <w:t xml:space="preserve">Permitir comunicação no modo </w:t>
            </w:r>
            <w:r w:rsidRPr="04D6FC27">
              <w:rPr>
                <w:rFonts w:ascii="Times New Roman" w:eastAsia="Times New Roman" w:hAnsi="Times New Roman" w:cs="Times New Roman"/>
                <w:i/>
                <w:iCs/>
                <w:sz w:val="22"/>
                <w:szCs w:val="22"/>
              </w:rPr>
              <w:t>full-duplex</w:t>
            </w:r>
            <w:r w:rsidRPr="04D6FC27">
              <w:rPr>
                <w:rFonts w:ascii="Times New Roman" w:eastAsia="Times New Roman" w:hAnsi="Times New Roman" w:cs="Times New Roman"/>
                <w:sz w:val="22"/>
                <w:szCs w:val="22"/>
              </w:rPr>
              <w:t>;</w:t>
            </w:r>
          </w:p>
          <w:p w14:paraId="12390E6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um conector padrão RJ-45 integrado;</w:t>
            </w:r>
          </w:p>
          <w:p w14:paraId="4AF96FC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Possuir LED indicador de atividade de rede;</w:t>
            </w:r>
          </w:p>
          <w:p w14:paraId="1AB6121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 xml:space="preserve">Possuir suporte a </w:t>
            </w:r>
            <w:proofErr w:type="spellStart"/>
            <w:r w:rsidRPr="04D6FC27">
              <w:rPr>
                <w:rFonts w:ascii="Times New Roman" w:eastAsia="Times New Roman" w:hAnsi="Times New Roman" w:cs="Times New Roman"/>
                <w:i/>
                <w:iCs/>
                <w:sz w:val="22"/>
                <w:szCs w:val="22"/>
              </w:rPr>
              <w:t>Wake-up</w:t>
            </w:r>
            <w:proofErr w:type="spellEnd"/>
            <w:r w:rsidRPr="04D6FC27">
              <w:rPr>
                <w:rFonts w:ascii="Times New Roman" w:eastAsia="Times New Roman" w:hAnsi="Times New Roman" w:cs="Times New Roman"/>
                <w:i/>
                <w:iCs/>
                <w:sz w:val="22"/>
                <w:szCs w:val="22"/>
              </w:rPr>
              <w:t xml:space="preserve"> </w:t>
            </w:r>
            <w:proofErr w:type="spellStart"/>
            <w:r w:rsidRPr="04D6FC27">
              <w:rPr>
                <w:rFonts w:ascii="Times New Roman" w:eastAsia="Times New Roman" w:hAnsi="Times New Roman" w:cs="Times New Roman"/>
                <w:i/>
                <w:iCs/>
                <w:sz w:val="22"/>
                <w:szCs w:val="22"/>
              </w:rPr>
              <w:t>On</w:t>
            </w:r>
            <w:proofErr w:type="spellEnd"/>
            <w:r w:rsidRPr="04D6FC27">
              <w:rPr>
                <w:rFonts w:ascii="Times New Roman" w:eastAsia="Times New Roman" w:hAnsi="Times New Roman" w:cs="Times New Roman"/>
                <w:i/>
                <w:iCs/>
                <w:sz w:val="22"/>
                <w:szCs w:val="22"/>
              </w:rPr>
              <w:t xml:space="preserve"> LAN</w:t>
            </w:r>
            <w:r w:rsidRPr="04D6FC27">
              <w:rPr>
                <w:rFonts w:ascii="Times New Roman" w:eastAsia="Times New Roman" w:hAnsi="Times New Roman" w:cs="Times New Roman"/>
                <w:sz w:val="22"/>
                <w:szCs w:val="22"/>
              </w:rPr>
              <w:t xml:space="preserve"> em funcionamento (habilitada de fábrica no BIOS);</w:t>
            </w:r>
          </w:p>
          <w:p w14:paraId="6EF40D5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 PXE;</w:t>
            </w:r>
          </w:p>
          <w:p w14:paraId="2322D19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 interface deve possuir </w:t>
            </w:r>
            <w:r w:rsidRPr="04D6FC27">
              <w:rPr>
                <w:rFonts w:ascii="Times New Roman" w:eastAsia="Times New Roman" w:hAnsi="Times New Roman" w:cs="Times New Roman"/>
                <w:i/>
                <w:iCs/>
                <w:sz w:val="22"/>
                <w:szCs w:val="22"/>
              </w:rPr>
              <w:t>software</w:t>
            </w:r>
            <w:r w:rsidRPr="04D6FC27">
              <w:rPr>
                <w:rFonts w:ascii="Times New Roman" w:eastAsia="Times New Roman" w:hAnsi="Times New Roman" w:cs="Times New Roman"/>
                <w:sz w:val="22"/>
                <w:szCs w:val="22"/>
              </w:rPr>
              <w:t xml:space="preserve"> para diagnóstico de funcionamento de seus componentes e suportar gerenciamento através do protocolo SNMP;</w:t>
            </w:r>
          </w:p>
        </w:tc>
      </w:tr>
      <w:tr w:rsidR="00F65AFA" w14:paraId="2D1084BE" w14:textId="77777777" w:rsidTr="04D6FC27">
        <w:tc>
          <w:tcPr>
            <w:tcW w:w="8215" w:type="dxa"/>
            <w:shd w:val="clear" w:color="auto" w:fill="A6A6A6" w:themeFill="background1" w:themeFillShade="A6"/>
          </w:tcPr>
          <w:p w14:paraId="19A743D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de Som</w:t>
            </w:r>
          </w:p>
        </w:tc>
      </w:tr>
      <w:tr w:rsidR="00F65AFA" w14:paraId="042F2CD7" w14:textId="77777777" w:rsidTr="04D6FC27">
        <w:tc>
          <w:tcPr>
            <w:tcW w:w="8215" w:type="dxa"/>
            <w:shd w:val="clear" w:color="auto" w:fill="auto"/>
          </w:tcPr>
          <w:p w14:paraId="61512A3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conector de microfone/fone de ouvido/alto-falante estéreo localizados na parte frontal do gabinete sendo admitido interface do tipo combo;</w:t>
            </w:r>
          </w:p>
          <w:p w14:paraId="11DB33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Interface de som obrigatoriamente integrada à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w:t>
            </w:r>
          </w:p>
          <w:p w14:paraId="4875C707"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Considera-se </w:t>
            </w:r>
            <w:r w:rsidRPr="04D6FC27">
              <w:rPr>
                <w:rFonts w:ascii="Times New Roman" w:eastAsia="Times New Roman" w:hAnsi="Times New Roman" w:cs="Times New Roman"/>
                <w:i/>
                <w:iCs/>
                <w:sz w:val="22"/>
                <w:szCs w:val="22"/>
              </w:rPr>
              <w:t>on-board:</w:t>
            </w:r>
            <w:r w:rsidRPr="04D6FC27">
              <w:rPr>
                <w:rFonts w:ascii="Times New Roman" w:eastAsia="Times New Roman" w:hAnsi="Times New Roman" w:cs="Times New Roman"/>
                <w:sz w:val="22"/>
                <w:szCs w:val="22"/>
              </w:rPr>
              <w:t xml:space="preserve"> 1 – o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na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em um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independente; 2 – o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na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em algum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ou 3 </w:t>
            </w:r>
            <w:proofErr w:type="gramStart"/>
            <w:r w:rsidRPr="04D6FC27">
              <w:rPr>
                <w:rFonts w:ascii="Times New Roman" w:eastAsia="Times New Roman" w:hAnsi="Times New Roman" w:cs="Times New Roman"/>
                <w:sz w:val="22"/>
                <w:szCs w:val="22"/>
              </w:rPr>
              <w:t>-  o</w:t>
            </w:r>
            <w:proofErr w:type="gramEnd"/>
            <w:r w:rsidRPr="04D6FC27">
              <w:rPr>
                <w:rFonts w:ascii="Times New Roman" w:eastAsia="Times New Roman" w:hAnsi="Times New Roman" w:cs="Times New Roman"/>
                <w:sz w:val="22"/>
                <w:szCs w:val="22"/>
              </w:rPr>
              <w:t xml:space="preserve"> </w:t>
            </w:r>
            <w:r w:rsidRPr="04D6FC27">
              <w:rPr>
                <w:rFonts w:ascii="Times New Roman" w:eastAsia="Times New Roman" w:hAnsi="Times New Roman" w:cs="Times New Roman"/>
                <w:i/>
                <w:iCs/>
                <w:sz w:val="22"/>
                <w:szCs w:val="22"/>
              </w:rPr>
              <w:t>chip</w:t>
            </w:r>
            <w:r w:rsidRPr="04D6FC27">
              <w:rPr>
                <w:rFonts w:ascii="Times New Roman" w:eastAsia="Times New Roman" w:hAnsi="Times New Roman" w:cs="Times New Roman"/>
                <w:sz w:val="22"/>
                <w:szCs w:val="22"/>
              </w:rPr>
              <w:t xml:space="preserve"> de som estiver incorporado ao próprio microprocessador do sistema;</w:t>
            </w:r>
          </w:p>
          <w:p w14:paraId="5DD8F532"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Em qualquer caso o subsistema de som deverá estar incluído na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não sendo admitida nenhuma interface de apoio extra (placa extra);</w:t>
            </w:r>
          </w:p>
          <w:p w14:paraId="238601FE"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4865F9E1" w14:textId="77777777" w:rsidTr="04D6FC27">
        <w:tc>
          <w:tcPr>
            <w:tcW w:w="8215" w:type="dxa"/>
            <w:shd w:val="clear" w:color="auto" w:fill="A6A6A6" w:themeFill="background1" w:themeFillShade="A6"/>
          </w:tcPr>
          <w:p w14:paraId="0E8AEA29"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Interface USB</w:t>
            </w:r>
          </w:p>
        </w:tc>
      </w:tr>
      <w:tr w:rsidR="00F65AFA" w14:paraId="1E863280" w14:textId="77777777" w:rsidTr="04D6FC27">
        <w:tc>
          <w:tcPr>
            <w:tcW w:w="8215" w:type="dxa"/>
            <w:shd w:val="clear" w:color="auto" w:fill="auto"/>
          </w:tcPr>
          <w:p w14:paraId="45C3095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Deverá possuir livre, após conexão do teclado e do mouse, no mínimo 1(uma) interface USB na parte traseira do equipamento, sendo que todas deverão seguir </w:t>
            </w:r>
            <w:r w:rsidRPr="04D6FC27">
              <w:rPr>
                <w:rFonts w:ascii="Times New Roman" w:eastAsia="Times New Roman" w:hAnsi="Times New Roman" w:cs="Times New Roman"/>
                <w:sz w:val="22"/>
                <w:szCs w:val="22"/>
              </w:rPr>
              <w:lastRenderedPageBreak/>
              <w:t>o padrão USB 3.0;</w:t>
            </w:r>
          </w:p>
          <w:p w14:paraId="6AD2886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no mínimo 2 (duas) interfaces USB 3.0 e uma do tipo C na parte frontal do equipamento;</w:t>
            </w:r>
          </w:p>
          <w:p w14:paraId="00EF1C7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As interfaces deverão ser disponibilizadas sem a utilização de </w:t>
            </w:r>
            <w:r w:rsidRPr="04D6FC27">
              <w:rPr>
                <w:rFonts w:ascii="Times New Roman" w:eastAsia="Times New Roman" w:hAnsi="Times New Roman" w:cs="Times New Roman"/>
                <w:i/>
                <w:iCs/>
                <w:sz w:val="22"/>
                <w:szCs w:val="22"/>
              </w:rPr>
              <w:t>hubs</w:t>
            </w:r>
            <w:r w:rsidRPr="04D6FC27">
              <w:rPr>
                <w:rFonts w:ascii="Times New Roman" w:eastAsia="Times New Roman" w:hAnsi="Times New Roman" w:cs="Times New Roman"/>
                <w:sz w:val="22"/>
                <w:szCs w:val="22"/>
              </w:rPr>
              <w:t xml:space="preserve"> ou portas USB instaladas em qualquer tipo de adaptador PCI;</w:t>
            </w:r>
          </w:p>
          <w:p w14:paraId="72D4104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É obrigatória a possibilidade de desativação das portas através do BIOS do sistema;</w:t>
            </w:r>
          </w:p>
          <w:p w14:paraId="0A8858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i/>
                <w:iCs/>
                <w:sz w:val="22"/>
                <w:szCs w:val="22"/>
              </w:rPr>
            </w:pPr>
            <w:r w:rsidRPr="04D6FC27">
              <w:rPr>
                <w:rFonts w:ascii="Times New Roman" w:eastAsia="Times New Roman" w:hAnsi="Times New Roman" w:cs="Times New Roman"/>
                <w:sz w:val="22"/>
                <w:szCs w:val="22"/>
              </w:rPr>
              <w:t xml:space="preserve">O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controlador das interfaces USB deverá estar presente na </w:t>
            </w:r>
            <w:proofErr w:type="spellStart"/>
            <w:r w:rsidRPr="04D6FC27">
              <w:rPr>
                <w:rFonts w:ascii="Times New Roman" w:eastAsia="Times New Roman" w:hAnsi="Times New Roman" w:cs="Times New Roman"/>
                <w:sz w:val="22"/>
                <w:szCs w:val="22"/>
              </w:rPr>
              <w:t>placa-</w:t>
            </w:r>
            <w:proofErr w:type="gramStart"/>
            <w:r w:rsidRPr="04D6FC27">
              <w:rPr>
                <w:rFonts w:ascii="Times New Roman" w:eastAsia="Times New Roman" w:hAnsi="Times New Roman" w:cs="Times New Roman"/>
                <w:sz w:val="22"/>
                <w:szCs w:val="22"/>
              </w:rPr>
              <w:t>mãe</w:t>
            </w:r>
            <w:proofErr w:type="spellEnd"/>
            <w:r w:rsidRPr="04D6FC27">
              <w:rPr>
                <w:rFonts w:ascii="Times New Roman" w:eastAsia="Times New Roman" w:hAnsi="Times New Roman" w:cs="Times New Roman"/>
                <w:sz w:val="22"/>
                <w:szCs w:val="22"/>
              </w:rPr>
              <w:t xml:space="preserve">  (</w:t>
            </w:r>
            <w:proofErr w:type="gramEnd"/>
            <w:r w:rsidRPr="04D6FC27">
              <w:rPr>
                <w:rFonts w:ascii="Times New Roman" w:eastAsia="Times New Roman" w:hAnsi="Times New Roman" w:cs="Times New Roman"/>
                <w:i/>
                <w:iCs/>
                <w:sz w:val="22"/>
                <w:szCs w:val="22"/>
              </w:rPr>
              <w:t xml:space="preserve">on-board), </w:t>
            </w:r>
            <w:r w:rsidRPr="04D6FC27">
              <w:rPr>
                <w:rFonts w:ascii="Times New Roman" w:eastAsia="Times New Roman" w:hAnsi="Times New Roman" w:cs="Times New Roman"/>
                <w:sz w:val="22"/>
                <w:szCs w:val="22"/>
              </w:rPr>
              <w:t xml:space="preserve">sendo vedada qualquer construção em que este </w:t>
            </w:r>
            <w:r w:rsidRPr="04D6FC27">
              <w:rPr>
                <w:rFonts w:ascii="Times New Roman" w:eastAsia="Times New Roman" w:hAnsi="Times New Roman" w:cs="Times New Roman"/>
                <w:i/>
                <w:iCs/>
                <w:sz w:val="22"/>
                <w:szCs w:val="22"/>
              </w:rPr>
              <w:t>chipset</w:t>
            </w:r>
            <w:r w:rsidRPr="04D6FC27">
              <w:rPr>
                <w:rFonts w:ascii="Times New Roman" w:eastAsia="Times New Roman" w:hAnsi="Times New Roman" w:cs="Times New Roman"/>
                <w:sz w:val="22"/>
                <w:szCs w:val="22"/>
              </w:rPr>
              <w:t xml:space="preserve"> se encontre em placa externa.</w:t>
            </w:r>
          </w:p>
          <w:p w14:paraId="0F3CABC7"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314A4B32" w14:textId="77777777" w:rsidTr="04D6FC27">
        <w:tc>
          <w:tcPr>
            <w:tcW w:w="8215" w:type="dxa"/>
            <w:shd w:val="clear" w:color="auto" w:fill="A6A6A6" w:themeFill="background1" w:themeFillShade="A6"/>
          </w:tcPr>
          <w:p w14:paraId="19EDCE95"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Interface de Rede Sem fio</w:t>
            </w:r>
          </w:p>
        </w:tc>
      </w:tr>
      <w:tr w:rsidR="00F65AFA" w14:paraId="678A6CAD" w14:textId="77777777" w:rsidTr="04D6FC27">
        <w:tc>
          <w:tcPr>
            <w:tcW w:w="8215" w:type="dxa"/>
            <w:shd w:val="clear" w:color="auto" w:fill="auto"/>
          </w:tcPr>
          <w:p w14:paraId="56AEC04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WLAN padrão IEEE 802.11 n/ac/</w:t>
            </w:r>
            <w:proofErr w:type="spellStart"/>
            <w:r w:rsidRPr="04D6FC27">
              <w:rPr>
                <w:rFonts w:ascii="Times New Roman" w:eastAsia="Times New Roman" w:hAnsi="Times New Roman" w:cs="Times New Roman"/>
                <w:sz w:val="22"/>
                <w:szCs w:val="22"/>
              </w:rPr>
              <w:t>ax</w:t>
            </w:r>
            <w:proofErr w:type="spellEnd"/>
            <w:r w:rsidRPr="04D6FC27">
              <w:rPr>
                <w:rFonts w:ascii="Times New Roman" w:eastAsia="Times New Roman" w:hAnsi="Times New Roman" w:cs="Times New Roman"/>
                <w:sz w:val="22"/>
                <w:szCs w:val="22"/>
              </w:rPr>
              <w:t>;</w:t>
            </w:r>
          </w:p>
          <w:p w14:paraId="17D287B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Implemente os protocolos 802.11i (WLAN </w:t>
            </w:r>
            <w:proofErr w:type="spellStart"/>
            <w:r w:rsidRPr="04D6FC27">
              <w:rPr>
                <w:rFonts w:ascii="Times New Roman" w:eastAsia="Times New Roman" w:hAnsi="Times New Roman" w:cs="Times New Roman"/>
                <w:sz w:val="22"/>
                <w:szCs w:val="22"/>
              </w:rPr>
              <w:t>security</w:t>
            </w:r>
            <w:proofErr w:type="spellEnd"/>
            <w:r w:rsidRPr="04D6FC27">
              <w:rPr>
                <w:rFonts w:ascii="Times New Roman" w:eastAsia="Times New Roman" w:hAnsi="Times New Roman" w:cs="Times New Roman"/>
                <w:sz w:val="22"/>
                <w:szCs w:val="22"/>
              </w:rPr>
              <w:t>, TKIP e AES), WEP 64 e 128, WPA, WPA2, IEEE 802.11 (</w:t>
            </w:r>
            <w:proofErr w:type="spellStart"/>
            <w:r w:rsidRPr="04D6FC27">
              <w:rPr>
                <w:rFonts w:ascii="Times New Roman" w:eastAsia="Times New Roman" w:hAnsi="Times New Roman" w:cs="Times New Roman"/>
                <w:sz w:val="22"/>
                <w:szCs w:val="22"/>
              </w:rPr>
              <w:t>Wired</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Equivalent</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Privacy</w:t>
            </w:r>
            <w:proofErr w:type="spellEnd"/>
            <w:r w:rsidRPr="04D6FC27">
              <w:rPr>
                <w:rFonts w:ascii="Times New Roman" w:eastAsia="Times New Roman" w:hAnsi="Times New Roman" w:cs="Times New Roman"/>
                <w:sz w:val="22"/>
                <w:szCs w:val="22"/>
              </w:rPr>
              <w:t xml:space="preserve">), IEEE 802.1x, WMM (Wireless </w:t>
            </w:r>
            <w:proofErr w:type="spellStart"/>
            <w:r w:rsidRPr="04D6FC27">
              <w:rPr>
                <w:rFonts w:ascii="Times New Roman" w:eastAsia="Times New Roman" w:hAnsi="Times New Roman" w:cs="Times New Roman"/>
                <w:sz w:val="22"/>
                <w:szCs w:val="22"/>
              </w:rPr>
              <w:t>Multimedia</w:t>
            </w:r>
            <w:proofErr w:type="spellEnd"/>
            <w:r w:rsidRPr="04D6FC27">
              <w:rPr>
                <w:rFonts w:ascii="Times New Roman" w:eastAsia="Times New Roman" w:hAnsi="Times New Roman" w:cs="Times New Roman"/>
                <w:sz w:val="22"/>
                <w:szCs w:val="22"/>
              </w:rPr>
              <w:t xml:space="preserve">) e WPS (Wireless </w:t>
            </w:r>
            <w:proofErr w:type="spellStart"/>
            <w:r w:rsidRPr="04D6FC27">
              <w:rPr>
                <w:rFonts w:ascii="Times New Roman" w:eastAsia="Times New Roman" w:hAnsi="Times New Roman" w:cs="Times New Roman"/>
                <w:sz w:val="22"/>
                <w:szCs w:val="22"/>
              </w:rPr>
              <w:t>Provisioning</w:t>
            </w:r>
            <w:proofErr w:type="spellEnd"/>
            <w:r w:rsidRPr="04D6FC27">
              <w:rPr>
                <w:rFonts w:ascii="Times New Roman" w:eastAsia="Times New Roman" w:hAnsi="Times New Roman" w:cs="Times New Roman"/>
                <w:sz w:val="22"/>
                <w:szCs w:val="22"/>
              </w:rPr>
              <w:t xml:space="preserve"> Services);</w:t>
            </w:r>
          </w:p>
          <w:p w14:paraId="2D648EB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rede sem fio deverá ser integrada e embutida na unidade principal;</w:t>
            </w:r>
          </w:p>
          <w:p w14:paraId="75E87E8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será aceita conexão da rede sem fio via USB ou qualquer outro dispositivo externo;</w:t>
            </w:r>
          </w:p>
          <w:p w14:paraId="47178EA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capaz de operar no padrão 802.11ac e 802.11ax;</w:t>
            </w:r>
          </w:p>
          <w:p w14:paraId="4802226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certificação da ANATEL.</w:t>
            </w:r>
          </w:p>
          <w:p w14:paraId="5B08B5D1"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60470FA5" w14:textId="77777777" w:rsidTr="04D6FC27">
        <w:tc>
          <w:tcPr>
            <w:tcW w:w="8215" w:type="dxa"/>
            <w:shd w:val="clear" w:color="auto" w:fill="A6A6A6" w:themeFill="background1" w:themeFillShade="A6"/>
          </w:tcPr>
          <w:p w14:paraId="69DC5EE0"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Teclado</w:t>
            </w:r>
          </w:p>
        </w:tc>
      </w:tr>
      <w:tr w:rsidR="00F65AFA" w14:paraId="3255E15F" w14:textId="77777777" w:rsidTr="04D6FC27">
        <w:tc>
          <w:tcPr>
            <w:tcW w:w="8215" w:type="dxa"/>
            <w:shd w:val="clear" w:color="auto" w:fill="auto"/>
          </w:tcPr>
          <w:p w14:paraId="46253B8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Do mesmo fabricante do equipamento, no padrão AT do tipo estendido de 104 teclas, com todos os caracteres da língua Portuguesa, inclusive “Ç”;</w:t>
            </w:r>
          </w:p>
          <w:p w14:paraId="25D1EB7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Padrão ABNT-2;</w:t>
            </w:r>
          </w:p>
          <w:p w14:paraId="17A74FA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Com ajuste de inclinação;</w:t>
            </w:r>
          </w:p>
          <w:p w14:paraId="0D00E09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Conector USB, sem adaptadores;</w:t>
            </w:r>
          </w:p>
          <w:p w14:paraId="258663E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lastRenderedPageBreak/>
              <w:t>Possuir bloco numérico separado das demais teclas;</w:t>
            </w:r>
          </w:p>
          <w:p w14:paraId="4CA3B2E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impressão sobre as teclas deverá ser do tipo permanente, não podendo apresentar desgaste por abrasão ou uso prolongado.</w:t>
            </w:r>
          </w:p>
          <w:p w14:paraId="16DEB4AB"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14:paraId="6A3C399B" w14:textId="77777777" w:rsidTr="04D6FC27">
        <w:tc>
          <w:tcPr>
            <w:tcW w:w="8215" w:type="dxa"/>
            <w:shd w:val="clear" w:color="auto" w:fill="A6A6A6" w:themeFill="background1" w:themeFillShade="A6"/>
          </w:tcPr>
          <w:p w14:paraId="41B84DFD"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Mouse</w:t>
            </w:r>
          </w:p>
        </w:tc>
      </w:tr>
      <w:tr w:rsidR="00F65AFA" w14:paraId="6A2D2926" w14:textId="77777777" w:rsidTr="04D6FC27">
        <w:tc>
          <w:tcPr>
            <w:tcW w:w="8215" w:type="dxa"/>
            <w:shd w:val="clear" w:color="auto" w:fill="auto"/>
          </w:tcPr>
          <w:p w14:paraId="0844523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Do mesmo fabricante do equipamento;</w:t>
            </w:r>
          </w:p>
          <w:p w14:paraId="00F1A5E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Tecnologia óptica;</w:t>
            </w:r>
          </w:p>
          <w:p w14:paraId="3445B86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Utilização ambidestra;</w:t>
            </w:r>
          </w:p>
          <w:p w14:paraId="3576D5B6"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Com botões esquerdo e direito;</w:t>
            </w:r>
          </w:p>
          <w:p w14:paraId="7841EED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Compatível com o padrão </w:t>
            </w:r>
            <w:r w:rsidRPr="04D6FC27">
              <w:rPr>
                <w:rFonts w:ascii="Times New Roman" w:eastAsia="Times New Roman" w:hAnsi="Times New Roman" w:cs="Times New Roman"/>
                <w:i/>
                <w:iCs/>
                <w:sz w:val="22"/>
                <w:szCs w:val="22"/>
              </w:rPr>
              <w:t>Windows</w:t>
            </w:r>
            <w:r w:rsidRPr="04D6FC27">
              <w:rPr>
                <w:rFonts w:ascii="Times New Roman" w:eastAsia="Times New Roman" w:hAnsi="Times New Roman" w:cs="Times New Roman"/>
                <w:sz w:val="22"/>
                <w:szCs w:val="22"/>
              </w:rPr>
              <w:t>;</w:t>
            </w:r>
          </w:p>
          <w:p w14:paraId="340F8C2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Roda para a realização de rolagem de páginas, localizada entre os botões direito e esquerdo, com função de terceiro botão no caso de ser pressionada;</w:t>
            </w:r>
          </w:p>
          <w:p w14:paraId="10CC2C6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Interface USB, sem adaptadores;</w:t>
            </w:r>
          </w:p>
          <w:p w14:paraId="5EE3227B"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Ser da mesma cor predominante do gabinete do equipamento;</w:t>
            </w:r>
          </w:p>
          <w:p w14:paraId="0AD9C6F4"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4B5A6EC1" w14:textId="77777777" w:rsidTr="04D6FC27">
        <w:tc>
          <w:tcPr>
            <w:tcW w:w="8215" w:type="dxa"/>
            <w:shd w:val="clear" w:color="auto" w:fill="A6A6A6" w:themeFill="background1" w:themeFillShade="A6"/>
          </w:tcPr>
          <w:p w14:paraId="7977A221"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Gabinete</w:t>
            </w:r>
          </w:p>
        </w:tc>
      </w:tr>
      <w:tr w:rsidR="00F65AFA" w:rsidRPr="004D0295" w14:paraId="4932187B" w14:textId="77777777" w:rsidTr="04D6FC27">
        <w:tc>
          <w:tcPr>
            <w:tcW w:w="8215" w:type="dxa"/>
            <w:shd w:val="clear" w:color="auto" w:fill="auto"/>
          </w:tcPr>
          <w:p w14:paraId="73A0DBF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Design do tipo compacto;</w:t>
            </w:r>
          </w:p>
          <w:p w14:paraId="0EE00DD4"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Projetado com design específico para trabalhar tanto na posição horizontal quanto na vertical;</w:t>
            </w:r>
          </w:p>
          <w:p w14:paraId="53C64F0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ter capacidade máxima de 1,3 litros;</w:t>
            </w:r>
          </w:p>
          <w:p w14:paraId="4BDAF356"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capacidade em litros é medida através da multiplicação de (A x L x P);</w:t>
            </w:r>
          </w:p>
          <w:p w14:paraId="5445CE0E"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sistema de refrigeração dimensionado para perfeita refrigeração do microprocessador e demais componentes internos ao gabinete, para garantir a temperatura de funcionamento e vida útil dos componentes, considerando a operação na capacidade máxima do microprocessador em ambiente não refrigerado;</w:t>
            </w:r>
          </w:p>
          <w:p w14:paraId="0ADF43A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Com botão liga/desliga na parte frontal (</w:t>
            </w:r>
            <w:r w:rsidRPr="04D6FC27">
              <w:rPr>
                <w:rFonts w:ascii="Times New Roman" w:eastAsia="Times New Roman" w:hAnsi="Times New Roman" w:cs="Times New Roman"/>
                <w:i/>
                <w:iCs/>
                <w:sz w:val="22"/>
                <w:szCs w:val="22"/>
              </w:rPr>
              <w:t>Power-</w:t>
            </w:r>
            <w:proofErr w:type="spellStart"/>
            <w:r w:rsidRPr="04D6FC27">
              <w:rPr>
                <w:rFonts w:ascii="Times New Roman" w:eastAsia="Times New Roman" w:hAnsi="Times New Roman" w:cs="Times New Roman"/>
                <w:i/>
                <w:iCs/>
                <w:sz w:val="22"/>
                <w:szCs w:val="22"/>
              </w:rPr>
              <w:t>on</w:t>
            </w:r>
            <w:proofErr w:type="spellEnd"/>
            <w:r w:rsidRPr="04D6FC27">
              <w:rPr>
                <w:rFonts w:ascii="Times New Roman" w:eastAsia="Times New Roman" w:hAnsi="Times New Roman" w:cs="Times New Roman"/>
                <w:sz w:val="22"/>
                <w:szCs w:val="22"/>
              </w:rPr>
              <w:t>);</w:t>
            </w:r>
          </w:p>
          <w:p w14:paraId="3F1A6C3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lastRenderedPageBreak/>
              <w:t>LED próprio, ou com uso compartilhado ao indicador de Power-</w:t>
            </w:r>
            <w:proofErr w:type="spellStart"/>
            <w:r w:rsidRPr="04D6FC27">
              <w:rPr>
                <w:rFonts w:ascii="Times New Roman" w:eastAsia="Times New Roman" w:hAnsi="Times New Roman" w:cs="Times New Roman"/>
                <w:sz w:val="22"/>
                <w:szCs w:val="22"/>
              </w:rPr>
              <w:t>On</w:t>
            </w:r>
            <w:proofErr w:type="spellEnd"/>
            <w:r w:rsidRPr="04D6FC27">
              <w:rPr>
                <w:rFonts w:ascii="Times New Roman" w:eastAsia="Times New Roman" w:hAnsi="Times New Roman" w:cs="Times New Roman"/>
                <w:sz w:val="22"/>
                <w:szCs w:val="22"/>
              </w:rPr>
              <w:t>, para mostrar o status da atividade da unidade de armazenamento;</w:t>
            </w:r>
          </w:p>
          <w:p w14:paraId="38FE228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Todas as conexões para periféricos externos devem estar localizadas no painel traseiro do gabinete, com exceção das conexões USB e de som que deverão estar presentes na parte frontal.</w:t>
            </w:r>
          </w:p>
          <w:p w14:paraId="7B3E843A"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Sistema de monitoramento de temperatura controlado pelo BIOS, adequado ao processador e demais componentes internos ao gabinete;</w:t>
            </w:r>
          </w:p>
          <w:p w14:paraId="23F577C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possuir cantos vivos, arestas ou bordas cortantes (internas ou externas);</w:t>
            </w:r>
          </w:p>
          <w:p w14:paraId="51363498"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ter apresentação discreta para uso corporativo;</w:t>
            </w:r>
          </w:p>
          <w:p w14:paraId="4AF9D747"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equipamento deve possuir, no mínimo, 1 alto-falante interno ao gabinete do computador, com 1 (um) Watt de potência, compatível com a controladora de som especificada e com capacidade de desativação automática do alto-falante interno quando for conectada uma caixa acústica ou fone de ouvido na saída da controladora de som, com capacidade de reproduzir sons do sistema e áudios diversos, provenientes de músicas ou vídeos de arquivos, mídias, Internet e sistema operacional em altura suficiente para que seja ouvido com clareza;</w:t>
            </w:r>
          </w:p>
          <w:p w14:paraId="616AB5AE" w14:textId="77777777" w:rsidR="00F65AFA" w:rsidRPr="00A630D8" w:rsidRDefault="00F65AFA" w:rsidP="04D6FC27">
            <w:pPr>
              <w:pStyle w:val="Textbody"/>
              <w:numPr>
                <w:ilvl w:val="2"/>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Não serão aceitas adaptações no gabinete. O alto-falante (sistema de som interno) deverá compor o projeto original do equipamento;</w:t>
            </w:r>
          </w:p>
          <w:p w14:paraId="1301485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possuir “pés” de borracha antiderrapantes;</w:t>
            </w:r>
          </w:p>
          <w:p w14:paraId="25A8226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Identificação gráfica ou escrita para as interfaces dos dispositivos cotados (por exemplo: USB, rede, áudio, </w:t>
            </w:r>
            <w:proofErr w:type="spellStart"/>
            <w:r w:rsidRPr="04D6FC27">
              <w:rPr>
                <w:rFonts w:ascii="Times New Roman" w:eastAsia="Times New Roman" w:hAnsi="Times New Roman" w:cs="Times New Roman"/>
                <w:sz w:val="22"/>
                <w:szCs w:val="22"/>
              </w:rPr>
              <w:t>etc</w:t>
            </w:r>
            <w:proofErr w:type="spellEnd"/>
            <w:r w:rsidRPr="04D6FC27">
              <w:rPr>
                <w:rFonts w:ascii="Times New Roman" w:eastAsia="Times New Roman" w:hAnsi="Times New Roman" w:cs="Times New Roman"/>
                <w:sz w:val="22"/>
                <w:szCs w:val="22"/>
              </w:rPr>
              <w:t>);</w:t>
            </w:r>
          </w:p>
          <w:p w14:paraId="2952EF7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gabinete deverá possuir um conector de encaixe para inserção de trava de segurança, sem adaptações;</w:t>
            </w:r>
          </w:p>
          <w:p w14:paraId="2711601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O gabinete deverá possuir o furo padrão “</w:t>
            </w:r>
            <w:r w:rsidRPr="04D6FC27">
              <w:rPr>
                <w:rFonts w:ascii="Times New Roman" w:eastAsia="Times New Roman" w:hAnsi="Times New Roman" w:cs="Times New Roman"/>
                <w:i/>
                <w:iCs/>
                <w:sz w:val="22"/>
                <w:szCs w:val="22"/>
              </w:rPr>
              <w:t>Kensington</w:t>
            </w:r>
            <w:r w:rsidRPr="04D6FC27">
              <w:rPr>
                <w:rFonts w:ascii="Times New Roman" w:eastAsia="Times New Roman" w:hAnsi="Times New Roman" w:cs="Times New Roman"/>
                <w:sz w:val="22"/>
                <w:szCs w:val="22"/>
              </w:rPr>
              <w:t>” para a utilização de um cabo de aço do mesmo tipo, que o prenderá ao monitor ou mesa de trabalho;</w:t>
            </w:r>
          </w:p>
          <w:p w14:paraId="5D0A59D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Deverá ser acompanhado de 1 cabo de aço com travas do padrão “Kensington” de ao menos 100 cm.</w:t>
            </w:r>
          </w:p>
          <w:p w14:paraId="172D027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Todos os cadeados deverão ser abertos com chaves. Não serão aceitos </w:t>
            </w:r>
            <w:r w:rsidRPr="04D6FC27">
              <w:rPr>
                <w:rFonts w:ascii="Times New Roman" w:eastAsia="Times New Roman" w:hAnsi="Times New Roman" w:cs="Times New Roman"/>
                <w:sz w:val="22"/>
                <w:szCs w:val="22"/>
              </w:rPr>
              <w:lastRenderedPageBreak/>
              <w:t>cadeados baseados em código;</w:t>
            </w:r>
          </w:p>
          <w:p w14:paraId="28242B82"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quantidade de chaves entregues deve ser de, no mínimo, 5% da quantidade total de equipamentos solicitados em cada Ordem de Fornecimento. Caso a quantidade calculada seja inferior a 4, deverão ser entregues 4 chaves.</w:t>
            </w:r>
          </w:p>
          <w:p w14:paraId="15D71651"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Todos os “segredos” deverão ser iguais, podendo ser abertos por quaisquer uma das chaves entregues.</w:t>
            </w:r>
          </w:p>
          <w:p w14:paraId="4B1F511A"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0FBB9939" w14:textId="77777777" w:rsidTr="04D6FC27">
        <w:tc>
          <w:tcPr>
            <w:tcW w:w="8215" w:type="dxa"/>
            <w:shd w:val="clear" w:color="auto" w:fill="A6A6A6" w:themeFill="background1" w:themeFillShade="A6"/>
          </w:tcPr>
          <w:p w14:paraId="302A4B2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Fonte de Alimentação</w:t>
            </w:r>
          </w:p>
        </w:tc>
      </w:tr>
      <w:tr w:rsidR="00F65AFA" w:rsidRPr="004D0295" w14:paraId="01C19502" w14:textId="77777777" w:rsidTr="04D6FC27">
        <w:tc>
          <w:tcPr>
            <w:tcW w:w="8215" w:type="dxa"/>
            <w:shd w:val="clear" w:color="auto" w:fill="auto"/>
          </w:tcPr>
          <w:p w14:paraId="09AC0D35"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A fonte de alimentação deve ser compatível com o gabinete e </w:t>
            </w:r>
            <w:proofErr w:type="spellStart"/>
            <w:r w:rsidRPr="04D6FC27">
              <w:rPr>
                <w:rFonts w:ascii="Times New Roman" w:eastAsia="Times New Roman" w:hAnsi="Times New Roman" w:cs="Times New Roman"/>
                <w:sz w:val="22"/>
                <w:szCs w:val="22"/>
              </w:rPr>
              <w:t>placa-mãe</w:t>
            </w:r>
            <w:proofErr w:type="spellEnd"/>
            <w:r w:rsidRPr="04D6FC27">
              <w:rPr>
                <w:rFonts w:ascii="Times New Roman" w:eastAsia="Times New Roman" w:hAnsi="Times New Roman" w:cs="Times New Roman"/>
                <w:sz w:val="22"/>
                <w:szCs w:val="22"/>
              </w:rPr>
              <w:t xml:space="preserve"> do equipamento ofertado; </w:t>
            </w:r>
          </w:p>
          <w:p w14:paraId="2393F08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potência nominal da fonte não poderá exceder 90W;</w:t>
            </w:r>
          </w:p>
          <w:p w14:paraId="78981E8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Somente serão aceitos equipamentos que utilizem fonte externa compatível com o perfeito funcionamento do equipamento;</w:t>
            </w:r>
          </w:p>
          <w:p w14:paraId="0E3604E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ser suficiente para suportar todos os componentes e acessórios presentes na configuração do equipamento;</w:t>
            </w:r>
          </w:p>
          <w:p w14:paraId="4D19FDC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 aceitar tensões de 110 e 220 Volts com ajuste automático;</w:t>
            </w:r>
          </w:p>
          <w:p w14:paraId="255A3380"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Deverá ser acompanhada de cabo de força (</w:t>
            </w:r>
            <w:proofErr w:type="spellStart"/>
            <w:r w:rsidRPr="04D6FC27">
              <w:rPr>
                <w:rFonts w:ascii="Times New Roman" w:eastAsia="Times New Roman" w:hAnsi="Times New Roman" w:cs="Times New Roman"/>
                <w:sz w:val="22"/>
                <w:szCs w:val="22"/>
              </w:rPr>
              <w:t>powercord</w:t>
            </w:r>
            <w:proofErr w:type="spellEnd"/>
            <w:r w:rsidRPr="04D6FC27">
              <w:rPr>
                <w:rFonts w:ascii="Times New Roman" w:eastAsia="Times New Roman" w:hAnsi="Times New Roman" w:cs="Times New Roman"/>
                <w:sz w:val="22"/>
                <w:szCs w:val="22"/>
              </w:rPr>
              <w:t>) com plugue NBR14136, em formato Y, provendo duas conexões, sendo uma conexão para o computador (conforme a fonte utilizada) e outra conexão padrão C13 disponível para a energização de um monitor;</w:t>
            </w:r>
          </w:p>
        </w:tc>
      </w:tr>
      <w:tr w:rsidR="00F65AFA" w:rsidRPr="004D0295" w14:paraId="65686EB2" w14:textId="77777777" w:rsidTr="04D6FC27">
        <w:tc>
          <w:tcPr>
            <w:tcW w:w="8215" w:type="dxa"/>
            <w:shd w:val="clear" w:color="auto" w:fill="A6A6A6" w:themeFill="background1" w:themeFillShade="A6"/>
          </w:tcPr>
          <w:p w14:paraId="44CAB7EF"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Sistema Operacional Pré-Instalado</w:t>
            </w:r>
          </w:p>
        </w:tc>
      </w:tr>
      <w:tr w:rsidR="00F65AFA" w:rsidRPr="004D0295" w14:paraId="2436C9F5" w14:textId="77777777" w:rsidTr="04D6FC27">
        <w:tc>
          <w:tcPr>
            <w:tcW w:w="8215" w:type="dxa"/>
            <w:shd w:val="clear" w:color="auto" w:fill="auto"/>
          </w:tcPr>
          <w:p w14:paraId="3116D9FF"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Licença para sistema operacional Microsoft Windows 11 Professional, 64 Bits, em regime OEM, no idioma português do Brasil;</w:t>
            </w:r>
          </w:p>
          <w:p w14:paraId="635D5FB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Todos os drivers para os sistemas operacionais suportados devem estar disponíveis através de site do próprio fabricante em uma área específica para o modelo do equipamento ofertado;</w:t>
            </w:r>
          </w:p>
          <w:p w14:paraId="300AA3DD" w14:textId="77777777" w:rsidR="00F65AFA" w:rsidRPr="00A630D8" w:rsidRDefault="00F65AFA" w:rsidP="04D6FC27">
            <w:pPr>
              <w:pStyle w:val="PargrafodaLista"/>
              <w:numPr>
                <w:ilvl w:val="1"/>
                <w:numId w:val="35"/>
              </w:numPr>
              <w:suppressAutoHyphens w:val="0"/>
              <w:rPr>
                <w:rFonts w:eastAsia="Times New Roman" w:cs="Times New Roman"/>
                <w:sz w:val="22"/>
                <w:szCs w:val="22"/>
              </w:rPr>
            </w:pPr>
            <w:r w:rsidRPr="04D6FC27">
              <w:rPr>
                <w:rFonts w:eastAsia="Times New Roman" w:cs="Times New Roman"/>
                <w:sz w:val="22"/>
                <w:szCs w:val="22"/>
              </w:rPr>
              <w:t xml:space="preserve">Todos os softwares fornecidos deverão estar em versão completa com licenças originais de uso permanentes. Não serão aceitos softwares de demonstração tipo </w:t>
            </w:r>
            <w:proofErr w:type="spellStart"/>
            <w:r w:rsidRPr="04D6FC27">
              <w:rPr>
                <w:rFonts w:eastAsia="Times New Roman" w:cs="Times New Roman"/>
                <w:sz w:val="22"/>
                <w:szCs w:val="22"/>
              </w:rPr>
              <w:t>Trial</w:t>
            </w:r>
            <w:proofErr w:type="spellEnd"/>
            <w:r w:rsidRPr="04D6FC27">
              <w:rPr>
                <w:rFonts w:eastAsia="Times New Roman" w:cs="Times New Roman"/>
                <w:sz w:val="22"/>
                <w:szCs w:val="22"/>
              </w:rPr>
              <w:t>, Shareware ou análogos;</w:t>
            </w:r>
          </w:p>
          <w:p w14:paraId="65F9C3DC"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b/>
                <w:bCs/>
                <w:sz w:val="22"/>
                <w:szCs w:val="22"/>
              </w:rPr>
            </w:pPr>
          </w:p>
        </w:tc>
      </w:tr>
      <w:tr w:rsidR="00F65AFA" w:rsidRPr="004D0295" w14:paraId="11B6C539" w14:textId="77777777" w:rsidTr="04D6FC27">
        <w:tc>
          <w:tcPr>
            <w:tcW w:w="8215" w:type="dxa"/>
            <w:shd w:val="clear" w:color="auto" w:fill="A6A6A6" w:themeFill="background1" w:themeFillShade="A6"/>
          </w:tcPr>
          <w:p w14:paraId="7958AAF8"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lastRenderedPageBreak/>
              <w:t>Certificações</w:t>
            </w:r>
          </w:p>
        </w:tc>
      </w:tr>
      <w:tr w:rsidR="00F65AFA" w:rsidRPr="004D0295" w14:paraId="66341F27" w14:textId="77777777" w:rsidTr="04D6FC27">
        <w:tc>
          <w:tcPr>
            <w:tcW w:w="8215" w:type="dxa"/>
            <w:shd w:val="clear" w:color="auto" w:fill="auto"/>
          </w:tcPr>
          <w:p w14:paraId="0C592D0C"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Comprovante de conformidade com a norma EPEAT (E</w:t>
            </w:r>
            <w:r w:rsidRPr="04D6FC27">
              <w:rPr>
                <w:rFonts w:ascii="Times New Roman" w:eastAsia="Times New Roman" w:hAnsi="Times New Roman" w:cs="Times New Roman"/>
                <w:i/>
                <w:iCs/>
                <w:sz w:val="22"/>
                <w:szCs w:val="22"/>
              </w:rPr>
              <w:t xml:space="preserve">letronic </w:t>
            </w:r>
            <w:proofErr w:type="spellStart"/>
            <w:r w:rsidRPr="04D6FC27">
              <w:rPr>
                <w:rFonts w:ascii="Times New Roman" w:eastAsia="Times New Roman" w:hAnsi="Times New Roman" w:cs="Times New Roman"/>
                <w:i/>
                <w:iCs/>
                <w:sz w:val="22"/>
                <w:szCs w:val="22"/>
              </w:rPr>
              <w:t>Product</w:t>
            </w:r>
            <w:proofErr w:type="spellEnd"/>
            <w:r w:rsidRPr="04D6FC27">
              <w:rPr>
                <w:rFonts w:ascii="Times New Roman" w:eastAsia="Times New Roman" w:hAnsi="Times New Roman" w:cs="Times New Roman"/>
                <w:i/>
                <w:iCs/>
                <w:sz w:val="22"/>
                <w:szCs w:val="22"/>
              </w:rPr>
              <w:t xml:space="preserve"> Environmental Assessment Tool</w:t>
            </w:r>
            <w:r w:rsidRPr="04D6FC27">
              <w:rPr>
                <w:rFonts w:ascii="Times New Roman" w:eastAsia="Times New Roman" w:hAnsi="Times New Roman" w:cs="Times New Roman"/>
                <w:sz w:val="22"/>
                <w:szCs w:val="22"/>
              </w:rPr>
              <w:t xml:space="preserve">) com certificação GOLD comprovado através do site </w:t>
            </w:r>
            <w:hyperlink r:id="rId28">
              <w:r w:rsidRPr="04D6FC27">
                <w:rPr>
                  <w:rStyle w:val="Hyperlink"/>
                  <w:rFonts w:ascii="Times New Roman" w:eastAsia="Times New Roman" w:hAnsi="Times New Roman" w:cs="Times New Roman"/>
                  <w:sz w:val="22"/>
                  <w:szCs w:val="22"/>
                </w:rPr>
                <w:t>www.epeat.net</w:t>
              </w:r>
            </w:hyperlink>
            <w:r w:rsidRPr="04D6FC27">
              <w:rPr>
                <w:rFonts w:ascii="Times New Roman" w:eastAsia="Times New Roman" w:hAnsi="Times New Roman" w:cs="Times New Roman"/>
                <w:sz w:val="22"/>
                <w:szCs w:val="22"/>
              </w:rPr>
              <w:t xml:space="preserve"> </w:t>
            </w:r>
            <w:r w:rsidRPr="04D6FC27">
              <w:rPr>
                <w:rFonts w:ascii="Times New Roman" w:eastAsia="Times New Roman" w:hAnsi="Times New Roman" w:cs="Times New Roman"/>
                <w:b/>
                <w:bCs/>
                <w:sz w:val="22"/>
                <w:szCs w:val="22"/>
              </w:rPr>
              <w:t>ou</w:t>
            </w:r>
            <w:r w:rsidRPr="04D6FC27">
              <w:rPr>
                <w:rFonts w:ascii="Times New Roman" w:eastAsia="Times New Roman" w:hAnsi="Times New Roman" w:cs="Times New Roman"/>
                <w:sz w:val="22"/>
                <w:szCs w:val="22"/>
              </w:rPr>
              <w:t xml:space="preserve"> ISO 14000 comprovada mediante documentação oficial do fabricante ou por meio de certificado ISO;</w:t>
            </w:r>
          </w:p>
          <w:p w14:paraId="4C424C9D"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Fabricado com materiais que não agridam o meio ambiente, comprovado mediante o atendimento à diretiva </w:t>
            </w:r>
            <w:proofErr w:type="spellStart"/>
            <w:r w:rsidRPr="04D6FC27">
              <w:rPr>
                <w:rFonts w:ascii="Times New Roman" w:eastAsia="Times New Roman" w:hAnsi="Times New Roman" w:cs="Times New Roman"/>
                <w:sz w:val="22"/>
                <w:szCs w:val="22"/>
              </w:rPr>
              <w:t>RoHS</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Restriction</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of</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Hazardous</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Substances</w:t>
            </w:r>
            <w:proofErr w:type="spellEnd"/>
            <w:r w:rsidRPr="04D6FC27">
              <w:rPr>
                <w:rFonts w:ascii="Times New Roman" w:eastAsia="Times New Roman" w:hAnsi="Times New Roman" w:cs="Times New Roman"/>
                <w:sz w:val="22"/>
                <w:szCs w:val="22"/>
              </w:rPr>
              <w:t>);</w:t>
            </w:r>
          </w:p>
          <w:p w14:paraId="78E322F3"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Certificado de compatibilidade elétrica IEC 60950-1:2001 ou IEC 62368-1 (</w:t>
            </w:r>
            <w:proofErr w:type="spellStart"/>
            <w:r w:rsidRPr="04D6FC27">
              <w:rPr>
                <w:rFonts w:ascii="Times New Roman" w:eastAsia="Times New Roman" w:hAnsi="Times New Roman" w:cs="Times New Roman"/>
                <w:sz w:val="22"/>
                <w:szCs w:val="22"/>
              </w:rPr>
              <w:t>Safety</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of</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Information</w:t>
            </w:r>
            <w:proofErr w:type="spellEnd"/>
            <w:r w:rsidRPr="04D6FC27">
              <w:rPr>
                <w:rFonts w:ascii="Times New Roman" w:eastAsia="Times New Roman" w:hAnsi="Times New Roman" w:cs="Times New Roman"/>
                <w:sz w:val="22"/>
                <w:szCs w:val="22"/>
              </w:rPr>
              <w:t xml:space="preserve"> Technology </w:t>
            </w:r>
            <w:proofErr w:type="spellStart"/>
            <w:r w:rsidRPr="04D6FC27">
              <w:rPr>
                <w:rFonts w:ascii="Times New Roman" w:eastAsia="Times New Roman" w:hAnsi="Times New Roman" w:cs="Times New Roman"/>
                <w:sz w:val="22"/>
                <w:szCs w:val="22"/>
              </w:rPr>
              <w:t>Equipment</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Including</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Electrical</w:t>
            </w:r>
            <w:proofErr w:type="spellEnd"/>
            <w:r w:rsidRPr="04D6FC27">
              <w:rPr>
                <w:rFonts w:ascii="Times New Roman" w:eastAsia="Times New Roman" w:hAnsi="Times New Roman" w:cs="Times New Roman"/>
                <w:sz w:val="22"/>
                <w:szCs w:val="22"/>
              </w:rPr>
              <w:t xml:space="preserve"> Business </w:t>
            </w:r>
            <w:proofErr w:type="spellStart"/>
            <w:r w:rsidRPr="04D6FC27">
              <w:rPr>
                <w:rFonts w:ascii="Times New Roman" w:eastAsia="Times New Roman" w:hAnsi="Times New Roman" w:cs="Times New Roman"/>
                <w:sz w:val="22"/>
                <w:szCs w:val="22"/>
              </w:rPr>
              <w:t>Equipment</w:t>
            </w:r>
            <w:proofErr w:type="spellEnd"/>
            <w:r w:rsidRPr="04D6FC27">
              <w:rPr>
                <w:rFonts w:ascii="Times New Roman" w:eastAsia="Times New Roman" w:hAnsi="Times New Roman" w:cs="Times New Roman"/>
                <w:sz w:val="22"/>
                <w:szCs w:val="22"/>
              </w:rPr>
              <w:t>), para segurança do usuário contra incidentes elétricos e combustão dos materiais elétricos.</w:t>
            </w:r>
          </w:p>
          <w:p w14:paraId="5023141B"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sz w:val="22"/>
                <w:szCs w:val="22"/>
              </w:rPr>
            </w:pPr>
          </w:p>
        </w:tc>
      </w:tr>
      <w:tr w:rsidR="00F65AFA" w:rsidRPr="004D0295" w14:paraId="7981041F" w14:textId="77777777" w:rsidTr="04D6FC27">
        <w:tc>
          <w:tcPr>
            <w:tcW w:w="8215" w:type="dxa"/>
            <w:shd w:val="clear" w:color="auto" w:fill="A6A6A6" w:themeFill="background1" w:themeFillShade="A6"/>
          </w:tcPr>
          <w:p w14:paraId="4219CDF9" w14:textId="77777777" w:rsidR="00F65AFA" w:rsidRPr="00A630D8" w:rsidRDefault="00F65AFA" w:rsidP="04D6FC27">
            <w:pPr>
              <w:pStyle w:val="Textbody"/>
              <w:numPr>
                <w:ilvl w:val="0"/>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b/>
                <w:bCs/>
                <w:sz w:val="22"/>
                <w:szCs w:val="22"/>
              </w:rPr>
              <w:t>Compatibilidade</w:t>
            </w:r>
          </w:p>
        </w:tc>
      </w:tr>
      <w:tr w:rsidR="00F65AFA" w:rsidRPr="004D0295" w14:paraId="149749DF" w14:textId="77777777" w:rsidTr="04D6FC27">
        <w:tc>
          <w:tcPr>
            <w:tcW w:w="8215" w:type="dxa"/>
            <w:shd w:val="clear" w:color="auto" w:fill="auto"/>
          </w:tcPr>
          <w:p w14:paraId="470FF119" w14:textId="77777777" w:rsidR="00F65AFA" w:rsidRPr="00A630D8" w:rsidRDefault="00F65AFA" w:rsidP="04D6FC27">
            <w:pPr>
              <w:pStyle w:val="Textbody"/>
              <w:numPr>
                <w:ilvl w:val="1"/>
                <w:numId w:val="35"/>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b/>
                <w:bCs/>
                <w:sz w:val="22"/>
                <w:szCs w:val="22"/>
              </w:rPr>
            </w:pPr>
            <w:r w:rsidRPr="04D6FC27">
              <w:rPr>
                <w:rFonts w:ascii="Times New Roman" w:eastAsia="Times New Roman" w:hAnsi="Times New Roman" w:cs="Times New Roman"/>
                <w:sz w:val="22"/>
                <w:szCs w:val="22"/>
              </w:rPr>
              <w:t xml:space="preserve">O equipamento ofertado deverá constar no Microsoft HCL (Hardware </w:t>
            </w:r>
            <w:proofErr w:type="spellStart"/>
            <w:r w:rsidRPr="04D6FC27">
              <w:rPr>
                <w:rFonts w:ascii="Times New Roman" w:eastAsia="Times New Roman" w:hAnsi="Times New Roman" w:cs="Times New Roman"/>
                <w:sz w:val="22"/>
                <w:szCs w:val="22"/>
              </w:rPr>
              <w:t>Compatibility</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List</w:t>
            </w:r>
            <w:proofErr w:type="spellEnd"/>
            <w:r w:rsidRPr="04D6FC27">
              <w:rPr>
                <w:rFonts w:ascii="Times New Roman" w:eastAsia="Times New Roman" w:hAnsi="Times New Roman" w:cs="Times New Roman"/>
                <w:sz w:val="22"/>
                <w:szCs w:val="22"/>
              </w:rPr>
              <w:t>), comprovado pela apresentação do documento, emitido especificamente para o modelo ofertado e sistema operacional Windows 11 64 bits;</w:t>
            </w:r>
          </w:p>
          <w:p w14:paraId="1F3B1409" w14:textId="77777777" w:rsidR="00F65AFA" w:rsidRPr="00A630D8" w:rsidRDefault="00F65AFA" w:rsidP="04D6FC27">
            <w:pPr>
              <w:pStyle w:val="Textbody"/>
              <w:tabs>
                <w:tab w:val="left" w:pos="709"/>
                <w:tab w:val="left" w:pos="1418"/>
              </w:tabs>
              <w:snapToGrid w:val="0"/>
              <w:spacing w:after="0" w:line="360" w:lineRule="auto"/>
              <w:rPr>
                <w:rFonts w:ascii="Times New Roman" w:eastAsia="Times New Roman" w:hAnsi="Times New Roman" w:cs="Times New Roman"/>
                <w:sz w:val="22"/>
                <w:szCs w:val="22"/>
              </w:rPr>
            </w:pPr>
          </w:p>
        </w:tc>
      </w:tr>
    </w:tbl>
    <w:p w14:paraId="562C75D1" w14:textId="77777777" w:rsidR="00F65AFA" w:rsidRDefault="00F65AFA" w:rsidP="04D6FC27">
      <w:pPr>
        <w:pStyle w:val="Textbody"/>
        <w:tabs>
          <w:tab w:val="left" w:pos="709"/>
          <w:tab w:val="left" w:pos="1418"/>
          <w:tab w:val="left" w:pos="7965"/>
        </w:tabs>
        <w:snapToGrid w:val="0"/>
        <w:spacing w:after="0" w:line="360" w:lineRule="auto"/>
        <w:ind w:left="1080"/>
        <w:rPr>
          <w:rFonts w:ascii="Times New Roman" w:eastAsia="Times New Roman" w:hAnsi="Times New Roman" w:cs="Times New Roman"/>
          <w:b/>
          <w:b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51626444" w14:textId="77777777" w:rsidTr="04D6FC27">
        <w:tc>
          <w:tcPr>
            <w:tcW w:w="8215" w:type="dxa"/>
            <w:shd w:val="clear" w:color="auto" w:fill="A6A6A6" w:themeFill="background1" w:themeFillShade="A6"/>
          </w:tcPr>
          <w:p w14:paraId="0E1899A1" w14:textId="77777777" w:rsidR="00F65AFA" w:rsidRPr="00A47927" w:rsidRDefault="00F65AFA" w:rsidP="04D6FC27">
            <w:pPr>
              <w:pStyle w:val="Textbody"/>
              <w:tabs>
                <w:tab w:val="left" w:pos="709"/>
                <w:tab w:val="left" w:pos="1418"/>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Item 2 – Monitor Full HD de 23”</w:t>
            </w:r>
          </w:p>
        </w:tc>
      </w:tr>
      <w:tr w:rsidR="00F65AFA" w14:paraId="2DD95596" w14:textId="77777777" w:rsidTr="04D6FC27">
        <w:tc>
          <w:tcPr>
            <w:tcW w:w="8215" w:type="dxa"/>
            <w:shd w:val="clear" w:color="auto" w:fill="auto"/>
          </w:tcPr>
          <w:p w14:paraId="275CE073" w14:textId="77777777" w:rsidR="00F65AFA" w:rsidRPr="00A630D8" w:rsidRDefault="00F65AFA" w:rsidP="04D6FC27">
            <w:pPr>
              <w:pStyle w:val="Textbody"/>
              <w:tabs>
                <w:tab w:val="left" w:pos="3450"/>
              </w:tabs>
              <w:snapToGrid w:val="0"/>
              <w:spacing w:after="0" w:line="360" w:lineRule="auto"/>
              <w:jc w:val="center"/>
              <w:rPr>
                <w:rFonts w:ascii="Times New Roman" w:eastAsia="Times New Roman" w:hAnsi="Times New Roman" w:cs="Times New Roman"/>
                <w:b/>
                <w:bCs/>
                <w:sz w:val="22"/>
                <w:szCs w:val="22"/>
              </w:rPr>
            </w:pPr>
            <w:r w:rsidRPr="04D6FC27">
              <w:rPr>
                <w:rFonts w:ascii="Times New Roman" w:eastAsia="Times New Roman" w:hAnsi="Times New Roman" w:cs="Times New Roman"/>
                <w:b/>
                <w:bCs/>
                <w:spacing w:val="-1"/>
                <w:sz w:val="22"/>
                <w:szCs w:val="22"/>
              </w:rPr>
              <w:t>REQUISITOS MÍNIMOS OBRIGATÓRIOS</w:t>
            </w:r>
          </w:p>
        </w:tc>
      </w:tr>
      <w:tr w:rsidR="00F65AFA" w14:paraId="3064BD64" w14:textId="77777777" w:rsidTr="04D6FC27">
        <w:tc>
          <w:tcPr>
            <w:tcW w:w="8215" w:type="dxa"/>
            <w:shd w:val="clear" w:color="auto" w:fill="auto"/>
          </w:tcPr>
          <w:p w14:paraId="28CA731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Tela 100% plana;</w:t>
            </w:r>
          </w:p>
          <w:p w14:paraId="14095657"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Tecnologia LED (tela de LED orgânico ou LCD iluminada por LEDs);</w:t>
            </w:r>
          </w:p>
          <w:p w14:paraId="7A19181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Medida Diagonal mínima: 23 polegadas Full HD;</w:t>
            </w:r>
          </w:p>
          <w:p w14:paraId="7138CEE3"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Contraste: 1000:1 (estático) ou 3000:1 (dinâmico) ou superior;</w:t>
            </w:r>
          </w:p>
          <w:p w14:paraId="600627C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lastRenderedPageBreak/>
              <w:t xml:space="preserve">Características </w:t>
            </w:r>
            <w:proofErr w:type="spellStart"/>
            <w:r w:rsidRPr="04D6FC27">
              <w:rPr>
                <w:rFonts w:ascii="Times New Roman" w:eastAsia="Times New Roman" w:hAnsi="Times New Roman" w:cs="Times New Roman"/>
                <w:sz w:val="22"/>
                <w:szCs w:val="22"/>
              </w:rPr>
              <w:t>anti-glare</w:t>
            </w:r>
            <w:proofErr w:type="spellEnd"/>
            <w:r w:rsidRPr="04D6FC27">
              <w:rPr>
                <w:rFonts w:ascii="Times New Roman" w:eastAsia="Times New Roman" w:hAnsi="Times New Roman" w:cs="Times New Roman"/>
                <w:sz w:val="22"/>
                <w:szCs w:val="22"/>
              </w:rPr>
              <w:t xml:space="preserve"> e </w:t>
            </w:r>
            <w:proofErr w:type="spellStart"/>
            <w:r w:rsidRPr="04D6FC27">
              <w:rPr>
                <w:rFonts w:ascii="Times New Roman" w:eastAsia="Times New Roman" w:hAnsi="Times New Roman" w:cs="Times New Roman"/>
                <w:sz w:val="22"/>
                <w:szCs w:val="22"/>
              </w:rPr>
              <w:t>anti-reflexivas</w:t>
            </w:r>
            <w:proofErr w:type="spellEnd"/>
            <w:r w:rsidRPr="04D6FC27">
              <w:rPr>
                <w:rFonts w:ascii="Times New Roman" w:eastAsia="Times New Roman" w:hAnsi="Times New Roman" w:cs="Times New Roman"/>
                <w:sz w:val="22"/>
                <w:szCs w:val="22"/>
              </w:rPr>
              <w:t xml:space="preserve"> integradas à tela;</w:t>
            </w:r>
          </w:p>
          <w:p w14:paraId="13D5F29D"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Tempo de resposta de no máximo 8ms;</w:t>
            </w:r>
          </w:p>
          <w:p w14:paraId="7EF8A30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Resolução mínima 1920 x 1080 - 60Hz;</w:t>
            </w:r>
          </w:p>
          <w:p w14:paraId="1503821B"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Suporte a 16,2 milhões de cores;</w:t>
            </w:r>
          </w:p>
          <w:p w14:paraId="348ED139"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Possuir opções de Funções OSD, com os seguintes ajustes: contraste, brilho, posição (vertical e horizontal), bloqueio/desbloqueio do menu, </w:t>
            </w:r>
            <w:proofErr w:type="spellStart"/>
            <w:r w:rsidRPr="04D6FC27">
              <w:rPr>
                <w:rFonts w:ascii="Times New Roman" w:eastAsia="Times New Roman" w:hAnsi="Times New Roman" w:cs="Times New Roman"/>
                <w:sz w:val="22"/>
                <w:szCs w:val="22"/>
              </w:rPr>
              <w:t>auto-ajuste</w:t>
            </w:r>
            <w:proofErr w:type="spellEnd"/>
            <w:r w:rsidRPr="04D6FC27">
              <w:rPr>
                <w:rFonts w:ascii="Times New Roman" w:eastAsia="Times New Roman" w:hAnsi="Times New Roman" w:cs="Times New Roman"/>
                <w:sz w:val="22"/>
                <w:szCs w:val="22"/>
              </w:rPr>
              <w:t>, reset, ajuste de imagem; controle de cor (RGB), posição do menu digital (vertical e horizontal).</w:t>
            </w:r>
          </w:p>
          <w:p w14:paraId="16004C7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Tensão: AC 110 - 220V automático com frequência de 60 Hz;</w:t>
            </w:r>
          </w:p>
          <w:p w14:paraId="2F2ECB7A"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possuir mecanismo pivotante para giro do monitor, para ajuste de altura e inclinação, sendo que o mecanismo deverá ser do mesmo fabricante do produto ofertado;</w:t>
            </w:r>
          </w:p>
          <w:p w14:paraId="1068637D"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Possuir entradas HDMI, </w:t>
            </w:r>
            <w:proofErr w:type="spellStart"/>
            <w:r w:rsidRPr="04D6FC27">
              <w:rPr>
                <w:rFonts w:ascii="Times New Roman" w:eastAsia="Times New Roman" w:hAnsi="Times New Roman" w:cs="Times New Roman"/>
                <w:sz w:val="22"/>
                <w:szCs w:val="22"/>
              </w:rPr>
              <w:t>DisplayPort</w:t>
            </w:r>
            <w:proofErr w:type="spellEnd"/>
            <w:r w:rsidRPr="04D6FC27">
              <w:rPr>
                <w:rFonts w:ascii="Times New Roman" w:eastAsia="Times New Roman" w:hAnsi="Times New Roman" w:cs="Times New Roman"/>
                <w:sz w:val="22"/>
                <w:szCs w:val="22"/>
              </w:rPr>
              <w:t xml:space="preserve"> e VGA;</w:t>
            </w:r>
          </w:p>
          <w:p w14:paraId="0D0474C6"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 incluir cabo </w:t>
            </w:r>
            <w:proofErr w:type="spellStart"/>
            <w:r w:rsidRPr="04D6FC27">
              <w:rPr>
                <w:rFonts w:ascii="Times New Roman" w:eastAsia="Times New Roman" w:hAnsi="Times New Roman" w:cs="Times New Roman"/>
                <w:sz w:val="22"/>
                <w:szCs w:val="22"/>
              </w:rPr>
              <w:t>DisplayPort</w:t>
            </w:r>
            <w:proofErr w:type="spellEnd"/>
            <w:r w:rsidRPr="04D6FC27">
              <w:rPr>
                <w:rFonts w:ascii="Times New Roman" w:eastAsia="Times New Roman" w:hAnsi="Times New Roman" w:cs="Times New Roman"/>
                <w:sz w:val="22"/>
                <w:szCs w:val="22"/>
              </w:rPr>
              <w:t>;</w:t>
            </w:r>
          </w:p>
          <w:p w14:paraId="3A72B7C8"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color w:val="000000"/>
                <w:sz w:val="22"/>
                <w:szCs w:val="22"/>
              </w:rPr>
            </w:pPr>
            <w:r w:rsidRPr="04D6FC27">
              <w:rPr>
                <w:rFonts w:ascii="Times New Roman" w:eastAsia="Times New Roman" w:hAnsi="Times New Roman" w:cs="Times New Roman"/>
                <w:sz w:val="22"/>
                <w:szCs w:val="22"/>
              </w:rPr>
              <w:t xml:space="preserve">Deve incluir </w:t>
            </w:r>
            <w:r w:rsidRPr="04D6FC27">
              <w:rPr>
                <w:rFonts w:ascii="Times New Roman" w:eastAsia="Times New Roman" w:hAnsi="Times New Roman" w:cs="Times New Roman"/>
                <w:color w:val="000000" w:themeColor="text1"/>
                <w:sz w:val="22"/>
                <w:szCs w:val="22"/>
              </w:rPr>
              <w:t>cabos de conexão à rede elétrica padrão NBR 14136;</w:t>
            </w:r>
          </w:p>
          <w:p w14:paraId="4CFEE4B4"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color w:val="000000"/>
                <w:sz w:val="22"/>
                <w:szCs w:val="22"/>
              </w:rPr>
            </w:pPr>
            <w:r w:rsidRPr="04D6FC27">
              <w:rPr>
                <w:rFonts w:ascii="Times New Roman" w:eastAsia="Times New Roman" w:hAnsi="Times New Roman" w:cs="Times New Roman"/>
                <w:sz w:val="22"/>
                <w:szCs w:val="22"/>
              </w:rPr>
              <w:t>Deve ter apresentação discreta para uso corporativo;</w:t>
            </w:r>
          </w:p>
          <w:p w14:paraId="01B81E75"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Comprovante de conformidade com a norma EPEAT com certificação SILVER ou GOLD, comprovado através do site </w:t>
            </w:r>
            <w:hyperlink r:id="rId29">
              <w:r w:rsidRPr="04D6FC27">
                <w:rPr>
                  <w:rFonts w:ascii="Times New Roman" w:eastAsia="Times New Roman" w:hAnsi="Times New Roman" w:cs="Times New Roman"/>
                  <w:sz w:val="22"/>
                  <w:szCs w:val="22"/>
                </w:rPr>
                <w:t>www.epeat.net</w:t>
              </w:r>
            </w:hyperlink>
            <w:r w:rsidRPr="04D6FC27">
              <w:rPr>
                <w:rFonts w:ascii="Times New Roman" w:eastAsia="Times New Roman" w:hAnsi="Times New Roman" w:cs="Times New Roman"/>
                <w:sz w:val="22"/>
                <w:szCs w:val="22"/>
              </w:rPr>
              <w:t xml:space="preserve"> .</w:t>
            </w:r>
          </w:p>
          <w:p w14:paraId="73B16F5C" w14:textId="77777777" w:rsidR="00F65AFA" w:rsidRPr="00A630D8" w:rsidRDefault="00F65AFA" w:rsidP="04D6FC27">
            <w:pPr>
              <w:pStyle w:val="Textbody"/>
              <w:numPr>
                <w:ilvl w:val="0"/>
                <w:numId w:val="36"/>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0" w:line="360" w:lineRule="auto"/>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Fabricado com materiais que não agridam o meio ambiente, comprovado mediante o atendimento à diretiva </w:t>
            </w:r>
            <w:proofErr w:type="spellStart"/>
            <w:r w:rsidRPr="04D6FC27">
              <w:rPr>
                <w:rFonts w:ascii="Times New Roman" w:eastAsia="Times New Roman" w:hAnsi="Times New Roman" w:cs="Times New Roman"/>
                <w:sz w:val="22"/>
                <w:szCs w:val="22"/>
              </w:rPr>
              <w:t>RoHS</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Restriction</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of</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Hazardous</w:t>
            </w:r>
            <w:proofErr w:type="spellEnd"/>
            <w:r w:rsidRPr="04D6FC27">
              <w:rPr>
                <w:rFonts w:ascii="Times New Roman" w:eastAsia="Times New Roman" w:hAnsi="Times New Roman" w:cs="Times New Roman"/>
                <w:sz w:val="22"/>
                <w:szCs w:val="22"/>
              </w:rPr>
              <w:t xml:space="preserve"> </w:t>
            </w:r>
            <w:proofErr w:type="spellStart"/>
            <w:r w:rsidRPr="04D6FC27">
              <w:rPr>
                <w:rFonts w:ascii="Times New Roman" w:eastAsia="Times New Roman" w:hAnsi="Times New Roman" w:cs="Times New Roman"/>
                <w:sz w:val="22"/>
                <w:szCs w:val="22"/>
              </w:rPr>
              <w:t>Substances</w:t>
            </w:r>
            <w:proofErr w:type="spellEnd"/>
            <w:r w:rsidRPr="04D6FC27">
              <w:rPr>
                <w:rFonts w:ascii="Times New Roman" w:eastAsia="Times New Roman" w:hAnsi="Times New Roman" w:cs="Times New Roman"/>
                <w:sz w:val="22"/>
                <w:szCs w:val="22"/>
              </w:rPr>
              <w:t>);</w:t>
            </w:r>
          </w:p>
        </w:tc>
      </w:tr>
    </w:tbl>
    <w:p w14:paraId="664355AD" w14:textId="77777777" w:rsidR="00F65AFA" w:rsidRPr="00520375"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p w14:paraId="1A965116" w14:textId="77777777" w:rsidR="00F65AFA"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F65AFA" w14:paraId="5D7D973F" w14:textId="77777777" w:rsidTr="04D6FC27">
        <w:tc>
          <w:tcPr>
            <w:tcW w:w="8215" w:type="dxa"/>
            <w:shd w:val="clear" w:color="auto" w:fill="A6A6A6" w:themeFill="background1" w:themeFillShade="A6"/>
          </w:tcPr>
          <w:p w14:paraId="5BC4DA45" w14:textId="77777777" w:rsidR="00F65AFA" w:rsidRPr="00A47927" w:rsidRDefault="00F65AFA" w:rsidP="04D6FC27">
            <w:pPr>
              <w:pStyle w:val="Textbody"/>
              <w:tabs>
                <w:tab w:val="left" w:pos="709"/>
                <w:tab w:val="left" w:pos="1418"/>
              </w:tabs>
              <w:snapToGrid w:val="0"/>
              <w:spacing w:after="0" w:line="360" w:lineRule="auto"/>
              <w:jc w:val="center"/>
              <w:rPr>
                <w:rFonts w:ascii="Times New Roman" w:eastAsia="Times New Roman" w:hAnsi="Times New Roman" w:cs="Times New Roman"/>
                <w:b/>
                <w:bCs/>
              </w:rPr>
            </w:pPr>
            <w:r w:rsidRPr="00A47927">
              <w:rPr>
                <w:rFonts w:ascii="Times New Roman" w:eastAsia="Times New Roman" w:hAnsi="Times New Roman" w:cs="Times New Roman"/>
                <w:b/>
                <w:bCs/>
              </w:rPr>
              <w:t>ITENS 1 e 2 – Características Gerais</w:t>
            </w:r>
          </w:p>
        </w:tc>
      </w:tr>
      <w:tr w:rsidR="00F65AFA" w14:paraId="2DFBDFB8" w14:textId="77777777" w:rsidTr="04D6FC27">
        <w:tc>
          <w:tcPr>
            <w:tcW w:w="8215" w:type="dxa"/>
            <w:shd w:val="clear" w:color="auto" w:fill="auto"/>
          </w:tcPr>
          <w:p w14:paraId="2E80B5B4"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Deverão ser entregues todos os </w:t>
            </w:r>
            <w:r w:rsidRPr="04D6FC27">
              <w:rPr>
                <w:rFonts w:ascii="Times New Roman" w:eastAsia="Times New Roman" w:hAnsi="Times New Roman" w:cs="Times New Roman"/>
                <w:i/>
                <w:iCs/>
                <w:sz w:val="22"/>
                <w:szCs w:val="22"/>
              </w:rPr>
              <w:t>drivers</w:t>
            </w:r>
            <w:r w:rsidRPr="04D6FC27">
              <w:rPr>
                <w:rFonts w:ascii="Times New Roman" w:eastAsia="Times New Roman" w:hAnsi="Times New Roman" w:cs="Times New Roman"/>
                <w:sz w:val="22"/>
                <w:szCs w:val="22"/>
              </w:rPr>
              <w:t xml:space="preserve"> e manuais necessários à instalação do equipamento e seus componentes;</w:t>
            </w:r>
          </w:p>
          <w:p w14:paraId="36810DBC"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O equipamento proposto deverá estar em linha de produção, ou seja, sendo produzido pelo fabricante;</w:t>
            </w:r>
          </w:p>
          <w:p w14:paraId="014666AB"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 xml:space="preserve">Todo o material fornecido deverá ser acondicionado e entregue em embalagens constituídas, preferencialmente, de materiais recicláveis, adequadas para proteger o </w:t>
            </w:r>
            <w:r w:rsidRPr="04D6FC27">
              <w:rPr>
                <w:rFonts w:ascii="Times New Roman" w:eastAsia="Times New Roman" w:hAnsi="Times New Roman" w:cs="Times New Roman"/>
                <w:sz w:val="22"/>
                <w:szCs w:val="22"/>
              </w:rPr>
              <w:lastRenderedPageBreak/>
              <w:t>conteúdo contra danos durante o transporte.</w:t>
            </w:r>
          </w:p>
          <w:p w14:paraId="14F65950" w14:textId="77777777" w:rsidR="00F65AFA" w:rsidRPr="00A630D8" w:rsidRDefault="00F65AFA" w:rsidP="04D6FC27">
            <w:pPr>
              <w:pStyle w:val="PargrafodaLista"/>
              <w:numPr>
                <w:ilvl w:val="0"/>
                <w:numId w:val="37"/>
              </w:numPr>
              <w:tabs>
                <w:tab w:val="left" w:pos="319"/>
              </w:tabs>
              <w:suppressAutoHyphens w:val="0"/>
              <w:ind w:left="319" w:hanging="319"/>
              <w:jc w:val="both"/>
              <w:rPr>
                <w:rFonts w:eastAsia="Times New Roman" w:cs="Times New Roman"/>
                <w:sz w:val="22"/>
                <w:szCs w:val="22"/>
              </w:rPr>
            </w:pPr>
            <w:r w:rsidRPr="04D6FC27">
              <w:rPr>
                <w:rFonts w:eastAsia="Times New Roman" w:cs="Times New Roman"/>
                <w:sz w:val="22"/>
                <w:szCs w:val="22"/>
              </w:rPr>
              <w:t>A identificação do fabricante, com seu nome e/ou logotipo, deverá estar clara em todas as embalagens e ser realizada em procedimento automático de fabricação, não sendo admitidas colagens ou registros manuais;</w:t>
            </w:r>
          </w:p>
          <w:p w14:paraId="3D5ECDB0" w14:textId="77777777" w:rsidR="00F65AFA" w:rsidRPr="00A630D8" w:rsidRDefault="00F65AFA" w:rsidP="04D6FC27">
            <w:pPr>
              <w:pStyle w:val="Textbody"/>
              <w:numPr>
                <w:ilvl w:val="0"/>
                <w:numId w:val="37"/>
              </w:numPr>
              <w:pBdr>
                <w:top w:val="none" w:sz="0" w:space="0" w:color="auto"/>
                <w:left w:val="none" w:sz="0" w:space="0" w:color="auto"/>
                <w:bottom w:val="none" w:sz="0" w:space="0" w:color="auto"/>
                <w:right w:val="none" w:sz="0" w:space="0" w:color="auto"/>
              </w:pBdr>
              <w:tabs>
                <w:tab w:val="left" w:pos="319"/>
                <w:tab w:val="left" w:pos="1418"/>
              </w:tabs>
              <w:autoSpaceDN w:val="0"/>
              <w:snapToGrid w:val="0"/>
              <w:spacing w:before="0" w:after="0" w:line="360" w:lineRule="auto"/>
              <w:ind w:left="319" w:hanging="319"/>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Deverá ser fornecida documentação completa e atualizada (manuais, termos de garantia, etc.) necessária à instalação e à operação do(s) equipamentos(s);</w:t>
            </w:r>
          </w:p>
          <w:p w14:paraId="32D97ABF" w14:textId="77777777" w:rsidR="00F65AFA" w:rsidRPr="00A630D8" w:rsidRDefault="00F65AFA" w:rsidP="04D6FC27">
            <w:pPr>
              <w:pStyle w:val="Textbody"/>
              <w:numPr>
                <w:ilvl w:val="1"/>
                <w:numId w:val="37"/>
              </w:numPr>
              <w:pBdr>
                <w:top w:val="none" w:sz="0" w:space="0" w:color="auto"/>
                <w:left w:val="none" w:sz="0" w:space="0" w:color="auto"/>
                <w:bottom w:val="none" w:sz="0" w:space="0" w:color="auto"/>
                <w:right w:val="none" w:sz="0" w:space="0" w:color="auto"/>
              </w:pBdr>
              <w:tabs>
                <w:tab w:val="left" w:pos="1028"/>
                <w:tab w:val="left" w:pos="1418"/>
              </w:tabs>
              <w:autoSpaceDN w:val="0"/>
              <w:snapToGrid w:val="0"/>
              <w:spacing w:before="0" w:after="0" w:line="360" w:lineRule="auto"/>
              <w:ind w:left="319" w:firstLine="0"/>
              <w:rPr>
                <w:rFonts w:ascii="Times New Roman" w:eastAsia="Times New Roman" w:hAnsi="Times New Roman" w:cs="Times New Roman"/>
                <w:sz w:val="22"/>
                <w:szCs w:val="22"/>
              </w:rPr>
            </w:pPr>
            <w:r w:rsidRPr="04D6FC27">
              <w:rPr>
                <w:rFonts w:ascii="Times New Roman" w:eastAsia="Times New Roman" w:hAnsi="Times New Roman" w:cs="Times New Roman"/>
                <w:sz w:val="22"/>
                <w:szCs w:val="22"/>
              </w:rPr>
              <w:t>A documentação deverá ser fornecida em português brasileiro, caso exista, ou em inglês;</w:t>
            </w:r>
          </w:p>
        </w:tc>
      </w:tr>
    </w:tbl>
    <w:p w14:paraId="7DF4E37C" w14:textId="77777777" w:rsidR="00F65AFA" w:rsidRPr="00520375" w:rsidRDefault="00F65AFA" w:rsidP="04D6FC27">
      <w:pPr>
        <w:pStyle w:val="Textbody"/>
        <w:tabs>
          <w:tab w:val="left" w:pos="709"/>
          <w:tab w:val="left" w:pos="1418"/>
        </w:tabs>
        <w:snapToGrid w:val="0"/>
        <w:spacing w:after="0" w:line="360" w:lineRule="auto"/>
        <w:ind w:left="1800"/>
        <w:rPr>
          <w:rFonts w:ascii="Times New Roman" w:eastAsia="Times New Roman" w:hAnsi="Times New Roman" w:cs="Times New Roman"/>
        </w:rPr>
      </w:pPr>
    </w:p>
    <w:p w14:paraId="0A4A534D" w14:textId="77777777" w:rsidR="00F65AFA" w:rsidRPr="00520375" w:rsidRDefault="00F65AFA" w:rsidP="04D6FC27">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firstLine="66"/>
        <w:jc w:val="both"/>
        <w:rPr>
          <w:rFonts w:eastAsia="Times New Roman" w:cs="Times New Roman"/>
          <w:b/>
          <w:bCs/>
        </w:rPr>
      </w:pPr>
      <w:r w:rsidRPr="04D6FC27">
        <w:rPr>
          <w:rFonts w:eastAsia="Times New Roman" w:cs="Times New Roman"/>
          <w:b/>
          <w:bCs/>
        </w:rPr>
        <w:t xml:space="preserve">ADEQUAÇÃO ORÇAMENTÁRIA </w:t>
      </w:r>
    </w:p>
    <w:p w14:paraId="0CAC82F6" w14:textId="77777777" w:rsidR="00F65AFA" w:rsidRPr="0045261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recursos dessa contratação estão consignados no orçamento da União para 2022, no Plano Interno A_SECTI1100, PTRES 174664 e Natureza de Despesa 44.90.52-00</w:t>
      </w:r>
    </w:p>
    <w:p w14:paraId="4ED93C2C" w14:textId="77777777" w:rsidR="00F65AFA" w:rsidRPr="00520375" w:rsidRDefault="00F65AFA" w:rsidP="04D6FC27">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38"/>
          <w:tab w:val="left" w:pos="425"/>
        </w:tabs>
        <w:suppressAutoHyphens w:val="0"/>
        <w:autoSpaceDN w:val="0"/>
        <w:snapToGrid w:val="0"/>
        <w:spacing w:before="240" w:after="240" w:line="360" w:lineRule="auto"/>
        <w:ind w:left="714" w:hanging="357"/>
        <w:rPr>
          <w:b/>
          <w:bCs/>
        </w:rPr>
      </w:pPr>
      <w:r w:rsidRPr="04D6FC27">
        <w:rPr>
          <w:b/>
          <w:bCs/>
        </w:rPr>
        <w:t>LOCAL, PRAZO DE ENTREGA E CRITÉRIOS DE ACEITAÇÃO DO OBJETO</w:t>
      </w:r>
    </w:p>
    <w:p w14:paraId="3E407CE9"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 prazo de entrega dos materiais é de 45 (quarenta e cinco) dias corridos, contados do recebimento da ordem de fornecimento, em remessa única ou parcelada, no CNMP – Conselho Nacional do Ministério Público, localizado no SAFS – Setor de Administração Federal Sul – Quadra 02 – Lote 03, Edifício Adail Belmonte, Brasília/DF, CEP 70070-600.</w:t>
      </w:r>
    </w:p>
    <w:p w14:paraId="7E08219F"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materiais serão recebidos provisoriamente no prazo de 5 (cinco) dias úteis, pelo(a), responsável pelo acompanhamento e fiscalização do contrato para efeito de posterior verificação de sua conformidade com as especificações constantes neste Termo de Referência e na proposta.</w:t>
      </w:r>
    </w:p>
    <w:p w14:paraId="3C1B6805"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 xml:space="preserve">Os materiais poderão ser rejeitados, no todo ou em parte, quando em desacordo com as especificações constantes neste Termo de Referência e na proposta, devendo ser substituídos no prazo de 10 (dez) dias úteis, a contar da notificação da CONTRATADA, às suas custas, sem </w:t>
      </w:r>
      <w:r w:rsidRPr="04D6FC27">
        <w:rPr>
          <w:rFonts w:ascii="Times New Roman" w:eastAsia="Times New Roman" w:hAnsi="Times New Roman" w:cs="Times New Roman"/>
        </w:rPr>
        <w:lastRenderedPageBreak/>
        <w:t>prejuízo da aplicação das penalidades.</w:t>
      </w:r>
    </w:p>
    <w:p w14:paraId="50823B04" w14:textId="77777777" w:rsidR="00F65AFA" w:rsidRPr="004D0088"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Os materiais serão recebidos definitivamente no prazo de 15 (quinze) dias úteis, contados do recebimento provisório, após a verificação da qualidade e quantidade do objeto e consequente aceitação mediante termo circunstanciado.</w:t>
      </w:r>
    </w:p>
    <w:p w14:paraId="1327F1A5" w14:textId="77777777" w:rsidR="00F65AF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5156BD30" w14:textId="77777777" w:rsidR="00F65AFA" w:rsidRPr="00436888" w:rsidRDefault="00F65AFA" w:rsidP="04D6FC27">
      <w:pPr>
        <w:pStyle w:val="PargrafodaLista"/>
        <w:numPr>
          <w:ilvl w:val="1"/>
          <w:numId w:val="22"/>
        </w:numPr>
        <w:suppressAutoHyphens w:val="0"/>
        <w:spacing w:after="160" w:line="259" w:lineRule="auto"/>
        <w:rPr>
          <w:rFonts w:eastAsia="Times New Roman" w:cs="Times New Roman"/>
        </w:rPr>
      </w:pPr>
      <w:r w:rsidRPr="04D6FC27">
        <w:rPr>
          <w:rFonts w:eastAsia="Times New Roman" w:cs="Times New Roman"/>
        </w:rPr>
        <w:t>O lote inteiro será devolvido, caso mais de 10% (dez por cento) dos equipamentos sejam reprovados ou apresentem problemas técnicos no seu primeiro uso;</w:t>
      </w:r>
    </w:p>
    <w:p w14:paraId="45B4F1FE" w14:textId="77777777" w:rsidR="00F65AFA" w:rsidRDefault="00F65AFA" w:rsidP="04D6FC27">
      <w:pPr>
        <w:pStyle w:val="Textbody"/>
        <w:numPr>
          <w:ilvl w:val="1"/>
          <w:numId w:val="22"/>
        </w:numPr>
        <w:pBdr>
          <w:top w:val="none" w:sz="0" w:space="0" w:color="auto"/>
          <w:left w:val="none" w:sz="0" w:space="0" w:color="auto"/>
          <w:bottom w:val="none" w:sz="0" w:space="0" w:color="auto"/>
          <w:right w:val="none" w:sz="0" w:space="0" w:color="auto"/>
        </w:pBdr>
        <w:tabs>
          <w:tab w:val="left" w:pos="709"/>
          <w:tab w:val="left" w:pos="1418"/>
        </w:tabs>
        <w:autoSpaceDN w:val="0"/>
        <w:snapToGrid w:val="0"/>
        <w:spacing w:before="0" w:after="240" w:line="360" w:lineRule="auto"/>
        <w:rPr>
          <w:rFonts w:ascii="Times New Roman" w:eastAsia="Times New Roman" w:hAnsi="Times New Roman" w:cs="Times New Roman"/>
        </w:rPr>
      </w:pPr>
      <w:r w:rsidRPr="04D6FC27">
        <w:rPr>
          <w:rFonts w:ascii="Times New Roman" w:eastAsia="Times New Roman" w:hAnsi="Times New Roman" w:cs="Times New Roman"/>
        </w:rPr>
        <w:t>O recebimento provisório ou definitivo do objeto não exclui a responsabilidade da CONTRATADA pelos prejuízos resultantes da incorreta execução do contrato.</w:t>
      </w:r>
    </w:p>
    <w:p w14:paraId="41599345" w14:textId="77777777" w:rsidR="00F65AFA" w:rsidRDefault="00F65AFA" w:rsidP="04D6FC27">
      <w:pPr>
        <w:pStyle w:val="PargrafodaLista"/>
        <w:widowControl/>
        <w:numPr>
          <w:ilvl w:val="0"/>
          <w:numId w:val="22"/>
        </w:numPr>
        <w:shd w:val="clear" w:color="auto" w:fill="D9D9D9" w:themeFill="background1" w:themeFillShade="D9"/>
        <w:suppressAutoHyphens w:val="0"/>
        <w:autoSpaceDN/>
        <w:jc w:val="both"/>
        <w:textAlignment w:val="auto"/>
        <w:rPr>
          <w:rFonts w:eastAsia="Times New Roman" w:cs="Times New Roman"/>
          <w:b/>
          <w:bCs/>
          <w:color w:val="000000"/>
          <w:lang w:eastAsia="pt-BR"/>
        </w:rPr>
      </w:pPr>
      <w:r w:rsidRPr="04D6FC27">
        <w:rPr>
          <w:rFonts w:eastAsia="Times New Roman" w:cs="Times New Roman"/>
          <w:b/>
          <w:bCs/>
          <w:color w:val="000000" w:themeColor="text1"/>
          <w:lang w:eastAsia="pt-BR"/>
        </w:rPr>
        <w:t>GARANTIA DO OBJETO FORNECIDO</w:t>
      </w:r>
    </w:p>
    <w:p w14:paraId="44FB30F8" w14:textId="77777777" w:rsidR="00F65AFA" w:rsidRPr="00520375" w:rsidRDefault="00F65AFA" w:rsidP="04D6FC27">
      <w:pPr>
        <w:pStyle w:val="WW-Padro"/>
        <w:tabs>
          <w:tab w:val="clear" w:pos="709"/>
          <w:tab w:val="left" w:pos="1159"/>
        </w:tabs>
        <w:spacing w:after="0" w:line="360" w:lineRule="auto"/>
        <w:ind w:left="450" w:right="0"/>
        <w:rPr>
          <w:rFonts w:cs="Times New Roman"/>
          <w:b/>
          <w:bCs/>
          <w:u w:val="single"/>
        </w:rPr>
      </w:pPr>
    </w:p>
    <w:p w14:paraId="521D0462" w14:textId="77777777" w:rsidR="00F65AFA" w:rsidRPr="00520375" w:rsidRDefault="00F65AFA" w:rsidP="04D6FC27">
      <w:pPr>
        <w:pStyle w:val="Standard"/>
        <w:numPr>
          <w:ilvl w:val="1"/>
          <w:numId w:val="22"/>
        </w:numPr>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hanging="357"/>
        <w:jc w:val="both"/>
        <w:rPr>
          <w:rFonts w:eastAsia="Times New Roman" w:cs="Times New Roman"/>
        </w:rPr>
      </w:pPr>
      <w:r w:rsidRPr="04D6FC27">
        <w:rPr>
          <w:rFonts w:eastAsia="Times New Roman" w:cs="Times New Roman"/>
        </w:rPr>
        <w:t>O período de garantia dos computadores e monitor deverá ser de 48 (quarenta e oito) meses contados a partir da data da emissão do Termo de Recebimento Definitivo, sem prejuízo do que estabelecer a legislação em vigor, sendo de inteira responsabilidade da CONTRATADA a boa qualidade da mão de obra e dos materiais empregados na execução da garantia, sem ônus para a CONTRATANTE;</w:t>
      </w:r>
    </w:p>
    <w:p w14:paraId="3027109D"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75"/>
        </w:tabs>
        <w:suppressAutoHyphens w:val="0"/>
        <w:autoSpaceDE w:val="0"/>
        <w:autoSpaceDN w:val="0"/>
        <w:spacing w:line="360" w:lineRule="auto"/>
        <w:ind w:hanging="357"/>
        <w:jc w:val="both"/>
        <w:rPr>
          <w:rFonts w:cs="Times New Roman"/>
        </w:rPr>
      </w:pPr>
      <w:r w:rsidRPr="04D6FC27">
        <w:rPr>
          <w:rFonts w:eastAsia="Times New Roman" w:cs="Times New Roman"/>
        </w:rPr>
        <w:t>Os serviços de manutenção deverão ser prestados pelo fabricante do equipamento ou rede autorizada de assistência técnica do fabricante, apta a atender todas as condições de garantia total (“</w:t>
      </w:r>
      <w:r w:rsidRPr="04D6FC27">
        <w:rPr>
          <w:rFonts w:eastAsia="Times New Roman" w:cs="Times New Roman"/>
          <w:i/>
          <w:iCs/>
        </w:rPr>
        <w:t>on-site</w:t>
      </w:r>
      <w:r w:rsidRPr="04D6FC27">
        <w:rPr>
          <w:rFonts w:eastAsia="Times New Roman" w:cs="Times New Roman"/>
        </w:rPr>
        <w:t>”) dos equipamentos, utilizando-se de técnicos certificados, com uso de peças e componentes de primeir</w:t>
      </w:r>
      <w:r w:rsidRPr="04D6FC27">
        <w:rPr>
          <w:rFonts w:cs="Times New Roman"/>
        </w:rPr>
        <w:t>o uso e originais.</w:t>
      </w:r>
    </w:p>
    <w:p w14:paraId="1DA6542E" w14:textId="77777777" w:rsidR="00F65AFA" w:rsidRPr="00520375" w:rsidRDefault="00F65AFA" w:rsidP="00F65AFA">
      <w:pPr>
        <w:pStyle w:val="Standard"/>
        <w:tabs>
          <w:tab w:val="left" w:pos="375"/>
        </w:tabs>
        <w:suppressAutoHyphens w:val="0"/>
        <w:autoSpaceDE w:val="0"/>
        <w:spacing w:line="360" w:lineRule="auto"/>
        <w:ind w:left="1080"/>
        <w:jc w:val="both"/>
        <w:rPr>
          <w:rFonts w:cs="Times New Roman"/>
        </w:rPr>
      </w:pPr>
    </w:p>
    <w:p w14:paraId="6F5E0AB7" w14:textId="77777777" w:rsidR="00F65AFA" w:rsidRPr="00520375" w:rsidRDefault="00F65AFA" w:rsidP="00F65AFA">
      <w:pPr>
        <w:pStyle w:val="WW-Padro"/>
        <w:spacing w:after="0" w:line="360" w:lineRule="auto"/>
        <w:ind w:left="480" w:right="0"/>
        <w:rPr>
          <w:rFonts w:cs="Times New Roman"/>
          <w:b/>
          <w:bCs/>
          <w:u w:val="single"/>
        </w:rPr>
      </w:pPr>
      <w:r w:rsidRPr="00520375">
        <w:rPr>
          <w:rFonts w:cs="Times New Roman"/>
          <w:b/>
          <w:bCs/>
          <w:u w:val="single"/>
        </w:rPr>
        <w:t>Forma de Atendimento da Assistência Técnica</w:t>
      </w:r>
    </w:p>
    <w:p w14:paraId="3041E394" w14:textId="77777777" w:rsidR="00F65AFA" w:rsidRPr="00520375" w:rsidRDefault="00F65AFA" w:rsidP="00F65AFA">
      <w:pPr>
        <w:pStyle w:val="WW-Padro"/>
        <w:spacing w:after="0" w:line="360" w:lineRule="auto"/>
        <w:ind w:left="62" w:right="0" w:hanging="363"/>
        <w:rPr>
          <w:rFonts w:cs="Times New Roman"/>
          <w:b/>
          <w:bCs/>
          <w:u w:val="single"/>
        </w:rPr>
      </w:pPr>
    </w:p>
    <w:p w14:paraId="35E767F4"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lastRenderedPageBreak/>
        <w:t>A Contratada deverá disponibilizar “Central de Atendimento” para abertura de chamado de Assistência Técnica, em dias úteis (segunda-feira a sexta-feira), em horário comercial (8h às 18h), indicando telefone 0800 e correio eletrônico para contato. Os chamados poderão ser abertos pela equipe técnica do Conselho Nacional do Ministério Público;</w:t>
      </w:r>
    </w:p>
    <w:p w14:paraId="6B1FB3AA"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 A CONTRATANTE não se responsabiliza por falhas no serviço de </w:t>
      </w:r>
      <w:r w:rsidRPr="00520375">
        <w:rPr>
          <w:rFonts w:cs="Times New Roman"/>
          <w:i/>
          <w:iCs/>
        </w:rPr>
        <w:t>e-mail</w:t>
      </w:r>
      <w:r w:rsidRPr="00520375">
        <w:rPr>
          <w:rFonts w:cs="Times New Roman"/>
        </w:rPr>
        <w:t xml:space="preserve"> da CONTRATADA, cabendo a ela informar qualquer mudança que ocorrer no endereço;</w:t>
      </w:r>
    </w:p>
    <w:p w14:paraId="65108FEF"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Caso seja feito a abertura do chamado por </w:t>
      </w:r>
      <w:r w:rsidRPr="00520375">
        <w:rPr>
          <w:rFonts w:cs="Times New Roman"/>
          <w:i/>
          <w:iCs/>
        </w:rPr>
        <w:t>e-mail</w:t>
      </w:r>
      <w:r w:rsidRPr="00520375">
        <w:rPr>
          <w:rFonts w:cs="Times New Roman"/>
        </w:rPr>
        <w:t>, este deverá ter as seguintes informações:</w:t>
      </w:r>
    </w:p>
    <w:p w14:paraId="12C120CC"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Identificação da Instituição, com seu nome, CNPJ, endereço, nome do contato, ramal e </w:t>
      </w:r>
      <w:r w:rsidRPr="00520375">
        <w:rPr>
          <w:rFonts w:cs="Times New Roman"/>
          <w:i/>
          <w:iCs/>
        </w:rPr>
        <w:t>e-mail</w:t>
      </w:r>
      <w:r w:rsidRPr="00520375">
        <w:rPr>
          <w:rFonts w:cs="Times New Roman"/>
        </w:rPr>
        <w:t>;</w:t>
      </w:r>
    </w:p>
    <w:p w14:paraId="4D079B35"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Número identificador único da solicitação (interno para fins de controle);</w:t>
      </w:r>
    </w:p>
    <w:p w14:paraId="46B085C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do chamado (interno para fins de controle);</w:t>
      </w:r>
    </w:p>
    <w:p w14:paraId="39B7601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Tipo de equipamento;</w:t>
      </w:r>
    </w:p>
    <w:p w14:paraId="574EAC47"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de patrimônio do equipamento;</w:t>
      </w:r>
    </w:p>
    <w:p w14:paraId="41874964"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Número de série do equipamento;</w:t>
      </w:r>
    </w:p>
    <w:p w14:paraId="0E8EE09D"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ind w:left="1797" w:hanging="357"/>
        <w:jc w:val="both"/>
        <w:rPr>
          <w:rFonts w:cs="Times New Roman"/>
        </w:rPr>
      </w:pPr>
      <w:r w:rsidRPr="00520375">
        <w:rPr>
          <w:rFonts w:cs="Times New Roman"/>
        </w:rPr>
        <w:t>Processo de aquisição relacionado;</w:t>
      </w:r>
    </w:p>
    <w:p w14:paraId="245858EB"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Ata de Registro de Preços relacionada;</w:t>
      </w:r>
    </w:p>
    <w:p w14:paraId="3C28D5C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Prazo de atendimento definido;</w:t>
      </w:r>
    </w:p>
    <w:p w14:paraId="60F05D0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Data de vigência da garantia;</w:t>
      </w:r>
    </w:p>
    <w:p w14:paraId="1FE15A99"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Sintomas detectados;</w:t>
      </w:r>
    </w:p>
    <w:p w14:paraId="3CCC6E7E"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pacing w:line="360" w:lineRule="auto"/>
        <w:jc w:val="both"/>
        <w:rPr>
          <w:rFonts w:cs="Times New Roman"/>
        </w:rPr>
      </w:pPr>
      <w:r w:rsidRPr="00520375">
        <w:rPr>
          <w:rFonts w:cs="Times New Roman"/>
        </w:rPr>
        <w:t xml:space="preserve">A CONTRATADA terá o prazo máximo de 5 (cinco) horas corridas para responder ao </w:t>
      </w:r>
      <w:r w:rsidRPr="00520375">
        <w:rPr>
          <w:rFonts w:cs="Times New Roman"/>
          <w:i/>
          <w:iCs/>
        </w:rPr>
        <w:t>e-mail</w:t>
      </w:r>
      <w:r w:rsidRPr="00520375">
        <w:rPr>
          <w:rFonts w:cs="Times New Roman"/>
        </w:rPr>
        <w:t xml:space="preserve">, informando o número da ordem de serviço e outras informações pertinentes, a contar do envio do </w:t>
      </w:r>
      <w:r w:rsidRPr="00520375">
        <w:rPr>
          <w:rFonts w:cs="Times New Roman"/>
          <w:i/>
          <w:iCs/>
        </w:rPr>
        <w:t>e-mail</w:t>
      </w:r>
      <w:r w:rsidRPr="00520375">
        <w:rPr>
          <w:rFonts w:cs="Times New Roman"/>
        </w:rPr>
        <w:t xml:space="preserve"> pela CONTRATANTE;</w:t>
      </w:r>
    </w:p>
    <w:p w14:paraId="3E89FDB1"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O atendimento será do tipo “</w:t>
      </w:r>
      <w:r w:rsidRPr="00520375">
        <w:rPr>
          <w:rFonts w:cs="Times New Roman"/>
          <w:i/>
          <w:iCs/>
        </w:rPr>
        <w:t>on-site</w:t>
      </w:r>
      <w:r w:rsidRPr="00520375">
        <w:rPr>
          <w:rFonts w:cs="Times New Roman"/>
        </w:rPr>
        <w:t>” mediante manutenção corretiva nas dependências do CNMP no Distrito Federal, em dias úteis (segunda-feira a sexta-</w:t>
      </w:r>
      <w:r w:rsidRPr="00520375">
        <w:rPr>
          <w:rFonts w:cs="Times New Roman"/>
        </w:rPr>
        <w:lastRenderedPageBreak/>
        <w:t>feira), em horário comercial (08h às 18h), por profissionais especializados e deverá cobrir todo e qualquer defeito apresentado, incluindo o fornecimento e a substituição de peças e/ou componentes, ajustes, reparos e correções necessárias;</w:t>
      </w:r>
    </w:p>
    <w:p w14:paraId="210DB9C8"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solução do problema deverá ocorrer em, no máximo, 72 (setenta e duas) horas</w:t>
      </w:r>
      <w:r>
        <w:rPr>
          <w:rFonts w:cs="Times New Roman"/>
        </w:rPr>
        <w:t xml:space="preserve"> corridas</w:t>
      </w:r>
      <w:r w:rsidRPr="00520375">
        <w:rPr>
          <w:rFonts w:cs="Times New Roman"/>
        </w:rPr>
        <w:t xml:space="preserve"> contad</w:t>
      </w:r>
      <w:r>
        <w:rPr>
          <w:rFonts w:cs="Times New Roman"/>
        </w:rPr>
        <w:t>a</w:t>
      </w:r>
      <w:r w:rsidRPr="00520375">
        <w:rPr>
          <w:rFonts w:cs="Times New Roman"/>
        </w:rPr>
        <w:t xml:space="preserve">s após a abertura do chamado, que considerará, para todos os fins, o envio do </w:t>
      </w:r>
      <w:r w:rsidRPr="00520375">
        <w:rPr>
          <w:rFonts w:cs="Times New Roman"/>
          <w:i/>
          <w:iCs/>
        </w:rPr>
        <w:t>e-mail</w:t>
      </w:r>
      <w:r w:rsidRPr="00520375">
        <w:rPr>
          <w:rFonts w:cs="Times New Roman"/>
        </w:rPr>
        <w:t xml:space="preserve"> pela CONTRATANTE, ou o contato telefônico (0800);</w:t>
      </w:r>
    </w:p>
    <w:p w14:paraId="5C4ED2F3"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substituição de peças e/ou componentes mecânicos ou eletrônicos de marcas e/ou modelos diferentes dos originais cotados pela CONTRATADA, desde que o fabricante assegure que não haverá perda da garantia, somente poderá ser efetuada mediante análise e autorização do CONTRATANTE;</w:t>
      </w:r>
    </w:p>
    <w:p w14:paraId="1188688F"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Todas as peças e componentes mecânicos ou eletrônicos substituídos deverão apresentar padrões de qualidade e desempenho iguais ou superiores aos utilizados na fabricação do(s) equipamento(s), sempre novos e de primeiro uso, não podendo ser recondicionados em hipótese alguma, estando a CONTRATADA passível das penalidades previstas neste Termo Referência, caso não se atente a esta obrigatoriedade;</w:t>
      </w:r>
    </w:p>
    <w:p w14:paraId="568D3F3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Em nenhum caso será admitida a realização de ação de reparo em desconformidade com as boas práticas da manutenção, sendo vedadas ações que promovam a </w:t>
      </w:r>
      <w:proofErr w:type="spellStart"/>
      <w:r w:rsidRPr="00520375">
        <w:rPr>
          <w:rFonts w:cs="Times New Roman"/>
        </w:rPr>
        <w:t>reoperacionalização</w:t>
      </w:r>
      <w:proofErr w:type="spellEnd"/>
      <w:r w:rsidRPr="00520375">
        <w:rPr>
          <w:rFonts w:cs="Times New Roman"/>
        </w:rPr>
        <w:t xml:space="preserve"> transitória do produto, com técnicas do tipo “gambiarras”;</w:t>
      </w:r>
    </w:p>
    <w:p w14:paraId="1FEC6096"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A CONTRATADA deve autorizar que a equipe técnica do CNMP realize manutenção de urgência, incluindo abertura d</w:t>
      </w:r>
      <w:r>
        <w:rPr>
          <w:rFonts w:cs="Times New Roman"/>
        </w:rPr>
        <w:t xml:space="preserve">os computadores </w:t>
      </w:r>
      <w:r w:rsidRPr="00520375">
        <w:rPr>
          <w:rFonts w:cs="Times New Roman"/>
        </w:rPr>
        <w:t>para detecção de problemas, podendo inclusive trocar componentes defeituosos, (memória, disco rígido, placa de rede, placa de vídeo, mídia óptica, etc.), antes da solicitação de chamado técnico;</w:t>
      </w:r>
    </w:p>
    <w:p w14:paraId="4BA4EF52"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A garantia e o suporte técnico incluem a resolução de problemas ocasionados pelo mau funcionamento e defeitos apresentados pelo equipamento adquirido, sendo a CONTRATADA responsável pela respectiva análise, reparo e substituição das </w:t>
      </w:r>
      <w:r w:rsidRPr="00520375">
        <w:rPr>
          <w:rFonts w:cs="Times New Roman"/>
        </w:rPr>
        <w:lastRenderedPageBreak/>
        <w:t>peças defeituosas por outra nova, de igual procedência e modelo:</w:t>
      </w:r>
    </w:p>
    <w:p w14:paraId="16EC17B2"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Quando um dano for ocasionado por mau uso, a CONTRATADA terá o prazo de </w:t>
      </w:r>
      <w:r w:rsidRPr="00520375">
        <w:rPr>
          <w:rFonts w:cs="Times New Roman"/>
          <w:color w:val="000000"/>
        </w:rPr>
        <w:t>72 (setenta e duas) horas</w:t>
      </w:r>
      <w:r w:rsidRPr="00520375">
        <w:rPr>
          <w:rFonts w:cs="Times New Roman"/>
        </w:rPr>
        <w:t xml:space="preserve"> a partir do momento que ocorrer a visita técnica, para emitir o orçamento de manutenção e, a partir daí, aguardar manifestação da CONTRATANTE;</w:t>
      </w:r>
    </w:p>
    <w:p w14:paraId="0EAA46B0"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A manutenção de um dano ocorrido por mau uso, com emissão de nota fiscal, somente poderá ocorrer após autorização expressa da CONTRATANTE, e deverá ser concluída no prazo máximo de </w:t>
      </w:r>
      <w:r w:rsidRPr="00520375">
        <w:rPr>
          <w:rFonts w:cs="Times New Roman"/>
          <w:color w:val="000000"/>
        </w:rPr>
        <w:t>72 (setenta e duas)</w:t>
      </w:r>
      <w:r w:rsidRPr="00520375">
        <w:rPr>
          <w:rFonts w:cs="Times New Roman"/>
        </w:rPr>
        <w:t xml:space="preserve"> horas após a autorização para a realização do reparo;</w:t>
      </w:r>
    </w:p>
    <w:p w14:paraId="34C69DD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algum equipamento apresente reincidência de problemas, não necessariamente o mesmo problema, a CONTRATANTE poderá exigir a substituição integral do equipamento por outro novo, de preferência do mesmo modelo, com características iguais ou superiores, que deverá ocorrer a partir da data do registro da terceira ocorrência, e o equipamento novo deverá ser entregue em até 10 (dez) dias úteis após a CONTRATADA ser notificada;</w:t>
      </w:r>
    </w:p>
    <w:p w14:paraId="1806CEDE"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no momento da retirada das embalagens, seja detectada avaria no equipamento (amassado, riscado, quebrado ou com defeito), deverá ser realizada sua substituição completa, a critério da CONTRATANTE, que deverá ocorrer em até 72 (setenta e duas) horas da abertura do chamado junto à CONTRATADA;</w:t>
      </w:r>
    </w:p>
    <w:p w14:paraId="70DA921C"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b/>
          <w:bCs/>
        </w:rPr>
        <w:t xml:space="preserve">Não é obrigação da CONTRATANTE realizar passo-a-passo junto à assistência técnica por telefone, site ou </w:t>
      </w:r>
      <w:r w:rsidRPr="00520375">
        <w:rPr>
          <w:rFonts w:cs="Times New Roman"/>
          <w:b/>
          <w:bCs/>
          <w:i/>
          <w:iCs/>
        </w:rPr>
        <w:t>e-mail</w:t>
      </w:r>
      <w:r w:rsidRPr="00520375">
        <w:rPr>
          <w:rFonts w:cs="Times New Roman"/>
          <w:b/>
          <w:bCs/>
        </w:rPr>
        <w:t xml:space="preserve"> como condição para abertura do chamado técnico</w:t>
      </w:r>
      <w:r w:rsidRPr="00520375">
        <w:rPr>
          <w:rFonts w:cs="Times New Roman"/>
        </w:rPr>
        <w:t xml:space="preserve">. A CONTRATANTE informará à CONTRATADA sobre a avaria </w:t>
      </w:r>
      <w:r>
        <w:rPr>
          <w:rFonts w:cs="Times New Roman"/>
        </w:rPr>
        <w:t xml:space="preserve">e </w:t>
      </w:r>
      <w:proofErr w:type="spellStart"/>
      <w:r>
        <w:rPr>
          <w:rFonts w:cs="Times New Roman"/>
        </w:rPr>
        <w:t>esta</w:t>
      </w:r>
      <w:proofErr w:type="spellEnd"/>
      <w:r w:rsidRPr="00520375">
        <w:rPr>
          <w:rFonts w:cs="Times New Roman"/>
        </w:rPr>
        <w:t xml:space="preserve">, caso necessite de maiores informações, terá o prazo de 24 (vinte e quatro) horas para análise inicial e posterior retorno para solução definitiva. A ação da CONTRATANTE em buscar fornecer a maior quantidade de informações sobre o problema não constitui obrigação desta, não podendo a CONTRATADA exigir a realização de testes ou outros procedimentos como condições para a abertura do </w:t>
      </w:r>
      <w:r w:rsidRPr="00520375">
        <w:rPr>
          <w:rFonts w:cs="Times New Roman"/>
        </w:rPr>
        <w:lastRenderedPageBreak/>
        <w:t>chamado e a realização do atendimento técnico. A CONTRATADA tem a obrigação de abrir o chamado técnico assim que for contatada, e a partir deste momento será dado início à contagem do prazo de atendimento;</w:t>
      </w:r>
    </w:p>
    <w:p w14:paraId="770360F5" w14:textId="77777777" w:rsidR="00F65AFA" w:rsidRPr="00520375" w:rsidRDefault="00F65AFA" w:rsidP="00F65AFA">
      <w:pPr>
        <w:pStyle w:val="Standard"/>
        <w:numPr>
          <w:ilvl w:val="3"/>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 CONTRATADA se recuse em realizar a abertura do chamado técnico, por qualquer motivo, será iniciada a contagem do prazo de atendimento como se o chamado tivesse sido aberto. Após vencido o prazo de atendimento, caso o problema não tenha sido resolvido, será realizado procedimento para penalização da CONTRATADA;</w:t>
      </w:r>
    </w:p>
    <w:p w14:paraId="5D2EB7CD" w14:textId="77777777" w:rsidR="00F65AFA" w:rsidRPr="00520375"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 xml:space="preserve">Para os casos que se mostrarem necessários e objetivando a não parada do serviço, a CONTRATANTE está autorizada a realizar a substituição das unidades de armazenamento (SSD) exclusivamente entre </w:t>
      </w:r>
      <w:r>
        <w:rPr>
          <w:rFonts w:cs="Times New Roman"/>
        </w:rPr>
        <w:t>os computadores</w:t>
      </w:r>
      <w:r w:rsidRPr="00520375">
        <w:rPr>
          <w:rFonts w:cs="Times New Roman"/>
        </w:rPr>
        <w:t xml:space="preserve"> entregues, garantindo que, no caso de algum dano de </w:t>
      </w:r>
      <w:r w:rsidRPr="00520375">
        <w:rPr>
          <w:rFonts w:cs="Times New Roman"/>
          <w:i/>
          <w:iCs/>
        </w:rPr>
        <w:t>hardware</w:t>
      </w:r>
      <w:r w:rsidRPr="00520375">
        <w:rPr>
          <w:rFonts w:cs="Times New Roman"/>
        </w:rPr>
        <w:t xml:space="preserve"> que não implique na perda do acesso aos dados da unidade de armazenamento, o trabalho do usuário possa prosseguir em outro computador da mesma marca e modelo com a simples troca das unidades;</w:t>
      </w:r>
    </w:p>
    <w:p w14:paraId="5ECD4AB9" w14:textId="77777777" w:rsidR="00F65AFA" w:rsidRDefault="00F65AFA" w:rsidP="00F65AFA">
      <w:pPr>
        <w:pStyle w:val="Standard"/>
        <w:numPr>
          <w:ilvl w:val="2"/>
          <w:numId w:val="22"/>
        </w:numPr>
        <w:pBdr>
          <w:top w:val="none" w:sz="0" w:space="0" w:color="auto"/>
          <w:left w:val="none" w:sz="0" w:space="0" w:color="auto"/>
          <w:bottom w:val="none" w:sz="0" w:space="0" w:color="auto"/>
          <w:right w:val="none" w:sz="0" w:space="0" w:color="auto"/>
        </w:pBdr>
        <w:tabs>
          <w:tab w:val="left" w:pos="709"/>
        </w:tabs>
        <w:suppressAutoHyphens w:val="0"/>
        <w:autoSpaceDE w:val="0"/>
        <w:autoSpaceDN w:val="0"/>
        <w:spacing w:line="360" w:lineRule="auto"/>
        <w:jc w:val="both"/>
        <w:rPr>
          <w:rFonts w:cs="Times New Roman"/>
        </w:rPr>
      </w:pPr>
      <w:r w:rsidRPr="00520375">
        <w:rPr>
          <w:rFonts w:cs="Times New Roman"/>
        </w:rPr>
        <w:t>Caso a CONTRATADA não cumpra com os prazos definidos anteriormente, poderá ser penalizada de acordo com as sanções previstas neste Termo de Referência.</w:t>
      </w:r>
    </w:p>
    <w:p w14:paraId="722B00AE" w14:textId="77777777" w:rsidR="00F65AFA" w:rsidRPr="00C524E2" w:rsidRDefault="00F65AFA" w:rsidP="00F65AFA">
      <w:pPr>
        <w:pStyle w:val="Standard"/>
        <w:tabs>
          <w:tab w:val="left" w:pos="709"/>
        </w:tabs>
        <w:suppressAutoHyphens w:val="0"/>
        <w:autoSpaceDE w:val="0"/>
        <w:spacing w:line="360" w:lineRule="auto"/>
        <w:ind w:left="1440"/>
        <w:jc w:val="both"/>
        <w:rPr>
          <w:rFonts w:cs="Times New Roman"/>
        </w:rPr>
      </w:pPr>
    </w:p>
    <w:p w14:paraId="44007BCD" w14:textId="77777777" w:rsidR="00F65AFA" w:rsidRPr="00520375" w:rsidRDefault="00F65AFA" w:rsidP="00F65AFA">
      <w:pPr>
        <w:pStyle w:val="WW-Padro"/>
        <w:tabs>
          <w:tab w:val="clear" w:pos="709"/>
          <w:tab w:val="left" w:pos="1279"/>
        </w:tabs>
        <w:autoSpaceDE w:val="0"/>
        <w:spacing w:after="0" w:line="360" w:lineRule="auto"/>
        <w:ind w:left="570" w:right="0"/>
        <w:rPr>
          <w:rFonts w:cs="Times New Roman"/>
          <w:b/>
          <w:bCs/>
          <w:u w:val="single"/>
        </w:rPr>
      </w:pPr>
      <w:r w:rsidRPr="00520375">
        <w:rPr>
          <w:rFonts w:cs="Times New Roman"/>
          <w:b/>
          <w:bCs/>
          <w:u w:val="single"/>
        </w:rPr>
        <w:t>Local de Prestação dos Serviços</w:t>
      </w:r>
    </w:p>
    <w:p w14:paraId="42C6D796" w14:textId="77777777" w:rsidR="00F65AFA" w:rsidRPr="00520375" w:rsidRDefault="00F65AFA" w:rsidP="00F65AFA">
      <w:pPr>
        <w:pStyle w:val="WW-Padro"/>
        <w:tabs>
          <w:tab w:val="clear" w:pos="709"/>
          <w:tab w:val="left" w:pos="1279"/>
        </w:tabs>
        <w:autoSpaceDE w:val="0"/>
        <w:spacing w:after="0" w:line="360" w:lineRule="auto"/>
        <w:ind w:left="570" w:right="0"/>
        <w:rPr>
          <w:rFonts w:cs="Times New Roman"/>
          <w:b/>
          <w:bCs/>
          <w:u w:val="single"/>
        </w:rPr>
      </w:pPr>
    </w:p>
    <w:p w14:paraId="2F325923" w14:textId="77777777" w:rsidR="00F65AFA" w:rsidRPr="00520375" w:rsidRDefault="00F65AFA" w:rsidP="00F65AFA">
      <w:pPr>
        <w:pStyle w:val="western"/>
        <w:widowControl/>
        <w:numPr>
          <w:ilvl w:val="1"/>
          <w:numId w:val="22"/>
        </w:numPr>
        <w:pBdr>
          <w:top w:val="none" w:sz="0" w:space="0" w:color="auto"/>
          <w:left w:val="none" w:sz="0" w:space="0" w:color="auto"/>
          <w:bottom w:val="none" w:sz="0" w:space="0" w:color="auto"/>
          <w:right w:val="none" w:sz="0" w:space="0" w:color="auto"/>
        </w:pBdr>
        <w:tabs>
          <w:tab w:val="left" w:pos="390"/>
        </w:tabs>
        <w:suppressAutoHyphens w:val="0"/>
        <w:autoSpaceDE w:val="0"/>
        <w:autoSpaceDN w:val="0"/>
        <w:snapToGrid w:val="0"/>
        <w:spacing w:before="0" w:after="0" w:line="360" w:lineRule="auto"/>
        <w:ind w:right="-1"/>
        <w:jc w:val="both"/>
      </w:pPr>
      <w:r w:rsidRPr="00520375">
        <w:t>Os serviços de assistência técnica deverão ser prestados na Sede do CNMP, no Setor de Administração Federal Sul - SAFS, Quadra 2, Lote 3, CEP 70070-600 em Brasília-DF. Em eventual mudança da sede do CNMP para outro(s) local(</w:t>
      </w:r>
      <w:proofErr w:type="spellStart"/>
      <w:r w:rsidRPr="00520375">
        <w:t>is</w:t>
      </w:r>
      <w:proofErr w:type="spellEnd"/>
      <w:r w:rsidRPr="00520375">
        <w:t>) em Brasília-DF, a garantia e a prestação dos serviços de assistência técnica não deverão ser interrompidas, continuando assim nas mesmas condições estabelecidas neste Termo de Referência.</w:t>
      </w:r>
    </w:p>
    <w:p w14:paraId="237607F7"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rPr>
      </w:pPr>
      <w:r w:rsidRPr="00520375">
        <w:rPr>
          <w:rFonts w:cs="Times New Roman"/>
          <w:b/>
          <w:bCs/>
          <w:color w:val="000000"/>
        </w:rPr>
        <w:t>OBRIGAÇÕES DO CONTRATANTE</w:t>
      </w:r>
    </w:p>
    <w:p w14:paraId="48A6A320"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lastRenderedPageBreak/>
        <w:t>Proporcionar as facilidades indispensáveis à boa execução das obrigações contratuais.</w:t>
      </w:r>
    </w:p>
    <w:p w14:paraId="252F5CEE"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Receber o objeto no prazo e condições estabelecidas no Edital e seus anexos.</w:t>
      </w:r>
    </w:p>
    <w:p w14:paraId="4633C5C1" w14:textId="77777777" w:rsidR="00F65AFA" w:rsidRPr="00A91DC7" w:rsidRDefault="00F65AFA" w:rsidP="00F65AFA">
      <w:pPr>
        <w:pStyle w:val="PargrafodaLista"/>
        <w:numPr>
          <w:ilvl w:val="1"/>
          <w:numId w:val="22"/>
        </w:numPr>
        <w:suppressAutoHyphens w:val="0"/>
        <w:spacing w:after="160" w:line="259" w:lineRule="auto"/>
        <w:contextualSpacing w:val="0"/>
        <w:rPr>
          <w:rFonts w:eastAsia="Arial"/>
        </w:rPr>
      </w:pPr>
      <w:r w:rsidRPr="00233F78">
        <w:rPr>
          <w:rFonts w:eastAsia="Arial"/>
        </w:rPr>
        <w:t>Verificar minuciosamente, no prazo fixado, a conformidade dos bens recebidos provisoriamente com as especificações constantes da ordem de fornecimento e do Termo de Referência e da proposta para fins de aceitação e recebimento.</w:t>
      </w:r>
    </w:p>
    <w:p w14:paraId="109A1B30"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Comunicar à CONTRATADA, por escrito, sobre imperfeições, falhas ou irregularidades verificadas no objeto fornecido, fixando prazo para que seja substituído, reparado ou corrigido.</w:t>
      </w:r>
    </w:p>
    <w:p w14:paraId="152CC023" w14:textId="77777777" w:rsidR="00F65AFA" w:rsidRPr="004A6DE4" w:rsidRDefault="00F65AFA" w:rsidP="00F65AFA">
      <w:pPr>
        <w:pStyle w:val="PargrafodaLista"/>
        <w:numPr>
          <w:ilvl w:val="1"/>
          <w:numId w:val="22"/>
        </w:numPr>
        <w:suppressAutoHyphens w:val="0"/>
        <w:spacing w:line="360" w:lineRule="auto"/>
        <w:contextualSpacing w:val="0"/>
        <w:rPr>
          <w:rFonts w:eastAsia="Arial"/>
        </w:rPr>
      </w:pPr>
      <w:r w:rsidRPr="00B75ECA">
        <w:rPr>
          <w:rFonts w:eastAsia="Arial"/>
        </w:rPr>
        <w:t xml:space="preserve">Efetuar o pagamento à CONTRATADA no valor correspondente ao fornecimento do objeto, no prazo e forma estabelecidos na </w:t>
      </w:r>
      <w:r w:rsidRPr="004A6DE4">
        <w:rPr>
          <w:rFonts w:eastAsia="Arial"/>
        </w:rPr>
        <w:t>seção Condições de Pagamento.</w:t>
      </w:r>
    </w:p>
    <w:p w14:paraId="3BD9A780" w14:textId="77777777" w:rsidR="00F65AFA" w:rsidRPr="0046578B" w:rsidRDefault="00F65AFA" w:rsidP="00F65AFA">
      <w:pPr>
        <w:pStyle w:val="PargrafodaLista"/>
        <w:numPr>
          <w:ilvl w:val="1"/>
          <w:numId w:val="22"/>
        </w:numPr>
        <w:suppressAutoHyphens w:val="0"/>
        <w:spacing w:line="360" w:lineRule="auto"/>
        <w:ind w:left="1077" w:hanging="357"/>
        <w:contextualSpacing w:val="0"/>
        <w:rPr>
          <w:rFonts w:eastAsia="Arial"/>
        </w:rPr>
      </w:pPr>
      <w:r w:rsidRPr="0046578B">
        <w:rPr>
          <w:rFonts w:eastAsia="Arial"/>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65A68DD1"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520375">
        <w:rPr>
          <w:rFonts w:cs="Times New Roman"/>
        </w:rPr>
        <w:t xml:space="preserve">Aplicar as sanções, conforme previsto no contrato, edital e </w:t>
      </w:r>
      <w:r>
        <w:rPr>
          <w:rFonts w:cs="Times New Roman"/>
        </w:rPr>
        <w:t xml:space="preserve">em seus anexos. </w:t>
      </w:r>
    </w:p>
    <w:p w14:paraId="41AB7AF4" w14:textId="77777777" w:rsidR="00F65AFA" w:rsidRPr="00A87ADA" w:rsidRDefault="00F65AFA" w:rsidP="00F65AFA">
      <w:pPr>
        <w:pStyle w:val="PargrafodaLista"/>
        <w:numPr>
          <w:ilvl w:val="1"/>
          <w:numId w:val="22"/>
        </w:numPr>
        <w:suppressAutoHyphens w:val="0"/>
        <w:spacing w:after="160" w:line="259" w:lineRule="auto"/>
        <w:contextualSpacing w:val="0"/>
        <w:rPr>
          <w:rFonts w:eastAsia="Arial"/>
        </w:rPr>
      </w:pPr>
      <w:r w:rsidRPr="00A87ADA">
        <w:rPr>
          <w:rFonts w:eastAsia="Arial"/>
        </w:rPr>
        <w:t>Prestar todas as informações e esclarecimentos pertinentes ao objeto contratado, que venham a ser solicitadas pelos técnicos da CONTRATADA.</w:t>
      </w:r>
    </w:p>
    <w:p w14:paraId="3D7DD6ED"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60"/>
        </w:tabs>
        <w:autoSpaceDN w:val="0"/>
        <w:spacing w:line="360" w:lineRule="auto"/>
        <w:ind w:left="1077" w:hanging="357"/>
        <w:jc w:val="both"/>
        <w:rPr>
          <w:rFonts w:cs="Times New Roman"/>
        </w:rPr>
      </w:pPr>
      <w:r w:rsidRPr="00952569">
        <w:rPr>
          <w:rFonts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14:paraId="3AA48E74" w14:textId="77777777" w:rsidR="00F65AFA" w:rsidRPr="00C524E2" w:rsidRDefault="00F65AFA" w:rsidP="00F65AFA">
      <w:pPr>
        <w:pStyle w:val="PargrafodaLista"/>
        <w:numPr>
          <w:ilvl w:val="1"/>
          <w:numId w:val="22"/>
        </w:numPr>
        <w:suppressAutoHyphens w:val="0"/>
        <w:spacing w:after="160" w:line="360" w:lineRule="auto"/>
        <w:contextualSpacing w:val="0"/>
        <w:jc w:val="both"/>
        <w:rPr>
          <w:rFonts w:eastAsia="Arial"/>
        </w:rPr>
      </w:pPr>
      <w:r w:rsidRPr="007C3435">
        <w:rPr>
          <w:rFonts w:eastAsia="Arial"/>
        </w:rPr>
        <w:t>Anotar em registro próprio e notificar à CONTRATADA, por escrito, a ocorrência de eventuais imperfeições no curso da entrega do objeto, fixando prazo para a sua correção.</w:t>
      </w:r>
    </w:p>
    <w:p w14:paraId="452BCDB5"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2B2B2"/>
        <w:tabs>
          <w:tab w:val="left" w:pos="360"/>
        </w:tabs>
        <w:autoSpaceDN w:val="0"/>
        <w:spacing w:before="240" w:after="240" w:line="360" w:lineRule="auto"/>
        <w:ind w:left="714" w:hanging="357"/>
        <w:jc w:val="both"/>
        <w:rPr>
          <w:rFonts w:cs="Times New Roman"/>
          <w:b/>
          <w:bCs/>
          <w:color w:val="000000"/>
        </w:rPr>
      </w:pPr>
      <w:r w:rsidRPr="00520375">
        <w:rPr>
          <w:rFonts w:cs="Times New Roman"/>
          <w:b/>
          <w:bCs/>
          <w:color w:val="000000"/>
        </w:rPr>
        <w:t>OBRIGAÇÕES DA CONTRATADA</w:t>
      </w:r>
    </w:p>
    <w:p w14:paraId="0D564E8F"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A CONTRATADA deve cumprir todas as obrigações constantes </w:t>
      </w:r>
      <w:r>
        <w:rPr>
          <w:rFonts w:cs="Times New Roman"/>
        </w:rPr>
        <w:t>neste</w:t>
      </w:r>
      <w:r w:rsidRPr="00520375">
        <w:rPr>
          <w:rFonts w:cs="Times New Roman"/>
        </w:rPr>
        <w:t xml:space="preserve"> Termo de Referência e</w:t>
      </w:r>
      <w:r>
        <w:rPr>
          <w:rFonts w:cs="Times New Roman"/>
        </w:rPr>
        <w:t xml:space="preserve"> em</w:t>
      </w:r>
      <w:r w:rsidRPr="00520375">
        <w:rPr>
          <w:rFonts w:cs="Times New Roman"/>
        </w:rPr>
        <w:t xml:space="preserve"> sua proposta, assumindo como exclusivamente seus os riscos e as despesas decorrentes da boa e perfeita execução do objeto</w:t>
      </w:r>
      <w:r>
        <w:rPr>
          <w:rFonts w:cs="Times New Roman"/>
        </w:rPr>
        <w:t xml:space="preserve"> e, ainda:</w:t>
      </w:r>
    </w:p>
    <w:p w14:paraId="2DEFC629" w14:textId="77777777" w:rsidR="00F65AFA" w:rsidRPr="0031147B" w:rsidRDefault="00F65AFA" w:rsidP="00F65AFA">
      <w:pPr>
        <w:pStyle w:val="PargrafodaLista"/>
        <w:numPr>
          <w:ilvl w:val="1"/>
          <w:numId w:val="22"/>
        </w:numPr>
        <w:suppressAutoHyphens w:val="0"/>
        <w:spacing w:after="160" w:line="360" w:lineRule="auto"/>
        <w:contextualSpacing w:val="0"/>
        <w:jc w:val="both"/>
        <w:rPr>
          <w:rFonts w:eastAsia="Arial"/>
        </w:rPr>
      </w:pPr>
      <w:r w:rsidRPr="0031147B">
        <w:rPr>
          <w:rFonts w:eastAsia="Arial"/>
        </w:rPr>
        <w:t xml:space="preserve">Efetuar a entrega do objeto em perfeitas condições, conforme especificações, prazo e local </w:t>
      </w:r>
      <w:r w:rsidRPr="0031147B">
        <w:rPr>
          <w:rFonts w:eastAsia="Arial"/>
        </w:rPr>
        <w:lastRenderedPageBreak/>
        <w:t xml:space="preserve">constantes </w:t>
      </w:r>
      <w:r w:rsidRPr="00DF2E45">
        <w:rPr>
          <w:rFonts w:eastAsia="Arial"/>
        </w:rPr>
        <w:t>na seção 5 (cinco)</w:t>
      </w:r>
      <w:r w:rsidRPr="0031147B">
        <w:rPr>
          <w:rFonts w:eastAsia="Arial"/>
        </w:rPr>
        <w:t xml:space="preserve"> e seus subitens, acompanhado da respectiva nota fiscal, na qual constarão as indicações referentes a: marca, fabricante, modelo, procedência, se for o caso, e prazo de garantia ou validade;</w:t>
      </w:r>
    </w:p>
    <w:p w14:paraId="43D59D0F"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Substituir, reparar ou corrigir, às suas expensas, nos prazos estipulados, contados a partir da notificação pelo CONTRATANTE, o objeto com avarias ou defeitos;</w:t>
      </w:r>
    </w:p>
    <w:p w14:paraId="0BDCEEB2"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deve relacionar-se com O CONTRATANTE, exclusivamente, por meio do fiscal do Contrato, e preferencialmente, por escrito.</w:t>
      </w:r>
    </w:p>
    <w:p w14:paraId="36578499"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A CONTRATADA deverá prestar esclarecimentos ao CNMP e sujeitar-se às orientações </w:t>
      </w:r>
      <w:r w:rsidRPr="0030450F">
        <w:rPr>
          <w:rFonts w:cs="Times New Roman"/>
        </w:rPr>
        <w:t>do responsável pela fiscalização do contrato.</w:t>
      </w:r>
    </w:p>
    <w:p w14:paraId="01DA1C2B"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é obrigada a reparar, corrigir, remover, reconstruir ou substituir, às suas expensas, no total ou em parte, o objeto do contrato em que se verificarem vícios, defeitos, avarias ou incorreções.</w:t>
      </w:r>
    </w:p>
    <w:p w14:paraId="1EF56358"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Relatar ao CONTRATANTE, no prazo máximo de 72 horas, irregularidades ocorridas que impeçam, alterem ou retardem a </w:t>
      </w:r>
      <w:r>
        <w:rPr>
          <w:rFonts w:cs="Times New Roman"/>
        </w:rPr>
        <w:t>o fornecimento do objeto</w:t>
      </w:r>
      <w:r w:rsidRPr="00520375">
        <w:rPr>
          <w:rFonts w:cs="Times New Roman"/>
        </w:rPr>
        <w:t>, efetuando o registro da ocorrência com todos os dados e circunstâncias necessárias a seu esclarecimento, sem prejuízo da análise da administração e das sanções previstas.</w:t>
      </w:r>
    </w:p>
    <w:p w14:paraId="7C6AD99D"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Manter, durante toda a execução do contrato, em compatibilidade com as obrigações por ele assumidas, todas as condições de habilitação e qualificação exigidas na licitação (Art. 55, XVIII Lei 8.666/93).</w:t>
      </w:r>
    </w:p>
    <w:p w14:paraId="48E413A3"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é responsável pelos danos causados diretamente à Administração ou a terceiros, decorrentes de sua culpa ou dolo na execução do contrato (Art. 70 Lei 8.666/93).</w:t>
      </w:r>
    </w:p>
    <w:p w14:paraId="5B383E2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A CONTRATADA deve zelar pelas instalações do CONTRATANTE.</w:t>
      </w:r>
    </w:p>
    <w:p w14:paraId="2383AF84" w14:textId="77777777" w:rsidR="00F65AFA" w:rsidRPr="00AE5DC1" w:rsidRDefault="00F65AFA" w:rsidP="00F65AFA">
      <w:pPr>
        <w:pStyle w:val="PargrafodaLista"/>
        <w:numPr>
          <w:ilvl w:val="1"/>
          <w:numId w:val="22"/>
        </w:numPr>
        <w:suppressAutoHyphens w:val="0"/>
        <w:spacing w:after="160" w:line="259" w:lineRule="auto"/>
        <w:contextualSpacing w:val="0"/>
        <w:jc w:val="both"/>
        <w:rPr>
          <w:rFonts w:eastAsia="Arial"/>
        </w:rPr>
      </w:pPr>
      <w:r w:rsidRPr="00DC501E">
        <w:rPr>
          <w:rFonts w:eastAsia="Arial"/>
        </w:rPr>
        <w:t xml:space="preserve">A CONTRATADA deve responsabilizar-se por quaisquer </w:t>
      </w:r>
      <w:r w:rsidRPr="00AE5DC1">
        <w:rPr>
          <w:rFonts w:eastAsia="Arial"/>
        </w:rPr>
        <w:t>acidentes de trabalho sofridos pelos seus empregados quando em serviço.</w:t>
      </w:r>
    </w:p>
    <w:p w14:paraId="4D147ECC" w14:textId="77777777" w:rsidR="00F65AFA" w:rsidRPr="00AE5DC1"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AE5DC1">
        <w:rPr>
          <w:rFonts w:cs="Times New Roman"/>
        </w:rPr>
        <w:t>CONTRATADA deve observar rigorosamente as normas regulamentadoras de segurança do trabalho.</w:t>
      </w:r>
    </w:p>
    <w:p w14:paraId="13FFB451"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 xml:space="preserve">A CONTRATADA é obrigada a disponibilizar e manter atualizados conta de e-mail, </w:t>
      </w:r>
      <w:r w:rsidRPr="00520375">
        <w:rPr>
          <w:rFonts w:cs="Times New Roman"/>
        </w:rPr>
        <w:lastRenderedPageBreak/>
        <w:t>endereço e telefones comerciais para fins de comunicação formal entre as partes.</w:t>
      </w:r>
    </w:p>
    <w:p w14:paraId="1264250A"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caucionar ou utilizar o contrato para quaisquer operações financeiras.</w:t>
      </w:r>
    </w:p>
    <w:p w14:paraId="25258EF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utilizar o nome do CONTRATANTE, ou sua qualidade de CONTRATADA, em quaisquer atividades de divulgação empresarial, como, por exemplo, em cartões de visita, anúncios e impressos.</w:t>
      </w:r>
    </w:p>
    <w:p w14:paraId="096FD215" w14:textId="77777777" w:rsidR="00F65AFA" w:rsidRPr="00C524E2"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315"/>
        </w:tabs>
        <w:autoSpaceDN w:val="0"/>
        <w:spacing w:line="360" w:lineRule="auto"/>
        <w:jc w:val="both"/>
        <w:rPr>
          <w:rFonts w:cs="Times New Roman"/>
        </w:rPr>
      </w:pPr>
      <w:r w:rsidRPr="00520375">
        <w:rPr>
          <w:rFonts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r w:rsidRPr="00C524E2">
        <w:rPr>
          <w:rFonts w:cs="Times New Roman"/>
        </w:rPr>
        <w:t xml:space="preserve"> </w:t>
      </w:r>
    </w:p>
    <w:p w14:paraId="43360528" w14:textId="77777777" w:rsidR="00F65AFA" w:rsidRPr="008C55D7"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color w:val="000000"/>
        </w:rPr>
      </w:pPr>
      <w:r w:rsidRPr="008C55D7">
        <w:rPr>
          <w:rFonts w:cs="Times New Roman"/>
          <w:b/>
          <w:bCs/>
          <w:color w:val="000000"/>
        </w:rPr>
        <w:t>DA SUBCONTRATAÇÃO</w:t>
      </w:r>
    </w:p>
    <w:p w14:paraId="3799105D" w14:textId="77777777" w:rsidR="00F65AFA" w:rsidRDefault="00F65AFA" w:rsidP="00F65AFA">
      <w:pPr>
        <w:pStyle w:val="PargrafodaLista"/>
        <w:numPr>
          <w:ilvl w:val="1"/>
          <w:numId w:val="22"/>
        </w:numPr>
        <w:suppressAutoHyphens w:val="0"/>
        <w:spacing w:after="160" w:line="259" w:lineRule="auto"/>
        <w:contextualSpacing w:val="0"/>
        <w:rPr>
          <w:rFonts w:eastAsia="Arial"/>
        </w:rPr>
      </w:pPr>
      <w:r w:rsidRPr="00042C73">
        <w:rPr>
          <w:rFonts w:eastAsia="Arial"/>
        </w:rPr>
        <w:t>Não será admitida a subcontratação do objeto licitatório.</w:t>
      </w:r>
    </w:p>
    <w:p w14:paraId="417902AB" w14:textId="77777777" w:rsidR="00F65AFA" w:rsidRPr="00520375" w:rsidRDefault="00F65AFA" w:rsidP="00F65AFA">
      <w:pPr>
        <w:pStyle w:val="Standard"/>
        <w:numPr>
          <w:ilvl w:val="0"/>
          <w:numId w:val="22"/>
        </w:numPr>
        <w:pBdr>
          <w:top w:val="none" w:sz="0" w:space="0" w:color="auto"/>
          <w:left w:val="none" w:sz="0" w:space="0" w:color="auto"/>
          <w:bottom w:val="none" w:sz="0" w:space="0" w:color="auto"/>
          <w:right w:val="none" w:sz="0" w:space="0" w:color="auto"/>
        </w:pBdr>
        <w:shd w:val="clear" w:color="auto" w:fill="B3B3B3"/>
        <w:autoSpaceDN w:val="0"/>
        <w:spacing w:before="240" w:after="240" w:line="360" w:lineRule="auto"/>
        <w:ind w:left="714" w:hanging="357"/>
        <w:jc w:val="both"/>
        <w:rPr>
          <w:rFonts w:cs="Times New Roman"/>
          <w:b/>
          <w:bCs/>
          <w:color w:val="000000"/>
        </w:rPr>
      </w:pPr>
      <w:r w:rsidRPr="00520375">
        <w:rPr>
          <w:rFonts w:cs="Times New Roman"/>
          <w:b/>
          <w:bCs/>
          <w:color w:val="000000"/>
        </w:rPr>
        <w:t xml:space="preserve">CRITÉRIOS PARA JULGAMENTO </w:t>
      </w:r>
      <w:r w:rsidRPr="000F4779">
        <w:rPr>
          <w:rFonts w:eastAsia="Times New Roman" w:cs="Times New Roman"/>
          <w:b/>
          <w:bCs/>
          <w:caps/>
          <w:color w:val="000000"/>
          <w:lang w:eastAsia="pt-BR"/>
        </w:rPr>
        <w:t>E ELABORAÇÃO DAS PROPOSTAS</w:t>
      </w:r>
    </w:p>
    <w:p w14:paraId="14DC1F45"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270"/>
        </w:tabs>
        <w:autoSpaceDN w:val="0"/>
        <w:spacing w:line="360" w:lineRule="auto"/>
        <w:jc w:val="both"/>
        <w:rPr>
          <w:rFonts w:cs="Times New Roman"/>
        </w:rPr>
      </w:pPr>
      <w:r w:rsidRPr="00520375">
        <w:rPr>
          <w:rFonts w:cs="Times New Roman"/>
        </w:rPr>
        <w:t>A proposta apresentada deverá conter o CNPJ da proponente, prazo de validade e ser endereçada ao Conselho Nacional do Ministério Público – CNMP;</w:t>
      </w:r>
    </w:p>
    <w:p w14:paraId="2421694A" w14:textId="77777777" w:rsidR="00F65AFA" w:rsidRPr="00A91219" w:rsidRDefault="00F65AFA" w:rsidP="00F65AFA">
      <w:pPr>
        <w:pStyle w:val="PargrafodaLista"/>
        <w:numPr>
          <w:ilvl w:val="1"/>
          <w:numId w:val="22"/>
        </w:numPr>
        <w:suppressAutoHyphens w:val="0"/>
        <w:spacing w:after="160" w:line="259" w:lineRule="auto"/>
        <w:contextualSpacing w:val="0"/>
        <w:jc w:val="both"/>
        <w:rPr>
          <w:rFonts w:eastAsia="Arial"/>
        </w:rPr>
      </w:pPr>
      <w:r w:rsidRPr="00856925">
        <w:rPr>
          <w:rFonts w:eastAsia="Arial"/>
        </w:rPr>
        <w:t xml:space="preserve">O julgamento das propostas se dará pelo menor preço </w:t>
      </w:r>
      <w:r w:rsidRPr="00DF2E45">
        <w:rPr>
          <w:rFonts w:eastAsia="Arial"/>
        </w:rPr>
        <w:t>por</w:t>
      </w:r>
      <w:r w:rsidRPr="00856925">
        <w:rPr>
          <w:rFonts w:eastAsia="Arial"/>
        </w:rPr>
        <w:t xml:space="preserve"> item; </w:t>
      </w:r>
    </w:p>
    <w:p w14:paraId="058AB648"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tabs>
          <w:tab w:val="left" w:pos="240"/>
        </w:tabs>
        <w:autoSpaceDN w:val="0"/>
        <w:spacing w:line="360" w:lineRule="auto"/>
        <w:jc w:val="both"/>
        <w:rPr>
          <w:rFonts w:cs="Times New Roman"/>
        </w:rPr>
      </w:pPr>
      <w:r w:rsidRPr="00520375">
        <w:rPr>
          <w:rFonts w:cs="Times New Roman"/>
        </w:rPr>
        <w:t>Nos preços da proposta deverão estar inclusos todas as despesas e custos diretos e indiretos, como impostos, taxas e fretes;</w:t>
      </w:r>
    </w:p>
    <w:p w14:paraId="34B3F2EB" w14:textId="04190F82" w:rsidR="00F65AFA" w:rsidRPr="00520375" w:rsidRDefault="00F65AFA" w:rsidP="00A47927">
      <w:pPr>
        <w:pStyle w:val="Standard"/>
        <w:numPr>
          <w:ilvl w:val="1"/>
          <w:numId w:val="22"/>
        </w:numPr>
        <w:pBdr>
          <w:top w:val="none" w:sz="0" w:space="0" w:color="auto"/>
          <w:left w:val="none" w:sz="0" w:space="0" w:color="auto"/>
          <w:bottom w:val="none" w:sz="0" w:space="0" w:color="auto"/>
          <w:right w:val="none" w:sz="0" w:space="0" w:color="auto"/>
        </w:pBdr>
        <w:tabs>
          <w:tab w:val="left" w:pos="270"/>
        </w:tabs>
        <w:autoSpaceDN w:val="0"/>
        <w:spacing w:line="360" w:lineRule="auto"/>
        <w:jc w:val="both"/>
        <w:rPr>
          <w:rFonts w:cs="Times New Roman"/>
        </w:rPr>
      </w:pPr>
      <w:r w:rsidRPr="00520375">
        <w:rPr>
          <w:rFonts w:cs="Times New Roman"/>
        </w:rPr>
        <w:t>A proposta deverá conter marca e modelo do equipamento a ser fornecido;</w:t>
      </w:r>
      <w:r w:rsidR="00A47927" w:rsidRPr="00520375">
        <w:rPr>
          <w:rFonts w:cs="Times New Roman"/>
        </w:rPr>
        <w:t xml:space="preserve"> </w:t>
      </w:r>
    </w:p>
    <w:p w14:paraId="400E776F" w14:textId="77777777" w:rsidR="00F65AFA" w:rsidRPr="00520375"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Pr>
          <w:b/>
          <w:bCs/>
        </w:rPr>
        <w:t>ALTERAÇÃO SUBJETIVA</w:t>
      </w:r>
    </w:p>
    <w:p w14:paraId="27835905" w14:textId="77777777" w:rsidR="00F65AFA" w:rsidRPr="00B95EDC"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1C17E0">
        <w:rPr>
          <w:rFonts w:eastAsia="Arial"/>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w:t>
      </w:r>
      <w:r w:rsidRPr="001C17E0">
        <w:rPr>
          <w:rFonts w:eastAsia="Arial"/>
        </w:rPr>
        <w:lastRenderedPageBreak/>
        <w:t>Administração à continuidade do contrato.</w:t>
      </w:r>
    </w:p>
    <w:p w14:paraId="7FFE6AE1" w14:textId="77777777" w:rsidR="00F65AFA" w:rsidRPr="006B3A29"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6B3A29">
        <w:rPr>
          <w:b/>
          <w:bCs/>
        </w:rPr>
        <w:t>CONTROLE DA EXECUÇÃO</w:t>
      </w:r>
    </w:p>
    <w:p w14:paraId="5BFF88EB"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Nos termos do art. 67 Lei nº 8.666, de 1993, será designado representante para acompanhar e fiscalizar a entrega dos bens objetos da presente licitação, anotando em registro próprio todas as ocorrências relacionadas com a execução e determinando o que for necessário à regularização de falhas ou defeitos observados.</w:t>
      </w:r>
    </w:p>
    <w:p w14:paraId="5D372794"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As decisões e providências que ultrapassarem a competência do representante deverão ser solicitadas ao seu gestor, em tempo hábil para adoção das medidas convenientes (Art. 67, §2º Lei 8.666/93).</w:t>
      </w:r>
    </w:p>
    <w:p w14:paraId="70ED2587"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 xml:space="preserve">O contrato </w:t>
      </w:r>
      <w:r>
        <w:rPr>
          <w:rFonts w:cs="Times New Roman"/>
        </w:rPr>
        <w:t>a</w:t>
      </w:r>
      <w:r w:rsidRPr="00520375">
        <w:rPr>
          <w:rFonts w:cs="Times New Roman"/>
        </w:rPr>
        <w:t>ssinado ou a ordem de fornecimento acompanhada da Nota de Empenho constituirão documentos de autorização para a entrega dos bens.</w:t>
      </w:r>
    </w:p>
    <w:p w14:paraId="0C2652C6"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16E7C3E" w14:textId="77777777" w:rsidR="00F65AFA" w:rsidRPr="00520375"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O Conselho Nacional do Ministério Público, poderá rejeitar, no todo ou em parte, se em desacordo com o Termo de Referência.</w:t>
      </w:r>
    </w:p>
    <w:p w14:paraId="417833D7" w14:textId="77777777" w:rsidR="00F65AFA" w:rsidRDefault="00F65AFA" w:rsidP="00F65AFA">
      <w:pPr>
        <w:pStyle w:val="Standard"/>
        <w:numPr>
          <w:ilvl w:val="1"/>
          <w:numId w:val="22"/>
        </w:numPr>
        <w:pBdr>
          <w:top w:val="none" w:sz="0" w:space="0" w:color="auto"/>
          <w:left w:val="none" w:sz="0" w:space="0" w:color="auto"/>
          <w:bottom w:val="none" w:sz="0" w:space="0" w:color="auto"/>
          <w:right w:val="none" w:sz="0" w:space="0" w:color="auto"/>
        </w:pBdr>
        <w:autoSpaceDN w:val="0"/>
        <w:spacing w:before="57" w:after="57" w:line="360" w:lineRule="auto"/>
        <w:jc w:val="both"/>
        <w:rPr>
          <w:rFonts w:cs="Times New Roman"/>
        </w:rPr>
      </w:pPr>
      <w:r w:rsidRPr="00520375">
        <w:rPr>
          <w:rFonts w:cs="Times New Roman"/>
        </w:rPr>
        <w:t xml:space="preserve">Quaisquer exigências da Fiscalização, inerentes ao </w:t>
      </w:r>
      <w:r>
        <w:rPr>
          <w:rFonts w:cs="Times New Roman"/>
        </w:rPr>
        <w:t>o</w:t>
      </w:r>
      <w:r w:rsidRPr="00520375">
        <w:rPr>
          <w:rFonts w:cs="Times New Roman"/>
        </w:rPr>
        <w:t xml:space="preserve">bjeto da presente contratação, deverão ser prontamente atendidas </w:t>
      </w:r>
      <w:r>
        <w:rPr>
          <w:rFonts w:cs="Times New Roman"/>
        </w:rPr>
        <w:t>pela</w:t>
      </w:r>
      <w:r w:rsidRPr="00520375">
        <w:rPr>
          <w:rFonts w:cs="Times New Roman"/>
        </w:rPr>
        <w:t xml:space="preserve"> CONTRATADA.</w:t>
      </w:r>
    </w:p>
    <w:p w14:paraId="323E3DF5" w14:textId="77777777" w:rsidR="00F65AFA" w:rsidRPr="008D6BE8"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rFonts w:eastAsia="Arial"/>
        </w:rPr>
      </w:pPr>
      <w:r w:rsidRPr="008D6BE8">
        <w:rPr>
          <w:b/>
          <w:bCs/>
        </w:rPr>
        <w:t>PREPOSTO</w:t>
      </w:r>
    </w:p>
    <w:p w14:paraId="261728CE" w14:textId="77777777" w:rsidR="00F65AFA" w:rsidRPr="002524EE"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2524EE">
        <w:rPr>
          <w:rFonts w:eastAsia="Arial"/>
        </w:rPr>
        <w:t xml:space="preserve">A contratada deverá manter preposto aceito pelo contratante durante o período de execução do objeto, para representá-la administrativamente, sempre que for necessário, o qual deverá ser </w:t>
      </w:r>
      <w:r w:rsidRPr="002524EE">
        <w:rPr>
          <w:rFonts w:eastAsia="Arial"/>
        </w:rPr>
        <w:lastRenderedPageBreak/>
        <w:t xml:space="preserve">indicado mediante declaração em que deverá constar o nome completo, nº </w:t>
      </w:r>
      <w:proofErr w:type="spellStart"/>
      <w:r w:rsidRPr="002524EE">
        <w:rPr>
          <w:rFonts w:eastAsia="Arial"/>
        </w:rPr>
        <w:t>cpf</w:t>
      </w:r>
      <w:proofErr w:type="spellEnd"/>
      <w:r w:rsidRPr="002524EE">
        <w:rPr>
          <w:rFonts w:eastAsia="Arial"/>
        </w:rPr>
        <w:t xml:space="preserve"> e do documento de identidade, além dos dados relacionados à sua qualificação profissional;</w:t>
      </w:r>
    </w:p>
    <w:p w14:paraId="46E1F9BC" w14:textId="77777777" w:rsidR="00F65AFA" w:rsidRPr="006F08E2"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6F08E2">
        <w:rPr>
          <w:rFonts w:eastAsia="Arial"/>
        </w:rPr>
        <w:t>O preposto, uma vez indicado pela empresa e aceito pelo contratante, deverá apresentar-se à fiscalização tão logo seja firmado o contrato para tratar dos assuntos pertinentes à execução do objeto previstos neste termo de referência, relativos à sua competência;</w:t>
      </w:r>
    </w:p>
    <w:p w14:paraId="7E3CEE51" w14:textId="77777777" w:rsidR="00F65AFA" w:rsidRPr="00A47EEC"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A47EEC">
        <w:rPr>
          <w:rFonts w:eastAsia="Arial"/>
        </w:rPr>
        <w:t>O preposto deverá estar apto a esclarecer as questões relacionadas às faturas dos materiais fornecidos;</w:t>
      </w:r>
    </w:p>
    <w:p w14:paraId="64345534" w14:textId="77777777" w:rsidR="00F65AFA" w:rsidRPr="00DA7993"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DA7993">
        <w:rPr>
          <w:rFonts w:eastAsia="Arial"/>
        </w:rPr>
        <w:t>A contratada orientará o seu preposto quanto à necessidade de acatar as orientações do contratante, inclusive quanto ao cumprimento das normas internas de segurança e de sustentabilidade;</w:t>
      </w:r>
    </w:p>
    <w:p w14:paraId="570562D9" w14:textId="77777777" w:rsidR="00F65AFA" w:rsidRPr="00C524E2" w:rsidRDefault="00F65AFA" w:rsidP="00F65AFA">
      <w:pPr>
        <w:pStyle w:val="PargrafodaLista"/>
        <w:numPr>
          <w:ilvl w:val="1"/>
          <w:numId w:val="22"/>
        </w:numPr>
        <w:suppressAutoHyphens w:val="0"/>
        <w:spacing w:line="360" w:lineRule="auto"/>
        <w:ind w:hanging="357"/>
        <w:contextualSpacing w:val="0"/>
        <w:jc w:val="both"/>
        <w:rPr>
          <w:rFonts w:eastAsia="Arial"/>
        </w:rPr>
      </w:pPr>
      <w:r w:rsidRPr="00C524E2">
        <w:rPr>
          <w:rFonts w:eastAsia="Arial"/>
        </w:rPr>
        <w:t xml:space="preserve">O proposto deverá manter contato com o fiscal e o gestor do contrato, com o objetivo de sanar qualquer demanda, tanto na área de administração de pessoal, de fornecimento de material, quanto da manutenção dos produtos, quando for o caso. </w:t>
      </w:r>
    </w:p>
    <w:p w14:paraId="56B94743" w14:textId="77777777" w:rsidR="00F65AFA" w:rsidRPr="00E217AA"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E217AA">
        <w:rPr>
          <w:b/>
          <w:bCs/>
        </w:rPr>
        <w:t>CONDIÇÕES DE PAGAMENTO</w:t>
      </w:r>
    </w:p>
    <w:p w14:paraId="6A82CDD6" w14:textId="77777777" w:rsidR="00F65AFA" w:rsidRPr="00FF2084"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0F4779">
        <w:rPr>
          <w:rFonts w:eastAsia="Times New Roman"/>
          <w:color w:val="000000"/>
          <w:lang w:eastAsia="pt-BR"/>
        </w:rPr>
        <w:t xml:space="preserve">O CONTRATANTE pagará à CONTRATADA pelo fornecimento efetivamente executado, em até 10 (dez) dias úteis, contados a partir da data de recebimento definitivo do objeto, acompanhada do atesto do Fiscal do </w:t>
      </w:r>
      <w:r>
        <w:rPr>
          <w:rFonts w:eastAsia="Times New Roman"/>
          <w:color w:val="000000"/>
          <w:lang w:eastAsia="pt-BR"/>
        </w:rPr>
        <w:t>c</w:t>
      </w:r>
      <w:r w:rsidRPr="000F4779">
        <w:rPr>
          <w:rFonts w:eastAsia="Times New Roman"/>
          <w:color w:val="000000"/>
          <w:lang w:eastAsia="pt-BR"/>
        </w:rPr>
        <w:t>ontrato, conforme o disposto nos artigos 67 e 73 da Lei 8.666/93.</w:t>
      </w:r>
    </w:p>
    <w:p w14:paraId="4B90B173" w14:textId="77777777" w:rsidR="00F65AFA" w:rsidRPr="006F795B"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6F795B">
        <w:rPr>
          <w:rFonts w:eastAsia="Arial"/>
        </w:rPr>
        <w:t xml:space="preserve">Caso </w:t>
      </w:r>
      <w:r>
        <w:rPr>
          <w:rFonts w:eastAsia="Arial"/>
        </w:rPr>
        <w:t>a</w:t>
      </w:r>
      <w:r w:rsidRPr="006F795B">
        <w:rPr>
          <w:rFonts w:eastAsia="Arial"/>
        </w:rPr>
        <w:t xml:space="preserve"> CONTRATADA seja optante pelo “SIMPLES” (Lei nº 9.317/96), será obrigada a informar no corpo da nota fiscal e apresentar declaração, na forma do Anexo IV da Instrução Normativa SRF nº 1.234, de 11/01/2012, em duas vias, assinadas pelo seu representante legal.</w:t>
      </w:r>
    </w:p>
    <w:p w14:paraId="684DD351" w14:textId="77777777" w:rsidR="00F65AFA" w:rsidRPr="00C174A1"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C174A1">
        <w:rPr>
          <w:rFonts w:eastAsia="Arial"/>
        </w:rPr>
        <w:t xml:space="preserve">O pagamento será feito por meio de depósito na </w:t>
      </w:r>
      <w:proofErr w:type="spellStart"/>
      <w:r w:rsidRPr="00C174A1">
        <w:rPr>
          <w:rFonts w:eastAsia="Arial"/>
        </w:rPr>
        <w:t>conta-corrente</w:t>
      </w:r>
      <w:proofErr w:type="spellEnd"/>
      <w:r w:rsidRPr="00C174A1">
        <w:rPr>
          <w:rFonts w:eastAsia="Arial"/>
        </w:rPr>
        <w:t xml:space="preserve"> da CONTRATADA, através de Ordem Bancária, mediante apresentação da respectiva Nota Fiscal/Fatura do fornecimento.</w:t>
      </w:r>
    </w:p>
    <w:p w14:paraId="556E7DE9" w14:textId="77777777" w:rsidR="00F65AFA" w:rsidRPr="00104C91"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104C91">
        <w:rPr>
          <w:rFonts w:eastAsia="Arial"/>
        </w:rPr>
        <w:t>Para execução do pagamento de que trata a presente Cláusula, A CONTRATADA deverá fazer constar como beneficiário/cliente, da Nota Fiscal/Fatura correspondente, emitida sem rasuras, o CONSELHO NACIONAL do MINISTÉRIO PÚBLICO, CNPJ nº 11.439.520/0001-</w:t>
      </w:r>
      <w:r w:rsidRPr="00104C91">
        <w:rPr>
          <w:rFonts w:eastAsia="Arial"/>
        </w:rPr>
        <w:lastRenderedPageBreak/>
        <w:t>11, e ainda, o número da Nota de Empenho, os números do Banco, da Agência e da Conta-Corrente da CONTRATADA, e a descrição clara e sucinta do objeto.</w:t>
      </w:r>
    </w:p>
    <w:p w14:paraId="4C0C71A0" w14:textId="77777777" w:rsidR="00F65AFA" w:rsidRPr="008C6A5F"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8C6A5F">
        <w:rPr>
          <w:rFonts w:eastAsia="Arial"/>
        </w:rPr>
        <w:t>Sobre o valor da nota fiscal, O CONTRATANTE fará as retenções devidas ao INSS e as dos impostos e contribuições previstas na Instrução Normativa SRF nº 1.234, de 11/01/2012.</w:t>
      </w:r>
    </w:p>
    <w:p w14:paraId="52696E76"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A CONTRATADA deverá, ainda, junto à Nota Fiscal/Fatura, apresentar os documentos comprobatórios de regularidade fiscal e trabalhista, exigidos no Edital.</w:t>
      </w:r>
      <w:r>
        <w:rPr>
          <w:rFonts w:eastAsia="Times New Roman"/>
          <w:color w:val="000000"/>
          <w:lang w:eastAsia="pt-BR"/>
        </w:rPr>
        <w:t xml:space="preserve"> </w:t>
      </w:r>
    </w:p>
    <w:p w14:paraId="10CB380B"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A apresentação de certidões atrasadas ou irregulares com a nota fiscal ensejará anotação do fiscal em registro próprio e criará pendência a ser sanada pela CONTRATADA.</w:t>
      </w:r>
    </w:p>
    <w:p w14:paraId="56FB31FA" w14:textId="77777777" w:rsidR="00F65AFA" w:rsidRPr="000F4779"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color w:val="000000"/>
          <w:lang w:eastAsia="pt-BR"/>
        </w:rPr>
      </w:pPr>
      <w:r w:rsidRPr="000F4779">
        <w:rPr>
          <w:rFonts w:eastAsia="Times New Roman"/>
          <w:color w:val="000000"/>
          <w:lang w:eastAsia="pt-BR"/>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7803EBC6" w14:textId="77777777" w:rsidR="00F65AFA" w:rsidRPr="00E217AA" w:rsidRDefault="00F65AFA" w:rsidP="00F65AFA">
      <w:pPr>
        <w:pStyle w:val="PargrafodaLista"/>
        <w:numPr>
          <w:ilvl w:val="1"/>
          <w:numId w:val="22"/>
        </w:numPr>
        <w:suppressAutoHyphens w:val="0"/>
        <w:spacing w:line="360" w:lineRule="auto"/>
        <w:ind w:left="1077" w:hanging="357"/>
        <w:contextualSpacing w:val="0"/>
        <w:jc w:val="both"/>
        <w:rPr>
          <w:rFonts w:eastAsia="Arial"/>
        </w:rPr>
      </w:pPr>
      <w:r w:rsidRPr="000F4779">
        <w:rPr>
          <w:rFonts w:eastAsia="Times New Roman"/>
          <w:color w:val="000000"/>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7D34F5C7" w14:textId="77777777" w:rsidR="00F65AFA" w:rsidRPr="00520375" w:rsidRDefault="00F65AFA" w:rsidP="00F65AFA">
      <w:pPr>
        <w:pStyle w:val="Standard"/>
        <w:spacing w:before="57" w:after="57" w:line="360" w:lineRule="auto"/>
        <w:ind w:left="1080"/>
        <w:jc w:val="both"/>
        <w:rPr>
          <w:rFonts w:cs="Times New Roman"/>
        </w:rPr>
      </w:pPr>
    </w:p>
    <w:p w14:paraId="0DCE27A7" w14:textId="77777777" w:rsidR="00F65AFA" w:rsidRPr="00520375" w:rsidRDefault="00F65AFA" w:rsidP="00F65AFA">
      <w:pPr>
        <w:pStyle w:val="western"/>
        <w:widowControl/>
        <w:numPr>
          <w:ilvl w:val="0"/>
          <w:numId w:val="22"/>
        </w:numPr>
        <w:pBdr>
          <w:top w:val="none" w:sz="0" w:space="0" w:color="auto"/>
          <w:left w:val="none" w:sz="0" w:space="0" w:color="auto"/>
          <w:bottom w:val="none" w:sz="0" w:space="0" w:color="auto"/>
          <w:right w:val="none" w:sz="0" w:space="0" w:color="auto"/>
        </w:pBdr>
        <w:shd w:val="clear" w:color="auto" w:fill="B3B3B3"/>
        <w:tabs>
          <w:tab w:val="left" w:pos="-15"/>
          <w:tab w:val="left" w:pos="135"/>
          <w:tab w:val="left" w:pos="165"/>
        </w:tabs>
        <w:suppressAutoHyphens w:val="0"/>
        <w:autoSpaceDN w:val="0"/>
        <w:snapToGrid w:val="0"/>
        <w:spacing w:before="240" w:after="240" w:line="360" w:lineRule="auto"/>
        <w:ind w:left="714" w:hanging="357"/>
        <w:jc w:val="both"/>
        <w:rPr>
          <w:b/>
          <w:bCs/>
        </w:rPr>
      </w:pPr>
      <w:r w:rsidRPr="00520375">
        <w:rPr>
          <w:b/>
          <w:bCs/>
        </w:rPr>
        <w:t>DAS SANÇÕES ADMINISTRATIVAS</w:t>
      </w:r>
    </w:p>
    <w:p w14:paraId="4071C64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6D9DE177">
        <w:rPr>
          <w:rFonts w:eastAsia="Times New Roman"/>
          <w:lang w:eastAsia="pt-BR"/>
        </w:rPr>
        <w:t xml:space="preserve">Com </w:t>
      </w:r>
      <w:r w:rsidRPr="6D9DE177">
        <w:rPr>
          <w:rFonts w:eastAsia="Times New Roman"/>
        </w:rPr>
        <w:t xml:space="preserve">fundamento na Portaria CNMP-SG nº 378/2021 e no art. 7º da Lei nº 10.520/2002, ficará </w:t>
      </w:r>
      <w:r w:rsidRPr="6D9DE177">
        <w:rPr>
          <w:rFonts w:eastAsia="Times New Roman"/>
          <w:b/>
          <w:bCs/>
        </w:rPr>
        <w:t>impedida de licitar e contratar com a União</w:t>
      </w:r>
      <w:r w:rsidRPr="6D9DE177">
        <w:rPr>
          <w:rFonts w:eastAsia="Times New Roman"/>
        </w:rPr>
        <w:t xml:space="preserve"> e será descredenciada do SICAF e do cadastro de fornecedores da Contratante, pelo prazo de até 5 (cinco) anos, garantida a ampla defesa, sem prejuízo das multas previstas no Termo/Contrato e demais cominações legais a Contratada que</w:t>
      </w:r>
      <w:r w:rsidRPr="00AE0E9A">
        <w:rPr>
          <w:bCs/>
        </w:rPr>
        <w:t>:</w:t>
      </w:r>
    </w:p>
    <w:p w14:paraId="0F577230" w14:textId="20B9C3C7" w:rsidR="00F65AFA" w:rsidRPr="00AE0E9A" w:rsidRDefault="00F65AFA" w:rsidP="00F65AFA">
      <w:pPr>
        <w:pStyle w:val="PargrafodaLista"/>
        <w:spacing w:line="360" w:lineRule="auto"/>
        <w:ind w:left="1080"/>
        <w:jc w:val="both"/>
        <w:rPr>
          <w:bCs/>
        </w:rPr>
      </w:pPr>
      <w:r w:rsidRPr="00AE0E9A">
        <w:rPr>
          <w:bCs/>
        </w:rPr>
        <w:t xml:space="preserve">a) </w:t>
      </w:r>
      <w:r w:rsidRPr="4096CD31">
        <w:rPr>
          <w:rFonts w:eastAsia="Times New Roman"/>
        </w:rPr>
        <w:t>deixar de entregar os documentos exigidos no certame (prazo de 1 m</w:t>
      </w:r>
      <w:r w:rsidR="00A47927">
        <w:rPr>
          <w:rFonts w:eastAsia="Times New Roman"/>
        </w:rPr>
        <w:t>ês</w:t>
      </w:r>
      <w:r w:rsidRPr="00AE0E9A">
        <w:rPr>
          <w:bCs/>
        </w:rPr>
        <w:t>);</w:t>
      </w:r>
    </w:p>
    <w:p w14:paraId="7F985F8F" w14:textId="77777777" w:rsidR="00F65AFA" w:rsidRPr="00AE0E9A" w:rsidRDefault="00F65AFA" w:rsidP="00F65AFA">
      <w:pPr>
        <w:pStyle w:val="PargrafodaLista"/>
        <w:spacing w:line="360" w:lineRule="auto"/>
        <w:ind w:left="1080"/>
        <w:jc w:val="both"/>
        <w:rPr>
          <w:bCs/>
        </w:rPr>
      </w:pPr>
      <w:r w:rsidRPr="00AE0E9A">
        <w:rPr>
          <w:bCs/>
        </w:rPr>
        <w:t xml:space="preserve">b) </w:t>
      </w:r>
      <w:r w:rsidRPr="4096CD31">
        <w:rPr>
          <w:rFonts w:eastAsia="Times New Roman"/>
        </w:rPr>
        <w:t>não mantiver a proposta (prazo de 1 mês)</w:t>
      </w:r>
      <w:r>
        <w:rPr>
          <w:rFonts w:eastAsia="Times New Roman"/>
        </w:rPr>
        <w:t>;</w:t>
      </w:r>
    </w:p>
    <w:p w14:paraId="101C85B2" w14:textId="77777777" w:rsidR="00F65AFA" w:rsidRPr="00AE0E9A" w:rsidRDefault="00F65AFA" w:rsidP="00F65AFA">
      <w:pPr>
        <w:pStyle w:val="PargrafodaLista"/>
        <w:spacing w:line="360" w:lineRule="auto"/>
        <w:ind w:left="1080"/>
        <w:jc w:val="both"/>
        <w:rPr>
          <w:bCs/>
        </w:rPr>
      </w:pPr>
      <w:r w:rsidRPr="00AE0E9A">
        <w:rPr>
          <w:bCs/>
        </w:rPr>
        <w:t xml:space="preserve">c) </w:t>
      </w:r>
      <w:r w:rsidRPr="4096CD31">
        <w:rPr>
          <w:rFonts w:eastAsia="Times New Roman"/>
        </w:rPr>
        <w:t>ensejar o retardamento da execução do objeto (prazo de 3 meses)</w:t>
      </w:r>
      <w:r>
        <w:rPr>
          <w:rFonts w:eastAsia="Times New Roman"/>
        </w:rPr>
        <w:t>;</w:t>
      </w:r>
    </w:p>
    <w:p w14:paraId="39DB8B39" w14:textId="77777777" w:rsidR="00F65AFA" w:rsidRPr="00AE0E9A" w:rsidRDefault="00F65AFA" w:rsidP="00F65AFA">
      <w:pPr>
        <w:pStyle w:val="PargrafodaLista"/>
        <w:spacing w:line="360" w:lineRule="auto"/>
        <w:ind w:left="1080"/>
        <w:jc w:val="both"/>
        <w:rPr>
          <w:bCs/>
        </w:rPr>
      </w:pPr>
      <w:r w:rsidRPr="00AE0E9A">
        <w:rPr>
          <w:bCs/>
        </w:rPr>
        <w:t xml:space="preserve">d) </w:t>
      </w:r>
      <w:r w:rsidRPr="4096CD31">
        <w:rPr>
          <w:rFonts w:eastAsia="Times New Roman"/>
        </w:rPr>
        <w:t>falhar na execução do contrato (prazo de 9 meses)</w:t>
      </w:r>
      <w:r>
        <w:rPr>
          <w:rFonts w:eastAsia="Times New Roman"/>
        </w:rPr>
        <w:t>;</w:t>
      </w:r>
    </w:p>
    <w:p w14:paraId="5830E5A2" w14:textId="77777777" w:rsidR="00F65AFA" w:rsidRPr="00AE0E9A" w:rsidRDefault="00F65AFA" w:rsidP="00F65AFA">
      <w:pPr>
        <w:pStyle w:val="PargrafodaLista"/>
        <w:spacing w:line="360" w:lineRule="auto"/>
        <w:ind w:left="1080"/>
        <w:jc w:val="both"/>
        <w:rPr>
          <w:bCs/>
        </w:rPr>
      </w:pPr>
      <w:r w:rsidRPr="00AE0E9A">
        <w:rPr>
          <w:bCs/>
        </w:rPr>
        <w:lastRenderedPageBreak/>
        <w:t xml:space="preserve">e) </w:t>
      </w:r>
      <w:r w:rsidRPr="4096CD31">
        <w:rPr>
          <w:rFonts w:eastAsia="Times New Roman"/>
        </w:rPr>
        <w:t>deixar de celebrar o contrato ou instrumento equivalente, quando convocado dentro do prazo de validade da proposta (prazo de 12 meses)</w:t>
      </w:r>
      <w:r>
        <w:rPr>
          <w:rFonts w:eastAsia="Times New Roman"/>
        </w:rPr>
        <w:t>;</w:t>
      </w:r>
    </w:p>
    <w:p w14:paraId="660673A8" w14:textId="77777777" w:rsidR="00F65AFA" w:rsidRPr="00AE0E9A" w:rsidRDefault="00F65AFA" w:rsidP="00F65AFA">
      <w:pPr>
        <w:pStyle w:val="PargrafodaLista"/>
        <w:spacing w:line="360" w:lineRule="auto"/>
        <w:ind w:left="1080"/>
        <w:jc w:val="both"/>
        <w:rPr>
          <w:bCs/>
        </w:rPr>
      </w:pPr>
      <w:r w:rsidRPr="00AE0E9A">
        <w:rPr>
          <w:bCs/>
        </w:rPr>
        <w:t xml:space="preserve">f) </w:t>
      </w:r>
      <w:r w:rsidRPr="4096CD31">
        <w:rPr>
          <w:rFonts w:eastAsia="Times New Roman"/>
        </w:rPr>
        <w:t>apresentar documentação falsa (prazo de 36 meses)</w:t>
      </w:r>
      <w:r>
        <w:rPr>
          <w:rFonts w:eastAsia="Times New Roman"/>
        </w:rPr>
        <w:t>;</w:t>
      </w:r>
    </w:p>
    <w:p w14:paraId="31408BDD" w14:textId="77777777" w:rsidR="00F65AFA" w:rsidRPr="00AE0E9A" w:rsidRDefault="00F65AFA" w:rsidP="00F65AFA">
      <w:pPr>
        <w:pStyle w:val="PargrafodaLista"/>
        <w:spacing w:line="360" w:lineRule="auto"/>
        <w:ind w:left="1080"/>
        <w:jc w:val="both"/>
        <w:rPr>
          <w:bCs/>
        </w:rPr>
      </w:pPr>
      <w:r w:rsidRPr="00AE0E9A">
        <w:rPr>
          <w:bCs/>
        </w:rPr>
        <w:t xml:space="preserve">g) </w:t>
      </w:r>
      <w:r w:rsidRPr="4096CD31">
        <w:rPr>
          <w:rFonts w:eastAsia="Times New Roman"/>
        </w:rPr>
        <w:t>fraudar na execução do contrato (prazo de 48 meses)</w:t>
      </w:r>
      <w:r>
        <w:rPr>
          <w:rFonts w:eastAsia="Times New Roman"/>
        </w:rPr>
        <w:t>;</w:t>
      </w:r>
    </w:p>
    <w:p w14:paraId="42C5EC80" w14:textId="77777777" w:rsidR="00F65AFA" w:rsidRPr="00AE0E9A" w:rsidRDefault="00F65AFA" w:rsidP="00F65AFA">
      <w:pPr>
        <w:pStyle w:val="PargrafodaLista"/>
        <w:spacing w:line="360" w:lineRule="auto"/>
        <w:ind w:left="1080"/>
        <w:jc w:val="both"/>
        <w:rPr>
          <w:bCs/>
        </w:rPr>
      </w:pPr>
      <w:r w:rsidRPr="00AE0E9A">
        <w:rPr>
          <w:bCs/>
        </w:rPr>
        <w:t xml:space="preserve">h) </w:t>
      </w:r>
      <w:r w:rsidRPr="4096CD31">
        <w:rPr>
          <w:rFonts w:eastAsia="Times New Roman"/>
        </w:rPr>
        <w:t>cometer fraude fiscal (prazo de 48 meses</w:t>
      </w:r>
      <w:r>
        <w:rPr>
          <w:rFonts w:eastAsia="Times New Roman"/>
        </w:rPr>
        <w:t>);</w:t>
      </w:r>
    </w:p>
    <w:p w14:paraId="7212D2CC" w14:textId="77777777" w:rsidR="00F65AFA" w:rsidRPr="00AE0E9A" w:rsidRDefault="00F65AFA" w:rsidP="00F65AFA">
      <w:pPr>
        <w:pStyle w:val="PargrafodaLista"/>
        <w:spacing w:line="360" w:lineRule="auto"/>
        <w:ind w:left="1080"/>
        <w:jc w:val="both"/>
        <w:rPr>
          <w:bCs/>
        </w:rPr>
      </w:pPr>
      <w:r w:rsidRPr="00AE0E9A">
        <w:rPr>
          <w:bCs/>
        </w:rPr>
        <w:t xml:space="preserve">i) </w:t>
      </w:r>
      <w:r w:rsidRPr="4096CD31">
        <w:rPr>
          <w:rFonts w:eastAsia="Times New Roman"/>
        </w:rPr>
        <w:t>comportar-se de modo inidôneo (prazo de 48 meses)</w:t>
      </w:r>
      <w:r>
        <w:rPr>
          <w:rFonts w:eastAsia="Times New Roman"/>
        </w:rPr>
        <w:t>;</w:t>
      </w:r>
    </w:p>
    <w:p w14:paraId="2E4CAC47"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a não celebração do contrato quando a empresa desiste de formalizar o contrato ou aditivo, inclusive após manifestar concordância quanto à prorrogação de vigência ou alteração do objeto, seja para acréscimo ou supressão</w:t>
      </w:r>
      <w:r w:rsidRPr="00AE0E9A">
        <w:rPr>
          <w:bCs/>
        </w:rPr>
        <w:t>.</w:t>
      </w:r>
    </w:p>
    <w:p w14:paraId="2F548558"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retardar a execução do objeto a ação ou omissão que prejudique o bom andamento do certame, evidencie tentativa de indução a erro no julgamento ou atrase a assinatura do contrato ou da Ata de Registro de Preços</w:t>
      </w:r>
      <w:r w:rsidRPr="00AE0E9A">
        <w:rPr>
          <w:bCs/>
        </w:rPr>
        <w:t>.</w:t>
      </w:r>
    </w:p>
    <w:p w14:paraId="244143E4"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00AE0E9A">
        <w:rPr>
          <w:bCs/>
        </w:rPr>
        <w:t>Considera-se não manutenção da proposta:</w:t>
      </w:r>
    </w:p>
    <w:p w14:paraId="35B3A521" w14:textId="77777777" w:rsidR="00F65AFA" w:rsidRPr="00AE0E9A" w:rsidRDefault="00F65AFA" w:rsidP="00F65AFA">
      <w:pPr>
        <w:pStyle w:val="PargrafodaLista"/>
        <w:spacing w:line="360" w:lineRule="auto"/>
        <w:ind w:left="1080"/>
        <w:jc w:val="both"/>
        <w:rPr>
          <w:bCs/>
        </w:rPr>
      </w:pPr>
      <w:r w:rsidRPr="00AE0E9A">
        <w:rPr>
          <w:bCs/>
        </w:rPr>
        <w:t>a) a ausência do seu envio;</w:t>
      </w:r>
    </w:p>
    <w:p w14:paraId="725EF4A1" w14:textId="77777777" w:rsidR="00F65AFA" w:rsidRPr="00AE0E9A" w:rsidRDefault="00F65AFA" w:rsidP="00F65AFA">
      <w:pPr>
        <w:pStyle w:val="PargrafodaLista"/>
        <w:spacing w:line="360" w:lineRule="auto"/>
        <w:ind w:left="1080"/>
        <w:jc w:val="both"/>
        <w:rPr>
          <w:bCs/>
        </w:rPr>
      </w:pPr>
      <w:r w:rsidRPr="00AE0E9A">
        <w:rPr>
          <w:bCs/>
        </w:rPr>
        <w:t>b) a recusa do seu detalhamento, quando exigido;</w:t>
      </w:r>
    </w:p>
    <w:p w14:paraId="368A41F6" w14:textId="77777777" w:rsidR="00F65AFA" w:rsidRPr="00AE0E9A" w:rsidRDefault="00F65AFA" w:rsidP="00F65AFA">
      <w:pPr>
        <w:pStyle w:val="PargrafodaLista"/>
        <w:spacing w:line="360" w:lineRule="auto"/>
        <w:ind w:left="1080"/>
        <w:jc w:val="both"/>
        <w:rPr>
          <w:bCs/>
        </w:rPr>
      </w:pPr>
      <w:r w:rsidRPr="00AE0E9A">
        <w:rPr>
          <w:bCs/>
        </w:rPr>
        <w:t xml:space="preserve">c) </w:t>
      </w:r>
      <w:r w:rsidRPr="4096CD31">
        <w:rPr>
          <w:rFonts w:eastAsia="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r w:rsidRPr="00AE0E9A">
        <w:rPr>
          <w:bCs/>
        </w:rPr>
        <w:t>.</w:t>
      </w:r>
    </w:p>
    <w:p w14:paraId="69A6F3B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falha na execução contratual o inadimplemento grave ou inescusável de obrigação assumida pela contratada</w:t>
      </w:r>
      <w:r w:rsidRPr="00AE0E9A">
        <w:rPr>
          <w:bCs/>
        </w:rPr>
        <w:t>.</w:t>
      </w:r>
    </w:p>
    <w:p w14:paraId="53C7360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6D9DE177">
        <w:rPr>
          <w:rFonts w:eastAsia="Times New Roman"/>
        </w:rPr>
        <w:t>Considera-se fraude na execução contratual a prática de ato destinado à obtenção de vantagem ilícita, induzindo ou mantendo em erro a unidade sancionadora</w:t>
      </w:r>
      <w:r w:rsidRPr="00AE0E9A">
        <w:rPr>
          <w:bCs/>
        </w:rPr>
        <w:t>.</w:t>
      </w:r>
    </w:p>
    <w:p w14:paraId="2710C13C"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 xml:space="preserve">As sanções previstas no art. 7° da Lei 10.520/2002 e especificadas no subitem </w:t>
      </w:r>
      <w:r w:rsidRPr="002F4868">
        <w:rPr>
          <w:rFonts w:eastAsia="Times New Roman"/>
        </w:rPr>
        <w:t>15.1</w:t>
      </w:r>
      <w:r w:rsidRPr="5954BB79">
        <w:rPr>
          <w:rFonts w:eastAsia="Times New Roman"/>
        </w:rPr>
        <w:t xml:space="preserve"> deste Termo de Referência podem ser aplicadas cumulativamente com a pena de multa</w:t>
      </w:r>
      <w:r w:rsidRPr="00AE0E9A">
        <w:rPr>
          <w:bCs/>
        </w:rPr>
        <w:t>.</w:t>
      </w:r>
    </w:p>
    <w:p w14:paraId="6B3156D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w:t>
      </w:r>
      <w:r w:rsidRPr="5954BB79">
        <w:rPr>
          <w:rFonts w:eastAsia="Times New Roman"/>
        </w:rPr>
        <w:lastRenderedPageBreak/>
        <w:t>seção</w:t>
      </w:r>
      <w:r w:rsidRPr="00AE0E9A">
        <w:rPr>
          <w:bCs/>
        </w:rPr>
        <w:t>:</w:t>
      </w:r>
    </w:p>
    <w:p w14:paraId="04F7A35E"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b/>
          <w:bCs/>
          <w:color w:val="000000"/>
        </w:rPr>
      </w:pPr>
      <w:r w:rsidRPr="5954BB79">
        <w:rPr>
          <w:rFonts w:eastAsia="Times New Roman"/>
          <w:b/>
          <w:bCs/>
        </w:rPr>
        <w:t>Advertência</w:t>
      </w:r>
      <w:r w:rsidRPr="5954BB79">
        <w:rPr>
          <w:rFonts w:eastAsia="Times New Roman"/>
        </w:rPr>
        <w:t xml:space="preserve"> – na hipótese de falta leve, desde que não caiba a aplicação de sanção mais grave. </w:t>
      </w:r>
    </w:p>
    <w:p w14:paraId="4073295A"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4096CD31">
        <w:rPr>
          <w:rFonts w:eastAsia="Times New Roman"/>
        </w:rPr>
        <w:t>a</w:t>
      </w:r>
      <w:r w:rsidRPr="00FD49CD">
        <w:rPr>
          <w:rFonts w:eastAsia="Times New Roman"/>
          <w:kern w:val="0"/>
          <w:lang w:eastAsia="en-US" w:bidi="ar-SA"/>
        </w:rPr>
        <w:t xml:space="preserve">.1) Considera-se falta leve o descumprimento contratual que não acarrete prejuízo significativo para a Administração e não interfira diretamente na execução do objeto principal da contratação. </w:t>
      </w:r>
    </w:p>
    <w:p w14:paraId="2397086D"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00FD49CD">
        <w:rPr>
          <w:rFonts w:eastAsia="Times New Roman"/>
          <w:kern w:val="0"/>
          <w:lang w:eastAsia="en-US" w:bidi="ar-SA"/>
        </w:rPr>
        <w:t xml:space="preserve">a.2) A advertência será aplicada de forma preventiva e pedagógica nas infrações de menor ofensividade e leves (níveis 01 e 02), conforme constam das tabelas abaixo. </w:t>
      </w:r>
    </w:p>
    <w:p w14:paraId="649FBCAB" w14:textId="77777777" w:rsidR="00F65AFA"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r w:rsidRPr="00FD49CD">
        <w:rPr>
          <w:rFonts w:eastAsia="Times New Roman"/>
          <w:kern w:val="0"/>
          <w:lang w:eastAsia="en-US" w:bidi="ar-SA"/>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0B4020A7" w14:textId="77777777" w:rsidR="00F65AFA" w:rsidRPr="00FD49CD" w:rsidRDefault="00F65AFA" w:rsidP="00F65AFA">
      <w:pPr>
        <w:pStyle w:val="PargrafodaLista"/>
        <w:widowControl/>
        <w:autoSpaceDN/>
        <w:spacing w:beforeAutospacing="1" w:line="360" w:lineRule="auto"/>
        <w:ind w:left="1416"/>
        <w:jc w:val="both"/>
        <w:textAlignment w:val="auto"/>
        <w:rPr>
          <w:rFonts w:eastAsia="Times New Roman"/>
          <w:kern w:val="0"/>
          <w:lang w:eastAsia="en-US" w:bidi="ar-SA"/>
        </w:rPr>
      </w:pPr>
    </w:p>
    <w:p w14:paraId="4CC27B53"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5954BB79">
        <w:rPr>
          <w:rFonts w:eastAsia="Times New Roman"/>
          <w:b/>
          <w:bCs/>
        </w:rPr>
        <w:t>Multa</w:t>
      </w:r>
      <w:r w:rsidRPr="5954BB79">
        <w:rPr>
          <w:rFonts w:eastAsia="Times New Roman"/>
        </w:rPr>
        <w:t xml:space="preserve"> aplicada nas seguintes hipóteses e nas demais previstas na tabela de penalidades deste termo de referência</w:t>
      </w:r>
      <w:r w:rsidRPr="00AE0E9A">
        <w:rPr>
          <w:bCs/>
        </w:rPr>
        <w:t>:</w:t>
      </w:r>
    </w:p>
    <w:p w14:paraId="6EDC4C4C"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b/>
          <w:bCs/>
          <w:color w:val="000000"/>
        </w:rPr>
      </w:pPr>
      <w:r w:rsidRPr="5954BB79">
        <w:rPr>
          <w:rFonts w:eastAsia="Times New Roman"/>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2CD2F1B2"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Pela caracterização de inexecução parcial do objeto contratado, será aplicada multa de 20% sobre a parcela inadimplida ou, sobre o valor da fatura correspondente ao período que tenha ocorrido a falta. </w:t>
      </w:r>
    </w:p>
    <w:p w14:paraId="6B6066D5" w14:textId="77777777" w:rsidR="00F65AFA" w:rsidRPr="00F65AFA" w:rsidRDefault="00F65AFA" w:rsidP="00F65AFA">
      <w:pPr>
        <w:pStyle w:val="PargrafodaLista"/>
        <w:widowControl/>
        <w:numPr>
          <w:ilvl w:val="4"/>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Considera-se inexecução parcial o atraso injustificado superior a 20 (vinte) dias no cumprimento das obrigações principais e acessórias assumidas;  </w:t>
      </w:r>
    </w:p>
    <w:p w14:paraId="5870BB58" w14:textId="77777777" w:rsidR="00F65AFA" w:rsidRPr="00F65AFA" w:rsidRDefault="00F65AFA" w:rsidP="00F65AFA">
      <w:pPr>
        <w:pStyle w:val="PargrafodaLista"/>
        <w:widowControl/>
        <w:numPr>
          <w:ilvl w:val="3"/>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Pela caracterização de inexecução total do objeto contratado, será aplicada multa de 30% sobre o valor total do contrato. </w:t>
      </w:r>
    </w:p>
    <w:p w14:paraId="1E95FBD9" w14:textId="77777777" w:rsidR="00F65AFA" w:rsidRPr="00F65AFA" w:rsidRDefault="00F65AFA" w:rsidP="00F65AFA">
      <w:pPr>
        <w:pStyle w:val="PargrafodaLista"/>
        <w:widowControl/>
        <w:numPr>
          <w:ilvl w:val="4"/>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lastRenderedPageBreak/>
        <w:t>Considera-se inexecução total o atraso injustificado superior a 40 (quarenta) dias no cumprimento da obrigação principal assumida</w:t>
      </w:r>
      <w:r>
        <w:rPr>
          <w:rFonts w:eastAsia="Times New Roman"/>
        </w:rPr>
        <w:t>.</w:t>
      </w:r>
    </w:p>
    <w:p w14:paraId="1D7B270A" w14:textId="77777777" w:rsidR="00F65AFA" w:rsidRPr="00AE0E9A" w:rsidRDefault="00F65AFA" w:rsidP="00F65AFA">
      <w:pPr>
        <w:pStyle w:val="PargrafodaLista"/>
        <w:spacing w:line="360" w:lineRule="auto"/>
        <w:ind w:left="1080"/>
        <w:jc w:val="both"/>
        <w:rPr>
          <w:bCs/>
        </w:rPr>
      </w:pPr>
    </w:p>
    <w:p w14:paraId="536ED8B2" w14:textId="77777777" w:rsidR="00F65AFA" w:rsidRPr="00AE0E9A" w:rsidRDefault="00F65AFA" w:rsidP="00F65AFA">
      <w:pPr>
        <w:pStyle w:val="PargrafodaLista"/>
        <w:numPr>
          <w:ilvl w:val="2"/>
          <w:numId w:val="22"/>
        </w:numPr>
        <w:suppressAutoHyphens w:val="0"/>
        <w:spacing w:line="360" w:lineRule="auto"/>
        <w:contextualSpacing w:val="0"/>
        <w:jc w:val="both"/>
        <w:rPr>
          <w:bCs/>
        </w:rPr>
      </w:pPr>
      <w:r w:rsidRPr="5954BB79">
        <w:rPr>
          <w:rFonts w:eastAsia="Times New Roman"/>
          <w:b/>
          <w:bCs/>
        </w:rPr>
        <w:t>Suspensão temporária de participação em licitação e impedimentos de contratar com o CNMP</w:t>
      </w:r>
      <w:r w:rsidRPr="5954BB79">
        <w:rPr>
          <w:rFonts w:eastAsia="Times New Roman"/>
        </w:rPr>
        <w:t xml:space="preserve"> nos termos do art. 87, III, da Lei n 8.666, de 1993, pode ser aplicada para punir reiteradas faltas, ou o cometimento de faltas contratuais graves, nos seguintes prazos e situações</w:t>
      </w:r>
      <w:r w:rsidRPr="00AE0E9A">
        <w:rPr>
          <w:bCs/>
        </w:rPr>
        <w:t>:</w:t>
      </w:r>
    </w:p>
    <w:p w14:paraId="136110BF" w14:textId="77777777" w:rsidR="00F65AFA" w:rsidRPr="00AE0E9A" w:rsidRDefault="00F65AFA" w:rsidP="00F65AFA">
      <w:pPr>
        <w:pStyle w:val="PargrafodaLista"/>
        <w:spacing w:line="360" w:lineRule="auto"/>
        <w:ind w:left="2124"/>
        <w:jc w:val="both"/>
        <w:rPr>
          <w:bCs/>
        </w:rPr>
      </w:pPr>
      <w:r w:rsidRPr="00AE0E9A">
        <w:rPr>
          <w:bCs/>
        </w:rPr>
        <w:t xml:space="preserve">a) </w:t>
      </w:r>
      <w:r w:rsidRPr="4096CD31">
        <w:rPr>
          <w:rFonts w:eastAsia="Times New Roman"/>
        </w:rPr>
        <w:t>Execução insatisfatória das obrigações assumidas contratualmente, no caso de a empresa ter sido sancionada anteriormente com multa e/ou advertência; Prazo – 3 meses</w:t>
      </w:r>
      <w:r w:rsidRPr="00AE0E9A">
        <w:rPr>
          <w:bCs/>
        </w:rPr>
        <w:t>;</w:t>
      </w:r>
    </w:p>
    <w:p w14:paraId="20DFDBDC" w14:textId="77777777" w:rsidR="00F65AFA" w:rsidRPr="00AE0E9A" w:rsidRDefault="00F65AFA" w:rsidP="00F65AFA">
      <w:pPr>
        <w:pStyle w:val="PargrafodaLista"/>
        <w:spacing w:line="360" w:lineRule="auto"/>
        <w:ind w:left="2124"/>
        <w:jc w:val="both"/>
        <w:rPr>
          <w:bCs/>
        </w:rPr>
      </w:pPr>
      <w:r w:rsidRPr="00AE0E9A">
        <w:rPr>
          <w:bCs/>
        </w:rPr>
        <w:t xml:space="preserve">b) </w:t>
      </w:r>
      <w:r w:rsidRPr="4096CD31">
        <w:rPr>
          <w:rFonts w:eastAsia="Times New Roman"/>
        </w:rPr>
        <w:t>Não conclusão do objeto contratado no prazo previsto contratualmente; Prazo – 3 meses</w:t>
      </w:r>
      <w:r w:rsidRPr="00AE0E9A">
        <w:rPr>
          <w:bCs/>
        </w:rPr>
        <w:t>;</w:t>
      </w:r>
    </w:p>
    <w:p w14:paraId="7D8EA0B1" w14:textId="77777777" w:rsidR="00F65AFA" w:rsidRPr="00AE0E9A" w:rsidRDefault="00F65AFA" w:rsidP="00F65AFA">
      <w:pPr>
        <w:pStyle w:val="PargrafodaLista"/>
        <w:spacing w:line="360" w:lineRule="auto"/>
        <w:ind w:left="2124"/>
        <w:jc w:val="both"/>
        <w:rPr>
          <w:bCs/>
        </w:rPr>
      </w:pPr>
      <w:r w:rsidRPr="00AE0E9A">
        <w:rPr>
          <w:bCs/>
        </w:rPr>
        <w:t xml:space="preserve">c) </w:t>
      </w:r>
      <w:r w:rsidRPr="4096CD31">
        <w:rPr>
          <w:rFonts w:eastAsia="Times New Roman"/>
        </w:rPr>
        <w:t>Ensejar o retardamento da execução do objeto do contrato; Prazo – 3 meses</w:t>
      </w:r>
      <w:r w:rsidRPr="00AE0E9A">
        <w:rPr>
          <w:bCs/>
        </w:rPr>
        <w:t>;</w:t>
      </w:r>
    </w:p>
    <w:p w14:paraId="12D44BA0" w14:textId="77777777" w:rsidR="00F65AFA" w:rsidRPr="00AE0E9A" w:rsidRDefault="00F65AFA" w:rsidP="00F65AFA">
      <w:pPr>
        <w:pStyle w:val="PargrafodaLista"/>
        <w:spacing w:line="360" w:lineRule="auto"/>
        <w:ind w:left="2124"/>
        <w:jc w:val="both"/>
        <w:rPr>
          <w:bCs/>
        </w:rPr>
      </w:pPr>
      <w:r w:rsidRPr="00AE0E9A">
        <w:rPr>
          <w:bCs/>
        </w:rPr>
        <w:t xml:space="preserve">d) </w:t>
      </w:r>
      <w:r w:rsidRPr="4096CD31">
        <w:rPr>
          <w:rFonts w:eastAsia="Times New Roman"/>
        </w:rPr>
        <w:t>Não manter as condições apresentadas na proposta; Prazo – 9 meses</w:t>
      </w:r>
      <w:r w:rsidRPr="00AE0E9A">
        <w:rPr>
          <w:bCs/>
        </w:rPr>
        <w:t>;</w:t>
      </w:r>
    </w:p>
    <w:p w14:paraId="1310E645" w14:textId="77777777" w:rsidR="00F65AFA" w:rsidRPr="00AE0E9A" w:rsidRDefault="00F65AFA" w:rsidP="00F65AFA">
      <w:pPr>
        <w:pStyle w:val="PargrafodaLista"/>
        <w:spacing w:line="360" w:lineRule="auto"/>
        <w:ind w:left="2124"/>
        <w:jc w:val="both"/>
        <w:rPr>
          <w:bCs/>
        </w:rPr>
      </w:pPr>
      <w:r w:rsidRPr="00AE0E9A">
        <w:rPr>
          <w:bCs/>
        </w:rPr>
        <w:t xml:space="preserve">e) </w:t>
      </w:r>
      <w:r w:rsidRPr="4096CD31">
        <w:rPr>
          <w:rFonts w:eastAsia="Times New Roman"/>
        </w:rPr>
        <w:t>Não substituição de material entregue em desacordo com as especificações no prazo previsto contratualmente ou concedido pela Administração; Prazo – 6 meses</w:t>
      </w:r>
      <w:r>
        <w:rPr>
          <w:rFonts w:eastAsia="Times New Roman"/>
        </w:rPr>
        <w:t>;</w:t>
      </w:r>
    </w:p>
    <w:p w14:paraId="0F2D0FA8" w14:textId="77777777" w:rsidR="00F65AFA" w:rsidRPr="00AE0E9A" w:rsidRDefault="00F65AFA" w:rsidP="00F65AFA">
      <w:pPr>
        <w:pStyle w:val="PargrafodaLista"/>
        <w:spacing w:line="360" w:lineRule="auto"/>
        <w:ind w:left="2124"/>
        <w:jc w:val="both"/>
        <w:rPr>
          <w:bCs/>
        </w:rPr>
      </w:pPr>
      <w:r w:rsidRPr="00AE0E9A">
        <w:rPr>
          <w:bCs/>
        </w:rPr>
        <w:t xml:space="preserve">f) </w:t>
      </w:r>
      <w:r w:rsidRPr="4096CD31">
        <w:rPr>
          <w:rFonts w:eastAsia="Times New Roman"/>
        </w:rPr>
        <w:t>Não formalizar o Contrato, Ata de Registro de Preços ou Termo Aditivo, inclusive após manifestar concordância com a prorrogação de vigência ou alteração do objeto, seja para acréscimo ou supressão; Prazo – 12 meses</w:t>
      </w:r>
      <w:r>
        <w:rPr>
          <w:rFonts w:eastAsia="Times New Roman"/>
        </w:rPr>
        <w:t>;</w:t>
      </w:r>
    </w:p>
    <w:p w14:paraId="07227168" w14:textId="77777777" w:rsidR="00F65AFA" w:rsidRPr="00AE0E9A" w:rsidRDefault="00F65AFA" w:rsidP="00F65AFA">
      <w:pPr>
        <w:pStyle w:val="PargrafodaLista"/>
        <w:spacing w:line="360" w:lineRule="auto"/>
        <w:ind w:left="2124"/>
        <w:jc w:val="both"/>
        <w:rPr>
          <w:bCs/>
        </w:rPr>
      </w:pPr>
      <w:r w:rsidRPr="00AE0E9A">
        <w:rPr>
          <w:bCs/>
        </w:rPr>
        <w:t xml:space="preserve">g) </w:t>
      </w:r>
      <w:r w:rsidRPr="4096CD31">
        <w:rPr>
          <w:rFonts w:eastAsia="Times New Roman"/>
        </w:rPr>
        <w:t>Atraso injustificado, superior a 45 (quarenta e cinco) dias, no cumprimento das obrigações assumidas contratualmente, que tenha acarretado prejuízo à Administração; Prazo – 12 meses</w:t>
      </w:r>
      <w:r>
        <w:rPr>
          <w:rFonts w:eastAsia="Times New Roman"/>
        </w:rPr>
        <w:t>;</w:t>
      </w:r>
    </w:p>
    <w:p w14:paraId="02E34E48" w14:textId="77777777" w:rsidR="00F65AFA" w:rsidRPr="00AE0E9A" w:rsidRDefault="00F65AFA" w:rsidP="00F65AFA">
      <w:pPr>
        <w:pStyle w:val="PargrafodaLista"/>
        <w:spacing w:line="360" w:lineRule="auto"/>
        <w:ind w:left="2124"/>
        <w:jc w:val="both"/>
        <w:rPr>
          <w:bCs/>
        </w:rPr>
      </w:pPr>
      <w:r w:rsidRPr="00AE0E9A">
        <w:rPr>
          <w:bCs/>
        </w:rPr>
        <w:t xml:space="preserve">h) </w:t>
      </w:r>
      <w:r w:rsidRPr="4096CD31">
        <w:rPr>
          <w:rFonts w:eastAsia="Times New Roman"/>
        </w:rPr>
        <w:t>Cometimento de irregularidades que acarretem prejuízos à Administração, ensejando a rescisão da contratação por sua culpa; Prazo – 18 meses</w:t>
      </w:r>
      <w:r w:rsidRPr="00AE0E9A">
        <w:rPr>
          <w:bCs/>
        </w:rPr>
        <w:t>;</w:t>
      </w:r>
    </w:p>
    <w:p w14:paraId="06162B8B" w14:textId="77777777" w:rsidR="00F65AFA" w:rsidRPr="00AE0E9A" w:rsidRDefault="00F65AFA" w:rsidP="00F65AFA">
      <w:pPr>
        <w:pStyle w:val="PargrafodaLista"/>
        <w:spacing w:line="360" w:lineRule="auto"/>
        <w:ind w:left="1788" w:firstLine="336"/>
        <w:jc w:val="both"/>
        <w:rPr>
          <w:bCs/>
        </w:rPr>
      </w:pPr>
      <w:r w:rsidRPr="00AE0E9A">
        <w:rPr>
          <w:bCs/>
        </w:rPr>
        <w:t xml:space="preserve">i) </w:t>
      </w:r>
      <w:r w:rsidRPr="4096CD31">
        <w:rPr>
          <w:rFonts w:eastAsia="Times New Roman"/>
        </w:rPr>
        <w:t>Inexecução total do objeto contratado; Prazo – 24 meses</w:t>
      </w:r>
      <w:r w:rsidRPr="00AE0E9A">
        <w:rPr>
          <w:bCs/>
        </w:rPr>
        <w:t>.</w:t>
      </w:r>
    </w:p>
    <w:p w14:paraId="4F904CB7" w14:textId="77777777" w:rsidR="00F65AFA" w:rsidRPr="00AE0E9A" w:rsidRDefault="00F65AFA" w:rsidP="00F65AFA">
      <w:pPr>
        <w:pStyle w:val="PargrafodaLista"/>
        <w:spacing w:line="360" w:lineRule="auto"/>
        <w:ind w:left="1080"/>
        <w:jc w:val="both"/>
        <w:rPr>
          <w:bCs/>
        </w:rPr>
      </w:pPr>
    </w:p>
    <w:p w14:paraId="5FD30DC8"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lastRenderedPageBreak/>
        <w:t xml:space="preserve">A </w:t>
      </w:r>
      <w:r w:rsidRPr="5954BB79">
        <w:rPr>
          <w:rFonts w:eastAsia="Times New Roman"/>
          <w:b/>
          <w:bCs/>
        </w:rPr>
        <w:t>declaração de inidoneidade para licitar ou contratar com a Administração Pública</w:t>
      </w:r>
      <w:r w:rsidRPr="5954BB79">
        <w:rPr>
          <w:rFonts w:eastAsia="Times New Roman"/>
        </w:rPr>
        <w:t>, nos termos do art. 87, IV da Lei nº 8666 de 19993, tem por objetivo punir faltas contratuais gravíssimas e pode ser aplicada nas hipóteses de a contratada</w:t>
      </w:r>
      <w:r w:rsidRPr="00AE0E9A">
        <w:rPr>
          <w:bCs/>
        </w:rPr>
        <w:t>:</w:t>
      </w:r>
    </w:p>
    <w:p w14:paraId="31136945"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Sofrer condenação definitiva por praticar, por meio doloso, fraude fiscal no recolhimento de qualquer tributo; </w:t>
      </w:r>
    </w:p>
    <w:p w14:paraId="732EDC78"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Praticar ato ilícito visando frustrar os objetivos da licitação; </w:t>
      </w:r>
    </w:p>
    <w:p w14:paraId="1ADEA736"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5954BB79">
        <w:rPr>
          <w:rFonts w:eastAsia="Times New Roman"/>
        </w:rPr>
        <w:t xml:space="preserve">Demonstrar não possuir idoneidade para contratar com a Administração em virtude de atos ilícitos praticados; </w:t>
      </w:r>
    </w:p>
    <w:p w14:paraId="497209C4" w14:textId="77777777" w:rsidR="00F65AFA" w:rsidRPr="00F65AFA" w:rsidRDefault="00F65AFA" w:rsidP="00F65AFA">
      <w:pPr>
        <w:pStyle w:val="PargrafodaLista"/>
        <w:widowControl/>
        <w:numPr>
          <w:ilvl w:val="2"/>
          <w:numId w:val="22"/>
        </w:numPr>
        <w:suppressAutoHyphens w:val="0"/>
        <w:autoSpaceDN/>
        <w:spacing w:beforeAutospacing="1" w:line="360" w:lineRule="auto"/>
        <w:jc w:val="both"/>
        <w:textAlignment w:val="auto"/>
        <w:rPr>
          <w:rFonts w:eastAsia="Times New Roman"/>
          <w:color w:val="000000"/>
        </w:rPr>
      </w:pPr>
      <w:r w:rsidRPr="00734CD7">
        <w:rPr>
          <w:rFonts w:eastAsia="Times New Roman"/>
        </w:rPr>
        <w:t>Praticar ato configurado como crime pelo Capítulo II-B do Título XI do Decreto-Lei nº 2.848, de 7 de dezembro de 1940 (Código Penal) durante a execução do contrato</w:t>
      </w:r>
      <w:r w:rsidRPr="00734CD7">
        <w:rPr>
          <w:bCs/>
        </w:rPr>
        <w:t>;</w:t>
      </w:r>
    </w:p>
    <w:p w14:paraId="68E4EED7"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Os efeitos persistirão enquanto durarem os motivos que deram causa à aplicação da penalidade ou até que seja promovida a reabilitação da empresa perante à Administração</w:t>
      </w:r>
      <w:r w:rsidRPr="00AE0E9A">
        <w:rPr>
          <w:bCs/>
        </w:rPr>
        <w:t>.</w:t>
      </w:r>
    </w:p>
    <w:p w14:paraId="088A53E5"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A reabilitação será concedida sempre que o contratado ressarcir a Administração pelos prejuízos causados e após o decurso de 2 (dois) anos da aplicação</w:t>
      </w:r>
      <w:r w:rsidRPr="00AE0E9A">
        <w:rPr>
          <w:bCs/>
        </w:rPr>
        <w:t>.</w:t>
      </w:r>
    </w:p>
    <w:p w14:paraId="479EEC1E"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r w:rsidRPr="00AE0E9A">
        <w:rPr>
          <w:bCs/>
        </w:rPr>
        <w:t>.</w:t>
      </w:r>
    </w:p>
    <w:p w14:paraId="2D6676AE"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Os atos administrativos de aplicação das sanções previstas nos incisos III e IV, do art. 87, da Lei n.º 8.666/93 e a constantes do art. 7º da Lei nº 10.520/02, bem como a rescisão contratual, serão publicados resumidamente no Diário Oficial da União</w:t>
      </w:r>
      <w:r w:rsidRPr="00AE0E9A">
        <w:rPr>
          <w:bCs/>
        </w:rPr>
        <w:t>.</w:t>
      </w:r>
    </w:p>
    <w:p w14:paraId="6CC43CB3"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00F65AFA">
        <w:rPr>
          <w:rFonts w:eastAsia="Times New Roman"/>
          <w:color w:val="000000"/>
        </w:rPr>
        <w:t>De acordo com o artigo 88, da Lei nº 8.666/93, serão aplicadas as sanções previstas nos incisos III e IV do artigo 87 da referida lei, à CONTRATADA ou aos profissionais que, em razão dos contratos regidos pela citada lei</w:t>
      </w:r>
      <w:r w:rsidRPr="00AE0E9A">
        <w:rPr>
          <w:bCs/>
        </w:rPr>
        <w:t>:</w:t>
      </w:r>
    </w:p>
    <w:p w14:paraId="25D72E73" w14:textId="77777777" w:rsidR="00F65AFA" w:rsidRPr="00AE0E9A" w:rsidRDefault="00F65AFA" w:rsidP="00F65AFA">
      <w:pPr>
        <w:pStyle w:val="PargrafodaLista"/>
        <w:spacing w:line="360" w:lineRule="auto"/>
        <w:ind w:left="1080"/>
        <w:jc w:val="both"/>
        <w:rPr>
          <w:bCs/>
        </w:rPr>
      </w:pPr>
      <w:r w:rsidRPr="00AE0E9A">
        <w:rPr>
          <w:bCs/>
        </w:rPr>
        <w:t xml:space="preserve">a) </w:t>
      </w:r>
      <w:r w:rsidRPr="00F65AFA">
        <w:rPr>
          <w:rFonts w:eastAsia="Times New Roman"/>
          <w:color w:val="000000"/>
        </w:rPr>
        <w:t xml:space="preserve">Tenham sofrido condenação definitiva por praticarem, por meios dolosos, fraudes fiscais no </w:t>
      </w:r>
      <w:r w:rsidRPr="00F65AFA">
        <w:rPr>
          <w:rFonts w:eastAsia="Times New Roman"/>
          <w:color w:val="000000"/>
        </w:rPr>
        <w:lastRenderedPageBreak/>
        <w:t>recolhimento de quaisquer tributos</w:t>
      </w:r>
      <w:r w:rsidRPr="00AE0E9A">
        <w:rPr>
          <w:bCs/>
        </w:rPr>
        <w:t>;</w:t>
      </w:r>
    </w:p>
    <w:p w14:paraId="32876654" w14:textId="77777777" w:rsidR="00F65AFA" w:rsidRPr="00AE0E9A" w:rsidRDefault="00F65AFA" w:rsidP="00F65AFA">
      <w:pPr>
        <w:pStyle w:val="PargrafodaLista"/>
        <w:spacing w:line="360" w:lineRule="auto"/>
        <w:ind w:left="1080"/>
        <w:jc w:val="both"/>
        <w:rPr>
          <w:bCs/>
        </w:rPr>
      </w:pPr>
      <w:r w:rsidRPr="00AE0E9A">
        <w:rPr>
          <w:bCs/>
        </w:rPr>
        <w:t xml:space="preserve">b) </w:t>
      </w:r>
      <w:r w:rsidRPr="00F65AFA">
        <w:rPr>
          <w:rFonts w:eastAsia="Times New Roman"/>
          <w:color w:val="000000"/>
        </w:rPr>
        <w:t>Tenham praticado atos ilícitos visando a frustrar os objetivos da licitação</w:t>
      </w:r>
      <w:r w:rsidRPr="00AE0E9A">
        <w:rPr>
          <w:bCs/>
        </w:rPr>
        <w:t>;</w:t>
      </w:r>
    </w:p>
    <w:p w14:paraId="5B841336" w14:textId="77777777" w:rsidR="00F65AFA" w:rsidRPr="00AE0E9A" w:rsidRDefault="00F65AFA" w:rsidP="00F65AFA">
      <w:pPr>
        <w:pStyle w:val="PargrafodaLista"/>
        <w:spacing w:line="360" w:lineRule="auto"/>
        <w:ind w:left="1080"/>
        <w:jc w:val="both"/>
        <w:rPr>
          <w:bCs/>
        </w:rPr>
      </w:pPr>
      <w:r w:rsidRPr="00AE0E9A">
        <w:rPr>
          <w:bCs/>
        </w:rPr>
        <w:t xml:space="preserve">c) </w:t>
      </w:r>
      <w:r w:rsidRPr="00F65AFA">
        <w:rPr>
          <w:rFonts w:eastAsia="Times New Roman"/>
          <w:color w:val="000000"/>
        </w:rPr>
        <w:t>Demonstrem não possuir idoneidade para contratar com a Administração em virtude de atos ilícitos praticados</w:t>
      </w:r>
      <w:r w:rsidRPr="00AE0E9A">
        <w:rPr>
          <w:bCs/>
        </w:rPr>
        <w:t>.</w:t>
      </w:r>
    </w:p>
    <w:p w14:paraId="1B5D5A40" w14:textId="77777777" w:rsidR="00F65AFA" w:rsidRPr="00AE0E9A" w:rsidRDefault="00F65AFA" w:rsidP="00F65AFA">
      <w:pPr>
        <w:pStyle w:val="PargrafodaLista"/>
        <w:spacing w:line="360" w:lineRule="auto"/>
        <w:ind w:left="1080"/>
        <w:jc w:val="both"/>
        <w:rPr>
          <w:bCs/>
        </w:rPr>
      </w:pPr>
      <w:r w:rsidRPr="00AE0E9A">
        <w:rPr>
          <w:bCs/>
        </w:rPr>
        <w:t xml:space="preserve">d) </w:t>
      </w:r>
      <w:r w:rsidRPr="00F65AFA">
        <w:rPr>
          <w:rFonts w:eastAsia="Times New Roman"/>
          <w:color w:val="000000"/>
        </w:rPr>
        <w:t>Praticar ato configurado como crime pelo Capítulo II-B do Título XI do Decreto-Lei nº 2.848, de 7 de dezembro de 1940 (Código Penal), durante a execução do contrato</w:t>
      </w:r>
      <w:r w:rsidRPr="00AE0E9A">
        <w:rPr>
          <w:bCs/>
        </w:rPr>
        <w:t>.</w:t>
      </w:r>
    </w:p>
    <w:p w14:paraId="709EB5FB"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r w:rsidRPr="00AE0E9A">
        <w:rPr>
          <w:bCs/>
        </w:rPr>
        <w:t>.</w:t>
      </w:r>
    </w:p>
    <w:p w14:paraId="7B9B432C"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Na comunicação da aplicação da penalidade de que trata o item anterior, serão informados o nome e a lotação da autoridade que aplicou a sanção, bem como daquela competente para decidir sobre o recurso</w:t>
      </w:r>
      <w:r w:rsidRPr="00AE0E9A">
        <w:rPr>
          <w:bCs/>
        </w:rPr>
        <w:t>.</w:t>
      </w:r>
    </w:p>
    <w:p w14:paraId="009F43F2"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r w:rsidRPr="00AE0E9A">
        <w:rPr>
          <w:bCs/>
        </w:rPr>
        <w:t>.</w:t>
      </w:r>
    </w:p>
    <w:p w14:paraId="63F453D1" w14:textId="77777777" w:rsidR="00F65AFA" w:rsidRPr="00AE0E9A" w:rsidRDefault="00F65AFA" w:rsidP="00F65AFA">
      <w:pPr>
        <w:pStyle w:val="PargrafodaLista"/>
        <w:numPr>
          <w:ilvl w:val="1"/>
          <w:numId w:val="22"/>
        </w:numPr>
        <w:suppressAutoHyphens w:val="0"/>
        <w:spacing w:line="360" w:lineRule="auto"/>
        <w:contextualSpacing w:val="0"/>
        <w:jc w:val="both"/>
        <w:rPr>
          <w:bCs/>
        </w:rPr>
      </w:pPr>
      <w:r w:rsidRPr="5954BB79">
        <w:rPr>
          <w:rFonts w:eastAsia="Times New Roman"/>
        </w:rPr>
        <w:t>As penalidades previstas neste Termo de Referência são independentes entre si, podendo ser aplicadas isoladas ou, no caso de multa, cumulativamente, sem prejuízo de outras medidas cabíveis, garantida prévia defesa (art. 87, § 2º da Lei 8.666/93)</w:t>
      </w:r>
      <w:r w:rsidRPr="00AE0E9A">
        <w:rPr>
          <w:bCs/>
        </w:rPr>
        <w:t xml:space="preserve">. </w:t>
      </w:r>
    </w:p>
    <w:p w14:paraId="1C83BAB7" w14:textId="77777777" w:rsidR="00F65AFA" w:rsidRPr="00520375" w:rsidRDefault="00F65AFA" w:rsidP="00F65AFA">
      <w:pPr>
        <w:pStyle w:val="PargrafodaLista"/>
        <w:numPr>
          <w:ilvl w:val="0"/>
          <w:numId w:val="22"/>
        </w:numPr>
        <w:shd w:val="clear" w:color="auto" w:fill="B2B2B2"/>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before="240" w:after="240" w:line="360" w:lineRule="auto"/>
        <w:ind w:left="714" w:hanging="357"/>
        <w:contextualSpacing w:val="0"/>
        <w:jc w:val="both"/>
        <w:rPr>
          <w:b/>
          <w:bCs/>
        </w:rPr>
      </w:pPr>
      <w:r w:rsidRPr="00520375">
        <w:rPr>
          <w:b/>
          <w:bCs/>
        </w:rPr>
        <w:t>TABELA DE PENALIDADES</w:t>
      </w:r>
    </w:p>
    <w:p w14:paraId="7D4A154F" w14:textId="77777777" w:rsidR="00F65AFA" w:rsidRPr="00520375" w:rsidRDefault="00F65AFA" w:rsidP="00F65AFA">
      <w:pPr>
        <w:pStyle w:val="PargrafodaLista"/>
        <w:numPr>
          <w:ilvl w:val="1"/>
          <w:numId w:val="22"/>
        </w:numPr>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360" w:lineRule="auto"/>
        <w:ind w:hanging="357"/>
        <w:contextualSpacing w:val="0"/>
        <w:jc w:val="both"/>
        <w:rPr>
          <w:bCs/>
        </w:rPr>
      </w:pPr>
      <w:r w:rsidRPr="00520375">
        <w:rPr>
          <w:bCs/>
        </w:rPr>
        <w:t>CONSIDERAÇÕES INICIAIS</w:t>
      </w:r>
    </w:p>
    <w:p w14:paraId="77C936E7" w14:textId="77777777" w:rsidR="00F65AFA" w:rsidRPr="00507359" w:rsidRDefault="00F65AFA" w:rsidP="00F65AFA">
      <w:pPr>
        <w:pStyle w:val="PargrafodaLista"/>
        <w:numPr>
          <w:ilvl w:val="2"/>
          <w:numId w:val="22"/>
        </w:numPr>
        <w:suppressAutoHyphens w:val="0"/>
        <w:spacing w:line="360" w:lineRule="auto"/>
        <w:ind w:hanging="357"/>
        <w:contextualSpacing w:val="0"/>
        <w:jc w:val="both"/>
      </w:pPr>
      <w:r w:rsidRPr="00507359">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CC24487" w14:textId="77777777" w:rsidR="00F65AFA" w:rsidRPr="00183CB7" w:rsidRDefault="00F65AFA" w:rsidP="00F65AFA">
      <w:pPr>
        <w:pStyle w:val="PargrafodaLista"/>
        <w:numPr>
          <w:ilvl w:val="2"/>
          <w:numId w:val="22"/>
        </w:numPr>
        <w:suppressAutoHyphens w:val="0"/>
        <w:spacing w:line="360" w:lineRule="auto"/>
        <w:ind w:hanging="357"/>
        <w:contextualSpacing w:val="0"/>
        <w:jc w:val="both"/>
      </w:pPr>
      <w:r w:rsidRPr="00183CB7">
        <w:t xml:space="preserve">A multa poderá ser acumulada com quaisquer outras sanções e será aplicada </w:t>
      </w:r>
      <w:r w:rsidRPr="00183CB7">
        <w:lastRenderedPageBreak/>
        <w:t>na seguinte forma:</w:t>
      </w:r>
    </w:p>
    <w:p w14:paraId="06971CD3" w14:textId="77777777" w:rsidR="00F65AFA" w:rsidRPr="00520375" w:rsidRDefault="00F65AFA" w:rsidP="00F65AFA">
      <w:pPr>
        <w:pStyle w:val="PargrafodaLista"/>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spacing w:line="360" w:lineRule="auto"/>
        <w:jc w:val="both"/>
      </w:pPr>
    </w:p>
    <w:tbl>
      <w:tblPr>
        <w:tblW w:w="9638" w:type="dxa"/>
        <w:tblLayout w:type="fixed"/>
        <w:tblCellMar>
          <w:left w:w="10" w:type="dxa"/>
          <w:right w:w="10" w:type="dxa"/>
        </w:tblCellMar>
        <w:tblLook w:val="0000" w:firstRow="0" w:lastRow="0" w:firstColumn="0" w:lastColumn="0" w:noHBand="0" w:noVBand="0"/>
      </w:tblPr>
      <w:tblGrid>
        <w:gridCol w:w="4818"/>
        <w:gridCol w:w="4820"/>
      </w:tblGrid>
      <w:tr w:rsidR="00F65AFA" w:rsidRPr="00520375" w14:paraId="5AA94412" w14:textId="77777777" w:rsidTr="173532D8">
        <w:tc>
          <w:tcPr>
            <w:tcW w:w="4818" w:type="dxa"/>
            <w:tcBorders>
              <w:top w:val="single" w:sz="2" w:space="0" w:color="000001"/>
              <w:left w:val="single" w:sz="2" w:space="0" w:color="000001"/>
              <w:bottom w:val="single" w:sz="2" w:space="0" w:color="000001"/>
            </w:tcBorders>
            <w:shd w:val="clear" w:color="auto" w:fill="DDDDDD"/>
            <w:tcMar>
              <w:top w:w="55" w:type="dxa"/>
              <w:left w:w="34" w:type="dxa"/>
              <w:bottom w:w="55" w:type="dxa"/>
              <w:right w:w="55" w:type="dxa"/>
            </w:tcMar>
          </w:tcPr>
          <w:p w14:paraId="671A1D8C"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INFRAÇÃO</w:t>
            </w:r>
          </w:p>
        </w:tc>
        <w:tc>
          <w:tcPr>
            <w:tcW w:w="4820" w:type="dxa"/>
            <w:tcBorders>
              <w:top w:val="single" w:sz="2" w:space="0" w:color="000001"/>
              <w:left w:val="single" w:sz="2" w:space="0" w:color="000001"/>
              <w:bottom w:val="single" w:sz="2" w:space="0" w:color="000001"/>
              <w:right w:val="single" w:sz="2" w:space="0" w:color="000001"/>
            </w:tcBorders>
            <w:shd w:val="clear" w:color="auto" w:fill="DDDDDD"/>
            <w:tcMar>
              <w:top w:w="55" w:type="dxa"/>
              <w:left w:w="34" w:type="dxa"/>
              <w:bottom w:w="55" w:type="dxa"/>
              <w:right w:w="55" w:type="dxa"/>
            </w:tcMar>
          </w:tcPr>
          <w:p w14:paraId="021A352E"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 xml:space="preserve">MULTA </w:t>
            </w:r>
          </w:p>
        </w:tc>
      </w:tr>
      <w:tr w:rsidR="00F65AFA" w:rsidRPr="00520375" w14:paraId="57540A5E" w14:textId="77777777" w:rsidTr="173532D8">
        <w:tc>
          <w:tcPr>
            <w:tcW w:w="4818" w:type="dxa"/>
            <w:tcBorders>
              <w:top w:val="single" w:sz="2" w:space="0" w:color="000001"/>
              <w:left w:val="single" w:sz="2" w:space="0" w:color="000001"/>
              <w:bottom w:val="single" w:sz="2" w:space="0" w:color="000001"/>
            </w:tcBorders>
            <w:shd w:val="clear" w:color="auto" w:fill="FFFFFF" w:themeFill="background1"/>
            <w:tcMar>
              <w:top w:w="55" w:type="dxa"/>
              <w:left w:w="34" w:type="dxa"/>
              <w:bottom w:w="55" w:type="dxa"/>
              <w:right w:w="55" w:type="dxa"/>
            </w:tcMar>
          </w:tcPr>
          <w:p w14:paraId="2D5B2D55"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1) apresentação de documentação falsa</w:t>
            </w:r>
          </w:p>
          <w:p w14:paraId="0846B489"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2) fraude na execução contratual</w:t>
            </w:r>
          </w:p>
          <w:p w14:paraId="3C86DE48"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3) comportamento inidôneo</w:t>
            </w:r>
          </w:p>
          <w:p w14:paraId="017BA8FC"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4) fraude fiscal</w:t>
            </w:r>
          </w:p>
          <w:p w14:paraId="5962738A"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5) inexecução total do contrato</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34" w:type="dxa"/>
              <w:bottom w:w="55" w:type="dxa"/>
              <w:right w:w="55" w:type="dxa"/>
            </w:tcMar>
          </w:tcPr>
          <w:p w14:paraId="2A1F701D" w14:textId="77777777" w:rsidR="00F65AFA" w:rsidRPr="00520375" w:rsidRDefault="00F65AFA" w:rsidP="00A630D8">
            <w:pPr>
              <w:pStyle w:val="Standarduser"/>
              <w:spacing w:line="360" w:lineRule="auto"/>
              <w:jc w:val="center"/>
              <w:rPr>
                <w:rFonts w:cs="Times New Roman"/>
                <w:color w:val="111111"/>
              </w:rPr>
            </w:pPr>
          </w:p>
          <w:p w14:paraId="03EFCA41" w14:textId="77777777" w:rsidR="00F65AFA" w:rsidRPr="00520375" w:rsidRDefault="00F65AFA" w:rsidP="00A630D8">
            <w:pPr>
              <w:pStyle w:val="Standarduser"/>
              <w:spacing w:line="360" w:lineRule="auto"/>
              <w:jc w:val="center"/>
              <w:rPr>
                <w:rFonts w:cs="Times New Roman"/>
                <w:color w:val="111111"/>
              </w:rPr>
            </w:pPr>
          </w:p>
          <w:p w14:paraId="761DF409" w14:textId="77777777" w:rsidR="00F65AFA" w:rsidRPr="00520375" w:rsidRDefault="00F65AFA" w:rsidP="00A630D8">
            <w:pPr>
              <w:pStyle w:val="Standarduser"/>
              <w:spacing w:line="360" w:lineRule="auto"/>
              <w:jc w:val="center"/>
              <w:rPr>
                <w:rFonts w:cs="Times New Roman"/>
                <w:color w:val="111111"/>
              </w:rPr>
            </w:pPr>
            <w:r w:rsidRPr="000A5A55">
              <w:rPr>
                <w:rFonts w:cs="Times New Roman"/>
                <w:sz w:val="20"/>
                <w:szCs w:val="20"/>
              </w:rPr>
              <w:t>10% (dez por cento)</w:t>
            </w:r>
            <w:r w:rsidRPr="00C35F9E">
              <w:rPr>
                <w:rFonts w:cs="Times New Roman"/>
                <w:sz w:val="20"/>
                <w:szCs w:val="20"/>
              </w:rPr>
              <w:t xml:space="preserve"> sobre o valor global do contrato</w:t>
            </w:r>
          </w:p>
        </w:tc>
      </w:tr>
      <w:tr w:rsidR="00F65AFA" w:rsidRPr="00520375" w14:paraId="0DA5E938" w14:textId="77777777" w:rsidTr="173532D8">
        <w:tc>
          <w:tcPr>
            <w:tcW w:w="4818" w:type="dxa"/>
            <w:tcBorders>
              <w:top w:val="single" w:sz="2" w:space="0" w:color="000001"/>
              <w:left w:val="single" w:sz="2" w:space="0" w:color="000001"/>
              <w:bottom w:val="single" w:sz="2" w:space="0" w:color="000001"/>
            </w:tcBorders>
            <w:shd w:val="clear" w:color="auto" w:fill="FFFFFF" w:themeFill="background1"/>
            <w:tcMar>
              <w:top w:w="55" w:type="dxa"/>
              <w:left w:w="34" w:type="dxa"/>
              <w:bottom w:w="55" w:type="dxa"/>
              <w:right w:w="55" w:type="dxa"/>
            </w:tcMar>
          </w:tcPr>
          <w:p w14:paraId="6276E7D5"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6) inexecução parcial</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34" w:type="dxa"/>
              <w:bottom w:w="55" w:type="dxa"/>
              <w:right w:w="55" w:type="dxa"/>
            </w:tcMar>
          </w:tcPr>
          <w:p w14:paraId="56F4AAD8" w14:textId="77777777" w:rsidR="00F65AFA" w:rsidRPr="00520375" w:rsidRDefault="00F65AFA" w:rsidP="00A630D8">
            <w:pPr>
              <w:pStyle w:val="Standarduser"/>
              <w:spacing w:line="360" w:lineRule="auto"/>
              <w:jc w:val="center"/>
              <w:rPr>
                <w:rFonts w:eastAsia="TTE4D8A148t00" w:cs="Times New Roman"/>
                <w:color w:val="111111"/>
              </w:rPr>
            </w:pPr>
            <w:r>
              <w:rPr>
                <w:rFonts w:eastAsia="TTE4D8A148t00" w:cs="Times New Roman"/>
                <w:sz w:val="20"/>
                <w:szCs w:val="20"/>
              </w:rPr>
              <w:t>20</w:t>
            </w:r>
            <w:r w:rsidRPr="000A5A55">
              <w:rPr>
                <w:rFonts w:eastAsia="TTE4D8A148t00" w:cs="Times New Roman"/>
                <w:sz w:val="20"/>
                <w:szCs w:val="20"/>
              </w:rPr>
              <w:t>% (</w:t>
            </w:r>
            <w:r>
              <w:rPr>
                <w:rFonts w:eastAsia="TTE4D8A148t00" w:cs="Times New Roman"/>
                <w:sz w:val="20"/>
                <w:szCs w:val="20"/>
              </w:rPr>
              <w:t>vinte</w:t>
            </w:r>
            <w:r w:rsidRPr="000A5A55">
              <w:rPr>
                <w:rFonts w:eastAsia="TTE4D8A148t00" w:cs="Times New Roman"/>
                <w:sz w:val="20"/>
                <w:szCs w:val="20"/>
              </w:rPr>
              <w:t xml:space="preserve"> por cento)</w:t>
            </w:r>
            <w:r w:rsidRPr="00C35F9E">
              <w:rPr>
                <w:rFonts w:eastAsia="TTE4D8A148t00" w:cs="Times New Roman"/>
                <w:sz w:val="20"/>
                <w:szCs w:val="20"/>
              </w:rPr>
              <w:t xml:space="preserve"> sobre a </w:t>
            </w:r>
            <w:r w:rsidRPr="00C35F9E">
              <w:rPr>
                <w:rFonts w:eastAsia="Arial" w:cs="Times New Roman"/>
                <w:sz w:val="20"/>
                <w:szCs w:val="20"/>
              </w:rPr>
              <w:t>parcela inadimplida ou, sobre o valor da fatura correspondente ao período que tenha ocorrido a falta.</w:t>
            </w:r>
          </w:p>
        </w:tc>
      </w:tr>
      <w:tr w:rsidR="00F65AFA" w:rsidRPr="00520375" w14:paraId="3680D920" w14:textId="77777777" w:rsidTr="173532D8">
        <w:tc>
          <w:tcPr>
            <w:tcW w:w="4818" w:type="dxa"/>
            <w:tcBorders>
              <w:top w:val="single" w:sz="2" w:space="0" w:color="000001"/>
              <w:left w:val="single" w:sz="2" w:space="0" w:color="000001"/>
              <w:bottom w:val="single" w:sz="2" w:space="0" w:color="000001"/>
            </w:tcBorders>
            <w:shd w:val="clear" w:color="auto" w:fill="FFFFFF" w:themeFill="background1"/>
            <w:tcMar>
              <w:top w:w="55" w:type="dxa"/>
              <w:left w:w="34" w:type="dxa"/>
              <w:bottom w:w="55" w:type="dxa"/>
              <w:right w:w="55" w:type="dxa"/>
            </w:tcMar>
          </w:tcPr>
          <w:p w14:paraId="002A2D28" w14:textId="77777777" w:rsidR="00F65AFA" w:rsidRPr="00520375" w:rsidRDefault="00F65AFA" w:rsidP="00A630D8">
            <w:pPr>
              <w:pStyle w:val="Standarduser"/>
              <w:spacing w:line="360" w:lineRule="auto"/>
              <w:jc w:val="both"/>
              <w:rPr>
                <w:rFonts w:eastAsia="TTE4D8A148t00" w:cs="Times New Roman"/>
                <w:color w:val="111111"/>
              </w:rPr>
            </w:pPr>
            <w:r w:rsidRPr="00520375">
              <w:rPr>
                <w:rFonts w:eastAsia="TTE4D8A148t00" w:cs="Times New Roman"/>
                <w:color w:val="111111"/>
              </w:rPr>
              <w:t xml:space="preserve">7) </w:t>
            </w:r>
            <w:r w:rsidRPr="00C35F9E">
              <w:rPr>
                <w:rFonts w:eastAsia="TTE4D8A148t00" w:cs="Times New Roman"/>
                <w:sz w:val="20"/>
                <w:szCs w:val="20"/>
              </w:rPr>
              <w:t>inexecução total</w:t>
            </w:r>
          </w:p>
        </w:tc>
        <w:tc>
          <w:tcPr>
            <w:tcW w:w="4820"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34" w:type="dxa"/>
              <w:bottom w:w="55" w:type="dxa"/>
              <w:right w:w="55" w:type="dxa"/>
            </w:tcMar>
          </w:tcPr>
          <w:p w14:paraId="36D69244" w14:textId="77777777" w:rsidR="00F65AFA" w:rsidRPr="00520375" w:rsidRDefault="00F65AFA" w:rsidP="00A630D8">
            <w:pPr>
              <w:pStyle w:val="Standarduser"/>
              <w:spacing w:line="360" w:lineRule="auto"/>
              <w:jc w:val="center"/>
              <w:rPr>
                <w:rFonts w:eastAsia="TTE4D8A148t00" w:cs="Times New Roman"/>
                <w:color w:val="111111"/>
              </w:rPr>
            </w:pPr>
            <w:r w:rsidRPr="000A5A55">
              <w:rPr>
                <w:rFonts w:eastAsia="TTE4D8A148t00" w:cs="Times New Roman"/>
                <w:sz w:val="20"/>
                <w:szCs w:val="20"/>
              </w:rPr>
              <w:t>30% (trinta por cento)</w:t>
            </w:r>
            <w:r w:rsidRPr="00C35F9E">
              <w:rPr>
                <w:rFonts w:cs="Times New Roman"/>
                <w:sz w:val="20"/>
                <w:szCs w:val="20"/>
              </w:rPr>
              <w:t xml:space="preserve"> sobre o valor global do contrato</w:t>
            </w:r>
          </w:p>
        </w:tc>
      </w:tr>
    </w:tbl>
    <w:p w14:paraId="000DE3DA" w14:textId="4F1BDCC7" w:rsidR="173532D8" w:rsidRDefault="173532D8"/>
    <w:p w14:paraId="43D198E7" w14:textId="77777777" w:rsidR="00F65AFA" w:rsidRPr="00520375" w:rsidRDefault="00F65AFA" w:rsidP="00F65AFA">
      <w:pPr>
        <w:pStyle w:val="western"/>
        <w:tabs>
          <w:tab w:val="left" w:pos="0"/>
        </w:tabs>
        <w:spacing w:before="0" w:after="0" w:line="360" w:lineRule="auto"/>
        <w:jc w:val="center"/>
        <w:rPr>
          <w:b/>
        </w:rPr>
      </w:pPr>
      <w:r w:rsidRPr="00520375">
        <w:rPr>
          <w:b/>
        </w:rPr>
        <w:t>Tabela 1 - Percentual máximo para as infrações</w:t>
      </w:r>
    </w:p>
    <w:p w14:paraId="5F96A722" w14:textId="77777777" w:rsidR="00F65AFA" w:rsidRPr="00520375" w:rsidRDefault="00F65AFA" w:rsidP="00F65AFA">
      <w:pPr>
        <w:pStyle w:val="western"/>
        <w:tabs>
          <w:tab w:val="left" w:pos="0"/>
        </w:tabs>
        <w:spacing w:before="0" w:after="0" w:line="360" w:lineRule="auto"/>
        <w:jc w:val="center"/>
      </w:pPr>
    </w:p>
    <w:p w14:paraId="7D66B166" w14:textId="77777777" w:rsidR="00F65AFA" w:rsidRPr="00F763E5" w:rsidRDefault="00F65AFA" w:rsidP="00F65AFA">
      <w:pPr>
        <w:pStyle w:val="PargrafodaLista"/>
        <w:numPr>
          <w:ilvl w:val="1"/>
          <w:numId w:val="22"/>
        </w:numPr>
        <w:suppressAutoHyphens w:val="0"/>
        <w:spacing w:line="360" w:lineRule="auto"/>
        <w:ind w:left="1077" w:hanging="357"/>
        <w:contextualSpacing w:val="0"/>
      </w:pPr>
      <w:r w:rsidRPr="00F763E5">
        <w:t>Além dessas, serão aplicadas multas, conforme as infrações cometidas e o nível de gravidade respectivo, indicados nas tabelas a seguir:</w:t>
      </w:r>
    </w:p>
    <w:p w14:paraId="5B95CD12" w14:textId="77777777" w:rsidR="00F65AFA" w:rsidRPr="00520375" w:rsidRDefault="00F65AFA" w:rsidP="00F65AFA">
      <w:pPr>
        <w:pStyle w:val="western"/>
        <w:tabs>
          <w:tab w:val="left" w:pos="438"/>
          <w:tab w:val="left" w:pos="1477"/>
        </w:tabs>
        <w:spacing w:before="0" w:after="0" w:line="360" w:lineRule="auto"/>
      </w:pPr>
    </w:p>
    <w:tbl>
      <w:tblPr>
        <w:tblW w:w="6295" w:type="dxa"/>
        <w:tblInd w:w="1497" w:type="dxa"/>
        <w:tblLayout w:type="fixed"/>
        <w:tblCellMar>
          <w:left w:w="10" w:type="dxa"/>
          <w:right w:w="10" w:type="dxa"/>
        </w:tblCellMar>
        <w:tblLook w:val="0000" w:firstRow="0" w:lastRow="0" w:firstColumn="0" w:lastColumn="0" w:noHBand="0" w:noVBand="0"/>
      </w:tblPr>
      <w:tblGrid>
        <w:gridCol w:w="2484"/>
        <w:gridCol w:w="3811"/>
      </w:tblGrid>
      <w:tr w:rsidR="00F65AFA" w:rsidRPr="00520375" w14:paraId="67950C09" w14:textId="77777777" w:rsidTr="00A630D8">
        <w:tc>
          <w:tcPr>
            <w:tcW w:w="2484" w:type="dxa"/>
            <w:tcBorders>
              <w:left w:val="single" w:sz="2" w:space="0" w:color="000001"/>
              <w:bottom w:val="single" w:sz="2" w:space="0" w:color="000001"/>
            </w:tcBorders>
            <w:shd w:val="clear" w:color="auto" w:fill="DDDDDD"/>
            <w:tcMar>
              <w:top w:w="55" w:type="dxa"/>
              <w:left w:w="34" w:type="dxa"/>
              <w:bottom w:w="55" w:type="dxa"/>
              <w:right w:w="55" w:type="dxa"/>
            </w:tcMar>
          </w:tcPr>
          <w:p w14:paraId="46594531" w14:textId="77777777" w:rsidR="00F65AFA" w:rsidRPr="00520375" w:rsidRDefault="00F65AFA" w:rsidP="00A630D8">
            <w:pPr>
              <w:pStyle w:val="Standarduser"/>
              <w:suppressLineNumbers/>
              <w:spacing w:line="360" w:lineRule="auto"/>
              <w:jc w:val="center"/>
              <w:rPr>
                <w:rFonts w:cs="Times New Roman"/>
                <w:b/>
                <w:bCs/>
                <w:color w:val="111111"/>
              </w:rPr>
            </w:pPr>
            <w:r w:rsidRPr="00520375">
              <w:rPr>
                <w:rFonts w:cs="Times New Roman"/>
                <w:b/>
                <w:bCs/>
                <w:color w:val="111111"/>
              </w:rPr>
              <w:t>NÍVEL</w:t>
            </w:r>
          </w:p>
        </w:tc>
        <w:tc>
          <w:tcPr>
            <w:tcW w:w="3811" w:type="dxa"/>
            <w:tcBorders>
              <w:left w:val="single" w:sz="2" w:space="0" w:color="000001"/>
              <w:bottom w:val="single" w:sz="2" w:space="0" w:color="000001"/>
              <w:right w:val="single" w:sz="2" w:space="0" w:color="000001"/>
            </w:tcBorders>
            <w:shd w:val="clear" w:color="auto" w:fill="DDDDDD"/>
            <w:tcMar>
              <w:top w:w="55" w:type="dxa"/>
              <w:left w:w="34" w:type="dxa"/>
              <w:bottom w:w="55" w:type="dxa"/>
              <w:right w:w="55" w:type="dxa"/>
            </w:tcMar>
          </w:tcPr>
          <w:p w14:paraId="705B86E2" w14:textId="77777777" w:rsidR="00F65AFA" w:rsidRPr="00520375" w:rsidRDefault="00F65AFA" w:rsidP="00A630D8">
            <w:pPr>
              <w:pStyle w:val="Standarduser"/>
              <w:spacing w:line="360" w:lineRule="auto"/>
              <w:jc w:val="center"/>
              <w:rPr>
                <w:rFonts w:cs="Times New Roman"/>
                <w:b/>
                <w:bCs/>
                <w:color w:val="111111"/>
              </w:rPr>
            </w:pPr>
            <w:r w:rsidRPr="00520375">
              <w:rPr>
                <w:rFonts w:cs="Times New Roman"/>
                <w:b/>
                <w:bCs/>
                <w:color w:val="111111"/>
              </w:rPr>
              <w:t>CORRESPONDÊNCIA</w:t>
            </w:r>
          </w:p>
          <w:p w14:paraId="2F33DB0F" w14:textId="77777777" w:rsidR="00F65AFA" w:rsidRPr="00520375" w:rsidRDefault="00F65AFA" w:rsidP="00A630D8">
            <w:pPr>
              <w:pStyle w:val="Standarduser"/>
              <w:suppressLineNumbers/>
              <w:spacing w:line="360" w:lineRule="auto"/>
              <w:jc w:val="center"/>
              <w:rPr>
                <w:rFonts w:cs="Times New Roman"/>
                <w:color w:val="111111"/>
              </w:rPr>
            </w:pPr>
            <w:r w:rsidRPr="003B79C4">
              <w:rPr>
                <w:rFonts w:eastAsia="Times New Roman" w:cs="Times New Roman"/>
                <w:sz w:val="20"/>
                <w:szCs w:val="20"/>
                <w:lang w:eastAsia="pt-BR"/>
              </w:rPr>
              <w:t>(por ocorrência sobre o valor global do contratado)</w:t>
            </w:r>
          </w:p>
        </w:tc>
      </w:tr>
      <w:tr w:rsidR="00F65AFA" w:rsidRPr="00520375" w14:paraId="2A7DA799"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761E6CB"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1 (menor ofensividade)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9AD1221"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0,</w:t>
            </w:r>
            <w:r>
              <w:rPr>
                <w:rFonts w:cs="Times New Roman"/>
                <w:color w:val="111111"/>
              </w:rPr>
              <w:t>2</w:t>
            </w:r>
            <w:r w:rsidRPr="00520375">
              <w:rPr>
                <w:rFonts w:cs="Times New Roman"/>
                <w:color w:val="111111"/>
              </w:rPr>
              <w:t>%.</w:t>
            </w:r>
          </w:p>
        </w:tc>
      </w:tr>
      <w:tr w:rsidR="00F65AFA" w:rsidRPr="00520375" w14:paraId="22EDD06D"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4FCE706"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2 (leve)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03254BA" w14:textId="77777777" w:rsidR="00F65AFA" w:rsidRPr="00520375" w:rsidRDefault="00F65AFA" w:rsidP="00A630D8">
            <w:pPr>
              <w:pStyle w:val="Standarduser"/>
              <w:suppressLineNumbers/>
              <w:spacing w:line="360" w:lineRule="auto"/>
              <w:jc w:val="center"/>
              <w:rPr>
                <w:rFonts w:cs="Times New Roman"/>
                <w:color w:val="111111"/>
              </w:rPr>
            </w:pPr>
            <w:r w:rsidRPr="00520375">
              <w:rPr>
                <w:rFonts w:cs="Times New Roman"/>
                <w:color w:val="111111"/>
              </w:rPr>
              <w:t>0,</w:t>
            </w:r>
            <w:r>
              <w:rPr>
                <w:rFonts w:cs="Times New Roman"/>
                <w:color w:val="111111"/>
              </w:rPr>
              <w:t>4</w:t>
            </w:r>
            <w:r w:rsidRPr="00520375">
              <w:rPr>
                <w:rFonts w:cs="Times New Roman"/>
                <w:color w:val="111111"/>
              </w:rPr>
              <w:t>%.</w:t>
            </w:r>
          </w:p>
        </w:tc>
      </w:tr>
      <w:tr w:rsidR="00F65AFA" w:rsidRPr="00520375" w14:paraId="514E22F3"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03194F2"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3 (médio)</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9097977" w14:textId="77777777" w:rsidR="00F65AFA" w:rsidRPr="00520375" w:rsidRDefault="00F65AFA" w:rsidP="00A630D8">
            <w:pPr>
              <w:pStyle w:val="Standarduser"/>
              <w:suppressLineNumbers/>
              <w:spacing w:line="360" w:lineRule="auto"/>
              <w:jc w:val="center"/>
              <w:rPr>
                <w:rFonts w:cs="Times New Roman"/>
                <w:color w:val="111111"/>
              </w:rPr>
            </w:pPr>
            <w:r>
              <w:rPr>
                <w:rFonts w:cs="Times New Roman"/>
                <w:color w:val="111111"/>
              </w:rPr>
              <w:t>0,8</w:t>
            </w:r>
            <w:r w:rsidRPr="00520375">
              <w:rPr>
                <w:rFonts w:cs="Times New Roman"/>
                <w:color w:val="111111"/>
              </w:rPr>
              <w:t>%.</w:t>
            </w:r>
          </w:p>
        </w:tc>
      </w:tr>
      <w:tr w:rsidR="00F65AFA" w:rsidRPr="00520375" w14:paraId="72CD7703"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701C7A2D" w14:textId="77777777" w:rsidR="00F65AFA" w:rsidRPr="00520375" w:rsidRDefault="00F65AFA" w:rsidP="00A630D8">
            <w:pPr>
              <w:pStyle w:val="Standarduser"/>
              <w:spacing w:line="360" w:lineRule="auto"/>
              <w:jc w:val="center"/>
              <w:rPr>
                <w:rFonts w:cs="Times New Roman"/>
                <w:color w:val="111111"/>
              </w:rPr>
            </w:pPr>
            <w:r w:rsidRPr="00520375">
              <w:rPr>
                <w:rFonts w:cs="Times New Roman"/>
                <w:color w:val="111111"/>
              </w:rPr>
              <w:t>4 (grave)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F7D9EFC" w14:textId="77777777" w:rsidR="00F65AFA" w:rsidRPr="00520375" w:rsidRDefault="00F65AFA" w:rsidP="00A630D8">
            <w:pPr>
              <w:pStyle w:val="Standarduser"/>
              <w:suppressLineNumbers/>
              <w:spacing w:line="360" w:lineRule="auto"/>
              <w:jc w:val="center"/>
              <w:rPr>
                <w:rFonts w:cs="Times New Roman"/>
                <w:color w:val="111111"/>
              </w:rPr>
            </w:pPr>
            <w:r>
              <w:rPr>
                <w:rFonts w:cs="Times New Roman"/>
                <w:color w:val="111111"/>
              </w:rPr>
              <w:t>1,6</w:t>
            </w:r>
            <w:r w:rsidRPr="00520375">
              <w:rPr>
                <w:rFonts w:cs="Times New Roman"/>
                <w:color w:val="111111"/>
              </w:rPr>
              <w:t>%.</w:t>
            </w:r>
          </w:p>
        </w:tc>
      </w:tr>
      <w:tr w:rsidR="00F65AFA" w:rsidRPr="00520375" w14:paraId="174A1DDE"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61015520" w14:textId="77777777" w:rsidR="00F65AFA" w:rsidRPr="00520375" w:rsidRDefault="00F65AFA" w:rsidP="00A630D8">
            <w:pPr>
              <w:pStyle w:val="Standarduser"/>
              <w:spacing w:line="360" w:lineRule="auto"/>
              <w:jc w:val="center"/>
              <w:rPr>
                <w:rFonts w:cs="Times New Roman"/>
              </w:rPr>
            </w:pPr>
            <w:r w:rsidRPr="00520375">
              <w:rPr>
                <w:rFonts w:cs="Times New Roman"/>
              </w:rPr>
              <w:lastRenderedPageBreak/>
              <w:t>5 (muito grave)</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1B39D4E" w14:textId="77777777" w:rsidR="00F65AFA" w:rsidRPr="00520375" w:rsidRDefault="00F65AFA" w:rsidP="00A630D8">
            <w:pPr>
              <w:pStyle w:val="Standarduser"/>
              <w:suppressLineNumbers/>
              <w:spacing w:line="360" w:lineRule="auto"/>
              <w:jc w:val="center"/>
              <w:rPr>
                <w:rFonts w:cs="Times New Roman"/>
              </w:rPr>
            </w:pPr>
            <w:r>
              <w:rPr>
                <w:rFonts w:cs="Times New Roman"/>
              </w:rPr>
              <w:t>3,2</w:t>
            </w:r>
            <w:r w:rsidRPr="00520375">
              <w:rPr>
                <w:rFonts w:cs="Times New Roman"/>
              </w:rPr>
              <w:t>%.</w:t>
            </w:r>
          </w:p>
        </w:tc>
      </w:tr>
      <w:tr w:rsidR="00F65AFA" w:rsidRPr="00520375" w14:paraId="2E8A565E" w14:textId="77777777" w:rsidTr="00A630D8">
        <w:tc>
          <w:tcPr>
            <w:tcW w:w="2484"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7B20393B" w14:textId="77777777" w:rsidR="00F65AFA" w:rsidRPr="00520375" w:rsidRDefault="00F65AFA" w:rsidP="00A630D8">
            <w:pPr>
              <w:pStyle w:val="Standarduser"/>
              <w:spacing w:line="360" w:lineRule="auto"/>
              <w:jc w:val="center"/>
              <w:rPr>
                <w:rFonts w:cs="Times New Roman"/>
              </w:rPr>
            </w:pPr>
            <w:r w:rsidRPr="00520375">
              <w:rPr>
                <w:rFonts w:cs="Times New Roman"/>
              </w:rPr>
              <w:t>6 (gravíssimo)</w:t>
            </w:r>
          </w:p>
        </w:tc>
        <w:tc>
          <w:tcPr>
            <w:tcW w:w="3811"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34BFE348" w14:textId="77777777" w:rsidR="00F65AFA" w:rsidRPr="00520375" w:rsidRDefault="00F65AFA" w:rsidP="00A630D8">
            <w:pPr>
              <w:pStyle w:val="Standarduser"/>
              <w:suppressLineNumbers/>
              <w:spacing w:line="360" w:lineRule="auto"/>
              <w:jc w:val="center"/>
              <w:rPr>
                <w:rFonts w:cs="Times New Roman"/>
              </w:rPr>
            </w:pPr>
            <w:r>
              <w:rPr>
                <w:rFonts w:cs="Times New Roman"/>
              </w:rPr>
              <w:t>4</w:t>
            </w:r>
            <w:r w:rsidRPr="00520375">
              <w:rPr>
                <w:rFonts w:cs="Times New Roman"/>
              </w:rPr>
              <w:t>%.</w:t>
            </w:r>
          </w:p>
        </w:tc>
      </w:tr>
    </w:tbl>
    <w:p w14:paraId="63BD24B1" w14:textId="77777777" w:rsidR="00F65AFA" w:rsidRPr="00520375" w:rsidRDefault="00F65AFA" w:rsidP="00F65AFA">
      <w:pPr>
        <w:pStyle w:val="western"/>
        <w:tabs>
          <w:tab w:val="left" w:pos="438"/>
          <w:tab w:val="left" w:pos="1477"/>
        </w:tabs>
        <w:spacing w:before="0" w:after="0" w:line="360" w:lineRule="auto"/>
        <w:jc w:val="center"/>
        <w:rPr>
          <w:b/>
        </w:rPr>
      </w:pPr>
      <w:r w:rsidRPr="00520375">
        <w:rPr>
          <w:b/>
        </w:rPr>
        <w:t>Tabela 2: Classificação das infrações e multas</w:t>
      </w:r>
    </w:p>
    <w:p w14:paraId="5220BBB2" w14:textId="77777777" w:rsidR="00F65AFA" w:rsidRPr="00520375" w:rsidRDefault="00F65AFA" w:rsidP="00F65AFA">
      <w:pPr>
        <w:pStyle w:val="western"/>
        <w:tabs>
          <w:tab w:val="left" w:pos="438"/>
          <w:tab w:val="left" w:pos="1477"/>
        </w:tabs>
        <w:spacing w:before="0" w:after="0" w:line="360" w:lineRule="auto"/>
        <w:rPr>
          <w:b/>
        </w:rPr>
      </w:pPr>
    </w:p>
    <w:p w14:paraId="13CB595B" w14:textId="77777777" w:rsidR="00F65AFA" w:rsidRPr="00520375" w:rsidRDefault="00F65AFA" w:rsidP="00F65AFA">
      <w:pPr>
        <w:pStyle w:val="western"/>
        <w:tabs>
          <w:tab w:val="left" w:pos="0"/>
        </w:tabs>
        <w:spacing w:before="0" w:after="0" w:line="360" w:lineRule="auto"/>
        <w:jc w:val="center"/>
      </w:pPr>
    </w:p>
    <w:p w14:paraId="673E63FB" w14:textId="77777777" w:rsidR="00F65AFA" w:rsidRPr="00520375"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right="-1"/>
        <w:jc w:val="both"/>
      </w:pPr>
      <w:r w:rsidRPr="00520375">
        <w:t>Todas as ocorrências contratuais serão registradas pelo CONTRANTE, que notificará a CONTRATADA dos registros. Serão atribuídos níveis para as ocorrências, conforme tabela abaixo:</w:t>
      </w:r>
    </w:p>
    <w:p w14:paraId="6D9C8D39" w14:textId="77777777" w:rsidR="00F65AFA" w:rsidRPr="00266EB1" w:rsidRDefault="00F65AFA" w:rsidP="00F65AFA">
      <w:pPr>
        <w:pStyle w:val="western"/>
        <w:tabs>
          <w:tab w:val="left" w:pos="1440"/>
          <w:tab w:val="left" w:pos="2149"/>
        </w:tabs>
        <w:spacing w:before="0" w:after="0" w:line="36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2"/>
        <w:gridCol w:w="8779"/>
        <w:gridCol w:w="691"/>
      </w:tblGrid>
      <w:tr w:rsidR="00F65AFA" w:rsidRPr="00266EB1" w14:paraId="4C14A3EB" w14:textId="77777777" w:rsidTr="00A630D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06CB88DF" w14:textId="77777777" w:rsidR="00F65AFA" w:rsidRPr="00266EB1" w:rsidRDefault="00F65AFA" w:rsidP="00A630D8">
            <w:pPr>
              <w:spacing w:line="360" w:lineRule="auto"/>
              <w:jc w:val="center"/>
              <w:rPr>
                <w:rFonts w:eastAsia="Times New Roman" w:cs="Times New Roman"/>
                <w:lang w:eastAsia="pt-BR"/>
              </w:rPr>
            </w:pPr>
            <w:r w:rsidRPr="00266EB1">
              <w:rPr>
                <w:rFonts w:eastAsia="Times New Roman" w:cs="Times New Roman"/>
                <w:b/>
                <w:bCs/>
                <w:lang w:eastAsia="pt-BR"/>
              </w:rPr>
              <w:t>INFRAÇÃO</w:t>
            </w:r>
          </w:p>
        </w:tc>
      </w:tr>
      <w:tr w:rsidR="00F65AFA" w:rsidRPr="00266EB1" w14:paraId="68E039D1"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69726B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Item</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12251CE" w14:textId="77777777" w:rsidR="00F65AFA" w:rsidRPr="00266EB1" w:rsidRDefault="00F65AFA" w:rsidP="00A630D8">
            <w:pPr>
              <w:spacing w:line="360" w:lineRule="auto"/>
              <w:jc w:val="center"/>
              <w:rPr>
                <w:rFonts w:eastAsia="Times New Roman" w:cs="Times New Roman"/>
                <w:lang w:eastAsia="pt-BR"/>
              </w:rPr>
            </w:pPr>
            <w:r w:rsidRPr="00266EB1">
              <w:rPr>
                <w:rFonts w:eastAsia="Times New Roman" w:cs="Times New Roman"/>
                <w:lang w:eastAsia="pt-BR"/>
              </w:rPr>
              <w:t>Descrição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300DA5C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Nível</w:t>
            </w:r>
          </w:p>
        </w:tc>
      </w:tr>
      <w:tr w:rsidR="00F65AFA" w:rsidRPr="00266EB1" w14:paraId="51CC261D"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49FAAB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BDE009"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Transferir a outrem, no todo ou em parte, o objeto do contrato sem prévia e expresso acordo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29B4EA1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3337F04C"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8E884C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A79F77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Caucionar ou utilizar o contrato para quaisquer operações financeiras.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B87E3D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4891461B"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FCD5EC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79BBC9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8941E47"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314D5F6B"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598DEE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D056F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Utilizar o nome do CONTRATANTE, ou sua qualidade de CONTRATADA, em quaisquer atividades de divulgação empresarial, como, por exemplo, em cartões de visita, anúncios e impressos.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44240AA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241DC00C"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6DB90E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C16B4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relacionar-se com O CONTRATANTE, exclusivamente, por meio do fiscal do contrato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0B778152"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0C1B729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946A7AE"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5480E0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 xml:space="preserve">Deixar de se sujeitar à fiscalização do CONTRATANTE, que inclui o atendimento às </w:t>
            </w:r>
            <w:r w:rsidRPr="00266EB1">
              <w:rPr>
                <w:rFonts w:eastAsia="Times New Roman" w:cs="Times New Roman"/>
                <w:lang w:eastAsia="pt-BR"/>
              </w:rPr>
              <w:lastRenderedPageBreak/>
              <w:t>orientações do fiscal do contrato e a prestação dos esclarecimentos formulados.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279935F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lastRenderedPageBreak/>
              <w:t>4</w:t>
            </w:r>
          </w:p>
        </w:tc>
      </w:tr>
      <w:tr w:rsidR="00F65AFA" w:rsidRPr="00266EB1" w14:paraId="36476801"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5697EE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77BF14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pelos produtos e materiais entregues, assim como deixar de substituir imediatamente qualquer material ou objeto que não atenda aos critérios especificados neste termo.</w:t>
            </w:r>
          </w:p>
        </w:tc>
        <w:tc>
          <w:tcPr>
            <w:tcW w:w="344" w:type="pct"/>
            <w:tcBorders>
              <w:top w:val="outset" w:sz="6" w:space="0" w:color="auto"/>
              <w:left w:val="outset" w:sz="6" w:space="0" w:color="auto"/>
              <w:bottom w:val="outset" w:sz="6" w:space="0" w:color="auto"/>
              <w:right w:val="outset" w:sz="6" w:space="0" w:color="auto"/>
            </w:tcBorders>
            <w:vAlign w:val="center"/>
            <w:hideMark/>
          </w:tcPr>
          <w:p w14:paraId="6DDB914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60B06DFF"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4B0A20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2B838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Não zelar pelas instalações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7A036E3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5D78C1D8"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B2B730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9</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77B315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por quaisquer acidentes de trabalho sofridos pelos seus empregados quando em serviço.</w:t>
            </w:r>
          </w:p>
        </w:tc>
        <w:tc>
          <w:tcPr>
            <w:tcW w:w="344" w:type="pct"/>
            <w:tcBorders>
              <w:top w:val="outset" w:sz="6" w:space="0" w:color="auto"/>
              <w:left w:val="outset" w:sz="6" w:space="0" w:color="auto"/>
              <w:bottom w:val="outset" w:sz="6" w:space="0" w:color="auto"/>
              <w:right w:val="outset" w:sz="6" w:space="0" w:color="auto"/>
            </w:tcBorders>
            <w:vAlign w:val="center"/>
            <w:hideMark/>
          </w:tcPr>
          <w:p w14:paraId="5D9A48C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4F5F9173"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D36975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10</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8E3B8A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observar rigorosamente as normas regulamentadoras de segurança do trabalho.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AA1B77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6746347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737E36C"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BD4089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manter, durante todo o período de vigência contratual, todas as condições de habilitação e qualificação que permitiram sua contratação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C964D78"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r>
      <w:tr w:rsidR="00F65AFA" w:rsidRPr="00266EB1" w14:paraId="7CA7BCA5"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B73E58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AB6BB50"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disponibilizar e manter atualizados conta de </w:t>
            </w:r>
            <w:r w:rsidRPr="00266EB1">
              <w:rPr>
                <w:rFonts w:eastAsia="Times New Roman" w:cs="Times New Roman"/>
                <w:i/>
                <w:iCs/>
                <w:lang w:eastAsia="pt-BR"/>
              </w:rPr>
              <w:t>e-mail, </w:t>
            </w:r>
            <w:r w:rsidRPr="00266EB1">
              <w:rPr>
                <w:rFonts w:eastAsia="Times New Roman" w:cs="Times New Roman"/>
                <w:lang w:eastAsia="pt-BR"/>
              </w:rPr>
              <w:t>endereço e telefones comerciais</w:t>
            </w:r>
            <w:r w:rsidRPr="00266EB1">
              <w:rPr>
                <w:rFonts w:eastAsia="Times New Roman" w:cs="Times New Roman"/>
                <w:i/>
                <w:iCs/>
                <w:lang w:eastAsia="pt-BR"/>
              </w:rPr>
              <w:t> </w:t>
            </w:r>
            <w:r w:rsidRPr="00266EB1">
              <w:rPr>
                <w:rFonts w:eastAsia="Times New Roman" w:cs="Times New Roman"/>
                <w:lang w:eastAsia="pt-BR"/>
              </w:rPr>
              <w:t>para fins de comunicação formal entre as partes.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7842F59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2</w:t>
            </w:r>
          </w:p>
        </w:tc>
      </w:tr>
      <w:tr w:rsidR="00F65AFA" w:rsidRPr="00266EB1" w14:paraId="03900FEE"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9F18D26"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BBF275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responsabilizar-se pela idoneidade e pelo comportamento de seus prestadores de serviço e por quaisquer prejuízos que sejam causados à CONTRATANTE e a terceiros.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D3DECF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6</w:t>
            </w:r>
          </w:p>
        </w:tc>
      </w:tr>
      <w:tr w:rsidR="00F65AFA" w:rsidRPr="00266EB1" w14:paraId="0DD5479F"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E1E336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3A89659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encaminhar documentos fiscais e todas as documentações determinadas pelo fiscal do contrato para efeitos de atestar a entrega dos bens e comprovar regularizações.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7310F6F"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4</w:t>
            </w:r>
          </w:p>
        </w:tc>
      </w:tr>
      <w:tr w:rsidR="00F65AFA" w:rsidRPr="00266EB1" w14:paraId="2FDF89D6"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3CFEC6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53646D43"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Deixar de relatar à CONTRATANTE toda e quaisquer irregularidades ocorridas, que impeça, altere ou retarde a execução do contrato, efetuando o registro da ocorrência com todos os dados e circunstâncias necessárias a seu esclarecimento.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29DE7E4"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027B56D0"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EB5E79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CF54C3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Suspender ou interromper, salvo motivo de força maior ou caso fortuito, a execução do objeto.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D0ADF7A"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5</w:t>
            </w:r>
          </w:p>
        </w:tc>
      </w:tr>
      <w:tr w:rsidR="00F65AFA" w:rsidRPr="00266EB1" w14:paraId="69F36106"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11B77A1"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17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7844DFD"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Recusar fornecimento determinado pela fiscalização sem motivo justificado.</w:t>
            </w:r>
          </w:p>
        </w:tc>
        <w:tc>
          <w:tcPr>
            <w:tcW w:w="344" w:type="pct"/>
            <w:tcBorders>
              <w:top w:val="outset" w:sz="6" w:space="0" w:color="auto"/>
              <w:left w:val="outset" w:sz="6" w:space="0" w:color="auto"/>
              <w:bottom w:val="outset" w:sz="6" w:space="0" w:color="auto"/>
              <w:right w:val="outset" w:sz="6" w:space="0" w:color="auto"/>
            </w:tcBorders>
            <w:vAlign w:val="center"/>
            <w:hideMark/>
          </w:tcPr>
          <w:p w14:paraId="68D9363B"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r w:rsidR="00F65AFA" w:rsidRPr="00266EB1" w14:paraId="358E567A" w14:textId="77777777" w:rsidTr="00A630D8">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26D80A2"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lastRenderedPageBreak/>
              <w:t>18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911AA65"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Retirar das dependências do CNMP quaisquer equipamentos ou materiais de consumo sem autorização prévia.</w:t>
            </w:r>
          </w:p>
        </w:tc>
        <w:tc>
          <w:tcPr>
            <w:tcW w:w="344" w:type="pct"/>
            <w:tcBorders>
              <w:top w:val="outset" w:sz="6" w:space="0" w:color="auto"/>
              <w:left w:val="outset" w:sz="6" w:space="0" w:color="auto"/>
              <w:bottom w:val="outset" w:sz="6" w:space="0" w:color="auto"/>
              <w:right w:val="outset" w:sz="6" w:space="0" w:color="auto"/>
            </w:tcBorders>
            <w:vAlign w:val="center"/>
            <w:hideMark/>
          </w:tcPr>
          <w:p w14:paraId="57AB7477" w14:textId="77777777" w:rsidR="00F65AFA" w:rsidRPr="00266EB1" w:rsidRDefault="00F65AFA" w:rsidP="00A630D8">
            <w:pPr>
              <w:spacing w:line="360" w:lineRule="auto"/>
              <w:jc w:val="both"/>
              <w:rPr>
                <w:rFonts w:eastAsia="Times New Roman" w:cs="Times New Roman"/>
                <w:lang w:eastAsia="pt-BR"/>
              </w:rPr>
            </w:pPr>
            <w:r w:rsidRPr="00266EB1">
              <w:rPr>
                <w:rFonts w:eastAsia="Times New Roman" w:cs="Times New Roman"/>
                <w:lang w:eastAsia="pt-BR"/>
              </w:rPr>
              <w:t>3</w:t>
            </w:r>
          </w:p>
        </w:tc>
      </w:tr>
    </w:tbl>
    <w:p w14:paraId="6A75FC7E" w14:textId="77777777" w:rsidR="00F65AFA" w:rsidRPr="00520375" w:rsidRDefault="00F65AFA" w:rsidP="00F65AFA">
      <w:pPr>
        <w:pStyle w:val="Standarduser"/>
        <w:tabs>
          <w:tab w:val="left" w:pos="438"/>
          <w:tab w:val="left" w:pos="1477"/>
        </w:tabs>
        <w:snapToGrid w:val="0"/>
        <w:spacing w:line="360" w:lineRule="auto"/>
        <w:jc w:val="center"/>
        <w:rPr>
          <w:rFonts w:eastAsia="TTE4D8A148t00" w:cs="Times New Roman"/>
          <w:b/>
          <w:color w:val="000000"/>
        </w:rPr>
      </w:pPr>
      <w:r w:rsidRPr="00520375">
        <w:rPr>
          <w:rFonts w:eastAsia="TTE4D8A148t00" w:cs="Times New Roman"/>
          <w:b/>
          <w:color w:val="000000"/>
        </w:rPr>
        <w:t>Tabela 3: Infrações e correspondentes níveis</w:t>
      </w:r>
    </w:p>
    <w:p w14:paraId="675E05EE" w14:textId="77777777" w:rsidR="00F65AFA" w:rsidRPr="00520375" w:rsidRDefault="00F65AFA" w:rsidP="00F65AFA">
      <w:pPr>
        <w:pStyle w:val="western"/>
        <w:tabs>
          <w:tab w:val="left" w:pos="0"/>
        </w:tabs>
        <w:spacing w:before="0" w:after="0" w:line="360" w:lineRule="auto"/>
        <w:jc w:val="center"/>
      </w:pPr>
    </w:p>
    <w:p w14:paraId="75BD916A" w14:textId="77777777" w:rsidR="00F65AFA" w:rsidRPr="00732E69"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left="1077" w:hanging="357"/>
        <w:jc w:val="both"/>
      </w:pPr>
      <w:r w:rsidRPr="00520375">
        <w:t xml:space="preserve">Em caso de registro de infração na qual A CONTRATADA apresente justificativa razoável e aceita pelo fiscal do </w:t>
      </w:r>
      <w:r>
        <w:t>contrato</w:t>
      </w:r>
      <w:r w:rsidRPr="00520375">
        <w:t>, o nível da infração poderá ser desconsiderado ou inserido em uma categoria de menor gravidade.</w:t>
      </w:r>
    </w:p>
    <w:p w14:paraId="11D3767D" w14:textId="77777777" w:rsidR="00F65AFA" w:rsidRDefault="00F65AFA" w:rsidP="00F65AFA">
      <w:pPr>
        <w:pStyle w:val="western"/>
        <w:numPr>
          <w:ilvl w:val="1"/>
          <w:numId w:val="22"/>
        </w:numPr>
        <w:pBdr>
          <w:top w:val="none" w:sz="0" w:space="0" w:color="auto"/>
          <w:left w:val="none" w:sz="0" w:space="0" w:color="auto"/>
          <w:bottom w:val="none" w:sz="0" w:space="0" w:color="auto"/>
          <w:right w:val="none" w:sz="0" w:space="0" w:color="auto"/>
        </w:pBdr>
        <w:tabs>
          <w:tab w:val="left" w:pos="-1146"/>
          <w:tab w:val="left" w:pos="-875"/>
          <w:tab w:val="left" w:pos="-107"/>
        </w:tabs>
        <w:autoSpaceDN w:val="0"/>
        <w:snapToGrid w:val="0"/>
        <w:spacing w:before="0" w:after="0" w:line="360" w:lineRule="auto"/>
        <w:ind w:left="1077" w:hanging="357"/>
        <w:jc w:val="both"/>
      </w:pPr>
      <w:r w:rsidRPr="00520375">
        <w:t>A inexecução parcial ou total do contrato será configurada, entre outras hipóteses, na ocorrência de, pelo menos, uma das seguintes situações:</w:t>
      </w:r>
    </w:p>
    <w:p w14:paraId="2FC17F8B" w14:textId="77777777" w:rsidR="00F65AFA" w:rsidRPr="00520375" w:rsidRDefault="00F65AFA" w:rsidP="00F65AFA">
      <w:pPr>
        <w:pStyle w:val="western"/>
        <w:tabs>
          <w:tab w:val="left" w:pos="0"/>
        </w:tabs>
        <w:spacing w:before="0" w:after="0" w:line="360" w:lineRule="auto"/>
        <w:ind w:left="720"/>
        <w:jc w:val="center"/>
      </w:pPr>
    </w:p>
    <w:tbl>
      <w:tblPr>
        <w:tblW w:w="5479" w:type="dxa"/>
        <w:tblInd w:w="2056" w:type="dxa"/>
        <w:tblLayout w:type="fixed"/>
        <w:tblCellMar>
          <w:left w:w="10" w:type="dxa"/>
          <w:right w:w="10" w:type="dxa"/>
        </w:tblCellMar>
        <w:tblLook w:val="0000" w:firstRow="0" w:lastRow="0" w:firstColumn="0" w:lastColumn="0" w:noHBand="0" w:noVBand="0"/>
      </w:tblPr>
      <w:tblGrid>
        <w:gridCol w:w="1141"/>
        <w:gridCol w:w="2235"/>
        <w:gridCol w:w="2103"/>
      </w:tblGrid>
      <w:tr w:rsidR="00F65AFA" w:rsidRPr="00520375" w14:paraId="53A3026A" w14:textId="77777777" w:rsidTr="00A630D8">
        <w:tc>
          <w:tcPr>
            <w:tcW w:w="1141" w:type="dxa"/>
            <w:vMerge w:val="restart"/>
            <w:tcBorders>
              <w:left w:val="single" w:sz="2" w:space="0" w:color="000001"/>
            </w:tcBorders>
            <w:shd w:val="clear" w:color="auto" w:fill="000000"/>
            <w:tcMar>
              <w:top w:w="55" w:type="dxa"/>
              <w:left w:w="34" w:type="dxa"/>
              <w:bottom w:w="55" w:type="dxa"/>
              <w:right w:w="55" w:type="dxa"/>
            </w:tcMar>
            <w:vAlign w:val="center"/>
          </w:tcPr>
          <w:p w14:paraId="643865E0"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GRAU</w:t>
            </w:r>
          </w:p>
        </w:tc>
        <w:tc>
          <w:tcPr>
            <w:tcW w:w="4338" w:type="dxa"/>
            <w:gridSpan w:val="2"/>
            <w:tcBorders>
              <w:left w:val="single" w:sz="2" w:space="0" w:color="000001"/>
              <w:bottom w:val="single" w:sz="2" w:space="0" w:color="000001"/>
              <w:right w:val="single" w:sz="2" w:space="0" w:color="000001"/>
            </w:tcBorders>
            <w:shd w:val="clear" w:color="auto" w:fill="000000"/>
            <w:tcMar>
              <w:top w:w="55" w:type="dxa"/>
              <w:left w:w="34" w:type="dxa"/>
              <w:bottom w:w="55" w:type="dxa"/>
              <w:right w:w="55" w:type="dxa"/>
            </w:tcMar>
            <w:vAlign w:val="center"/>
          </w:tcPr>
          <w:p w14:paraId="7D4FC935"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Quantidade de Infrações</w:t>
            </w:r>
          </w:p>
        </w:tc>
      </w:tr>
      <w:tr w:rsidR="00F65AFA" w:rsidRPr="00520375" w14:paraId="4DB6C755" w14:textId="77777777" w:rsidTr="00A630D8">
        <w:tc>
          <w:tcPr>
            <w:tcW w:w="1141" w:type="dxa"/>
            <w:vMerge/>
            <w:tcBorders>
              <w:left w:val="single" w:sz="2" w:space="0" w:color="000001"/>
            </w:tcBorders>
            <w:shd w:val="clear" w:color="auto" w:fill="000000"/>
            <w:tcMar>
              <w:top w:w="55" w:type="dxa"/>
              <w:left w:w="34" w:type="dxa"/>
              <w:bottom w:w="55" w:type="dxa"/>
              <w:right w:w="55" w:type="dxa"/>
            </w:tcMar>
            <w:vAlign w:val="center"/>
          </w:tcPr>
          <w:p w14:paraId="0A4F7224" w14:textId="77777777" w:rsidR="00F65AFA" w:rsidRPr="00520375" w:rsidRDefault="00F65AFA" w:rsidP="00A630D8">
            <w:pPr>
              <w:spacing w:line="360" w:lineRule="auto"/>
              <w:jc w:val="center"/>
              <w:rPr>
                <w:rFonts w:cs="Times New Roman"/>
              </w:rPr>
            </w:pPr>
          </w:p>
        </w:tc>
        <w:tc>
          <w:tcPr>
            <w:tcW w:w="2235" w:type="dxa"/>
            <w:tcBorders>
              <w:top w:val="single" w:sz="2" w:space="0" w:color="000001"/>
              <w:left w:val="single" w:sz="2" w:space="0" w:color="000001"/>
              <w:bottom w:val="single" w:sz="2" w:space="0" w:color="000001"/>
            </w:tcBorders>
            <w:shd w:val="clear" w:color="auto" w:fill="000000"/>
            <w:tcMar>
              <w:top w:w="55" w:type="dxa"/>
              <w:left w:w="34" w:type="dxa"/>
              <w:bottom w:w="55" w:type="dxa"/>
              <w:right w:w="55" w:type="dxa"/>
            </w:tcMar>
            <w:vAlign w:val="center"/>
          </w:tcPr>
          <w:p w14:paraId="57B0D77C"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Inexecução Parcial</w:t>
            </w:r>
          </w:p>
        </w:tc>
        <w:tc>
          <w:tcPr>
            <w:tcW w:w="2103" w:type="dxa"/>
            <w:tcBorders>
              <w:top w:val="single" w:sz="2" w:space="0" w:color="000001"/>
              <w:left w:val="single" w:sz="2" w:space="0" w:color="000001"/>
              <w:bottom w:val="single" w:sz="2" w:space="0" w:color="000001"/>
              <w:right w:val="single" w:sz="2" w:space="0" w:color="000001"/>
            </w:tcBorders>
            <w:shd w:val="clear" w:color="auto" w:fill="000000"/>
            <w:tcMar>
              <w:top w:w="55" w:type="dxa"/>
              <w:left w:w="34" w:type="dxa"/>
              <w:bottom w:w="55" w:type="dxa"/>
              <w:right w:w="55" w:type="dxa"/>
            </w:tcMar>
            <w:vAlign w:val="center"/>
          </w:tcPr>
          <w:p w14:paraId="2737ACF7" w14:textId="77777777" w:rsidR="00F65AFA" w:rsidRPr="00520375" w:rsidRDefault="00F65AFA" w:rsidP="00A630D8">
            <w:pPr>
              <w:pStyle w:val="Standarduser"/>
              <w:suppressLineNumbers/>
              <w:spacing w:line="360" w:lineRule="auto"/>
              <w:jc w:val="center"/>
              <w:rPr>
                <w:rFonts w:eastAsia="TTE4D8A148t00" w:cs="Times New Roman"/>
                <w:color w:val="FFFFFF"/>
              </w:rPr>
            </w:pPr>
            <w:r w:rsidRPr="00520375">
              <w:rPr>
                <w:rFonts w:eastAsia="TTE4D8A148t00" w:cs="Times New Roman"/>
                <w:color w:val="FFFFFF"/>
              </w:rPr>
              <w:t>Inexecução Total</w:t>
            </w:r>
          </w:p>
        </w:tc>
      </w:tr>
      <w:tr w:rsidR="00F65AFA" w:rsidRPr="00520375" w14:paraId="7D355C20"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9F14E3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B8AD7CD" w14:textId="0A4D2008"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7 a 11</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CDBF803"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12 ou mais</w:t>
            </w:r>
          </w:p>
        </w:tc>
      </w:tr>
      <w:tr w:rsidR="00F65AFA" w:rsidRPr="00520375" w14:paraId="4EDC31CD"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CC21B90"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2</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59AE4385"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6 a 10</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48C7A5F0"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11 ou mais</w:t>
            </w:r>
          </w:p>
        </w:tc>
      </w:tr>
      <w:tr w:rsidR="00F65AFA" w:rsidRPr="00520375" w14:paraId="62F96D04"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97C039E"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66F03D4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 a 9</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139E27A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10 ou mais</w:t>
            </w:r>
          </w:p>
        </w:tc>
      </w:tr>
      <w:tr w:rsidR="00F65AFA" w:rsidRPr="00520375" w14:paraId="0C16DAD1"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2C3D751"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4</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20F6A52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4 a 6</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2063A0CE"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7 ou mais</w:t>
            </w:r>
          </w:p>
        </w:tc>
      </w:tr>
      <w:tr w:rsidR="00F65AFA" w:rsidRPr="00520375" w14:paraId="12677238"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4648C29"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DD0DEEC"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 a 4</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6ABD6B86"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5 ou mais</w:t>
            </w:r>
          </w:p>
        </w:tc>
      </w:tr>
      <w:tr w:rsidR="00F65AFA" w:rsidRPr="00520375" w14:paraId="6A70C755" w14:textId="77777777" w:rsidTr="00A630D8">
        <w:tc>
          <w:tcPr>
            <w:tcW w:w="1141"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3CBA1243"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6</w:t>
            </w:r>
          </w:p>
        </w:tc>
        <w:tc>
          <w:tcPr>
            <w:tcW w:w="2235" w:type="dxa"/>
            <w:tcBorders>
              <w:top w:val="single" w:sz="2" w:space="0" w:color="000001"/>
              <w:left w:val="single" w:sz="2" w:space="0" w:color="000001"/>
              <w:bottom w:val="single" w:sz="2" w:space="0" w:color="000001"/>
            </w:tcBorders>
            <w:shd w:val="clear" w:color="auto" w:fill="FFFFFF"/>
            <w:tcMar>
              <w:top w:w="55" w:type="dxa"/>
              <w:left w:w="34" w:type="dxa"/>
              <w:bottom w:w="55" w:type="dxa"/>
              <w:right w:w="55" w:type="dxa"/>
            </w:tcMar>
          </w:tcPr>
          <w:p w14:paraId="138328F9"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2</w:t>
            </w:r>
          </w:p>
        </w:tc>
        <w:tc>
          <w:tcPr>
            <w:tcW w:w="2103" w:type="dxa"/>
            <w:tcBorders>
              <w:top w:val="single" w:sz="2" w:space="0" w:color="000001"/>
              <w:left w:val="single" w:sz="2" w:space="0" w:color="000001"/>
              <w:bottom w:val="single" w:sz="2" w:space="0" w:color="000001"/>
              <w:right w:val="single" w:sz="2" w:space="0" w:color="000001"/>
            </w:tcBorders>
            <w:shd w:val="clear" w:color="auto" w:fill="FFFFFF"/>
            <w:tcMar>
              <w:top w:w="55" w:type="dxa"/>
              <w:left w:w="34" w:type="dxa"/>
              <w:bottom w:w="55" w:type="dxa"/>
              <w:right w:w="55" w:type="dxa"/>
            </w:tcMar>
          </w:tcPr>
          <w:p w14:paraId="037B2A08" w14:textId="77777777" w:rsidR="00F65AFA" w:rsidRPr="00520375" w:rsidRDefault="00F65AFA" w:rsidP="00A630D8">
            <w:pPr>
              <w:pStyle w:val="Standarduser"/>
              <w:suppressLineNumbers/>
              <w:spacing w:line="360" w:lineRule="auto"/>
              <w:jc w:val="center"/>
              <w:rPr>
                <w:rFonts w:eastAsia="TTE4D8A148t00" w:cs="Times New Roman"/>
              </w:rPr>
            </w:pPr>
            <w:r w:rsidRPr="00520375">
              <w:rPr>
                <w:rFonts w:eastAsia="TTE4D8A148t00" w:cs="Times New Roman"/>
              </w:rPr>
              <w:t>3 ou mais</w:t>
            </w:r>
          </w:p>
        </w:tc>
      </w:tr>
    </w:tbl>
    <w:p w14:paraId="7F0B647C" w14:textId="77777777" w:rsidR="00F65AFA" w:rsidRPr="00520375" w:rsidRDefault="00F65AFA" w:rsidP="00F65AFA">
      <w:pPr>
        <w:pStyle w:val="western"/>
        <w:tabs>
          <w:tab w:val="left" w:pos="0"/>
        </w:tabs>
        <w:spacing w:before="0" w:after="0" w:line="360" w:lineRule="auto"/>
        <w:ind w:left="720"/>
        <w:jc w:val="center"/>
      </w:pPr>
      <w:r w:rsidRPr="00520375">
        <w:rPr>
          <w:rStyle w:val="Fontepargpadro1"/>
          <w:rFonts w:eastAsia="Trebuchet MS"/>
          <w:b/>
        </w:rPr>
        <w:t>Tabela 4 – Qualificações da inexecução contratual</w:t>
      </w:r>
    </w:p>
    <w:p w14:paraId="5AE48A43" w14:textId="77777777" w:rsidR="00F65AFA" w:rsidRDefault="00F65AFA" w:rsidP="00F65AFA">
      <w:pPr>
        <w:pStyle w:val="western"/>
        <w:tabs>
          <w:tab w:val="left" w:pos="-1146"/>
          <w:tab w:val="left" w:pos="-875"/>
          <w:tab w:val="left" w:pos="-107"/>
        </w:tabs>
        <w:spacing w:before="0" w:after="0" w:line="360" w:lineRule="auto"/>
        <w:ind w:left="1080"/>
      </w:pPr>
    </w:p>
    <w:p w14:paraId="564F7511" w14:textId="77777777" w:rsidR="00F65AFA" w:rsidRPr="003F0A5A" w:rsidRDefault="00F65AFA" w:rsidP="00F65AFA">
      <w:pPr>
        <w:pStyle w:val="PargrafodaLista"/>
        <w:widowControl/>
        <w:numPr>
          <w:ilvl w:val="0"/>
          <w:numId w:val="22"/>
        </w:numPr>
        <w:shd w:val="clear" w:color="auto" w:fill="D9D9D9"/>
        <w:suppressAutoHyphens w:val="0"/>
        <w:autoSpaceDN/>
        <w:spacing w:before="240"/>
        <w:jc w:val="both"/>
        <w:textAlignment w:val="auto"/>
        <w:rPr>
          <w:rFonts w:eastAsia="Times New Roman"/>
          <w:b/>
          <w:bCs/>
          <w:color w:val="000000"/>
          <w:lang w:eastAsia="pt-BR"/>
        </w:rPr>
      </w:pPr>
      <w:r w:rsidRPr="006624B7">
        <w:rPr>
          <w:rFonts w:eastAsia="Times New Roman"/>
          <w:b/>
          <w:bCs/>
          <w:color w:val="000000"/>
          <w:lang w:eastAsia="pt-BR"/>
        </w:rPr>
        <w:t>DA LEI GERAL DE PROTEÇÃO DE DADOS - LEI Nº 13.709/2018</w:t>
      </w:r>
    </w:p>
    <w:p w14:paraId="50F40DEB" w14:textId="77777777" w:rsidR="00F65AFA" w:rsidRDefault="00F65AFA" w:rsidP="00F65AFA">
      <w:pPr>
        <w:pStyle w:val="PargrafodaLista"/>
        <w:widowControl/>
        <w:autoSpaceDN/>
        <w:spacing w:line="360" w:lineRule="auto"/>
        <w:ind w:left="1077"/>
        <w:jc w:val="both"/>
        <w:textAlignment w:val="auto"/>
        <w:rPr>
          <w:rFonts w:eastAsia="Times New Roman"/>
          <w:bCs/>
          <w:color w:val="000000"/>
          <w:lang w:eastAsia="pt-BR"/>
        </w:rPr>
      </w:pPr>
    </w:p>
    <w:p w14:paraId="18A0F365" w14:textId="77777777" w:rsidR="00F65AFA" w:rsidRPr="0051586B" w:rsidRDefault="00F65AFA" w:rsidP="04D6FC27">
      <w:pPr>
        <w:pStyle w:val="PargrafodaLista"/>
        <w:widowControl/>
        <w:numPr>
          <w:ilvl w:val="1"/>
          <w:numId w:val="22"/>
        </w:numPr>
        <w:suppressAutoHyphens w:val="0"/>
        <w:autoSpaceDN/>
        <w:spacing w:line="360" w:lineRule="auto"/>
        <w:ind w:left="1077" w:hanging="357"/>
        <w:jc w:val="both"/>
        <w:textAlignment w:val="auto"/>
        <w:rPr>
          <w:rFonts w:eastAsia="Times New Roman" w:cs="Times New Roman"/>
          <w:color w:val="000000"/>
          <w:lang w:eastAsia="pt-BR"/>
        </w:rPr>
      </w:pPr>
      <w:r w:rsidRPr="04D6FC27">
        <w:rPr>
          <w:rFonts w:eastAsia="Times New Roman" w:cs="Times New Roman"/>
          <w:color w:val="000000" w:themeColor="text1"/>
          <w:lang w:eastAsia="pt-BR"/>
        </w:rPr>
        <w:lastRenderedPageBreak/>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3754617"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declara que tem ciência da existência da Lei Geral de Proteção de Dados e se compromete a adequar todos os procedimentos internos ao disposto na legislação com o intuito de proteger os dados pessoais repassados pelo CONTRATANTE.</w:t>
      </w:r>
    </w:p>
    <w:p w14:paraId="688A2623"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fica obrigada a comunicar ao CNMP, em até 2 (</w:t>
      </w:r>
      <w:r>
        <w:rPr>
          <w:rFonts w:eastAsia="Times New Roman"/>
          <w:bCs/>
          <w:color w:val="000000"/>
          <w:lang w:eastAsia="pt-BR"/>
        </w:rPr>
        <w:t>dois</w:t>
      </w:r>
      <w:r w:rsidRPr="0051586B">
        <w:rPr>
          <w:rFonts w:eastAsia="Times New Roman"/>
          <w:bCs/>
          <w:color w:val="000000"/>
          <w:lang w:eastAsia="pt-BR"/>
        </w:rPr>
        <w:t xml:space="preserve">) </w:t>
      </w:r>
      <w:r>
        <w:rPr>
          <w:rFonts w:eastAsia="Times New Roman"/>
          <w:bCs/>
          <w:color w:val="000000"/>
          <w:lang w:eastAsia="pt-BR"/>
        </w:rPr>
        <w:t>dias</w:t>
      </w:r>
      <w:r w:rsidRPr="0051586B">
        <w:rPr>
          <w:rFonts w:eastAsia="Times New Roman"/>
          <w:bCs/>
          <w:color w:val="000000"/>
          <w:lang w:eastAsia="pt-BR"/>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4B89B4F"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A CONTRATADA cooperará com a CONTRATANTE no cumprimento das obrigações referentes ao exercício dos direitos dos titulares previstos na LGPD e nas</w:t>
      </w:r>
    </w:p>
    <w:p w14:paraId="665F5B54" w14:textId="77777777" w:rsidR="00F65AFA" w:rsidRPr="0051586B" w:rsidRDefault="00F65AFA" w:rsidP="00F65AFA">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Leis e Regulamentos de Proteção de Dados em vigor e também no atendimento de requisições e determinações do Poder Judiciário, Ministério Público, ANPD e Órgãos de controle administrativo em geral;</w:t>
      </w:r>
    </w:p>
    <w:p w14:paraId="315321C4" w14:textId="77777777" w:rsidR="007E6774" w:rsidRDefault="00F65AFA" w:rsidP="000B2F8B">
      <w:pPr>
        <w:pStyle w:val="PargrafodaLista"/>
        <w:widowControl/>
        <w:numPr>
          <w:ilvl w:val="1"/>
          <w:numId w:val="22"/>
        </w:numPr>
        <w:suppressAutoHyphens w:val="0"/>
        <w:autoSpaceDN/>
        <w:spacing w:line="360" w:lineRule="auto"/>
        <w:ind w:left="1077" w:hanging="357"/>
        <w:jc w:val="both"/>
        <w:textAlignment w:val="auto"/>
        <w:rPr>
          <w:rFonts w:eastAsia="Times New Roman"/>
          <w:bCs/>
          <w:color w:val="000000"/>
          <w:lang w:eastAsia="pt-BR"/>
        </w:rPr>
      </w:pPr>
      <w:r w:rsidRPr="0051586B">
        <w:rPr>
          <w:rFonts w:eastAsia="Times New Roman"/>
          <w:bCs/>
          <w:color w:val="000000"/>
          <w:lang w:eastAsia="pt-BR"/>
        </w:rPr>
        <w:t>Eventuais responsabilidades das partes serão apuradas conforme estabelecido neste contrato e também de acordo com o que dispõe a Seção III, Capítulo VI da LGP</w:t>
      </w:r>
    </w:p>
    <w:p w14:paraId="77A52294" w14:textId="1C1DD872" w:rsidR="003C6E20" w:rsidRDefault="003C6E20"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4005550C" w14:textId="279C79B7"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38F6187B" w14:textId="5415E699"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73C5319" w14:textId="104CC5EB"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C51880F" w14:textId="0EDD906D"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64FA6B81" w14:textId="75FB1FC2"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3DFE44E5" w14:textId="5EA5E2ED"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1CFF80DB" w14:textId="5D3175F1"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4D86844E" w14:textId="77777777"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24C1214D" w14:textId="20275B6B"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20EAE68C" w14:textId="6E9B580E" w:rsidR="00EE0A7A"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588E1110" w14:textId="77777777" w:rsidR="00EE0A7A" w:rsidRPr="003C6E20" w:rsidRDefault="00EE0A7A" w:rsidP="003C6E20">
      <w:pPr>
        <w:pStyle w:val="PargrafodaLista"/>
        <w:widowControl/>
        <w:suppressAutoHyphens w:val="0"/>
        <w:autoSpaceDN/>
        <w:spacing w:line="360" w:lineRule="auto"/>
        <w:ind w:left="1077"/>
        <w:jc w:val="both"/>
        <w:textAlignment w:val="auto"/>
        <w:rPr>
          <w:rFonts w:eastAsia="Times New Roman"/>
          <w:bCs/>
          <w:color w:val="000000"/>
          <w:lang w:eastAsia="pt-BR"/>
        </w:rPr>
      </w:pPr>
    </w:p>
    <w:p w14:paraId="759DFDDC" w14:textId="65806326" w:rsidR="007C1C14" w:rsidRDefault="003925AE" w:rsidP="003925AE">
      <w:pPr>
        <w:widowControl/>
        <w:suppressAutoHyphens w:val="0"/>
        <w:spacing w:after="160" w:line="360" w:lineRule="auto"/>
        <w:textAlignment w:val="auto"/>
      </w:pPr>
      <w:r w:rsidRPr="04D6FC27">
        <w:rPr>
          <w:rFonts w:eastAsia="Times New Roman" w:cs="Times New Roman"/>
        </w:rPr>
        <w:t xml:space="preserve">                                          </w:t>
      </w:r>
    </w:p>
    <w:p w14:paraId="462D7722" w14:textId="2CFCA302" w:rsidR="007C1C14" w:rsidRDefault="003925AE" w:rsidP="003925AE">
      <w:pPr>
        <w:widowControl/>
        <w:suppressAutoHyphens w:val="0"/>
        <w:spacing w:after="160" w:line="360" w:lineRule="auto"/>
        <w:textAlignment w:val="auto"/>
      </w:pPr>
      <w:r w:rsidRPr="04D6FC27">
        <w:rPr>
          <w:rFonts w:eastAsia="Times New Roman" w:cs="Times New Roman"/>
        </w:rPr>
        <w:t xml:space="preserve">                                              </w:t>
      </w:r>
      <w:r w:rsidR="00727BC9" w:rsidRPr="04D6FC27">
        <w:rPr>
          <w:b/>
          <w:bCs/>
          <w:u w:val="single"/>
        </w:rPr>
        <w:t>E</w:t>
      </w:r>
      <w:r w:rsidR="007C1C14" w:rsidRPr="04D6FC27">
        <w:rPr>
          <w:b/>
          <w:bCs/>
          <w:u w:val="single"/>
        </w:rPr>
        <w:t xml:space="preserve">DITAL DE LICITAÇÃO Nº </w:t>
      </w:r>
      <w:r w:rsidR="003C6E20" w:rsidRPr="04D6FC27">
        <w:rPr>
          <w:b/>
          <w:bCs/>
          <w:u w:val="single"/>
        </w:rPr>
        <w:t>21</w:t>
      </w:r>
      <w:r w:rsidR="00A40979" w:rsidRPr="04D6FC27">
        <w:rPr>
          <w:b/>
          <w:bCs/>
          <w:u w:val="single"/>
        </w:rPr>
        <w:t>/202</w:t>
      </w:r>
      <w:r w:rsidR="00B84DE0" w:rsidRPr="04D6FC27">
        <w:rPr>
          <w:b/>
          <w:bCs/>
          <w:u w:val="single"/>
        </w:rPr>
        <w:t>2</w:t>
      </w:r>
      <w:r w:rsidR="007C1C14" w:rsidRPr="04D6FC27">
        <w:rPr>
          <w:b/>
          <w:bCs/>
          <w:u w:val="single"/>
        </w:rPr>
        <w:t>(SRP)</w:t>
      </w:r>
    </w:p>
    <w:p w14:paraId="013AEBC7" w14:textId="77777777" w:rsidR="007C1C14" w:rsidRDefault="007C1C14" w:rsidP="000314AA">
      <w:pPr>
        <w:spacing w:line="360" w:lineRule="auto"/>
        <w:jc w:val="center"/>
      </w:pPr>
      <w:r>
        <w:rPr>
          <w:b/>
          <w:u w:val="single"/>
        </w:rPr>
        <w:t>MODALIDADE – PREGÃO ELETRÔNICO</w:t>
      </w:r>
    </w:p>
    <w:p w14:paraId="4AEE600A" w14:textId="77777777" w:rsidR="003C6E20" w:rsidRDefault="007C1C14" w:rsidP="000314AA">
      <w:pPr>
        <w:spacing w:line="360" w:lineRule="auto"/>
        <w:jc w:val="center"/>
        <w:rPr>
          <w:b/>
          <w:bCs/>
          <w:u w:val="single"/>
        </w:rPr>
      </w:pPr>
      <w:r>
        <w:rPr>
          <w:b/>
          <w:bCs/>
          <w:u w:val="single"/>
        </w:rPr>
        <w:t xml:space="preserve">SEI </w:t>
      </w:r>
      <w:r w:rsidR="003C6E20" w:rsidRPr="003C6E20">
        <w:rPr>
          <w:b/>
          <w:bCs/>
          <w:u w:val="single"/>
        </w:rPr>
        <w:t>19.00.6300.0001039/2022-69</w:t>
      </w:r>
    </w:p>
    <w:p w14:paraId="3AA1BA18" w14:textId="77777777" w:rsidR="007C1C14" w:rsidRDefault="007C1C14" w:rsidP="000314AA">
      <w:pPr>
        <w:spacing w:line="360" w:lineRule="auto"/>
        <w:jc w:val="center"/>
      </w:pPr>
      <w:r>
        <w:rPr>
          <w:b/>
          <w:bCs/>
          <w:spacing w:val="-3"/>
          <w:u w:val="single"/>
        </w:rPr>
        <w:t>UASG – 590001</w:t>
      </w:r>
    </w:p>
    <w:p w14:paraId="007DCDA8" w14:textId="77777777" w:rsidR="007C1C14" w:rsidRDefault="007C1C14" w:rsidP="000314AA">
      <w:pPr>
        <w:autoSpaceDE w:val="0"/>
        <w:spacing w:line="360" w:lineRule="auto"/>
        <w:jc w:val="center"/>
        <w:rPr>
          <w:rFonts w:eastAsia="Arial" w:cs="Arial"/>
          <w:b/>
          <w:bCs/>
          <w:color w:val="000000"/>
          <w:spacing w:val="-3"/>
          <w:u w:val="single"/>
          <w:lang w:bidi="ar-SA"/>
        </w:rPr>
      </w:pPr>
    </w:p>
    <w:p w14:paraId="7B92797C" w14:textId="77777777" w:rsidR="007C1C14" w:rsidRDefault="007C1C14" w:rsidP="000314AA">
      <w:pPr>
        <w:autoSpaceDE w:val="0"/>
        <w:spacing w:line="360" w:lineRule="auto"/>
        <w:jc w:val="center"/>
      </w:pPr>
      <w:r>
        <w:rPr>
          <w:rFonts w:eastAsia="Arial" w:cs="Arial"/>
          <w:b/>
          <w:bCs/>
          <w:color w:val="000000"/>
          <w:spacing w:val="-3"/>
          <w:u w:val="single"/>
          <w:lang w:bidi="ar-SA"/>
        </w:rPr>
        <w:t>ANEXO II</w:t>
      </w:r>
    </w:p>
    <w:p w14:paraId="450EA2D7" w14:textId="77777777" w:rsidR="007C1C14" w:rsidRDefault="007C1C14" w:rsidP="000314AA">
      <w:pPr>
        <w:autoSpaceDE w:val="0"/>
        <w:spacing w:line="360" w:lineRule="auto"/>
        <w:jc w:val="center"/>
        <w:rPr>
          <w:rFonts w:eastAsia="Arial-BoldMT" w:cs="Arial-BoldMT"/>
          <w:b/>
          <w:bCs/>
          <w:highlight w:val="white"/>
        </w:rPr>
      </w:pPr>
    </w:p>
    <w:p w14:paraId="1E1640A4" w14:textId="77777777" w:rsidR="00F65AFA" w:rsidRDefault="007C1C14" w:rsidP="00F65AFA">
      <w:pPr>
        <w:autoSpaceDE w:val="0"/>
        <w:spacing w:line="360" w:lineRule="auto"/>
        <w:jc w:val="center"/>
        <w:rPr>
          <w:rFonts w:eastAsia="Arial-BoldMT" w:cs="Arial-BoldMT"/>
          <w:b/>
          <w:bCs/>
          <w:u w:val="single"/>
        </w:rPr>
      </w:pPr>
      <w:r>
        <w:rPr>
          <w:rFonts w:eastAsia="Arial-BoldMT" w:cs="Arial-BoldMT"/>
          <w:b/>
          <w:bCs/>
          <w:u w:val="single"/>
        </w:rPr>
        <w:t>PLANILHA DE FORMAÇÃO DE PREÇO</w:t>
      </w:r>
    </w:p>
    <w:p w14:paraId="6E7BEAA2" w14:textId="77777777" w:rsidR="00F65AFA" w:rsidRDefault="00F65AFA" w:rsidP="00F65AFA">
      <w:pPr>
        <w:autoSpaceDE w:val="0"/>
        <w:spacing w:line="360" w:lineRule="auto"/>
        <w:jc w:val="center"/>
        <w:rPr>
          <w:rFonts w:cs="Times New Roman"/>
        </w:rPr>
      </w:pPr>
      <w:r w:rsidRPr="00520375">
        <w:rPr>
          <w:rFonts w:cs="Times New Roman"/>
        </w:rPr>
        <w:t> </w:t>
      </w:r>
    </w:p>
    <w:p w14:paraId="2703A92F" w14:textId="77777777" w:rsidR="00F65AFA" w:rsidRPr="00F65AFA" w:rsidRDefault="00F65AFA" w:rsidP="00F65AFA">
      <w:pPr>
        <w:autoSpaceDE w:val="0"/>
        <w:spacing w:line="360" w:lineRule="auto"/>
      </w:pPr>
      <w:r w:rsidRPr="006F3D6F">
        <w:rPr>
          <w:rStyle w:val="StrongEmphasis"/>
          <w:rFonts w:cs="Times New Roman"/>
          <w:lang w:val="pt-BR"/>
        </w:rPr>
        <w:t>AO CONSELHO NACIONAL DO MINISTÉRIO PÚBLICO</w:t>
      </w:r>
    </w:p>
    <w:p w14:paraId="0BE6497D" w14:textId="77777777" w:rsidR="00F65AFA" w:rsidRPr="00F65AFA" w:rsidRDefault="00F65AFA" w:rsidP="00F65AFA">
      <w:pPr>
        <w:pStyle w:val="Textbody"/>
        <w:spacing w:after="0" w:line="360" w:lineRule="auto"/>
        <w:rPr>
          <w:rFonts w:ascii="Times New Roman" w:hAnsi="Times New Roman" w:cs="Times New Roman"/>
        </w:rPr>
      </w:pPr>
      <w:r w:rsidRPr="006F3D6F">
        <w:rPr>
          <w:rStyle w:val="StrongEmphasis"/>
          <w:rFonts w:ascii="Times New Roman" w:hAnsi="Times New Roman" w:cs="Times New Roman"/>
          <w:lang w:val="pt-BR"/>
        </w:rPr>
        <w:t>Dados da Empresa</w:t>
      </w:r>
    </w:p>
    <w:p w14:paraId="5F304B23"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Razão Social:</w:t>
      </w:r>
    </w:p>
    <w:p w14:paraId="366FB5C1"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CNPJ:</w:t>
      </w:r>
    </w:p>
    <w:p w14:paraId="2D6EF6FF"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Endereço Eletrônico (</w:t>
      </w:r>
      <w:r w:rsidRPr="00F65AFA">
        <w:rPr>
          <w:rStyle w:val="nfase"/>
          <w:rFonts w:ascii="Times New Roman" w:hAnsi="Times New Roman" w:cs="Times New Roman"/>
        </w:rPr>
        <w:t>e-mail</w:t>
      </w:r>
      <w:r w:rsidRPr="00F65AFA">
        <w:rPr>
          <w:rFonts w:ascii="Times New Roman" w:hAnsi="Times New Roman" w:cs="Times New Roman"/>
        </w:rPr>
        <w:t>):</w:t>
      </w:r>
    </w:p>
    <w:p w14:paraId="0E6DAE45" w14:textId="77777777" w:rsidR="00F65AFA" w:rsidRPr="00F65AFA" w:rsidRDefault="00F65AFA" w:rsidP="00DB3DA7">
      <w:pPr>
        <w:pStyle w:val="Textbody"/>
        <w:spacing w:after="0" w:line="240" w:lineRule="auto"/>
        <w:rPr>
          <w:rFonts w:ascii="Times New Roman" w:hAnsi="Times New Roman" w:cs="Times New Roman"/>
        </w:rPr>
      </w:pPr>
      <w:proofErr w:type="spellStart"/>
      <w:r w:rsidRPr="00F65AFA">
        <w:rPr>
          <w:rFonts w:ascii="Times New Roman" w:hAnsi="Times New Roman" w:cs="Times New Roman"/>
        </w:rPr>
        <w:t>Tel</w:t>
      </w:r>
      <w:proofErr w:type="spellEnd"/>
      <w:r w:rsidRPr="00F65AFA">
        <w:rPr>
          <w:rFonts w:ascii="Times New Roman" w:hAnsi="Times New Roman" w:cs="Times New Roman"/>
        </w:rPr>
        <w:t>/Fax:</w:t>
      </w:r>
    </w:p>
    <w:p w14:paraId="3FE68D7A"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Endereço:</w:t>
      </w:r>
    </w:p>
    <w:p w14:paraId="52D499DD"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Nome:</w:t>
      </w:r>
    </w:p>
    <w:p w14:paraId="71301CFC" w14:textId="77777777" w:rsidR="00F65AFA" w:rsidRP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Cargo:</w:t>
      </w:r>
    </w:p>
    <w:p w14:paraId="46B7501C" w14:textId="3C8E7170" w:rsidR="00F65AFA" w:rsidRDefault="00F65AFA" w:rsidP="00DB3DA7">
      <w:pPr>
        <w:pStyle w:val="Textbody"/>
        <w:spacing w:after="0" w:line="240" w:lineRule="auto"/>
        <w:rPr>
          <w:rFonts w:ascii="Times New Roman" w:hAnsi="Times New Roman" w:cs="Times New Roman"/>
        </w:rPr>
      </w:pPr>
      <w:r w:rsidRPr="00F65AFA">
        <w:rPr>
          <w:rFonts w:ascii="Times New Roman" w:hAnsi="Times New Roman" w:cs="Times New Roman"/>
        </w:rPr>
        <w:t>Validade da proposta: (mínimo 60 dias)</w:t>
      </w:r>
    </w:p>
    <w:p w14:paraId="3FA2AC01" w14:textId="77777777" w:rsidR="00EE0A7A" w:rsidRPr="00F65AFA" w:rsidRDefault="00EE0A7A" w:rsidP="00266EB1">
      <w:pPr>
        <w:pStyle w:val="Textbody"/>
        <w:spacing w:after="0" w:line="240" w:lineRule="auto"/>
        <w:rPr>
          <w:rFonts w:ascii="Times New Roman" w:hAnsi="Times New Roman" w:cs="Times New Roman"/>
        </w:rPr>
      </w:pPr>
    </w:p>
    <w:tbl>
      <w:tblPr>
        <w:tblW w:w="5074" w:type="pct"/>
        <w:tblLayout w:type="fixed"/>
        <w:tblCellMar>
          <w:left w:w="10" w:type="dxa"/>
          <w:right w:w="10" w:type="dxa"/>
        </w:tblCellMar>
        <w:tblLook w:val="0000" w:firstRow="0" w:lastRow="0" w:firstColumn="0" w:lastColumn="0" w:noHBand="0" w:noVBand="0"/>
      </w:tblPr>
      <w:tblGrid>
        <w:gridCol w:w="939"/>
        <w:gridCol w:w="1941"/>
        <w:gridCol w:w="1526"/>
        <w:gridCol w:w="1939"/>
        <w:gridCol w:w="1941"/>
        <w:gridCol w:w="1941"/>
      </w:tblGrid>
      <w:tr w:rsidR="00F65AFA" w:rsidRPr="00F65AFA" w14:paraId="6EAAC1D4" w14:textId="77777777" w:rsidTr="7E19CE40">
        <w:tc>
          <w:tcPr>
            <w:tcW w:w="45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33B254B3" w14:textId="77777777" w:rsidR="00F65AFA" w:rsidRPr="00F65AFA" w:rsidRDefault="00F65AFA" w:rsidP="00A630D8">
            <w:pPr>
              <w:pStyle w:val="western"/>
              <w:spacing w:before="0" w:after="0" w:line="360" w:lineRule="auto"/>
              <w:jc w:val="center"/>
              <w:rPr>
                <w:b/>
              </w:rPr>
            </w:pPr>
            <w:r w:rsidRPr="00F65AFA">
              <w:rPr>
                <w:b/>
              </w:rPr>
              <w:t>ITEM</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5E4C4E6D" w14:textId="77777777" w:rsidR="00F65AFA" w:rsidRPr="00F65AFA" w:rsidRDefault="00F65AFA" w:rsidP="00A630D8">
            <w:pPr>
              <w:pStyle w:val="western"/>
              <w:spacing w:before="0" w:after="0" w:line="360" w:lineRule="auto"/>
              <w:jc w:val="center"/>
              <w:rPr>
                <w:b/>
              </w:rPr>
            </w:pPr>
            <w:r w:rsidRPr="00F65AFA">
              <w:rPr>
                <w:b/>
              </w:rPr>
              <w:t>DESCRIÇÃO</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5971A2AB" w14:textId="77777777" w:rsidR="00F65AFA" w:rsidRPr="00F65AFA" w:rsidRDefault="00F65AFA" w:rsidP="00A630D8">
            <w:pPr>
              <w:pStyle w:val="western"/>
              <w:spacing w:before="0" w:after="0" w:line="360" w:lineRule="auto"/>
              <w:jc w:val="center"/>
              <w:rPr>
                <w:b/>
                <w:color w:val="FF0000"/>
              </w:rPr>
            </w:pPr>
            <w:r w:rsidRPr="00F65AFA">
              <w:rPr>
                <w:b/>
              </w:rPr>
              <w:t>MARCA/ MODELO</w:t>
            </w:r>
          </w:p>
        </w:tc>
        <w:tc>
          <w:tcPr>
            <w:tcW w:w="948"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1A33F0D2" w14:textId="77777777" w:rsidR="00F65AFA" w:rsidRPr="00F65AFA" w:rsidRDefault="00F65AFA" w:rsidP="00A630D8">
            <w:pPr>
              <w:pStyle w:val="western"/>
              <w:spacing w:before="0" w:after="0" w:line="360" w:lineRule="auto"/>
              <w:jc w:val="center"/>
              <w:rPr>
                <w:b/>
              </w:rPr>
            </w:pPr>
            <w:r w:rsidRPr="00F65AFA">
              <w:rPr>
                <w:b/>
              </w:rPr>
              <w:t>QUANTIDADE</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4D3F9740" w14:textId="77777777" w:rsidR="00F65AFA" w:rsidRPr="00F65AFA" w:rsidRDefault="00F65AFA" w:rsidP="00A630D8">
            <w:pPr>
              <w:pStyle w:val="western"/>
              <w:spacing w:before="0" w:after="0" w:line="360" w:lineRule="auto"/>
              <w:jc w:val="center"/>
              <w:rPr>
                <w:b/>
              </w:rPr>
            </w:pPr>
            <w:r w:rsidRPr="00F65AFA">
              <w:rPr>
                <w:b/>
              </w:rPr>
              <w:t>PREÇO UNITÁRIO</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4AACCCF7" w14:textId="77777777" w:rsidR="00F65AFA" w:rsidRPr="00F65AFA" w:rsidRDefault="00F65AFA" w:rsidP="00A630D8">
            <w:pPr>
              <w:pStyle w:val="western"/>
              <w:spacing w:before="0" w:after="0" w:line="360" w:lineRule="auto"/>
              <w:jc w:val="center"/>
              <w:rPr>
                <w:b/>
              </w:rPr>
            </w:pPr>
            <w:r w:rsidRPr="00F65AFA">
              <w:rPr>
                <w:b/>
              </w:rPr>
              <w:t>PREÇO TOTAL</w:t>
            </w:r>
          </w:p>
        </w:tc>
      </w:tr>
      <w:tr w:rsidR="00F65AFA" w:rsidRPr="00F65AFA" w14:paraId="136567F7" w14:textId="77777777" w:rsidTr="7E19CE40">
        <w:trPr>
          <w:trHeight w:val="2184"/>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65D2414" w14:textId="77777777" w:rsidR="00F65AFA" w:rsidRPr="00F65AFA" w:rsidRDefault="00F65AFA" w:rsidP="00A630D8">
            <w:pPr>
              <w:pStyle w:val="western"/>
              <w:spacing w:before="0" w:after="0" w:line="360" w:lineRule="auto"/>
              <w:jc w:val="center"/>
            </w:pPr>
            <w:r w:rsidRPr="00F65AFA">
              <w:lastRenderedPageBreak/>
              <w:t>1</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24C026B" w14:textId="77777777" w:rsidR="00F65AFA" w:rsidRPr="00F65AFA" w:rsidRDefault="00F65AFA" w:rsidP="00A630D8">
            <w:pPr>
              <w:pStyle w:val="western"/>
              <w:spacing w:before="0" w:after="0" w:line="360" w:lineRule="auto"/>
            </w:pPr>
            <w:r w:rsidRPr="00F65AFA">
              <w:t>Computador com teclado e mouse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355C9" w14:textId="77777777" w:rsidR="00F65AFA" w:rsidRPr="00F65AFA" w:rsidRDefault="00F65AFA"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381BA9A" w14:textId="77777777" w:rsidR="00F65AFA" w:rsidRPr="00F65AFA" w:rsidRDefault="00F65AFA"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81F0B1" w14:textId="77777777" w:rsidR="00F65AFA" w:rsidRPr="00F65AFA" w:rsidRDefault="00F65AFA"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AAFBA" w14:textId="77777777" w:rsidR="00F65AFA" w:rsidRPr="00F65AFA" w:rsidRDefault="00F65AFA" w:rsidP="00F65AFA">
            <w:pPr>
              <w:pStyle w:val="western"/>
              <w:spacing w:before="0" w:after="0" w:line="360" w:lineRule="auto"/>
              <w:ind w:right="805"/>
              <w:jc w:val="center"/>
            </w:pPr>
          </w:p>
        </w:tc>
      </w:tr>
      <w:tr w:rsidR="00F65AFA" w:rsidRPr="00F65AFA" w14:paraId="4B6BD4B3" w14:textId="77777777" w:rsidTr="7E19CE40">
        <w:trPr>
          <w:trHeight w:val="1933"/>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4B6C890" w14:textId="77777777" w:rsidR="00F65AFA" w:rsidRPr="00F65AFA" w:rsidRDefault="00F65AFA" w:rsidP="00A630D8">
            <w:pPr>
              <w:pStyle w:val="western"/>
              <w:spacing w:before="0" w:after="0" w:line="360" w:lineRule="auto"/>
              <w:jc w:val="center"/>
            </w:pPr>
            <w:r w:rsidRPr="00F65AFA">
              <w:t>2</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67262DD" w14:textId="77777777" w:rsidR="00F65AFA" w:rsidRPr="00F65AFA" w:rsidRDefault="00F65AFA" w:rsidP="00A630D8">
            <w:pPr>
              <w:pStyle w:val="western"/>
              <w:spacing w:before="0" w:after="0" w:line="360" w:lineRule="auto"/>
            </w:pPr>
            <w:r w:rsidRPr="00F65AFA">
              <w:t>Monitor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E48EE" w14:textId="77777777" w:rsidR="00F65AFA" w:rsidRPr="00F65AFA" w:rsidRDefault="00F65AFA"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5BF5D1C" w14:textId="77777777" w:rsidR="00F65AFA" w:rsidRPr="00F65AFA" w:rsidRDefault="00F65AFA"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908EB2C" w14:textId="77777777" w:rsidR="00F65AFA" w:rsidRPr="00F65AFA" w:rsidRDefault="00F65AFA"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1FD38A" w14:textId="77777777" w:rsidR="00F65AFA" w:rsidRPr="00F65AFA" w:rsidRDefault="00F65AFA" w:rsidP="00A630D8">
            <w:pPr>
              <w:pStyle w:val="western"/>
              <w:spacing w:before="0" w:after="0" w:line="360" w:lineRule="auto"/>
              <w:jc w:val="center"/>
            </w:pPr>
          </w:p>
        </w:tc>
      </w:tr>
      <w:tr w:rsidR="00F65AFA" w:rsidRPr="00F65AFA" w14:paraId="07DF5D3B" w14:textId="77777777" w:rsidTr="7E19CE40">
        <w:tc>
          <w:tcPr>
            <w:tcW w:w="4051" w:type="pct"/>
            <w:gridSpan w:val="5"/>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Pr>
          <w:p w14:paraId="4CDEDE2B" w14:textId="77777777" w:rsidR="00F65AFA" w:rsidRPr="00F65AFA" w:rsidRDefault="00F65AFA" w:rsidP="00A630D8">
            <w:pPr>
              <w:pStyle w:val="western"/>
              <w:spacing w:before="0" w:after="0" w:line="360" w:lineRule="auto"/>
              <w:rPr>
                <w:b/>
              </w:rPr>
            </w:pPr>
            <w:r w:rsidRPr="00F65AFA">
              <w:rPr>
                <w:b/>
              </w:rPr>
              <w:t>Valor Total</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FE2DD96" w14:textId="77777777" w:rsidR="00F65AFA" w:rsidRPr="00F65AFA" w:rsidRDefault="00F65AFA" w:rsidP="00A630D8">
            <w:pPr>
              <w:pStyle w:val="western"/>
              <w:spacing w:before="0" w:after="0" w:line="360" w:lineRule="auto"/>
              <w:jc w:val="center"/>
              <w:rPr>
                <w:b/>
              </w:rPr>
            </w:pPr>
          </w:p>
        </w:tc>
      </w:tr>
    </w:tbl>
    <w:p w14:paraId="1BDC64CF" w14:textId="77777777" w:rsidR="00F65AFA" w:rsidRPr="00520375" w:rsidRDefault="00F65AFA" w:rsidP="04D6FC27">
      <w:pPr>
        <w:pStyle w:val="Textbody"/>
        <w:spacing w:after="0" w:line="360" w:lineRule="auto"/>
        <w:rPr>
          <w:rFonts w:ascii="Times New Roman" w:eastAsia="Times New Roman" w:hAnsi="Times New Roman" w:cs="Times New Roman"/>
        </w:rPr>
      </w:pPr>
      <w:proofErr w:type="spellStart"/>
      <w:r w:rsidRPr="04D6FC27">
        <w:rPr>
          <w:rFonts w:cs="Times New Roman"/>
        </w:rPr>
        <w:t>Obs</w:t>
      </w:r>
      <w:proofErr w:type="spellEnd"/>
      <w:r w:rsidRPr="04D6FC27">
        <w:rPr>
          <w:rFonts w:cs="Times New Roman"/>
        </w:rPr>
        <w:t xml:space="preserve"> 1. - </w:t>
      </w:r>
      <w:r w:rsidRPr="04D6FC27">
        <w:rPr>
          <w:rFonts w:ascii="Times New Roman" w:eastAsia="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14:paraId="5949FF77" w14:textId="77777777" w:rsidR="00F65AFA" w:rsidRPr="00520375" w:rsidRDefault="00F65AFA" w:rsidP="04D6FC27">
      <w:pPr>
        <w:pStyle w:val="Textbody"/>
        <w:spacing w:after="0" w:line="360" w:lineRule="auto"/>
        <w:rPr>
          <w:rFonts w:ascii="Times New Roman" w:eastAsia="Times New Roman" w:hAnsi="Times New Roman" w:cs="Times New Roman"/>
        </w:rPr>
      </w:pPr>
      <w:r w:rsidRPr="04D6FC27">
        <w:rPr>
          <w:rFonts w:ascii="Times New Roman" w:eastAsia="Times New Roman" w:hAnsi="Times New Roman" w:cs="Times New Roman"/>
        </w:rPr>
        <w:t>Obs. 2 - Declaramos de que a empresa possui todos os requisitos exigidos no edital e no termo de referência para o cumprimento do objeto contratual.</w:t>
      </w:r>
    </w:p>
    <w:p w14:paraId="63E4A9CD" w14:textId="77777777" w:rsidR="00F65AFA" w:rsidRPr="00520375" w:rsidRDefault="00F65AFA" w:rsidP="00F65AFA">
      <w:pPr>
        <w:pStyle w:val="Textbody"/>
        <w:spacing w:after="0" w:line="360" w:lineRule="auto"/>
        <w:rPr>
          <w:rFonts w:cs="Times New Roman"/>
        </w:rPr>
      </w:pPr>
      <w:r w:rsidRPr="00520375">
        <w:rPr>
          <w:rFonts w:cs="Times New Roman"/>
        </w:rPr>
        <w:t> </w:t>
      </w:r>
    </w:p>
    <w:p w14:paraId="4FC8F7F5" w14:textId="77777777" w:rsidR="00F65AFA" w:rsidRPr="00266EB1" w:rsidRDefault="00F65AFA" w:rsidP="00F65AFA">
      <w:pPr>
        <w:pStyle w:val="Textbody"/>
        <w:spacing w:after="0" w:line="360" w:lineRule="auto"/>
        <w:jc w:val="center"/>
        <w:rPr>
          <w:rFonts w:ascii="Times New Roman" w:hAnsi="Times New Roman" w:cs="Times New Roman"/>
        </w:rPr>
      </w:pPr>
      <w:r w:rsidRPr="00266EB1">
        <w:rPr>
          <w:rFonts w:ascii="Times New Roman" w:hAnsi="Times New Roman" w:cs="Times New Roman"/>
        </w:rPr>
        <w:t>DATA: ____/____/____</w:t>
      </w:r>
    </w:p>
    <w:p w14:paraId="78AD1CA1" w14:textId="77777777" w:rsidR="00F65AFA" w:rsidRPr="00266EB1" w:rsidRDefault="00F65AFA" w:rsidP="00F65AFA">
      <w:pPr>
        <w:pStyle w:val="Textbody"/>
        <w:spacing w:after="0" w:line="360" w:lineRule="auto"/>
        <w:jc w:val="center"/>
        <w:rPr>
          <w:rFonts w:ascii="Times New Roman" w:hAnsi="Times New Roman" w:cs="Times New Roman"/>
        </w:rPr>
      </w:pPr>
      <w:r w:rsidRPr="00266EB1">
        <w:rPr>
          <w:rFonts w:ascii="Times New Roman" w:hAnsi="Times New Roman" w:cs="Times New Roman"/>
        </w:rPr>
        <w:t>Local e data</w:t>
      </w:r>
    </w:p>
    <w:p w14:paraId="4F6584BE" w14:textId="77777777" w:rsidR="00F65AFA" w:rsidRPr="00520375" w:rsidRDefault="00F65AFA" w:rsidP="00F65AFA">
      <w:pPr>
        <w:pStyle w:val="Textbody"/>
        <w:spacing w:after="0" w:line="360" w:lineRule="auto"/>
        <w:jc w:val="center"/>
        <w:rPr>
          <w:rFonts w:cs="Times New Roman"/>
        </w:rPr>
      </w:pPr>
      <w:r w:rsidRPr="00520375">
        <w:rPr>
          <w:rFonts w:cs="Times New Roman"/>
        </w:rPr>
        <w:t> </w:t>
      </w:r>
    </w:p>
    <w:p w14:paraId="27357532" w14:textId="77777777" w:rsidR="00F65AFA" w:rsidRPr="00F65AFA" w:rsidRDefault="00F65AFA" w:rsidP="00F65AFA"/>
    <w:p w14:paraId="55CC4690" w14:textId="77777777" w:rsidR="007C1C14" w:rsidRDefault="007C1C14" w:rsidP="000314AA">
      <w:pPr>
        <w:pageBreakBefore/>
        <w:spacing w:line="360" w:lineRule="auto"/>
        <w:jc w:val="center"/>
      </w:pPr>
      <w:r>
        <w:rPr>
          <w:b/>
          <w:u w:val="single"/>
        </w:rPr>
        <w:lastRenderedPageBreak/>
        <w:t xml:space="preserve">DITAL DE LICITAÇÃO Nº </w:t>
      </w:r>
      <w:r w:rsidR="003C6E20">
        <w:rPr>
          <w:b/>
          <w:u w:val="single"/>
        </w:rPr>
        <w:t>21</w:t>
      </w:r>
      <w:r w:rsidR="00A40979">
        <w:rPr>
          <w:b/>
          <w:u w:val="single"/>
        </w:rPr>
        <w:t>/202</w:t>
      </w:r>
      <w:r w:rsidR="00213961">
        <w:rPr>
          <w:b/>
          <w:u w:val="single"/>
        </w:rPr>
        <w:t>2</w:t>
      </w:r>
      <w:r>
        <w:rPr>
          <w:b/>
          <w:u w:val="single"/>
        </w:rPr>
        <w:t>(SRP)</w:t>
      </w:r>
    </w:p>
    <w:p w14:paraId="7F7174D5" w14:textId="77777777" w:rsidR="007C1C14" w:rsidRDefault="007C1C14" w:rsidP="000314AA">
      <w:pPr>
        <w:spacing w:line="360" w:lineRule="auto"/>
        <w:jc w:val="center"/>
      </w:pPr>
      <w:r>
        <w:rPr>
          <w:b/>
          <w:u w:val="single"/>
        </w:rPr>
        <w:t>MODALIDADE – PREGÃO ELETRÔNICO</w:t>
      </w:r>
    </w:p>
    <w:p w14:paraId="50A518FF" w14:textId="77777777" w:rsidR="00C16BDE" w:rsidRDefault="007C1C14" w:rsidP="000314AA">
      <w:pPr>
        <w:spacing w:line="360" w:lineRule="auto"/>
        <w:jc w:val="center"/>
        <w:rPr>
          <w:b/>
          <w:bCs/>
          <w:u w:val="single"/>
        </w:rPr>
      </w:pPr>
      <w:r>
        <w:rPr>
          <w:b/>
          <w:bCs/>
          <w:u w:val="single"/>
        </w:rPr>
        <w:t xml:space="preserve">SEI </w:t>
      </w:r>
      <w:r w:rsidR="00C16BDE" w:rsidRPr="00C16BDE">
        <w:rPr>
          <w:b/>
          <w:bCs/>
          <w:u w:val="single"/>
        </w:rPr>
        <w:t>19.00.6300.0001039/2022-69</w:t>
      </w:r>
    </w:p>
    <w:p w14:paraId="31359640" w14:textId="77777777" w:rsidR="007C1C14" w:rsidRDefault="007C1C14" w:rsidP="000314AA">
      <w:pPr>
        <w:spacing w:line="360" w:lineRule="auto"/>
        <w:jc w:val="center"/>
      </w:pPr>
      <w:r>
        <w:rPr>
          <w:b/>
          <w:bCs/>
          <w:spacing w:val="-3"/>
          <w:u w:val="single"/>
        </w:rPr>
        <w:t>UASG – 590001</w:t>
      </w:r>
    </w:p>
    <w:p w14:paraId="07F023C8" w14:textId="77777777" w:rsidR="007C1C14" w:rsidRDefault="007C1C14" w:rsidP="000314AA">
      <w:pPr>
        <w:spacing w:line="360" w:lineRule="auto"/>
        <w:jc w:val="center"/>
        <w:rPr>
          <w:b/>
          <w:bCs/>
          <w:spacing w:val="-3"/>
          <w:u w:val="single"/>
        </w:rPr>
      </w:pPr>
    </w:p>
    <w:p w14:paraId="7F653F34" w14:textId="77777777" w:rsidR="007C1C14" w:rsidRDefault="007C1C14" w:rsidP="000314AA">
      <w:pPr>
        <w:pStyle w:val="Standard"/>
        <w:autoSpaceDE w:val="0"/>
        <w:spacing w:line="360" w:lineRule="auto"/>
        <w:jc w:val="center"/>
      </w:pPr>
      <w:r>
        <w:rPr>
          <w:rFonts w:eastAsia="Arial" w:cs="Trebuchet MS"/>
          <w:b/>
          <w:bCs/>
          <w:color w:val="000000"/>
          <w:spacing w:val="-3"/>
          <w:u w:val="single"/>
          <w:lang w:bidi="ar-SA"/>
        </w:rPr>
        <w:t>ANEXO III</w:t>
      </w:r>
    </w:p>
    <w:p w14:paraId="4BDB5498" w14:textId="77777777" w:rsidR="007C1C14" w:rsidRDefault="007C1C14" w:rsidP="000314AA">
      <w:pPr>
        <w:autoSpaceDE w:val="0"/>
        <w:spacing w:line="360" w:lineRule="auto"/>
        <w:jc w:val="center"/>
        <w:rPr>
          <w:rFonts w:eastAsia="Arial-BoldMT" w:cs="Arial-BoldMT"/>
          <w:b/>
          <w:bCs/>
          <w:highlight w:val="white"/>
          <w:u w:val="single"/>
        </w:rPr>
      </w:pPr>
    </w:p>
    <w:p w14:paraId="22846C72" w14:textId="77777777" w:rsidR="007C1C14" w:rsidRDefault="007C1C14" w:rsidP="000314AA">
      <w:pPr>
        <w:autoSpaceDE w:val="0"/>
        <w:spacing w:line="360" w:lineRule="auto"/>
        <w:jc w:val="center"/>
      </w:pPr>
      <w:r>
        <w:rPr>
          <w:rFonts w:eastAsia="Arial-BoldMT" w:cs="Arial-BoldMT"/>
          <w:b/>
          <w:bCs/>
          <w:highlight w:val="white"/>
          <w:u w:val="single"/>
        </w:rPr>
        <w:t>DECLARAÇÃO DE REGULARIDADE</w:t>
      </w:r>
    </w:p>
    <w:p w14:paraId="01191839" w14:textId="77777777" w:rsidR="007C1C14" w:rsidRDefault="007C1C14" w:rsidP="000314AA">
      <w:pPr>
        <w:autoSpaceDE w:val="0"/>
        <w:spacing w:line="360" w:lineRule="auto"/>
        <w:jc w:val="center"/>
      </w:pPr>
      <w:r>
        <w:rPr>
          <w:rFonts w:eastAsia="Arial-BoldMT" w:cs="Arial-BoldMT"/>
          <w:b/>
          <w:bCs/>
          <w:highlight w:val="white"/>
        </w:rPr>
        <w:t xml:space="preserve">(RESOLUÇÕES CNMP </w:t>
      </w:r>
      <w:proofErr w:type="spellStart"/>
      <w:r>
        <w:rPr>
          <w:rFonts w:eastAsia="Arial-BoldMT" w:cs="Arial-BoldMT"/>
          <w:b/>
          <w:bCs/>
          <w:highlight w:val="white"/>
        </w:rPr>
        <w:t>nº</w:t>
      </w:r>
      <w:r w:rsidR="006123D2">
        <w:rPr>
          <w:rFonts w:eastAsia="Arial-BoldMT" w:cs="Arial-BoldMT"/>
          <w:b/>
          <w:bCs/>
          <w:highlight w:val="white"/>
        </w:rPr>
        <w:t>s</w:t>
      </w:r>
      <w:proofErr w:type="spellEnd"/>
      <w:r w:rsidR="006123D2">
        <w:rPr>
          <w:rFonts w:eastAsia="Arial-BoldMT" w:cs="Arial-BoldMT"/>
          <w:b/>
          <w:bCs/>
          <w:highlight w:val="white"/>
        </w:rPr>
        <w:t xml:space="preserve"> </w:t>
      </w:r>
      <w:r>
        <w:rPr>
          <w:rFonts w:eastAsia="Arial-BoldMT" w:cs="Arial-BoldMT"/>
          <w:b/>
          <w:bCs/>
          <w:highlight w:val="white"/>
        </w:rPr>
        <w:t>37/2009</w:t>
      </w:r>
      <w:r w:rsidR="006123D2">
        <w:rPr>
          <w:rFonts w:eastAsia="Arial-BoldMT" w:cs="Arial-BoldMT"/>
          <w:b/>
          <w:bCs/>
          <w:highlight w:val="white"/>
        </w:rPr>
        <w:t xml:space="preserve"> e 172/2017</w:t>
      </w:r>
      <w:r>
        <w:rPr>
          <w:rFonts w:eastAsia="Arial-BoldMT" w:cs="Arial-BoldMT"/>
          <w:b/>
          <w:bCs/>
          <w:highlight w:val="white"/>
        </w:rPr>
        <w:t>)</w:t>
      </w:r>
    </w:p>
    <w:p w14:paraId="2916C19D" w14:textId="77777777" w:rsidR="007C1C14" w:rsidRDefault="007C1C14" w:rsidP="000314AA">
      <w:pPr>
        <w:autoSpaceDE w:val="0"/>
        <w:spacing w:line="360" w:lineRule="auto"/>
        <w:jc w:val="both"/>
        <w:rPr>
          <w:rFonts w:eastAsia="Arial-BoldMT" w:cs="Arial-BoldMT"/>
          <w:b/>
          <w:bCs/>
        </w:rPr>
      </w:pPr>
    </w:p>
    <w:p w14:paraId="539ADBB2" w14:textId="77777777" w:rsidR="007C1C14" w:rsidRDefault="007C1C14" w:rsidP="000314AA">
      <w:pPr>
        <w:autoSpaceDE w:val="0"/>
        <w:spacing w:line="360" w:lineRule="auto"/>
        <w:jc w:val="both"/>
        <w:rPr>
          <w:rStyle w:val="Fontepargpadro4"/>
          <w:rFonts w:eastAsia="ArialMT" w:cs="ArialMT"/>
        </w:rPr>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nos termos da Resoluç</w:t>
      </w:r>
      <w:r w:rsidR="006123D2">
        <w:rPr>
          <w:rStyle w:val="Fontepargpadro4"/>
          <w:rFonts w:eastAsia="ArialMT" w:cs="ArialMT"/>
        </w:rPr>
        <w:t>ão nº</w:t>
      </w:r>
      <w:r>
        <w:rPr>
          <w:rStyle w:val="Fontepargpadro4"/>
          <w:rFonts w:eastAsia="Arial-BoldMT" w:cs="Arial-BoldMT"/>
          <w:b/>
          <w:bCs/>
          <w:highlight w:val="white"/>
        </w:rPr>
        <w:t xml:space="preserv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74869460" w14:textId="77777777" w:rsidR="00FC6288" w:rsidRPr="00A10558" w:rsidRDefault="00FC6288" w:rsidP="00FC6288">
      <w:pPr>
        <w:pStyle w:val="Standard"/>
        <w:spacing w:line="360" w:lineRule="auto"/>
        <w:jc w:val="both"/>
        <w:rPr>
          <w:rFonts w:eastAsia="ArialMT" w:cs="Times New Roman"/>
        </w:rPr>
      </w:pPr>
    </w:p>
    <w:p w14:paraId="4659EE70" w14:textId="77777777" w:rsidR="00FC6288" w:rsidRDefault="00FC6288" w:rsidP="00FC6288">
      <w:pPr>
        <w:pStyle w:val="Standard"/>
        <w:tabs>
          <w:tab w:val="left" w:pos="11524"/>
        </w:tabs>
        <w:spacing w:line="360" w:lineRule="auto"/>
        <w:ind w:right="-19"/>
        <w:jc w:val="both"/>
        <w:rPr>
          <w:rFonts w:eastAsia="Times New Roman" w:cs="Times New Roman"/>
        </w:rPr>
      </w:pPr>
      <w:r w:rsidRPr="00A10558">
        <w:rPr>
          <w:rFonts w:eastAsia="Times New Roman" w:cs="Times New Roman"/>
        </w:rPr>
        <w:t xml:space="preserve">            </w:t>
      </w:r>
      <w:proofErr w:type="gramStart"/>
      <w:r w:rsidRPr="00A10558">
        <w:rPr>
          <w:rFonts w:eastAsia="Arial" w:cs="Times New Roman"/>
        </w:rPr>
        <w:t xml:space="preserve">(  </w:t>
      </w:r>
      <w:proofErr w:type="gramEnd"/>
      <w:r w:rsidRPr="00A10558">
        <w:rPr>
          <w:rFonts w:eastAsia="Arial" w:cs="Times New Roman"/>
        </w:rPr>
        <w:t xml:space="preserve"> )  os sócios desta empresa </w:t>
      </w:r>
      <w:r w:rsidRPr="00A10558">
        <w:rPr>
          <w:rFonts w:eastAsia="Arial" w:cs="Times New Roman"/>
          <w:b/>
          <w:bCs/>
        </w:rPr>
        <w:t xml:space="preserve">não são </w:t>
      </w:r>
      <w:r w:rsidRPr="00A10558">
        <w:rPr>
          <w:rFonts w:eastAsia="Arial" w:cs="Times New Roman"/>
        </w:rPr>
        <w:t xml:space="preserve">cônjuges, companheiros(as) ou parentes em linha reta, colateral ou por afinidade, até o terceiro grau, inclusive, </w:t>
      </w:r>
      <w:r w:rsidRPr="00257617">
        <w:rPr>
          <w:rFonts w:eastAsia="Times New Roman" w:cs="Times New Roman"/>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rPr>
        <w:t>s</w:t>
      </w:r>
      <w:r w:rsidRPr="00257617">
        <w:rPr>
          <w:rFonts w:eastAsia="Times New Roman" w:cs="Times New Roman"/>
        </w:rPr>
        <w:t xml:space="preserve"> situadas na linha hierárquica da área encarregada da licitação</w:t>
      </w:r>
      <w:r>
        <w:rPr>
          <w:rFonts w:eastAsia="Times New Roman" w:cs="Times New Roman"/>
        </w:rPr>
        <w:t xml:space="preserve">. </w:t>
      </w:r>
    </w:p>
    <w:p w14:paraId="187F57B8" w14:textId="77777777" w:rsidR="00FC6288" w:rsidRPr="00A10558" w:rsidRDefault="00FC6288" w:rsidP="00FC6288">
      <w:pPr>
        <w:pStyle w:val="Standard"/>
        <w:tabs>
          <w:tab w:val="left" w:pos="11524"/>
        </w:tabs>
        <w:spacing w:line="360" w:lineRule="auto"/>
        <w:ind w:right="-19"/>
        <w:jc w:val="both"/>
        <w:rPr>
          <w:rFonts w:eastAsia="ArialMT" w:cs="Times New Roman"/>
        </w:rPr>
      </w:pPr>
    </w:p>
    <w:p w14:paraId="0A509B1A" w14:textId="77777777" w:rsidR="00FC6288" w:rsidRDefault="00FC6288" w:rsidP="00FC6288">
      <w:pPr>
        <w:pStyle w:val="Standard"/>
        <w:spacing w:line="360" w:lineRule="auto"/>
        <w:jc w:val="both"/>
        <w:rPr>
          <w:rFonts w:eastAsia="Times New Roman" w:cs="Times New Roman"/>
        </w:rPr>
      </w:pPr>
      <w:r w:rsidRPr="00A10558">
        <w:rPr>
          <w:rFonts w:eastAsia="Times New Roman" w:cs="Times New Roman"/>
        </w:rPr>
        <w:t xml:space="preserve">            </w:t>
      </w:r>
      <w:proofErr w:type="gramStart"/>
      <w:r w:rsidRPr="00A10558">
        <w:rPr>
          <w:rFonts w:eastAsia="Arial" w:cs="Times New Roman"/>
        </w:rPr>
        <w:t xml:space="preserve">(  </w:t>
      </w:r>
      <w:proofErr w:type="gramEnd"/>
      <w:r w:rsidRPr="00A10558">
        <w:rPr>
          <w:rFonts w:eastAsia="Arial" w:cs="Times New Roman"/>
        </w:rPr>
        <w:t xml:space="preserve"> )  os sócios desta empresa</w:t>
      </w:r>
      <w:r w:rsidRPr="00A10558">
        <w:rPr>
          <w:rFonts w:eastAsia="Arial" w:cs="Times New Roman"/>
          <w:b/>
          <w:bCs/>
        </w:rPr>
        <w:t xml:space="preserve"> são </w:t>
      </w:r>
      <w:r w:rsidRPr="00A10558">
        <w:rPr>
          <w:rFonts w:eastAsia="Arial" w:cs="Times New Roman"/>
        </w:rPr>
        <w:t xml:space="preserve">cônjuges, companheiros(as) ou parentes em linha reta, colateral ou por afinidade, até o terceiro grau, inclusive, </w:t>
      </w:r>
      <w:r w:rsidRPr="00257617">
        <w:rPr>
          <w:rFonts w:eastAsia="Times New Roman" w:cs="Times New Roman"/>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rPr>
        <w:t>s</w:t>
      </w:r>
      <w:r w:rsidRPr="00257617">
        <w:rPr>
          <w:rFonts w:eastAsia="Times New Roman" w:cs="Times New Roman"/>
        </w:rPr>
        <w:t xml:space="preserve"> situadas na linha hierárquica da área encarregada da licitação</w:t>
      </w:r>
      <w:r>
        <w:rPr>
          <w:rFonts w:eastAsia="Times New Roman" w:cs="Times New Roman"/>
        </w:rPr>
        <w:t>.</w:t>
      </w:r>
    </w:p>
    <w:p w14:paraId="29D6B04F" w14:textId="77777777" w:rsidR="00FC6288" w:rsidRPr="00257617" w:rsidRDefault="00FC6288" w:rsidP="00FC6288">
      <w:pPr>
        <w:pStyle w:val="Textbody"/>
        <w:spacing w:after="0" w:line="360" w:lineRule="auto"/>
        <w:ind w:firstLine="1417"/>
        <w:rPr>
          <w:rFonts w:ascii="Times New Roman" w:hAnsi="Times New Roman" w:cs="Times New Roman"/>
        </w:rPr>
      </w:pPr>
      <w:r w:rsidRPr="00257617">
        <w:rPr>
          <w:rFonts w:ascii="Times New Roman" w:eastAsia="Times New Roman" w:hAnsi="Times New Roman" w:cs="Times New Roman"/>
        </w:rPr>
        <w:t xml:space="preserve"> </w:t>
      </w:r>
    </w:p>
    <w:p w14:paraId="5B40AE17" w14:textId="77777777" w:rsidR="00FC6288" w:rsidRPr="00257617" w:rsidRDefault="00FC6288" w:rsidP="00FC6288">
      <w:pPr>
        <w:pStyle w:val="Standard"/>
        <w:spacing w:line="360" w:lineRule="auto"/>
        <w:jc w:val="both"/>
        <w:rPr>
          <w:rFonts w:cs="Times New Roman"/>
        </w:rPr>
      </w:pPr>
      <w:r w:rsidRPr="00257617">
        <w:rPr>
          <w:rFonts w:eastAsia="Arial" w:cs="Times New Roman"/>
        </w:rPr>
        <w:lastRenderedPageBreak/>
        <w:tab/>
        <w:t>Nome do membro: _____________________________________</w:t>
      </w:r>
    </w:p>
    <w:p w14:paraId="5FEAAF2B"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Cargo: _______________________________________________</w:t>
      </w:r>
    </w:p>
    <w:p w14:paraId="6E804622"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Órgão de Lotação: ______________________________________</w:t>
      </w:r>
    </w:p>
    <w:p w14:paraId="10E8F3C3" w14:textId="77777777" w:rsidR="00FC6288" w:rsidRPr="00257617" w:rsidRDefault="00FC6288" w:rsidP="00FC6288">
      <w:pPr>
        <w:pStyle w:val="Standard"/>
        <w:spacing w:line="360" w:lineRule="auto"/>
        <w:jc w:val="both"/>
        <w:rPr>
          <w:rFonts w:cs="Times New Roman"/>
        </w:rPr>
      </w:pPr>
      <w:r w:rsidRPr="00257617">
        <w:rPr>
          <w:rFonts w:eastAsia="Arial" w:cs="Times New Roman"/>
        </w:rPr>
        <w:tab/>
        <w:t>Grau de Parentesco: ____________________________________</w:t>
      </w:r>
      <w:r w:rsidRPr="00257617">
        <w:rPr>
          <w:rFonts w:eastAsia="Arial" w:cs="Times New Roman"/>
        </w:rPr>
        <w:tab/>
      </w:r>
    </w:p>
    <w:p w14:paraId="3A35C4AC" w14:textId="77777777" w:rsidR="00FC6288" w:rsidRPr="00A10558" w:rsidRDefault="00FC6288" w:rsidP="00FC6288">
      <w:pPr>
        <w:pStyle w:val="Standard"/>
        <w:spacing w:line="360" w:lineRule="auto"/>
        <w:jc w:val="both"/>
        <w:rPr>
          <w:rFonts w:cs="Times New Roman"/>
        </w:rPr>
      </w:pPr>
      <w:r w:rsidRPr="00257617">
        <w:rPr>
          <w:rFonts w:eastAsia="Arial" w:cs="Times New Roman"/>
        </w:rPr>
        <w:t>Por ser verdade, firmo a presente, sob as penas</w:t>
      </w:r>
      <w:r w:rsidRPr="00A10558">
        <w:rPr>
          <w:rFonts w:eastAsia="Arial" w:cs="Times New Roman"/>
        </w:rPr>
        <w:t xml:space="preserve"> da lei.</w:t>
      </w:r>
    </w:p>
    <w:p w14:paraId="54738AF4" w14:textId="77777777" w:rsidR="00FC6288" w:rsidRPr="00A10558" w:rsidRDefault="00FC6288" w:rsidP="00FC6288">
      <w:pPr>
        <w:pStyle w:val="Standard"/>
        <w:spacing w:line="360" w:lineRule="auto"/>
        <w:jc w:val="both"/>
        <w:rPr>
          <w:rFonts w:eastAsia="Arial" w:cs="Times New Roman"/>
        </w:rPr>
      </w:pPr>
    </w:p>
    <w:p w14:paraId="19D275BF" w14:textId="77777777" w:rsidR="00FC6288" w:rsidRPr="00A10558" w:rsidRDefault="00FC6288" w:rsidP="00FC6288">
      <w:pPr>
        <w:pStyle w:val="Standard"/>
        <w:spacing w:line="360" w:lineRule="auto"/>
        <w:jc w:val="center"/>
        <w:rPr>
          <w:rFonts w:cs="Times New Roman"/>
        </w:rPr>
      </w:pPr>
      <w:r w:rsidRPr="00A10558">
        <w:rPr>
          <w:rFonts w:cs="Times New Roman"/>
        </w:rPr>
        <w:t xml:space="preserve">Brasília, ______ de _______________ </w:t>
      </w:r>
      <w:proofErr w:type="spellStart"/>
      <w:r w:rsidRPr="00A10558">
        <w:rPr>
          <w:rFonts w:cs="Times New Roman"/>
        </w:rPr>
        <w:t>de</w:t>
      </w:r>
      <w:proofErr w:type="spellEnd"/>
      <w:r w:rsidRPr="00A10558">
        <w:rPr>
          <w:rFonts w:cs="Times New Roman"/>
        </w:rPr>
        <w:t xml:space="preserve"> 202</w:t>
      </w:r>
      <w:r w:rsidR="00213961">
        <w:rPr>
          <w:rFonts w:cs="Times New Roman"/>
        </w:rPr>
        <w:t>2</w:t>
      </w:r>
      <w:r w:rsidRPr="00A10558">
        <w:rPr>
          <w:rFonts w:cs="Times New Roman"/>
        </w:rPr>
        <w:t>.</w:t>
      </w:r>
    </w:p>
    <w:p w14:paraId="3DCBCD11" w14:textId="77777777" w:rsidR="00FC6288" w:rsidRPr="00A10558" w:rsidRDefault="00FC6288" w:rsidP="00FC6288">
      <w:pPr>
        <w:pStyle w:val="Standard"/>
        <w:spacing w:line="360" w:lineRule="auto"/>
        <w:ind w:right="-19"/>
        <w:jc w:val="center"/>
        <w:rPr>
          <w:rFonts w:cs="Times New Roman"/>
        </w:rPr>
      </w:pPr>
      <w:r w:rsidRPr="00A10558">
        <w:rPr>
          <w:rFonts w:eastAsia="Times New Roman" w:cs="Times New Roman"/>
        </w:rPr>
        <w:t xml:space="preserve"> __________________________________________________</w:t>
      </w:r>
    </w:p>
    <w:p w14:paraId="0508343E" w14:textId="77777777" w:rsidR="00FC6288" w:rsidRPr="00A10558" w:rsidRDefault="00FC6288" w:rsidP="00FC6288">
      <w:pPr>
        <w:pStyle w:val="Standard"/>
        <w:tabs>
          <w:tab w:val="left" w:pos="6492"/>
        </w:tabs>
        <w:spacing w:line="360" w:lineRule="auto"/>
        <w:ind w:left="723" w:hanging="360"/>
        <w:jc w:val="center"/>
        <w:rPr>
          <w:rFonts w:cs="Times New Roman"/>
        </w:rPr>
      </w:pPr>
      <w:r w:rsidRPr="00A10558">
        <w:rPr>
          <w:rFonts w:eastAsia="Times New Roman" w:cs="Times New Roman"/>
        </w:rPr>
        <w:t>(Assinatura Representante Legal da Empresa)</w:t>
      </w:r>
    </w:p>
    <w:p w14:paraId="46ABBD8F" w14:textId="77777777" w:rsidR="00FC6288" w:rsidRDefault="00FC6288" w:rsidP="000314AA">
      <w:pPr>
        <w:autoSpaceDE w:val="0"/>
        <w:spacing w:line="360" w:lineRule="auto"/>
        <w:jc w:val="both"/>
      </w:pPr>
    </w:p>
    <w:p w14:paraId="6633F8C2" w14:textId="4D4C4141" w:rsidR="04D6FC27" w:rsidRDefault="04D6FC27" w:rsidP="04D6FC27">
      <w:pPr>
        <w:spacing w:line="360" w:lineRule="auto"/>
        <w:jc w:val="both"/>
      </w:pPr>
    </w:p>
    <w:p w14:paraId="4160F089" w14:textId="6934681D" w:rsidR="04D6FC27" w:rsidRDefault="04D6FC27" w:rsidP="04D6FC27">
      <w:pPr>
        <w:spacing w:line="360" w:lineRule="auto"/>
        <w:jc w:val="both"/>
      </w:pPr>
    </w:p>
    <w:p w14:paraId="4E9EA13D" w14:textId="5B821B3A" w:rsidR="04D6FC27" w:rsidRDefault="04D6FC27" w:rsidP="04D6FC27">
      <w:pPr>
        <w:spacing w:line="360" w:lineRule="auto"/>
        <w:jc w:val="both"/>
      </w:pPr>
    </w:p>
    <w:p w14:paraId="4AC7F7FF" w14:textId="77777777" w:rsidR="007C1C14" w:rsidRDefault="007C1C14" w:rsidP="000314AA">
      <w:pPr>
        <w:pageBreakBefore/>
        <w:spacing w:line="360" w:lineRule="auto"/>
        <w:jc w:val="center"/>
      </w:pPr>
      <w:r>
        <w:rPr>
          <w:b/>
          <w:u w:val="single"/>
        </w:rPr>
        <w:lastRenderedPageBreak/>
        <w:t xml:space="preserve">EDITAL DE LICITAÇÃO Nº </w:t>
      </w:r>
      <w:r w:rsidR="00C16BDE">
        <w:rPr>
          <w:b/>
          <w:u w:val="single"/>
        </w:rPr>
        <w:t>21</w:t>
      </w:r>
      <w:r w:rsidR="00A40979">
        <w:rPr>
          <w:b/>
          <w:u w:val="single"/>
        </w:rPr>
        <w:t>/202</w:t>
      </w:r>
      <w:r w:rsidR="00213961">
        <w:rPr>
          <w:b/>
          <w:u w:val="single"/>
        </w:rPr>
        <w:t>2</w:t>
      </w:r>
      <w:r>
        <w:rPr>
          <w:b/>
          <w:u w:val="single"/>
        </w:rPr>
        <w:t>(SRP)</w:t>
      </w:r>
    </w:p>
    <w:p w14:paraId="713DB348" w14:textId="77777777" w:rsidR="007C1C14" w:rsidRDefault="007C1C14" w:rsidP="000314AA">
      <w:pPr>
        <w:spacing w:line="360" w:lineRule="auto"/>
        <w:jc w:val="center"/>
      </w:pPr>
      <w:r>
        <w:rPr>
          <w:b/>
          <w:u w:val="single"/>
        </w:rPr>
        <w:t>MODALIDADE – PREGÃO ELETRÔNICO</w:t>
      </w:r>
    </w:p>
    <w:p w14:paraId="2D6C1494" w14:textId="77777777" w:rsidR="007C1C14" w:rsidRDefault="007C1C14" w:rsidP="000314AA">
      <w:pPr>
        <w:spacing w:line="360" w:lineRule="auto"/>
        <w:jc w:val="center"/>
      </w:pPr>
      <w:r>
        <w:rPr>
          <w:b/>
          <w:bCs/>
          <w:u w:val="single"/>
        </w:rPr>
        <w:t xml:space="preserve">SEI </w:t>
      </w:r>
      <w:r w:rsidR="00C16BDE" w:rsidRPr="00C16BDE">
        <w:rPr>
          <w:b/>
          <w:bCs/>
          <w:u w:val="single"/>
        </w:rPr>
        <w:t>19.00.6300.0001039/2022-69</w:t>
      </w:r>
    </w:p>
    <w:p w14:paraId="1B7A654E" w14:textId="77777777" w:rsidR="007C1C14" w:rsidRDefault="007C1C14" w:rsidP="000314AA">
      <w:pPr>
        <w:spacing w:line="360" w:lineRule="auto"/>
        <w:jc w:val="center"/>
      </w:pPr>
      <w:r>
        <w:rPr>
          <w:b/>
          <w:bCs/>
          <w:spacing w:val="-3"/>
          <w:u w:val="single"/>
        </w:rPr>
        <w:t>UASG – 590001</w:t>
      </w:r>
    </w:p>
    <w:p w14:paraId="06BBA33E" w14:textId="77777777" w:rsidR="007C1C14" w:rsidRDefault="007C1C14" w:rsidP="000314AA">
      <w:pPr>
        <w:spacing w:line="360" w:lineRule="auto"/>
        <w:jc w:val="center"/>
        <w:rPr>
          <w:b/>
          <w:bCs/>
          <w:spacing w:val="-3"/>
          <w:u w:val="single"/>
        </w:rPr>
      </w:pPr>
    </w:p>
    <w:p w14:paraId="0A2B0C0C" w14:textId="77777777" w:rsidR="007C1C14" w:rsidRDefault="007C1C14" w:rsidP="000314AA">
      <w:pPr>
        <w:autoSpaceDE w:val="0"/>
        <w:spacing w:line="360" w:lineRule="auto"/>
        <w:jc w:val="center"/>
      </w:pPr>
      <w:r>
        <w:rPr>
          <w:rFonts w:eastAsia="Arial" w:cs="Arial"/>
          <w:b/>
          <w:bCs/>
          <w:color w:val="000000"/>
          <w:spacing w:val="-3"/>
          <w:u w:val="single"/>
          <w:lang w:bidi="ar-SA"/>
        </w:rPr>
        <w:t>ANEXO IV</w:t>
      </w:r>
    </w:p>
    <w:p w14:paraId="464FCBC1" w14:textId="77777777" w:rsidR="007C1C14" w:rsidRDefault="007C1C14" w:rsidP="000314AA">
      <w:pPr>
        <w:autoSpaceDE w:val="0"/>
        <w:spacing w:line="360" w:lineRule="auto"/>
        <w:jc w:val="center"/>
        <w:rPr>
          <w:rFonts w:eastAsia="Arial" w:cs="Arial"/>
          <w:b/>
          <w:bCs/>
          <w:color w:val="000000"/>
          <w:spacing w:val="-3"/>
          <w:u w:val="single"/>
          <w:lang w:bidi="ar-SA"/>
        </w:rPr>
      </w:pPr>
    </w:p>
    <w:p w14:paraId="5FC39DB2" w14:textId="77777777" w:rsidR="007C1C14" w:rsidRDefault="007C1C14" w:rsidP="000314AA">
      <w:pPr>
        <w:spacing w:line="360" w:lineRule="auto"/>
        <w:jc w:val="center"/>
      </w:pPr>
      <w:r>
        <w:rPr>
          <w:rFonts w:eastAsia="Times New Roman" w:cs="Trebuchet MS"/>
          <w:b/>
          <w:bCs/>
          <w:u w:val="single"/>
          <w:lang w:bidi="ar-SA"/>
        </w:rPr>
        <w:t>MINUTA DE ATA DE REGISTRO DE PREÇOS</w:t>
      </w:r>
    </w:p>
    <w:p w14:paraId="5C8C6B09" w14:textId="77777777" w:rsidR="007C1C14" w:rsidRDefault="007C1C14" w:rsidP="000314AA">
      <w:pPr>
        <w:autoSpaceDE w:val="0"/>
        <w:spacing w:line="360" w:lineRule="auto"/>
        <w:jc w:val="center"/>
        <w:rPr>
          <w:rFonts w:eastAsia="TimesNewRomanPSMT" w:cs="Trebuchet MS"/>
          <w:b/>
          <w:bCs/>
          <w:color w:val="000000"/>
        </w:rPr>
      </w:pPr>
    </w:p>
    <w:p w14:paraId="660B18D7" w14:textId="77777777" w:rsidR="007C1C14" w:rsidRDefault="007C1C14" w:rsidP="000314AA">
      <w:pPr>
        <w:autoSpaceDE w:val="0"/>
        <w:spacing w:line="360" w:lineRule="auto"/>
        <w:jc w:val="center"/>
      </w:pPr>
      <w:r>
        <w:rPr>
          <w:rFonts w:eastAsia="TimesNewRomanPSMT" w:cs="Trebuchet MS"/>
          <w:b/>
          <w:bCs/>
          <w:color w:val="000000"/>
        </w:rPr>
        <w:t>VALIDADE: 12 (DOZE) MESES</w:t>
      </w:r>
    </w:p>
    <w:p w14:paraId="62CECD57" w14:textId="77777777" w:rsidR="007C1C14" w:rsidRDefault="0098715C" w:rsidP="000314AA">
      <w:pPr>
        <w:autoSpaceDE w:val="0"/>
        <w:spacing w:line="360" w:lineRule="auto"/>
        <w:jc w:val="center"/>
      </w:pPr>
      <w:r>
        <w:rPr>
          <w:rFonts w:eastAsia="TimesNewRomanPSMT" w:cs="Trebuchet MS"/>
          <w:b/>
          <w:bCs/>
          <w:color w:val="000000"/>
        </w:rPr>
        <w:t>ATA Nº__/</w:t>
      </w:r>
      <w:r w:rsidR="00A40979">
        <w:rPr>
          <w:rFonts w:eastAsia="TimesNewRomanPSMT" w:cs="Trebuchet MS"/>
          <w:b/>
          <w:bCs/>
          <w:color w:val="000000"/>
        </w:rPr>
        <w:t>202</w:t>
      </w:r>
      <w:r w:rsidR="00213961">
        <w:rPr>
          <w:rFonts w:eastAsia="TimesNewRomanPSMT" w:cs="Trebuchet MS"/>
          <w:b/>
          <w:bCs/>
          <w:color w:val="000000"/>
        </w:rPr>
        <w:t>2</w:t>
      </w:r>
    </w:p>
    <w:p w14:paraId="3382A365" w14:textId="77777777" w:rsidR="007C1C14" w:rsidRDefault="007C1C14" w:rsidP="000314AA">
      <w:pPr>
        <w:autoSpaceDE w:val="0"/>
        <w:spacing w:line="360" w:lineRule="auto"/>
        <w:jc w:val="center"/>
        <w:rPr>
          <w:rFonts w:eastAsia="TimesNewRomanPSMT" w:cs="TimesNewRomanPSMT"/>
        </w:rPr>
      </w:pPr>
    </w:p>
    <w:p w14:paraId="5C71F136" w14:textId="77777777" w:rsidR="007C1C14" w:rsidRDefault="007C1C14" w:rsidP="000314AA">
      <w:pPr>
        <w:autoSpaceDE w:val="0"/>
        <w:spacing w:line="360" w:lineRule="auto"/>
        <w:jc w:val="center"/>
        <w:rPr>
          <w:rFonts w:eastAsia="TimesNewRomanPSMT" w:cs="TimesNewRomanPSMT"/>
        </w:rPr>
      </w:pPr>
    </w:p>
    <w:p w14:paraId="62199465" w14:textId="77777777" w:rsidR="007C1C14" w:rsidRDefault="007C1C14" w:rsidP="000314AA">
      <w:pPr>
        <w:autoSpaceDE w:val="0"/>
        <w:spacing w:line="360" w:lineRule="auto"/>
        <w:jc w:val="center"/>
        <w:rPr>
          <w:rFonts w:eastAsia="TimesNewRomanPSMT" w:cs="TimesNewRomanPSMT"/>
        </w:rPr>
      </w:pPr>
    </w:p>
    <w:p w14:paraId="396BA83D" w14:textId="77777777" w:rsidR="00266EB1" w:rsidRDefault="007C1C14" w:rsidP="000314AA">
      <w:pPr>
        <w:spacing w:line="360" w:lineRule="auto"/>
        <w:jc w:val="both"/>
        <w:rPr>
          <w:rStyle w:val="Fontepargpadro4"/>
          <w:rFonts w:eastAsia="TimesNewRomanPSMT" w:cs="Trebuchet MS"/>
          <w:color w:val="000000"/>
        </w:rPr>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w:t>
      </w:r>
    </w:p>
    <w:p w14:paraId="789F4434" w14:textId="722211E9" w:rsidR="007C1C14" w:rsidRDefault="007C1C14" w:rsidP="000314AA">
      <w:pPr>
        <w:spacing w:line="360" w:lineRule="auto"/>
        <w:jc w:val="both"/>
      </w:pPr>
      <w:r>
        <w:rPr>
          <w:rStyle w:val="Fontepargpadro4"/>
          <w:rFonts w:eastAsia="TimesNewRomanPSMT" w:cs="Trebuchet MS"/>
          <w:color w:val="000000"/>
        </w:rPr>
        <w:t xml:space="preserve">órgão gerenciador do Registro de Preços, nos termos das Leis nº 8.666/93, 10.520/2002 e dos Decretos </w:t>
      </w:r>
      <w:proofErr w:type="spellStart"/>
      <w:r>
        <w:rPr>
          <w:rStyle w:val="Fontepargpadro4"/>
          <w:rFonts w:eastAsia="TimesNewRomanPSMT" w:cs="Trebuchet MS"/>
          <w:color w:val="000000"/>
        </w:rPr>
        <w:t>nºs</w:t>
      </w:r>
      <w:proofErr w:type="spellEnd"/>
      <w:r>
        <w:rPr>
          <w:rStyle w:val="Fontepargpadro4"/>
          <w:rFonts w:eastAsia="TimesNewRomanPSMT" w:cs="Trebuchet MS"/>
          <w:color w:val="000000"/>
        </w:rPr>
        <w:t xml:space="preserve"> </w:t>
      </w:r>
      <w:r w:rsidR="0098715C">
        <w:rPr>
          <w:rStyle w:val="Fontepargpadro4"/>
          <w:rFonts w:eastAsia="TimesNewRomanPSMT" w:cs="Trebuchet MS"/>
          <w:color w:val="000000"/>
        </w:rPr>
        <w:t>10.024/19</w:t>
      </w:r>
      <w:r w:rsidR="00933AA1">
        <w:rPr>
          <w:rStyle w:val="Fontepargpadro4"/>
          <w:rFonts w:eastAsia="TimesNewRomanPSMT" w:cs="Trebuchet MS"/>
          <w:color w:val="000000"/>
        </w:rPr>
        <w:t>, 7.892/2013, 8.250/2014</w:t>
      </w:r>
      <w:r w:rsidR="007F1681">
        <w:rPr>
          <w:rStyle w:val="Fontepargpadro4"/>
          <w:rFonts w:eastAsia="TimesNewRomanPSMT" w:cs="Trebuchet MS"/>
          <w:color w:val="000000"/>
        </w:rPr>
        <w:t xml:space="preserve"> e</w:t>
      </w:r>
      <w:r w:rsidR="00933AA1">
        <w:rPr>
          <w:rStyle w:val="Fontepargpadro4"/>
          <w:rFonts w:eastAsia="TimesNewRomanPSMT" w:cs="Trebuchet MS"/>
          <w:color w:val="000000"/>
        </w:rPr>
        <w:t xml:space="preserve"> 9.488/2018 </w:t>
      </w:r>
      <w:r>
        <w:rPr>
          <w:rStyle w:val="Fontepargpadro4"/>
          <w:rFonts w:eastAsia="TimesNewRomanPSMT" w:cs="Trebuchet MS"/>
          <w:color w:val="000000"/>
        </w:rPr>
        <w:t>e das demais normas legais aplicáveis, conforme a classificação das propostas consolidadas na Ata de Julgamento de Preços, publicada no Diário Oficial da União, referentes ao Pregão Eletrônico para Registro de Preços, homologado pelo Sr. Ordenador de Despesas</w:t>
      </w:r>
      <w:r w:rsidR="007F1681">
        <w:rPr>
          <w:rStyle w:val="Fontepargpadro4"/>
          <w:rFonts w:eastAsia="TimesNewRomanPSMT" w:cs="Trebuchet MS"/>
          <w:color w:val="000000"/>
        </w:rPr>
        <w:t xml:space="preserve"> no</w:t>
      </w:r>
      <w:r>
        <w:rPr>
          <w:rStyle w:val="Fontepargpadro4"/>
          <w:rFonts w:eastAsia="TimesNewRomanPSMT" w:cs="Trebuchet MS"/>
          <w:color w:val="000000"/>
        </w:rPr>
        <w:t xml:space="preserve"> processo acima referenciado, RESOLVE registrar os preços para o eventual fornecimento de </w:t>
      </w:r>
      <w:r w:rsidR="00C16BDE" w:rsidRPr="00520375">
        <w:rPr>
          <w:rFonts w:cs="Times New Roman"/>
          <w:bCs/>
        </w:rPr>
        <w:t>COMPUTADORES</w:t>
      </w:r>
      <w:r w:rsidR="00C16BDE" w:rsidRPr="00533AA1">
        <w:rPr>
          <w:rFonts w:cs="Times New Roman"/>
          <w:bCs/>
        </w:rPr>
        <w:t xml:space="preserve">, TECLADOS, MOUSES </w:t>
      </w:r>
      <w:r w:rsidR="00C16BDE" w:rsidRPr="00520375">
        <w:rPr>
          <w:rFonts w:cs="Times New Roman"/>
          <w:bCs/>
        </w:rPr>
        <w:t>E MONITOR</w:t>
      </w:r>
      <w:r w:rsidR="00C16BDE">
        <w:rPr>
          <w:rFonts w:cs="Times New Roman"/>
          <w:bCs/>
        </w:rPr>
        <w:t>ES</w:t>
      </w:r>
      <w:r w:rsidR="00660954">
        <w:rPr>
          <w:rStyle w:val="Fontepargpadro4"/>
          <w:rFonts w:eastAsia="TimesNewRomanPSMT" w:cs="Trebuchet MS"/>
          <w:color w:val="000000"/>
        </w:rPr>
        <w:t>,</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0DA123B1" w14:textId="77777777" w:rsidR="007C1C14" w:rsidRDefault="007C1C14" w:rsidP="000314AA">
      <w:pPr>
        <w:spacing w:line="360" w:lineRule="auto"/>
        <w:jc w:val="both"/>
        <w:rPr>
          <w:rFonts w:eastAsia="TimesNewRomanPSMT" w:cs="Trebuchet MS"/>
          <w:color w:val="000000"/>
        </w:rPr>
      </w:pPr>
    </w:p>
    <w:p w14:paraId="4C4CEA3D" w14:textId="77777777" w:rsidR="00660954" w:rsidRDefault="00660954" w:rsidP="000314AA">
      <w:pPr>
        <w:spacing w:line="360" w:lineRule="auto"/>
        <w:jc w:val="both"/>
        <w:rPr>
          <w:rFonts w:eastAsia="TimesNewRomanPSMT" w:cs="Trebuchet MS"/>
          <w:color w:val="000000"/>
        </w:rPr>
      </w:pPr>
    </w:p>
    <w:p w14:paraId="50895670" w14:textId="77777777" w:rsidR="00660954" w:rsidRDefault="00660954" w:rsidP="000314AA">
      <w:pPr>
        <w:spacing w:line="360" w:lineRule="auto"/>
        <w:jc w:val="both"/>
        <w:rPr>
          <w:rFonts w:eastAsia="TimesNewRomanPSMT" w:cs="Trebuchet MS"/>
          <w:color w:val="000000"/>
        </w:rPr>
      </w:pPr>
    </w:p>
    <w:p w14:paraId="42FC3035" w14:textId="77777777" w:rsidR="007C1C14" w:rsidRDefault="00E611F1" w:rsidP="000314AA">
      <w:pPr>
        <w:spacing w:line="360" w:lineRule="auto"/>
        <w:jc w:val="both"/>
      </w:pPr>
      <w:r>
        <w:rPr>
          <w:rFonts w:eastAsia="TimesNewRomanPSMT" w:cs="Trebuchet MS"/>
          <w:color w:val="000000"/>
        </w:rPr>
        <w:lastRenderedPageBreak/>
        <w:t>Lote/</w:t>
      </w:r>
      <w:r w:rsidR="00B654F3">
        <w:rPr>
          <w:rFonts w:eastAsia="TimesNewRomanPSMT" w:cs="Trebuchet MS"/>
          <w:color w:val="000000"/>
        </w:rPr>
        <w:t>Item</w:t>
      </w:r>
      <w:r w:rsidR="007C1C14">
        <w:rPr>
          <w:rFonts w:eastAsia="TimesNewRomanPSMT" w:cs="Trebuchet MS"/>
          <w:color w:val="000000"/>
        </w:rPr>
        <w:t xml:space="preserve"> nº</w:t>
      </w:r>
      <w:proofErr w:type="gramStart"/>
      <w:r w:rsidR="007C1C14">
        <w:rPr>
          <w:rFonts w:eastAsia="TimesNewRomanPSMT" w:cs="Trebuchet MS"/>
          <w:color w:val="000000"/>
        </w:rPr>
        <w:t xml:space="preserve"> ..</w:t>
      </w:r>
      <w:proofErr w:type="gramEnd"/>
    </w:p>
    <w:p w14:paraId="5EC04E9D" w14:textId="77777777" w:rsidR="007C1C14" w:rsidRDefault="007C1C14" w:rsidP="000314AA">
      <w:pPr>
        <w:spacing w:line="360" w:lineRule="auto"/>
        <w:jc w:val="both"/>
      </w:pPr>
      <w:r>
        <w:rPr>
          <w:rStyle w:val="Fontepargpadro4"/>
          <w:rFonts w:eastAsia="TimesNewRomanPSMT" w:cs="Trebuchet MS"/>
          <w:b/>
          <w:bCs/>
          <w:color w:val="000000"/>
        </w:rPr>
        <w:t>Fornecedor Registrado:</w:t>
      </w:r>
    </w:p>
    <w:p w14:paraId="6D6A34E5" w14:textId="77777777" w:rsidR="007C1C14" w:rsidRDefault="007C1C14" w:rsidP="000314AA">
      <w:pPr>
        <w:spacing w:line="360" w:lineRule="auto"/>
        <w:jc w:val="both"/>
      </w:pPr>
      <w:r>
        <w:rPr>
          <w:rStyle w:val="Fontepargpadro4"/>
          <w:rFonts w:eastAsia="TimesNewRomanPSMT" w:cs="Trebuchet MS"/>
          <w:b/>
          <w:bCs/>
          <w:color w:val="000000"/>
        </w:rPr>
        <w:t>CNPJ:</w:t>
      </w:r>
    </w:p>
    <w:p w14:paraId="2AB71EE7" w14:textId="77777777" w:rsidR="007C1C14" w:rsidRDefault="007C1C14" w:rsidP="000314AA">
      <w:pPr>
        <w:spacing w:line="360" w:lineRule="auto"/>
        <w:jc w:val="both"/>
      </w:pPr>
      <w:r>
        <w:rPr>
          <w:rStyle w:val="Fontepargpadro4"/>
          <w:rFonts w:eastAsia="TimesNewRomanPSMT" w:cs="Trebuchet MS"/>
          <w:b/>
          <w:bCs/>
          <w:color w:val="000000"/>
        </w:rPr>
        <w:t>Endereço:</w:t>
      </w:r>
    </w:p>
    <w:p w14:paraId="0801B008" w14:textId="77777777" w:rsidR="007C1C14" w:rsidRDefault="007C1C14" w:rsidP="000314AA">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4ED34C8C" w14:textId="77777777" w:rsidR="007C1C14" w:rsidRDefault="007C1C14" w:rsidP="000314AA">
      <w:pPr>
        <w:spacing w:line="360" w:lineRule="auto"/>
        <w:jc w:val="both"/>
      </w:pPr>
      <w:r>
        <w:rPr>
          <w:rStyle w:val="Fontepargpadro4"/>
          <w:rFonts w:eastAsia="TimesNewRomanPSMT" w:cs="Trebuchet MS"/>
          <w:b/>
          <w:bCs/>
          <w:color w:val="000000"/>
        </w:rPr>
        <w:t>E-mail:</w:t>
      </w:r>
    </w:p>
    <w:p w14:paraId="5D17C258" w14:textId="77777777" w:rsidR="007C1C14" w:rsidRDefault="007C1C14" w:rsidP="000314AA">
      <w:pPr>
        <w:spacing w:line="360" w:lineRule="auto"/>
        <w:jc w:val="both"/>
      </w:pPr>
      <w:r>
        <w:rPr>
          <w:rFonts w:eastAsia="TimesNewRomanPSMT" w:cs="Trebuchet MS"/>
          <w:b/>
          <w:color w:val="000000"/>
        </w:rPr>
        <w:t>Prazo de entrega:</w:t>
      </w:r>
    </w:p>
    <w:p w14:paraId="38C1F859" w14:textId="77777777" w:rsidR="007C1C14" w:rsidRDefault="007C1C14" w:rsidP="000314AA">
      <w:pPr>
        <w:autoSpaceDE w:val="0"/>
        <w:spacing w:line="360" w:lineRule="auto"/>
        <w:jc w:val="both"/>
        <w:rPr>
          <w:rFonts w:eastAsia="TimesNewRomanPSMT" w:cs="Trebuchet MS"/>
          <w:b/>
          <w:bCs/>
        </w:rPr>
      </w:pPr>
    </w:p>
    <w:p w14:paraId="0C59A81F" w14:textId="77777777" w:rsidR="00DB3DA7" w:rsidRDefault="007C1C14" w:rsidP="00DB3DA7">
      <w:pPr>
        <w:autoSpaceDE w:val="0"/>
        <w:spacing w:line="360" w:lineRule="auto"/>
        <w:jc w:val="both"/>
        <w:rPr>
          <w:rFonts w:eastAsia="TimesNewRomanPSMT" w:cs="Trebuchet MS"/>
          <w:b/>
          <w:bCs/>
        </w:rPr>
      </w:pPr>
      <w:r>
        <w:rPr>
          <w:rFonts w:eastAsia="TimesNewRomanPSMT" w:cs="Trebuchet MS"/>
          <w:b/>
          <w:bCs/>
        </w:rPr>
        <w:t>CLÁUSULA I – DO OBJETO</w:t>
      </w:r>
    </w:p>
    <w:p w14:paraId="6CE99C4C" w14:textId="41291615" w:rsidR="007C1C14" w:rsidRDefault="00DB3DA7" w:rsidP="00DB3DA7">
      <w:pPr>
        <w:autoSpaceDE w:val="0"/>
        <w:spacing w:line="360" w:lineRule="auto"/>
        <w:jc w:val="both"/>
        <w:rPr>
          <w:rStyle w:val="Fontepargpadro4"/>
          <w:rFonts w:eastAsia="TimesNewRomanPSMT" w:cs="Trebuchet MS"/>
        </w:rPr>
      </w:pPr>
      <w:r w:rsidRPr="00DB3DA7">
        <w:rPr>
          <w:rStyle w:val="Fontepargpadro4"/>
          <w:rFonts w:cs="Trebuchet MS"/>
        </w:rPr>
        <w:t xml:space="preserve">1.1 </w:t>
      </w:r>
      <w:r w:rsidR="007C1C14" w:rsidRPr="00DB3DA7">
        <w:rPr>
          <w:rStyle w:val="Fontepargpadro4"/>
          <w:rFonts w:cs="Trebuchet MS"/>
        </w:rPr>
        <w:t>A</w:t>
      </w:r>
      <w:r w:rsidR="007C1C14" w:rsidRPr="00DB3DA7">
        <w:rPr>
          <w:rStyle w:val="Fontepargpadro4"/>
          <w:rFonts w:eastAsia="Arial" w:cs="Trebuchet MS"/>
        </w:rPr>
        <w:t>quisição de</w:t>
      </w:r>
      <w:r w:rsidR="00660954" w:rsidRPr="00DB3DA7">
        <w:rPr>
          <w:rStyle w:val="Fontepargpadro4"/>
          <w:rFonts w:eastAsia="Arial" w:cs="Trebuchet MS"/>
        </w:rPr>
        <w:t xml:space="preserve"> </w:t>
      </w:r>
      <w:r w:rsidR="00C16BDE" w:rsidRPr="00DB3DA7">
        <w:rPr>
          <w:rFonts w:cs="Times New Roman"/>
        </w:rPr>
        <w:t>computadores, teclados, mouses e monitores</w:t>
      </w:r>
      <w:r w:rsidR="007C1C14">
        <w:rPr>
          <w:rStyle w:val="Fontepargpadro4"/>
          <w:rFonts w:eastAsia="CourierNewPSMT" w:cs="CourierNewPSMT"/>
          <w:b/>
          <w:bCs/>
        </w:rPr>
        <w:t xml:space="preserve">, </w:t>
      </w:r>
      <w:r w:rsidR="007C1C14">
        <w:rPr>
          <w:rStyle w:val="Fontepargpadro4"/>
          <w:rFonts w:eastAsia="CourierNewPSMT" w:cs="CourierNewPSMT"/>
        </w:rPr>
        <w:t xml:space="preserve">conforme tabela abaixo e especificações constantes do Termo de Referência (Anexo I) e das </w:t>
      </w:r>
      <w:r w:rsidR="007C1C14">
        <w:rPr>
          <w:rStyle w:val="Fontepargpadro4"/>
          <w:rFonts w:eastAsia="TimesNewRomanPSMT" w:cs="Trebuchet MS"/>
        </w:rPr>
        <w:t xml:space="preserve">cláusulas e condições estabelecidas do Edital do Pregão nº </w:t>
      </w:r>
      <w:r w:rsidR="00C16BDE">
        <w:rPr>
          <w:rStyle w:val="Fontepargpadro4"/>
          <w:rFonts w:eastAsia="TimesNewRomanPSMT" w:cs="Trebuchet MS"/>
        </w:rPr>
        <w:t>21</w:t>
      </w:r>
      <w:r w:rsidR="00A40979">
        <w:rPr>
          <w:rStyle w:val="Fontepargpadro4"/>
          <w:rFonts w:eastAsia="TimesNewRomanPSMT" w:cs="Trebuchet MS"/>
        </w:rPr>
        <w:t>/202</w:t>
      </w:r>
      <w:r w:rsidR="00C16BDE">
        <w:rPr>
          <w:rStyle w:val="Fontepargpadro4"/>
          <w:rFonts w:eastAsia="TimesNewRomanPSMT" w:cs="Trebuchet MS"/>
        </w:rPr>
        <w:t>2</w:t>
      </w:r>
      <w:r w:rsidR="007C1C14">
        <w:rPr>
          <w:rStyle w:val="Fontepargpadro4"/>
          <w:rFonts w:eastAsia="TimesNewRomanPSMT" w:cs="Trebuchet MS"/>
        </w:rPr>
        <w:t xml:space="preserve"> do CNMP.</w:t>
      </w:r>
    </w:p>
    <w:tbl>
      <w:tblPr>
        <w:tblW w:w="5074" w:type="pct"/>
        <w:tblLayout w:type="fixed"/>
        <w:tblCellMar>
          <w:left w:w="10" w:type="dxa"/>
          <w:right w:w="10" w:type="dxa"/>
        </w:tblCellMar>
        <w:tblLook w:val="0000" w:firstRow="0" w:lastRow="0" w:firstColumn="0" w:lastColumn="0" w:noHBand="0" w:noVBand="0"/>
      </w:tblPr>
      <w:tblGrid>
        <w:gridCol w:w="939"/>
        <w:gridCol w:w="1941"/>
        <w:gridCol w:w="1526"/>
        <w:gridCol w:w="1939"/>
        <w:gridCol w:w="1941"/>
        <w:gridCol w:w="1941"/>
      </w:tblGrid>
      <w:tr w:rsidR="002B2A04" w:rsidRPr="00F65AFA" w14:paraId="35D5DEED" w14:textId="77777777" w:rsidTr="7E19CE40">
        <w:tc>
          <w:tcPr>
            <w:tcW w:w="45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03147EBC" w14:textId="77777777" w:rsidR="002B2A04" w:rsidRPr="00F65AFA" w:rsidRDefault="002B2A04" w:rsidP="00A630D8">
            <w:pPr>
              <w:pStyle w:val="western"/>
              <w:spacing w:before="0" w:after="0" w:line="360" w:lineRule="auto"/>
              <w:jc w:val="center"/>
              <w:rPr>
                <w:b/>
              </w:rPr>
            </w:pPr>
            <w:r w:rsidRPr="00F65AFA">
              <w:rPr>
                <w:b/>
              </w:rPr>
              <w:t>ITEM</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6A72B83C" w14:textId="77777777" w:rsidR="002B2A04" w:rsidRPr="00F65AFA" w:rsidRDefault="002B2A04" w:rsidP="00A630D8">
            <w:pPr>
              <w:pStyle w:val="western"/>
              <w:spacing w:before="0" w:after="0" w:line="360" w:lineRule="auto"/>
              <w:jc w:val="center"/>
              <w:rPr>
                <w:b/>
              </w:rPr>
            </w:pPr>
            <w:r w:rsidRPr="00F65AFA">
              <w:rPr>
                <w:b/>
              </w:rPr>
              <w:t>DESCRIÇÃO</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5C40BA16" w14:textId="77777777" w:rsidR="002B2A04" w:rsidRPr="00F65AFA" w:rsidRDefault="002B2A04" w:rsidP="00A630D8">
            <w:pPr>
              <w:pStyle w:val="western"/>
              <w:spacing w:before="0" w:after="0" w:line="360" w:lineRule="auto"/>
              <w:jc w:val="center"/>
              <w:rPr>
                <w:b/>
                <w:color w:val="FF0000"/>
              </w:rPr>
            </w:pPr>
            <w:r w:rsidRPr="00F65AFA">
              <w:rPr>
                <w:b/>
              </w:rPr>
              <w:t>MARCA/ MODELO</w:t>
            </w:r>
          </w:p>
        </w:tc>
        <w:tc>
          <w:tcPr>
            <w:tcW w:w="948"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7EBCD539" w14:textId="77777777" w:rsidR="002B2A04" w:rsidRPr="00F65AFA" w:rsidRDefault="002B2A04" w:rsidP="00A630D8">
            <w:pPr>
              <w:pStyle w:val="western"/>
              <w:spacing w:before="0" w:after="0" w:line="360" w:lineRule="auto"/>
              <w:jc w:val="center"/>
              <w:rPr>
                <w:b/>
              </w:rPr>
            </w:pPr>
            <w:r w:rsidRPr="00F65AFA">
              <w:rPr>
                <w:b/>
              </w:rPr>
              <w:t>QUANTIDADE</w:t>
            </w:r>
          </w:p>
        </w:tc>
        <w:tc>
          <w:tcPr>
            <w:tcW w:w="949" w:type="pct"/>
            <w:tcBorders>
              <w:top w:val="single" w:sz="4" w:space="0" w:color="000000" w:themeColor="text1"/>
              <w:left w:val="single" w:sz="4" w:space="0" w:color="000000" w:themeColor="text1"/>
              <w:bottom w:val="single" w:sz="4" w:space="0" w:color="000000" w:themeColor="text1"/>
            </w:tcBorders>
            <w:shd w:val="clear" w:color="auto" w:fill="B3B3B3"/>
            <w:tcMar>
              <w:top w:w="0" w:type="dxa"/>
              <w:left w:w="108" w:type="dxa"/>
              <w:bottom w:w="0" w:type="dxa"/>
              <w:right w:w="108" w:type="dxa"/>
            </w:tcMar>
            <w:vAlign w:val="center"/>
          </w:tcPr>
          <w:p w14:paraId="4B12DCC3" w14:textId="77777777" w:rsidR="002B2A04" w:rsidRPr="00F65AFA" w:rsidRDefault="002B2A04" w:rsidP="00A630D8">
            <w:pPr>
              <w:pStyle w:val="western"/>
              <w:spacing w:before="0" w:after="0" w:line="360" w:lineRule="auto"/>
              <w:jc w:val="center"/>
              <w:rPr>
                <w:b/>
              </w:rPr>
            </w:pPr>
            <w:r w:rsidRPr="00F65AFA">
              <w:rPr>
                <w:b/>
              </w:rPr>
              <w:t>PREÇO UNITÁRIO</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Mar>
              <w:top w:w="0" w:type="dxa"/>
              <w:left w:w="108" w:type="dxa"/>
              <w:bottom w:w="0" w:type="dxa"/>
              <w:right w:w="108" w:type="dxa"/>
            </w:tcMar>
            <w:vAlign w:val="center"/>
          </w:tcPr>
          <w:p w14:paraId="0477B3D3" w14:textId="77777777" w:rsidR="002B2A04" w:rsidRPr="00F65AFA" w:rsidRDefault="002B2A04" w:rsidP="00A630D8">
            <w:pPr>
              <w:pStyle w:val="western"/>
              <w:spacing w:before="0" w:after="0" w:line="360" w:lineRule="auto"/>
              <w:jc w:val="center"/>
              <w:rPr>
                <w:b/>
              </w:rPr>
            </w:pPr>
            <w:r w:rsidRPr="00F65AFA">
              <w:rPr>
                <w:b/>
              </w:rPr>
              <w:t>PREÇO TOTAL</w:t>
            </w:r>
          </w:p>
        </w:tc>
      </w:tr>
      <w:tr w:rsidR="002B2A04" w:rsidRPr="00F65AFA" w14:paraId="62D7A045" w14:textId="77777777" w:rsidTr="7E19CE40">
        <w:trPr>
          <w:trHeight w:val="1660"/>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E32D521" w14:textId="77777777" w:rsidR="002B2A04" w:rsidRPr="00F65AFA" w:rsidRDefault="002B2A04" w:rsidP="00A630D8">
            <w:pPr>
              <w:pStyle w:val="western"/>
              <w:spacing w:before="0" w:after="0" w:line="360" w:lineRule="auto"/>
              <w:jc w:val="center"/>
            </w:pPr>
            <w:r w:rsidRPr="00F65AFA">
              <w:t>1</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EA2EA33" w14:textId="77777777" w:rsidR="002B2A04" w:rsidRPr="00F65AFA" w:rsidRDefault="002B2A04" w:rsidP="00A630D8">
            <w:pPr>
              <w:pStyle w:val="western"/>
              <w:spacing w:before="0" w:after="0" w:line="360" w:lineRule="auto"/>
            </w:pPr>
            <w:r w:rsidRPr="00F65AFA">
              <w:t>Computador com teclado e mouse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E7CE" w14:textId="77777777" w:rsidR="002B2A04" w:rsidRPr="00F65AFA" w:rsidRDefault="002B2A04"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5C558DF" w14:textId="77777777" w:rsidR="002B2A04" w:rsidRPr="00F65AFA" w:rsidRDefault="002B2A04"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1004F19" w14:textId="77777777" w:rsidR="002B2A04" w:rsidRPr="00F65AFA" w:rsidRDefault="002B2A04"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0C651" w14:textId="77777777" w:rsidR="002B2A04" w:rsidRPr="00F65AFA" w:rsidRDefault="002B2A04" w:rsidP="00A630D8">
            <w:pPr>
              <w:pStyle w:val="western"/>
              <w:spacing w:before="0" w:after="0" w:line="360" w:lineRule="auto"/>
              <w:ind w:right="805"/>
              <w:jc w:val="center"/>
            </w:pPr>
          </w:p>
        </w:tc>
      </w:tr>
      <w:tr w:rsidR="002B2A04" w:rsidRPr="00F65AFA" w14:paraId="565787D4" w14:textId="77777777" w:rsidTr="7E19CE40">
        <w:trPr>
          <w:trHeight w:val="1719"/>
        </w:trPr>
        <w:tc>
          <w:tcPr>
            <w:tcW w:w="45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8A8CB7E" w14:textId="77777777" w:rsidR="002B2A04" w:rsidRPr="00F65AFA" w:rsidRDefault="002B2A04" w:rsidP="00A630D8">
            <w:pPr>
              <w:pStyle w:val="western"/>
              <w:spacing w:before="0" w:after="0" w:line="360" w:lineRule="auto"/>
              <w:jc w:val="center"/>
            </w:pPr>
            <w:r w:rsidRPr="00F65AFA">
              <w:t>2</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659AE6" w14:textId="77777777" w:rsidR="002B2A04" w:rsidRPr="00F65AFA" w:rsidRDefault="002B2A04" w:rsidP="00A630D8">
            <w:pPr>
              <w:pStyle w:val="western"/>
              <w:spacing w:before="0" w:after="0" w:line="360" w:lineRule="auto"/>
            </w:pPr>
            <w:r w:rsidRPr="00F65AFA">
              <w:t>Monitor com garantia mínima de 48 meses “on-site”.</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56CC" w14:textId="77777777" w:rsidR="002B2A04" w:rsidRPr="00F65AFA" w:rsidRDefault="002B2A04" w:rsidP="00A630D8">
            <w:pPr>
              <w:pStyle w:val="western"/>
              <w:spacing w:before="0" w:after="0" w:line="360" w:lineRule="auto"/>
              <w:jc w:val="center"/>
            </w:pPr>
          </w:p>
        </w:tc>
        <w:tc>
          <w:tcPr>
            <w:tcW w:w="948"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B26115" w14:textId="77777777" w:rsidR="002B2A04" w:rsidRPr="00F65AFA" w:rsidRDefault="002B2A04" w:rsidP="00A630D8">
            <w:pPr>
              <w:pStyle w:val="western"/>
              <w:spacing w:before="0" w:after="0" w:line="360" w:lineRule="auto"/>
              <w:jc w:val="center"/>
            </w:pPr>
            <w:r w:rsidRPr="00F65AFA">
              <w:t>200</w:t>
            </w:r>
          </w:p>
        </w:tc>
        <w:tc>
          <w:tcPr>
            <w:tcW w:w="949"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7E50C6" w14:textId="77777777" w:rsidR="002B2A04" w:rsidRPr="00F65AFA" w:rsidRDefault="002B2A04" w:rsidP="00A630D8">
            <w:pPr>
              <w:pStyle w:val="western"/>
              <w:spacing w:before="0" w:after="0" w:line="360" w:lineRule="auto"/>
              <w:jc w:val="center"/>
            </w:pP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4FA47" w14:textId="77777777" w:rsidR="002B2A04" w:rsidRPr="00F65AFA" w:rsidRDefault="002B2A04" w:rsidP="00A630D8">
            <w:pPr>
              <w:pStyle w:val="western"/>
              <w:spacing w:before="0" w:after="0" w:line="360" w:lineRule="auto"/>
              <w:jc w:val="center"/>
            </w:pPr>
          </w:p>
        </w:tc>
      </w:tr>
      <w:tr w:rsidR="002B2A04" w:rsidRPr="00F65AFA" w14:paraId="191433BC" w14:textId="77777777" w:rsidTr="7E19CE40">
        <w:tc>
          <w:tcPr>
            <w:tcW w:w="4051" w:type="pct"/>
            <w:gridSpan w:val="5"/>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Pr>
          <w:p w14:paraId="07C37B9E" w14:textId="77777777" w:rsidR="002B2A04" w:rsidRPr="00F65AFA" w:rsidRDefault="002B2A04" w:rsidP="00A630D8">
            <w:pPr>
              <w:pStyle w:val="western"/>
              <w:spacing w:before="0" w:after="0" w:line="360" w:lineRule="auto"/>
              <w:rPr>
                <w:b/>
              </w:rPr>
            </w:pPr>
            <w:r w:rsidRPr="00F65AFA">
              <w:rPr>
                <w:b/>
              </w:rPr>
              <w:t>Valor Total</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568C698B" w14:textId="77777777" w:rsidR="002B2A04" w:rsidRPr="00F65AFA" w:rsidRDefault="002B2A04" w:rsidP="00A630D8">
            <w:pPr>
              <w:pStyle w:val="western"/>
              <w:spacing w:before="0" w:after="0" w:line="360" w:lineRule="auto"/>
              <w:jc w:val="center"/>
              <w:rPr>
                <w:b/>
              </w:rPr>
            </w:pPr>
          </w:p>
        </w:tc>
      </w:tr>
    </w:tbl>
    <w:p w14:paraId="1A939487" w14:textId="77777777" w:rsidR="002B2A04" w:rsidRDefault="002B2A04" w:rsidP="002B2A04">
      <w:pPr>
        <w:autoSpaceDE w:val="0"/>
        <w:spacing w:line="360" w:lineRule="auto"/>
        <w:ind w:left="555"/>
        <w:jc w:val="both"/>
        <w:rPr>
          <w:rStyle w:val="Fontepargpadro4"/>
          <w:rFonts w:eastAsia="TimesNewRomanPSMT" w:cs="Trebuchet MS"/>
        </w:rPr>
      </w:pPr>
    </w:p>
    <w:p w14:paraId="6AA258D8" w14:textId="77777777" w:rsidR="000677A2" w:rsidRDefault="000677A2" w:rsidP="000677A2">
      <w:pPr>
        <w:pStyle w:val="Standard"/>
        <w:spacing w:line="360" w:lineRule="auto"/>
        <w:ind w:firstLine="1417"/>
        <w:jc w:val="both"/>
        <w:rPr>
          <w:rFonts w:cs="Trebuchet MS"/>
          <w:b/>
          <w:bCs/>
        </w:rPr>
      </w:pPr>
    </w:p>
    <w:p w14:paraId="6FFBD3EC" w14:textId="77777777" w:rsidR="000677A2" w:rsidRDefault="000677A2" w:rsidP="000677A2">
      <w:pPr>
        <w:pStyle w:val="Standard"/>
        <w:spacing w:line="360" w:lineRule="auto"/>
        <w:ind w:firstLine="1417"/>
        <w:jc w:val="both"/>
        <w:rPr>
          <w:rFonts w:cs="Trebuchet MS"/>
          <w:b/>
          <w:bCs/>
        </w:rPr>
      </w:pPr>
    </w:p>
    <w:p w14:paraId="332CD98B" w14:textId="77777777" w:rsidR="007C1C14" w:rsidRDefault="007C1C14" w:rsidP="000314AA">
      <w:pPr>
        <w:autoSpaceDE w:val="0"/>
        <w:spacing w:line="360" w:lineRule="auto"/>
        <w:jc w:val="both"/>
      </w:pPr>
      <w:r>
        <w:rPr>
          <w:rFonts w:eastAsia="TimesNewRomanPSMT" w:cs="Trebuchet MS"/>
          <w:b/>
          <w:bCs/>
        </w:rPr>
        <w:lastRenderedPageBreak/>
        <w:t>CLÁUSULA II – DA VALIDADE E DO REAJUSTAMENTO DOS PREÇOS</w:t>
      </w:r>
    </w:p>
    <w:p w14:paraId="41CDD717" w14:textId="77777777" w:rsidR="007C1C14" w:rsidRDefault="007C1C14" w:rsidP="000314AA">
      <w:pPr>
        <w:autoSpaceDE w:val="0"/>
        <w:spacing w:line="360" w:lineRule="auto"/>
        <w:jc w:val="both"/>
      </w:pPr>
      <w:r>
        <w:rPr>
          <w:rFonts w:eastAsia="TimesNewRomanPSMT" w:cs="Trebuchet MS"/>
        </w:rPr>
        <w:t>2.1. A presente Ata de Registro de Preços terá a validade de 12 (doze) meses, a partir da sua assinatura.</w:t>
      </w:r>
    </w:p>
    <w:p w14:paraId="4FB735BD" w14:textId="77777777" w:rsidR="007C1C14" w:rsidRDefault="007C1C14" w:rsidP="000314AA">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1E13573A" w14:textId="77777777" w:rsidR="007C1C14" w:rsidRDefault="007C1C14" w:rsidP="000314AA">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12EF6040" w14:textId="77777777" w:rsidR="007C1C14" w:rsidRDefault="007C1C14" w:rsidP="000314AA">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6014C1B4" w14:textId="77777777" w:rsidR="007C1C14" w:rsidRDefault="007C1C14" w:rsidP="000314AA">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30DCCCAD" w14:textId="77777777" w:rsidR="007C1C14" w:rsidRDefault="007C1C14" w:rsidP="000314AA">
      <w:pPr>
        <w:autoSpaceDE w:val="0"/>
        <w:spacing w:line="360" w:lineRule="auto"/>
        <w:jc w:val="both"/>
        <w:rPr>
          <w:rFonts w:eastAsia="TimesNewRomanPSMT" w:cs="Trebuchet MS"/>
        </w:rPr>
      </w:pPr>
    </w:p>
    <w:p w14:paraId="073B82AB" w14:textId="77777777" w:rsidR="007C1C14" w:rsidRDefault="007C1C14" w:rsidP="000314AA">
      <w:pPr>
        <w:autoSpaceDE w:val="0"/>
        <w:spacing w:line="360" w:lineRule="auto"/>
        <w:jc w:val="both"/>
      </w:pPr>
      <w:r>
        <w:rPr>
          <w:rFonts w:eastAsia="TimesNewRomanPSMT" w:cs="Trebuchet MS"/>
          <w:b/>
          <w:bCs/>
        </w:rPr>
        <w:t>CLÁUSULA III – DAS PENALIDADES</w:t>
      </w:r>
    </w:p>
    <w:p w14:paraId="18A74524" w14:textId="77777777" w:rsidR="007C1C14" w:rsidRDefault="007C1C14" w:rsidP="000314AA">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413A40E3" w14:textId="77777777" w:rsidR="007C1C14" w:rsidRDefault="007C1C14" w:rsidP="000314AA">
      <w:pPr>
        <w:autoSpaceDE w:val="0"/>
        <w:spacing w:line="360" w:lineRule="auto"/>
        <w:jc w:val="both"/>
      </w:pPr>
      <w:r>
        <w:rPr>
          <w:rFonts w:eastAsia="TimesNewRomanPSMT" w:cs="Trebuchet MS"/>
        </w:rPr>
        <w:t>a) advertência;</w:t>
      </w:r>
    </w:p>
    <w:p w14:paraId="4FE3D4AE" w14:textId="77777777" w:rsidR="007C1C14" w:rsidRDefault="007C1C14" w:rsidP="000314AA">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w:t>
      </w:r>
      <w:r w:rsidR="001B1B6A">
        <w:rPr>
          <w:rFonts w:ascii="Times New Roman" w:eastAsia="Lucida Sans Unicode" w:hAnsi="Times New Roman" w:cs="Tahoma"/>
        </w:rPr>
        <w:t>s</w:t>
      </w:r>
      <w:r>
        <w:rPr>
          <w:rFonts w:ascii="Times New Roman" w:eastAsia="Lucida Sans Unicode" w:hAnsi="Times New Roman" w:cs="Tahoma"/>
        </w:rPr>
        <w:t xml:space="preserve"> ite</w:t>
      </w:r>
      <w:r w:rsidR="001B1B6A">
        <w:rPr>
          <w:rFonts w:ascii="Times New Roman" w:eastAsia="Lucida Sans Unicode" w:hAnsi="Times New Roman" w:cs="Tahoma"/>
        </w:rPr>
        <w:t>ns</w:t>
      </w:r>
      <w:r>
        <w:rPr>
          <w:rFonts w:ascii="Times New Roman" w:eastAsia="Lucida Sans Unicode" w:hAnsi="Times New Roman" w:cs="Tahoma"/>
        </w:rPr>
        <w:t xml:space="preserve"> </w:t>
      </w:r>
      <w:r w:rsidR="00117BC8">
        <w:rPr>
          <w:rFonts w:ascii="Times New Roman" w:eastAsia="Lucida Sans Unicode" w:hAnsi="Times New Roman" w:cs="Tahoma"/>
        </w:rPr>
        <w:t>1</w:t>
      </w:r>
      <w:r w:rsidR="002B2A04">
        <w:rPr>
          <w:rFonts w:ascii="Times New Roman" w:eastAsia="Lucida Sans Unicode" w:hAnsi="Times New Roman" w:cs="Tahoma"/>
        </w:rPr>
        <w:t>5</w:t>
      </w:r>
      <w:r>
        <w:rPr>
          <w:rFonts w:ascii="Times New Roman" w:eastAsia="Lucida Sans Unicode" w:hAnsi="Times New Roman" w:cs="Tahoma"/>
        </w:rPr>
        <w:t xml:space="preserve"> - Das Sanções Administrativas e </w:t>
      </w:r>
      <w:r w:rsidR="001B1B6A">
        <w:rPr>
          <w:rFonts w:ascii="Times New Roman" w:eastAsia="Lucida Sans Unicode" w:hAnsi="Times New Roman" w:cs="Tahoma"/>
        </w:rPr>
        <w:t>1</w:t>
      </w:r>
      <w:r w:rsidR="002B2A04">
        <w:rPr>
          <w:rFonts w:ascii="Times New Roman" w:eastAsia="Lucida Sans Unicode" w:hAnsi="Times New Roman" w:cs="Tahoma"/>
        </w:rPr>
        <w:t>6</w:t>
      </w:r>
      <w:r w:rsidR="001B1B6A">
        <w:rPr>
          <w:rFonts w:ascii="Times New Roman" w:eastAsia="Lucida Sans Unicode" w:hAnsi="Times New Roman" w:cs="Tahoma"/>
        </w:rPr>
        <w:t xml:space="preserve"> - </w:t>
      </w:r>
      <w:r>
        <w:rPr>
          <w:rFonts w:ascii="Times New Roman" w:eastAsia="Lucida Sans Unicode" w:hAnsi="Times New Roman" w:cs="Tahoma"/>
        </w:rPr>
        <w:t xml:space="preserve">Tabela de Penalidades, </w:t>
      </w:r>
      <w:r w:rsidR="001B1B6A">
        <w:rPr>
          <w:rFonts w:ascii="Times New Roman" w:eastAsia="Lucida Sans Unicode" w:hAnsi="Times New Roman" w:cs="Tahoma"/>
        </w:rPr>
        <w:t xml:space="preserve">ambos </w:t>
      </w:r>
      <w:r>
        <w:rPr>
          <w:rFonts w:ascii="Times New Roman" w:eastAsia="Lucida Sans Unicode" w:hAnsi="Times New Roman" w:cs="Tahoma"/>
        </w:rPr>
        <w:t>do Termo de Referência (anexo I).</w:t>
      </w:r>
    </w:p>
    <w:p w14:paraId="402D8D9D" w14:textId="77777777" w:rsidR="007C1C14" w:rsidRDefault="007C1C14" w:rsidP="000314AA">
      <w:pPr>
        <w:pStyle w:val="PADRAO"/>
        <w:autoSpaceDE w:val="0"/>
        <w:spacing w:line="360" w:lineRule="auto"/>
      </w:pPr>
      <w:r>
        <w:rPr>
          <w:rFonts w:ascii="Times New Roman" w:eastAsia="Lucida Sans Unicode"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w:t>
      </w:r>
      <w:r>
        <w:rPr>
          <w:rFonts w:ascii="Times New Roman" w:eastAsia="Lucida Sans Unicode" w:hAnsi="Times New Roman" w:cs="Trebuchet MS"/>
        </w:rPr>
        <w:lastRenderedPageBreak/>
        <w:t>pelos prejuízos resultantes e após decorrido o prazo da sanção aplicada com base no inciso anterior.</w:t>
      </w:r>
    </w:p>
    <w:p w14:paraId="267EACB3" w14:textId="77777777" w:rsidR="007C1C14" w:rsidRDefault="007C1C14" w:rsidP="000314AA">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21F1F8A3" w14:textId="77777777" w:rsidR="007C1C14" w:rsidRDefault="007C1C14" w:rsidP="000314AA">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0F566BB8" w14:textId="77777777" w:rsidR="007C1C14" w:rsidRDefault="007C1C14" w:rsidP="000314AA">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64020B0D" w14:textId="77777777" w:rsidR="007C1C14" w:rsidRDefault="007C1C14" w:rsidP="000314AA">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6CCEE4AD" w14:textId="77777777" w:rsidR="007C1C14" w:rsidRDefault="007C1C14" w:rsidP="000314AA">
      <w:pPr>
        <w:spacing w:line="360" w:lineRule="auto"/>
        <w:jc w:val="both"/>
      </w:pPr>
      <w:r>
        <w:t>3.6 De acordo com o artigo 88, da Lei nº 8.666/93, serão aplicadas as sanções previstas nos incisos III e IV do artigo 87 da referida lei, à CONTRATADA ou aos profissionais que, em razão dos contratos regidos pela citada lei:</w:t>
      </w:r>
    </w:p>
    <w:p w14:paraId="1DE0E409" w14:textId="77777777" w:rsidR="007C1C14" w:rsidRDefault="007C1C14" w:rsidP="000314AA">
      <w:pPr>
        <w:spacing w:line="360" w:lineRule="auto"/>
        <w:jc w:val="both"/>
      </w:pPr>
      <w:r>
        <w:t>a) tenham sofrido condenação definitiva por praticarem, por meios dolosos, fraudes fiscais no recolhimento de quaisquer tributos;</w:t>
      </w:r>
    </w:p>
    <w:p w14:paraId="6DBF596D" w14:textId="77777777" w:rsidR="007C1C14" w:rsidRDefault="007C1C14" w:rsidP="000314AA">
      <w:pPr>
        <w:spacing w:line="360" w:lineRule="auto"/>
        <w:jc w:val="both"/>
      </w:pPr>
      <w:r>
        <w:t>b) tenham praticado atos ilícitos visando a frustrar os objetivos da licitação;</w:t>
      </w:r>
    </w:p>
    <w:p w14:paraId="7DC2C0F3" w14:textId="77777777" w:rsidR="007C1C14" w:rsidRDefault="007C1C14" w:rsidP="000314AA">
      <w:pPr>
        <w:spacing w:line="360" w:lineRule="auto"/>
        <w:jc w:val="both"/>
      </w:pPr>
      <w:r>
        <w:t>c) demonstrem não possuir idoneidade para contratar com a Administração em virtude de atos ilícitos praticados.</w:t>
      </w:r>
    </w:p>
    <w:p w14:paraId="12921E2D" w14:textId="77777777" w:rsidR="007C1C14" w:rsidRDefault="007C1C14" w:rsidP="000314AA">
      <w:pPr>
        <w:spacing w:line="360" w:lineRule="auto"/>
        <w:jc w:val="both"/>
      </w:pPr>
      <w:r>
        <w:t>3.7 Da aplicação das penas definidas no § 1º e no art. 87, da Lei n.º 8.666/93, exceto para aquela definida no inciso IV, caberá recurso no prazo de 05 (cinco) dias úteis da data de intimação do ato.</w:t>
      </w:r>
    </w:p>
    <w:p w14:paraId="19558B7B" w14:textId="77777777" w:rsidR="007C1C14" w:rsidRDefault="007C1C14" w:rsidP="000314AA">
      <w:pPr>
        <w:spacing w:line="360" w:lineRule="auto"/>
        <w:jc w:val="both"/>
      </w:pPr>
      <w:r>
        <w:t xml:space="preserve">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w:t>
      </w:r>
      <w:r>
        <w:lastRenderedPageBreak/>
        <w:t>(dois) anos de sua aplicação.</w:t>
      </w:r>
    </w:p>
    <w:p w14:paraId="3E284425" w14:textId="77777777" w:rsidR="007C1C14" w:rsidRDefault="007C1C14" w:rsidP="000314AA">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0C6E0BCE" w14:textId="77777777" w:rsidR="007C1C14" w:rsidRDefault="007C1C14" w:rsidP="000314AA">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6AF6883" w14:textId="77777777" w:rsidR="007C1C14" w:rsidRDefault="007C1C14" w:rsidP="000314AA">
      <w:pPr>
        <w:autoSpaceDE w:val="0"/>
        <w:spacing w:line="360" w:lineRule="auto"/>
        <w:jc w:val="both"/>
        <w:rPr>
          <w:rFonts w:eastAsia="TimesNewRomanPSMT" w:cs="Trebuchet MS"/>
          <w:b/>
          <w:bCs/>
        </w:rPr>
      </w:pPr>
    </w:p>
    <w:p w14:paraId="61B5F92E" w14:textId="77777777" w:rsidR="007C1C14" w:rsidRDefault="007C1C14" w:rsidP="000314AA">
      <w:pPr>
        <w:autoSpaceDE w:val="0"/>
        <w:spacing w:line="360" w:lineRule="auto"/>
        <w:jc w:val="both"/>
      </w:pPr>
      <w:r>
        <w:rPr>
          <w:rFonts w:eastAsia="TimesNewRomanPSMT" w:cs="Trebuchet MS"/>
          <w:b/>
          <w:bCs/>
        </w:rPr>
        <w:t>CLÁUSULA IV – DA UTILIZAÇÃO DA ATA E DOS PREÇOS</w:t>
      </w:r>
    </w:p>
    <w:p w14:paraId="7D0CBFDC" w14:textId="77777777" w:rsidR="007C1C14" w:rsidRDefault="007C1C14" w:rsidP="000314AA">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w:t>
      </w:r>
    </w:p>
    <w:p w14:paraId="40696E9F" w14:textId="77777777" w:rsidR="007C1C14" w:rsidRDefault="007C1C14" w:rsidP="000314AA">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 que a precedeu e integra o presente instrumento de compromisso.</w:t>
      </w:r>
    </w:p>
    <w:p w14:paraId="292C1187" w14:textId="77777777" w:rsidR="007C1C14" w:rsidRDefault="007C1C14" w:rsidP="000314AA">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2B2A04">
        <w:rPr>
          <w:rFonts w:eastAsia="TimesNewRomanPSMT" w:cs="Trebuchet MS"/>
        </w:rPr>
        <w:t>21</w:t>
      </w:r>
      <w:r w:rsidR="00A40979">
        <w:rPr>
          <w:rFonts w:eastAsia="TimesNewRomanPSMT" w:cs="Trebuchet MS"/>
        </w:rPr>
        <w:t>/202</w:t>
      </w:r>
      <w:r w:rsidR="00213961">
        <w:rPr>
          <w:rFonts w:eastAsia="TimesNewRomanPSMT" w:cs="Trebuchet MS"/>
        </w:rPr>
        <w:t>2</w:t>
      </w:r>
      <w:r>
        <w:rPr>
          <w:rFonts w:eastAsia="TimesNewRomanPSMT" w:cs="Trebuchet MS"/>
        </w:rPr>
        <w:t>, pela empresa detentora da presente Ata, a qual também a integra.</w:t>
      </w:r>
    </w:p>
    <w:p w14:paraId="54C529ED" w14:textId="77777777" w:rsidR="007C1C14" w:rsidRDefault="007C1C14" w:rsidP="000314AA">
      <w:pPr>
        <w:autoSpaceDE w:val="0"/>
        <w:spacing w:line="360" w:lineRule="auto"/>
        <w:jc w:val="both"/>
        <w:rPr>
          <w:rFonts w:eastAsia="TimesNewRomanPSMT" w:cs="Trebuchet MS"/>
          <w:b/>
          <w:bCs/>
        </w:rPr>
      </w:pPr>
    </w:p>
    <w:p w14:paraId="61F2C061" w14:textId="77777777" w:rsidR="007C1C14" w:rsidRDefault="007C1C14" w:rsidP="000314AA">
      <w:pPr>
        <w:autoSpaceDE w:val="0"/>
        <w:spacing w:line="360" w:lineRule="auto"/>
        <w:jc w:val="both"/>
      </w:pPr>
      <w:r>
        <w:rPr>
          <w:rFonts w:eastAsia="TimesNewRomanPSMT" w:cs="Trebuchet MS"/>
          <w:b/>
          <w:bCs/>
        </w:rPr>
        <w:t>CLÁUSULA V – DO LOCAL E PRAZO DO FORNECIMENTO</w:t>
      </w:r>
    </w:p>
    <w:p w14:paraId="38F4F67A" w14:textId="77777777" w:rsidR="007C1C14" w:rsidRDefault="007C1C14" w:rsidP="000314AA">
      <w:pPr>
        <w:autoSpaceDE w:val="0"/>
        <w:spacing w:line="360" w:lineRule="auto"/>
        <w:jc w:val="both"/>
      </w:pPr>
      <w:r>
        <w:rPr>
          <w:rStyle w:val="Fontepargpadro4"/>
          <w:rFonts w:eastAsia="TimesNewRomanPSMT" w:cs="Trebuchet MS"/>
        </w:rPr>
        <w:t xml:space="preserve">5.1. Fornecer o objeto desta licitação nos locais e nos mesmos prazos estipulados no Edital, conforme estabelecido no item </w:t>
      </w:r>
      <w:r w:rsidR="002B2A04">
        <w:rPr>
          <w:rStyle w:val="Fontepargpadro4"/>
          <w:rFonts w:eastAsia="TimesNewRomanPSMT" w:cs="Trebuchet MS"/>
        </w:rPr>
        <w:t>5</w:t>
      </w:r>
      <w:r>
        <w:rPr>
          <w:rStyle w:val="Fontepargpadro4"/>
          <w:rFonts w:eastAsia="TimesNewRomanPSMT" w:cs="Trebuchet MS"/>
        </w:rPr>
        <w:t xml:space="preserve"> do Termo de Referência – Anexo I.</w:t>
      </w:r>
    </w:p>
    <w:p w14:paraId="1C0157D6" w14:textId="77777777" w:rsidR="007C1C14" w:rsidRDefault="007C1C14" w:rsidP="000314AA">
      <w:pPr>
        <w:autoSpaceDE w:val="0"/>
        <w:spacing w:line="360" w:lineRule="auto"/>
        <w:jc w:val="both"/>
      </w:pPr>
    </w:p>
    <w:p w14:paraId="73660BFD" w14:textId="77777777" w:rsidR="007C1C14" w:rsidRDefault="007C1C14" w:rsidP="000314AA">
      <w:pPr>
        <w:autoSpaceDE w:val="0"/>
        <w:spacing w:line="360" w:lineRule="auto"/>
        <w:jc w:val="both"/>
      </w:pPr>
      <w:r>
        <w:rPr>
          <w:rFonts w:eastAsia="TimesNewRomanPSMT" w:cs="Trebuchet MS"/>
          <w:b/>
          <w:bCs/>
        </w:rPr>
        <w:t>CLÁUSULA VI – DO PAGAMENTO</w:t>
      </w:r>
    </w:p>
    <w:p w14:paraId="5DA32868" w14:textId="77777777" w:rsidR="007C1C14" w:rsidRDefault="007C1C14" w:rsidP="000314AA">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3691E7B2" w14:textId="77777777" w:rsidR="007C1C14" w:rsidRDefault="007C1C14" w:rsidP="000314AA">
      <w:pPr>
        <w:autoSpaceDE w:val="0"/>
        <w:spacing w:line="360" w:lineRule="auto"/>
        <w:jc w:val="both"/>
        <w:rPr>
          <w:rFonts w:eastAsia="TimesNewRomanPSMT" w:cs="Trebuchet MS"/>
        </w:rPr>
      </w:pPr>
    </w:p>
    <w:p w14:paraId="326E819B" w14:textId="77777777" w:rsidR="007C1C14" w:rsidRDefault="007C1C14" w:rsidP="000314AA">
      <w:pPr>
        <w:autoSpaceDE w:val="0"/>
        <w:spacing w:line="360" w:lineRule="auto"/>
        <w:jc w:val="both"/>
      </w:pPr>
      <w:r>
        <w:rPr>
          <w:rFonts w:eastAsia="TimesNewRomanPSMT" w:cs="Trebuchet MS"/>
          <w:b/>
          <w:bCs/>
        </w:rPr>
        <w:t>CLÁUSULA VII – DA AUTORIZAÇÃO PARA AQUISIÇÃO E EMISSÃO DAS ORDENS DE FORNECIMENTO</w:t>
      </w:r>
    </w:p>
    <w:p w14:paraId="0620F7FC" w14:textId="77777777" w:rsidR="007C1C14" w:rsidRDefault="007C1C14" w:rsidP="000314AA">
      <w:pPr>
        <w:spacing w:line="360" w:lineRule="auto"/>
        <w:jc w:val="both"/>
      </w:pPr>
      <w:r>
        <w:rPr>
          <w:rFonts w:eastAsia="TimesNewRomanPSMT" w:cs="Trebuchet MS"/>
          <w:color w:val="000000"/>
        </w:rPr>
        <w:t xml:space="preserve">7.1. As aquisições do objeto da presente Ata de Registro de Preços serão autorizadas, conforme a </w:t>
      </w:r>
      <w:r>
        <w:rPr>
          <w:rFonts w:eastAsia="TimesNewRomanPSMT" w:cs="Trebuchet MS"/>
          <w:color w:val="000000"/>
        </w:rPr>
        <w:lastRenderedPageBreak/>
        <w:t>necessidade, pelo Ordenador de Despesa do CNMP.</w:t>
      </w:r>
    </w:p>
    <w:p w14:paraId="44D4FFD8" w14:textId="77777777" w:rsidR="007C1C14" w:rsidRDefault="007C1C14" w:rsidP="000314AA">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526770CE" w14:textId="77777777" w:rsidR="007C1C14" w:rsidRDefault="007C1C14" w:rsidP="000314AA">
      <w:pPr>
        <w:autoSpaceDE w:val="0"/>
        <w:spacing w:line="360" w:lineRule="auto"/>
        <w:jc w:val="both"/>
        <w:rPr>
          <w:rFonts w:eastAsia="TimesNewRomanPSMT" w:cs="Trebuchet MS"/>
          <w:b/>
          <w:bCs/>
        </w:rPr>
      </w:pPr>
    </w:p>
    <w:p w14:paraId="5E8EE156" w14:textId="77777777" w:rsidR="007C1C14" w:rsidRDefault="007C1C14" w:rsidP="000314AA">
      <w:pPr>
        <w:autoSpaceDE w:val="0"/>
        <w:spacing w:line="360" w:lineRule="auto"/>
        <w:jc w:val="both"/>
      </w:pPr>
      <w:r>
        <w:rPr>
          <w:rFonts w:eastAsia="TimesNewRomanPSMT" w:cs="Trebuchet MS"/>
          <w:b/>
          <w:bCs/>
        </w:rPr>
        <w:t>CLÁUSULA VIII – DAS OBRIGAÇÕES DA CONTRATADA</w:t>
      </w:r>
    </w:p>
    <w:p w14:paraId="2968024E" w14:textId="1DB24AC2" w:rsidR="007C1C14" w:rsidRDefault="007C1C14" w:rsidP="000314AA">
      <w:pPr>
        <w:tabs>
          <w:tab w:val="left" w:pos="720"/>
        </w:tabs>
        <w:spacing w:line="360" w:lineRule="auto"/>
        <w:jc w:val="both"/>
      </w:pPr>
      <w:r>
        <w:t xml:space="preserve">8.1 </w:t>
      </w:r>
      <w:proofErr w:type="spellStart"/>
      <w:r>
        <w:t>Fornecer</w:t>
      </w:r>
      <w:proofErr w:type="spellEnd"/>
      <w:r w:rsidR="00E611F1">
        <w:t xml:space="preserve"> </w:t>
      </w:r>
      <w:r>
        <w:t>os</w:t>
      </w:r>
      <w:r w:rsidR="007B6EED">
        <w:t xml:space="preserve"> </w:t>
      </w:r>
      <w:r w:rsidR="00130C89">
        <w:t>equipamentos</w:t>
      </w:r>
      <w:r>
        <w:t>, em conformidade com as especificações estabelecidas no instrumento convocatório, em quantidade e qualidade, nos prazos e forma estabelecidos;</w:t>
      </w:r>
    </w:p>
    <w:p w14:paraId="3302D0C6" w14:textId="77777777" w:rsidR="007C1C14" w:rsidRDefault="007C1C14" w:rsidP="000314AA">
      <w:pPr>
        <w:tabs>
          <w:tab w:val="left" w:pos="720"/>
        </w:tabs>
        <w:spacing w:line="360" w:lineRule="auto"/>
        <w:jc w:val="both"/>
      </w:pPr>
      <w:r>
        <w:t>8.2 Não transferir a outrem, no todo ou em parte, o fornecimento dos materiais;</w:t>
      </w:r>
    </w:p>
    <w:p w14:paraId="5204BA44" w14:textId="77777777" w:rsidR="007C1C14" w:rsidRDefault="007C1C14" w:rsidP="000314AA">
      <w:pPr>
        <w:tabs>
          <w:tab w:val="left" w:pos="720"/>
        </w:tabs>
        <w:spacing w:line="360" w:lineRule="auto"/>
        <w:jc w:val="both"/>
      </w:pPr>
      <w:r>
        <w:t>8.4 Ressarcir os danos causados, direta ou indiretamente, ao CNMP ou a terceiros, decorrentes de:</w:t>
      </w:r>
    </w:p>
    <w:p w14:paraId="11582C6A" w14:textId="6196359A" w:rsidR="007C1C14" w:rsidRDefault="007C1C14" w:rsidP="000314AA">
      <w:pPr>
        <w:tabs>
          <w:tab w:val="left" w:pos="1080"/>
        </w:tabs>
        <w:spacing w:line="360" w:lineRule="auto"/>
        <w:jc w:val="both"/>
      </w:pPr>
      <w:r>
        <w:t>a) culpa ou dolo, durante o fornecimento do</w:t>
      </w:r>
      <w:r w:rsidR="00130C89">
        <w:t>s equipamentos</w:t>
      </w:r>
      <w:r>
        <w:t>;</w:t>
      </w:r>
    </w:p>
    <w:p w14:paraId="278C8AB3" w14:textId="77777777" w:rsidR="007C1C14" w:rsidRDefault="007C1C14" w:rsidP="000314AA">
      <w:pPr>
        <w:tabs>
          <w:tab w:val="left" w:pos="1080"/>
        </w:tabs>
        <w:spacing w:line="360" w:lineRule="auto"/>
        <w:jc w:val="both"/>
      </w:pPr>
      <w:r>
        <w:t>b) defeito ou má qualidade dos produtos, verificada durante sua utilização;</w:t>
      </w:r>
    </w:p>
    <w:p w14:paraId="7CF11110" w14:textId="77777777" w:rsidR="007C1C14" w:rsidRDefault="007C1C14" w:rsidP="000314AA">
      <w:pPr>
        <w:tabs>
          <w:tab w:val="left" w:pos="720"/>
        </w:tabs>
        <w:spacing w:line="360" w:lineRule="auto"/>
        <w:jc w:val="both"/>
      </w:pPr>
      <w:r>
        <w:t>8.6 Obedecer às normas e recomendações em vigor, editadas pelos órgãos oficiais competentes ou entidades autônomas reconhecidas na sua área de atuação;</w:t>
      </w:r>
    </w:p>
    <w:p w14:paraId="0ADA3B11" w14:textId="77777777" w:rsidR="007C1C14" w:rsidRDefault="007C1C14" w:rsidP="000314AA">
      <w:pPr>
        <w:tabs>
          <w:tab w:val="left" w:pos="720"/>
        </w:tabs>
        <w:spacing w:line="360" w:lineRule="auto"/>
        <w:jc w:val="both"/>
      </w:pPr>
      <w:r>
        <w:t>8.7 Observar as normas de segurança adotadas pela CONTRATANTE em suas dependências;</w:t>
      </w:r>
    </w:p>
    <w:p w14:paraId="7CDABE0F" w14:textId="77777777" w:rsidR="007C1C14" w:rsidRDefault="007C1C14" w:rsidP="000314AA">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7CBEED82" w14:textId="77777777" w:rsidR="007C1C14" w:rsidRDefault="007C1C14" w:rsidP="000314AA">
      <w:pPr>
        <w:autoSpaceDE w:val="0"/>
        <w:spacing w:line="360" w:lineRule="auto"/>
        <w:jc w:val="both"/>
        <w:rPr>
          <w:rFonts w:eastAsia="TimesNewRomanPSMT" w:cs="Trebuchet MS"/>
          <w:highlight w:val="cyan"/>
        </w:rPr>
      </w:pPr>
    </w:p>
    <w:p w14:paraId="781955DA" w14:textId="77777777" w:rsidR="007C1C14" w:rsidRDefault="007C1C14" w:rsidP="000314AA">
      <w:pPr>
        <w:autoSpaceDE w:val="0"/>
        <w:spacing w:line="360" w:lineRule="auto"/>
        <w:ind w:left="-6"/>
        <w:jc w:val="both"/>
      </w:pPr>
      <w:r>
        <w:rPr>
          <w:rFonts w:eastAsia="TimesNewRomanPSMT" w:cs="Trebuchet MS"/>
          <w:b/>
          <w:bCs/>
        </w:rPr>
        <w:t>CLÁUSULA IX – DAS OBRIGAÇÕES DA CONTRATANTE</w:t>
      </w:r>
    </w:p>
    <w:p w14:paraId="5CA46BE0" w14:textId="77777777" w:rsidR="007C1C14" w:rsidRDefault="007C1C14" w:rsidP="000314AA">
      <w:pPr>
        <w:autoSpaceDE w:val="0"/>
        <w:spacing w:line="360" w:lineRule="auto"/>
        <w:ind w:left="-9"/>
        <w:jc w:val="both"/>
      </w:pPr>
      <w:r>
        <w:rPr>
          <w:rFonts w:eastAsia="Arial"/>
        </w:rPr>
        <w:t>9.1 Relacionar-se com a CONTRATADA exclusivamente por meio de pessoa por ela credenciada;</w:t>
      </w:r>
    </w:p>
    <w:p w14:paraId="26FC7C6D" w14:textId="77777777" w:rsidR="007C1C14" w:rsidRDefault="007C1C14" w:rsidP="000314AA">
      <w:pPr>
        <w:autoSpaceDE w:val="0"/>
        <w:spacing w:line="360" w:lineRule="auto"/>
        <w:ind w:left="-9"/>
        <w:jc w:val="both"/>
      </w:pPr>
      <w:r>
        <w:rPr>
          <w:rFonts w:eastAsia="Arial"/>
        </w:rPr>
        <w:t>9.2 Cumprir e fazer cumprir o disposto neste termo e no Edital de licitação;</w:t>
      </w:r>
    </w:p>
    <w:p w14:paraId="47407CDF" w14:textId="180D4BEF" w:rsidR="007C1C14" w:rsidRDefault="007C1C14" w:rsidP="000314AA">
      <w:pPr>
        <w:autoSpaceDE w:val="0"/>
        <w:spacing w:line="360" w:lineRule="auto"/>
        <w:ind w:left="-9"/>
        <w:jc w:val="both"/>
      </w:pPr>
      <w:r>
        <w:rPr>
          <w:rFonts w:eastAsia="Arial"/>
        </w:rPr>
        <w:t xml:space="preserve">9.3 Assegurar o livre acesso dos empregados da CONTRATADA, quando devidamente identificados e uniformizados, aos locais </w:t>
      </w:r>
      <w:r w:rsidR="00130C89">
        <w:rPr>
          <w:rFonts w:eastAsia="Arial"/>
        </w:rPr>
        <w:t>de entrega dos equipamentos</w:t>
      </w:r>
      <w:r>
        <w:rPr>
          <w:rFonts w:eastAsia="Arial"/>
        </w:rPr>
        <w:t>;</w:t>
      </w:r>
    </w:p>
    <w:p w14:paraId="244D319B" w14:textId="6C027A3C" w:rsidR="007C1C14" w:rsidRDefault="007C1C14" w:rsidP="000314AA">
      <w:pPr>
        <w:autoSpaceDE w:val="0"/>
        <w:spacing w:line="360" w:lineRule="auto"/>
        <w:ind w:left="-9"/>
        <w:jc w:val="both"/>
      </w:pPr>
      <w:r>
        <w:rPr>
          <w:rFonts w:eastAsia="Arial"/>
        </w:rPr>
        <w:t xml:space="preserve">9.4 Fornecer à CONTRATADA todos os esclarecimentos necessários ao fornecimento dos </w:t>
      </w:r>
      <w:r w:rsidR="00130C89">
        <w:rPr>
          <w:rFonts w:eastAsia="Arial"/>
        </w:rPr>
        <w:t>equipamentos</w:t>
      </w:r>
      <w:r>
        <w:rPr>
          <w:rFonts w:eastAsia="Arial"/>
        </w:rPr>
        <w:t xml:space="preserve"> ora contratados;</w:t>
      </w:r>
    </w:p>
    <w:p w14:paraId="112D128C" w14:textId="77777777" w:rsidR="007C1C14" w:rsidRDefault="007C1C14" w:rsidP="000314AA">
      <w:pPr>
        <w:autoSpaceDE w:val="0"/>
        <w:spacing w:line="360" w:lineRule="auto"/>
        <w:ind w:left="-9"/>
        <w:jc w:val="both"/>
      </w:pPr>
      <w:r>
        <w:rPr>
          <w:rFonts w:eastAsia="Arial"/>
        </w:rPr>
        <w:t>9.5 Efetuar, com pontualidade, os pagamentos à CONTRATADA, após o cumprimento das formalidades legais;</w:t>
      </w:r>
    </w:p>
    <w:p w14:paraId="56958978" w14:textId="4BD8B88D" w:rsidR="007C1C14" w:rsidRDefault="007C1C14" w:rsidP="000314AA">
      <w:pPr>
        <w:autoSpaceDE w:val="0"/>
        <w:spacing w:line="360" w:lineRule="auto"/>
        <w:ind w:left="-9"/>
        <w:jc w:val="both"/>
      </w:pPr>
      <w:r>
        <w:rPr>
          <w:rFonts w:eastAsia="Arial"/>
        </w:rPr>
        <w:t xml:space="preserve">9.6 Devolver à empresa o </w:t>
      </w:r>
      <w:r w:rsidR="00130C89">
        <w:rPr>
          <w:rFonts w:eastAsia="Arial"/>
        </w:rPr>
        <w:t>equipamento</w:t>
      </w:r>
      <w:r>
        <w:rPr>
          <w:rFonts w:eastAsia="Arial"/>
        </w:rPr>
        <w:t xml:space="preserve"> que não possa ser corrigido, após sua substituição por outro novo;</w:t>
      </w:r>
    </w:p>
    <w:p w14:paraId="0532CC9D" w14:textId="77777777" w:rsidR="007C1C14" w:rsidRDefault="007C1C14" w:rsidP="000314AA">
      <w:pPr>
        <w:autoSpaceDE w:val="0"/>
        <w:spacing w:line="360" w:lineRule="auto"/>
        <w:ind w:left="-9"/>
        <w:jc w:val="both"/>
      </w:pPr>
      <w:r>
        <w:rPr>
          <w:rFonts w:eastAsia="Arial"/>
        </w:rPr>
        <w:lastRenderedPageBreak/>
        <w:t>9.7 Emitir o aceite do objeto contratado após verificação das especificações, rejeitando o que não estiver de acordo por meio de notificação à CONTRATADA;</w:t>
      </w:r>
    </w:p>
    <w:p w14:paraId="171C201F" w14:textId="5998E4FA" w:rsidR="007C1C14" w:rsidRDefault="007C1C14" w:rsidP="000314AA">
      <w:pPr>
        <w:autoSpaceDE w:val="0"/>
        <w:spacing w:line="360" w:lineRule="auto"/>
        <w:ind w:left="28" w:hanging="28"/>
        <w:jc w:val="both"/>
      </w:pPr>
      <w:r>
        <w:rPr>
          <w:rFonts w:eastAsia="Arial"/>
        </w:rPr>
        <w:t xml:space="preserve">9.8 Receber os </w:t>
      </w:r>
      <w:r w:rsidR="00130C89">
        <w:rPr>
          <w:rFonts w:eastAsia="Arial"/>
        </w:rPr>
        <w:t>equipamentos</w:t>
      </w:r>
      <w:r>
        <w:rPr>
          <w:rFonts w:eastAsia="Arial"/>
        </w:rPr>
        <w:t xml:space="preserve"> na forma e prazos estabelecidos neste termo e no Edital de licitação.</w:t>
      </w:r>
    </w:p>
    <w:p w14:paraId="6E36661F" w14:textId="77777777" w:rsidR="007C1C14" w:rsidRDefault="007C1C14" w:rsidP="000314AA">
      <w:pPr>
        <w:tabs>
          <w:tab w:val="left" w:pos="720"/>
        </w:tabs>
        <w:spacing w:line="360" w:lineRule="auto"/>
        <w:jc w:val="both"/>
        <w:rPr>
          <w:rFonts w:eastAsia="TimesNewRomanPSMT" w:cs="Trebuchet MS"/>
          <w:spacing w:val="6"/>
          <w:lang w:eastAsia="pt-BR" w:bidi="pt-BR"/>
        </w:rPr>
      </w:pPr>
    </w:p>
    <w:p w14:paraId="26D368AD" w14:textId="77777777" w:rsidR="007C1C14" w:rsidRDefault="007C1C14" w:rsidP="000314AA">
      <w:pPr>
        <w:autoSpaceDE w:val="0"/>
        <w:spacing w:line="360" w:lineRule="auto"/>
        <w:ind w:left="-6"/>
        <w:jc w:val="both"/>
      </w:pPr>
      <w:r>
        <w:rPr>
          <w:rFonts w:eastAsia="TimesNewRomanPSMT" w:cs="Trebuchet MS"/>
          <w:b/>
          <w:bCs/>
        </w:rPr>
        <w:t>CLÁUSULA X – DAS DISPOSIÇÕES FINAIS</w:t>
      </w:r>
    </w:p>
    <w:p w14:paraId="1CB6FD1A" w14:textId="77777777" w:rsidR="007C1C14" w:rsidRDefault="007C1C14" w:rsidP="000314AA">
      <w:pPr>
        <w:autoSpaceDE w:val="0"/>
        <w:spacing w:line="360" w:lineRule="auto"/>
        <w:jc w:val="both"/>
      </w:pPr>
      <w:r>
        <w:rPr>
          <w:rStyle w:val="Fontepargpadro4"/>
          <w:rFonts w:eastAsia="TimesNewRomanPSMT" w:cs="Trebuchet MS"/>
        </w:rPr>
        <w:t xml:space="preserve">10.1. Integram esta Ata o edital do Pregão nº </w:t>
      </w:r>
      <w:r w:rsidR="002B2A04">
        <w:rPr>
          <w:rStyle w:val="Fontepargpadro4"/>
          <w:rFonts w:eastAsia="TimesNewRomanPSMT" w:cs="Trebuchet MS"/>
        </w:rPr>
        <w:t>21</w:t>
      </w:r>
      <w:r w:rsidR="00A40979">
        <w:rPr>
          <w:rStyle w:val="Fontepargpadro4"/>
          <w:rFonts w:eastAsia="TimesNewRomanPSMT" w:cs="Trebuchet MS"/>
        </w:rPr>
        <w:t>/202</w:t>
      </w:r>
      <w:r w:rsidR="00213961">
        <w:rPr>
          <w:rStyle w:val="Fontepargpadro4"/>
          <w:rFonts w:eastAsia="TimesNewRomanPSMT" w:cs="Trebuchet MS"/>
        </w:rPr>
        <w:t>2</w:t>
      </w:r>
      <w:r>
        <w:rPr>
          <w:rStyle w:val="Fontepargpadro4"/>
          <w:rFonts w:eastAsia="TimesNewRomanPSMT" w:cs="Trebuchet MS"/>
        </w:rPr>
        <w:t xml:space="preserve"> e seus anexos e a proposta da empresa:............................., classificada no certame supranumerado.</w:t>
      </w:r>
    </w:p>
    <w:p w14:paraId="76688D97" w14:textId="77777777" w:rsidR="007C1C14" w:rsidRDefault="007C1C14" w:rsidP="000314AA">
      <w:pPr>
        <w:autoSpaceDE w:val="0"/>
        <w:spacing w:line="360" w:lineRule="auto"/>
        <w:jc w:val="both"/>
      </w:pPr>
      <w:r>
        <w:rPr>
          <w:rFonts w:eastAsia="TimesNewRomanPSMT" w:cs="Trebuchet MS"/>
        </w:rPr>
        <w:t>10.2. Fica eleito o foro de Brasília – DF para dirimir quaisquer questões decorrentes da utilização da presente ata.</w:t>
      </w:r>
    </w:p>
    <w:p w14:paraId="0E623834" w14:textId="77777777" w:rsidR="007C1C14" w:rsidRDefault="007C1C14" w:rsidP="000314AA">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38645DC7" w14:textId="77777777" w:rsidR="007C1C14" w:rsidRDefault="007C1C14" w:rsidP="000314AA">
      <w:pPr>
        <w:autoSpaceDE w:val="0"/>
        <w:spacing w:line="360" w:lineRule="auto"/>
        <w:jc w:val="center"/>
        <w:rPr>
          <w:rFonts w:eastAsia="TimesNewRomanPSMT" w:cs="Trebuchet MS"/>
        </w:rPr>
      </w:pPr>
    </w:p>
    <w:p w14:paraId="135E58C4" w14:textId="77777777" w:rsidR="007C1C14" w:rsidRDefault="007C1C14" w:rsidP="000314AA">
      <w:pPr>
        <w:autoSpaceDE w:val="0"/>
        <w:spacing w:line="360" w:lineRule="auto"/>
        <w:jc w:val="center"/>
        <w:rPr>
          <w:rFonts w:eastAsia="TimesNewRomanPSMT" w:cs="Trebuchet MS"/>
        </w:rPr>
      </w:pPr>
    </w:p>
    <w:p w14:paraId="62EBF9A1" w14:textId="77777777" w:rsidR="007C1C14" w:rsidRDefault="007C1C14" w:rsidP="000314AA">
      <w:pPr>
        <w:autoSpaceDE w:val="0"/>
        <w:spacing w:line="360" w:lineRule="auto"/>
        <w:jc w:val="center"/>
        <w:rPr>
          <w:rFonts w:eastAsia="TimesNewRomanPSMT" w:cs="Trebuchet MS"/>
        </w:rPr>
      </w:pPr>
    </w:p>
    <w:p w14:paraId="3D326111" w14:textId="77777777" w:rsidR="007C1C14" w:rsidRDefault="0098715C" w:rsidP="000314AA">
      <w:pPr>
        <w:autoSpaceDE w:val="0"/>
        <w:spacing w:line="360" w:lineRule="auto"/>
        <w:jc w:val="center"/>
      </w:pPr>
      <w:r>
        <w:rPr>
          <w:rFonts w:eastAsia="TimesNewRomanPSMT" w:cs="Trebuchet MS"/>
        </w:rPr>
        <w:t xml:space="preserve">Brasília, __ de____________ </w:t>
      </w:r>
      <w:r w:rsidR="00A40979">
        <w:rPr>
          <w:rFonts w:eastAsia="TimesNewRomanPSMT" w:cs="Trebuchet MS"/>
        </w:rPr>
        <w:t>202</w:t>
      </w:r>
      <w:r w:rsidR="00213961">
        <w:rPr>
          <w:rFonts w:eastAsia="TimesNewRomanPSMT" w:cs="Trebuchet MS"/>
        </w:rPr>
        <w:t>2</w:t>
      </w:r>
      <w:r w:rsidR="007C1C14">
        <w:rPr>
          <w:rFonts w:eastAsia="TimesNewRomanPSMT" w:cs="Trebuchet MS"/>
        </w:rPr>
        <w:t>.</w:t>
      </w:r>
    </w:p>
    <w:p w14:paraId="0C6C2CD5" w14:textId="77777777" w:rsidR="007C1C14" w:rsidRDefault="007C1C14" w:rsidP="000314AA">
      <w:pPr>
        <w:autoSpaceDE w:val="0"/>
        <w:spacing w:line="360" w:lineRule="auto"/>
        <w:jc w:val="center"/>
        <w:rPr>
          <w:rFonts w:eastAsia="TimesNewRomanPSMT" w:cs="Trebuchet MS"/>
        </w:rPr>
      </w:pPr>
    </w:p>
    <w:p w14:paraId="709E88E4" w14:textId="77777777" w:rsidR="007C1C14" w:rsidRDefault="007C1C14" w:rsidP="000314AA">
      <w:pPr>
        <w:autoSpaceDE w:val="0"/>
        <w:spacing w:line="360" w:lineRule="auto"/>
        <w:jc w:val="center"/>
        <w:rPr>
          <w:rFonts w:eastAsia="TimesNewRomanPSMT" w:cs="Trebuchet MS"/>
        </w:rPr>
      </w:pPr>
    </w:p>
    <w:p w14:paraId="44C67960" w14:textId="77777777" w:rsidR="007C1C14" w:rsidRDefault="007C1C14" w:rsidP="000314AA">
      <w:pPr>
        <w:autoSpaceDE w:val="0"/>
        <w:spacing w:line="360" w:lineRule="auto"/>
        <w:jc w:val="center"/>
      </w:pPr>
      <w:r>
        <w:rPr>
          <w:rFonts w:eastAsia="TimesNewRomanPSMT" w:cs="Trebuchet MS"/>
        </w:rPr>
        <w:t>______________________</w:t>
      </w:r>
    </w:p>
    <w:p w14:paraId="48EC2ACB" w14:textId="77777777" w:rsidR="007C1C14" w:rsidRDefault="007C1C14" w:rsidP="000314AA">
      <w:pPr>
        <w:autoSpaceDE w:val="0"/>
        <w:spacing w:line="360" w:lineRule="auto"/>
        <w:jc w:val="center"/>
      </w:pPr>
      <w:r>
        <w:rPr>
          <w:rFonts w:eastAsia="TimesNewRomanPSMT" w:cs="Trebuchet MS"/>
        </w:rPr>
        <w:t>CPL</w:t>
      </w:r>
    </w:p>
    <w:p w14:paraId="508C98E9" w14:textId="77777777" w:rsidR="007C1C14" w:rsidRDefault="007C1C14" w:rsidP="000314AA">
      <w:pPr>
        <w:autoSpaceDE w:val="0"/>
        <w:spacing w:line="360" w:lineRule="auto"/>
        <w:jc w:val="center"/>
        <w:rPr>
          <w:rFonts w:eastAsia="TimesNewRomanPSMT" w:cs="Trebuchet MS"/>
        </w:rPr>
      </w:pPr>
    </w:p>
    <w:p w14:paraId="779F8E76" w14:textId="77777777" w:rsidR="007C1C14" w:rsidRDefault="007C1C14" w:rsidP="000314AA">
      <w:pPr>
        <w:autoSpaceDE w:val="0"/>
        <w:spacing w:line="360" w:lineRule="auto"/>
        <w:jc w:val="center"/>
        <w:rPr>
          <w:rFonts w:eastAsia="TimesNewRomanPSMT" w:cs="Trebuchet MS"/>
        </w:rPr>
      </w:pPr>
    </w:p>
    <w:p w14:paraId="17166466" w14:textId="77777777" w:rsidR="007C1C14" w:rsidRDefault="007C1C14" w:rsidP="000314AA">
      <w:pPr>
        <w:autoSpaceDE w:val="0"/>
        <w:spacing w:line="360" w:lineRule="auto"/>
        <w:jc w:val="center"/>
      </w:pPr>
      <w:r>
        <w:rPr>
          <w:rFonts w:eastAsia="TimesNewRomanPSMT" w:cs="Trebuchet MS"/>
        </w:rPr>
        <w:t xml:space="preserve"> REPRESENTANTE LEGAL</w:t>
      </w:r>
    </w:p>
    <w:p w14:paraId="56BED31D" w14:textId="77777777" w:rsidR="004938C0" w:rsidRDefault="007C1C14" w:rsidP="00684DAE">
      <w:pPr>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r w:rsidR="00684DAE">
        <w:rPr>
          <w:rFonts w:eastAsia="TimesNewRomanPSMT" w:cs="Trebuchet MS"/>
          <w:spacing w:val="-3"/>
        </w:rPr>
        <w:t>F</w:t>
      </w:r>
    </w:p>
    <w:p w14:paraId="01673F0A" w14:textId="6040FA05" w:rsidR="006F3D6F" w:rsidRDefault="006F3D6F" w:rsidP="00684DAE">
      <w:pPr>
        <w:tabs>
          <w:tab w:val="left" w:pos="5769"/>
        </w:tabs>
        <w:autoSpaceDE w:val="0"/>
        <w:spacing w:line="360" w:lineRule="auto"/>
        <w:ind w:left="723" w:hanging="360"/>
        <w:jc w:val="center"/>
        <w:rPr>
          <w:rFonts w:eastAsia="TimesNewRomanPSMT" w:cs="Trebuchet MS"/>
          <w:spacing w:val="-3"/>
        </w:rPr>
      </w:pPr>
    </w:p>
    <w:p w14:paraId="37C47C37" w14:textId="07DE2120"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6FA9859D" w14:textId="5577D2B1"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70DAB779" w14:textId="77777777" w:rsidR="00DB3DA7" w:rsidRDefault="00DB3DA7" w:rsidP="00684DAE">
      <w:pPr>
        <w:tabs>
          <w:tab w:val="left" w:pos="5769"/>
        </w:tabs>
        <w:autoSpaceDE w:val="0"/>
        <w:spacing w:line="360" w:lineRule="auto"/>
        <w:ind w:left="723" w:hanging="360"/>
        <w:jc w:val="center"/>
        <w:rPr>
          <w:rFonts w:eastAsia="TimesNewRomanPSMT" w:cs="Trebuchet MS"/>
          <w:spacing w:val="-3"/>
        </w:rPr>
      </w:pPr>
    </w:p>
    <w:p w14:paraId="30F08EC4" w14:textId="45938FF8" w:rsidR="006F3D6F" w:rsidRDefault="006F3D6F" w:rsidP="006F3D6F">
      <w:pPr>
        <w:pStyle w:val="Standard"/>
        <w:spacing w:line="360" w:lineRule="auto"/>
        <w:jc w:val="center"/>
        <w:rPr>
          <w:b/>
          <w:u w:val="single"/>
        </w:rPr>
      </w:pPr>
      <w:r>
        <w:rPr>
          <w:b/>
          <w:u w:val="single"/>
        </w:rPr>
        <w:lastRenderedPageBreak/>
        <w:t xml:space="preserve">EDITAL DE LICITAÇÃO Nº </w:t>
      </w:r>
      <w:r w:rsidR="00D50B89">
        <w:rPr>
          <w:b/>
          <w:u w:val="single"/>
        </w:rPr>
        <w:t>21</w:t>
      </w:r>
      <w:r>
        <w:rPr>
          <w:b/>
          <w:u w:val="single"/>
        </w:rPr>
        <w:t>/202</w:t>
      </w:r>
      <w:r w:rsidR="00D50B89">
        <w:rPr>
          <w:b/>
          <w:u w:val="single"/>
        </w:rPr>
        <w:t>2</w:t>
      </w:r>
    </w:p>
    <w:p w14:paraId="17A1BDF6" w14:textId="77777777" w:rsidR="006F3D6F" w:rsidRDefault="006F3D6F" w:rsidP="006F3D6F">
      <w:pPr>
        <w:pStyle w:val="Standard"/>
        <w:spacing w:line="360" w:lineRule="auto"/>
        <w:jc w:val="center"/>
        <w:rPr>
          <w:b/>
          <w:u w:val="single"/>
        </w:rPr>
      </w:pPr>
      <w:r>
        <w:rPr>
          <w:b/>
          <w:u w:val="single"/>
        </w:rPr>
        <w:t>MODALIDADE – PREGÃO ELETRÔNICO</w:t>
      </w:r>
    </w:p>
    <w:p w14:paraId="33014828" w14:textId="10E92766" w:rsidR="006F3D6F" w:rsidRPr="00D52240" w:rsidRDefault="006F3D6F" w:rsidP="006F3D6F">
      <w:pPr>
        <w:pStyle w:val="Standard"/>
        <w:spacing w:line="360" w:lineRule="auto"/>
        <w:jc w:val="center"/>
        <w:rPr>
          <w:b/>
          <w:u w:val="single"/>
        </w:rPr>
      </w:pPr>
      <w:r w:rsidRPr="00D52240">
        <w:rPr>
          <w:b/>
          <w:u w:val="single"/>
        </w:rPr>
        <w:t xml:space="preserve">SEI </w:t>
      </w:r>
      <w:r w:rsidR="00D50B89" w:rsidRPr="00D50B89">
        <w:rPr>
          <w:b/>
          <w:u w:val="single"/>
        </w:rPr>
        <w:t>19.00.6300.0001039/2022-69</w:t>
      </w:r>
    </w:p>
    <w:p w14:paraId="5339EC70" w14:textId="77777777" w:rsidR="006F3D6F" w:rsidRDefault="006F3D6F" w:rsidP="006F3D6F">
      <w:pPr>
        <w:pStyle w:val="Standard"/>
        <w:spacing w:line="360" w:lineRule="auto"/>
        <w:jc w:val="center"/>
      </w:pPr>
      <w:r>
        <w:rPr>
          <w:b/>
          <w:u w:val="single"/>
        </w:rPr>
        <w:t>UASG – 590001</w:t>
      </w:r>
    </w:p>
    <w:p w14:paraId="70307095" w14:textId="77777777" w:rsidR="006F3D6F" w:rsidRDefault="006F3D6F" w:rsidP="006F3D6F">
      <w:pPr>
        <w:pStyle w:val="Standard"/>
        <w:spacing w:line="360" w:lineRule="auto"/>
        <w:jc w:val="center"/>
        <w:rPr>
          <w:rFonts w:eastAsia="Arial" w:cs="Arial"/>
          <w:b/>
          <w:bCs/>
          <w:color w:val="000000"/>
          <w:spacing w:val="-3"/>
          <w:u w:val="single"/>
        </w:rPr>
      </w:pPr>
    </w:p>
    <w:p w14:paraId="0D5BF38D" w14:textId="77777777" w:rsidR="006F3D6F" w:rsidRDefault="006F3D6F" w:rsidP="006F3D6F">
      <w:pPr>
        <w:pStyle w:val="Standard"/>
        <w:spacing w:line="360" w:lineRule="auto"/>
        <w:jc w:val="center"/>
        <w:rPr>
          <w:rFonts w:eastAsia="Arial" w:cs="Arial"/>
          <w:b/>
          <w:bCs/>
          <w:color w:val="000000"/>
          <w:spacing w:val="-3"/>
          <w:u w:val="single"/>
        </w:rPr>
      </w:pPr>
      <w:r>
        <w:rPr>
          <w:rFonts w:eastAsia="Arial" w:cs="Arial"/>
          <w:b/>
          <w:bCs/>
          <w:color w:val="000000"/>
          <w:spacing w:val="-3"/>
          <w:u w:val="single"/>
        </w:rPr>
        <w:t>ANEXO V</w:t>
      </w:r>
    </w:p>
    <w:p w14:paraId="1B9B1F99" w14:textId="77777777" w:rsidR="006F3D6F" w:rsidRDefault="006F3D6F" w:rsidP="006F3D6F">
      <w:pPr>
        <w:pStyle w:val="Standard"/>
        <w:spacing w:line="360" w:lineRule="auto"/>
        <w:jc w:val="center"/>
        <w:rPr>
          <w:rFonts w:eastAsia="Arial" w:cs="Arial"/>
          <w:b/>
          <w:bCs/>
          <w:color w:val="000000"/>
          <w:spacing w:val="-3"/>
          <w:u w:val="single"/>
        </w:rPr>
      </w:pPr>
    </w:p>
    <w:p w14:paraId="2917ECFA" w14:textId="77777777" w:rsidR="006F3D6F" w:rsidRDefault="006F3D6F" w:rsidP="006F3D6F">
      <w:pPr>
        <w:jc w:val="center"/>
        <w:rPr>
          <w:rFonts w:cs="Times New Roman"/>
          <w:b/>
          <w:bCs/>
          <w:u w:val="single"/>
        </w:rPr>
      </w:pPr>
      <w:r>
        <w:rPr>
          <w:rFonts w:cs="Times New Roman"/>
          <w:b/>
          <w:bCs/>
          <w:u w:val="single"/>
        </w:rPr>
        <w:t>TERMO</w:t>
      </w:r>
      <w:r w:rsidRPr="005A654F">
        <w:rPr>
          <w:rFonts w:cs="Times New Roman"/>
          <w:b/>
          <w:bCs/>
          <w:u w:val="single"/>
        </w:rPr>
        <w:t xml:space="preserve"> DE GARANTIA E ASSISTÉNCIA TÉCNICA</w:t>
      </w:r>
    </w:p>
    <w:p w14:paraId="15EAF5BC" w14:textId="77777777" w:rsidR="006F3D6F" w:rsidRPr="005A654F" w:rsidRDefault="006F3D6F" w:rsidP="006F3D6F">
      <w:pPr>
        <w:jc w:val="center"/>
        <w:rPr>
          <w:rFonts w:cs="Times New Roman"/>
          <w:b/>
          <w:bCs/>
          <w:u w:val="single"/>
        </w:rPr>
      </w:pPr>
    </w:p>
    <w:p w14:paraId="71E1E8A3" w14:textId="77777777" w:rsidR="006F3D6F" w:rsidRPr="005A654F" w:rsidRDefault="006F3D6F" w:rsidP="006F3D6F">
      <w:pPr>
        <w:jc w:val="center"/>
        <w:rPr>
          <w:rFonts w:cs="Times New Roman"/>
          <w:b/>
          <w:bCs/>
          <w:u w:val="single"/>
        </w:rPr>
      </w:pPr>
    </w:p>
    <w:p w14:paraId="02A6B007" w14:textId="77777777" w:rsidR="006F3D6F" w:rsidRPr="0054280C" w:rsidRDefault="006F3D6F" w:rsidP="006F3D6F">
      <w:pPr>
        <w:spacing w:line="360" w:lineRule="auto"/>
        <w:jc w:val="both"/>
        <w:rPr>
          <w:rFonts w:cs="Times New Roman"/>
        </w:rPr>
      </w:pPr>
    </w:p>
    <w:p w14:paraId="4FBBA4EE" w14:textId="4790F1AD" w:rsidR="006F3D6F" w:rsidRDefault="006F3D6F" w:rsidP="006F3D6F">
      <w:pPr>
        <w:pStyle w:val="Standard"/>
        <w:autoSpaceDE w:val="0"/>
        <w:spacing w:line="360" w:lineRule="auto"/>
        <w:jc w:val="both"/>
      </w:pPr>
      <w:r w:rsidRPr="0054280C">
        <w:rPr>
          <w:rFonts w:cs="Times New Roman"/>
        </w:rPr>
        <w:tab/>
      </w:r>
      <w:r w:rsidRPr="0054280C">
        <w:rPr>
          <w:rFonts w:cs="Times New Roman"/>
        </w:rPr>
        <w:tab/>
      </w:r>
      <w:r>
        <w:rPr>
          <w:rFonts w:eastAsia="Arial" w:cs="Times New Roman"/>
          <w:color w:val="000000"/>
          <w:spacing w:val="-3"/>
        </w:rPr>
        <w:t xml:space="preserve">Pelo presente instrumento particular, tendo de um lado o </w:t>
      </w:r>
      <w:r>
        <w:rPr>
          <w:rFonts w:eastAsia="Arial" w:cs="Times New Roman"/>
          <w:b/>
          <w:bCs/>
          <w:color w:val="000000"/>
          <w:spacing w:val="-3"/>
        </w:rPr>
        <w:t xml:space="preserve">CONSELHO NACIONAL DO MINISTÉRIO PÚBLICO,  </w:t>
      </w:r>
      <w:r>
        <w:rPr>
          <w:rFonts w:eastAsia="Times New Roman" w:cs="Times New Roman"/>
          <w:color w:val="000000"/>
        </w:rPr>
        <w:t>CNPJ n.º 11.439.520/0001-11, situado no Setor de Administração Federal Sul - SAFS, Quadra 2, Lote 3, Ed. Adail Belmonte, CEP 70070-600, Brasília-DF,</w:t>
      </w:r>
      <w:r>
        <w:rPr>
          <w:rFonts w:eastAsia="Arial" w:cs="Times New Roman"/>
          <w:b/>
          <w:bCs/>
          <w:color w:val="000000"/>
          <w:spacing w:val="-3"/>
        </w:rPr>
        <w:t xml:space="preserve"> </w:t>
      </w:r>
      <w:r>
        <w:rPr>
          <w:rFonts w:eastAsia="Arial" w:cs="Times New Roman"/>
          <w:color w:val="000000"/>
          <w:spacing w:val="-3"/>
        </w:rPr>
        <w:t xml:space="preserve">doravante designado CONTRATANTE, e de outro lado, </w:t>
      </w:r>
      <w:r>
        <w:rPr>
          <w:rFonts w:eastAsia="Arial" w:cs="Times New Roman"/>
          <w:color w:val="000000"/>
          <w:spacing w:val="-3"/>
          <w:u w:val="single"/>
        </w:rPr>
        <w:t>(nome da empresa)</w:t>
      </w:r>
      <w:r>
        <w:rPr>
          <w:rFonts w:eastAsia="Arial" w:cs="Times New Roman"/>
          <w:color w:val="000000"/>
          <w:spacing w:val="-3"/>
        </w:rPr>
        <w:t>, inscrita no CNPJ sob o nº ____________________, com sede na __________________________ representada por ________________, doravante designada CONTRATADA, é celebrado o presente TERMO DE GARANTIA E ASSISTÊNCIA TÉCNICA, decor</w:t>
      </w:r>
      <w:r w:rsidR="00AA2217">
        <w:rPr>
          <w:rFonts w:eastAsia="Arial" w:cs="Times New Roman"/>
          <w:color w:val="000000"/>
          <w:spacing w:val="-3"/>
        </w:rPr>
        <w:t>rente do Pregão Eletrônico nº 21</w:t>
      </w:r>
      <w:r>
        <w:rPr>
          <w:rFonts w:eastAsia="Arial" w:cs="Times New Roman"/>
          <w:color w:val="000000"/>
          <w:spacing w:val="-3"/>
        </w:rPr>
        <w:t>/2022 da CONTRATANTE, nos seguintes termos e condições:</w:t>
      </w:r>
    </w:p>
    <w:p w14:paraId="6CB314A1" w14:textId="77777777" w:rsidR="006F3D6F" w:rsidRDefault="006F3D6F" w:rsidP="006F3D6F">
      <w:pPr>
        <w:pStyle w:val="Standard"/>
        <w:autoSpaceDE w:val="0"/>
        <w:spacing w:line="360" w:lineRule="auto"/>
        <w:jc w:val="both"/>
        <w:rPr>
          <w:rFonts w:eastAsia="Arial" w:cs="Times New Roman"/>
          <w:color w:val="000000"/>
          <w:spacing w:val="-3"/>
        </w:rPr>
      </w:pPr>
    </w:p>
    <w:p w14:paraId="2D2B50FC" w14:textId="77777777" w:rsidR="006F3D6F" w:rsidRDefault="006F3D6F" w:rsidP="006F3D6F">
      <w:pPr>
        <w:pStyle w:val="Standard"/>
        <w:tabs>
          <w:tab w:val="left" w:pos="200"/>
          <w:tab w:val="left" w:pos="1700"/>
        </w:tabs>
        <w:autoSpaceDE w:val="0"/>
        <w:spacing w:line="360" w:lineRule="auto"/>
        <w:jc w:val="both"/>
        <w:rPr>
          <w:rFonts w:cs="Times New Roman"/>
          <w:b/>
          <w:bCs/>
        </w:rPr>
      </w:pPr>
      <w:r>
        <w:rPr>
          <w:rFonts w:cs="Times New Roman"/>
          <w:b/>
          <w:bCs/>
        </w:rPr>
        <w:t>I. OBJETO</w:t>
      </w:r>
    </w:p>
    <w:p w14:paraId="71CEADFC" w14:textId="5F9625AD" w:rsidR="006F3D6F" w:rsidRDefault="006F3D6F" w:rsidP="006F3D6F">
      <w:pPr>
        <w:tabs>
          <w:tab w:val="left" w:pos="1559"/>
          <w:tab w:val="left" w:pos="2268"/>
        </w:tabs>
        <w:snapToGrid w:val="0"/>
        <w:spacing w:before="57" w:after="57" w:line="360" w:lineRule="auto"/>
        <w:ind w:left="5"/>
        <w:jc w:val="both"/>
        <w:rPr>
          <w:rFonts w:cs="Times New Roman"/>
          <w:lang w:eastAsia="pt-BR"/>
        </w:rPr>
      </w:pPr>
      <w:r w:rsidRPr="33AB22A9">
        <w:rPr>
          <w:rFonts w:cs="Times New Roman"/>
        </w:rPr>
        <w:t xml:space="preserve">1.1 </w:t>
      </w:r>
      <w:r w:rsidRPr="00B410F6">
        <w:rPr>
          <w:lang w:bidi="ar-SA"/>
        </w:rPr>
        <w:t>Contratação</w:t>
      </w:r>
      <w:r w:rsidR="00AA2217">
        <w:rPr>
          <w:lang w:bidi="ar-SA"/>
        </w:rPr>
        <w:t xml:space="preserve"> de empresa para o fornecimento</w:t>
      </w:r>
      <w:r w:rsidR="00AA2217">
        <w:rPr>
          <w:color w:val="000000"/>
        </w:rPr>
        <w:t xml:space="preserve"> de computadores, teclados, mouses e monitores com prestação de serviço de assistência técnica on-site, para atender a demanda do </w:t>
      </w:r>
      <w:r w:rsidRPr="00AB396B">
        <w:rPr>
          <w:rFonts w:cs="Times New Roman"/>
          <w:lang w:eastAsia="pt-BR"/>
        </w:rPr>
        <w:t xml:space="preserve">Conselho Nacional do Ministério Público </w:t>
      </w:r>
      <w:r>
        <w:rPr>
          <w:rFonts w:cs="Times New Roman"/>
          <w:lang w:eastAsia="pt-BR"/>
        </w:rPr>
        <w:t xml:space="preserve">– </w:t>
      </w:r>
      <w:r w:rsidRPr="00AB396B">
        <w:rPr>
          <w:rFonts w:cs="Times New Roman"/>
          <w:lang w:eastAsia="pt-BR"/>
        </w:rPr>
        <w:t>CNMP</w:t>
      </w:r>
      <w:r>
        <w:rPr>
          <w:rFonts w:cs="Times New Roman"/>
          <w:lang w:eastAsia="pt-BR"/>
        </w:rPr>
        <w:t>, conforme tabela abaixo:</w:t>
      </w:r>
    </w:p>
    <w:p w14:paraId="20F57F9B" w14:textId="599529FA" w:rsidR="006F3D6F" w:rsidRDefault="006F3D6F" w:rsidP="00AA2217">
      <w:pPr>
        <w:pStyle w:val="Standard"/>
        <w:pBdr>
          <w:bottom w:val="none" w:sz="0" w:space="8" w:color="000000"/>
        </w:pBdr>
        <w:spacing w:line="360" w:lineRule="auto"/>
        <w:ind w:firstLine="1417"/>
        <w:jc w:val="both"/>
        <w:rPr>
          <w:rFonts w:cs="Trebuchet MS"/>
          <w:b/>
          <w:bCs/>
        </w:rPr>
      </w:pPr>
    </w:p>
    <w:p w14:paraId="4A784FE2" w14:textId="049D78CE" w:rsidR="00130C89" w:rsidRDefault="00130C89" w:rsidP="00AA2217">
      <w:pPr>
        <w:pStyle w:val="Standard"/>
        <w:pBdr>
          <w:bottom w:val="none" w:sz="0" w:space="8" w:color="000000"/>
        </w:pBdr>
        <w:spacing w:line="360" w:lineRule="auto"/>
        <w:ind w:firstLine="1417"/>
        <w:jc w:val="both"/>
        <w:rPr>
          <w:rFonts w:cs="Trebuchet MS"/>
          <w:b/>
          <w:bCs/>
        </w:rPr>
      </w:pPr>
    </w:p>
    <w:p w14:paraId="2830394D" w14:textId="5D12F6DE" w:rsidR="00130C89" w:rsidRDefault="00130C89" w:rsidP="00AA2217">
      <w:pPr>
        <w:pStyle w:val="Standard"/>
        <w:pBdr>
          <w:bottom w:val="none" w:sz="0" w:space="8" w:color="000000"/>
        </w:pBdr>
        <w:spacing w:line="360" w:lineRule="auto"/>
        <w:ind w:firstLine="1417"/>
        <w:jc w:val="both"/>
        <w:rPr>
          <w:rFonts w:cs="Trebuchet MS"/>
          <w:b/>
          <w:bCs/>
        </w:rPr>
      </w:pPr>
    </w:p>
    <w:p w14:paraId="3B958FD2" w14:textId="77777777" w:rsidR="00130C89" w:rsidRDefault="00130C89" w:rsidP="00AA2217">
      <w:pPr>
        <w:pStyle w:val="Standard"/>
        <w:pBdr>
          <w:bottom w:val="none" w:sz="0" w:space="8" w:color="000000"/>
        </w:pBdr>
        <w:spacing w:line="360" w:lineRule="auto"/>
        <w:ind w:firstLine="1417"/>
        <w:jc w:val="both"/>
        <w:rPr>
          <w:rFonts w:cs="Trebuchet MS"/>
          <w:b/>
          <w:bCs/>
        </w:rPr>
      </w:pPr>
    </w:p>
    <w:tbl>
      <w:tblPr>
        <w:tblW w:w="5074" w:type="pct"/>
        <w:tblLayout w:type="fixed"/>
        <w:tblCellMar>
          <w:left w:w="10" w:type="dxa"/>
          <w:right w:w="10" w:type="dxa"/>
        </w:tblCellMar>
        <w:tblLook w:val="0000" w:firstRow="0" w:lastRow="0" w:firstColumn="0" w:lastColumn="0" w:noHBand="0" w:noVBand="0"/>
      </w:tblPr>
      <w:tblGrid>
        <w:gridCol w:w="939"/>
        <w:gridCol w:w="2217"/>
        <w:gridCol w:w="1663"/>
        <w:gridCol w:w="1526"/>
        <w:gridCol w:w="1943"/>
        <w:gridCol w:w="1939"/>
      </w:tblGrid>
      <w:tr w:rsidR="00AA2217" w:rsidRPr="00F65AFA" w14:paraId="5AE765FC" w14:textId="77777777" w:rsidTr="00303B9B">
        <w:trPr>
          <w:trHeight w:val="518"/>
        </w:trPr>
        <w:tc>
          <w:tcPr>
            <w:tcW w:w="45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DA1DF44" w14:textId="632D49AB" w:rsidR="00AA2217" w:rsidRPr="00F65AFA" w:rsidRDefault="00AA2217" w:rsidP="00AA2217">
            <w:pPr>
              <w:pStyle w:val="western"/>
              <w:spacing w:before="0" w:after="0" w:line="360" w:lineRule="auto"/>
              <w:jc w:val="center"/>
              <w:rPr>
                <w:b/>
              </w:rPr>
            </w:pPr>
            <w:r w:rsidRPr="00F65AFA">
              <w:rPr>
                <w:b/>
              </w:rPr>
              <w:lastRenderedPageBreak/>
              <w:t>Item</w:t>
            </w:r>
          </w:p>
        </w:tc>
        <w:tc>
          <w:tcPr>
            <w:tcW w:w="1084"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45FF3122" w14:textId="74470182" w:rsidR="00AA2217" w:rsidRPr="00F65AFA" w:rsidRDefault="00AA2217" w:rsidP="00AA2217">
            <w:pPr>
              <w:pStyle w:val="western"/>
              <w:spacing w:before="0" w:after="0" w:line="360" w:lineRule="auto"/>
              <w:jc w:val="center"/>
              <w:rPr>
                <w:b/>
              </w:rPr>
            </w:pPr>
            <w:r w:rsidRPr="00F65AFA">
              <w:rPr>
                <w:b/>
              </w:rPr>
              <w:t>Descrição</w:t>
            </w:r>
          </w:p>
        </w:tc>
        <w:tc>
          <w:tcPr>
            <w:tcW w:w="813" w:type="pct"/>
            <w:tcBorders>
              <w:top w:val="single" w:sz="4" w:space="0" w:color="000000"/>
              <w:left w:val="single" w:sz="4" w:space="0" w:color="000000"/>
              <w:bottom w:val="single" w:sz="4" w:space="0" w:color="000000"/>
              <w:right w:val="single" w:sz="4" w:space="0" w:color="000000"/>
            </w:tcBorders>
            <w:shd w:val="clear" w:color="auto" w:fill="B3B3B3"/>
            <w:vAlign w:val="center"/>
          </w:tcPr>
          <w:p w14:paraId="6A0CC1E3" w14:textId="3D52B506" w:rsidR="00AA2217" w:rsidRPr="00F65AFA" w:rsidRDefault="00AA2217" w:rsidP="00AA2217">
            <w:pPr>
              <w:pStyle w:val="western"/>
              <w:spacing w:before="0" w:after="0" w:line="360" w:lineRule="auto"/>
              <w:jc w:val="center"/>
              <w:rPr>
                <w:b/>
                <w:color w:val="FF0000"/>
              </w:rPr>
            </w:pPr>
            <w:r w:rsidRPr="00F65AFA">
              <w:rPr>
                <w:b/>
              </w:rPr>
              <w:t>Marca/ modelo</w:t>
            </w:r>
          </w:p>
        </w:tc>
        <w:tc>
          <w:tcPr>
            <w:tcW w:w="746"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67707D2" w14:textId="38CD1D9F" w:rsidR="00AA2217" w:rsidRPr="00F65AFA" w:rsidRDefault="00AA2217" w:rsidP="00AA2217">
            <w:pPr>
              <w:pStyle w:val="western"/>
              <w:spacing w:before="0" w:after="0" w:line="360" w:lineRule="auto"/>
              <w:jc w:val="center"/>
              <w:rPr>
                <w:b/>
              </w:rPr>
            </w:pPr>
            <w:r w:rsidRPr="00F65AFA">
              <w:rPr>
                <w:b/>
              </w:rPr>
              <w:t>Quantidade</w:t>
            </w:r>
          </w:p>
        </w:tc>
        <w:tc>
          <w:tcPr>
            <w:tcW w:w="94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1F73BB6A" w14:textId="110D00FA" w:rsidR="00AA2217" w:rsidRPr="00F65AFA" w:rsidRDefault="00AA2217" w:rsidP="00AA2217">
            <w:pPr>
              <w:pStyle w:val="western"/>
              <w:spacing w:before="0" w:after="0" w:line="360" w:lineRule="auto"/>
              <w:jc w:val="center"/>
              <w:rPr>
                <w:b/>
              </w:rPr>
            </w:pPr>
            <w:r w:rsidRPr="00F65AFA">
              <w:rPr>
                <w:b/>
              </w:rPr>
              <w:t>Preço unitário</w:t>
            </w:r>
          </w:p>
        </w:tc>
        <w:tc>
          <w:tcPr>
            <w:tcW w:w="948" w:type="pct"/>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35E986DC" w14:textId="186445D1" w:rsidR="00AA2217" w:rsidRPr="00F65AFA" w:rsidRDefault="00AA2217" w:rsidP="00AA2217">
            <w:pPr>
              <w:pStyle w:val="western"/>
              <w:spacing w:before="0" w:after="0" w:line="360" w:lineRule="auto"/>
              <w:jc w:val="center"/>
              <w:rPr>
                <w:b/>
              </w:rPr>
            </w:pPr>
            <w:r w:rsidRPr="00F65AFA">
              <w:rPr>
                <w:b/>
              </w:rPr>
              <w:t>Preço total</w:t>
            </w:r>
          </w:p>
        </w:tc>
      </w:tr>
      <w:tr w:rsidR="00AA2217" w:rsidRPr="00F65AFA" w14:paraId="056B4F3A" w14:textId="77777777" w:rsidTr="00303B9B">
        <w:trPr>
          <w:trHeight w:val="1508"/>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4059FF" w14:textId="77777777" w:rsidR="00AA2217" w:rsidRPr="00F65AFA" w:rsidRDefault="00AA2217" w:rsidP="00AA2217">
            <w:pPr>
              <w:pStyle w:val="western"/>
              <w:spacing w:before="0" w:after="0" w:line="360" w:lineRule="auto"/>
              <w:jc w:val="center"/>
            </w:pPr>
            <w:r w:rsidRPr="00F65AFA">
              <w:t>1</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C98998" w14:textId="77777777" w:rsidR="00AA2217" w:rsidRPr="00F65AFA" w:rsidRDefault="00AA2217" w:rsidP="00AA2217">
            <w:pPr>
              <w:pStyle w:val="western"/>
              <w:spacing w:before="0" w:after="0" w:line="360" w:lineRule="auto"/>
            </w:pPr>
            <w:r w:rsidRPr="00F65AFA">
              <w:t>Computador com teclado e mouse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7BB04CBB" w14:textId="77777777" w:rsidR="00AA2217" w:rsidRPr="00F65AFA" w:rsidRDefault="00AA2217" w:rsidP="00AA2217">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7C8AD6" w14:textId="77777777" w:rsidR="00AA2217" w:rsidRPr="00F65AFA" w:rsidRDefault="00AA2217" w:rsidP="00AA2217">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E6F29C" w14:textId="77777777" w:rsidR="00AA2217" w:rsidRPr="00F65AFA" w:rsidRDefault="00AA2217" w:rsidP="00AA2217">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0D5D" w14:textId="77777777" w:rsidR="00AA2217" w:rsidRPr="00F65AFA" w:rsidRDefault="00AA2217" w:rsidP="00AA2217">
            <w:pPr>
              <w:pStyle w:val="western"/>
              <w:spacing w:before="0" w:after="0" w:line="360" w:lineRule="auto"/>
              <w:ind w:right="805"/>
              <w:jc w:val="center"/>
            </w:pPr>
          </w:p>
        </w:tc>
      </w:tr>
      <w:tr w:rsidR="00AA2217" w:rsidRPr="00F65AFA" w14:paraId="36752F5A" w14:textId="77777777" w:rsidTr="00303B9B">
        <w:trPr>
          <w:trHeight w:val="1409"/>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CB1E85" w14:textId="77777777" w:rsidR="00AA2217" w:rsidRPr="00F65AFA" w:rsidRDefault="00AA2217" w:rsidP="00AA2217">
            <w:pPr>
              <w:pStyle w:val="western"/>
              <w:spacing w:before="0" w:after="0" w:line="360" w:lineRule="auto"/>
              <w:jc w:val="center"/>
            </w:pPr>
            <w:r w:rsidRPr="00F65AFA">
              <w:t>2</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5E7B82" w14:textId="77777777" w:rsidR="00AA2217" w:rsidRPr="00F65AFA" w:rsidRDefault="00AA2217" w:rsidP="00AA2217">
            <w:pPr>
              <w:pStyle w:val="western"/>
              <w:spacing w:before="0" w:after="0" w:line="360" w:lineRule="auto"/>
            </w:pPr>
            <w:r w:rsidRPr="00F65AFA">
              <w:t>Monitor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42B4DDA1" w14:textId="77777777" w:rsidR="00AA2217" w:rsidRPr="00F65AFA" w:rsidRDefault="00AA2217" w:rsidP="00AA2217">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A73FB2" w14:textId="77777777" w:rsidR="00AA2217" w:rsidRPr="00F65AFA" w:rsidRDefault="00AA2217" w:rsidP="00AA2217">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43557F" w14:textId="77777777" w:rsidR="00AA2217" w:rsidRPr="00F65AFA" w:rsidRDefault="00AA2217" w:rsidP="00AA2217">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3CE11" w14:textId="77777777" w:rsidR="00AA2217" w:rsidRPr="00F65AFA" w:rsidRDefault="00AA2217" w:rsidP="00AA2217">
            <w:pPr>
              <w:pStyle w:val="western"/>
              <w:spacing w:before="0" w:after="0" w:line="360" w:lineRule="auto"/>
              <w:jc w:val="center"/>
            </w:pPr>
          </w:p>
        </w:tc>
      </w:tr>
      <w:tr w:rsidR="00AA2217" w:rsidRPr="00F65AFA" w14:paraId="77459568" w14:textId="77777777" w:rsidTr="00303B9B">
        <w:tc>
          <w:tcPr>
            <w:tcW w:w="4052" w:type="pct"/>
            <w:gridSpan w:val="5"/>
            <w:tcBorders>
              <w:top w:val="single" w:sz="4" w:space="0" w:color="000000"/>
              <w:left w:val="single" w:sz="4" w:space="0" w:color="000000"/>
              <w:bottom w:val="single" w:sz="4" w:space="0" w:color="000000"/>
            </w:tcBorders>
            <w:shd w:val="clear" w:color="auto" w:fill="BFBFBF" w:themeFill="background1" w:themeFillShade="BF"/>
          </w:tcPr>
          <w:p w14:paraId="48A66CFB" w14:textId="77777777" w:rsidR="00AA2217" w:rsidRPr="00F65AFA" w:rsidRDefault="00AA2217" w:rsidP="00AA2217">
            <w:pPr>
              <w:pStyle w:val="western"/>
              <w:spacing w:before="0" w:after="0" w:line="360" w:lineRule="auto"/>
              <w:rPr>
                <w:b/>
              </w:rPr>
            </w:pPr>
            <w:r w:rsidRPr="00F65AFA">
              <w:rPr>
                <w:b/>
              </w:rPr>
              <w:t>Valor Total</w:t>
            </w:r>
          </w:p>
        </w:tc>
        <w:tc>
          <w:tcPr>
            <w:tcW w:w="9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3AFB87E" w14:textId="74CDF4C7" w:rsidR="00AA2217" w:rsidRPr="00F65AFA" w:rsidRDefault="00AA2217" w:rsidP="00AA2217">
            <w:pPr>
              <w:pStyle w:val="western"/>
              <w:shd w:val="clear" w:color="auto" w:fill="BFBFBF" w:themeFill="background1" w:themeFillShade="BF"/>
              <w:spacing w:before="0" w:after="0" w:line="360" w:lineRule="auto"/>
              <w:jc w:val="center"/>
              <w:rPr>
                <w:b/>
              </w:rPr>
            </w:pPr>
            <w:r>
              <w:rPr>
                <w:b/>
              </w:rPr>
              <w:t>R$</w:t>
            </w:r>
          </w:p>
        </w:tc>
      </w:tr>
    </w:tbl>
    <w:p w14:paraId="6A86EF07" w14:textId="77777777" w:rsidR="006F3D6F" w:rsidRPr="006E01B3" w:rsidRDefault="006F3D6F" w:rsidP="006F3D6F">
      <w:pPr>
        <w:pStyle w:val="Standard"/>
        <w:rPr>
          <w:rFonts w:cs="Times New Roman"/>
        </w:rPr>
      </w:pPr>
    </w:p>
    <w:p w14:paraId="558CC525" w14:textId="77777777" w:rsidR="006F3D6F" w:rsidRDefault="006F3D6F" w:rsidP="006F3D6F">
      <w:pPr>
        <w:pStyle w:val="Standard"/>
        <w:spacing w:before="57" w:after="57" w:line="360" w:lineRule="auto"/>
        <w:jc w:val="both"/>
      </w:pPr>
    </w:p>
    <w:p w14:paraId="70EC258F" w14:textId="77777777" w:rsidR="000E5A8B" w:rsidRDefault="006F3D6F" w:rsidP="000E5A8B">
      <w:pPr>
        <w:pStyle w:val="western"/>
        <w:spacing w:before="0" w:after="0" w:line="360" w:lineRule="auto"/>
        <w:rPr>
          <w:b/>
          <w:bCs/>
        </w:rPr>
      </w:pPr>
      <w:r>
        <w:rPr>
          <w:b/>
          <w:bCs/>
        </w:rPr>
        <w:t>II. DA GARANTIA E SUPORTE TÉCNICO</w:t>
      </w:r>
    </w:p>
    <w:p w14:paraId="2D031F60" w14:textId="77777777" w:rsidR="000E5A8B" w:rsidRDefault="000E5A8B" w:rsidP="0074097E">
      <w:pPr>
        <w:pStyle w:val="western"/>
        <w:spacing w:before="0" w:after="0" w:line="360" w:lineRule="auto"/>
        <w:jc w:val="both"/>
      </w:pPr>
      <w:r w:rsidRPr="000E5A8B">
        <w:t>2.1</w:t>
      </w:r>
      <w:r>
        <w:rPr>
          <w:b/>
          <w:bCs/>
        </w:rPr>
        <w:t xml:space="preserve"> </w:t>
      </w:r>
      <w:r w:rsidR="007A37FE" w:rsidRPr="00520375">
        <w:t>O período de garantia dos computadores</w:t>
      </w:r>
      <w:r w:rsidR="007A37FE">
        <w:t xml:space="preserve"> e monitor</w:t>
      </w:r>
      <w:r w:rsidR="007A37FE" w:rsidRPr="00520375">
        <w:t xml:space="preserve"> deverá ser de</w:t>
      </w:r>
      <w:r w:rsidR="007A37FE">
        <w:t xml:space="preserve"> </w:t>
      </w:r>
      <w:r w:rsidR="007A37FE" w:rsidRPr="000042EE">
        <w:t>48 (quarenta e oito) meses</w:t>
      </w:r>
      <w:r w:rsidR="007A37FE" w:rsidRPr="00520375">
        <w:t xml:space="preserve"> contado</w:t>
      </w:r>
      <w:r w:rsidR="007A37FE">
        <w:t>s</w:t>
      </w:r>
      <w:r w:rsidR="007A37FE" w:rsidRPr="00520375">
        <w:t xml:space="preserve"> a partir da data da emissão do Termo de Recebimento Definitivo, sem prejuízo do que estabelecer a legislação em vigor, sendo de inteira responsabilidade da CONTRATADA a boa qualidade da mão de obra e dos materiais empregados na execução da garantia, sem ônus para a CONTRATANTE;</w:t>
      </w:r>
    </w:p>
    <w:p w14:paraId="6070B7D9" w14:textId="15FACF43" w:rsidR="000E5A8B" w:rsidRDefault="000E5A8B" w:rsidP="0074097E">
      <w:pPr>
        <w:pStyle w:val="western"/>
        <w:spacing w:before="0" w:after="0" w:line="360" w:lineRule="auto"/>
        <w:jc w:val="both"/>
      </w:pPr>
      <w:r>
        <w:t xml:space="preserve">2.2 </w:t>
      </w:r>
      <w:r w:rsidR="007A37FE" w:rsidRPr="00520375">
        <w:t>Os serviços de manutenção deverão ser prestados pelo fabricante do equipamento ou rede autorizada de assistência técnica do fabricante, apta a atender todas as condições de garantia total (“</w:t>
      </w:r>
      <w:r w:rsidR="007A37FE" w:rsidRPr="00520375">
        <w:rPr>
          <w:i/>
          <w:iCs/>
        </w:rPr>
        <w:t>on-site</w:t>
      </w:r>
      <w:r w:rsidR="007A37FE" w:rsidRPr="00520375">
        <w:t>”) dos equipamentos, utilizando-se de técnicos certificados, com uso de peças e componentes de primeiro uso e originais.</w:t>
      </w:r>
    </w:p>
    <w:p w14:paraId="51EDFBAE" w14:textId="77777777" w:rsidR="0074097E" w:rsidRDefault="0074097E" w:rsidP="0074097E">
      <w:pPr>
        <w:pStyle w:val="western"/>
        <w:spacing w:before="0" w:after="0" w:line="360" w:lineRule="auto"/>
        <w:jc w:val="both"/>
      </w:pPr>
    </w:p>
    <w:p w14:paraId="22B37038" w14:textId="77777777" w:rsidR="000E5A8B" w:rsidRDefault="007A37FE" w:rsidP="000E5A8B">
      <w:pPr>
        <w:pStyle w:val="western"/>
        <w:spacing w:before="0" w:after="0" w:line="360" w:lineRule="auto"/>
        <w:rPr>
          <w:b/>
          <w:bCs/>
          <w:u w:val="single"/>
        </w:rPr>
      </w:pPr>
      <w:r w:rsidRPr="00520375">
        <w:rPr>
          <w:b/>
          <w:bCs/>
          <w:u w:val="single"/>
        </w:rPr>
        <w:t>Forma de Atendimento da Assistência Técnica</w:t>
      </w:r>
    </w:p>
    <w:p w14:paraId="4AEBA469" w14:textId="77777777" w:rsidR="000E5A8B" w:rsidRDefault="000E5A8B" w:rsidP="0074097E">
      <w:pPr>
        <w:pStyle w:val="western"/>
        <w:spacing w:before="0" w:after="0" w:line="360" w:lineRule="auto"/>
        <w:jc w:val="both"/>
      </w:pPr>
      <w:r w:rsidRPr="000E5A8B">
        <w:t>2.3</w:t>
      </w:r>
      <w:r w:rsidRPr="000E5A8B">
        <w:rPr>
          <w:b/>
          <w:bCs/>
        </w:rPr>
        <w:t xml:space="preserve"> </w:t>
      </w:r>
      <w:r w:rsidR="007A37FE" w:rsidRPr="00520375">
        <w:t xml:space="preserve">A Contratada deverá disponibilizar “Central de Atendimento” para abertura de chamado de Assistência Técnica, em dias úteis (segunda-feira a sexta-feira), em horário comercial (8h às 18h), indicando telefone 0800 e correio eletrônico para contato. Os chamados poderão ser abertos pela equipe técnica do Conselho </w:t>
      </w:r>
      <w:r w:rsidR="007A37FE" w:rsidRPr="00520375">
        <w:lastRenderedPageBreak/>
        <w:t>Nacional do Ministério Público;</w:t>
      </w:r>
    </w:p>
    <w:p w14:paraId="1946CDEC" w14:textId="77777777" w:rsidR="000E5A8B" w:rsidRDefault="000E5A8B" w:rsidP="0074097E">
      <w:pPr>
        <w:pStyle w:val="western"/>
        <w:spacing w:before="0" w:after="0" w:line="360" w:lineRule="auto"/>
        <w:jc w:val="both"/>
      </w:pPr>
      <w:r>
        <w:t xml:space="preserve">2.3.1 </w:t>
      </w:r>
      <w:r w:rsidR="007A37FE" w:rsidRPr="00520375">
        <w:t xml:space="preserve">A CONTRATANTE não se responsabiliza por falhas no serviço de </w:t>
      </w:r>
      <w:r w:rsidR="007A37FE" w:rsidRPr="00520375">
        <w:rPr>
          <w:i/>
          <w:iCs/>
        </w:rPr>
        <w:t>e-mail</w:t>
      </w:r>
      <w:r w:rsidR="007A37FE" w:rsidRPr="00520375">
        <w:t xml:space="preserve"> da CONTRATADA, cabendo a ela informar qualquer mudança que ocorrer no endereço;</w:t>
      </w:r>
    </w:p>
    <w:p w14:paraId="1CAC36EE" w14:textId="77777777" w:rsidR="000E5A8B" w:rsidRDefault="000E5A8B" w:rsidP="0074097E">
      <w:pPr>
        <w:pStyle w:val="western"/>
        <w:spacing w:before="0" w:after="0" w:line="360" w:lineRule="auto"/>
        <w:jc w:val="both"/>
      </w:pPr>
      <w:r>
        <w:t xml:space="preserve">2.3.2 </w:t>
      </w:r>
      <w:r w:rsidR="007A37FE" w:rsidRPr="00520375">
        <w:t xml:space="preserve">Caso seja feito a abertura do chamado por </w:t>
      </w:r>
      <w:r w:rsidR="007A37FE" w:rsidRPr="00520375">
        <w:rPr>
          <w:i/>
          <w:iCs/>
        </w:rPr>
        <w:t>e-mail</w:t>
      </w:r>
      <w:r w:rsidR="007A37FE" w:rsidRPr="00520375">
        <w:t>, este deverá ter as seguintes informações:</w:t>
      </w:r>
    </w:p>
    <w:p w14:paraId="30E9A360" w14:textId="77777777" w:rsidR="000E5A8B" w:rsidRDefault="000E5A8B" w:rsidP="0074097E">
      <w:pPr>
        <w:pStyle w:val="western"/>
        <w:spacing w:before="0" w:after="0" w:line="360" w:lineRule="auto"/>
        <w:jc w:val="both"/>
      </w:pPr>
      <w:r>
        <w:t>2.3.2.1</w:t>
      </w:r>
      <w:r w:rsidR="007A37FE" w:rsidRPr="00520375">
        <w:t xml:space="preserve">Identificação da Instituição, com seu nome, CNPJ, endereço, nome do contato, ramal e </w:t>
      </w:r>
      <w:r w:rsidR="007A37FE" w:rsidRPr="00520375">
        <w:rPr>
          <w:i/>
          <w:iCs/>
        </w:rPr>
        <w:t>e-mail</w:t>
      </w:r>
      <w:r w:rsidR="007A37FE" w:rsidRPr="00520375">
        <w:t>;</w:t>
      </w:r>
    </w:p>
    <w:p w14:paraId="699B70DE" w14:textId="77777777" w:rsidR="000E5A8B" w:rsidRDefault="000E5A8B" w:rsidP="0074097E">
      <w:pPr>
        <w:pStyle w:val="western"/>
        <w:spacing w:before="0" w:after="0" w:line="360" w:lineRule="auto"/>
        <w:jc w:val="both"/>
      </w:pPr>
      <w:r>
        <w:t xml:space="preserve">2.3.2.2 </w:t>
      </w:r>
      <w:r w:rsidR="007A37FE" w:rsidRPr="00520375">
        <w:t>Número identificador único da solicitação (interno para fins de controle);</w:t>
      </w:r>
    </w:p>
    <w:p w14:paraId="1382E153" w14:textId="77777777" w:rsidR="000E5A8B" w:rsidRDefault="000E5A8B" w:rsidP="0074097E">
      <w:pPr>
        <w:pStyle w:val="western"/>
        <w:spacing w:before="0" w:after="0" w:line="360" w:lineRule="auto"/>
        <w:jc w:val="both"/>
      </w:pPr>
      <w:r>
        <w:t>2.3.2.3</w:t>
      </w:r>
      <w:r w:rsidR="007A37FE" w:rsidRPr="00520375">
        <w:t>Número do chamado (interno para fins de controle);</w:t>
      </w:r>
    </w:p>
    <w:p w14:paraId="611518C2" w14:textId="2F5B7ED6" w:rsidR="000E5A8B" w:rsidRDefault="000E5A8B" w:rsidP="0074097E">
      <w:pPr>
        <w:pStyle w:val="western"/>
        <w:spacing w:before="0" w:after="0" w:line="360" w:lineRule="auto"/>
        <w:jc w:val="both"/>
      </w:pPr>
      <w:r>
        <w:t>2.3.</w:t>
      </w:r>
      <w:r w:rsidR="001301FE">
        <w:t>2</w:t>
      </w:r>
      <w:r>
        <w:t xml:space="preserve">.4 </w:t>
      </w:r>
      <w:r w:rsidR="007A37FE" w:rsidRPr="00520375">
        <w:t>Tipo de equipamento;</w:t>
      </w:r>
    </w:p>
    <w:p w14:paraId="63C9E7ED" w14:textId="6F11018F" w:rsidR="000E5A8B" w:rsidRDefault="001301FE" w:rsidP="0074097E">
      <w:pPr>
        <w:pStyle w:val="western"/>
        <w:spacing w:before="0" w:after="0" w:line="360" w:lineRule="auto"/>
        <w:jc w:val="both"/>
      </w:pPr>
      <w:r>
        <w:t xml:space="preserve">2.3.2.5 </w:t>
      </w:r>
      <w:r w:rsidR="007A37FE" w:rsidRPr="00520375">
        <w:t>Número de patrimônio do equipamento;</w:t>
      </w:r>
    </w:p>
    <w:p w14:paraId="7EF9E1CE" w14:textId="0992017D" w:rsidR="000E5A8B" w:rsidRDefault="001301FE" w:rsidP="0074097E">
      <w:pPr>
        <w:pStyle w:val="western"/>
        <w:spacing w:before="0" w:after="0" w:line="360" w:lineRule="auto"/>
        <w:jc w:val="both"/>
      </w:pPr>
      <w:r>
        <w:t xml:space="preserve">2.3.2.6 </w:t>
      </w:r>
      <w:r w:rsidR="007A37FE" w:rsidRPr="00520375">
        <w:t>Número de série do equipamento;</w:t>
      </w:r>
    </w:p>
    <w:p w14:paraId="76083046" w14:textId="414FDB79" w:rsidR="001301FE" w:rsidRDefault="001301FE" w:rsidP="0074097E">
      <w:pPr>
        <w:pStyle w:val="western"/>
        <w:spacing w:before="0" w:after="0" w:line="360" w:lineRule="auto"/>
        <w:jc w:val="both"/>
      </w:pPr>
      <w:r>
        <w:t xml:space="preserve">2.3.2.7 </w:t>
      </w:r>
      <w:r w:rsidR="007A37FE" w:rsidRPr="00520375">
        <w:t>Processo de aquisição relacionado;</w:t>
      </w:r>
    </w:p>
    <w:p w14:paraId="69A813FF" w14:textId="7FAA1C00" w:rsidR="001301FE" w:rsidRDefault="001301FE" w:rsidP="0074097E">
      <w:pPr>
        <w:pStyle w:val="western"/>
        <w:spacing w:before="0" w:after="0" w:line="360" w:lineRule="auto"/>
        <w:jc w:val="both"/>
      </w:pPr>
      <w:r>
        <w:t xml:space="preserve">2.3.2.8 </w:t>
      </w:r>
      <w:r w:rsidR="007A37FE" w:rsidRPr="00520375">
        <w:t>Ata de Registro de Preços relacionada;</w:t>
      </w:r>
    </w:p>
    <w:p w14:paraId="1B23D1E1" w14:textId="70D47250" w:rsidR="001301FE" w:rsidRDefault="001301FE" w:rsidP="0074097E">
      <w:pPr>
        <w:pStyle w:val="western"/>
        <w:spacing w:before="0" w:after="0" w:line="360" w:lineRule="auto"/>
        <w:jc w:val="both"/>
      </w:pPr>
      <w:r>
        <w:t xml:space="preserve">2.3.2.9 </w:t>
      </w:r>
      <w:r w:rsidR="007A37FE" w:rsidRPr="00520375">
        <w:t>Prazo de atendimento definido;</w:t>
      </w:r>
    </w:p>
    <w:p w14:paraId="2D7BB1FD" w14:textId="1A2BED45" w:rsidR="001301FE" w:rsidRDefault="001301FE" w:rsidP="0074097E">
      <w:pPr>
        <w:pStyle w:val="western"/>
        <w:spacing w:before="0" w:after="0" w:line="360" w:lineRule="auto"/>
        <w:jc w:val="both"/>
      </w:pPr>
      <w:r>
        <w:t xml:space="preserve">2.3.2.10 </w:t>
      </w:r>
      <w:r w:rsidR="007A37FE" w:rsidRPr="00520375">
        <w:t>Data de vigência da garantia;</w:t>
      </w:r>
    </w:p>
    <w:p w14:paraId="760C2954" w14:textId="6529E26C" w:rsidR="001301FE" w:rsidRDefault="001301FE" w:rsidP="0074097E">
      <w:pPr>
        <w:pStyle w:val="western"/>
        <w:spacing w:before="0" w:after="0" w:line="360" w:lineRule="auto"/>
        <w:jc w:val="both"/>
      </w:pPr>
      <w:r>
        <w:t xml:space="preserve">2.3.2.11 </w:t>
      </w:r>
      <w:r w:rsidR="007A37FE" w:rsidRPr="00520375">
        <w:t>Sintomas detectados;</w:t>
      </w:r>
    </w:p>
    <w:p w14:paraId="0D20A0D6" w14:textId="77777777" w:rsidR="001301FE" w:rsidRDefault="001301FE" w:rsidP="0074097E">
      <w:pPr>
        <w:pStyle w:val="western"/>
        <w:spacing w:before="0" w:after="0" w:line="360" w:lineRule="auto"/>
        <w:jc w:val="both"/>
      </w:pPr>
      <w:r>
        <w:t xml:space="preserve">2.3.2.12 </w:t>
      </w:r>
      <w:r w:rsidR="007A37FE" w:rsidRPr="00520375">
        <w:t xml:space="preserve">A CONTRATADA terá o prazo máximo de 5 (cinco) horas corridas para responder ao </w:t>
      </w:r>
      <w:r w:rsidR="007A37FE" w:rsidRPr="00520375">
        <w:rPr>
          <w:i/>
          <w:iCs/>
        </w:rPr>
        <w:t>e-mail</w:t>
      </w:r>
      <w:r w:rsidR="007A37FE" w:rsidRPr="00520375">
        <w:t xml:space="preserve">, informando o número da ordem de serviço e outras informações pertinentes, a contar do envio do </w:t>
      </w:r>
      <w:r w:rsidR="007A37FE" w:rsidRPr="00520375">
        <w:rPr>
          <w:i/>
          <w:iCs/>
        </w:rPr>
        <w:t>e-mail</w:t>
      </w:r>
      <w:r w:rsidR="007A37FE" w:rsidRPr="00520375">
        <w:t xml:space="preserve"> pela CONTRATANTE;</w:t>
      </w:r>
    </w:p>
    <w:p w14:paraId="59375CAF" w14:textId="77777777" w:rsidR="00005450" w:rsidRDefault="001301FE" w:rsidP="0074097E">
      <w:pPr>
        <w:pStyle w:val="western"/>
        <w:spacing w:before="0" w:after="0" w:line="360" w:lineRule="auto"/>
        <w:jc w:val="both"/>
      </w:pPr>
      <w:r>
        <w:t>2.3.</w:t>
      </w:r>
      <w:r w:rsidR="00005450">
        <w:t xml:space="preserve">3 </w:t>
      </w:r>
      <w:r w:rsidR="007A37FE" w:rsidRPr="00520375">
        <w:t>O atendimento será do tipo “</w:t>
      </w:r>
      <w:r w:rsidR="007A37FE" w:rsidRPr="00520375">
        <w:rPr>
          <w:i/>
          <w:iCs/>
        </w:rPr>
        <w:t>on-site</w:t>
      </w:r>
      <w:r w:rsidR="007A37FE" w:rsidRPr="00520375">
        <w:t>” mediante manutenção corretiva nas dependências do CNMP no Distrito Federal, em dias úteis (segunda-feira a sexta-feira), em horário comercial (08h às 18h), por profissionais especializados e deverá cobrir todo e qualquer defeito apresentado, incluindo o fornecimento e a substituição de peças e/ou componentes, ajustes, reparos e correções necessárias;</w:t>
      </w:r>
    </w:p>
    <w:p w14:paraId="393F4E88" w14:textId="77777777" w:rsidR="00005450" w:rsidRDefault="00005450" w:rsidP="0074097E">
      <w:pPr>
        <w:pStyle w:val="western"/>
        <w:spacing w:before="0" w:after="0" w:line="360" w:lineRule="auto"/>
        <w:jc w:val="both"/>
      </w:pPr>
      <w:r>
        <w:t xml:space="preserve">2.3.4 </w:t>
      </w:r>
      <w:r w:rsidR="007A37FE" w:rsidRPr="00520375">
        <w:t>A solução do problema deverá ocorrer em, no máximo, 72 (setenta e duas) horas</w:t>
      </w:r>
      <w:r w:rsidR="007A37FE">
        <w:t xml:space="preserve"> corridas</w:t>
      </w:r>
      <w:r w:rsidR="007A37FE" w:rsidRPr="00520375">
        <w:t xml:space="preserve"> contad</w:t>
      </w:r>
      <w:r w:rsidR="007A37FE">
        <w:t>a</w:t>
      </w:r>
      <w:r w:rsidR="007A37FE" w:rsidRPr="00520375">
        <w:t xml:space="preserve">s após a abertura do chamado, que considerará, para todos os fins, o envio do </w:t>
      </w:r>
      <w:r w:rsidR="007A37FE" w:rsidRPr="00520375">
        <w:rPr>
          <w:i/>
          <w:iCs/>
        </w:rPr>
        <w:t>e-mail</w:t>
      </w:r>
      <w:r w:rsidR="007A37FE" w:rsidRPr="00520375">
        <w:t xml:space="preserve"> pela CONTRATANTE, ou o contato telefônico (0800);</w:t>
      </w:r>
    </w:p>
    <w:p w14:paraId="316D3655" w14:textId="77777777" w:rsidR="00005450" w:rsidRDefault="00005450" w:rsidP="0074097E">
      <w:pPr>
        <w:pStyle w:val="western"/>
        <w:spacing w:before="0" w:after="0" w:line="360" w:lineRule="auto"/>
        <w:jc w:val="both"/>
      </w:pPr>
      <w:r>
        <w:t xml:space="preserve">2.3.5 </w:t>
      </w:r>
      <w:r w:rsidR="007A37FE" w:rsidRPr="00520375">
        <w:t xml:space="preserve">A substituição de peças e/ou componentes mecânicos ou eletrônicos de marcas e/ou modelos diferentes dos originais cotados pela CONTRATADA, desde que o fabricante assegure que não haverá </w:t>
      </w:r>
      <w:r w:rsidR="007A37FE" w:rsidRPr="00520375">
        <w:lastRenderedPageBreak/>
        <w:t>perda da garantia, somente poderá ser efetuada mediante análise e autorização do CONTRATANTE;</w:t>
      </w:r>
    </w:p>
    <w:p w14:paraId="04E96375" w14:textId="77777777" w:rsidR="00005450" w:rsidRDefault="00005450" w:rsidP="0074097E">
      <w:pPr>
        <w:pStyle w:val="western"/>
        <w:spacing w:before="0" w:after="0" w:line="360" w:lineRule="auto"/>
        <w:jc w:val="both"/>
      </w:pPr>
      <w:r>
        <w:t xml:space="preserve">2.3.6 </w:t>
      </w:r>
      <w:r w:rsidR="007A37FE" w:rsidRPr="00520375">
        <w:t>Todas as peças e componentes mecânicos ou eletrônicos substituídos deverão apresentar padrões de qualidade e desempenho iguais ou superiores aos utilizados na fabricação do(s) equipamento(s), sempre novos e de primeiro uso, não podendo ser recondicionados em hipótese alguma, estando a CONTRATADA passível das penalidades previstas neste Termo Referência, caso não se atente a esta obrigatoriedade;</w:t>
      </w:r>
    </w:p>
    <w:p w14:paraId="2987E326" w14:textId="77777777" w:rsidR="00005450" w:rsidRDefault="00005450" w:rsidP="0074097E">
      <w:pPr>
        <w:pStyle w:val="western"/>
        <w:spacing w:before="0" w:after="0" w:line="360" w:lineRule="auto"/>
        <w:jc w:val="both"/>
      </w:pPr>
      <w:r>
        <w:t xml:space="preserve">2.3.7 </w:t>
      </w:r>
      <w:r w:rsidR="007A37FE" w:rsidRPr="00520375">
        <w:t xml:space="preserve">Em nenhum caso será admitida a realização de ação de reparo em desconformidade com as boas práticas da manutenção, sendo vedadas ações que promovam a </w:t>
      </w:r>
      <w:proofErr w:type="spellStart"/>
      <w:r w:rsidR="007A37FE" w:rsidRPr="00520375">
        <w:t>reoperacionalização</w:t>
      </w:r>
      <w:proofErr w:type="spellEnd"/>
      <w:r w:rsidR="007A37FE" w:rsidRPr="00520375">
        <w:t xml:space="preserve"> transitória do produto, com técnicas do tipo “gambiarras”;</w:t>
      </w:r>
    </w:p>
    <w:p w14:paraId="70E6FF17" w14:textId="77777777" w:rsidR="00005450" w:rsidRDefault="00005450" w:rsidP="0074097E">
      <w:pPr>
        <w:pStyle w:val="western"/>
        <w:spacing w:before="0" w:after="0" w:line="360" w:lineRule="auto"/>
        <w:jc w:val="both"/>
      </w:pPr>
      <w:r>
        <w:t xml:space="preserve">2.3.8 </w:t>
      </w:r>
      <w:r w:rsidR="007A37FE" w:rsidRPr="00520375">
        <w:t>A CONTRATADA deve autorizar que a equipe técnica do CNMP realize manutenção de urgência, incluindo abertura d</w:t>
      </w:r>
      <w:r w:rsidR="007A37FE">
        <w:t xml:space="preserve">os computadores </w:t>
      </w:r>
      <w:r w:rsidR="007A37FE" w:rsidRPr="00520375">
        <w:t>para detecção de problemas, podendo inclusive trocar componentes defeituosos, (memória, disco rígido, placa de rede, placa de vídeo, mídia óptica, etc.), antes da solicitação de chamado técnico;</w:t>
      </w:r>
    </w:p>
    <w:p w14:paraId="0EA02AAE" w14:textId="77777777" w:rsidR="00005450" w:rsidRDefault="00005450" w:rsidP="0074097E">
      <w:pPr>
        <w:pStyle w:val="western"/>
        <w:spacing w:before="0" w:after="0" w:line="360" w:lineRule="auto"/>
        <w:jc w:val="both"/>
      </w:pPr>
      <w:r>
        <w:t xml:space="preserve">2.3.9 </w:t>
      </w:r>
      <w:r w:rsidR="007A37FE" w:rsidRPr="00520375">
        <w:t>A garantia e o suporte técnico incluem a resolução de problemas ocasionados pelo mau funcionamento e defeitos apresentados pelo equipamento adquirido, sendo a CONTRATADA responsável pela respectiva análise, reparo e substituição das peças defeituosas por outra nova, de igual procedência e modelo:</w:t>
      </w:r>
    </w:p>
    <w:p w14:paraId="3F7267A9" w14:textId="77777777" w:rsidR="00005450" w:rsidRDefault="00005450" w:rsidP="0074097E">
      <w:pPr>
        <w:pStyle w:val="western"/>
        <w:spacing w:before="0" w:after="0" w:line="360" w:lineRule="auto"/>
        <w:jc w:val="both"/>
      </w:pPr>
      <w:r>
        <w:t xml:space="preserve">2.3.9.1 </w:t>
      </w:r>
      <w:r w:rsidR="007A37FE" w:rsidRPr="00520375">
        <w:t xml:space="preserve">Quando um dano for ocasionado por mau uso, a CONTRATADA terá o prazo de </w:t>
      </w:r>
      <w:r w:rsidR="007A37FE" w:rsidRPr="00520375">
        <w:rPr>
          <w:color w:val="000000"/>
        </w:rPr>
        <w:t>72 (setenta e duas) horas</w:t>
      </w:r>
      <w:r w:rsidR="007A37FE" w:rsidRPr="00520375">
        <w:t xml:space="preserve"> a partir do momento que ocorrer a visita técnica, para emitir o orçamento de manutenção e, a partir daí, aguardar manifestação da CONTRATANTE;</w:t>
      </w:r>
    </w:p>
    <w:p w14:paraId="7EE2EF07" w14:textId="77777777" w:rsidR="00005450" w:rsidRDefault="00005450" w:rsidP="0074097E">
      <w:pPr>
        <w:pStyle w:val="western"/>
        <w:spacing w:before="0" w:after="0" w:line="360" w:lineRule="auto"/>
        <w:jc w:val="both"/>
      </w:pPr>
      <w:r>
        <w:t xml:space="preserve">2.3.9.2 </w:t>
      </w:r>
      <w:r w:rsidR="007A37FE" w:rsidRPr="00520375">
        <w:t xml:space="preserve">A manutenção de um dano ocorrido por mau uso, com emissão de nota fiscal, somente poderá ocorrer após autorização expressa da CONTRATANTE, e deverá ser concluída no prazo máximo de </w:t>
      </w:r>
      <w:r w:rsidR="007A37FE" w:rsidRPr="00520375">
        <w:rPr>
          <w:color w:val="000000"/>
        </w:rPr>
        <w:t>72 (setenta e duas)</w:t>
      </w:r>
      <w:r w:rsidR="007A37FE" w:rsidRPr="00520375">
        <w:t xml:space="preserve"> horas após a autorização para a realização do reparo;</w:t>
      </w:r>
    </w:p>
    <w:p w14:paraId="5A70B468" w14:textId="77777777" w:rsidR="00005450" w:rsidRDefault="00005450" w:rsidP="0074097E">
      <w:pPr>
        <w:pStyle w:val="western"/>
        <w:spacing w:before="0" w:after="0" w:line="360" w:lineRule="auto"/>
        <w:jc w:val="both"/>
      </w:pPr>
      <w:r>
        <w:t xml:space="preserve">2.3.10 </w:t>
      </w:r>
      <w:r w:rsidR="007A37FE" w:rsidRPr="00520375">
        <w:t>Caso algum equipamento apresente reincidência de problemas, não necessariamente o mesmo problema, a CONTRATANTE poderá exigir a substituição integral do equipamento por outro novo, de preferência do mesmo modelo, com características iguais ou superiores, que deverá ocorrer a partir da data do registro da terceira ocorrência, e o equipamento novo deverá ser entregue em até 10 (dez) dias úteis após a CONTRATADA ser notificada;</w:t>
      </w:r>
    </w:p>
    <w:p w14:paraId="4B4B92B9" w14:textId="77777777" w:rsidR="00005450" w:rsidRDefault="00005450" w:rsidP="0074097E">
      <w:pPr>
        <w:pStyle w:val="western"/>
        <w:spacing w:before="0" w:after="0" w:line="360" w:lineRule="auto"/>
        <w:jc w:val="both"/>
      </w:pPr>
      <w:r>
        <w:lastRenderedPageBreak/>
        <w:t xml:space="preserve">2.3.11 </w:t>
      </w:r>
      <w:r w:rsidR="007A37FE" w:rsidRPr="00520375">
        <w:t>Caso, no momento da retirada das embalagens, seja detectada avaria no equipamento (amassado, riscado, quebrado ou com defeito), deverá ser realizada sua substituição completa, a critério da CONTRATANTE, que deverá ocorrer em até 72 (setenta e duas) horas da abertura do chamado junto à CONTRATADA;</w:t>
      </w:r>
    </w:p>
    <w:p w14:paraId="7D77BFBA" w14:textId="77777777" w:rsidR="00005450" w:rsidRDefault="00005450" w:rsidP="0074097E">
      <w:pPr>
        <w:pStyle w:val="western"/>
        <w:spacing w:before="0" w:after="0" w:line="360" w:lineRule="auto"/>
        <w:jc w:val="both"/>
      </w:pPr>
      <w:r>
        <w:t xml:space="preserve">2.3.12 </w:t>
      </w:r>
      <w:r w:rsidR="007A37FE" w:rsidRPr="00520375">
        <w:rPr>
          <w:b/>
          <w:bCs/>
        </w:rPr>
        <w:t xml:space="preserve">Não é obrigação da CONTRATANTE realizar passo-a-passo junto à assistência técnica por telefone, site ou </w:t>
      </w:r>
      <w:r w:rsidR="007A37FE" w:rsidRPr="00520375">
        <w:rPr>
          <w:b/>
          <w:bCs/>
          <w:i/>
          <w:iCs/>
        </w:rPr>
        <w:t>e-mail</w:t>
      </w:r>
      <w:r w:rsidR="007A37FE" w:rsidRPr="00520375">
        <w:rPr>
          <w:b/>
          <w:bCs/>
        </w:rPr>
        <w:t xml:space="preserve"> como condição para abertura do chamado técnico</w:t>
      </w:r>
      <w:r w:rsidR="007A37FE" w:rsidRPr="00520375">
        <w:t xml:space="preserve">. A CONTRATANTE informará à CONTRATADA sobre a avaria </w:t>
      </w:r>
      <w:r w:rsidR="007A37FE">
        <w:t xml:space="preserve">e </w:t>
      </w:r>
      <w:proofErr w:type="spellStart"/>
      <w:r w:rsidR="007A37FE">
        <w:t>esta</w:t>
      </w:r>
      <w:proofErr w:type="spellEnd"/>
      <w:r w:rsidR="007A37FE" w:rsidRPr="00520375">
        <w:t>, caso necessite de maiores informações, terá o prazo de 24 (vinte e quatro) horas para análise inicial e posterior retorno para solução definitiva. A ação da CONTRATANTE em buscar fornecer a maior quantidade de informações sobre o problema não constitui obrigação desta, não podendo a CONTRATADA exigir a realização de testes ou outros procedimentos como condições para a abertura do chamado e a realização do atendimento técnico. A CONTRATADA tem a obrigação de abrir o chamado técnico assim que for contatada, e a partir deste momento será dado início à contagem do prazo de atendimento;</w:t>
      </w:r>
    </w:p>
    <w:p w14:paraId="1649ADD1" w14:textId="77777777" w:rsidR="00005450" w:rsidRDefault="00005450" w:rsidP="0074097E">
      <w:pPr>
        <w:pStyle w:val="western"/>
        <w:spacing w:before="0" w:after="0" w:line="360" w:lineRule="auto"/>
        <w:jc w:val="both"/>
      </w:pPr>
      <w:r>
        <w:t xml:space="preserve">2.3.12.1 </w:t>
      </w:r>
      <w:r w:rsidR="007A37FE" w:rsidRPr="00520375">
        <w:t>Caso a CONTRATADA se recuse em realizar a abertura do chamado técnico, por qualquer motivo, será iniciada a contagem do prazo de atendimento como se o chamado tivesse sido aberto. Após vencido o prazo de atendimento, caso o problema não tenha sido resolvido, será realizado procedimento para penalização da CONTRATADA;</w:t>
      </w:r>
    </w:p>
    <w:p w14:paraId="015D6E50" w14:textId="77777777" w:rsidR="0074097E" w:rsidRDefault="00005450" w:rsidP="0074097E">
      <w:pPr>
        <w:pStyle w:val="western"/>
        <w:spacing w:before="0" w:after="0" w:line="360" w:lineRule="auto"/>
        <w:jc w:val="both"/>
      </w:pPr>
      <w:r>
        <w:t xml:space="preserve">2.3.13 </w:t>
      </w:r>
      <w:r w:rsidR="007A37FE" w:rsidRPr="00520375">
        <w:t xml:space="preserve">Para os casos que se mostrarem necessários e objetivando a não parada do serviço, a CONTRATANTE está autorizada a realizar a substituição das unidades de armazenamento (SSD) exclusivamente entre </w:t>
      </w:r>
      <w:r w:rsidR="007A37FE">
        <w:t>os computadores</w:t>
      </w:r>
      <w:r w:rsidR="007A37FE" w:rsidRPr="00520375">
        <w:t xml:space="preserve"> entregues, garantindo que, no caso de algum dano de </w:t>
      </w:r>
      <w:r w:rsidR="007A37FE" w:rsidRPr="00520375">
        <w:rPr>
          <w:i/>
          <w:iCs/>
        </w:rPr>
        <w:t>hardware</w:t>
      </w:r>
      <w:r w:rsidR="007A37FE" w:rsidRPr="00520375">
        <w:t xml:space="preserve"> que não implique na perda do acesso aos dados da unidade de armazenamento, o trabalho do usuário possa prosseguir em outro computador da mesma marca e modelo com a simples troca das unidades;</w:t>
      </w:r>
    </w:p>
    <w:p w14:paraId="5B6F29F5" w14:textId="17E57EE1" w:rsidR="0074097E" w:rsidRDefault="0074097E" w:rsidP="0074097E">
      <w:pPr>
        <w:pStyle w:val="western"/>
        <w:spacing w:before="0" w:after="0" w:line="360" w:lineRule="auto"/>
        <w:jc w:val="both"/>
      </w:pPr>
      <w:r>
        <w:t xml:space="preserve">2.3.14 </w:t>
      </w:r>
      <w:r w:rsidR="007A37FE" w:rsidRPr="00520375">
        <w:t>Caso a CONTRATADA não cumpra com os prazos definidos anteriormente, poderá ser penalizada de acordo com as sanções previstas neste Termo de Referência.</w:t>
      </w:r>
    </w:p>
    <w:p w14:paraId="5A414B83" w14:textId="77777777" w:rsidR="0074097E" w:rsidRDefault="0074097E" w:rsidP="0074097E">
      <w:pPr>
        <w:pStyle w:val="western"/>
        <w:spacing w:before="0" w:after="0" w:line="360" w:lineRule="auto"/>
        <w:jc w:val="both"/>
      </w:pPr>
    </w:p>
    <w:p w14:paraId="32C7FF6E" w14:textId="77777777" w:rsidR="0074097E" w:rsidRDefault="007A37FE" w:rsidP="0074097E">
      <w:pPr>
        <w:pStyle w:val="western"/>
        <w:spacing w:before="0" w:after="0" w:line="360" w:lineRule="auto"/>
        <w:jc w:val="both"/>
        <w:rPr>
          <w:b/>
          <w:bCs/>
          <w:u w:val="single"/>
        </w:rPr>
      </w:pPr>
      <w:r w:rsidRPr="00520375">
        <w:rPr>
          <w:b/>
          <w:bCs/>
          <w:u w:val="single"/>
        </w:rPr>
        <w:t>Local de Prestação dos Serviços</w:t>
      </w:r>
    </w:p>
    <w:p w14:paraId="6D3389E1" w14:textId="2914A408" w:rsidR="007A37FE" w:rsidRPr="00520375" w:rsidRDefault="0074097E" w:rsidP="0074097E">
      <w:pPr>
        <w:pStyle w:val="western"/>
        <w:spacing w:before="0" w:after="0" w:line="360" w:lineRule="auto"/>
        <w:jc w:val="both"/>
      </w:pPr>
      <w:r w:rsidRPr="0074097E">
        <w:t>2.4</w:t>
      </w:r>
      <w:r w:rsidRPr="0074097E">
        <w:rPr>
          <w:b/>
          <w:bCs/>
        </w:rPr>
        <w:t xml:space="preserve"> </w:t>
      </w:r>
      <w:r w:rsidR="007A37FE" w:rsidRPr="00520375">
        <w:t xml:space="preserve">Os serviços de assistência técnica deverão ser prestados na Sede do CNMP, no Setor de Administração </w:t>
      </w:r>
      <w:r w:rsidR="007A37FE" w:rsidRPr="00520375">
        <w:lastRenderedPageBreak/>
        <w:t>Federal Sul - SAFS, Quadra 2, Lote 3, CEP 70070-600 em Brasília-DF. Em eventual mudança da sede do CNMP para outro(s) local(</w:t>
      </w:r>
      <w:proofErr w:type="spellStart"/>
      <w:r w:rsidR="007A37FE" w:rsidRPr="00520375">
        <w:t>is</w:t>
      </w:r>
      <w:proofErr w:type="spellEnd"/>
      <w:r w:rsidR="007A37FE" w:rsidRPr="00520375">
        <w:t>) em Brasília-DF, a garantia e a prestação dos serviços de assistência técnica não deverão ser interrompidas, continuando assim nas mesmas condições estabelecidas neste Termo de Referência.</w:t>
      </w:r>
    </w:p>
    <w:p w14:paraId="5269702A" w14:textId="77777777" w:rsidR="006F3D6F" w:rsidRDefault="006F3D6F" w:rsidP="006F3D6F">
      <w:pPr>
        <w:spacing w:before="60" w:after="60" w:line="360" w:lineRule="auto"/>
        <w:jc w:val="both"/>
        <w:textAlignment w:val="auto"/>
        <w:rPr>
          <w:rFonts w:cs="Times New Roman"/>
        </w:rPr>
      </w:pPr>
    </w:p>
    <w:p w14:paraId="3200EFFF" w14:textId="77777777" w:rsidR="006F3D6F" w:rsidRDefault="006F3D6F" w:rsidP="006F3D6F">
      <w:pPr>
        <w:pStyle w:val="western"/>
        <w:tabs>
          <w:tab w:val="left" w:pos="200"/>
          <w:tab w:val="left" w:pos="1713"/>
        </w:tabs>
        <w:spacing w:before="0" w:after="0" w:line="360" w:lineRule="auto"/>
        <w:rPr>
          <w:b/>
          <w:bCs/>
        </w:rPr>
      </w:pPr>
      <w:r>
        <w:rPr>
          <w:b/>
          <w:bCs/>
        </w:rPr>
        <w:t>III. OBRIGAÇÕES DA CONTRATADA</w:t>
      </w:r>
    </w:p>
    <w:p w14:paraId="6903E353" w14:textId="346CFAF3" w:rsidR="006F3D6F" w:rsidRDefault="006F3D6F" w:rsidP="006F3D6F">
      <w:pPr>
        <w:pStyle w:val="Standard"/>
        <w:spacing w:line="360" w:lineRule="auto"/>
        <w:jc w:val="both"/>
        <w:rPr>
          <w:rFonts w:eastAsia="Helvetica, Arial" w:cs="Times New Roman"/>
        </w:rPr>
      </w:pPr>
      <w:r>
        <w:rPr>
          <w:rFonts w:eastAsia="Helvetica, Arial" w:cs="Times New Roman"/>
        </w:rPr>
        <w:t xml:space="preserve">3.1 Entregar os </w:t>
      </w:r>
      <w:r w:rsidR="00303B9B">
        <w:rPr>
          <w:color w:val="000000"/>
        </w:rPr>
        <w:t>computadores, teclados, mouses e monitores</w:t>
      </w:r>
      <w:r>
        <w:rPr>
          <w:rFonts w:eastAsia="Helvetica, Arial" w:cs="Times New Roman"/>
        </w:rPr>
        <w:t>, estritamente de acordo com as especificações descritas no termo de referência, no quantitativo estabelecido, responsabilizando-se pela substituição destes na hipótese de se constatar, quando do recebimento pelo CNMP, desacordo com as referidas especificações;</w:t>
      </w:r>
    </w:p>
    <w:p w14:paraId="5534D140" w14:textId="3018BBE4" w:rsidR="006F3D6F" w:rsidRDefault="006F3D6F" w:rsidP="006F3D6F">
      <w:pPr>
        <w:pStyle w:val="Standard"/>
        <w:spacing w:line="360" w:lineRule="auto"/>
        <w:jc w:val="both"/>
        <w:rPr>
          <w:rFonts w:eastAsia="Helvetica, Arial" w:cs="Times New Roman"/>
        </w:rPr>
      </w:pPr>
      <w:r>
        <w:rPr>
          <w:rFonts w:eastAsia="Helvetica, Arial" w:cs="Times New Roman"/>
        </w:rPr>
        <w:t xml:space="preserve">3.2 Remover, às suas expensas, todo </w:t>
      </w:r>
      <w:r w:rsidR="0074097E">
        <w:rPr>
          <w:rFonts w:eastAsia="Helvetica, Arial" w:cs="Times New Roman"/>
        </w:rPr>
        <w:t>equipamento</w:t>
      </w:r>
      <w:r>
        <w:rPr>
          <w:rFonts w:eastAsia="Helvetica, Arial" w:cs="Times New Roman"/>
        </w:rPr>
        <w:t xml:space="preserve"> que estiver em desacordo com as especificações básicas, e/ou aquele em que for constatado dano em decorrência de transporte ou acondicionamento, providenciando a substituição, no prazo máximo de 1</w:t>
      </w:r>
      <w:r w:rsidR="0074097E">
        <w:rPr>
          <w:rFonts w:eastAsia="Helvetica, Arial" w:cs="Times New Roman"/>
        </w:rPr>
        <w:t>0</w:t>
      </w:r>
      <w:r>
        <w:rPr>
          <w:rFonts w:eastAsia="Helvetica, Arial" w:cs="Times New Roman"/>
        </w:rPr>
        <w:t xml:space="preserve"> (</w:t>
      </w:r>
      <w:r w:rsidR="0074097E">
        <w:rPr>
          <w:rFonts w:eastAsia="Helvetica, Arial" w:cs="Times New Roman"/>
        </w:rPr>
        <w:t>dez</w:t>
      </w:r>
      <w:r>
        <w:rPr>
          <w:rFonts w:eastAsia="Helvetica, Arial" w:cs="Times New Roman"/>
        </w:rPr>
        <w:t>) dias úteis, contados da notificação que lhe for entregue oficialmente;</w:t>
      </w:r>
    </w:p>
    <w:p w14:paraId="664C65E1" w14:textId="77777777" w:rsidR="006F3D6F" w:rsidRDefault="006F3D6F" w:rsidP="006F3D6F">
      <w:pPr>
        <w:pStyle w:val="Standard"/>
        <w:spacing w:line="360" w:lineRule="auto"/>
        <w:jc w:val="both"/>
        <w:rPr>
          <w:rFonts w:eastAsia="Helvetica, Arial" w:cs="Times New Roman"/>
        </w:rPr>
      </w:pPr>
      <w:r>
        <w:rPr>
          <w:rFonts w:eastAsia="Helvetica, Arial" w:cs="Times New Roman"/>
        </w:rPr>
        <w:t>3.3. Assumir a responsabilidade pelos encargos fiscais, comerciais, trabalhistas e previdenciários, resultantes da contratação;</w:t>
      </w:r>
    </w:p>
    <w:p w14:paraId="1BED5C94" w14:textId="77777777" w:rsidR="006F3D6F" w:rsidRDefault="006F3D6F" w:rsidP="006F3D6F">
      <w:pPr>
        <w:pStyle w:val="Standard"/>
        <w:spacing w:line="360" w:lineRule="auto"/>
        <w:jc w:val="both"/>
        <w:rPr>
          <w:rFonts w:eastAsia="Helvetica, Arial" w:cs="Times New Roman"/>
        </w:rPr>
      </w:pPr>
      <w:r>
        <w:rPr>
          <w:rFonts w:eastAsia="Helvetica, Arial" w:cs="Times New Roman"/>
        </w:rPr>
        <w:t>3.4 Prestar as informações e os esclarecimentos que venham a ser solicitados pelo CNMP.</w:t>
      </w:r>
    </w:p>
    <w:p w14:paraId="7C056C8F" w14:textId="77777777" w:rsidR="006F3D6F" w:rsidRDefault="006F3D6F" w:rsidP="006F3D6F">
      <w:pPr>
        <w:pStyle w:val="Standard"/>
        <w:spacing w:line="360" w:lineRule="auto"/>
        <w:jc w:val="both"/>
        <w:rPr>
          <w:rFonts w:eastAsia="Helvetica, Arial" w:cs="Times New Roman"/>
        </w:rPr>
      </w:pPr>
      <w:r>
        <w:rPr>
          <w:rFonts w:eastAsia="Helvetica, Arial" w:cs="Times New Roman"/>
        </w:rPr>
        <w:t xml:space="preserve">3.5 </w:t>
      </w:r>
      <w:proofErr w:type="spellStart"/>
      <w:r>
        <w:rPr>
          <w:rFonts w:eastAsia="Helvetica, Arial" w:cs="Times New Roman"/>
        </w:rPr>
        <w:t>Fornecer</w:t>
      </w:r>
      <w:proofErr w:type="spellEnd"/>
      <w:r>
        <w:rPr>
          <w:rFonts w:eastAsia="Helvetica, Arial" w:cs="Times New Roman"/>
        </w:rPr>
        <w:t xml:space="preserve"> o objeto contratado de acordo com todas as recomendações do fabricante e demais normas técnicas, mantendo todas as condições exigidas e assumidas por ocasião da licitação;</w:t>
      </w:r>
    </w:p>
    <w:p w14:paraId="77229F22" w14:textId="6F3CF98F" w:rsidR="006F3D6F" w:rsidRDefault="006F3D6F" w:rsidP="006F3D6F">
      <w:pPr>
        <w:pStyle w:val="Standard"/>
        <w:spacing w:line="360" w:lineRule="auto"/>
        <w:jc w:val="both"/>
        <w:rPr>
          <w:rFonts w:eastAsia="Helvetica, Arial" w:cs="Times New Roman"/>
        </w:rPr>
      </w:pPr>
      <w:r>
        <w:rPr>
          <w:rFonts w:eastAsia="Helvetica, Arial" w:cs="Times New Roman"/>
        </w:rPr>
        <w:t xml:space="preserve">3.6 Retirar (se for o caso), após a entrega e instalação </w:t>
      </w:r>
      <w:r w:rsidR="00303B9B">
        <w:rPr>
          <w:rFonts w:eastAsia="Helvetica, Arial" w:cs="Times New Roman"/>
        </w:rPr>
        <w:t>dos equipamentos</w:t>
      </w:r>
      <w:r>
        <w:rPr>
          <w:rFonts w:eastAsia="Helvetica, Arial" w:cs="Times New Roman"/>
        </w:rPr>
        <w:t>, todas as sobras de material, entulhos, embalagens, ferramentas, efetuando limpeza criteriosa do local, antes da comunicação de conclusão dos serviços, sem ônus adicionais;</w:t>
      </w:r>
    </w:p>
    <w:p w14:paraId="063FDEDB" w14:textId="77777777" w:rsidR="006F3D6F" w:rsidRDefault="006F3D6F" w:rsidP="006F3D6F">
      <w:pPr>
        <w:pStyle w:val="Standard"/>
        <w:spacing w:line="360" w:lineRule="auto"/>
        <w:jc w:val="both"/>
        <w:rPr>
          <w:rFonts w:eastAsia="Helvetica, Arial" w:cs="Times New Roman"/>
        </w:rPr>
      </w:pPr>
      <w:r>
        <w:rPr>
          <w:rFonts w:eastAsia="Helvetica, Arial" w:cs="Times New Roman"/>
        </w:rPr>
        <w:t>3.7 Arcar com qualquer prejuízo causado à Administração ou a terceiros por seus empregados, durante a execução dos serviços de entrega ou assistência técnica;</w:t>
      </w:r>
    </w:p>
    <w:p w14:paraId="5B5522A4" w14:textId="77777777" w:rsidR="006F3D6F" w:rsidRDefault="006F3D6F" w:rsidP="006F3D6F">
      <w:pPr>
        <w:pStyle w:val="Standard"/>
        <w:tabs>
          <w:tab w:val="left" w:pos="200"/>
          <w:tab w:val="left" w:pos="1713"/>
        </w:tabs>
        <w:autoSpaceDE w:val="0"/>
        <w:spacing w:line="360" w:lineRule="auto"/>
        <w:jc w:val="both"/>
        <w:rPr>
          <w:rFonts w:cs="Times New Roman"/>
          <w:b/>
          <w:bCs/>
        </w:rPr>
      </w:pPr>
    </w:p>
    <w:p w14:paraId="6C1ED86C" w14:textId="77777777" w:rsidR="006F3D6F" w:rsidRDefault="006F3D6F" w:rsidP="006F3D6F">
      <w:pPr>
        <w:pStyle w:val="western"/>
        <w:tabs>
          <w:tab w:val="left" w:pos="200"/>
          <w:tab w:val="left" w:pos="1713"/>
        </w:tabs>
        <w:autoSpaceDE w:val="0"/>
        <w:spacing w:before="0" w:after="0" w:line="360" w:lineRule="auto"/>
        <w:rPr>
          <w:b/>
          <w:bCs/>
        </w:rPr>
      </w:pPr>
      <w:r>
        <w:rPr>
          <w:b/>
          <w:bCs/>
        </w:rPr>
        <w:t>IV. DAS PENALIDADES</w:t>
      </w:r>
    </w:p>
    <w:p w14:paraId="7661A82F" w14:textId="36C3C40C" w:rsidR="006F3D6F" w:rsidRDefault="006F3D6F" w:rsidP="006F3D6F">
      <w:pPr>
        <w:pStyle w:val="western"/>
        <w:tabs>
          <w:tab w:val="left" w:pos="200"/>
          <w:tab w:val="left" w:pos="1713"/>
        </w:tabs>
        <w:autoSpaceDE w:val="0"/>
        <w:spacing w:before="0" w:after="0" w:line="360" w:lineRule="auto"/>
        <w:jc w:val="both"/>
      </w:pPr>
      <w:r>
        <w:t xml:space="preserve">A CONTRATADA que descumprir qualquer obrigação assumida no Temo de Garantia e Assistência </w:t>
      </w:r>
      <w:r>
        <w:lastRenderedPageBreak/>
        <w:t>Técnica ficará sujeita às penalidades previstas nas Leis 10.520/02 e 8.666/93, Portaria CNMP-SG nº 378/2021, no E</w:t>
      </w:r>
      <w:r w:rsidR="00303B9B">
        <w:t>dital do Pregão Eletrônico nº 21</w:t>
      </w:r>
      <w:r>
        <w:t>/2022, assim como as penalidades previstas nos itens 15 e 16 do Termo de Referência (Anexo I do Edital).</w:t>
      </w:r>
    </w:p>
    <w:p w14:paraId="1B7E0425" w14:textId="77777777" w:rsidR="006F3D6F" w:rsidRDefault="006F3D6F" w:rsidP="006F3D6F">
      <w:pPr>
        <w:pStyle w:val="Standard"/>
        <w:tabs>
          <w:tab w:val="left" w:pos="1600"/>
        </w:tabs>
        <w:autoSpaceDE w:val="0"/>
        <w:spacing w:line="360" w:lineRule="auto"/>
        <w:ind w:left="1400"/>
        <w:jc w:val="both"/>
        <w:rPr>
          <w:rFonts w:cs="Times New Roman"/>
        </w:rPr>
      </w:pPr>
    </w:p>
    <w:p w14:paraId="4C71B6AA" w14:textId="77777777" w:rsidR="006F3D6F" w:rsidRDefault="006F3D6F" w:rsidP="006F3D6F">
      <w:pPr>
        <w:pStyle w:val="Standard"/>
        <w:autoSpaceDE w:val="0"/>
        <w:spacing w:line="360" w:lineRule="auto"/>
        <w:jc w:val="both"/>
        <w:rPr>
          <w:rFonts w:cs="Times New Roman"/>
        </w:rPr>
      </w:pPr>
      <w:r>
        <w:rPr>
          <w:rFonts w:cs="Times New Roman"/>
        </w:rPr>
        <w:tab/>
      </w:r>
      <w:r>
        <w:rPr>
          <w:rFonts w:cs="Times New Roman"/>
        </w:rPr>
        <w:tab/>
        <w:t xml:space="preserve">Brasília-DF, ______ de _________________ </w:t>
      </w:r>
      <w:proofErr w:type="spellStart"/>
      <w:r>
        <w:rPr>
          <w:rFonts w:cs="Times New Roman"/>
        </w:rPr>
        <w:t>de</w:t>
      </w:r>
      <w:proofErr w:type="spellEnd"/>
      <w:r>
        <w:rPr>
          <w:rFonts w:cs="Times New Roman"/>
        </w:rPr>
        <w:t xml:space="preserve"> 2022.</w:t>
      </w:r>
    </w:p>
    <w:p w14:paraId="41796C94" w14:textId="77777777" w:rsidR="006F3D6F" w:rsidRDefault="006F3D6F" w:rsidP="006F3D6F">
      <w:pPr>
        <w:pStyle w:val="Standard"/>
        <w:autoSpaceDE w:val="0"/>
        <w:spacing w:line="360" w:lineRule="auto"/>
        <w:jc w:val="center"/>
        <w:rPr>
          <w:rFonts w:cs="Times New Roman"/>
        </w:rPr>
      </w:pPr>
    </w:p>
    <w:p w14:paraId="6A4734EB" w14:textId="77777777" w:rsidR="006F3D6F" w:rsidRDefault="006F3D6F" w:rsidP="006F3D6F">
      <w:pPr>
        <w:pStyle w:val="Standard"/>
        <w:autoSpaceDE w:val="0"/>
        <w:spacing w:line="360" w:lineRule="auto"/>
        <w:jc w:val="center"/>
        <w:rPr>
          <w:rFonts w:cs="Times New Roman"/>
        </w:rPr>
      </w:pPr>
    </w:p>
    <w:p w14:paraId="48C5FC54" w14:textId="77777777" w:rsidR="006F3D6F" w:rsidRDefault="006F3D6F" w:rsidP="006F3D6F">
      <w:pPr>
        <w:pStyle w:val="Standard"/>
        <w:autoSpaceDE w:val="0"/>
        <w:spacing w:line="360" w:lineRule="auto"/>
        <w:jc w:val="center"/>
        <w:rPr>
          <w:rFonts w:cs="Times New Roman"/>
        </w:rPr>
      </w:pPr>
      <w:r>
        <w:rPr>
          <w:rFonts w:cs="Times New Roman"/>
        </w:rPr>
        <w:t>____________________________________</w:t>
      </w:r>
    </w:p>
    <w:p w14:paraId="6E6DFE00" w14:textId="77777777" w:rsidR="006F3D6F" w:rsidRDefault="006F3D6F" w:rsidP="006F3D6F">
      <w:pPr>
        <w:pStyle w:val="Standard"/>
        <w:autoSpaceDE w:val="0"/>
        <w:spacing w:line="360" w:lineRule="auto"/>
        <w:jc w:val="center"/>
        <w:rPr>
          <w:rFonts w:cs="Times New Roman"/>
        </w:rPr>
      </w:pPr>
      <w:r>
        <w:rPr>
          <w:rFonts w:cs="Times New Roman"/>
        </w:rPr>
        <w:t>Nome do Representante</w:t>
      </w:r>
    </w:p>
    <w:p w14:paraId="0CB63DE4" w14:textId="77777777" w:rsidR="006F3D6F" w:rsidRDefault="006F3D6F" w:rsidP="006F3D6F">
      <w:pPr>
        <w:pStyle w:val="Standard"/>
        <w:autoSpaceDE w:val="0"/>
        <w:spacing w:line="360" w:lineRule="auto"/>
        <w:jc w:val="center"/>
        <w:rPr>
          <w:rFonts w:eastAsia="Times New Roman" w:cs="Times New Roman"/>
          <w:b/>
          <w:bCs/>
          <w:color w:val="000000"/>
          <w:spacing w:val="-3"/>
          <w:u w:val="single"/>
        </w:rPr>
      </w:pPr>
    </w:p>
    <w:p w14:paraId="4670F8EB" w14:textId="77777777" w:rsidR="006F3D6F" w:rsidRDefault="006F3D6F" w:rsidP="006F3D6F">
      <w:pPr>
        <w:pStyle w:val="Standard"/>
        <w:autoSpaceDE w:val="0"/>
        <w:spacing w:line="360" w:lineRule="auto"/>
        <w:jc w:val="center"/>
      </w:pPr>
      <w:r>
        <w:rPr>
          <w:rFonts w:eastAsia="Times New Roman" w:cs="Times New Roman"/>
          <w:b/>
          <w:bCs/>
          <w:color w:val="000000"/>
          <w:spacing w:val="-3"/>
          <w:u w:val="single"/>
        </w:rPr>
        <w:t>Nome da Contratada</w:t>
      </w:r>
    </w:p>
    <w:p w14:paraId="770A25D6" w14:textId="77777777" w:rsidR="006F3D6F" w:rsidRDefault="006F3D6F" w:rsidP="006F3D6F">
      <w:pPr>
        <w:pStyle w:val="WW-Recuodecorpodetexto21"/>
        <w:spacing w:line="360" w:lineRule="auto"/>
        <w:ind w:firstLine="0"/>
      </w:pPr>
    </w:p>
    <w:p w14:paraId="5B5A741B" w14:textId="77777777" w:rsidR="006F3D6F" w:rsidRDefault="006F3D6F" w:rsidP="006F3D6F">
      <w:pPr>
        <w:spacing w:line="360" w:lineRule="auto"/>
        <w:jc w:val="both"/>
        <w:rPr>
          <w:rFonts w:eastAsia="Arial" w:cs="Arial"/>
          <w:b/>
          <w:bCs/>
          <w:color w:val="000000"/>
          <w:spacing w:val="-3"/>
          <w:u w:val="single"/>
        </w:rPr>
      </w:pPr>
    </w:p>
    <w:p w14:paraId="38252945" w14:textId="77777777" w:rsidR="006F3D6F" w:rsidRDefault="006F3D6F" w:rsidP="006F3D6F">
      <w:pPr>
        <w:spacing w:line="360" w:lineRule="auto"/>
        <w:jc w:val="both"/>
        <w:rPr>
          <w:rFonts w:eastAsia="Arial" w:cs="Arial"/>
          <w:b/>
          <w:bCs/>
          <w:color w:val="000000"/>
          <w:spacing w:val="-3"/>
          <w:u w:val="single"/>
        </w:rPr>
      </w:pPr>
    </w:p>
    <w:p w14:paraId="10BB1014" w14:textId="4F4C2C7B" w:rsidR="006F3D6F" w:rsidRDefault="006F3D6F" w:rsidP="006F3D6F">
      <w:pPr>
        <w:spacing w:line="360" w:lineRule="auto"/>
        <w:jc w:val="both"/>
        <w:rPr>
          <w:rFonts w:eastAsia="Arial" w:cs="Arial"/>
          <w:b/>
          <w:bCs/>
          <w:color w:val="000000"/>
          <w:spacing w:val="-3"/>
          <w:u w:val="single"/>
        </w:rPr>
      </w:pPr>
    </w:p>
    <w:p w14:paraId="38534798" w14:textId="6DEE750C" w:rsidR="00A313A8" w:rsidRDefault="00A313A8" w:rsidP="006F3D6F">
      <w:pPr>
        <w:spacing w:line="360" w:lineRule="auto"/>
        <w:jc w:val="both"/>
        <w:rPr>
          <w:rFonts w:eastAsia="Arial" w:cs="Arial"/>
          <w:b/>
          <w:bCs/>
          <w:color w:val="000000"/>
          <w:spacing w:val="-3"/>
          <w:u w:val="single"/>
        </w:rPr>
      </w:pPr>
    </w:p>
    <w:p w14:paraId="700D3D99" w14:textId="47011AAE" w:rsidR="00A313A8" w:rsidRDefault="00A313A8" w:rsidP="006F3D6F">
      <w:pPr>
        <w:spacing w:line="360" w:lineRule="auto"/>
        <w:jc w:val="both"/>
        <w:rPr>
          <w:rFonts w:eastAsia="Arial" w:cs="Arial"/>
          <w:b/>
          <w:bCs/>
          <w:color w:val="000000"/>
          <w:spacing w:val="-3"/>
          <w:u w:val="single"/>
        </w:rPr>
      </w:pPr>
    </w:p>
    <w:p w14:paraId="1069680B" w14:textId="36C937E0" w:rsidR="00A313A8" w:rsidRDefault="00A313A8" w:rsidP="006F3D6F">
      <w:pPr>
        <w:spacing w:line="360" w:lineRule="auto"/>
        <w:jc w:val="both"/>
        <w:rPr>
          <w:rFonts w:eastAsia="Arial" w:cs="Arial"/>
          <w:b/>
          <w:bCs/>
          <w:color w:val="000000"/>
          <w:spacing w:val="-3"/>
          <w:u w:val="single"/>
        </w:rPr>
      </w:pPr>
    </w:p>
    <w:p w14:paraId="607169F5" w14:textId="79FAD72F" w:rsidR="00A313A8" w:rsidRDefault="00A313A8" w:rsidP="006F3D6F">
      <w:pPr>
        <w:spacing w:line="360" w:lineRule="auto"/>
        <w:jc w:val="both"/>
        <w:rPr>
          <w:rFonts w:eastAsia="Arial" w:cs="Arial"/>
          <w:b/>
          <w:bCs/>
          <w:color w:val="000000"/>
          <w:spacing w:val="-3"/>
          <w:u w:val="single"/>
        </w:rPr>
      </w:pPr>
    </w:p>
    <w:p w14:paraId="271E1798" w14:textId="487BDCE3" w:rsidR="00A313A8" w:rsidRDefault="00A313A8" w:rsidP="006F3D6F">
      <w:pPr>
        <w:spacing w:line="360" w:lineRule="auto"/>
        <w:jc w:val="both"/>
        <w:rPr>
          <w:rFonts w:eastAsia="Arial" w:cs="Arial"/>
          <w:b/>
          <w:bCs/>
          <w:color w:val="000000"/>
          <w:spacing w:val="-3"/>
          <w:u w:val="single"/>
        </w:rPr>
      </w:pPr>
    </w:p>
    <w:p w14:paraId="52D5D2EB" w14:textId="70097522" w:rsidR="00A313A8" w:rsidRDefault="00A313A8" w:rsidP="006F3D6F">
      <w:pPr>
        <w:spacing w:line="360" w:lineRule="auto"/>
        <w:jc w:val="both"/>
        <w:rPr>
          <w:rFonts w:eastAsia="Arial" w:cs="Arial"/>
          <w:b/>
          <w:bCs/>
          <w:color w:val="000000"/>
          <w:spacing w:val="-3"/>
          <w:u w:val="single"/>
        </w:rPr>
      </w:pPr>
    </w:p>
    <w:p w14:paraId="35DF8B8B" w14:textId="5BF92671" w:rsidR="00A313A8" w:rsidRDefault="00A313A8" w:rsidP="006F3D6F">
      <w:pPr>
        <w:spacing w:line="360" w:lineRule="auto"/>
        <w:jc w:val="both"/>
        <w:rPr>
          <w:rFonts w:eastAsia="Arial" w:cs="Arial"/>
          <w:b/>
          <w:bCs/>
          <w:color w:val="000000"/>
          <w:spacing w:val="-3"/>
          <w:u w:val="single"/>
        </w:rPr>
      </w:pPr>
    </w:p>
    <w:p w14:paraId="004499D1" w14:textId="62CD9574" w:rsidR="00A313A8" w:rsidRDefault="00A313A8" w:rsidP="006F3D6F">
      <w:pPr>
        <w:spacing w:line="360" w:lineRule="auto"/>
        <w:jc w:val="both"/>
        <w:rPr>
          <w:rFonts w:eastAsia="Arial" w:cs="Arial"/>
          <w:b/>
          <w:bCs/>
          <w:color w:val="000000"/>
          <w:spacing w:val="-3"/>
          <w:u w:val="single"/>
        </w:rPr>
      </w:pPr>
    </w:p>
    <w:p w14:paraId="03EB7BA1" w14:textId="7BF29458" w:rsidR="00A313A8" w:rsidRDefault="00A313A8" w:rsidP="006F3D6F">
      <w:pPr>
        <w:spacing w:line="360" w:lineRule="auto"/>
        <w:jc w:val="both"/>
        <w:rPr>
          <w:rFonts w:eastAsia="Arial" w:cs="Arial"/>
          <w:b/>
          <w:bCs/>
          <w:color w:val="000000"/>
          <w:spacing w:val="-3"/>
          <w:u w:val="single"/>
        </w:rPr>
      </w:pPr>
    </w:p>
    <w:p w14:paraId="2431F167" w14:textId="2B06B298" w:rsidR="00A313A8" w:rsidRDefault="00A313A8" w:rsidP="006F3D6F">
      <w:pPr>
        <w:spacing w:line="360" w:lineRule="auto"/>
        <w:jc w:val="both"/>
        <w:rPr>
          <w:rFonts w:eastAsia="Arial" w:cs="Arial"/>
          <w:b/>
          <w:bCs/>
          <w:color w:val="000000"/>
          <w:spacing w:val="-3"/>
          <w:u w:val="single"/>
        </w:rPr>
      </w:pPr>
    </w:p>
    <w:p w14:paraId="3AFE3135" w14:textId="77777777" w:rsidR="00A313A8" w:rsidRDefault="00A313A8" w:rsidP="006F3D6F">
      <w:pPr>
        <w:spacing w:line="360" w:lineRule="auto"/>
        <w:jc w:val="both"/>
        <w:rPr>
          <w:rFonts w:eastAsia="Arial" w:cs="Arial"/>
          <w:b/>
          <w:bCs/>
          <w:color w:val="000000"/>
          <w:spacing w:val="-3"/>
          <w:u w:val="single"/>
        </w:rPr>
      </w:pPr>
    </w:p>
    <w:p w14:paraId="7364976B" w14:textId="77777777" w:rsidR="006F3D6F" w:rsidRDefault="006F3D6F" w:rsidP="006F3D6F">
      <w:pPr>
        <w:pStyle w:val="Standard"/>
        <w:spacing w:line="360" w:lineRule="auto"/>
        <w:jc w:val="center"/>
        <w:rPr>
          <w:rFonts w:eastAsia="Arial" w:cs="Arial"/>
          <w:b/>
          <w:bCs/>
          <w:color w:val="000000"/>
          <w:spacing w:val="-3"/>
          <w:u w:val="single"/>
        </w:rPr>
      </w:pPr>
    </w:p>
    <w:p w14:paraId="7511E100" w14:textId="43ADE6C9" w:rsidR="006F3D6F" w:rsidRPr="00041761" w:rsidRDefault="006F3D6F" w:rsidP="006F3D6F">
      <w:pPr>
        <w:pStyle w:val="Standard"/>
        <w:spacing w:line="360" w:lineRule="auto"/>
        <w:jc w:val="center"/>
        <w:rPr>
          <w:rFonts w:cs="Times New Roman"/>
        </w:rPr>
      </w:pPr>
      <w:r w:rsidRPr="00041761">
        <w:rPr>
          <w:rFonts w:cs="Times New Roman"/>
          <w:b/>
          <w:u w:val="single"/>
        </w:rPr>
        <w:lastRenderedPageBreak/>
        <w:t xml:space="preserve">EDITAL DE LICITAÇÃO Nº </w:t>
      </w:r>
      <w:r w:rsidR="00D50B89">
        <w:rPr>
          <w:rFonts w:cs="Times New Roman"/>
          <w:b/>
          <w:u w:val="single"/>
        </w:rPr>
        <w:t>21</w:t>
      </w:r>
      <w:r>
        <w:rPr>
          <w:rFonts w:cs="Times New Roman"/>
          <w:b/>
          <w:u w:val="single"/>
        </w:rPr>
        <w:t>/2022</w:t>
      </w:r>
    </w:p>
    <w:p w14:paraId="49F1A407" w14:textId="77777777" w:rsidR="006F3D6F" w:rsidRPr="00041761" w:rsidRDefault="006F3D6F" w:rsidP="006F3D6F">
      <w:pPr>
        <w:pStyle w:val="Standard"/>
        <w:spacing w:line="360" w:lineRule="auto"/>
        <w:jc w:val="center"/>
        <w:rPr>
          <w:rFonts w:cs="Times New Roman"/>
        </w:rPr>
      </w:pPr>
      <w:r w:rsidRPr="00041761">
        <w:rPr>
          <w:rFonts w:cs="Times New Roman"/>
          <w:b/>
          <w:u w:val="single"/>
        </w:rPr>
        <w:t>MODALIDADE – PREGÃO ELETRÔNICO</w:t>
      </w:r>
    </w:p>
    <w:p w14:paraId="562E7117" w14:textId="0C1836B3" w:rsidR="006F3D6F" w:rsidRPr="00041761" w:rsidRDefault="006F3D6F" w:rsidP="006F3D6F">
      <w:pPr>
        <w:pStyle w:val="Standard"/>
        <w:spacing w:line="360" w:lineRule="auto"/>
        <w:jc w:val="center"/>
        <w:rPr>
          <w:rFonts w:cs="Times New Roman"/>
          <w:b/>
          <w:u w:val="single"/>
        </w:rPr>
      </w:pPr>
      <w:r w:rsidRPr="00F02E5E">
        <w:rPr>
          <w:rFonts w:cs="Times New Roman"/>
          <w:b/>
          <w:u w:val="single"/>
        </w:rPr>
        <w:t xml:space="preserve">SEI </w:t>
      </w:r>
      <w:r w:rsidR="00D50B89" w:rsidRPr="00D50B89">
        <w:rPr>
          <w:rFonts w:cs="Times New Roman"/>
          <w:b/>
          <w:u w:val="single"/>
        </w:rPr>
        <w:t>19.00.6300.0001039/2022-69</w:t>
      </w:r>
    </w:p>
    <w:p w14:paraId="4EB5634F" w14:textId="77777777" w:rsidR="006F3D6F" w:rsidRPr="00041761" w:rsidRDefault="006F3D6F" w:rsidP="006F3D6F">
      <w:pPr>
        <w:pStyle w:val="Standard"/>
        <w:autoSpaceDE w:val="0"/>
        <w:spacing w:line="100" w:lineRule="atLeast"/>
        <w:jc w:val="center"/>
        <w:rPr>
          <w:rFonts w:cs="Times New Roman"/>
        </w:rPr>
      </w:pPr>
      <w:r w:rsidRPr="00041761">
        <w:rPr>
          <w:rFonts w:cs="Times New Roman"/>
          <w:b/>
          <w:u w:val="single"/>
        </w:rPr>
        <w:t>UASG – 590001</w:t>
      </w:r>
    </w:p>
    <w:p w14:paraId="1FAFB361" w14:textId="77777777" w:rsidR="006F3D6F" w:rsidRPr="00041761" w:rsidRDefault="006F3D6F" w:rsidP="006F3D6F">
      <w:pPr>
        <w:pStyle w:val="Standard"/>
        <w:autoSpaceDE w:val="0"/>
        <w:spacing w:line="100" w:lineRule="atLeast"/>
        <w:jc w:val="center"/>
        <w:rPr>
          <w:rFonts w:cs="Times New Roman"/>
          <w:b/>
          <w:bCs/>
          <w:u w:val="single"/>
        </w:rPr>
      </w:pPr>
    </w:p>
    <w:p w14:paraId="3281565F" w14:textId="77777777" w:rsidR="006F3D6F" w:rsidRPr="00041761" w:rsidRDefault="006F3D6F" w:rsidP="006F3D6F">
      <w:pPr>
        <w:pStyle w:val="Standard"/>
        <w:tabs>
          <w:tab w:val="left" w:pos="0"/>
        </w:tabs>
        <w:spacing w:line="360" w:lineRule="auto"/>
        <w:jc w:val="center"/>
        <w:rPr>
          <w:rFonts w:cs="Times New Roman"/>
          <w:b/>
          <w:bCs/>
          <w:spacing w:val="-3"/>
          <w:u w:val="single"/>
        </w:rPr>
      </w:pPr>
    </w:p>
    <w:p w14:paraId="26DB54F4" w14:textId="77777777" w:rsidR="006F3D6F" w:rsidRPr="00041761" w:rsidRDefault="006F3D6F" w:rsidP="006F3D6F">
      <w:pPr>
        <w:pStyle w:val="Standard"/>
        <w:spacing w:line="360" w:lineRule="auto"/>
        <w:jc w:val="center"/>
        <w:rPr>
          <w:rFonts w:cs="Times New Roman"/>
        </w:rPr>
      </w:pPr>
      <w:r w:rsidRPr="00041761">
        <w:rPr>
          <w:rFonts w:eastAsia="Arial" w:cs="Times New Roman"/>
          <w:b/>
          <w:bCs/>
          <w:color w:val="000000"/>
          <w:spacing w:val="-3"/>
          <w:u w:val="single"/>
        </w:rPr>
        <w:t>ANEXO V</w:t>
      </w:r>
    </w:p>
    <w:p w14:paraId="4756D155" w14:textId="77777777" w:rsidR="006F3D6F" w:rsidRPr="00041761" w:rsidRDefault="006F3D6F" w:rsidP="006F3D6F">
      <w:pPr>
        <w:pStyle w:val="Standard"/>
        <w:spacing w:line="360" w:lineRule="auto"/>
        <w:jc w:val="center"/>
        <w:rPr>
          <w:rFonts w:eastAsia="Arial" w:cs="Times New Roman"/>
          <w:b/>
          <w:bCs/>
          <w:color w:val="000000"/>
          <w:spacing w:val="-3"/>
          <w:u w:val="single"/>
        </w:rPr>
      </w:pPr>
    </w:p>
    <w:p w14:paraId="68A988A9" w14:textId="77777777" w:rsidR="006F3D6F" w:rsidRPr="00041761" w:rsidRDefault="006F3D6F" w:rsidP="006F3D6F">
      <w:pPr>
        <w:pStyle w:val="Standard"/>
        <w:spacing w:line="360" w:lineRule="auto"/>
        <w:jc w:val="center"/>
        <w:rPr>
          <w:rFonts w:cs="Times New Roman"/>
        </w:rPr>
      </w:pPr>
      <w:r w:rsidRPr="00041761">
        <w:rPr>
          <w:rFonts w:eastAsia="Arial-BoldMT" w:cs="Times New Roman"/>
          <w:b/>
          <w:bCs/>
          <w:u w:val="single"/>
        </w:rPr>
        <w:t>MINUTA DE CONTRATO CNMP Nº [XX]/[ANO]</w:t>
      </w:r>
    </w:p>
    <w:p w14:paraId="4AECB2FB" w14:textId="77777777" w:rsidR="006F3D6F" w:rsidRPr="00041761" w:rsidRDefault="006F3D6F" w:rsidP="006F3D6F">
      <w:pPr>
        <w:pStyle w:val="Standard"/>
        <w:autoSpaceDE w:val="0"/>
        <w:spacing w:line="360" w:lineRule="auto"/>
        <w:jc w:val="center"/>
        <w:rPr>
          <w:rFonts w:cs="Times New Roman"/>
          <w:b/>
        </w:rPr>
      </w:pPr>
    </w:p>
    <w:p w14:paraId="759B1D20" w14:textId="77777777" w:rsidR="006F3D6F" w:rsidRPr="00041761" w:rsidRDefault="006F3D6F" w:rsidP="006F3D6F">
      <w:pPr>
        <w:pStyle w:val="Standard"/>
        <w:spacing w:line="360" w:lineRule="auto"/>
        <w:jc w:val="both"/>
        <w:rPr>
          <w:rFonts w:cs="Times New Roman"/>
        </w:rPr>
      </w:pPr>
    </w:p>
    <w:p w14:paraId="5AB93B93" w14:textId="77777777" w:rsidR="006F3D6F" w:rsidRPr="00041761" w:rsidRDefault="006F3D6F" w:rsidP="006F3D6F">
      <w:pPr>
        <w:spacing w:line="360" w:lineRule="auto"/>
        <w:ind w:left="4838"/>
        <w:jc w:val="both"/>
        <w:rPr>
          <w:rFonts w:eastAsia="Times New Roman" w:cs="Times New Roman"/>
          <w:color w:val="000000" w:themeColor="text1"/>
        </w:rPr>
      </w:pPr>
      <w:r w:rsidRPr="00041761">
        <w:rPr>
          <w:rFonts w:eastAsia="Times New Roman" w:cs="Times New Roman"/>
          <w:color w:val="000000" w:themeColor="text1"/>
        </w:rPr>
        <w:t>CONTRATO QUE ENTRE SI CELEBRAM A UNIÃO, POR INTERMÉDIO DO CONSELHO NACIONAL DO MINISTÉRIO PÚBLICO – CNMP, E A PESSOA JURÍDICA [NOME DA CONTRATADA]. (PROCESSO Nº [XX] – PREGÃO ELETRÔNICO Nº [XX]/[ANO])</w:t>
      </w:r>
    </w:p>
    <w:p w14:paraId="0F2F666C" w14:textId="77777777" w:rsidR="006F3D6F" w:rsidRPr="00041761" w:rsidRDefault="006F3D6F" w:rsidP="006F3D6F">
      <w:pPr>
        <w:pStyle w:val="Standard"/>
        <w:spacing w:line="360" w:lineRule="auto"/>
        <w:jc w:val="both"/>
        <w:rPr>
          <w:rFonts w:cs="Times New Roman"/>
        </w:rPr>
      </w:pPr>
    </w:p>
    <w:p w14:paraId="287905EB" w14:textId="5A39ED14" w:rsidR="006F3D6F" w:rsidRPr="00041761" w:rsidRDefault="0050048C" w:rsidP="006F3D6F">
      <w:pPr>
        <w:pStyle w:val="Standard"/>
        <w:autoSpaceDE w:val="0"/>
        <w:spacing w:line="360" w:lineRule="auto"/>
        <w:ind w:firstLine="1418"/>
        <w:jc w:val="both"/>
        <w:rPr>
          <w:rFonts w:cs="Times New Roman"/>
        </w:rPr>
      </w:pPr>
      <w:r>
        <w:rPr>
          <w:rFonts w:eastAsia="Times New Roman" w:cs="Times New Roman"/>
          <w:color w:val="000000" w:themeColor="text1"/>
        </w:rPr>
        <w:t>A</w:t>
      </w:r>
      <w:r w:rsidR="006F3D6F" w:rsidRPr="00041761">
        <w:rPr>
          <w:rFonts w:eastAsia="Times New Roman" w:cs="Times New Roman"/>
          <w:color w:val="000000" w:themeColor="text1"/>
        </w:rPr>
        <w:t xml:space="preserve"> </w:t>
      </w:r>
      <w:r w:rsidR="006F3D6F" w:rsidRPr="00041761">
        <w:rPr>
          <w:rFonts w:eastAsia="Times New Roman" w:cs="Times New Roman"/>
          <w:b/>
          <w:color w:val="000000" w:themeColor="text1"/>
        </w:rPr>
        <w:t>UNIÃO</w:t>
      </w:r>
      <w:r w:rsidR="006F3D6F" w:rsidRPr="00041761">
        <w:rPr>
          <w:rFonts w:eastAsia="Times New Roman" w:cs="Times New Roman"/>
          <w:color w:val="000000" w:themeColor="text1"/>
        </w:rPr>
        <w:t xml:space="preserve">, por intermédio do </w:t>
      </w:r>
      <w:r w:rsidR="006F3D6F" w:rsidRPr="00041761">
        <w:rPr>
          <w:rFonts w:eastAsia="Times New Roman" w:cs="Times New Roman"/>
          <w:b/>
          <w:color w:val="000000" w:themeColor="text1"/>
        </w:rPr>
        <w:t>CONSELHO NACIONAL DO MINISTÉRIO PÚBLICO</w:t>
      </w:r>
      <w:r w:rsidR="006F3D6F" w:rsidRPr="00041761">
        <w:rPr>
          <w:rFonts w:eastAsia="Times New Roman" w:cs="Times New Roman"/>
          <w:color w:val="000000" w:themeColor="text1"/>
        </w:rPr>
        <w:t xml:space="preserve">, CNPJ nº 11.439.520/0001-11, situado no Setor de Administração Federal Sul – SAFS, quadra 2, lote 3, Edifício Adail Belmonte, Brasília/DF, representado neste ato por sua Ordenador de Despesas, </w:t>
      </w:r>
      <w:r w:rsidR="006F3D6F" w:rsidRPr="00041761">
        <w:rPr>
          <w:rFonts w:eastAsia="Times New Roman" w:cs="Times New Roman"/>
          <w:b/>
          <w:color w:val="000000" w:themeColor="text1"/>
        </w:rPr>
        <w:t>[NOME]</w:t>
      </w:r>
      <w:r w:rsidR="006F3D6F" w:rsidRPr="00041761">
        <w:rPr>
          <w:rFonts w:eastAsia="Times New Roman" w:cs="Times New Roman"/>
          <w:color w:val="000000" w:themeColor="text1"/>
        </w:rPr>
        <w:t>, brasileiro, servidor público, RG [XX] – [ÓRGÃO]/[UF], CPF: [XX], no uso da competência que lhe foi atribuída pela Portaria CNMP nº [XX], de [dia] de [mês] de [ano], ou, nas ausências e impedimentos desta, pelo seu substituto,</w:t>
      </w:r>
      <w:r w:rsidR="006F3D6F" w:rsidRPr="00041761">
        <w:rPr>
          <w:rFonts w:eastAsia="Times New Roman" w:cs="Times New Roman"/>
          <w:b/>
          <w:color w:val="000000" w:themeColor="text1"/>
        </w:rPr>
        <w:t xml:space="preserve"> [NOME]</w:t>
      </w:r>
      <w:r w:rsidR="006F3D6F" w:rsidRPr="00041761">
        <w:rPr>
          <w:rFonts w:eastAsia="Times New Roman" w:cs="Times New Roman"/>
          <w:color w:val="000000" w:themeColor="text1"/>
        </w:rPr>
        <w:t xml:space="preserve">, brasileiro, servidor público, RG: [XX] – [ÓRGÃO/UF], CPF: [XX], conforme Portaria CNMP-PRESI nº [XX], [dia] de [mês] de [ano], ambos residentes e domiciliados nesta Capital, doravante denominado simplesmente </w:t>
      </w:r>
      <w:r w:rsidR="006F3D6F" w:rsidRPr="00041761">
        <w:rPr>
          <w:rFonts w:eastAsia="Times New Roman" w:cs="Times New Roman"/>
          <w:b/>
          <w:color w:val="000000" w:themeColor="text1"/>
        </w:rPr>
        <w:t>CONTRATANTE</w:t>
      </w:r>
      <w:r w:rsidR="006F3D6F" w:rsidRPr="00041761">
        <w:rPr>
          <w:rFonts w:eastAsia="Times New Roman" w:cs="Times New Roman"/>
          <w:color w:val="000000" w:themeColor="text1"/>
        </w:rPr>
        <w:t xml:space="preserve">, e a pessoa jurídica </w:t>
      </w:r>
      <w:r w:rsidR="006F3D6F" w:rsidRPr="00041761">
        <w:rPr>
          <w:rFonts w:eastAsia="Times New Roman" w:cs="Times New Roman"/>
          <w:b/>
          <w:color w:val="000000" w:themeColor="text1"/>
        </w:rPr>
        <w:t>[NOME DA CONTRATADA]</w:t>
      </w:r>
      <w:r w:rsidR="006F3D6F" w:rsidRPr="00041761">
        <w:rPr>
          <w:rFonts w:eastAsia="Times New Roman" w:cs="Times New Roman"/>
          <w:color w:val="000000" w:themeColor="text1"/>
        </w:rPr>
        <w:t xml:space="preserve">, CNPJ nº [XX], estabelecida na [endereço], neste ato representada por [NOME], inscrita no RG sob o nº [XX] – [ÓRGÃO]/[UF], e no CPF sob o nº [XX], </w:t>
      </w:r>
      <w:r w:rsidR="006F3D6F" w:rsidRPr="00041761">
        <w:rPr>
          <w:rFonts w:eastAsia="Times New Roman" w:cs="Times New Roman"/>
          <w:color w:val="000000" w:themeColor="text1"/>
        </w:rPr>
        <w:lastRenderedPageBreak/>
        <w:t xml:space="preserve">residente e domiciliado em [Cidade/UF], e daqui por diante designada simplesmente </w:t>
      </w:r>
      <w:r w:rsidR="006F3D6F" w:rsidRPr="00041761">
        <w:rPr>
          <w:rFonts w:eastAsia="Times New Roman" w:cs="Times New Roman"/>
          <w:b/>
          <w:color w:val="000000" w:themeColor="text1"/>
        </w:rPr>
        <w:t>CONTRATADA</w:t>
      </w:r>
      <w:r w:rsidR="006F3D6F" w:rsidRPr="00041761">
        <w:rPr>
          <w:rFonts w:eastAsia="Times New Roman" w:cs="Times New Roman"/>
          <w:color w:val="000000" w:themeColor="text1"/>
        </w:rPr>
        <w:t xml:space="preserve">, tendo em vista o contido no Processo CNMP nº </w:t>
      </w:r>
      <w:r w:rsidR="006F3D6F" w:rsidRPr="00041761">
        <w:rPr>
          <w:rFonts w:eastAsia="Times New Roman" w:cs="Times New Roman"/>
        </w:rPr>
        <w:t>[XX]</w:t>
      </w:r>
      <w:r w:rsidR="006F3D6F" w:rsidRPr="00041761">
        <w:rPr>
          <w:rFonts w:eastAsia="Times New Roman" w:cs="Times New Roman"/>
          <w:color w:val="000000" w:themeColor="text1"/>
        </w:rPr>
        <w:t xml:space="preserve">, referente ao Pregão Eletrônico CNMP nº [XX], considerando as disposições estabelecidas na </w:t>
      </w:r>
      <w:r w:rsidR="006F3D6F" w:rsidRPr="00041761">
        <w:rPr>
          <w:rFonts w:eastAsia="Arial" w:cs="Times New Roman"/>
        </w:rPr>
        <w:t xml:space="preserve">Lei nº 8.666/1993, Lei </w:t>
      </w:r>
      <w:r w:rsidR="006F3D6F" w:rsidRPr="00041761">
        <w:rPr>
          <w:rFonts w:cs="Times New Roman"/>
        </w:rPr>
        <w:t>nº 10.520</w:t>
      </w:r>
      <w:r w:rsidR="006F3D6F" w:rsidRPr="00041761">
        <w:rPr>
          <w:rFonts w:eastAsia="Arial" w:cs="Times New Roman"/>
        </w:rPr>
        <w:t>/2002 e, ainda,</w:t>
      </w:r>
      <w:r w:rsidR="006F3D6F" w:rsidRPr="00041761">
        <w:rPr>
          <w:rFonts w:cs="Times New Roman"/>
        </w:rPr>
        <w:t xml:space="preserve"> pelo Decreto nº 3.555/2000, </w:t>
      </w:r>
      <w:r w:rsidR="006F3D6F" w:rsidRPr="00041761">
        <w:rPr>
          <w:rFonts w:eastAsia="CourierNewPSMT" w:cs="Times New Roman"/>
        </w:rPr>
        <w:t xml:space="preserve">Decreto nº 10.024/2019, pela </w:t>
      </w:r>
      <w:r w:rsidR="006F3D6F" w:rsidRPr="00041761">
        <w:rPr>
          <w:rFonts w:cs="Times New Roman"/>
        </w:rPr>
        <w:t>Lei Complementar nº 123/2006 e demais normas pertinentes</w:t>
      </w:r>
      <w:r w:rsidR="006F3D6F" w:rsidRPr="00041761">
        <w:rPr>
          <w:rFonts w:eastAsia="Times New Roman" w:cs="Times New Roman"/>
          <w:color w:val="000000" w:themeColor="text1"/>
        </w:rPr>
        <w:t xml:space="preserve">, têm entre si, justo e avençado, e celebram o presente </w:t>
      </w:r>
      <w:r w:rsidR="006F3D6F" w:rsidRPr="00041761">
        <w:rPr>
          <w:rFonts w:eastAsia="Times New Roman" w:cs="Times New Roman"/>
          <w:b/>
          <w:color w:val="000000" w:themeColor="text1"/>
        </w:rPr>
        <w:t>CONTRATO</w:t>
      </w:r>
      <w:r w:rsidR="006F3D6F" w:rsidRPr="00041761">
        <w:rPr>
          <w:rFonts w:eastAsia="Times New Roman" w:cs="Times New Roman"/>
          <w:color w:val="000000" w:themeColor="text1"/>
        </w:rPr>
        <w:t>, mediante as seguintes cláusulas e condições:</w:t>
      </w:r>
    </w:p>
    <w:p w14:paraId="45E4C331" w14:textId="77777777" w:rsidR="006F3D6F" w:rsidRPr="00041761" w:rsidRDefault="006F3D6F" w:rsidP="006F3D6F">
      <w:pPr>
        <w:pStyle w:val="Standard"/>
        <w:autoSpaceDE w:val="0"/>
        <w:spacing w:line="360" w:lineRule="auto"/>
        <w:jc w:val="both"/>
        <w:rPr>
          <w:rFonts w:eastAsia="Arial" w:cs="Times New Roman"/>
          <w:b/>
        </w:rPr>
      </w:pPr>
      <w:r w:rsidRPr="00041761">
        <w:rPr>
          <w:rFonts w:eastAsia="Arial" w:cs="Times New Roman"/>
          <w:b/>
        </w:rPr>
        <w:tab/>
      </w:r>
      <w:r w:rsidRPr="00041761">
        <w:rPr>
          <w:rFonts w:eastAsia="Arial" w:cs="Times New Roman"/>
          <w:b/>
        </w:rPr>
        <w:tab/>
      </w:r>
    </w:p>
    <w:p w14:paraId="7420F8D4" w14:textId="77777777" w:rsidR="006F3D6F" w:rsidRPr="00041761" w:rsidRDefault="006F3D6F" w:rsidP="006F3D6F">
      <w:pPr>
        <w:pStyle w:val="Standard"/>
        <w:autoSpaceDE w:val="0"/>
        <w:spacing w:line="360" w:lineRule="auto"/>
        <w:jc w:val="both"/>
        <w:rPr>
          <w:rFonts w:cs="Times New Roman"/>
        </w:rPr>
      </w:pPr>
      <w:r w:rsidRPr="00041761">
        <w:rPr>
          <w:rFonts w:eastAsia="Arial" w:cs="Times New Roman"/>
          <w:b/>
        </w:rPr>
        <w:t>CLÁUSULA PRIMEIRA – DO OBJETO</w:t>
      </w:r>
    </w:p>
    <w:p w14:paraId="2FF6C88A" w14:textId="77777777" w:rsidR="006F3D6F" w:rsidRPr="00041761" w:rsidRDefault="006F3D6F" w:rsidP="006F3D6F">
      <w:pPr>
        <w:pStyle w:val="Standard"/>
        <w:autoSpaceDE w:val="0"/>
        <w:spacing w:line="360" w:lineRule="auto"/>
        <w:jc w:val="both"/>
        <w:rPr>
          <w:rFonts w:eastAsia="Arial" w:cs="Times New Roman"/>
          <w:b/>
          <w:u w:val="single"/>
        </w:rPr>
      </w:pPr>
    </w:p>
    <w:p w14:paraId="297822C9"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 xml:space="preserve">O presente Contrato tem por objeto </w:t>
      </w:r>
      <w:r>
        <w:rPr>
          <w:rFonts w:cs="Times New Roman"/>
        </w:rPr>
        <w:t>[XXX</w:t>
      </w:r>
      <w:proofErr w:type="gramStart"/>
      <w:r>
        <w:rPr>
          <w:rFonts w:cs="Times New Roman"/>
        </w:rPr>
        <w:t>]</w:t>
      </w:r>
      <w:r w:rsidRPr="00587570">
        <w:rPr>
          <w:rFonts w:cs="Times New Roman"/>
        </w:rPr>
        <w:t>, </w:t>
      </w:r>
      <w:r w:rsidRPr="00587570">
        <w:t xml:space="preserve"> para</w:t>
      </w:r>
      <w:proofErr w:type="gramEnd"/>
      <w:r w:rsidRPr="00587570">
        <w:t xml:space="preserve"> o Conselho Nacional do Ministério Público</w:t>
      </w:r>
      <w:r w:rsidRPr="00041761">
        <w:rPr>
          <w:rFonts w:cs="Times New Roman"/>
        </w:rPr>
        <w:t>.</w:t>
      </w:r>
    </w:p>
    <w:p w14:paraId="00DB4BE5" w14:textId="77777777" w:rsidR="006F3D6F" w:rsidRPr="00041761" w:rsidRDefault="006F3D6F" w:rsidP="006F3D6F">
      <w:pPr>
        <w:pStyle w:val="Standard"/>
        <w:tabs>
          <w:tab w:val="left" w:pos="2118"/>
        </w:tabs>
        <w:autoSpaceDE w:val="0"/>
        <w:spacing w:line="360" w:lineRule="auto"/>
        <w:ind w:firstLine="1436"/>
        <w:jc w:val="both"/>
        <w:rPr>
          <w:rFonts w:cs="Times New Roman"/>
        </w:rPr>
      </w:pPr>
    </w:p>
    <w:p w14:paraId="77FB3F9E"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7CC48FC6" w14:textId="4AFF1FB8"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a) E</w:t>
      </w:r>
      <w:r w:rsidR="00303B9B">
        <w:rPr>
          <w:rFonts w:cs="Times New Roman"/>
        </w:rPr>
        <w:t>dital de Pregão CNMP nº 21</w:t>
      </w:r>
      <w:r>
        <w:rPr>
          <w:rFonts w:cs="Times New Roman"/>
        </w:rPr>
        <w:t>/2022</w:t>
      </w:r>
      <w:r w:rsidRPr="00041761">
        <w:rPr>
          <w:rFonts w:cs="Times New Roman"/>
        </w:rPr>
        <w:t>, Termo de Referência e demais anexos;</w:t>
      </w:r>
    </w:p>
    <w:p w14:paraId="1BCCA295"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b) Ata da Sessão do Pregão, iniciada em [DIA/MÊS/ANO] e encerrada em [DIA/MÊS/ANO];</w:t>
      </w:r>
    </w:p>
    <w:p w14:paraId="1485E727"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c) Proposta final firmada pela CONTRATADA em [DIA/MÊS/ANO], contendo o valor global e unitário dos serviços a serem executados.</w:t>
      </w:r>
    </w:p>
    <w:p w14:paraId="70017F68" w14:textId="77777777" w:rsidR="006F3D6F" w:rsidRPr="00041761" w:rsidRDefault="006F3D6F" w:rsidP="006F3D6F">
      <w:pPr>
        <w:pStyle w:val="Standard"/>
        <w:tabs>
          <w:tab w:val="left" w:pos="2118"/>
        </w:tabs>
        <w:autoSpaceDE w:val="0"/>
        <w:spacing w:line="360" w:lineRule="auto"/>
        <w:jc w:val="both"/>
        <w:rPr>
          <w:rFonts w:eastAsia="Arial" w:cs="Times New Roman"/>
          <w:b/>
          <w:u w:val="single"/>
        </w:rPr>
      </w:pPr>
    </w:p>
    <w:p w14:paraId="0481BA7C" w14:textId="77777777" w:rsidR="006F3D6F" w:rsidRPr="00041761" w:rsidRDefault="006F3D6F" w:rsidP="006F3D6F">
      <w:pPr>
        <w:pStyle w:val="Standard"/>
        <w:tabs>
          <w:tab w:val="left" w:pos="2118"/>
        </w:tabs>
        <w:autoSpaceDE w:val="0"/>
        <w:spacing w:line="360" w:lineRule="auto"/>
        <w:jc w:val="both"/>
        <w:rPr>
          <w:rFonts w:eastAsia="Arial" w:cs="Times New Roman"/>
          <w:b/>
        </w:rPr>
      </w:pPr>
      <w:r w:rsidRPr="00041761">
        <w:rPr>
          <w:rFonts w:eastAsia="Arial" w:cs="Times New Roman"/>
          <w:b/>
        </w:rPr>
        <w:t>CLÁUSULA SEGUNDA – DO REGIME DE EXECUÇÃO</w:t>
      </w:r>
    </w:p>
    <w:p w14:paraId="7FDBEAB4" w14:textId="77777777" w:rsidR="006F3D6F" w:rsidRPr="00041761" w:rsidRDefault="006F3D6F" w:rsidP="006F3D6F">
      <w:pPr>
        <w:pStyle w:val="Standard"/>
        <w:tabs>
          <w:tab w:val="left" w:pos="2118"/>
        </w:tabs>
        <w:autoSpaceDE w:val="0"/>
        <w:spacing w:line="360" w:lineRule="auto"/>
        <w:ind w:firstLine="1417"/>
        <w:jc w:val="both"/>
        <w:rPr>
          <w:rFonts w:eastAsia="Arial" w:cs="Times New Roman"/>
          <w:b/>
          <w:u w:val="single"/>
        </w:rPr>
      </w:pPr>
    </w:p>
    <w:p w14:paraId="32C7FC6B" w14:textId="77777777" w:rsidR="006F3D6F" w:rsidRPr="00041761" w:rsidRDefault="006F3D6F" w:rsidP="006F3D6F">
      <w:pPr>
        <w:pStyle w:val="Standard"/>
        <w:tabs>
          <w:tab w:val="left" w:pos="2118"/>
        </w:tabs>
        <w:autoSpaceDE w:val="0"/>
        <w:spacing w:line="360" w:lineRule="auto"/>
        <w:ind w:firstLine="1436"/>
        <w:jc w:val="both"/>
        <w:rPr>
          <w:rFonts w:cs="Times New Roman"/>
        </w:rPr>
      </w:pPr>
      <w:r w:rsidRPr="00041761">
        <w:rPr>
          <w:rFonts w:cs="Times New Roman"/>
        </w:rPr>
        <w:t>A forma de execução do presente Contrato será indireta, sob o regime de empreitada por</w:t>
      </w:r>
      <w:r>
        <w:rPr>
          <w:rFonts w:cs="Times New Roman"/>
        </w:rPr>
        <w:t xml:space="preserve"> </w:t>
      </w:r>
      <w:r w:rsidRPr="00041761">
        <w:rPr>
          <w:rFonts w:cs="Times New Roman"/>
        </w:rPr>
        <w:t xml:space="preserve">preço </w:t>
      </w:r>
      <w:r>
        <w:rPr>
          <w:rFonts w:cs="Times New Roman"/>
        </w:rPr>
        <w:t>unitário</w:t>
      </w:r>
      <w:r w:rsidRPr="00041761">
        <w:rPr>
          <w:rFonts w:cs="Times New Roman"/>
        </w:rPr>
        <w:t>, conforme disposto na Lei nº 8.666/1993.</w:t>
      </w:r>
    </w:p>
    <w:p w14:paraId="3D2B669E" w14:textId="77777777" w:rsidR="006F3D6F" w:rsidRPr="00041761" w:rsidRDefault="006F3D6F" w:rsidP="006F3D6F">
      <w:pPr>
        <w:pStyle w:val="Standard"/>
        <w:tabs>
          <w:tab w:val="left" w:pos="2118"/>
        </w:tabs>
        <w:autoSpaceDE w:val="0"/>
        <w:spacing w:line="360" w:lineRule="auto"/>
        <w:ind w:firstLine="1436"/>
        <w:jc w:val="both"/>
        <w:rPr>
          <w:rFonts w:cs="Times New Roman"/>
        </w:rPr>
      </w:pPr>
    </w:p>
    <w:p w14:paraId="450C9BC2" w14:textId="77777777" w:rsidR="006F3D6F" w:rsidRPr="00041761" w:rsidRDefault="006F3D6F" w:rsidP="006F3D6F">
      <w:pPr>
        <w:pStyle w:val="courier"/>
        <w:tabs>
          <w:tab w:val="left" w:pos="993"/>
        </w:tabs>
        <w:spacing w:line="360" w:lineRule="auto"/>
        <w:rPr>
          <w:rFonts w:cs="Times New Roman"/>
          <w:b/>
        </w:rPr>
      </w:pPr>
      <w:r w:rsidRPr="00041761">
        <w:rPr>
          <w:rFonts w:cs="Times New Roman"/>
          <w:b/>
        </w:rPr>
        <w:lastRenderedPageBreak/>
        <w:t>CLÁUSULA TERCEIRA – DAS OBRIGAÇÕES DO CONTRATANTE</w:t>
      </w:r>
    </w:p>
    <w:p w14:paraId="0FC02B95" w14:textId="77777777" w:rsidR="006F3D6F" w:rsidRPr="00041761" w:rsidRDefault="006F3D6F" w:rsidP="006F3D6F">
      <w:pPr>
        <w:pStyle w:val="courier"/>
        <w:tabs>
          <w:tab w:val="left" w:pos="993"/>
        </w:tabs>
        <w:spacing w:line="360" w:lineRule="auto"/>
        <w:ind w:firstLine="1417"/>
        <w:rPr>
          <w:rFonts w:cs="Times New Roman"/>
        </w:rPr>
      </w:pPr>
    </w:p>
    <w:p w14:paraId="5A54BF41" w14:textId="77777777" w:rsidR="006F3D6F" w:rsidRPr="00041761" w:rsidRDefault="006F3D6F" w:rsidP="006F3D6F">
      <w:pPr>
        <w:pStyle w:val="Standard"/>
        <w:spacing w:line="360" w:lineRule="auto"/>
        <w:ind w:firstLine="1418"/>
        <w:jc w:val="both"/>
        <w:rPr>
          <w:rFonts w:cs="Times New Roman"/>
          <w:color w:val="000000"/>
        </w:rPr>
      </w:pPr>
      <w:r w:rsidRPr="00041761">
        <w:rPr>
          <w:rFonts w:cs="Times New Roman"/>
          <w:color w:val="000000"/>
        </w:rPr>
        <w:t>Constituem obrigações do CONTRATANTE, sem prejuízo das disposições específicas estabelecidas do Edital e ou do Termo de Referência:</w:t>
      </w:r>
    </w:p>
    <w:p w14:paraId="003A0F70"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t>1) Cumprir e fazer cumprir o disposto neste Contrato;</w:t>
      </w:r>
    </w:p>
    <w:p w14:paraId="4E6EE19A"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t>2) Relacionar-se com a CONTRATADA exclusivamente por meio de pessoa por ela indicada;</w:t>
      </w:r>
    </w:p>
    <w:p w14:paraId="0ED1A758" w14:textId="77777777" w:rsidR="006F3D6F" w:rsidRPr="00041761" w:rsidRDefault="006F3D6F" w:rsidP="006F3D6F">
      <w:pPr>
        <w:pStyle w:val="Standard"/>
        <w:tabs>
          <w:tab w:val="left" w:pos="-436"/>
          <w:tab w:val="left" w:pos="-360"/>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3</w:t>
      </w:r>
      <w:r w:rsidRPr="00041761">
        <w:rPr>
          <w:rFonts w:eastAsia="Times New Roman" w:cs="Times New Roman"/>
        </w:rPr>
        <w:t>) Efetuar, com pontualidade, os pagamentos à CONTRATADA, após o cumprimento das formalidades legais;</w:t>
      </w:r>
    </w:p>
    <w:p w14:paraId="1C0D8707" w14:textId="77777777" w:rsidR="006F3D6F" w:rsidRPr="00041761" w:rsidRDefault="006F3D6F" w:rsidP="006F3D6F">
      <w:pPr>
        <w:pStyle w:val="Standard"/>
        <w:tabs>
          <w:tab w:val="left" w:pos="284"/>
        </w:tabs>
        <w:autoSpaceDN w:val="0"/>
        <w:spacing w:line="360" w:lineRule="auto"/>
        <w:ind w:left="360"/>
        <w:jc w:val="both"/>
        <w:rPr>
          <w:rFonts w:eastAsia="Times New Roman"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4</w:t>
      </w:r>
      <w:r w:rsidRPr="00041761">
        <w:rPr>
          <w:rFonts w:eastAsia="Times New Roman" w:cs="Times New Roman"/>
        </w:rPr>
        <w:t>) Fornecer à CONTRATADA, todos os esclarecimentos necessários para execução dos serviços e demais informações que estes venham a solicitar para o desempenho dos serviços ora contratados.</w:t>
      </w:r>
    </w:p>
    <w:p w14:paraId="4E01E9E3" w14:textId="77777777" w:rsidR="006F3D6F" w:rsidRPr="00041761" w:rsidRDefault="006F3D6F" w:rsidP="006F3D6F">
      <w:pPr>
        <w:pStyle w:val="Standard"/>
        <w:tabs>
          <w:tab w:val="left" w:pos="284"/>
        </w:tabs>
        <w:autoSpaceDN w:val="0"/>
        <w:spacing w:line="360" w:lineRule="auto"/>
        <w:ind w:left="360"/>
        <w:jc w:val="both"/>
        <w:rPr>
          <w:rFonts w:cs="Times New Roman"/>
        </w:rPr>
      </w:pPr>
      <w:r w:rsidRPr="00041761">
        <w:rPr>
          <w:rFonts w:eastAsia="Times New Roman" w:cs="Times New Roman"/>
        </w:rPr>
        <w:tab/>
      </w:r>
      <w:r w:rsidRPr="00041761">
        <w:rPr>
          <w:rFonts w:eastAsia="Times New Roman" w:cs="Times New Roman"/>
        </w:rPr>
        <w:tab/>
      </w:r>
      <w:r w:rsidRPr="00041761">
        <w:rPr>
          <w:rFonts w:eastAsia="Times New Roman" w:cs="Times New Roman"/>
        </w:rPr>
        <w:tab/>
      </w:r>
      <w:r>
        <w:rPr>
          <w:rFonts w:eastAsia="Times New Roman" w:cs="Times New Roman"/>
        </w:rPr>
        <w:t>5</w:t>
      </w:r>
      <w:r w:rsidRPr="00041761">
        <w:rPr>
          <w:rFonts w:eastAsia="Times New Roman" w:cs="Times New Roman"/>
        </w:rPr>
        <w:t>) Impedir que terceiros estranhos ao contrato forneçam o objeto licitado, executem a obra ou prestem os serviço</w:t>
      </w:r>
      <w:r w:rsidRPr="00041761">
        <w:rPr>
          <w:rFonts w:cs="Times New Roman"/>
        </w:rPr>
        <w:t>s, ressalvados os casos de subcontratação admitidos no termo de referência e no contrato.</w:t>
      </w:r>
    </w:p>
    <w:p w14:paraId="3A769B35" w14:textId="77777777" w:rsidR="006F3D6F" w:rsidRPr="00041761" w:rsidRDefault="006F3D6F" w:rsidP="006F3D6F">
      <w:pPr>
        <w:pStyle w:val="Standard"/>
        <w:spacing w:line="360" w:lineRule="auto"/>
        <w:ind w:firstLine="1418"/>
        <w:jc w:val="both"/>
        <w:rPr>
          <w:rFonts w:cs="Times New Roman"/>
        </w:rPr>
      </w:pPr>
    </w:p>
    <w:p w14:paraId="732D0FC0" w14:textId="77777777" w:rsidR="006F3D6F" w:rsidRPr="00041761" w:rsidRDefault="006F3D6F" w:rsidP="006F3D6F">
      <w:pPr>
        <w:pStyle w:val="Standard"/>
        <w:spacing w:line="360" w:lineRule="auto"/>
        <w:ind w:firstLine="1418"/>
        <w:jc w:val="both"/>
        <w:rPr>
          <w:rFonts w:cs="Times New Roman"/>
        </w:rPr>
      </w:pPr>
      <w:r w:rsidRPr="00041761">
        <w:rPr>
          <w:rFonts w:cs="Times New Roman"/>
        </w:rPr>
        <w:t>Parágrafo primeiro. O CONTRATANTE reserva para si o direito de aplicar sanções ou rescindir o contrato, no caso de inobservância pela CONTRATADA de quaisquer das cláusulas e condições estabelecidas neste Contrato.</w:t>
      </w:r>
    </w:p>
    <w:p w14:paraId="22C22E3D" w14:textId="77777777" w:rsidR="006F3D6F" w:rsidRPr="00041761" w:rsidRDefault="006F3D6F" w:rsidP="006F3D6F">
      <w:pPr>
        <w:pStyle w:val="Standard"/>
        <w:spacing w:line="360" w:lineRule="auto"/>
        <w:ind w:firstLine="1418"/>
        <w:jc w:val="both"/>
        <w:rPr>
          <w:rFonts w:cs="Times New Roman"/>
        </w:rPr>
      </w:pPr>
    </w:p>
    <w:p w14:paraId="0E74ACCF" w14:textId="77777777" w:rsidR="006F3D6F" w:rsidRPr="00041761" w:rsidRDefault="006F3D6F" w:rsidP="006F3D6F">
      <w:pPr>
        <w:pStyle w:val="Standard"/>
        <w:tabs>
          <w:tab w:val="left" w:pos="993"/>
        </w:tabs>
        <w:spacing w:line="360" w:lineRule="auto"/>
        <w:ind w:firstLine="1418"/>
        <w:jc w:val="both"/>
        <w:rPr>
          <w:rFonts w:cs="Times New Roman"/>
        </w:rPr>
      </w:pPr>
      <w:r w:rsidRPr="00041761">
        <w:rPr>
          <w:rFonts w:cs="Times New Roman"/>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2D164217" w14:textId="77777777" w:rsidR="006F3D6F" w:rsidRPr="00041761" w:rsidRDefault="006F3D6F" w:rsidP="006F3D6F">
      <w:pPr>
        <w:pStyle w:val="Standard"/>
        <w:tabs>
          <w:tab w:val="left" w:pos="993"/>
        </w:tabs>
        <w:spacing w:line="360" w:lineRule="auto"/>
        <w:ind w:firstLine="1418"/>
        <w:jc w:val="both"/>
        <w:rPr>
          <w:rFonts w:cs="Times New Roman"/>
        </w:rPr>
      </w:pPr>
    </w:p>
    <w:p w14:paraId="49F22B5F" w14:textId="77777777" w:rsidR="006F3D6F" w:rsidRPr="00041761" w:rsidRDefault="006F3D6F" w:rsidP="006F3D6F">
      <w:pPr>
        <w:pStyle w:val="Standard"/>
        <w:tabs>
          <w:tab w:val="left" w:pos="993"/>
        </w:tabs>
        <w:spacing w:line="360" w:lineRule="auto"/>
        <w:jc w:val="both"/>
        <w:rPr>
          <w:rFonts w:cs="Times New Roman"/>
          <w:b/>
        </w:rPr>
      </w:pPr>
      <w:r w:rsidRPr="00041761">
        <w:rPr>
          <w:rFonts w:cs="Times New Roman"/>
          <w:b/>
        </w:rPr>
        <w:t>CLÁUSULA QUARTA – DAS OBRIGAÇÕES DA CONTRATADA</w:t>
      </w:r>
    </w:p>
    <w:p w14:paraId="6A76AC22" w14:textId="77777777" w:rsidR="006F3D6F" w:rsidRPr="00041761" w:rsidRDefault="006F3D6F" w:rsidP="006F3D6F">
      <w:pPr>
        <w:pStyle w:val="Standard"/>
        <w:tabs>
          <w:tab w:val="left" w:pos="993"/>
        </w:tabs>
        <w:spacing w:line="360" w:lineRule="auto"/>
        <w:ind w:firstLine="1418"/>
        <w:jc w:val="both"/>
        <w:rPr>
          <w:rFonts w:cs="Times New Roman"/>
        </w:rPr>
      </w:pPr>
    </w:p>
    <w:p w14:paraId="65B67F46" w14:textId="77777777" w:rsidR="006F3D6F" w:rsidRPr="00041761" w:rsidRDefault="006F3D6F" w:rsidP="006F3D6F">
      <w:pPr>
        <w:pStyle w:val="Standard"/>
        <w:spacing w:line="360" w:lineRule="auto"/>
        <w:ind w:firstLine="1418"/>
        <w:jc w:val="both"/>
        <w:rPr>
          <w:rFonts w:cs="Times New Roman"/>
        </w:rPr>
      </w:pPr>
      <w:r w:rsidRPr="00041761">
        <w:rPr>
          <w:rFonts w:cs="Times New Roman"/>
        </w:rPr>
        <w:t xml:space="preserve">A CONTRATADA se obriga a cumprir fielmente o estipulado no presente instrumento, bem </w:t>
      </w:r>
      <w:r w:rsidRPr="00041761">
        <w:rPr>
          <w:rFonts w:cs="Times New Roman"/>
        </w:rPr>
        <w:lastRenderedPageBreak/>
        <w:t xml:space="preserve">como </w:t>
      </w:r>
      <w:r w:rsidRPr="00041761">
        <w:rPr>
          <w:rFonts w:cs="Times New Roman"/>
          <w:color w:val="000000"/>
        </w:rPr>
        <w:t>as obrigações específicas estabelecidas do Edital e ou do Termo de Referência</w:t>
      </w:r>
      <w:r w:rsidRPr="00041761">
        <w:rPr>
          <w:rFonts w:cs="Times New Roman"/>
        </w:rPr>
        <w:t xml:space="preserve"> e, ainda, em especial:</w:t>
      </w:r>
    </w:p>
    <w:p w14:paraId="253D81FD"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 E</w:t>
      </w:r>
      <w:r>
        <w:rPr>
          <w:rFonts w:eastAsia="Times New Roman" w:cs="Times New Roman"/>
        </w:rPr>
        <w:t>ntregar</w:t>
      </w:r>
      <w:r w:rsidRPr="00041761">
        <w:rPr>
          <w:rFonts w:eastAsia="Times New Roman" w:cs="Times New Roman"/>
        </w:rPr>
        <w:t xml:space="preserve"> os </w:t>
      </w:r>
      <w:r>
        <w:rPr>
          <w:rFonts w:eastAsia="Times New Roman" w:cs="Times New Roman"/>
        </w:rPr>
        <w:t>materiais</w:t>
      </w:r>
      <w:r w:rsidRPr="00041761">
        <w:rPr>
          <w:rFonts w:eastAsia="Times New Roman" w:cs="Times New Roman"/>
        </w:rPr>
        <w:t xml:space="preserve"> contratados em conformidade com o Termo de Referência – Anexo I do Edital, o qual fornece todas as orientações do CONTRATANTE;</w:t>
      </w:r>
    </w:p>
    <w:p w14:paraId="43B08D6B"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2) Prestar todos os esclarecimentos que lhe forem solicitados pelo CONTRATANTE, atendendo prontamente a todas as reclamações;</w:t>
      </w:r>
    </w:p>
    <w:p w14:paraId="672E18C9"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3) Relacionar-se com o CONTRATANTE, exclusivamente, por meio do Gestor/Fiscal do Contrato;</w:t>
      </w:r>
    </w:p>
    <w:p w14:paraId="6E79CBD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4) Indicar, formalmente, preposto devidamente credenciado, visando a estabelecer contatos com o representante do CONTRATANTE durante a vigência do Contrato;</w:t>
      </w:r>
    </w:p>
    <w:p w14:paraId="518D8B09"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5) Cumprir todas as orientações do CONTRATANTE para o fiel desempenho das atividades especificadas e sujeitar-se à mais ampla e irrestrita fiscalização, prestando todos os esclarecimentos que lhe forem solicitados e atendendo às reclamações formuladas;</w:t>
      </w:r>
    </w:p>
    <w:p w14:paraId="3E1BBE66"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6</w:t>
      </w:r>
      <w:r w:rsidRPr="00041761">
        <w:rPr>
          <w:rFonts w:eastAsia="Times New Roman" w:cs="Times New Roman"/>
        </w:rPr>
        <w:t>) O atraso na apresentação, por parte da empresa, da fatura ou dos documentos exigidos como condição para pagamento importará em prorrogação automática do prazo em igual número de dias de vencimento da obrigação do CONTRATANTE;</w:t>
      </w:r>
    </w:p>
    <w:p w14:paraId="496418A2" w14:textId="77777777" w:rsidR="006F3D6F" w:rsidRPr="00041761" w:rsidRDefault="006F3D6F" w:rsidP="006F3D6F">
      <w:pPr>
        <w:pStyle w:val="Standard"/>
        <w:spacing w:line="360" w:lineRule="auto"/>
        <w:ind w:firstLine="1418"/>
        <w:jc w:val="both"/>
        <w:rPr>
          <w:rFonts w:eastAsia="Times New Roman" w:cs="Times New Roman"/>
          <w:b/>
          <w:bCs/>
        </w:rPr>
      </w:pPr>
      <w:r>
        <w:rPr>
          <w:rFonts w:eastAsia="Times New Roman" w:cs="Times New Roman"/>
        </w:rPr>
        <w:t>7</w:t>
      </w:r>
      <w:r w:rsidRPr="00041761">
        <w:rPr>
          <w:rFonts w:eastAsia="Times New Roman" w:cs="Times New Roman"/>
        </w:rPr>
        <w:t xml:space="preserve">) Não transferir a outrem, no todo ou em parte, o objeto do Contrato, </w:t>
      </w:r>
      <w:r w:rsidRPr="00041761">
        <w:rPr>
          <w:rFonts w:eastAsia="Times New Roman" w:cs="Times New Roman"/>
          <w:b/>
          <w:bCs/>
        </w:rPr>
        <w:t>sem prévia e expressa anuência do CONTRATANTE;</w:t>
      </w:r>
    </w:p>
    <w:p w14:paraId="2011E6EE"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8</w:t>
      </w:r>
      <w:r w:rsidRPr="00041761">
        <w:rPr>
          <w:rFonts w:eastAsia="Times New Roman" w:cs="Times New Roman"/>
        </w:rPr>
        <w:t>) Não caucionar ou utilizar o Contrato para qualquer operação financeira, sob pena de rescisão contratual;</w:t>
      </w:r>
    </w:p>
    <w:p w14:paraId="69D4F766"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9</w:t>
      </w:r>
      <w:r w:rsidRPr="00041761">
        <w:rPr>
          <w:rFonts w:eastAsia="Times New Roman" w:cs="Times New Roman"/>
        </w:rPr>
        <w:t>) Manter durante a vigência do Contrato todas as condições de habilitação e qualificação exigidas na licitação;</w:t>
      </w:r>
    </w:p>
    <w:p w14:paraId="2A23F413"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0</w:t>
      </w:r>
      <w:r w:rsidRPr="00041761">
        <w:rPr>
          <w:rFonts w:eastAsia="Times New Roman" w:cs="Times New Roman"/>
        </w:rPr>
        <w:t xml:space="preserve">) Disponibilizar uma conta </w:t>
      </w:r>
      <w:r w:rsidRPr="00041761">
        <w:rPr>
          <w:rFonts w:eastAsia="Times New Roman" w:cs="Times New Roman"/>
          <w:i/>
          <w:iCs/>
        </w:rPr>
        <w:t>e-mail</w:t>
      </w:r>
      <w:r w:rsidRPr="00041761">
        <w:rPr>
          <w:rFonts w:eastAsia="Times New Roman" w:cs="Times New Roman"/>
        </w:rPr>
        <w:t xml:space="preserve"> para fins de comunicação entre as partes, e manter atualizados o endereço comercial e os números de telefone e de fax;</w:t>
      </w:r>
    </w:p>
    <w:p w14:paraId="4057459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1</w:t>
      </w:r>
      <w:r w:rsidRPr="00041761">
        <w:rPr>
          <w:rFonts w:eastAsia="Times New Roman" w:cs="Times New Roman"/>
        </w:rPr>
        <w:t>) Comunicar, por escrito, eventual atraso ou paralisação dos serviços, apresentando razões justificadoras a serem apreciadas pelo CONTRATANTE;</w:t>
      </w:r>
    </w:p>
    <w:p w14:paraId="6F15464F"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2</w:t>
      </w:r>
      <w:r w:rsidRPr="00041761">
        <w:rPr>
          <w:rFonts w:eastAsia="Times New Roman" w:cs="Times New Roman"/>
        </w:rPr>
        <w:t xml:space="preserve">) Manter sigilo, sob pena de responsabilidade, sobre todo e qualquer assunto de interesse do CONTRATANTE ou de terceiros de que tomar conhecimento em razão da execução dos serviços, </w:t>
      </w:r>
      <w:r w:rsidRPr="00041761">
        <w:rPr>
          <w:rFonts w:eastAsia="Times New Roman" w:cs="Times New Roman"/>
        </w:rPr>
        <w:lastRenderedPageBreak/>
        <w:t>devendo orientar seus empregados nesse sentido;</w:t>
      </w:r>
    </w:p>
    <w:p w14:paraId="1E373518" w14:textId="77777777" w:rsidR="006F3D6F"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3</w:t>
      </w:r>
      <w:r w:rsidRPr="00041761">
        <w:rPr>
          <w:rFonts w:eastAsia="Times New Roman" w:cs="Times New Roman"/>
        </w:rPr>
        <w:t>) Não reproduzir, divulgar ou utilizar em benefício próprio, ou de terceiros, quaisquer informações de que tenha tomado ciência em razão da execução dos serviços discriminados, sem o consentimento, prévio e por escrito, do CONTRATANTE;</w:t>
      </w:r>
    </w:p>
    <w:p w14:paraId="46FC9EE1" w14:textId="77777777" w:rsidR="006F3D6F" w:rsidRPr="00041761" w:rsidRDefault="006F3D6F" w:rsidP="006F3D6F">
      <w:pPr>
        <w:pStyle w:val="Standard"/>
        <w:spacing w:line="360" w:lineRule="auto"/>
        <w:ind w:firstLine="1418"/>
        <w:jc w:val="both"/>
        <w:rPr>
          <w:rFonts w:eastAsia="Times New Roman" w:cs="Times New Roman"/>
        </w:rPr>
      </w:pPr>
      <w:r>
        <w:rPr>
          <w:rFonts w:eastAsia="Times New Roman" w:cs="Times New Roman"/>
        </w:rPr>
        <w:t xml:space="preserve">14) </w:t>
      </w:r>
      <w:r w:rsidRPr="00041761">
        <w:rPr>
          <w:rFonts w:eastAsia="Times New Roman" w:cs="Times New Roman"/>
        </w:rPr>
        <w:t xml:space="preserve"> Não utilizar o nome do CONTRATANTE, ou sua qualidade de CONTRATADA, em quaisquer atividades de divulgação empresarial, como, por exemplo, em cartões de visita, anúncios e impressos, sob pena de rescisão do presente Contrato;</w:t>
      </w:r>
    </w:p>
    <w:p w14:paraId="6467EA50"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5</w:t>
      </w:r>
      <w:r w:rsidRPr="00041761">
        <w:rPr>
          <w:rFonts w:eastAsia="Times New Roman" w:cs="Times New Roman"/>
        </w:rPr>
        <w:t>) Apresentar os documentos fiscais de cobrança em conformidade com o estabelecido neste Contrato.</w:t>
      </w:r>
    </w:p>
    <w:p w14:paraId="0194F155" w14:textId="77777777" w:rsidR="006F3D6F" w:rsidRPr="00041761" w:rsidRDefault="006F3D6F" w:rsidP="006F3D6F">
      <w:pPr>
        <w:pStyle w:val="Standard"/>
        <w:spacing w:line="360" w:lineRule="auto"/>
        <w:ind w:firstLine="1418"/>
        <w:jc w:val="both"/>
        <w:rPr>
          <w:rFonts w:eastAsia="Times New Roman" w:cs="Times New Roman"/>
        </w:rPr>
      </w:pPr>
      <w:r w:rsidRPr="00041761">
        <w:rPr>
          <w:rFonts w:eastAsia="Times New Roman" w:cs="Times New Roman"/>
        </w:rPr>
        <w:t>1</w:t>
      </w:r>
      <w:r>
        <w:rPr>
          <w:rFonts w:eastAsia="Times New Roman" w:cs="Times New Roman"/>
        </w:rPr>
        <w:t>6</w:t>
      </w:r>
      <w:r w:rsidRPr="00041761">
        <w:rPr>
          <w:rFonts w:eastAsia="Times New Roman" w:cs="Times New Roman"/>
        </w:rPr>
        <w:t xml:space="preserve">) Independente de declaração expressa, cientificar-se e submeter-se, no que couber, ao disposto no CÓDIGO DE ÉTICA DO CNMP, estabelecido pela Portaria CNMP-PRESI Nº 44, de 9 de abril de 2018. </w:t>
      </w:r>
    </w:p>
    <w:p w14:paraId="49FAFD6E" w14:textId="77777777" w:rsidR="006F3D6F" w:rsidRPr="00041761" w:rsidRDefault="006F3D6F" w:rsidP="006F3D6F">
      <w:pPr>
        <w:pStyle w:val="Standard"/>
        <w:tabs>
          <w:tab w:val="left" w:pos="284"/>
        </w:tabs>
        <w:suppressAutoHyphens w:val="0"/>
        <w:spacing w:line="360" w:lineRule="auto"/>
        <w:ind w:firstLine="1417"/>
        <w:jc w:val="both"/>
        <w:rPr>
          <w:rFonts w:cs="Times New Roman"/>
        </w:rPr>
      </w:pPr>
      <w:r w:rsidRPr="00041761">
        <w:rPr>
          <w:rFonts w:cs="Times New Roman"/>
        </w:rPr>
        <w:tab/>
      </w:r>
      <w:r w:rsidRPr="00041761">
        <w:rPr>
          <w:rFonts w:cs="Times New Roman"/>
        </w:rPr>
        <w:tab/>
      </w:r>
      <w:r w:rsidRPr="00041761">
        <w:rPr>
          <w:rFonts w:cs="Times New Roman"/>
        </w:rPr>
        <w:tab/>
      </w:r>
    </w:p>
    <w:p w14:paraId="3CD93D9A" w14:textId="77777777" w:rsidR="006F3D6F" w:rsidRPr="00041761" w:rsidRDefault="006F3D6F" w:rsidP="006F3D6F">
      <w:pPr>
        <w:pStyle w:val="Standard"/>
        <w:tabs>
          <w:tab w:val="left" w:pos="284"/>
        </w:tabs>
        <w:suppressAutoHyphens w:val="0"/>
        <w:spacing w:line="360" w:lineRule="auto"/>
        <w:jc w:val="both"/>
        <w:rPr>
          <w:rFonts w:cs="Times New Roman"/>
          <w:b/>
        </w:rPr>
      </w:pPr>
      <w:r w:rsidRPr="00041761">
        <w:rPr>
          <w:rFonts w:cs="Times New Roman"/>
          <w:b/>
        </w:rPr>
        <w:t>CLÁUSULA QUINTA – DO PRAZO DE VIGÊNCIA</w:t>
      </w:r>
    </w:p>
    <w:p w14:paraId="751D1DAD" w14:textId="77777777" w:rsidR="006F3D6F" w:rsidRPr="00041761" w:rsidRDefault="006F3D6F" w:rsidP="006F3D6F">
      <w:pPr>
        <w:pStyle w:val="Standard"/>
        <w:tabs>
          <w:tab w:val="left" w:pos="284"/>
        </w:tabs>
        <w:suppressAutoHyphens w:val="0"/>
        <w:spacing w:line="360" w:lineRule="auto"/>
        <w:jc w:val="both"/>
        <w:rPr>
          <w:rFonts w:cs="Times New Roman"/>
          <w:b/>
        </w:rPr>
      </w:pPr>
    </w:p>
    <w:p w14:paraId="790862CA" w14:textId="77777777" w:rsidR="006F3D6F" w:rsidRPr="005C3F05" w:rsidRDefault="006F3D6F" w:rsidP="006F3D6F">
      <w:pPr>
        <w:pStyle w:val="Standard"/>
        <w:spacing w:line="360" w:lineRule="auto"/>
        <w:jc w:val="both"/>
        <w:rPr>
          <w:rFonts w:cs="Times New Roman"/>
        </w:rPr>
      </w:pPr>
      <w:r w:rsidRPr="00041761">
        <w:rPr>
          <w:rFonts w:cs="Times New Roman"/>
          <w:b/>
        </w:rPr>
        <w:tab/>
      </w:r>
      <w:r w:rsidRPr="00041761">
        <w:rPr>
          <w:rFonts w:cs="Times New Roman"/>
          <w:b/>
        </w:rPr>
        <w:tab/>
      </w:r>
      <w:r w:rsidRPr="005C3F05">
        <w:rPr>
          <w:rFonts w:eastAsia="Times New Roman"/>
        </w:rPr>
        <w:t xml:space="preserve">O contrato terá </w:t>
      </w:r>
      <w:r w:rsidRPr="00AC5CF0">
        <w:rPr>
          <w:rFonts w:cs="Times New Roman"/>
        </w:rPr>
        <w:t xml:space="preserve">vigência </w:t>
      </w:r>
      <w:r>
        <w:rPr>
          <w:rFonts w:cs="Times New Roman"/>
        </w:rPr>
        <w:t>de 90 (noventa) dias, contados a partir da data de sua assinatura, podendo ser prorrogado com as devidas justificativas avaliadas pelo fiscal e pelo gestor do contrato.</w:t>
      </w:r>
    </w:p>
    <w:p w14:paraId="51C2E3C8" w14:textId="77777777" w:rsidR="006F3D6F" w:rsidRPr="00041761" w:rsidRDefault="006F3D6F" w:rsidP="006F3D6F">
      <w:pPr>
        <w:pStyle w:val="Standard"/>
        <w:tabs>
          <w:tab w:val="left" w:pos="284"/>
        </w:tabs>
        <w:suppressAutoHyphens w:val="0"/>
        <w:spacing w:line="360" w:lineRule="auto"/>
        <w:jc w:val="both"/>
        <w:rPr>
          <w:rFonts w:cs="Times New Roman"/>
        </w:rPr>
      </w:pPr>
    </w:p>
    <w:p w14:paraId="3CA947FF" w14:textId="77777777" w:rsidR="006F3D6F" w:rsidRDefault="006F3D6F" w:rsidP="006F3D6F">
      <w:pPr>
        <w:pStyle w:val="Standard"/>
        <w:autoSpaceDE w:val="0"/>
        <w:spacing w:line="360" w:lineRule="auto"/>
        <w:jc w:val="both"/>
        <w:rPr>
          <w:rFonts w:cs="Times New Roman"/>
          <w:b/>
        </w:rPr>
      </w:pPr>
      <w:r w:rsidRPr="00041761">
        <w:rPr>
          <w:rFonts w:cs="Times New Roman"/>
          <w:b/>
        </w:rPr>
        <w:t>CLÁUSULA SEXTA – DO VALOR</w:t>
      </w:r>
    </w:p>
    <w:p w14:paraId="453BE165" w14:textId="77777777" w:rsidR="006F3D6F" w:rsidRDefault="006F3D6F" w:rsidP="006F3D6F">
      <w:pPr>
        <w:pStyle w:val="Standard"/>
        <w:autoSpaceDE w:val="0"/>
        <w:spacing w:line="360" w:lineRule="auto"/>
        <w:jc w:val="both"/>
        <w:rPr>
          <w:rFonts w:cs="Times New Roman"/>
          <w:b/>
        </w:rPr>
      </w:pPr>
    </w:p>
    <w:p w14:paraId="2542BEC7" w14:textId="77777777" w:rsidR="006F3D6F" w:rsidRDefault="006F3D6F" w:rsidP="006F3D6F">
      <w:pPr>
        <w:pStyle w:val="Standard"/>
        <w:autoSpaceDE w:val="0"/>
        <w:spacing w:line="360" w:lineRule="auto"/>
        <w:ind w:firstLine="1417"/>
        <w:jc w:val="both"/>
        <w:rPr>
          <w:rFonts w:eastAsia="Times New Roman" w:cs="Times New Roman"/>
        </w:rPr>
      </w:pPr>
      <w:r w:rsidRPr="00587570">
        <w:rPr>
          <w:rFonts w:eastAsia="Times New Roman" w:cs="Times New Roman"/>
        </w:rPr>
        <w:t xml:space="preserve">O valor global </w:t>
      </w:r>
      <w:r>
        <w:rPr>
          <w:rFonts w:eastAsia="Times New Roman" w:cs="Times New Roman"/>
        </w:rPr>
        <w:t>do contrato é de</w:t>
      </w:r>
      <w:r w:rsidRPr="00587570">
        <w:rPr>
          <w:rFonts w:eastAsia="Times New Roman" w:cs="Times New Roman"/>
        </w:rPr>
        <w:t xml:space="preserve"> </w:t>
      </w:r>
      <w:r w:rsidRPr="005F0E3C">
        <w:rPr>
          <w:rStyle w:val="Forte"/>
          <w:color w:val="000000"/>
        </w:rPr>
        <w:t xml:space="preserve">R$ </w:t>
      </w:r>
      <w:r>
        <w:rPr>
          <w:rStyle w:val="Forte"/>
          <w:color w:val="000000"/>
        </w:rPr>
        <w:t xml:space="preserve">            </w:t>
      </w:r>
      <w:proofErr w:type="gramStart"/>
      <w:r>
        <w:rPr>
          <w:rStyle w:val="Forte"/>
          <w:color w:val="000000"/>
        </w:rPr>
        <w:t xml:space="preserve">  ,</w:t>
      </w:r>
      <w:proofErr w:type="gramEnd"/>
      <w:r w:rsidRPr="005F0E3C">
        <w:rPr>
          <w:rFonts w:eastAsia="Times New Roman" w:cs="Times New Roman"/>
        </w:rPr>
        <w:t xml:space="preserve"> </w:t>
      </w:r>
      <w:r w:rsidRPr="00587570">
        <w:rPr>
          <w:rFonts w:eastAsia="Times New Roman" w:cs="Times New Roman"/>
        </w:rPr>
        <w:t xml:space="preserve">conforme tabela abaixo: </w:t>
      </w:r>
    </w:p>
    <w:p w14:paraId="0C9D9F07" w14:textId="77777777" w:rsidR="006F3D6F" w:rsidRDefault="006F3D6F" w:rsidP="006F3D6F">
      <w:pPr>
        <w:pStyle w:val="Standard"/>
        <w:spacing w:line="360" w:lineRule="auto"/>
        <w:ind w:firstLine="1417"/>
        <w:jc w:val="both"/>
        <w:rPr>
          <w:rFonts w:cs="Trebuchet MS"/>
          <w:b/>
          <w:bCs/>
        </w:rPr>
      </w:pPr>
    </w:p>
    <w:tbl>
      <w:tblPr>
        <w:tblW w:w="5074" w:type="pct"/>
        <w:tblLayout w:type="fixed"/>
        <w:tblCellMar>
          <w:left w:w="10" w:type="dxa"/>
          <w:right w:w="10" w:type="dxa"/>
        </w:tblCellMar>
        <w:tblLook w:val="0000" w:firstRow="0" w:lastRow="0" w:firstColumn="0" w:lastColumn="0" w:noHBand="0" w:noVBand="0"/>
      </w:tblPr>
      <w:tblGrid>
        <w:gridCol w:w="939"/>
        <w:gridCol w:w="2217"/>
        <w:gridCol w:w="1663"/>
        <w:gridCol w:w="1526"/>
        <w:gridCol w:w="1943"/>
        <w:gridCol w:w="1939"/>
      </w:tblGrid>
      <w:tr w:rsidR="00C11EA7" w:rsidRPr="00F65AFA" w14:paraId="49778DA9" w14:textId="77777777" w:rsidTr="00D839E3">
        <w:trPr>
          <w:trHeight w:val="518"/>
        </w:trPr>
        <w:tc>
          <w:tcPr>
            <w:tcW w:w="45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04DDC3A" w14:textId="77777777" w:rsidR="00C11EA7" w:rsidRPr="00F65AFA" w:rsidRDefault="00C11EA7" w:rsidP="00D839E3">
            <w:pPr>
              <w:pStyle w:val="western"/>
              <w:spacing w:before="0" w:after="0" w:line="360" w:lineRule="auto"/>
              <w:jc w:val="center"/>
              <w:rPr>
                <w:b/>
              </w:rPr>
            </w:pPr>
            <w:r w:rsidRPr="00F65AFA">
              <w:rPr>
                <w:b/>
              </w:rPr>
              <w:t>Item</w:t>
            </w:r>
          </w:p>
        </w:tc>
        <w:tc>
          <w:tcPr>
            <w:tcW w:w="1084"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60656EA" w14:textId="77777777" w:rsidR="00C11EA7" w:rsidRPr="00F65AFA" w:rsidRDefault="00C11EA7" w:rsidP="00D839E3">
            <w:pPr>
              <w:pStyle w:val="western"/>
              <w:spacing w:before="0" w:after="0" w:line="360" w:lineRule="auto"/>
              <w:jc w:val="center"/>
              <w:rPr>
                <w:b/>
              </w:rPr>
            </w:pPr>
            <w:r w:rsidRPr="00F65AFA">
              <w:rPr>
                <w:b/>
              </w:rPr>
              <w:t>Descrição</w:t>
            </w:r>
          </w:p>
        </w:tc>
        <w:tc>
          <w:tcPr>
            <w:tcW w:w="813" w:type="pct"/>
            <w:tcBorders>
              <w:top w:val="single" w:sz="4" w:space="0" w:color="000000"/>
              <w:left w:val="single" w:sz="4" w:space="0" w:color="000000"/>
              <w:bottom w:val="single" w:sz="4" w:space="0" w:color="000000"/>
              <w:right w:val="single" w:sz="4" w:space="0" w:color="000000"/>
            </w:tcBorders>
            <w:shd w:val="clear" w:color="auto" w:fill="B3B3B3"/>
            <w:vAlign w:val="center"/>
          </w:tcPr>
          <w:p w14:paraId="1C41318B" w14:textId="77777777" w:rsidR="00C11EA7" w:rsidRPr="00F65AFA" w:rsidRDefault="00C11EA7" w:rsidP="00D839E3">
            <w:pPr>
              <w:pStyle w:val="western"/>
              <w:spacing w:before="0" w:after="0" w:line="360" w:lineRule="auto"/>
              <w:jc w:val="center"/>
              <w:rPr>
                <w:b/>
                <w:color w:val="FF0000"/>
              </w:rPr>
            </w:pPr>
            <w:r w:rsidRPr="00F65AFA">
              <w:rPr>
                <w:b/>
              </w:rPr>
              <w:t>Marca/ modelo</w:t>
            </w:r>
          </w:p>
        </w:tc>
        <w:tc>
          <w:tcPr>
            <w:tcW w:w="746"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C164F81" w14:textId="77777777" w:rsidR="00C11EA7" w:rsidRPr="00F65AFA" w:rsidRDefault="00C11EA7" w:rsidP="00D839E3">
            <w:pPr>
              <w:pStyle w:val="western"/>
              <w:spacing w:before="0" w:after="0" w:line="360" w:lineRule="auto"/>
              <w:jc w:val="center"/>
              <w:rPr>
                <w:b/>
              </w:rPr>
            </w:pPr>
            <w:r w:rsidRPr="00F65AFA">
              <w:rPr>
                <w:b/>
              </w:rPr>
              <w:t>Quantidade</w:t>
            </w:r>
          </w:p>
        </w:tc>
        <w:tc>
          <w:tcPr>
            <w:tcW w:w="949" w:type="pct"/>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4EF4CF92" w14:textId="77777777" w:rsidR="00C11EA7" w:rsidRPr="00F65AFA" w:rsidRDefault="00C11EA7" w:rsidP="00D839E3">
            <w:pPr>
              <w:pStyle w:val="western"/>
              <w:spacing w:before="0" w:after="0" w:line="360" w:lineRule="auto"/>
              <w:jc w:val="center"/>
              <w:rPr>
                <w:b/>
              </w:rPr>
            </w:pPr>
            <w:r w:rsidRPr="00F65AFA">
              <w:rPr>
                <w:b/>
              </w:rPr>
              <w:t>Preço unitário</w:t>
            </w:r>
          </w:p>
        </w:tc>
        <w:tc>
          <w:tcPr>
            <w:tcW w:w="948" w:type="pct"/>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0CBE75D" w14:textId="77777777" w:rsidR="00C11EA7" w:rsidRPr="00F65AFA" w:rsidRDefault="00C11EA7" w:rsidP="00D839E3">
            <w:pPr>
              <w:pStyle w:val="western"/>
              <w:spacing w:before="0" w:after="0" w:line="360" w:lineRule="auto"/>
              <w:jc w:val="center"/>
              <w:rPr>
                <w:b/>
              </w:rPr>
            </w:pPr>
            <w:r w:rsidRPr="00F65AFA">
              <w:rPr>
                <w:b/>
              </w:rPr>
              <w:t>Preço total</w:t>
            </w:r>
          </w:p>
        </w:tc>
      </w:tr>
      <w:tr w:rsidR="00C11EA7" w:rsidRPr="00F65AFA" w14:paraId="37EE8869" w14:textId="77777777" w:rsidTr="00D839E3">
        <w:trPr>
          <w:trHeight w:val="1508"/>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82730D" w14:textId="77777777" w:rsidR="00C11EA7" w:rsidRPr="00F65AFA" w:rsidRDefault="00C11EA7" w:rsidP="00D839E3">
            <w:pPr>
              <w:pStyle w:val="western"/>
              <w:spacing w:before="0" w:after="0" w:line="360" w:lineRule="auto"/>
              <w:jc w:val="center"/>
            </w:pPr>
            <w:r w:rsidRPr="00F65AFA">
              <w:t>1</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84675B" w14:textId="77777777" w:rsidR="00C11EA7" w:rsidRPr="00F65AFA" w:rsidRDefault="00C11EA7" w:rsidP="00D839E3">
            <w:pPr>
              <w:pStyle w:val="western"/>
              <w:spacing w:before="0" w:after="0" w:line="360" w:lineRule="auto"/>
            </w:pPr>
            <w:r w:rsidRPr="00F65AFA">
              <w:t xml:space="preserve">Computador com teclado e mouse com garantia </w:t>
            </w:r>
            <w:r w:rsidRPr="00F65AFA">
              <w:lastRenderedPageBreak/>
              <w:t>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777DD949" w14:textId="77777777" w:rsidR="00C11EA7" w:rsidRPr="00F65AFA" w:rsidRDefault="00C11EA7" w:rsidP="00D839E3">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05AD72" w14:textId="77777777" w:rsidR="00C11EA7" w:rsidRPr="00F65AFA" w:rsidRDefault="00C11EA7" w:rsidP="00D839E3">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DBC5DC" w14:textId="77777777" w:rsidR="00C11EA7" w:rsidRPr="00F65AFA" w:rsidRDefault="00C11EA7" w:rsidP="00D839E3">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23B6C" w14:textId="77777777" w:rsidR="00C11EA7" w:rsidRPr="00F65AFA" w:rsidRDefault="00C11EA7" w:rsidP="00D839E3">
            <w:pPr>
              <w:pStyle w:val="western"/>
              <w:spacing w:before="0" w:after="0" w:line="360" w:lineRule="auto"/>
              <w:ind w:right="805"/>
              <w:jc w:val="center"/>
            </w:pPr>
          </w:p>
        </w:tc>
      </w:tr>
      <w:tr w:rsidR="00C11EA7" w:rsidRPr="00F65AFA" w14:paraId="027BE55C" w14:textId="77777777" w:rsidTr="00D839E3">
        <w:trPr>
          <w:trHeight w:val="1409"/>
        </w:trPr>
        <w:tc>
          <w:tcPr>
            <w:tcW w:w="45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F3E675" w14:textId="77777777" w:rsidR="00C11EA7" w:rsidRPr="00F65AFA" w:rsidRDefault="00C11EA7" w:rsidP="00D839E3">
            <w:pPr>
              <w:pStyle w:val="western"/>
              <w:spacing w:before="0" w:after="0" w:line="360" w:lineRule="auto"/>
              <w:jc w:val="center"/>
            </w:pPr>
            <w:r w:rsidRPr="00F65AFA">
              <w:t>2</w:t>
            </w:r>
          </w:p>
        </w:tc>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DCE6D4" w14:textId="77777777" w:rsidR="00C11EA7" w:rsidRPr="00F65AFA" w:rsidRDefault="00C11EA7" w:rsidP="00D839E3">
            <w:pPr>
              <w:pStyle w:val="western"/>
              <w:spacing w:before="0" w:after="0" w:line="360" w:lineRule="auto"/>
            </w:pPr>
            <w:r w:rsidRPr="00F65AFA">
              <w:t>Monitor com garantia mínima de 48 meses “on-site”.</w:t>
            </w:r>
          </w:p>
        </w:tc>
        <w:tc>
          <w:tcPr>
            <w:tcW w:w="813" w:type="pct"/>
            <w:tcBorders>
              <w:top w:val="single" w:sz="4" w:space="0" w:color="000000"/>
              <w:left w:val="single" w:sz="4" w:space="0" w:color="000000"/>
              <w:bottom w:val="single" w:sz="4" w:space="0" w:color="000000"/>
              <w:right w:val="single" w:sz="4" w:space="0" w:color="000000"/>
            </w:tcBorders>
          </w:tcPr>
          <w:p w14:paraId="54902210" w14:textId="77777777" w:rsidR="00C11EA7" w:rsidRPr="00F65AFA" w:rsidRDefault="00C11EA7" w:rsidP="00D839E3">
            <w:pPr>
              <w:pStyle w:val="western"/>
              <w:spacing w:before="0" w:after="0" w:line="360" w:lineRule="auto"/>
              <w:jc w:val="center"/>
            </w:pPr>
          </w:p>
        </w:tc>
        <w:tc>
          <w:tcPr>
            <w:tcW w:w="7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77B1DB" w14:textId="77777777" w:rsidR="00C11EA7" w:rsidRPr="00F65AFA" w:rsidRDefault="00C11EA7" w:rsidP="00D839E3">
            <w:pPr>
              <w:pStyle w:val="western"/>
              <w:spacing w:before="0" w:after="0" w:line="360" w:lineRule="auto"/>
              <w:jc w:val="center"/>
            </w:pPr>
            <w:r w:rsidRPr="00F65AFA">
              <w:t>200</w:t>
            </w:r>
          </w:p>
        </w:tc>
        <w:tc>
          <w:tcPr>
            <w:tcW w:w="94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EEE391" w14:textId="77777777" w:rsidR="00C11EA7" w:rsidRPr="00F65AFA" w:rsidRDefault="00C11EA7" w:rsidP="00D839E3">
            <w:pPr>
              <w:pStyle w:val="western"/>
              <w:spacing w:before="0" w:after="0" w:line="360" w:lineRule="auto"/>
              <w:jc w:val="center"/>
            </w:pPr>
          </w:p>
        </w:tc>
        <w:tc>
          <w:tcPr>
            <w:tcW w:w="9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16AF" w14:textId="77777777" w:rsidR="00C11EA7" w:rsidRPr="00F65AFA" w:rsidRDefault="00C11EA7" w:rsidP="00D839E3">
            <w:pPr>
              <w:pStyle w:val="western"/>
              <w:spacing w:before="0" w:after="0" w:line="360" w:lineRule="auto"/>
              <w:jc w:val="center"/>
            </w:pPr>
          </w:p>
        </w:tc>
      </w:tr>
      <w:tr w:rsidR="00C11EA7" w:rsidRPr="00F65AFA" w14:paraId="110350A1" w14:textId="77777777" w:rsidTr="00D839E3">
        <w:tc>
          <w:tcPr>
            <w:tcW w:w="4052" w:type="pct"/>
            <w:gridSpan w:val="5"/>
            <w:tcBorders>
              <w:top w:val="single" w:sz="4" w:space="0" w:color="000000"/>
              <w:left w:val="single" w:sz="4" w:space="0" w:color="000000"/>
              <w:bottom w:val="single" w:sz="4" w:space="0" w:color="000000"/>
            </w:tcBorders>
            <w:shd w:val="clear" w:color="auto" w:fill="BFBFBF" w:themeFill="background1" w:themeFillShade="BF"/>
          </w:tcPr>
          <w:p w14:paraId="661AAD39" w14:textId="77777777" w:rsidR="00C11EA7" w:rsidRPr="00F65AFA" w:rsidRDefault="00C11EA7" w:rsidP="00D839E3">
            <w:pPr>
              <w:pStyle w:val="western"/>
              <w:spacing w:before="0" w:after="0" w:line="360" w:lineRule="auto"/>
              <w:rPr>
                <w:b/>
              </w:rPr>
            </w:pPr>
            <w:r w:rsidRPr="00F65AFA">
              <w:rPr>
                <w:b/>
              </w:rPr>
              <w:t>Valor Total</w:t>
            </w:r>
          </w:p>
        </w:tc>
        <w:tc>
          <w:tcPr>
            <w:tcW w:w="9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8744EE4" w14:textId="77777777" w:rsidR="00C11EA7" w:rsidRPr="00F65AFA" w:rsidRDefault="00C11EA7" w:rsidP="00D839E3">
            <w:pPr>
              <w:pStyle w:val="western"/>
              <w:shd w:val="clear" w:color="auto" w:fill="BFBFBF" w:themeFill="background1" w:themeFillShade="BF"/>
              <w:spacing w:before="0" w:after="0" w:line="360" w:lineRule="auto"/>
              <w:jc w:val="center"/>
              <w:rPr>
                <w:b/>
              </w:rPr>
            </w:pPr>
            <w:r>
              <w:rPr>
                <w:b/>
              </w:rPr>
              <w:t>R$</w:t>
            </w:r>
          </w:p>
        </w:tc>
      </w:tr>
    </w:tbl>
    <w:p w14:paraId="5FD323C7" w14:textId="77777777" w:rsidR="006F3D6F" w:rsidRDefault="006F3D6F" w:rsidP="006F3D6F">
      <w:pPr>
        <w:pStyle w:val="Standard"/>
        <w:autoSpaceDE w:val="0"/>
        <w:spacing w:line="360" w:lineRule="auto"/>
        <w:ind w:firstLine="1417"/>
        <w:jc w:val="both"/>
        <w:rPr>
          <w:rFonts w:eastAsia="Times New Roman" w:cs="Times New Roman"/>
        </w:rPr>
      </w:pPr>
    </w:p>
    <w:p w14:paraId="421071CF" w14:textId="77777777" w:rsidR="006F3D6F" w:rsidRPr="00041761" w:rsidRDefault="006F3D6F" w:rsidP="006F3D6F">
      <w:pPr>
        <w:pStyle w:val="Standard"/>
        <w:autoSpaceDE w:val="0"/>
        <w:spacing w:line="360" w:lineRule="auto"/>
        <w:ind w:firstLine="1417"/>
        <w:jc w:val="both"/>
        <w:rPr>
          <w:rFonts w:eastAsia="Times New Roman" w:cs="Times New Roman"/>
        </w:rPr>
      </w:pPr>
    </w:p>
    <w:p w14:paraId="0BEAEBAB" w14:textId="77777777" w:rsidR="006F3D6F" w:rsidRPr="00041761" w:rsidRDefault="006F3D6F" w:rsidP="006F3D6F">
      <w:pPr>
        <w:pStyle w:val="Standard"/>
        <w:autoSpaceDE w:val="0"/>
        <w:spacing w:line="360" w:lineRule="auto"/>
        <w:jc w:val="both"/>
        <w:rPr>
          <w:rFonts w:cs="Times New Roman"/>
        </w:rPr>
      </w:pPr>
      <w:r w:rsidRPr="00041761">
        <w:rPr>
          <w:rFonts w:eastAsia="Arial-BoldMT" w:cs="Times New Roman"/>
        </w:rPr>
        <w:t xml:space="preserve">  </w:t>
      </w:r>
      <w:r w:rsidRPr="00041761">
        <w:rPr>
          <w:rFonts w:eastAsia="Arial-BoldMT" w:cs="Times New Roman"/>
          <w:b/>
        </w:rPr>
        <w:t>CLÁUSULA SÉTIMA – DO PAGAMENTO</w:t>
      </w:r>
    </w:p>
    <w:p w14:paraId="4E5FADF3" w14:textId="77777777" w:rsidR="006F3D6F" w:rsidRPr="00041761" w:rsidRDefault="006F3D6F" w:rsidP="006F3D6F">
      <w:pPr>
        <w:pStyle w:val="Standard"/>
        <w:autoSpaceDE w:val="0"/>
        <w:spacing w:line="360" w:lineRule="auto"/>
        <w:ind w:firstLine="1417"/>
        <w:jc w:val="both"/>
        <w:rPr>
          <w:rFonts w:eastAsia="Arial-BoldMT" w:cs="Times New Roman"/>
          <w:b/>
        </w:rPr>
      </w:pPr>
    </w:p>
    <w:p w14:paraId="47A13146" w14:textId="77777777" w:rsidR="006F3D6F" w:rsidRPr="00041761" w:rsidRDefault="006F3D6F" w:rsidP="006F3D6F">
      <w:pPr>
        <w:pStyle w:val="Standard"/>
        <w:spacing w:line="360" w:lineRule="auto"/>
        <w:jc w:val="both"/>
        <w:rPr>
          <w:rFonts w:eastAsia="Times New Roman" w:cs="Times New Roman"/>
        </w:rPr>
      </w:pPr>
      <w:r w:rsidRPr="00041761">
        <w:rPr>
          <w:rFonts w:eastAsia="Arial" w:cs="Times New Roman"/>
        </w:rPr>
        <w:tab/>
      </w:r>
      <w:r w:rsidRPr="00041761">
        <w:rPr>
          <w:rFonts w:eastAsia="Arial" w:cs="Times New Roman"/>
        </w:rPr>
        <w:tab/>
      </w:r>
      <w:r w:rsidRPr="00041761">
        <w:rPr>
          <w:rFonts w:eastAsia="Times New Roman" w:cs="Times New Roman"/>
        </w:rPr>
        <w:t xml:space="preserve">O pagamento será efetuado conforme </w:t>
      </w:r>
      <w:r>
        <w:rPr>
          <w:rFonts w:eastAsia="Times New Roman" w:cs="Times New Roman"/>
        </w:rPr>
        <w:t>a Seção 14</w:t>
      </w:r>
      <w:r w:rsidRPr="00041761">
        <w:rPr>
          <w:rFonts w:eastAsia="Times New Roman" w:cs="Times New Roman"/>
        </w:rPr>
        <w:t xml:space="preserve"> do Termo de Referência, Anexo I do Edital.</w:t>
      </w:r>
    </w:p>
    <w:p w14:paraId="0DEC16C9" w14:textId="77777777" w:rsidR="006F3D6F" w:rsidRPr="00041761" w:rsidRDefault="006F3D6F" w:rsidP="006F3D6F">
      <w:pPr>
        <w:pStyle w:val="Standard"/>
        <w:spacing w:line="360" w:lineRule="auto"/>
        <w:jc w:val="both"/>
        <w:rPr>
          <w:rFonts w:eastAsia="Times New Roman" w:cs="Times New Roman"/>
        </w:rPr>
      </w:pPr>
    </w:p>
    <w:p w14:paraId="3532D405" w14:textId="77777777" w:rsidR="006F3D6F" w:rsidRPr="00041761" w:rsidRDefault="006F3D6F" w:rsidP="006F3D6F">
      <w:pPr>
        <w:pStyle w:val="Standard"/>
        <w:tabs>
          <w:tab w:val="left" w:pos="2127"/>
        </w:tabs>
        <w:autoSpaceDE w:val="0"/>
        <w:spacing w:line="360" w:lineRule="auto"/>
        <w:ind w:firstLine="1417"/>
        <w:jc w:val="both"/>
        <w:rPr>
          <w:rFonts w:cs="Times New Roman"/>
        </w:rPr>
      </w:pPr>
      <w:r w:rsidRPr="00041761">
        <w:rPr>
          <w:rFonts w:cs="Times New Roman"/>
        </w:rPr>
        <w:t xml:space="preserve">Parágrafo primeiro. Para execução do pagamento de que trata a presente Cláusula, a CONTRATADA deverá fazer constar como beneficiário/cliente, da Nota Fiscal/Fatura correspondente, emitida sem rasuras, o </w:t>
      </w:r>
      <w:r w:rsidRPr="00041761">
        <w:rPr>
          <w:rFonts w:cs="Times New Roman"/>
          <w:b/>
        </w:rPr>
        <w:t xml:space="preserve">CONSELHO NACIONAL DO MINISTÉRIO PÚBLICO, CNPJ nº 11.439.520/0001-11, </w:t>
      </w:r>
      <w:r w:rsidRPr="00041761">
        <w:rPr>
          <w:rFonts w:cs="Times New Roman"/>
        </w:rPr>
        <w:t xml:space="preserve">e ainda, o número da Nota de Empenho, os números do Banco, da Agência e da </w:t>
      </w:r>
      <w:proofErr w:type="spellStart"/>
      <w:r w:rsidRPr="00041761">
        <w:rPr>
          <w:rFonts w:cs="Times New Roman"/>
        </w:rPr>
        <w:t>conta-corrente</w:t>
      </w:r>
      <w:proofErr w:type="spellEnd"/>
      <w:r w:rsidRPr="00041761">
        <w:rPr>
          <w:rFonts w:cs="Times New Roman"/>
        </w:rPr>
        <w:t xml:space="preserve"> da CONTRATADA e a descrição clara e sucinta do objeto.</w:t>
      </w:r>
    </w:p>
    <w:p w14:paraId="79FC83BA" w14:textId="77777777" w:rsidR="006F3D6F" w:rsidRPr="00041761" w:rsidRDefault="006F3D6F" w:rsidP="006F3D6F">
      <w:pPr>
        <w:pStyle w:val="Standard"/>
        <w:spacing w:line="360" w:lineRule="auto"/>
        <w:ind w:firstLine="1417"/>
        <w:jc w:val="both"/>
        <w:rPr>
          <w:rFonts w:cs="Times New Roman"/>
        </w:rPr>
      </w:pPr>
    </w:p>
    <w:p w14:paraId="67567473" w14:textId="77777777" w:rsidR="006F3D6F" w:rsidRPr="00041761" w:rsidRDefault="006F3D6F" w:rsidP="006F3D6F">
      <w:pPr>
        <w:pStyle w:val="Standard"/>
        <w:tabs>
          <w:tab w:val="left" w:pos="2127"/>
        </w:tabs>
        <w:autoSpaceDE w:val="0"/>
        <w:spacing w:line="360" w:lineRule="auto"/>
        <w:ind w:firstLine="1417"/>
        <w:jc w:val="both"/>
        <w:rPr>
          <w:rFonts w:cs="Times New Roman"/>
          <w:b/>
        </w:rPr>
      </w:pPr>
      <w:r w:rsidRPr="00041761">
        <w:rPr>
          <w:rFonts w:cs="Times New Roman"/>
        </w:rPr>
        <w:t xml:space="preserve">Parágrafo segundo. Sobre o valor da Nota Fiscal, a CONTRATANTE fará as retenções devidas ao INSS e as dos impostos e contribuições previstas na </w:t>
      </w:r>
      <w:r w:rsidRPr="00041761">
        <w:rPr>
          <w:rFonts w:cs="Times New Roman"/>
          <w:b/>
        </w:rPr>
        <w:t>Instrução Normativa SRF nº 1.234/2012.</w:t>
      </w:r>
    </w:p>
    <w:p w14:paraId="7ABE3F9B" w14:textId="77777777" w:rsidR="006F3D6F" w:rsidRPr="00041761" w:rsidRDefault="006F3D6F" w:rsidP="006F3D6F">
      <w:pPr>
        <w:pStyle w:val="Standard"/>
        <w:spacing w:line="360" w:lineRule="auto"/>
        <w:ind w:firstLine="1417"/>
        <w:jc w:val="both"/>
        <w:rPr>
          <w:rFonts w:cs="Times New Roman"/>
          <w:b/>
          <w:bCs/>
        </w:rPr>
      </w:pPr>
    </w:p>
    <w:p w14:paraId="6F9B29B9" w14:textId="77777777" w:rsidR="006F3D6F" w:rsidRPr="00041761" w:rsidRDefault="006F3D6F" w:rsidP="006F3D6F">
      <w:pPr>
        <w:pStyle w:val="Standard"/>
        <w:autoSpaceDE w:val="0"/>
        <w:spacing w:line="360" w:lineRule="auto"/>
        <w:ind w:firstLine="1417"/>
        <w:jc w:val="both"/>
        <w:rPr>
          <w:rFonts w:cs="Times New Roman"/>
        </w:rPr>
      </w:pPr>
      <w:r w:rsidRPr="00041761">
        <w:rPr>
          <w:rFonts w:cs="Times New Roman"/>
        </w:rPr>
        <w:t xml:space="preserve">Parágrafo terceiro. Caso a CONTRATADA seja optante pelo “SIMPLES” (Lei nº 9.317/1996), não serão feitas as retenções de que trata a citada instrução normativa, ficando a CONTRATADA nesse caso obrigada a apresentar declaração, na forma do Anexo IV da mesma Instrução </w:t>
      </w:r>
      <w:r w:rsidRPr="00041761">
        <w:rPr>
          <w:rFonts w:cs="Times New Roman"/>
        </w:rPr>
        <w:lastRenderedPageBreak/>
        <w:t>Normativa SRF nº 1.234/2012, em duas vias, assinadas pelo seu representante legal.</w:t>
      </w:r>
    </w:p>
    <w:p w14:paraId="2E9C8755" w14:textId="77777777" w:rsidR="006F3D6F" w:rsidRPr="00041761" w:rsidRDefault="006F3D6F" w:rsidP="006F3D6F">
      <w:pPr>
        <w:pStyle w:val="Standard"/>
        <w:spacing w:line="360" w:lineRule="auto"/>
        <w:ind w:firstLine="1417"/>
        <w:jc w:val="both"/>
        <w:rPr>
          <w:rFonts w:cs="Times New Roman"/>
        </w:rPr>
      </w:pPr>
    </w:p>
    <w:p w14:paraId="46009BB9" w14:textId="77777777" w:rsidR="006F3D6F" w:rsidRPr="00041761" w:rsidRDefault="006F3D6F" w:rsidP="006F3D6F">
      <w:pPr>
        <w:pStyle w:val="Standard"/>
        <w:autoSpaceDE w:val="0"/>
        <w:spacing w:line="360" w:lineRule="auto"/>
        <w:ind w:firstLine="1417"/>
        <w:jc w:val="both"/>
        <w:rPr>
          <w:rFonts w:cs="Times New Roman"/>
        </w:rPr>
      </w:pPr>
      <w:r w:rsidRPr="00041761">
        <w:rPr>
          <w:rFonts w:cs="Times New Roman"/>
        </w:rPr>
        <w:t>Parágrafo quarto. A CONTRATADA deverá, ainda, juntamente à Nota Fiscal/Fatura, apresentar os documentos comprobatórios de regularidade fiscal e trabalhista, exigidos no Edital de Licitação.</w:t>
      </w:r>
    </w:p>
    <w:p w14:paraId="2062EBDD" w14:textId="77777777" w:rsidR="006F3D6F" w:rsidRPr="00041761" w:rsidRDefault="006F3D6F" w:rsidP="006F3D6F">
      <w:pPr>
        <w:pStyle w:val="Standard"/>
        <w:tabs>
          <w:tab w:val="left" w:pos="2127"/>
        </w:tabs>
        <w:autoSpaceDE w:val="0"/>
        <w:spacing w:line="360" w:lineRule="auto"/>
        <w:ind w:firstLine="1417"/>
        <w:jc w:val="both"/>
        <w:rPr>
          <w:rFonts w:cs="Times New Roman"/>
        </w:rPr>
      </w:pPr>
    </w:p>
    <w:p w14:paraId="0DFF4718" w14:textId="77777777" w:rsidR="006F3D6F" w:rsidRPr="00041761" w:rsidRDefault="006F3D6F" w:rsidP="006F3D6F">
      <w:pPr>
        <w:pStyle w:val="Standard"/>
        <w:tabs>
          <w:tab w:val="left" w:pos="2127"/>
        </w:tabs>
        <w:autoSpaceDE w:val="0"/>
        <w:spacing w:line="360" w:lineRule="auto"/>
        <w:ind w:firstLine="1417"/>
        <w:jc w:val="both"/>
        <w:rPr>
          <w:rFonts w:cs="Times New Roman"/>
        </w:rPr>
      </w:pPr>
      <w:r w:rsidRPr="00041761">
        <w:rPr>
          <w:rFonts w:cs="Times New Roman"/>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155713FA" w14:textId="77777777" w:rsidR="006F3D6F" w:rsidRPr="00041761" w:rsidRDefault="006F3D6F" w:rsidP="006F3D6F">
      <w:pPr>
        <w:pStyle w:val="Standard"/>
        <w:autoSpaceDE w:val="0"/>
        <w:spacing w:line="360" w:lineRule="auto"/>
        <w:ind w:firstLine="1417"/>
        <w:jc w:val="both"/>
        <w:rPr>
          <w:rFonts w:eastAsia="Arial" w:cs="Times New Roman"/>
          <w:b/>
          <w:u w:val="single"/>
        </w:rPr>
      </w:pPr>
    </w:p>
    <w:p w14:paraId="48A61066" w14:textId="77777777" w:rsidR="006F3D6F" w:rsidRPr="00041761" w:rsidRDefault="006F3D6F" w:rsidP="006F3D6F">
      <w:pPr>
        <w:pStyle w:val="Standard"/>
        <w:autoSpaceDE w:val="0"/>
        <w:spacing w:line="360" w:lineRule="auto"/>
        <w:ind w:firstLine="1417"/>
        <w:jc w:val="both"/>
        <w:rPr>
          <w:rFonts w:eastAsia="Arial" w:cs="Times New Roman"/>
          <w:bCs/>
          <w:color w:val="C00000"/>
        </w:rPr>
      </w:pPr>
      <w:r w:rsidRPr="00041761">
        <w:rPr>
          <w:rFonts w:eastAsia="Arial" w:cs="Times New Roman"/>
          <w:bCs/>
        </w:rPr>
        <w:t>Parágrafo sexto. Ao CONTRATANTE fica reservado o direito de não efetuar o pagamento se, no momento da aceitação, os serviços prestados, não estiverem em perfeitas condições e em conformidade com as especificações estipuladas.</w:t>
      </w:r>
      <w:r w:rsidRPr="00041761">
        <w:rPr>
          <w:rFonts w:eastAsia="Arial" w:cs="Times New Roman"/>
          <w:bCs/>
          <w:color w:val="C00000"/>
        </w:rPr>
        <w:t xml:space="preserve"> </w:t>
      </w:r>
    </w:p>
    <w:p w14:paraId="25CFE3D6" w14:textId="77777777" w:rsidR="006F3D6F" w:rsidRPr="00041761" w:rsidRDefault="006F3D6F" w:rsidP="006F3D6F">
      <w:pPr>
        <w:pStyle w:val="Standard"/>
        <w:autoSpaceDE w:val="0"/>
        <w:spacing w:line="360" w:lineRule="auto"/>
        <w:ind w:firstLine="1417"/>
        <w:jc w:val="both"/>
        <w:rPr>
          <w:rFonts w:eastAsia="Arial" w:cs="Times New Roman"/>
          <w:b/>
          <w:u w:val="single"/>
        </w:rPr>
      </w:pPr>
    </w:p>
    <w:p w14:paraId="336446DC"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28FF2FA7" w14:textId="77777777" w:rsidR="006F3D6F" w:rsidRPr="00041761" w:rsidRDefault="006F3D6F" w:rsidP="006F3D6F">
      <w:pPr>
        <w:pStyle w:val="11-Subitens-Alt2"/>
        <w:spacing w:before="0" w:line="360" w:lineRule="auto"/>
        <w:ind w:left="1418"/>
        <w:rPr>
          <w:rFonts w:ascii="Times New Roman" w:hAnsi="Times New Roman"/>
          <w:b/>
          <w:bCs/>
          <w:szCs w:val="24"/>
        </w:rPr>
      </w:pPr>
    </w:p>
    <w:p w14:paraId="60D3E951"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EM = I x N x VP,</w:t>
      </w:r>
      <w:r w:rsidRPr="00041761">
        <w:rPr>
          <w:rFonts w:ascii="Times New Roman" w:hAnsi="Times New Roman"/>
          <w:szCs w:val="24"/>
        </w:rPr>
        <w:t xml:space="preserve"> sendo:</w:t>
      </w:r>
    </w:p>
    <w:p w14:paraId="3CAAA57D"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799B76D0"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 xml:space="preserve">I = </w:t>
      </w:r>
      <w:r w:rsidRPr="00041761">
        <w:rPr>
          <w:rFonts w:ascii="Times New Roman" w:hAnsi="Times New Roman"/>
          <w:b/>
          <w:szCs w:val="24"/>
          <w:u w:val="single"/>
        </w:rPr>
        <w:t>(TX/100)</w:t>
      </w:r>
      <w:r w:rsidRPr="00041761">
        <w:rPr>
          <w:rFonts w:ascii="Times New Roman" w:hAnsi="Times New Roman"/>
          <w:szCs w:val="24"/>
        </w:rPr>
        <w:t xml:space="preserve">, assim apurado:  I = </w:t>
      </w:r>
      <w:r w:rsidRPr="00041761">
        <w:rPr>
          <w:rFonts w:ascii="Times New Roman" w:hAnsi="Times New Roman"/>
          <w:szCs w:val="24"/>
          <w:u w:val="single"/>
        </w:rPr>
        <w:t>(6/100)</w:t>
      </w:r>
      <w:r w:rsidRPr="00041761">
        <w:rPr>
          <w:rFonts w:ascii="Times New Roman" w:hAnsi="Times New Roman"/>
          <w:szCs w:val="24"/>
        </w:rPr>
        <w:t xml:space="preserve">   I = 0,00016438</w:t>
      </w:r>
    </w:p>
    <w:p w14:paraId="5C29F190" w14:textId="77777777" w:rsidR="006F3D6F" w:rsidRPr="00041761" w:rsidRDefault="006F3D6F" w:rsidP="006F3D6F">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041761">
        <w:rPr>
          <w:rFonts w:ascii="Times New Roman" w:hAnsi="Times New Roman"/>
          <w:b/>
          <w:szCs w:val="24"/>
        </w:rPr>
        <w:t xml:space="preserve">         365</w:t>
      </w:r>
      <w:r w:rsidRPr="00041761">
        <w:rPr>
          <w:rFonts w:ascii="Times New Roman" w:hAnsi="Times New Roman"/>
          <w:szCs w:val="24"/>
        </w:rPr>
        <w:t xml:space="preserve">                                          365</w:t>
      </w:r>
    </w:p>
    <w:p w14:paraId="5024FFA6"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36705115"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szCs w:val="24"/>
        </w:rPr>
        <w:t>Em que:</w:t>
      </w:r>
    </w:p>
    <w:p w14:paraId="0DE35AF0"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I</w:t>
      </w:r>
      <w:r w:rsidRPr="00041761">
        <w:rPr>
          <w:rFonts w:ascii="Times New Roman" w:hAnsi="Times New Roman"/>
          <w:szCs w:val="24"/>
        </w:rPr>
        <w:t xml:space="preserve"> = Índice de atualização financeira</w:t>
      </w:r>
      <w:r w:rsidRPr="00041761">
        <w:rPr>
          <w:rFonts w:ascii="Times New Roman" w:hAnsi="Times New Roman"/>
          <w:b/>
          <w:szCs w:val="24"/>
        </w:rPr>
        <w:t>;</w:t>
      </w:r>
    </w:p>
    <w:p w14:paraId="66246787"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t>TX</w:t>
      </w:r>
      <w:r w:rsidRPr="00041761">
        <w:rPr>
          <w:rFonts w:ascii="Times New Roman" w:hAnsi="Times New Roman"/>
          <w:szCs w:val="24"/>
        </w:rPr>
        <w:t xml:space="preserve"> = Percentual da taxa de juros de mora anual = 6%;</w:t>
      </w:r>
    </w:p>
    <w:p w14:paraId="1DA484AE"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041761">
        <w:rPr>
          <w:rFonts w:ascii="Times New Roman" w:hAnsi="Times New Roman"/>
          <w:b/>
          <w:szCs w:val="24"/>
        </w:rPr>
        <w:lastRenderedPageBreak/>
        <w:t xml:space="preserve">EM </w:t>
      </w:r>
      <w:r w:rsidRPr="00041761">
        <w:rPr>
          <w:rFonts w:ascii="Times New Roman" w:hAnsi="Times New Roman"/>
          <w:szCs w:val="24"/>
        </w:rPr>
        <w:t>= Encargos moratórios;</w:t>
      </w:r>
    </w:p>
    <w:p w14:paraId="4B82CA7F"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N</w:t>
      </w:r>
      <w:r w:rsidRPr="00041761">
        <w:rPr>
          <w:rFonts w:ascii="Times New Roman" w:hAnsi="Times New Roman"/>
          <w:szCs w:val="24"/>
        </w:rPr>
        <w:t xml:space="preserve"> = Número de dias entre a data prevista para o pagamento e a do efetivo pagamento;</w:t>
      </w:r>
    </w:p>
    <w:p w14:paraId="739F4852" w14:textId="77777777" w:rsidR="006F3D6F" w:rsidRPr="00041761" w:rsidRDefault="006F3D6F" w:rsidP="006F3D6F">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041761">
        <w:rPr>
          <w:rFonts w:ascii="Times New Roman" w:hAnsi="Times New Roman"/>
          <w:b/>
          <w:szCs w:val="24"/>
        </w:rPr>
        <w:t>VP</w:t>
      </w:r>
      <w:r w:rsidRPr="00041761">
        <w:rPr>
          <w:rFonts w:ascii="Times New Roman" w:hAnsi="Times New Roman"/>
          <w:szCs w:val="24"/>
        </w:rPr>
        <w:t xml:space="preserve"> = Valor da parcela em atraso.</w:t>
      </w:r>
    </w:p>
    <w:p w14:paraId="40A657FE" w14:textId="77777777" w:rsidR="006F3D6F" w:rsidRPr="00041761" w:rsidRDefault="006F3D6F" w:rsidP="006F3D6F">
      <w:pPr>
        <w:pStyle w:val="Standard"/>
        <w:spacing w:line="360" w:lineRule="auto"/>
        <w:ind w:firstLine="1417"/>
        <w:jc w:val="both"/>
        <w:rPr>
          <w:rFonts w:cs="Times New Roman"/>
        </w:rPr>
      </w:pPr>
    </w:p>
    <w:p w14:paraId="488A7BD2" w14:textId="77777777" w:rsidR="006F3D6F" w:rsidRPr="00041761" w:rsidRDefault="006F3D6F" w:rsidP="006F3D6F">
      <w:pPr>
        <w:pStyle w:val="Standard"/>
        <w:autoSpaceDE w:val="0"/>
        <w:spacing w:line="360" w:lineRule="auto"/>
        <w:ind w:firstLine="1417"/>
        <w:jc w:val="both"/>
        <w:rPr>
          <w:rFonts w:eastAsia="Arial-BoldMT" w:cs="Times New Roman"/>
          <w:b/>
        </w:rPr>
      </w:pPr>
      <w:r w:rsidRPr="00041761">
        <w:rPr>
          <w:rFonts w:eastAsia="Arial-BoldMT" w:cs="Times New Roman"/>
          <w:b/>
        </w:rPr>
        <w:t>Parágrafo oitavo. Aplica-se a mesma regra disposta no parágrafo anterior, na hipótese de eventual pagamento antecipado, observado o disposto no art. 38 do Decreto nº 93.872/1986.</w:t>
      </w:r>
    </w:p>
    <w:p w14:paraId="03BD0B3F" w14:textId="77777777" w:rsidR="006F3D6F" w:rsidRPr="00041761" w:rsidRDefault="006F3D6F" w:rsidP="006F3D6F">
      <w:pPr>
        <w:pStyle w:val="Standard"/>
        <w:autoSpaceDE w:val="0"/>
        <w:spacing w:line="360" w:lineRule="auto"/>
        <w:ind w:firstLine="1417"/>
        <w:jc w:val="both"/>
        <w:rPr>
          <w:rFonts w:eastAsia="Arial" w:cs="Times New Roman"/>
          <w:b/>
          <w:bCs/>
          <w:u w:val="single"/>
        </w:rPr>
      </w:pPr>
    </w:p>
    <w:p w14:paraId="06652F34" w14:textId="77777777" w:rsidR="006F3D6F" w:rsidRPr="00041761" w:rsidRDefault="006F3D6F" w:rsidP="006F3D6F">
      <w:pPr>
        <w:pStyle w:val="Standard"/>
        <w:spacing w:line="360" w:lineRule="auto"/>
        <w:rPr>
          <w:rFonts w:cs="Times New Roman"/>
        </w:rPr>
      </w:pPr>
      <w:r w:rsidRPr="00041761">
        <w:rPr>
          <w:rFonts w:cs="Times New Roman"/>
        </w:rPr>
        <w:t xml:space="preserve"> </w:t>
      </w:r>
      <w:r w:rsidRPr="00041761">
        <w:rPr>
          <w:rFonts w:cs="Times New Roman"/>
          <w:b/>
        </w:rPr>
        <w:t>CLÁUSULA OITAVA – DA DOTAÇÃO ORÇAMENTÁRIA</w:t>
      </w:r>
    </w:p>
    <w:p w14:paraId="72D0A405" w14:textId="77777777" w:rsidR="006F3D6F" w:rsidRPr="00106BED" w:rsidRDefault="006F3D6F" w:rsidP="006F3D6F">
      <w:pPr>
        <w:pStyle w:val="Standard"/>
        <w:spacing w:line="360" w:lineRule="auto"/>
        <w:rPr>
          <w:rFonts w:cs="Times New Roman"/>
          <w:u w:val="single"/>
        </w:rPr>
      </w:pPr>
    </w:p>
    <w:p w14:paraId="4931549E" w14:textId="77777777" w:rsidR="006F3D6F" w:rsidRPr="00106BED" w:rsidRDefault="006F3D6F" w:rsidP="006F3D6F">
      <w:pPr>
        <w:pStyle w:val="Standard"/>
        <w:spacing w:line="360" w:lineRule="auto"/>
        <w:ind w:firstLine="1417"/>
        <w:jc w:val="both"/>
        <w:rPr>
          <w:rFonts w:cs="Times New Roman"/>
        </w:rPr>
      </w:pPr>
      <w:r w:rsidRPr="00106BED">
        <w:rPr>
          <w:rFonts w:cs="Times New Roman"/>
          <w:color w:val="000000" w:themeColor="text1"/>
        </w:rPr>
        <w:t xml:space="preserve">As despesas com a execução deste Contrato correrão, neste exercício, à conta de créditos orçamentários consignados no Orçamento Geral da União, Conselho Nacional do Ministério Público, no Programa/Atividade </w:t>
      </w:r>
      <w:r w:rsidRPr="00106BED">
        <w:rPr>
          <w:rFonts w:cs="Times New Roman"/>
          <w:color w:val="000000"/>
        </w:rPr>
        <w:t>[</w:t>
      </w:r>
      <w:proofErr w:type="gramStart"/>
      <w:r w:rsidRPr="00106BED">
        <w:rPr>
          <w:rFonts w:cs="Times New Roman"/>
          <w:color w:val="000000"/>
        </w:rPr>
        <w:t>XX.XXX.XXXX.XXXX.XXXX</w:t>
      </w:r>
      <w:proofErr w:type="gramEnd"/>
      <w:r w:rsidRPr="00106BED">
        <w:rPr>
          <w:rFonts w:cs="Times New Roman"/>
          <w:color w:val="000000"/>
        </w:rPr>
        <w:t xml:space="preserve">], na categoria econômica [X.X.X.X.XX.XX], </w:t>
      </w:r>
      <w:r w:rsidRPr="00106BED">
        <w:rPr>
          <w:rFonts w:cs="Times New Roman"/>
        </w:rPr>
        <w:t>e, para o exercício seguinte, créditos próprios de igual natureza.</w:t>
      </w:r>
    </w:p>
    <w:p w14:paraId="04881488" w14:textId="77777777" w:rsidR="006F3D6F" w:rsidRPr="00106BED" w:rsidRDefault="006F3D6F" w:rsidP="006F3D6F">
      <w:pPr>
        <w:pStyle w:val="Standard"/>
        <w:autoSpaceDE w:val="0"/>
        <w:spacing w:line="360" w:lineRule="auto"/>
        <w:ind w:firstLine="1417"/>
        <w:jc w:val="both"/>
        <w:rPr>
          <w:rFonts w:cs="Times New Roman"/>
          <w:color w:val="000000"/>
        </w:rPr>
      </w:pPr>
    </w:p>
    <w:p w14:paraId="738864CB" w14:textId="77777777" w:rsidR="006F3D6F" w:rsidRPr="00041761" w:rsidRDefault="006F3D6F" w:rsidP="006F3D6F">
      <w:pPr>
        <w:pStyle w:val="Standard"/>
        <w:autoSpaceDE w:val="0"/>
        <w:spacing w:line="360" w:lineRule="auto"/>
        <w:ind w:firstLine="1417"/>
        <w:jc w:val="both"/>
        <w:rPr>
          <w:rFonts w:cs="Times New Roman"/>
          <w:color w:val="000000"/>
        </w:rPr>
      </w:pPr>
      <w:r w:rsidRPr="00041761">
        <w:rPr>
          <w:rFonts w:cs="Times New Roman"/>
          <w:color w:val="000000" w:themeColor="text1"/>
        </w:rPr>
        <w:t>Parágrafo único. Para cobertura da despesa foi emitida Nota de Empenho nº [XX], de [DIA/MÊS/ANO], à conta da dotação orçamentária especificada nesta Cláusula.</w:t>
      </w:r>
    </w:p>
    <w:p w14:paraId="528FB336" w14:textId="77777777" w:rsidR="006F3D6F" w:rsidRDefault="006F3D6F" w:rsidP="006F3D6F">
      <w:pPr>
        <w:pStyle w:val="Standard"/>
        <w:spacing w:line="360" w:lineRule="auto"/>
        <w:ind w:firstLine="1417"/>
        <w:jc w:val="both"/>
        <w:rPr>
          <w:rFonts w:cs="Times New Roman"/>
          <w:bCs/>
        </w:rPr>
      </w:pPr>
    </w:p>
    <w:p w14:paraId="6DDAF502"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NONA</w:t>
      </w:r>
      <w:r w:rsidRPr="00041761">
        <w:rPr>
          <w:rFonts w:eastAsia="Arial" w:cs="Times New Roman"/>
          <w:b/>
          <w:color w:val="000000"/>
        </w:rPr>
        <w:t xml:space="preserve"> – DOS ACRÉSCIMOS E SUPRESSÕES</w:t>
      </w:r>
    </w:p>
    <w:p w14:paraId="03F63821"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17D3FAC5"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3A48148F"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7A49863E"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DEZ</w:t>
      </w:r>
      <w:r w:rsidRPr="00041761">
        <w:rPr>
          <w:rFonts w:eastAsia="Arial" w:cs="Times New Roman"/>
          <w:b/>
          <w:color w:val="000000"/>
        </w:rPr>
        <w:t xml:space="preserve"> – DAS RESPONSABILIDADES</w:t>
      </w:r>
    </w:p>
    <w:p w14:paraId="71AFDF9F"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322D492"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 xml:space="preserve">A CONTRATADA responderá civil e criminalmente pelos prejuízos causados ao </w:t>
      </w:r>
      <w:r w:rsidRPr="00041761">
        <w:rPr>
          <w:rFonts w:eastAsia="Arial" w:cs="Times New Roman"/>
          <w:color w:val="000000"/>
        </w:rPr>
        <w:lastRenderedPageBreak/>
        <w:t>patrimônio da União em decorrência de ação ou omissão de seus empregados ou prepostos.</w:t>
      </w:r>
    </w:p>
    <w:p w14:paraId="6A41979D"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rPr>
      </w:pPr>
    </w:p>
    <w:p w14:paraId="7162532D"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ONZE</w:t>
      </w:r>
      <w:r w:rsidRPr="00041761">
        <w:rPr>
          <w:rFonts w:eastAsia="Arial" w:cs="Times New Roman"/>
          <w:b/>
          <w:color w:val="000000"/>
        </w:rPr>
        <w:t xml:space="preserve"> – DO RECURSO</w:t>
      </w:r>
    </w:p>
    <w:p w14:paraId="641DE0D4"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69470C0A" w14:textId="77777777" w:rsidR="006F3D6F" w:rsidRPr="00041761" w:rsidRDefault="006F3D6F" w:rsidP="006F3D6F">
      <w:pPr>
        <w:pStyle w:val="Standard"/>
        <w:tabs>
          <w:tab w:val="left" w:pos="0"/>
        </w:tabs>
        <w:autoSpaceDE w:val="0"/>
        <w:spacing w:line="360" w:lineRule="auto"/>
        <w:ind w:firstLine="1417"/>
        <w:jc w:val="both"/>
        <w:rPr>
          <w:rFonts w:eastAsia="Times New Roman" w:cs="Times New Roman"/>
          <w:color w:val="000000"/>
        </w:rPr>
      </w:pPr>
      <w:r w:rsidRPr="00041761">
        <w:rPr>
          <w:rFonts w:eastAsia="Arial" w:cs="Times New Roman"/>
          <w:color w:val="000000"/>
        </w:rPr>
        <w:tab/>
      </w:r>
      <w:r w:rsidRPr="00041761">
        <w:rPr>
          <w:rFonts w:eastAsia="Times New Roman" w:cs="Times New Roman"/>
          <w:color w:val="000000"/>
        </w:rPr>
        <w:t>É admissível recurso dos atos do CONTRATANTE, decorrentes da execução deste Contrato, no prazo de 5 (cinco) dias úteis a contar da data da respectiva ciência, conforme art. 109, da Lei nº 8.666/1993.</w:t>
      </w:r>
    </w:p>
    <w:p w14:paraId="65A5D278"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u w:val="single"/>
        </w:rPr>
      </w:pPr>
    </w:p>
    <w:p w14:paraId="25882295" w14:textId="77777777" w:rsidR="006F3D6F" w:rsidRPr="00041761" w:rsidRDefault="006F3D6F" w:rsidP="006F3D6F">
      <w:pPr>
        <w:pStyle w:val="Standard"/>
        <w:tabs>
          <w:tab w:val="left" w:pos="0"/>
        </w:tabs>
        <w:autoSpaceDE w:val="0"/>
        <w:spacing w:line="360" w:lineRule="auto"/>
        <w:jc w:val="both"/>
        <w:rPr>
          <w:rFonts w:eastAsia="Arial" w:cs="Times New Roman"/>
          <w:b/>
          <w:color w:val="000000"/>
        </w:rPr>
      </w:pPr>
      <w:r w:rsidRPr="00041761">
        <w:rPr>
          <w:rFonts w:eastAsia="Arial" w:cs="Times New Roman"/>
          <w:b/>
          <w:color w:val="000000"/>
        </w:rPr>
        <w:t xml:space="preserve">CLÁUSULA </w:t>
      </w:r>
      <w:r>
        <w:rPr>
          <w:rFonts w:eastAsia="Arial" w:cs="Times New Roman"/>
          <w:b/>
          <w:color w:val="000000"/>
        </w:rPr>
        <w:t>DOZE</w:t>
      </w:r>
      <w:r w:rsidRPr="00041761">
        <w:rPr>
          <w:rFonts w:eastAsia="Arial" w:cs="Times New Roman"/>
          <w:b/>
          <w:color w:val="000000"/>
        </w:rPr>
        <w:t xml:space="preserve"> – DAS PENALIDADES E RECURSOS</w:t>
      </w:r>
    </w:p>
    <w:p w14:paraId="72A37190"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3488D70"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color w:val="000000"/>
        </w:rPr>
        <w:t xml:space="preserve">A CONTRATADA ficará </w:t>
      </w:r>
      <w:r w:rsidRPr="00041761">
        <w:rPr>
          <w:rFonts w:eastAsia="Times New Roman" w:cs="Times New Roman"/>
        </w:rPr>
        <w:t>sujeita às penalidades previstas nas Leis nº 10.520/2002</w:t>
      </w:r>
      <w:r>
        <w:rPr>
          <w:rFonts w:eastAsia="Times New Roman" w:cs="Times New Roman"/>
        </w:rPr>
        <w:t>,</w:t>
      </w:r>
      <w:r w:rsidRPr="00041761">
        <w:rPr>
          <w:rFonts w:eastAsia="Times New Roman" w:cs="Times New Roman"/>
        </w:rPr>
        <w:t xml:space="preserve"> 8.666/93</w:t>
      </w:r>
      <w:r>
        <w:rPr>
          <w:rFonts w:eastAsia="Times New Roman" w:cs="Times New Roman"/>
        </w:rPr>
        <w:t xml:space="preserve"> </w:t>
      </w:r>
      <w:r w:rsidRPr="00251725">
        <w:rPr>
          <w:rFonts w:eastAsia="Times New Roman" w:cs="Times New Roman"/>
        </w:rPr>
        <w:t xml:space="preserve">e </w:t>
      </w:r>
      <w:r w:rsidRPr="00251725">
        <w:t xml:space="preserve">Portaria CNMP-SG nº 378/2021, </w:t>
      </w:r>
      <w:r w:rsidRPr="00041761">
        <w:rPr>
          <w:rFonts w:eastAsia="Times New Roman" w:cs="Times New Roman"/>
        </w:rPr>
        <w:t>em caso de descumprimento de quaisquer das cláusulas ou condições do presente Contrato.</w:t>
      </w:r>
    </w:p>
    <w:p w14:paraId="1166B95D"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2CE1D6B1"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cs="Times New Roman"/>
        </w:rPr>
        <w:t xml:space="preserve">Parágrafo primeiro. Conforme o disposto no art. 49 do Decreto nº 10.024/2019 e no Acórdão 754/2015 </w:t>
      </w:r>
      <w:r w:rsidRPr="00041761">
        <w:rPr>
          <w:rFonts w:eastAsia="Arial" w:cs="Times New Roman"/>
          <w:color w:val="000000"/>
        </w:rPr>
        <w:t>–</w:t>
      </w:r>
      <w:r w:rsidRPr="00041761">
        <w:rPr>
          <w:rFonts w:eastAsia="Arial" w:cs="Times New Roman"/>
          <w:b/>
          <w:color w:val="000000"/>
        </w:rPr>
        <w:t xml:space="preserve"> </w:t>
      </w:r>
      <w:r w:rsidRPr="00041761">
        <w:rPr>
          <w:rFonts w:cs="Times New Roman"/>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EF60DBA"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70799912"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cs="Times New Roman"/>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03F2352A" w14:textId="77777777" w:rsidR="006F3D6F" w:rsidRPr="00041761" w:rsidRDefault="006F3D6F" w:rsidP="006F3D6F">
      <w:pPr>
        <w:pStyle w:val="PADRAO"/>
        <w:spacing w:line="360" w:lineRule="auto"/>
        <w:ind w:firstLine="1417"/>
        <w:rPr>
          <w:rFonts w:ascii="Times New Roman" w:hAnsi="Times New Roman" w:cs="Times New Roman"/>
        </w:rPr>
      </w:pPr>
      <w:r w:rsidRPr="00041761">
        <w:rPr>
          <w:rFonts w:ascii="Times New Roman" w:hAnsi="Times New Roman" w:cs="Times New Roman"/>
        </w:rPr>
        <w:tab/>
        <w:t>a) advertência;</w:t>
      </w:r>
    </w:p>
    <w:p w14:paraId="7DEE35D7" w14:textId="474D54F0" w:rsidR="006F3D6F" w:rsidRPr="00041761" w:rsidRDefault="006F3D6F" w:rsidP="006F3D6F">
      <w:pPr>
        <w:pStyle w:val="PADRAO"/>
        <w:spacing w:line="360" w:lineRule="auto"/>
        <w:ind w:firstLine="1417"/>
        <w:rPr>
          <w:rFonts w:ascii="Times New Roman" w:hAnsi="Times New Roman" w:cs="Times New Roman"/>
        </w:rPr>
      </w:pPr>
      <w:r w:rsidRPr="00041761">
        <w:rPr>
          <w:rFonts w:ascii="Times New Roman" w:hAnsi="Times New Roman" w:cs="Times New Roman"/>
        </w:rPr>
        <w:lastRenderedPageBreak/>
        <w:tab/>
        <w:t xml:space="preserve">b) multa, </w:t>
      </w:r>
      <w:r w:rsidRPr="00041761">
        <w:rPr>
          <w:rFonts w:ascii="Times New Roman" w:eastAsia="Times New Roman" w:hAnsi="Times New Roman" w:cs="Times New Roman"/>
          <w:lang w:eastAsia="pt-BR"/>
        </w:rPr>
        <w:t xml:space="preserve">a ser recolhida no prazo máximo de 5 (cinco) dias úteis, a contar da comunicação oficial, nas </w:t>
      </w:r>
      <w:r w:rsidRPr="00041761">
        <w:rPr>
          <w:rFonts w:ascii="Times New Roman" w:hAnsi="Times New Roman" w:cs="Times New Roman"/>
        </w:rPr>
        <w:t xml:space="preserve">hipóteses previstas nos itens </w:t>
      </w:r>
      <w:r w:rsidR="00C11EA7">
        <w:rPr>
          <w:rFonts w:ascii="Times New Roman" w:hAnsi="Times New Roman" w:cs="Times New Roman"/>
        </w:rPr>
        <w:t>15</w:t>
      </w:r>
      <w:r w:rsidR="00A313A8">
        <w:rPr>
          <w:rFonts w:ascii="Times New Roman" w:hAnsi="Times New Roman" w:cs="Times New Roman"/>
        </w:rPr>
        <w:t xml:space="preserve"> </w:t>
      </w:r>
      <w:r w:rsidRPr="00041761">
        <w:rPr>
          <w:rFonts w:ascii="Times New Roman" w:hAnsi="Times New Roman" w:cs="Times New Roman"/>
        </w:rPr>
        <w:t xml:space="preserve">– Das Sanções Administrativas e </w:t>
      </w:r>
      <w:r w:rsidR="00C11EA7">
        <w:rPr>
          <w:rFonts w:ascii="Times New Roman" w:hAnsi="Times New Roman" w:cs="Times New Roman"/>
        </w:rPr>
        <w:t>16</w:t>
      </w:r>
      <w:r w:rsidR="00A313A8">
        <w:rPr>
          <w:rFonts w:ascii="Times New Roman" w:hAnsi="Times New Roman" w:cs="Times New Roman"/>
        </w:rPr>
        <w:t xml:space="preserve"> </w:t>
      </w:r>
      <w:r w:rsidRPr="00041761">
        <w:rPr>
          <w:rFonts w:ascii="Times New Roman" w:hAnsi="Times New Roman" w:cs="Times New Roman"/>
        </w:rPr>
        <w:t xml:space="preserve">– Tabela de Penalidades, ambos do Termo de Referência </w:t>
      </w:r>
      <w:r w:rsidRPr="00041761">
        <w:rPr>
          <w:rFonts w:ascii="Times New Roman" w:eastAsia="Arial" w:hAnsi="Times New Roman" w:cs="Times New Roman"/>
          <w:b/>
        </w:rPr>
        <w:t>–</w:t>
      </w:r>
      <w:r w:rsidRPr="00041761">
        <w:rPr>
          <w:rFonts w:ascii="Times New Roman" w:hAnsi="Times New Roman" w:cs="Times New Roman"/>
        </w:rPr>
        <w:t xml:space="preserve"> Anexo I do Edital.</w:t>
      </w:r>
    </w:p>
    <w:p w14:paraId="3694720A" w14:textId="77777777" w:rsidR="006F3D6F" w:rsidRPr="00041761" w:rsidRDefault="006F3D6F" w:rsidP="006F3D6F">
      <w:pPr>
        <w:pStyle w:val="PADRAO"/>
        <w:spacing w:line="360" w:lineRule="auto"/>
        <w:rPr>
          <w:rFonts w:ascii="Times New Roman" w:hAnsi="Times New Roman" w:cs="Times New Roman"/>
        </w:rPr>
      </w:pPr>
      <w:r w:rsidRPr="00041761">
        <w:rPr>
          <w:rFonts w:ascii="Times New Roman" w:hAnsi="Times New Roman" w:cs="Times New Roman"/>
        </w:rPr>
        <w:t xml:space="preserve"> </w:t>
      </w:r>
      <w:r w:rsidRPr="00041761">
        <w:rPr>
          <w:rFonts w:ascii="Times New Roman" w:hAnsi="Times New Roman" w:cs="Times New Roman"/>
        </w:rPr>
        <w:tab/>
      </w:r>
      <w:r w:rsidRPr="00041761">
        <w:rPr>
          <w:rFonts w:ascii="Times New Roman" w:hAnsi="Times New Roman" w:cs="Times New Roman"/>
        </w:rPr>
        <w:tab/>
        <w:t>c) suspensão temporária de participação em licitação e impedimento de contratar com a Administração, por até 2 (dois) anos;</w:t>
      </w:r>
    </w:p>
    <w:p w14:paraId="77E7CA10" w14:textId="77777777" w:rsidR="006F3D6F" w:rsidRPr="00041761" w:rsidRDefault="006F3D6F" w:rsidP="006F3D6F">
      <w:pPr>
        <w:pStyle w:val="PADRAO"/>
        <w:tabs>
          <w:tab w:val="left" w:pos="0"/>
        </w:tabs>
        <w:autoSpaceDE w:val="0"/>
        <w:spacing w:line="360" w:lineRule="auto"/>
        <w:ind w:firstLine="1417"/>
        <w:rPr>
          <w:rFonts w:ascii="Times New Roman" w:hAnsi="Times New Roman" w:cs="Times New Roman"/>
        </w:rPr>
      </w:pPr>
      <w:r w:rsidRPr="00041761">
        <w:rPr>
          <w:rFonts w:ascii="Times New Roman"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23FBF40"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3298C268" w14:textId="77777777" w:rsidR="006F3D6F" w:rsidRPr="00041761" w:rsidRDefault="006F3D6F" w:rsidP="006F3D6F">
      <w:pPr>
        <w:pStyle w:val="Standard"/>
        <w:tabs>
          <w:tab w:val="left" w:pos="0"/>
        </w:tabs>
        <w:autoSpaceDE w:val="0"/>
        <w:spacing w:line="360" w:lineRule="auto"/>
        <w:ind w:firstLine="1417"/>
        <w:jc w:val="both"/>
        <w:rPr>
          <w:rFonts w:cs="Times New Roman"/>
        </w:rPr>
      </w:pPr>
      <w:r w:rsidRPr="00041761">
        <w:rPr>
          <w:rFonts w:eastAsia="Arial" w:cs="Times New Roman"/>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2966E68D" w14:textId="77777777" w:rsidR="006F3D6F" w:rsidRPr="00041761" w:rsidRDefault="006F3D6F" w:rsidP="006F3D6F">
      <w:pPr>
        <w:pStyle w:val="Standard"/>
        <w:tabs>
          <w:tab w:val="left" w:pos="0"/>
        </w:tabs>
        <w:autoSpaceDE w:val="0"/>
        <w:spacing w:line="360" w:lineRule="auto"/>
        <w:ind w:firstLine="1417"/>
        <w:jc w:val="both"/>
        <w:rPr>
          <w:rFonts w:cs="Times New Roman"/>
        </w:rPr>
      </w:pPr>
    </w:p>
    <w:p w14:paraId="6BA76FBC"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11766833"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6882B65"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quinto. De acordo com o artigo 88, da Lei nº 8.666/1993, serão aplicadas as sanções previstas nos incisos III e IV do artigo 87 da referida lei, à CONTRATADA ou aos profissionais que, em razão dos contratos regidos pela citada lei:</w:t>
      </w:r>
    </w:p>
    <w:p w14:paraId="30F58461"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 xml:space="preserve"> a) tenham sofrido condenação definitiva por praticarem, por meios dolosos, fraudes fiscais no recolhimento de quaisquer tributos;</w:t>
      </w:r>
    </w:p>
    <w:p w14:paraId="55E44A0A"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b) tenham praticado atos ilícitos visando a frustrar os objetivos da licitação;</w:t>
      </w:r>
    </w:p>
    <w:p w14:paraId="31F94271"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 xml:space="preserve">c) demonstrem não possuir idoneidade para contratar com a Administração em virtude de </w:t>
      </w:r>
      <w:r w:rsidRPr="00041761">
        <w:rPr>
          <w:rFonts w:eastAsia="Arial" w:cs="Times New Roman"/>
          <w:color w:val="000000"/>
        </w:rPr>
        <w:lastRenderedPageBreak/>
        <w:t>atos ilícitos praticados.</w:t>
      </w:r>
    </w:p>
    <w:p w14:paraId="4276B69A"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sexto. Da aplicação das penas definidas no § 1º e no art. 87, da Lei nº 8.666/1993, exceto para aquela definida no inciso IV, caberá recurso no prazo de 5 (cinco) dias úteis da data de intimação do ato.</w:t>
      </w:r>
    </w:p>
    <w:p w14:paraId="5F480BB5" w14:textId="77777777" w:rsidR="006F3D6F" w:rsidRPr="00041761" w:rsidRDefault="006F3D6F" w:rsidP="006F3D6F">
      <w:pPr>
        <w:pStyle w:val="Standard"/>
        <w:tabs>
          <w:tab w:val="left" w:pos="0"/>
        </w:tabs>
        <w:autoSpaceDE w:val="0"/>
        <w:spacing w:line="360" w:lineRule="auto"/>
        <w:ind w:firstLine="1417"/>
        <w:jc w:val="both"/>
        <w:rPr>
          <w:rFonts w:eastAsia="Arial" w:cs="Times New Roman"/>
          <w:b/>
          <w:color w:val="000000"/>
        </w:rPr>
      </w:pPr>
    </w:p>
    <w:p w14:paraId="69F60FD2"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1FC9C8CD"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1B292E53"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oitavo. Na comunicação da aplicação da penalidade de que trata o item anterior, serão informados o nome e a lotação da autoridade que aplicou a sanção, bem como daquela competente para decidir sobre o recurso.</w:t>
      </w:r>
    </w:p>
    <w:p w14:paraId="15E2F56E"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3EEE372E"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53C7BEB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30EC7EF9"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dez. As penalidades previstas neste Edital são independentes entre si, podendo ser aplicadas isoladas ou, no caso de multa, cumulativamente, sem prejuízo de outras medidas cabíveis, garantida prévia defesa (art. 87, § 2º da Lei 8.666/1993).</w:t>
      </w:r>
    </w:p>
    <w:p w14:paraId="7BCFE009"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70D2A15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r w:rsidRPr="00041761">
        <w:rPr>
          <w:rFonts w:eastAsia="Arial" w:cs="Times New Roman"/>
          <w:color w:val="000000"/>
        </w:rPr>
        <w:t>Parágrafo onze. As multas aplicadas são deduzidas do valor do pagamento devido ao licitante vencedor, quando possível, ou cobradas por via de procedimento extrajudicial ou judicial, conforme o caso.</w:t>
      </w:r>
    </w:p>
    <w:p w14:paraId="5B849258" w14:textId="77777777" w:rsidR="006F3D6F" w:rsidRPr="00041761" w:rsidRDefault="006F3D6F" w:rsidP="006F3D6F">
      <w:pPr>
        <w:pStyle w:val="Standard"/>
        <w:tabs>
          <w:tab w:val="left" w:pos="0"/>
        </w:tabs>
        <w:autoSpaceDE w:val="0"/>
        <w:spacing w:line="360" w:lineRule="auto"/>
        <w:ind w:firstLine="1417"/>
        <w:jc w:val="both"/>
        <w:rPr>
          <w:rFonts w:eastAsia="Arial" w:cs="Times New Roman"/>
          <w:color w:val="000000"/>
        </w:rPr>
      </w:pPr>
    </w:p>
    <w:p w14:paraId="07EF3109" w14:textId="77777777" w:rsidR="006F3D6F" w:rsidRDefault="006F3D6F" w:rsidP="006F3D6F">
      <w:pPr>
        <w:pStyle w:val="Standard"/>
        <w:tabs>
          <w:tab w:val="left" w:pos="0"/>
        </w:tabs>
        <w:autoSpaceDE w:val="0"/>
        <w:spacing w:line="360" w:lineRule="auto"/>
        <w:jc w:val="both"/>
        <w:rPr>
          <w:rFonts w:cs="Times New Roman"/>
          <w:b/>
          <w:color w:val="000000"/>
        </w:rPr>
      </w:pPr>
      <w:r>
        <w:rPr>
          <w:rFonts w:cs="Times New Roman"/>
          <w:b/>
          <w:color w:val="000000"/>
        </w:rPr>
        <w:t>CLÁUSULA TREZE</w:t>
      </w:r>
      <w:r w:rsidRPr="00041761">
        <w:rPr>
          <w:rFonts w:cs="Times New Roman"/>
          <w:b/>
          <w:color w:val="000000"/>
        </w:rPr>
        <w:t xml:space="preserve"> – DA RESCISÃO</w:t>
      </w:r>
    </w:p>
    <w:p w14:paraId="7E38CB6E" w14:textId="77777777" w:rsidR="006F3D6F" w:rsidRPr="00041761" w:rsidRDefault="006F3D6F" w:rsidP="006F3D6F">
      <w:pPr>
        <w:pStyle w:val="Standard"/>
        <w:tabs>
          <w:tab w:val="left" w:pos="0"/>
        </w:tabs>
        <w:autoSpaceDE w:val="0"/>
        <w:spacing w:line="360" w:lineRule="auto"/>
        <w:jc w:val="both"/>
        <w:rPr>
          <w:rFonts w:cs="Times New Roman"/>
          <w:b/>
          <w:color w:val="000000"/>
        </w:rPr>
      </w:pPr>
    </w:p>
    <w:p w14:paraId="63E13EC2"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 inexecução total ou parcial do Contrato poderá ensejar a sua rescisão, conforme disposto nos artigos 77 a 80 da Lei nº 8.666/1993.</w:t>
      </w:r>
    </w:p>
    <w:p w14:paraId="533185CC" w14:textId="77777777" w:rsidR="006F3D6F" w:rsidRPr="00041761" w:rsidRDefault="006F3D6F" w:rsidP="006F3D6F">
      <w:pPr>
        <w:pStyle w:val="Standard"/>
        <w:tabs>
          <w:tab w:val="left" w:pos="0"/>
        </w:tabs>
        <w:spacing w:line="360" w:lineRule="auto"/>
        <w:ind w:firstLine="1417"/>
        <w:jc w:val="both"/>
        <w:rPr>
          <w:rFonts w:cs="Times New Roman"/>
          <w:color w:val="000000"/>
        </w:rPr>
      </w:pPr>
    </w:p>
    <w:p w14:paraId="2DE6BD79"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Parágrafo primeiro. Os casos de rescisão contratual serão formalmente motivados nos autos do procedimento, assegurado o contraditório e a ampla defesa.</w:t>
      </w:r>
    </w:p>
    <w:p w14:paraId="07FFA70C" w14:textId="77777777" w:rsidR="006F3D6F" w:rsidRPr="00041761" w:rsidRDefault="006F3D6F" w:rsidP="006F3D6F">
      <w:pPr>
        <w:pStyle w:val="Standard"/>
        <w:tabs>
          <w:tab w:val="left" w:pos="0"/>
        </w:tabs>
        <w:spacing w:line="360" w:lineRule="auto"/>
        <w:ind w:firstLine="1417"/>
        <w:jc w:val="both"/>
        <w:rPr>
          <w:rFonts w:cs="Times New Roman"/>
        </w:rPr>
      </w:pPr>
    </w:p>
    <w:p w14:paraId="75B833E6" w14:textId="77777777" w:rsidR="006F3D6F" w:rsidRPr="00041761" w:rsidRDefault="006F3D6F" w:rsidP="006F3D6F">
      <w:pPr>
        <w:pStyle w:val="Standard"/>
        <w:tabs>
          <w:tab w:val="left" w:pos="0"/>
        </w:tabs>
        <w:spacing w:line="360" w:lineRule="auto"/>
        <w:ind w:firstLine="1417"/>
        <w:jc w:val="both"/>
        <w:rPr>
          <w:rFonts w:cs="Times New Roman"/>
          <w:color w:val="000000" w:themeColor="text1"/>
        </w:rPr>
      </w:pPr>
      <w:r w:rsidRPr="00041761">
        <w:rPr>
          <w:rFonts w:cs="Times New Roman"/>
          <w:color w:val="000000" w:themeColor="text1"/>
        </w:rPr>
        <w:t>Parágrafo segundo. A rescisão do Contrato poderá ser:</w:t>
      </w:r>
    </w:p>
    <w:p w14:paraId="36ABF5C4"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themeColor="text1"/>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7E0039BD"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b/>
        <w:t>b) Amigável, por acordo entre as partes, mediante a assinatura de termo aditivo ao contrato, desde que haja conveniência para o CONTRATANTE; e</w:t>
      </w:r>
    </w:p>
    <w:p w14:paraId="69B40A2F" w14:textId="77777777" w:rsidR="006F3D6F" w:rsidRPr="00041761" w:rsidRDefault="006F3D6F" w:rsidP="006F3D6F">
      <w:pPr>
        <w:pStyle w:val="Standard"/>
        <w:tabs>
          <w:tab w:val="left" w:pos="0"/>
        </w:tabs>
        <w:spacing w:line="360" w:lineRule="auto"/>
        <w:ind w:firstLine="1417"/>
        <w:jc w:val="both"/>
        <w:rPr>
          <w:rFonts w:cs="Times New Roman"/>
          <w:color w:val="000000"/>
        </w:rPr>
      </w:pPr>
      <w:r w:rsidRPr="00041761">
        <w:rPr>
          <w:rFonts w:cs="Times New Roman"/>
          <w:color w:val="000000"/>
        </w:rPr>
        <w:tab/>
        <w:t>c) Judicial, nos termos da legislação.</w:t>
      </w:r>
    </w:p>
    <w:p w14:paraId="3AF79719"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476C74BF"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Parágrafo terceiro. A rescisão unilateral ou amigável deverá ser precedida de autorização escrita e fundamentada da autoridade competente.</w:t>
      </w:r>
    </w:p>
    <w:p w14:paraId="26C794FC"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51AB59F8"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35A75171"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a) Devolução de garantia, se houver;</w:t>
      </w:r>
    </w:p>
    <w:p w14:paraId="6EEC276D"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b) Pagamentos devidos pela execução do contrato até a data da rescisão;</w:t>
      </w:r>
    </w:p>
    <w:p w14:paraId="74B17675" w14:textId="77777777" w:rsidR="006F3D6F" w:rsidRPr="00041761" w:rsidRDefault="006F3D6F" w:rsidP="006F3D6F">
      <w:pPr>
        <w:pStyle w:val="Standard"/>
        <w:tabs>
          <w:tab w:val="left" w:pos="0"/>
        </w:tabs>
        <w:spacing w:line="360" w:lineRule="auto"/>
        <w:jc w:val="both"/>
        <w:rPr>
          <w:rFonts w:cs="Times New Roman"/>
          <w:color w:val="000000"/>
        </w:rPr>
      </w:pPr>
      <w:r w:rsidRPr="00041761">
        <w:rPr>
          <w:rFonts w:cs="Times New Roman"/>
          <w:color w:val="000000"/>
        </w:rPr>
        <w:t xml:space="preserve"> </w:t>
      </w:r>
      <w:r w:rsidRPr="00041761">
        <w:rPr>
          <w:rFonts w:cs="Times New Roman"/>
          <w:color w:val="000000"/>
        </w:rPr>
        <w:tab/>
      </w:r>
      <w:r w:rsidRPr="00041761">
        <w:rPr>
          <w:rFonts w:cs="Times New Roman"/>
          <w:color w:val="000000"/>
        </w:rPr>
        <w:tab/>
        <w:t xml:space="preserve"> c) Pagamento do custo de desmobilização.</w:t>
      </w:r>
    </w:p>
    <w:p w14:paraId="571A5C11" w14:textId="77777777" w:rsidR="006F3D6F" w:rsidRPr="00041761" w:rsidRDefault="006F3D6F" w:rsidP="006F3D6F">
      <w:pPr>
        <w:pStyle w:val="Standard"/>
        <w:tabs>
          <w:tab w:val="left" w:pos="0"/>
        </w:tabs>
        <w:spacing w:line="360" w:lineRule="auto"/>
        <w:ind w:firstLine="1445"/>
        <w:jc w:val="both"/>
        <w:rPr>
          <w:rFonts w:eastAsia="Arial" w:cs="Times New Roman"/>
          <w:b/>
          <w:color w:val="000000"/>
        </w:rPr>
      </w:pPr>
    </w:p>
    <w:p w14:paraId="294AD1DE" w14:textId="77777777" w:rsidR="006F3D6F" w:rsidRPr="00041761" w:rsidRDefault="006F3D6F" w:rsidP="006F3D6F">
      <w:pPr>
        <w:pStyle w:val="Standard"/>
        <w:tabs>
          <w:tab w:val="left" w:pos="0"/>
        </w:tabs>
        <w:spacing w:line="360" w:lineRule="auto"/>
        <w:ind w:firstLine="1445"/>
        <w:jc w:val="both"/>
        <w:rPr>
          <w:rFonts w:cs="Times New Roman"/>
        </w:rPr>
      </w:pPr>
      <w:r w:rsidRPr="00041761">
        <w:rPr>
          <w:rFonts w:eastAsia="Arial" w:cs="Times New Roman"/>
          <w:color w:val="000000"/>
        </w:rPr>
        <w:lastRenderedPageBreak/>
        <w:t xml:space="preserve">Parágrafo quinto. </w:t>
      </w:r>
      <w:r w:rsidRPr="00041761">
        <w:rPr>
          <w:rFonts w:cs="Times New Roman"/>
          <w:color w:val="000000"/>
        </w:rPr>
        <w:t>A rescisão poderá acarretar as seguintes consequências imediatas:</w:t>
      </w:r>
    </w:p>
    <w:p w14:paraId="3661F562"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a) Execução da garantia contratual para ressarcimento, ao CONTRATANTE, dos valores das multas aplicadas ou de quaisquer outras quantias ou indenizações a ela devidas;</w:t>
      </w:r>
    </w:p>
    <w:p w14:paraId="670F923B" w14:textId="77777777" w:rsidR="006F3D6F" w:rsidRPr="00041761" w:rsidRDefault="006F3D6F" w:rsidP="006F3D6F">
      <w:pPr>
        <w:pStyle w:val="Standard"/>
        <w:tabs>
          <w:tab w:val="left" w:pos="0"/>
        </w:tabs>
        <w:spacing w:line="360" w:lineRule="auto"/>
        <w:ind w:firstLine="1445"/>
        <w:jc w:val="both"/>
        <w:rPr>
          <w:rFonts w:cs="Times New Roman"/>
          <w:color w:val="000000"/>
        </w:rPr>
      </w:pPr>
      <w:r w:rsidRPr="00041761">
        <w:rPr>
          <w:rFonts w:cs="Times New Roman"/>
          <w:color w:val="000000"/>
        </w:rPr>
        <w:t xml:space="preserve"> b) Retenção dos créditos decorrentes do Contrato, até o limite dos prejuízos causados ao CONTRATANTE.</w:t>
      </w:r>
    </w:p>
    <w:p w14:paraId="5B69D545" w14:textId="77777777" w:rsidR="006F3D6F" w:rsidRPr="00041761" w:rsidRDefault="006F3D6F" w:rsidP="006F3D6F">
      <w:pPr>
        <w:pStyle w:val="Standard"/>
        <w:tabs>
          <w:tab w:val="left" w:pos="0"/>
        </w:tabs>
        <w:spacing w:line="360" w:lineRule="auto"/>
        <w:ind w:firstLine="1445"/>
        <w:jc w:val="both"/>
        <w:rPr>
          <w:rFonts w:cs="Times New Roman"/>
          <w:color w:val="000000"/>
        </w:rPr>
      </w:pPr>
    </w:p>
    <w:p w14:paraId="0627B13B" w14:textId="77777777" w:rsidR="006F3D6F" w:rsidRPr="00041761" w:rsidRDefault="006F3D6F" w:rsidP="006F3D6F">
      <w:pPr>
        <w:pStyle w:val="Standard"/>
        <w:spacing w:line="360" w:lineRule="auto"/>
        <w:jc w:val="both"/>
        <w:rPr>
          <w:rFonts w:cs="Times New Roman"/>
          <w:b/>
        </w:rPr>
      </w:pPr>
      <w:r w:rsidRPr="00041761">
        <w:rPr>
          <w:rFonts w:cs="Times New Roman"/>
          <w:b/>
        </w:rPr>
        <w:t xml:space="preserve">CLÁUSULA </w:t>
      </w:r>
      <w:r>
        <w:rPr>
          <w:rFonts w:cs="Times New Roman"/>
          <w:b/>
        </w:rPr>
        <w:t>QUATORZE</w:t>
      </w:r>
      <w:r w:rsidRPr="00041761">
        <w:rPr>
          <w:rFonts w:cs="Times New Roman"/>
          <w:b/>
        </w:rPr>
        <w:t xml:space="preserve"> – DA ALTERAÇÃO</w:t>
      </w:r>
    </w:p>
    <w:p w14:paraId="3BC6CCE5" w14:textId="77777777" w:rsidR="006F3D6F" w:rsidRPr="00041761" w:rsidRDefault="006F3D6F" w:rsidP="006F3D6F">
      <w:pPr>
        <w:pStyle w:val="Standard"/>
        <w:spacing w:line="360" w:lineRule="auto"/>
        <w:ind w:firstLine="1417"/>
        <w:jc w:val="both"/>
        <w:rPr>
          <w:rFonts w:cs="Times New Roman"/>
        </w:rPr>
      </w:pPr>
    </w:p>
    <w:p w14:paraId="54AF4A54"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 xml:space="preserve">Este Contrato </w:t>
      </w:r>
      <w:r w:rsidRPr="00041761">
        <w:rPr>
          <w:rFonts w:eastAsia="Arial" w:cs="Times New Roman"/>
        </w:rPr>
        <w:t>poderá, nos termos do art. 65 da Lei nº 8.666/1993, ser alterado por meio de Termos Aditivos, objetivando promover os acréscimos ou supressões que se fizerem necessários.</w:t>
      </w:r>
    </w:p>
    <w:p w14:paraId="63C349E3" w14:textId="77777777" w:rsidR="006F3D6F" w:rsidRPr="00041761" w:rsidRDefault="006F3D6F" w:rsidP="006F3D6F">
      <w:pPr>
        <w:pStyle w:val="Standard"/>
        <w:spacing w:line="360" w:lineRule="auto"/>
        <w:ind w:firstLine="1417"/>
        <w:jc w:val="both"/>
        <w:rPr>
          <w:rFonts w:eastAsia="Arial" w:cs="Times New Roman"/>
        </w:rPr>
      </w:pPr>
    </w:p>
    <w:p w14:paraId="55F66D58" w14:textId="77777777" w:rsidR="006F3D6F" w:rsidRDefault="006F3D6F" w:rsidP="006F3D6F">
      <w:pPr>
        <w:pStyle w:val="Standard"/>
        <w:spacing w:line="360" w:lineRule="auto"/>
        <w:ind w:firstLine="1417"/>
        <w:jc w:val="both"/>
        <w:rPr>
          <w:rFonts w:eastAsia="Arial" w:cs="Times New Roman"/>
        </w:rPr>
      </w:pPr>
      <w:r w:rsidRPr="00041761">
        <w:rPr>
          <w:rFonts w:eastAsia="Arial" w:cs="Times New Roman"/>
        </w:rPr>
        <w:t>Parágrafo único. Nenhum acréscimo ou supressão poderá exceder o limite estabelecido no parágrafo primeiro do art. 65 da Lei nº 8.666/1993, salvo as supressões resultantes de acordos celebrados entre os contratantes.</w:t>
      </w:r>
    </w:p>
    <w:p w14:paraId="69CDA7AD" w14:textId="77777777" w:rsidR="006F3D6F" w:rsidRDefault="006F3D6F" w:rsidP="006F3D6F">
      <w:pPr>
        <w:pStyle w:val="Standard"/>
        <w:spacing w:line="360" w:lineRule="auto"/>
        <w:ind w:firstLine="1417"/>
        <w:jc w:val="both"/>
        <w:rPr>
          <w:rFonts w:eastAsia="Arial" w:cs="Times New Roman"/>
        </w:rPr>
      </w:pPr>
    </w:p>
    <w:p w14:paraId="11A68878" w14:textId="77777777" w:rsidR="006F3D6F" w:rsidRPr="00106BED" w:rsidRDefault="006F3D6F" w:rsidP="006F3D6F">
      <w:pPr>
        <w:pStyle w:val="Standard"/>
        <w:spacing w:line="360" w:lineRule="auto"/>
        <w:jc w:val="both"/>
        <w:rPr>
          <w:rFonts w:eastAsia="Arial" w:cs="Times New Roman"/>
          <w:b/>
          <w:bCs/>
        </w:rPr>
      </w:pPr>
      <w:r>
        <w:rPr>
          <w:rFonts w:eastAsia="Arial" w:cs="Times New Roman"/>
          <w:b/>
          <w:bCs/>
        </w:rPr>
        <w:t>CLÁUSULA QUINZE</w:t>
      </w:r>
      <w:r w:rsidRPr="00106BED">
        <w:rPr>
          <w:rFonts w:eastAsia="Arial" w:cs="Times New Roman"/>
          <w:b/>
          <w:bCs/>
        </w:rPr>
        <w:t xml:space="preserve"> – CUMPRIMENTO DA LEI GERAL DE PROTEÇÃO DE DADOS – LEI Nº 13.709/2018</w:t>
      </w:r>
    </w:p>
    <w:p w14:paraId="3CCE174B" w14:textId="77777777" w:rsidR="006F3D6F" w:rsidRPr="00106BED" w:rsidRDefault="006F3D6F" w:rsidP="006F3D6F">
      <w:pPr>
        <w:pStyle w:val="Standard"/>
        <w:spacing w:line="360" w:lineRule="auto"/>
        <w:jc w:val="both"/>
        <w:rPr>
          <w:rFonts w:eastAsia="Arial" w:cs="Times New Roman"/>
          <w:b/>
          <w:bCs/>
        </w:rPr>
      </w:pPr>
    </w:p>
    <w:p w14:paraId="49607ED3" w14:textId="77777777" w:rsidR="006F3D6F" w:rsidRPr="00C11EA7" w:rsidRDefault="006F3D6F" w:rsidP="006F3D6F">
      <w:pPr>
        <w:pStyle w:val="Standard"/>
        <w:spacing w:line="360" w:lineRule="auto"/>
        <w:jc w:val="both"/>
        <w:rPr>
          <w:rStyle w:val="nfase"/>
          <w:rFonts w:cs="Times New Roman"/>
          <w:i w:val="0"/>
          <w:iCs w:val="0"/>
        </w:rPr>
      </w:pPr>
      <w:r w:rsidRPr="00106BED">
        <w:rPr>
          <w:rFonts w:eastAsia="Arial" w:cs="Times New Roman"/>
          <w:b/>
          <w:bCs/>
        </w:rPr>
        <w:tab/>
      </w:r>
      <w:r w:rsidRPr="00106BED">
        <w:rPr>
          <w:rFonts w:eastAsia="Arial" w:cs="Times New Roman"/>
          <w:b/>
          <w:bCs/>
        </w:rPr>
        <w:tab/>
      </w:r>
      <w:r w:rsidRPr="00C11EA7">
        <w:rPr>
          <w:rFonts w:eastAsia="Arial" w:cs="Times New Roman"/>
        </w:rPr>
        <w:t>15</w:t>
      </w:r>
      <w:r w:rsidRPr="00C11EA7">
        <w:rPr>
          <w:rFonts w:eastAsia="Arial" w:cs="Times New Roman"/>
          <w:b/>
          <w:bCs/>
        </w:rPr>
        <w:t>.</w:t>
      </w:r>
      <w:r w:rsidRPr="00C11EA7">
        <w:rPr>
          <w:rFonts w:eastAsia="Arial" w:cs="Times New Roman"/>
        </w:rPr>
        <w:t xml:space="preserve">1) </w:t>
      </w:r>
      <w:r w:rsidRPr="00C11EA7">
        <w:rPr>
          <w:rStyle w:val="nfase"/>
          <w:rFonts w:cs="Times New Roman"/>
          <w:i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15EE31AE" w14:textId="77777777" w:rsidR="006F3D6F" w:rsidRPr="00C11EA7" w:rsidRDefault="006F3D6F" w:rsidP="006F3D6F">
      <w:pPr>
        <w:pStyle w:val="Standard"/>
        <w:spacing w:line="360" w:lineRule="auto"/>
        <w:jc w:val="both"/>
        <w:rPr>
          <w:rStyle w:val="nfase"/>
          <w:rFonts w:cs="Times New Roman"/>
          <w:i w:val="0"/>
          <w:iCs w:val="0"/>
        </w:rPr>
      </w:pPr>
    </w:p>
    <w:p w14:paraId="6DF4AF8F" w14:textId="77777777" w:rsidR="006F3D6F" w:rsidRPr="00C11EA7" w:rsidRDefault="006F3D6F" w:rsidP="006F3D6F">
      <w:pPr>
        <w:pStyle w:val="Standard"/>
        <w:spacing w:line="360" w:lineRule="auto"/>
        <w:jc w:val="both"/>
        <w:rPr>
          <w:rStyle w:val="nfase"/>
          <w:rFonts w:cs="Times New Roman"/>
          <w:i w:val="0"/>
          <w:iCs w:val="0"/>
        </w:rPr>
      </w:pPr>
      <w:r w:rsidRPr="00C11EA7">
        <w:rPr>
          <w:rStyle w:val="nfase"/>
          <w:rFonts w:cs="Times New Roman"/>
          <w:i w:val="0"/>
        </w:rPr>
        <w:tab/>
      </w:r>
      <w:r w:rsidRPr="00C11EA7">
        <w:rPr>
          <w:rStyle w:val="nfase"/>
          <w:rFonts w:cs="Times New Roman"/>
          <w:i w:val="0"/>
        </w:rPr>
        <w:tab/>
        <w:t>15.2) A CONTRATADA declara que tem ciência da existência da Lei Geral de Proteção de Dados e se compromete a adequar todos os procedimentos internos ao disposto na legislação com o intuito de proteger os dados pessoais repassados pelo CONTRATANTE.</w:t>
      </w:r>
    </w:p>
    <w:p w14:paraId="5EFFE880" w14:textId="77777777" w:rsidR="006F3D6F" w:rsidRPr="00C11EA7" w:rsidRDefault="006F3D6F" w:rsidP="006F3D6F">
      <w:pPr>
        <w:pStyle w:val="Standard"/>
        <w:spacing w:line="360" w:lineRule="auto"/>
        <w:jc w:val="both"/>
        <w:rPr>
          <w:rStyle w:val="nfase"/>
          <w:rFonts w:cs="Times New Roman"/>
          <w:i w:val="0"/>
          <w:iCs w:val="0"/>
        </w:rPr>
      </w:pPr>
    </w:p>
    <w:p w14:paraId="1A87518A" w14:textId="77777777" w:rsidR="006F3D6F" w:rsidRPr="00C11EA7" w:rsidRDefault="006F3D6F" w:rsidP="006F3D6F">
      <w:pPr>
        <w:pStyle w:val="Standard"/>
        <w:spacing w:line="360" w:lineRule="auto"/>
        <w:jc w:val="both"/>
        <w:rPr>
          <w:rFonts w:cs="Times New Roman"/>
        </w:rPr>
      </w:pPr>
      <w:r w:rsidRPr="00C11EA7">
        <w:rPr>
          <w:rStyle w:val="nfase"/>
          <w:rFonts w:cs="Times New Roman"/>
          <w:i w:val="0"/>
        </w:rPr>
        <w:tab/>
      </w:r>
      <w:r w:rsidRPr="00C11EA7">
        <w:rPr>
          <w:rStyle w:val="nfase"/>
          <w:rFonts w:cs="Times New Roman"/>
          <w:i w:val="0"/>
        </w:rPr>
        <w:tab/>
        <w:t xml:space="preserve">15.3) </w:t>
      </w:r>
      <w:r w:rsidRPr="00C11EA7">
        <w:rPr>
          <w:rFonts w:cs="Times New Roman"/>
        </w:rPr>
        <w:t xml:space="preserve">A CONTRATADA fica obrigada a comunicar ao CNMP, em até 2 (dois) dias úteis do </w:t>
      </w:r>
      <w:r w:rsidRPr="00C11EA7">
        <w:rPr>
          <w:rFonts w:cs="Times New Roman"/>
        </w:rPr>
        <w:lastRenderedPageBreak/>
        <w:t>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44FE935" w14:textId="77777777" w:rsidR="006F3D6F" w:rsidRPr="00C11EA7" w:rsidRDefault="006F3D6F" w:rsidP="006F3D6F">
      <w:pPr>
        <w:pStyle w:val="Standard"/>
        <w:spacing w:line="360" w:lineRule="auto"/>
        <w:jc w:val="both"/>
        <w:rPr>
          <w:rFonts w:cs="Times New Roman"/>
        </w:rPr>
      </w:pPr>
    </w:p>
    <w:p w14:paraId="18B27A70" w14:textId="77777777" w:rsidR="006F3D6F" w:rsidRPr="00C11EA7" w:rsidRDefault="006F3D6F" w:rsidP="006F3D6F">
      <w:pPr>
        <w:pStyle w:val="Standard"/>
        <w:spacing w:line="360" w:lineRule="auto"/>
        <w:jc w:val="both"/>
        <w:rPr>
          <w:rStyle w:val="nfase"/>
          <w:rFonts w:cs="Times New Roman"/>
          <w:i w:val="0"/>
          <w:iCs w:val="0"/>
        </w:rPr>
      </w:pPr>
      <w:r w:rsidRPr="00C11EA7">
        <w:rPr>
          <w:rFonts w:cs="Times New Roman"/>
        </w:rPr>
        <w:tab/>
      </w:r>
      <w:r w:rsidRPr="00C11EA7">
        <w:rPr>
          <w:rFonts w:cs="Times New Roman"/>
        </w:rPr>
        <w:tab/>
        <w:t xml:space="preserve">15.4) </w:t>
      </w:r>
      <w:r w:rsidRPr="00C11EA7">
        <w:rPr>
          <w:rStyle w:val="nfase"/>
          <w:rFonts w:cs="Times New Roman"/>
          <w:i w:val="0"/>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20FC88C" w14:textId="77777777" w:rsidR="006F3D6F" w:rsidRPr="00C11EA7" w:rsidRDefault="006F3D6F" w:rsidP="006F3D6F">
      <w:pPr>
        <w:pStyle w:val="Standard"/>
        <w:spacing w:line="360" w:lineRule="auto"/>
        <w:jc w:val="both"/>
        <w:rPr>
          <w:rStyle w:val="nfase"/>
          <w:rFonts w:cs="Times New Roman"/>
          <w:i w:val="0"/>
          <w:iCs w:val="0"/>
        </w:rPr>
      </w:pPr>
    </w:p>
    <w:p w14:paraId="028D5CA2" w14:textId="77777777" w:rsidR="006F3D6F" w:rsidRPr="00C11EA7" w:rsidRDefault="006F3D6F" w:rsidP="006F3D6F">
      <w:pPr>
        <w:pStyle w:val="Standard"/>
        <w:spacing w:line="360" w:lineRule="auto"/>
        <w:jc w:val="both"/>
        <w:rPr>
          <w:rStyle w:val="nfase"/>
          <w:rFonts w:cs="Times New Roman"/>
          <w:i w:val="0"/>
          <w:iCs w:val="0"/>
        </w:rPr>
      </w:pPr>
      <w:r w:rsidRPr="00C11EA7">
        <w:rPr>
          <w:rStyle w:val="nfase"/>
          <w:rFonts w:cs="Times New Roman"/>
          <w:i w:val="0"/>
        </w:rPr>
        <w:tab/>
      </w:r>
      <w:r w:rsidRPr="00C11EA7">
        <w:rPr>
          <w:rStyle w:val="nfase"/>
          <w:rFonts w:cs="Times New Roman"/>
          <w:i w:val="0"/>
        </w:rPr>
        <w:tab/>
        <w:t>15.5) Eventuais responsabilidades das partes serão apuradas conforme estabelecido neste contrato e também de acordo com o que dispõe a Seção III, Capítulo VI da LGPD.</w:t>
      </w:r>
    </w:p>
    <w:p w14:paraId="0427680E" w14:textId="77777777" w:rsidR="006F3D6F" w:rsidRPr="00C34FF0" w:rsidRDefault="006F3D6F" w:rsidP="006F3D6F">
      <w:pPr>
        <w:pStyle w:val="Standard"/>
        <w:spacing w:line="360" w:lineRule="auto"/>
        <w:ind w:firstLine="1417"/>
        <w:jc w:val="both"/>
        <w:rPr>
          <w:rFonts w:cs="Times New Roman"/>
          <w:b/>
          <w:u w:val="single"/>
        </w:rPr>
      </w:pPr>
    </w:p>
    <w:p w14:paraId="76CF9336" w14:textId="77777777" w:rsidR="006F3D6F" w:rsidRPr="00041761" w:rsidRDefault="006F3D6F" w:rsidP="006F3D6F">
      <w:pPr>
        <w:pStyle w:val="Standard"/>
        <w:spacing w:line="360" w:lineRule="auto"/>
        <w:jc w:val="both"/>
        <w:rPr>
          <w:rFonts w:cs="Times New Roman"/>
          <w:b/>
        </w:rPr>
      </w:pPr>
      <w:r w:rsidRPr="00041761">
        <w:rPr>
          <w:rFonts w:cs="Times New Roman"/>
          <w:b/>
        </w:rPr>
        <w:t>CLÁUSULA DEZES</w:t>
      </w:r>
      <w:r>
        <w:rPr>
          <w:rFonts w:cs="Times New Roman"/>
          <w:b/>
        </w:rPr>
        <w:t>SEIS</w:t>
      </w:r>
      <w:r w:rsidRPr="00041761">
        <w:rPr>
          <w:rFonts w:cs="Times New Roman"/>
          <w:b/>
        </w:rPr>
        <w:t xml:space="preserve"> – DA PUBLICIDADE</w:t>
      </w:r>
    </w:p>
    <w:p w14:paraId="144F834F" w14:textId="77777777" w:rsidR="006F3D6F" w:rsidRPr="00041761" w:rsidRDefault="006F3D6F" w:rsidP="006F3D6F">
      <w:pPr>
        <w:pStyle w:val="Standard"/>
        <w:spacing w:line="360" w:lineRule="auto"/>
        <w:ind w:firstLine="1417"/>
        <w:jc w:val="both"/>
        <w:rPr>
          <w:rFonts w:cs="Times New Roman"/>
        </w:rPr>
      </w:pPr>
    </w:p>
    <w:p w14:paraId="496D2C44" w14:textId="77777777" w:rsidR="006F3D6F" w:rsidRPr="00041761" w:rsidRDefault="006F3D6F" w:rsidP="006F3D6F">
      <w:pPr>
        <w:pStyle w:val="Textbody"/>
        <w:spacing w:after="0" w:line="360" w:lineRule="auto"/>
        <w:ind w:firstLine="1417"/>
        <w:rPr>
          <w:rFonts w:ascii="Times New Roman" w:hAnsi="Times New Roman" w:cs="Times New Roman"/>
          <w:color w:val="0070C0"/>
        </w:rPr>
      </w:pPr>
      <w:r w:rsidRPr="00041761">
        <w:rPr>
          <w:rFonts w:ascii="Times New Roman" w:hAnsi="Times New Roman" w:cs="Times New Roman"/>
        </w:rPr>
        <w:t>Incumbirá ao CONTRATANTE à sua conta e no prazo estipulado no art. 20 do Decreto nº 3.555/2000, a publicação do Extrato deste Contrato e dos Termos Aditivos no Diário Oficial da União.</w:t>
      </w:r>
    </w:p>
    <w:p w14:paraId="7C47F9E0" w14:textId="77777777" w:rsidR="006F3D6F" w:rsidRPr="00041761" w:rsidRDefault="006F3D6F" w:rsidP="006F3D6F">
      <w:pPr>
        <w:pStyle w:val="Standard"/>
        <w:spacing w:line="360" w:lineRule="auto"/>
        <w:ind w:firstLine="1417"/>
        <w:jc w:val="both"/>
        <w:rPr>
          <w:rFonts w:cs="Times New Roman"/>
          <w:color w:val="0070C0"/>
        </w:rPr>
      </w:pPr>
    </w:p>
    <w:p w14:paraId="704A0A05" w14:textId="77777777" w:rsidR="006F3D6F" w:rsidRPr="00041761" w:rsidRDefault="006F3D6F" w:rsidP="006F3D6F">
      <w:pPr>
        <w:pStyle w:val="Standard"/>
        <w:spacing w:line="360" w:lineRule="auto"/>
        <w:jc w:val="both"/>
        <w:rPr>
          <w:rFonts w:cs="Times New Roman"/>
          <w:b/>
        </w:rPr>
      </w:pPr>
      <w:r w:rsidRPr="00041761">
        <w:rPr>
          <w:rFonts w:cs="Times New Roman"/>
          <w:b/>
        </w:rPr>
        <w:t>CLÁUSULA DEZ</w:t>
      </w:r>
      <w:r>
        <w:rPr>
          <w:rFonts w:cs="Times New Roman"/>
          <w:b/>
        </w:rPr>
        <w:t>ETE</w:t>
      </w:r>
      <w:r w:rsidRPr="00041761">
        <w:rPr>
          <w:rFonts w:cs="Times New Roman"/>
          <w:b/>
        </w:rPr>
        <w:t xml:space="preserve"> – DO FORO</w:t>
      </w:r>
    </w:p>
    <w:p w14:paraId="636F6790" w14:textId="77777777" w:rsidR="006F3D6F" w:rsidRPr="00041761" w:rsidRDefault="006F3D6F" w:rsidP="006F3D6F">
      <w:pPr>
        <w:pStyle w:val="Standard"/>
        <w:spacing w:line="360" w:lineRule="auto"/>
        <w:ind w:firstLine="1417"/>
        <w:jc w:val="both"/>
        <w:rPr>
          <w:rFonts w:cs="Times New Roman"/>
          <w:b/>
          <w:u w:val="single"/>
        </w:rPr>
      </w:pPr>
    </w:p>
    <w:p w14:paraId="43E4E1FE" w14:textId="77777777" w:rsidR="006F3D6F" w:rsidRPr="00041761" w:rsidRDefault="006F3D6F" w:rsidP="006F3D6F">
      <w:pPr>
        <w:pStyle w:val="Standard"/>
        <w:spacing w:line="360" w:lineRule="auto"/>
        <w:ind w:firstLine="1417"/>
        <w:jc w:val="both"/>
        <w:rPr>
          <w:rFonts w:cs="Times New Roman"/>
        </w:rPr>
      </w:pPr>
      <w:r w:rsidRPr="00041761">
        <w:rPr>
          <w:rFonts w:cs="Times New Roman"/>
        </w:rPr>
        <w:t>Fica eleito o foro da Justiça Federal da cidade de Brasília/DF para dirimir as dúvidas não solucionadas administrativamente, oriundas das obrigações aqui estabelecidas.</w:t>
      </w:r>
    </w:p>
    <w:p w14:paraId="3EBEAF94" w14:textId="77777777" w:rsidR="006F3D6F" w:rsidRPr="00041761" w:rsidRDefault="006F3D6F" w:rsidP="006F3D6F">
      <w:pPr>
        <w:pStyle w:val="Standard"/>
        <w:spacing w:line="360" w:lineRule="auto"/>
        <w:ind w:firstLine="1417"/>
        <w:jc w:val="both"/>
        <w:rPr>
          <w:rFonts w:cs="Times New Roman"/>
        </w:rPr>
      </w:pPr>
    </w:p>
    <w:p w14:paraId="3462A698" w14:textId="77777777" w:rsidR="006F3D6F" w:rsidRDefault="006F3D6F" w:rsidP="006F3D6F">
      <w:pPr>
        <w:pStyle w:val="Standard"/>
        <w:spacing w:line="360" w:lineRule="auto"/>
        <w:ind w:firstLine="1417"/>
        <w:jc w:val="both"/>
        <w:rPr>
          <w:rFonts w:cs="Times New Roman"/>
          <w:color w:val="000000"/>
        </w:rPr>
      </w:pPr>
      <w:r w:rsidRPr="00041761">
        <w:rPr>
          <w:rFonts w:cs="Times New Roman"/>
          <w:color w:val="000000"/>
        </w:rPr>
        <w:t>E, por estarem de pleno acordo, depois de lido e achado conforme, foi o presente Contrato assinado pelas partes.</w:t>
      </w: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F3D6F" w:rsidRPr="00A10558" w14:paraId="419F1051" w14:textId="77777777" w:rsidTr="00AA2217">
        <w:trPr>
          <w:cantSplit/>
          <w:tblCellSpacing w:w="0" w:type="dxa"/>
          <w:jc w:val="center"/>
        </w:trPr>
        <w:tc>
          <w:tcPr>
            <w:tcW w:w="0" w:type="auto"/>
            <w:vAlign w:val="center"/>
            <w:hideMark/>
          </w:tcPr>
          <w:p w14:paraId="479DE94A" w14:textId="77777777" w:rsidR="006F3D6F" w:rsidRDefault="006F3D6F" w:rsidP="00AA2217">
            <w:pPr>
              <w:widowControl/>
              <w:suppressAutoHyphens w:val="0"/>
              <w:ind w:left="700" w:right="700"/>
              <w:jc w:val="center"/>
              <w:textAlignment w:val="auto"/>
              <w:rPr>
                <w:rFonts w:eastAsia="Times New Roman" w:cs="Times New Roman"/>
                <w:b/>
                <w:bCs/>
                <w:kern w:val="0"/>
                <w:lang w:eastAsia="pt-BR" w:bidi="ar-SA"/>
              </w:rPr>
            </w:pPr>
          </w:p>
          <w:p w14:paraId="100B8E15" w14:textId="77777777" w:rsidR="006F3D6F" w:rsidRPr="00041761" w:rsidRDefault="006F3D6F" w:rsidP="00AA2217">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26567912" w14:textId="77777777" w:rsidR="006F3D6F" w:rsidRDefault="006F3D6F" w:rsidP="00AA2217">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CONTRATANTE</w:t>
            </w:r>
          </w:p>
          <w:p w14:paraId="5E6F7F47" w14:textId="77777777" w:rsidR="006F3D6F" w:rsidRPr="003C6426" w:rsidRDefault="006F3D6F" w:rsidP="00AA2217">
            <w:pPr>
              <w:rPr>
                <w:rFonts w:eastAsia="Times New Roman" w:cs="Times New Roman"/>
                <w:lang w:eastAsia="pt-BR" w:bidi="ar-SA"/>
              </w:rPr>
            </w:pPr>
          </w:p>
          <w:p w14:paraId="7672BB87" w14:textId="77777777" w:rsidR="006F3D6F" w:rsidRDefault="006F3D6F" w:rsidP="00AA2217">
            <w:pPr>
              <w:rPr>
                <w:rFonts w:eastAsia="Times New Roman" w:cs="Times New Roman"/>
                <w:lang w:eastAsia="pt-BR" w:bidi="ar-SA"/>
              </w:rPr>
            </w:pPr>
          </w:p>
          <w:p w14:paraId="2A912A19" w14:textId="77777777" w:rsidR="006F3D6F" w:rsidRPr="00251725" w:rsidRDefault="006F3D6F" w:rsidP="00AA2217">
            <w:pPr>
              <w:rPr>
                <w:rFonts w:eastAsia="Times New Roman" w:cs="Times New Roman"/>
                <w:lang w:eastAsia="pt-BR" w:bidi="ar-SA"/>
              </w:rPr>
            </w:pPr>
          </w:p>
        </w:tc>
        <w:tc>
          <w:tcPr>
            <w:tcW w:w="0" w:type="auto"/>
            <w:vAlign w:val="center"/>
            <w:hideMark/>
          </w:tcPr>
          <w:p w14:paraId="1E08C4E5" w14:textId="77777777" w:rsidR="006F3D6F" w:rsidRPr="00041761" w:rsidRDefault="006F3D6F" w:rsidP="00AA2217">
            <w:pPr>
              <w:widowControl/>
              <w:suppressAutoHyphens w:val="0"/>
              <w:ind w:left="700" w:right="700"/>
              <w:jc w:val="center"/>
              <w:textAlignment w:val="auto"/>
              <w:rPr>
                <w:rFonts w:eastAsia="Times New Roman" w:cs="Times New Roman"/>
                <w:b/>
                <w:bCs/>
                <w:kern w:val="0"/>
                <w:lang w:eastAsia="pt-BR" w:bidi="ar-SA"/>
              </w:rPr>
            </w:pPr>
            <w:r w:rsidRPr="00041761">
              <w:rPr>
                <w:rFonts w:eastAsia="Times New Roman" w:cs="Times New Roman"/>
                <w:b/>
                <w:bCs/>
                <w:kern w:val="0"/>
                <w:lang w:eastAsia="pt-BR" w:bidi="ar-SA"/>
              </w:rPr>
              <w:t>[NOME]</w:t>
            </w:r>
          </w:p>
          <w:p w14:paraId="5176476D" w14:textId="77777777" w:rsidR="006F3D6F" w:rsidRPr="00A10558" w:rsidRDefault="006F3D6F" w:rsidP="00AA2217">
            <w:pPr>
              <w:widowControl/>
              <w:suppressAutoHyphens w:val="0"/>
              <w:ind w:left="700" w:right="700"/>
              <w:jc w:val="center"/>
              <w:textAlignment w:val="auto"/>
              <w:rPr>
                <w:rFonts w:eastAsia="Times New Roman" w:cs="Times New Roman"/>
                <w:kern w:val="0"/>
                <w:lang w:eastAsia="pt-BR" w:bidi="ar-SA"/>
              </w:rPr>
            </w:pPr>
            <w:r w:rsidRPr="00041761">
              <w:rPr>
                <w:rFonts w:eastAsia="Times New Roman" w:cs="Times New Roman"/>
                <w:kern w:val="0"/>
                <w:lang w:eastAsia="pt-BR" w:bidi="ar-SA"/>
              </w:rPr>
              <w:t>CONTRATADA</w:t>
            </w:r>
          </w:p>
        </w:tc>
      </w:tr>
    </w:tbl>
    <w:p w14:paraId="0E41C699" w14:textId="77777777" w:rsidR="006F3D6F" w:rsidRDefault="006F3D6F" w:rsidP="006F3D6F">
      <w:pPr>
        <w:pStyle w:val="Standard"/>
        <w:spacing w:line="360" w:lineRule="auto"/>
        <w:jc w:val="center"/>
        <w:rPr>
          <w:rFonts w:eastAsia="Arial" w:cs="Arial"/>
          <w:b/>
          <w:bCs/>
          <w:color w:val="000000"/>
          <w:spacing w:val="-3"/>
          <w:u w:val="single"/>
        </w:rPr>
      </w:pPr>
    </w:p>
    <w:p w14:paraId="5DAA1580" w14:textId="77777777" w:rsidR="006F3D6F" w:rsidRDefault="006F3D6F" w:rsidP="00684DAE">
      <w:pPr>
        <w:tabs>
          <w:tab w:val="left" w:pos="5769"/>
        </w:tabs>
        <w:autoSpaceDE w:val="0"/>
        <w:spacing w:line="360" w:lineRule="auto"/>
        <w:ind w:left="723" w:hanging="360"/>
        <w:jc w:val="center"/>
      </w:pPr>
    </w:p>
    <w:sectPr w:rsidR="006F3D6F">
      <w:headerReference w:type="even" r:id="rId30"/>
      <w:headerReference w:type="default" r:id="rId31"/>
      <w:footerReference w:type="even" r:id="rId32"/>
      <w:footerReference w:type="default" r:id="rId33"/>
      <w:headerReference w:type="first" r:id="rId34"/>
      <w:footerReference w:type="first" r:id="rId35"/>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21AE" w14:textId="77777777" w:rsidR="00557BC9" w:rsidRDefault="00557BC9">
      <w:r>
        <w:separator/>
      </w:r>
    </w:p>
  </w:endnote>
  <w:endnote w:type="continuationSeparator" w:id="0">
    <w:p w14:paraId="0EBDDD29" w14:textId="77777777" w:rsidR="00557BC9" w:rsidRDefault="0055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Arial Unicode MS'">
    <w:charset w:val="00"/>
    <w:family w:val="auto"/>
    <w:pitch w:val="variable"/>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Helvetica, 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6D56" w14:textId="77777777" w:rsidR="00AA2217" w:rsidRDefault="00AA2217">
    <w:pPr>
      <w:pStyle w:val="Rodap"/>
      <w:jc w:val="both"/>
    </w:pPr>
    <w:r>
      <w:rPr>
        <w:rStyle w:val="Fontepargpadro4"/>
        <w:rFonts w:ascii="Trebuchet MS" w:eastAsia="Lucida Sans Unicode" w:hAnsi="Trebuchet MS" w:cs="Tahoma"/>
        <w:sz w:val="16"/>
        <w:szCs w:val="16"/>
      </w:rPr>
      <w:t xml:space="preserve">SEI </w:t>
    </w:r>
    <w:r w:rsidRPr="00A873E8">
      <w:rPr>
        <w:rStyle w:val="Fontepargpadro4"/>
        <w:rFonts w:ascii="Trebuchet MS" w:eastAsia="Lucida Sans Unicode" w:hAnsi="Trebuchet MS" w:cs="Tahoma"/>
        <w:sz w:val="16"/>
        <w:szCs w:val="16"/>
      </w:rPr>
      <w:t>19.00.6300.0001039/2022-69</w:t>
    </w:r>
    <w:r>
      <w:rPr>
        <w:rStyle w:val="Fontepargpadro4"/>
        <w:rFonts w:ascii="Trebuchet MS" w:eastAsia="Lucida Sans Unicode" w:hAnsi="Trebuchet MS" w:cs="Tahoma"/>
        <w:sz w:val="16"/>
        <w:szCs w:val="16"/>
      </w:rPr>
      <w:tab/>
      <w:t>Pregão Eletrônico CNMP nº 21/2022</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1</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95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0BEC" w14:textId="77777777" w:rsidR="00AA2217" w:rsidRDefault="00AA22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F186" w14:textId="77777777" w:rsidR="00AA2217" w:rsidRDefault="00AA2217">
    <w:pPr>
      <w:pStyle w:val="Rodap"/>
      <w:jc w:val="both"/>
    </w:pPr>
    <w:r>
      <w:rPr>
        <w:rStyle w:val="Fontepargpadro4"/>
        <w:rFonts w:ascii="Trebuchet MS" w:eastAsia="Lucida Sans Unicode" w:hAnsi="Trebuchet MS" w:cs="Tahoma"/>
        <w:sz w:val="16"/>
        <w:szCs w:val="16"/>
      </w:rPr>
      <w:t xml:space="preserve">SEI </w:t>
    </w:r>
    <w:r w:rsidRPr="00C16BDE">
      <w:rPr>
        <w:rStyle w:val="Fontepargpadro4"/>
        <w:rFonts w:ascii="Trebuchet MS" w:eastAsia="Lucida Sans Unicode" w:hAnsi="Trebuchet MS" w:cs="Tahoma"/>
        <w:sz w:val="16"/>
        <w:szCs w:val="16"/>
      </w:rPr>
      <w:t>19.00.6300.0001039/2022-69</w:t>
    </w:r>
    <w:r>
      <w:rPr>
        <w:rStyle w:val="Fontepargpadro4"/>
        <w:rFonts w:ascii="Trebuchet MS" w:eastAsia="Lucida Sans Unicode" w:hAnsi="Trebuchet MS" w:cs="Tahoma"/>
        <w:sz w:val="16"/>
        <w:szCs w:val="16"/>
      </w:rPr>
      <w:tab/>
      <w:t>Pregão Eletrônico CNMP nº 21/2022</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32</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72390B">
      <w:rPr>
        <w:rStyle w:val="Fontepargpadro4"/>
        <w:rFonts w:eastAsia="Lucida Sans Unicode" w:cs="Tahoma"/>
        <w:noProof/>
        <w:sz w:val="16"/>
        <w:szCs w:val="16"/>
      </w:rPr>
      <w:t>95</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863E" w14:textId="77777777" w:rsidR="00AA2217" w:rsidRDefault="00AA2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5BF9" w14:textId="77777777" w:rsidR="00557BC9" w:rsidRDefault="00557BC9">
      <w:r>
        <w:separator/>
      </w:r>
    </w:p>
  </w:footnote>
  <w:footnote w:type="continuationSeparator" w:id="0">
    <w:p w14:paraId="2E68A2AB" w14:textId="77777777" w:rsidR="00557BC9" w:rsidRDefault="0055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F0E" w14:textId="77777777" w:rsidR="00AA2217" w:rsidRDefault="00AA2217">
    <w:r>
      <w:rPr>
        <w:noProof/>
        <w:lang w:eastAsia="pt-BR" w:bidi="ar-SA"/>
      </w:rPr>
      <w:drawing>
        <wp:anchor distT="0" distB="0" distL="0" distR="0" simplePos="0" relativeHeight="251657216" behindDoc="0" locked="0" layoutInCell="1" allowOverlap="1" wp14:anchorId="7ED321DD"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8E6DD4E" w14:textId="77777777" w:rsidR="00AA2217" w:rsidRDefault="00AA2217"/>
  <w:p w14:paraId="7D3BEE8F" w14:textId="77777777" w:rsidR="00AA2217" w:rsidRDefault="00AA2217"/>
  <w:p w14:paraId="3B88899E" w14:textId="77777777" w:rsidR="00AA2217" w:rsidRDefault="00AA2217"/>
  <w:p w14:paraId="69E2BB2B" w14:textId="77777777" w:rsidR="00AA2217" w:rsidRDefault="00AA2217"/>
  <w:p w14:paraId="57C0D796" w14:textId="77777777" w:rsidR="00AA2217" w:rsidRDefault="00AA2217"/>
  <w:p w14:paraId="77E36463" w14:textId="77777777" w:rsidR="00AA2217" w:rsidRDefault="00AA2217">
    <w:pPr>
      <w:spacing w:before="57" w:line="100" w:lineRule="atLeast"/>
      <w:jc w:val="center"/>
    </w:pPr>
    <w:r>
      <w:rPr>
        <w:rStyle w:val="Fontepargpadro4"/>
        <w:rFonts w:eastAsia="Tahoma" w:cs="Georgia"/>
        <w:smallCaps/>
      </w:rPr>
      <w:t>Conselho Nacional do Ministério Público</w:t>
    </w:r>
  </w:p>
  <w:p w14:paraId="0D142F6F" w14:textId="77777777" w:rsidR="00AA2217" w:rsidRDefault="00AA2217">
    <w:pPr>
      <w:pStyle w:val="Cabealho"/>
    </w:pPr>
  </w:p>
  <w:p w14:paraId="4475AD14" w14:textId="77777777" w:rsidR="00AA2217" w:rsidRDefault="00AA2217">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E423" w14:textId="77777777" w:rsidR="00AA2217" w:rsidRDefault="00AA22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0D82" w14:textId="77777777" w:rsidR="00AA2217" w:rsidRDefault="00AA2217">
    <w:r>
      <w:rPr>
        <w:noProof/>
        <w:lang w:eastAsia="pt-BR" w:bidi="ar-SA"/>
      </w:rPr>
      <w:drawing>
        <wp:anchor distT="0" distB="0" distL="0" distR="0" simplePos="0" relativeHeight="251658240" behindDoc="0" locked="0" layoutInCell="1" allowOverlap="1" wp14:anchorId="386B1156" wp14:editId="07777777">
          <wp:simplePos x="0" y="0"/>
          <wp:positionH relativeFrom="page">
            <wp:align>center</wp:align>
          </wp:positionH>
          <wp:positionV relativeFrom="page">
            <wp:posOffset>741680</wp:posOffset>
          </wp:positionV>
          <wp:extent cx="719455" cy="71945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4F69B9A" w14:textId="77777777" w:rsidR="00AA2217" w:rsidRDefault="00AA2217"/>
  <w:p w14:paraId="5F07D11E" w14:textId="77777777" w:rsidR="00AA2217" w:rsidRDefault="00AA2217"/>
  <w:p w14:paraId="41508A3C" w14:textId="77777777" w:rsidR="00AA2217" w:rsidRDefault="00AA2217"/>
  <w:p w14:paraId="43D6B1D6" w14:textId="77777777" w:rsidR="00AA2217" w:rsidRDefault="00AA2217"/>
  <w:p w14:paraId="17DBC151" w14:textId="77777777" w:rsidR="00AA2217" w:rsidRDefault="00AA2217"/>
  <w:p w14:paraId="3220F671" w14:textId="77777777" w:rsidR="00AA2217" w:rsidRDefault="00AA2217">
    <w:pPr>
      <w:spacing w:before="57" w:line="100" w:lineRule="atLeast"/>
      <w:jc w:val="center"/>
    </w:pPr>
    <w:r>
      <w:rPr>
        <w:rStyle w:val="Fontepargpadro4"/>
        <w:rFonts w:eastAsia="Tahoma" w:cs="Georgia"/>
        <w:smallCaps/>
      </w:rPr>
      <w:t>Conselho Nacional do Ministério Público</w:t>
    </w:r>
  </w:p>
  <w:p w14:paraId="6F8BD81B" w14:textId="77777777" w:rsidR="00AA2217" w:rsidRDefault="00AA2217">
    <w:pPr>
      <w:pStyle w:val="Cabealho"/>
    </w:pPr>
  </w:p>
  <w:p w14:paraId="2613E9C1" w14:textId="77777777" w:rsidR="00AA2217" w:rsidRDefault="00AA2217">
    <w:pPr>
      <w:pStyle w:val="Cabealho"/>
    </w:pPr>
  </w:p>
  <w:p w14:paraId="1037B8A3" w14:textId="77777777" w:rsidR="00AA2217" w:rsidRDefault="00AA2217">
    <w:pPr>
      <w:pStyle w:val="Cabealho"/>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4E94" w14:textId="77777777" w:rsidR="00AA2217" w:rsidRDefault="00AA22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3670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kern w:val="20"/>
        <w:sz w:val="20"/>
        <w:szCs w:val="28"/>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8" w15:restartNumberingAfterBreak="0">
    <w:nsid w:val="00352090"/>
    <w:multiLevelType w:val="multilevel"/>
    <w:tmpl w:val="C97051AE"/>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9" w15:restartNumberingAfterBreak="0">
    <w:nsid w:val="01000132"/>
    <w:multiLevelType w:val="multilevel"/>
    <w:tmpl w:val="554CCFE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06977DA7"/>
    <w:multiLevelType w:val="multilevel"/>
    <w:tmpl w:val="3C806804"/>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Calibri" w:hAnsi="Calibri" w:cs="Calibri"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64383A"/>
    <w:multiLevelType w:val="multilevel"/>
    <w:tmpl w:val="ADE6DDD6"/>
    <w:lvl w:ilvl="0">
      <w:start w:val="4"/>
      <w:numFmt w:val="decimal"/>
      <w:lvlText w:val="%1."/>
      <w:lvlJc w:val="left"/>
      <w:pPr>
        <w:ind w:left="720" w:hanging="360"/>
      </w:pPr>
      <w:rPr>
        <w:rFonts w:hint="default"/>
        <w:b/>
        <w:sz w:val="24"/>
        <w:szCs w:val="24"/>
      </w:rPr>
    </w:lvl>
    <w:lvl w:ilvl="1">
      <w:start w:val="1"/>
      <w:numFmt w:val="decimal"/>
      <w:isLgl/>
      <w:lvlText w:val="%1.%2"/>
      <w:lvlJc w:val="left"/>
      <w:pPr>
        <w:ind w:left="1440" w:hanging="360"/>
      </w:pPr>
      <w:rPr>
        <w:rFonts w:hint="default"/>
        <w:b/>
        <w:sz w:val="24"/>
        <w:szCs w:val="24"/>
      </w:rPr>
    </w:lvl>
    <w:lvl w:ilvl="2">
      <w:start w:val="1"/>
      <w:numFmt w:val="lowerLetter"/>
      <w:isLgl/>
      <w:lvlText w:val="%1.%2.%3"/>
      <w:lvlJc w:val="left"/>
      <w:pPr>
        <w:ind w:left="2520" w:hanging="720"/>
      </w:pPr>
      <w:rPr>
        <w:rFonts w:hint="default"/>
        <w:b/>
        <w:sz w:val="24"/>
        <w:szCs w:val="24"/>
      </w:rPr>
    </w:lvl>
    <w:lvl w:ilvl="3">
      <w:start w:val="1"/>
      <w:numFmt w:val="decimal"/>
      <w:isLgl/>
      <w:lvlText w:val="%1.%2.%3.%4"/>
      <w:lvlJc w:val="left"/>
      <w:pPr>
        <w:ind w:left="3240" w:hanging="720"/>
      </w:pPr>
      <w:rPr>
        <w:rFonts w:hint="default"/>
        <w:b/>
        <w:sz w:val="24"/>
        <w:szCs w:val="24"/>
      </w:rPr>
    </w:lvl>
    <w:lvl w:ilvl="4">
      <w:start w:val="1"/>
      <w:numFmt w:val="decimal"/>
      <w:isLgl/>
      <w:lvlText w:val="%1.%2.%3.%4.%5"/>
      <w:lvlJc w:val="left"/>
      <w:pPr>
        <w:ind w:left="4320" w:hanging="1080"/>
      </w:pPr>
      <w:rPr>
        <w:rFonts w:hint="default"/>
        <w:b/>
        <w:sz w:val="22"/>
      </w:rPr>
    </w:lvl>
    <w:lvl w:ilvl="5">
      <w:start w:val="1"/>
      <w:numFmt w:val="decimal"/>
      <w:isLgl/>
      <w:lvlText w:val="%1.%2.%3.%4.%5.%6"/>
      <w:lvlJc w:val="left"/>
      <w:pPr>
        <w:ind w:left="5040" w:hanging="1080"/>
      </w:pPr>
      <w:rPr>
        <w:rFonts w:hint="default"/>
        <w:b/>
        <w:sz w:val="22"/>
      </w:rPr>
    </w:lvl>
    <w:lvl w:ilvl="6">
      <w:start w:val="1"/>
      <w:numFmt w:val="decimal"/>
      <w:isLgl/>
      <w:lvlText w:val="%1.%2.%3.%4.%5.%6.%7"/>
      <w:lvlJc w:val="left"/>
      <w:pPr>
        <w:ind w:left="6120" w:hanging="1440"/>
      </w:pPr>
      <w:rPr>
        <w:rFonts w:hint="default"/>
        <w:b/>
        <w:sz w:val="22"/>
      </w:rPr>
    </w:lvl>
    <w:lvl w:ilvl="7">
      <w:start w:val="1"/>
      <w:numFmt w:val="decimal"/>
      <w:isLgl/>
      <w:lvlText w:val="%1.%2.%3.%4.%5.%6.%7.%8"/>
      <w:lvlJc w:val="left"/>
      <w:pPr>
        <w:ind w:left="6840" w:hanging="1440"/>
      </w:pPr>
      <w:rPr>
        <w:rFonts w:hint="default"/>
        <w:b/>
        <w:sz w:val="22"/>
      </w:rPr>
    </w:lvl>
    <w:lvl w:ilvl="8">
      <w:start w:val="1"/>
      <w:numFmt w:val="decimal"/>
      <w:isLgl/>
      <w:lvlText w:val="%1.%2.%3.%4.%5.%6.%7.%8.%9"/>
      <w:lvlJc w:val="left"/>
      <w:pPr>
        <w:ind w:left="7920" w:hanging="1800"/>
      </w:pPr>
      <w:rPr>
        <w:rFonts w:hint="default"/>
        <w:b/>
        <w:sz w:val="22"/>
      </w:rPr>
    </w:lvl>
  </w:abstractNum>
  <w:abstractNum w:abstractNumId="12" w15:restartNumberingAfterBreak="0">
    <w:nsid w:val="07D11732"/>
    <w:multiLevelType w:val="multilevel"/>
    <w:tmpl w:val="636A57BA"/>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4537752"/>
    <w:multiLevelType w:val="multilevel"/>
    <w:tmpl w:val="8158AA56"/>
    <w:lvl w:ilvl="0">
      <w:start w:val="1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C24D8"/>
    <w:multiLevelType w:val="multilevel"/>
    <w:tmpl w:val="3EEEBE2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1B8B48EC"/>
    <w:multiLevelType w:val="multilevel"/>
    <w:tmpl w:val="396A09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9C6CF0"/>
    <w:multiLevelType w:val="multilevel"/>
    <w:tmpl w:val="6894743C"/>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5">
      <w:start w:val="1"/>
      <w:numFmt w:val="decimal"/>
      <w:lvlText w:val=" %1.%2.%3.%4.%5.%6 "/>
      <w:lvlJc w:val="left"/>
      <w:pPr>
        <w:ind w:left="25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7" w15:restartNumberingAfterBreak="0">
    <w:nsid w:val="1D01548A"/>
    <w:multiLevelType w:val="hybridMultilevel"/>
    <w:tmpl w:val="D59AFA52"/>
    <w:lvl w:ilvl="0" w:tplc="B28E9086">
      <w:start w:val="1"/>
      <w:numFmt w:val="lowerLetter"/>
      <w:lvlText w:val="%1)"/>
      <w:lvlJc w:val="left"/>
      <w:pPr>
        <w:ind w:left="1800" w:hanging="360"/>
      </w:pPr>
      <w:rPr>
        <w:rFonts w:eastAsia="SimSun" w:cs="Mang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1DEB724A"/>
    <w:multiLevelType w:val="hybridMultilevel"/>
    <w:tmpl w:val="F2C04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E264873"/>
    <w:multiLevelType w:val="multilevel"/>
    <w:tmpl w:val="072CA7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5ED3F89"/>
    <w:multiLevelType w:val="multilevel"/>
    <w:tmpl w:val="744269E4"/>
    <w:lvl w:ilvl="0">
      <w:start w:val="9"/>
      <w:numFmt w:val="decimal"/>
      <w:lvlText w:val="%1."/>
      <w:lvlJc w:val="left"/>
      <w:pPr>
        <w:ind w:left="72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30304CC9"/>
    <w:multiLevelType w:val="multilevel"/>
    <w:tmpl w:val="231C727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32273E6D"/>
    <w:multiLevelType w:val="hybridMultilevel"/>
    <w:tmpl w:val="15B2AB7E"/>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334A622B"/>
    <w:multiLevelType w:val="hybridMultilevel"/>
    <w:tmpl w:val="B66CC7CC"/>
    <w:lvl w:ilvl="0" w:tplc="04160013">
      <w:start w:val="1"/>
      <w:numFmt w:val="upperRoman"/>
      <w:lvlText w:val="%1."/>
      <w:lvlJc w:val="right"/>
      <w:pPr>
        <w:ind w:left="2223" w:hanging="360"/>
      </w:pPr>
    </w:lvl>
    <w:lvl w:ilvl="1" w:tplc="04160019" w:tentative="1">
      <w:start w:val="1"/>
      <w:numFmt w:val="lowerLetter"/>
      <w:lvlText w:val="%2."/>
      <w:lvlJc w:val="left"/>
      <w:pPr>
        <w:ind w:left="2943" w:hanging="360"/>
      </w:pPr>
    </w:lvl>
    <w:lvl w:ilvl="2" w:tplc="0416001B" w:tentative="1">
      <w:start w:val="1"/>
      <w:numFmt w:val="lowerRoman"/>
      <w:lvlText w:val="%3."/>
      <w:lvlJc w:val="right"/>
      <w:pPr>
        <w:ind w:left="3663" w:hanging="180"/>
      </w:pPr>
    </w:lvl>
    <w:lvl w:ilvl="3" w:tplc="0416000F" w:tentative="1">
      <w:start w:val="1"/>
      <w:numFmt w:val="decimal"/>
      <w:lvlText w:val="%4."/>
      <w:lvlJc w:val="left"/>
      <w:pPr>
        <w:ind w:left="4383" w:hanging="360"/>
      </w:pPr>
    </w:lvl>
    <w:lvl w:ilvl="4" w:tplc="04160019" w:tentative="1">
      <w:start w:val="1"/>
      <w:numFmt w:val="lowerLetter"/>
      <w:lvlText w:val="%5."/>
      <w:lvlJc w:val="left"/>
      <w:pPr>
        <w:ind w:left="5103" w:hanging="360"/>
      </w:pPr>
    </w:lvl>
    <w:lvl w:ilvl="5" w:tplc="0416001B" w:tentative="1">
      <w:start w:val="1"/>
      <w:numFmt w:val="lowerRoman"/>
      <w:lvlText w:val="%6."/>
      <w:lvlJc w:val="right"/>
      <w:pPr>
        <w:ind w:left="5823" w:hanging="180"/>
      </w:pPr>
    </w:lvl>
    <w:lvl w:ilvl="6" w:tplc="0416000F" w:tentative="1">
      <w:start w:val="1"/>
      <w:numFmt w:val="decimal"/>
      <w:lvlText w:val="%7."/>
      <w:lvlJc w:val="left"/>
      <w:pPr>
        <w:ind w:left="6543" w:hanging="360"/>
      </w:pPr>
    </w:lvl>
    <w:lvl w:ilvl="7" w:tplc="04160019" w:tentative="1">
      <w:start w:val="1"/>
      <w:numFmt w:val="lowerLetter"/>
      <w:lvlText w:val="%8."/>
      <w:lvlJc w:val="left"/>
      <w:pPr>
        <w:ind w:left="7263" w:hanging="360"/>
      </w:pPr>
    </w:lvl>
    <w:lvl w:ilvl="8" w:tplc="0416001B" w:tentative="1">
      <w:start w:val="1"/>
      <w:numFmt w:val="lowerRoman"/>
      <w:lvlText w:val="%9."/>
      <w:lvlJc w:val="right"/>
      <w:pPr>
        <w:ind w:left="7983" w:hanging="180"/>
      </w:pPr>
    </w:lvl>
  </w:abstractNum>
  <w:abstractNum w:abstractNumId="24" w15:restartNumberingAfterBreak="0">
    <w:nsid w:val="33D76A6A"/>
    <w:multiLevelType w:val="multilevel"/>
    <w:tmpl w:val="636A57BA"/>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b/>
        <w:bCs/>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3C733A1C"/>
    <w:multiLevelType w:val="multilevel"/>
    <w:tmpl w:val="1B84FA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4F199B"/>
    <w:multiLevelType w:val="multilevel"/>
    <w:tmpl w:val="C97051AE"/>
    <w:numStyleLink w:val="WW8Num2"/>
  </w:abstractNum>
  <w:abstractNum w:abstractNumId="27" w15:restartNumberingAfterBreak="0">
    <w:nsid w:val="450A5C63"/>
    <w:multiLevelType w:val="multilevel"/>
    <w:tmpl w:val="0C80F43A"/>
    <w:lvl w:ilvl="0">
      <w:start w:val="7"/>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28" w15:restartNumberingAfterBreak="0">
    <w:nsid w:val="48B74569"/>
    <w:multiLevelType w:val="hybridMultilevel"/>
    <w:tmpl w:val="E22E94E6"/>
    <w:lvl w:ilvl="0" w:tplc="AD7E63FE">
      <w:start w:val="1"/>
      <w:numFmt w:val="decimal"/>
      <w:lvlText w:val="%1."/>
      <w:lvlJc w:val="left"/>
      <w:pPr>
        <w:ind w:left="360" w:hanging="360"/>
      </w:pPr>
      <w:rPr>
        <w:rFonts w:hint="default"/>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4FC330D9"/>
    <w:multiLevelType w:val="multilevel"/>
    <w:tmpl w:val="2C448F2A"/>
    <w:lvl w:ilvl="0">
      <w:start w:val="1"/>
      <w:numFmt w:val="decimal"/>
      <w:lvlText w:val="%1."/>
      <w:lvlJc w:val="left"/>
      <w:pPr>
        <w:ind w:left="360" w:hanging="360"/>
      </w:pPr>
      <w:rPr>
        <w:b/>
        <w:sz w:val="22"/>
        <w:szCs w:val="22"/>
      </w:rPr>
    </w:lvl>
    <w:lvl w:ilvl="1">
      <w:start w:val="1"/>
      <w:numFmt w:val="decimal"/>
      <w:lvlText w:val="%1.%2."/>
      <w:lvlJc w:val="left"/>
      <w:pPr>
        <w:ind w:left="1425"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304B8"/>
    <w:multiLevelType w:val="multilevel"/>
    <w:tmpl w:val="D9E00D3A"/>
    <w:lvl w:ilvl="0">
      <w:start w:val="11"/>
      <w:numFmt w:val="decimal"/>
      <w:lvlText w:val="%1"/>
      <w:lvlJc w:val="left"/>
      <w:pPr>
        <w:ind w:left="405" w:hanging="405"/>
      </w:pPr>
      <w:rPr>
        <w:rFonts w:hint="default"/>
        <w:sz w:val="22"/>
      </w:rPr>
    </w:lvl>
    <w:lvl w:ilvl="1">
      <w:start w:val="1"/>
      <w:numFmt w:val="decimal"/>
      <w:lvlText w:val="%1.%2"/>
      <w:lvlJc w:val="left"/>
      <w:pPr>
        <w:ind w:left="1758" w:hanging="678"/>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4253" w:hanging="1013"/>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31" w15:restartNumberingAfterBreak="0">
    <w:nsid w:val="546856F9"/>
    <w:multiLevelType w:val="multilevel"/>
    <w:tmpl w:val="A616469E"/>
    <w:lvl w:ilvl="0">
      <w:start w:val="8"/>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32" w15:restartNumberingAfterBreak="0">
    <w:nsid w:val="54B7253E"/>
    <w:multiLevelType w:val="multilevel"/>
    <w:tmpl w:val="E4A8961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633605"/>
    <w:multiLevelType w:val="hybridMultilevel"/>
    <w:tmpl w:val="3AC89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E4D6B28"/>
    <w:multiLevelType w:val="multilevel"/>
    <w:tmpl w:val="368E5654"/>
    <w:styleLink w:val="WW8Num13"/>
    <w:lvl w:ilvl="0">
      <w:start w:val="6"/>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10009EC"/>
    <w:multiLevelType w:val="multilevel"/>
    <w:tmpl w:val="C97051AE"/>
    <w:numStyleLink w:val="WW8Num2"/>
  </w:abstractNum>
  <w:abstractNum w:abstractNumId="36" w15:restartNumberingAfterBreak="0">
    <w:nsid w:val="63EB03BF"/>
    <w:multiLevelType w:val="multilevel"/>
    <w:tmpl w:val="DE7CDF4A"/>
    <w:styleLink w:val="WW8Num17"/>
    <w:lvl w:ilvl="0">
      <w:start w:val="4"/>
      <w:numFmt w:val="decimal"/>
      <w:lvlText w:val="%1."/>
      <w:lvlJc w:val="left"/>
      <w:pPr>
        <w:ind w:left="555" w:hanging="55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649D336D"/>
    <w:multiLevelType w:val="multilevel"/>
    <w:tmpl w:val="C03EB03A"/>
    <w:lvl w:ilvl="0">
      <w:start w:val="1"/>
      <w:numFmt w:val="decimal"/>
      <w:lvlText w:val="%1."/>
      <w:lvlJc w:val="left"/>
      <w:pPr>
        <w:ind w:left="720" w:hanging="360"/>
      </w:pPr>
      <w:rPr>
        <w:rFonts w:ascii="Times New Roman" w:eastAsia="Arial" w:hAnsi="Times New Roman" w:cs="Times New Roman" w:hint="default"/>
        <w:b/>
        <w:bCs w:val="0"/>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8" w15:restartNumberingAfterBreak="0">
    <w:nsid w:val="69CF6A52"/>
    <w:multiLevelType w:val="hybridMultilevel"/>
    <w:tmpl w:val="3E7C8174"/>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9" w15:restartNumberingAfterBreak="0">
    <w:nsid w:val="79981F7F"/>
    <w:multiLevelType w:val="hybridMultilevel"/>
    <w:tmpl w:val="0EB2F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E817C8C"/>
    <w:multiLevelType w:val="multilevel"/>
    <w:tmpl w:val="0CE8A168"/>
    <w:lvl w:ilvl="0">
      <w:start w:val="13"/>
      <w:numFmt w:val="decimal"/>
      <w:lvlText w:val="%1"/>
      <w:lvlJc w:val="left"/>
      <w:pPr>
        <w:ind w:left="420" w:hanging="420"/>
      </w:pPr>
      <w:rPr>
        <w:rFonts w:hint="default"/>
      </w:rPr>
    </w:lvl>
    <w:lvl w:ilvl="1">
      <w:start w:val="6"/>
      <w:numFmt w:val="decimal"/>
      <w:lvlText w:val="%1.%2"/>
      <w:lvlJc w:val="left"/>
      <w:pPr>
        <w:ind w:left="1701" w:hanging="62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47836261">
    <w:abstractNumId w:val="0"/>
  </w:num>
  <w:num w:numId="2" w16cid:durableId="1597442927">
    <w:abstractNumId w:val="1"/>
  </w:num>
  <w:num w:numId="3" w16cid:durableId="178199537">
    <w:abstractNumId w:val="3"/>
  </w:num>
  <w:num w:numId="4" w16cid:durableId="1155607174">
    <w:abstractNumId w:val="4"/>
  </w:num>
  <w:num w:numId="5" w16cid:durableId="597562917">
    <w:abstractNumId w:val="5"/>
  </w:num>
  <w:num w:numId="6" w16cid:durableId="1458140392">
    <w:abstractNumId w:val="6"/>
  </w:num>
  <w:num w:numId="7" w16cid:durableId="1132098342">
    <w:abstractNumId w:val="8"/>
  </w:num>
  <w:num w:numId="8" w16cid:durableId="586578431">
    <w:abstractNumId w:val="36"/>
  </w:num>
  <w:num w:numId="9" w16cid:durableId="364914849">
    <w:abstractNumId w:val="34"/>
  </w:num>
  <w:num w:numId="10" w16cid:durableId="1929382278">
    <w:abstractNumId w:val="26"/>
    <w:lvlOverride w:ilvl="0">
      <w:lvl w:ilvl="0">
        <w:numFmt w:val="decimal"/>
        <w:lvlText w:val=""/>
        <w:lvlJc w:val="left"/>
      </w:lvl>
    </w:lvlOverride>
    <w:lvlOverride w:ilvl="1">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Override>
    <w:lvlOverride w:ilvl="2">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Override>
    <w:lvlOverride w:ilvl="3">
      <w:lvl w:ilvl="3">
        <w:start w:val="1"/>
        <w:numFmt w:val="decimal"/>
        <w:lvlText w:val=" %1.%2.%3.%4 "/>
        <w:lvlJc w:val="left"/>
        <w:pPr>
          <w:ind w:left="1800" w:hanging="360"/>
        </w:pPr>
        <w:rPr>
          <w:rFonts w:ascii="Arial" w:eastAsia="Times New Roman" w:hAnsi="Arial" w:cs="Arial"/>
          <w:b w:val="0"/>
          <w:bCs/>
          <w:i w:val="0"/>
          <w:iCs w:val="0"/>
          <w:color w:val="auto"/>
          <w:spacing w:val="30"/>
          <w:sz w:val="24"/>
          <w:szCs w:val="24"/>
          <w:lang w:val="pt-BR" w:eastAsia="zh-CN" w:bidi="ar-SA"/>
        </w:rPr>
      </w:lvl>
    </w:lvlOverride>
  </w:num>
  <w:num w:numId="11" w16cid:durableId="1724257764">
    <w:abstractNumId w:val="25"/>
  </w:num>
  <w:num w:numId="12" w16cid:durableId="115485403">
    <w:abstractNumId w:val="13"/>
  </w:num>
  <w:num w:numId="13" w16cid:durableId="1155996295">
    <w:abstractNumId w:val="11"/>
  </w:num>
  <w:num w:numId="14" w16cid:durableId="887498932">
    <w:abstractNumId w:val="21"/>
  </w:num>
  <w:num w:numId="15" w16cid:durableId="1980111574">
    <w:abstractNumId w:val="27"/>
  </w:num>
  <w:num w:numId="16" w16cid:durableId="404111251">
    <w:abstractNumId w:val="31"/>
  </w:num>
  <w:num w:numId="17" w16cid:durableId="1661617630">
    <w:abstractNumId w:val="30"/>
  </w:num>
  <w:num w:numId="18" w16cid:durableId="2039967607">
    <w:abstractNumId w:val="40"/>
  </w:num>
  <w:num w:numId="19" w16cid:durableId="537550549">
    <w:abstractNumId w:val="20"/>
  </w:num>
  <w:num w:numId="20" w16cid:durableId="714549810">
    <w:abstractNumId w:val="17"/>
  </w:num>
  <w:num w:numId="21" w16cid:durableId="1663503782">
    <w:abstractNumId w:val="16"/>
  </w:num>
  <w:num w:numId="22" w16cid:durableId="1009406094">
    <w:abstractNumId w:val="12"/>
  </w:num>
  <w:num w:numId="23" w16cid:durableId="1423837101">
    <w:abstractNumId w:val="37"/>
  </w:num>
  <w:num w:numId="24" w16cid:durableId="916206091">
    <w:abstractNumId w:val="14"/>
  </w:num>
  <w:num w:numId="25" w16cid:durableId="884680115">
    <w:abstractNumId w:val="39"/>
  </w:num>
  <w:num w:numId="26" w16cid:durableId="315770188">
    <w:abstractNumId w:val="10"/>
  </w:num>
  <w:num w:numId="27" w16cid:durableId="1151410948">
    <w:abstractNumId w:val="19"/>
  </w:num>
  <w:num w:numId="28" w16cid:durableId="1483931740">
    <w:abstractNumId w:val="33"/>
  </w:num>
  <w:num w:numId="29" w16cid:durableId="1008487005">
    <w:abstractNumId w:val="15"/>
  </w:num>
  <w:num w:numId="30" w16cid:durableId="1196575878">
    <w:abstractNumId w:val="22"/>
  </w:num>
  <w:num w:numId="31" w16cid:durableId="971860273">
    <w:abstractNumId w:val="23"/>
  </w:num>
  <w:num w:numId="32" w16cid:durableId="946423854">
    <w:abstractNumId w:val="38"/>
  </w:num>
  <w:num w:numId="33" w16cid:durableId="348987212">
    <w:abstractNumId w:val="18"/>
  </w:num>
  <w:num w:numId="34" w16cid:durableId="1954551804">
    <w:abstractNumId w:val="29"/>
  </w:num>
  <w:num w:numId="35" w16cid:durableId="1163157401">
    <w:abstractNumId w:val="9"/>
  </w:num>
  <w:num w:numId="36" w16cid:durableId="669606178">
    <w:abstractNumId w:val="28"/>
  </w:num>
  <w:num w:numId="37" w16cid:durableId="2112234764">
    <w:abstractNumId w:val="35"/>
    <w:lvlOverride w:ilvl="0">
      <w:lvl w:ilvl="0">
        <w:start w:val="1"/>
        <w:numFmt w:val="decimal"/>
        <w:lvlText w:val="%1."/>
        <w:lvlJc w:val="left"/>
        <w:pPr>
          <w:ind w:left="720" w:hanging="360"/>
        </w:pPr>
        <w:rPr>
          <w:rFonts w:ascii="Times New Roman" w:eastAsia="Arial" w:hAnsi="Times New Roman" w:cs="Times New Roman"/>
          <w:b/>
          <w:bCs w:val="0"/>
          <w:i w:val="0"/>
          <w:iCs w:val="0"/>
          <w:color w:val="auto"/>
          <w:spacing w:val="30"/>
          <w:sz w:val="24"/>
          <w:szCs w:val="24"/>
          <w:lang w:val="pt-BR" w:eastAsia="zh-CN" w:bidi="ar-SA"/>
        </w:rPr>
      </w:lvl>
    </w:lvlOverride>
    <w:lvlOverride w:ilvl="1">
      <w:lvl w:ilvl="1">
        <w:start w:val="1"/>
        <w:numFmt w:val="decimal"/>
        <w:lvlText w:val=" %1.%2 "/>
        <w:lvlJc w:val="left"/>
        <w:pPr>
          <w:ind w:left="1080" w:hanging="360"/>
        </w:pPr>
        <w:rPr>
          <w:rFonts w:ascii="Arial" w:eastAsia="Times New Roman" w:hAnsi="Arial" w:cs="Arial"/>
          <w:b/>
          <w:bCs w:val="0"/>
          <w:i w:val="0"/>
          <w:iCs w:val="0"/>
          <w:color w:val="auto"/>
          <w:spacing w:val="30"/>
          <w:sz w:val="20"/>
          <w:szCs w:val="20"/>
          <w:lang w:val="pt-BR" w:eastAsia="zh-CN" w:bidi="ar-SA"/>
        </w:rPr>
      </w:lvl>
    </w:lvlOverride>
  </w:num>
  <w:num w:numId="38" w16cid:durableId="173345336">
    <w:abstractNumId w:val="32"/>
  </w:num>
  <w:num w:numId="39" w16cid:durableId="76889095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80"/>
    <w:rsid w:val="00005450"/>
    <w:rsid w:val="0003121C"/>
    <w:rsid w:val="000314AA"/>
    <w:rsid w:val="00036B52"/>
    <w:rsid w:val="000671E8"/>
    <w:rsid w:val="000677A2"/>
    <w:rsid w:val="000A575F"/>
    <w:rsid w:val="000B0792"/>
    <w:rsid w:val="000B2F8B"/>
    <w:rsid w:val="000B3048"/>
    <w:rsid w:val="000C3926"/>
    <w:rsid w:val="000C53A1"/>
    <w:rsid w:val="000C565E"/>
    <w:rsid w:val="000D115F"/>
    <w:rsid w:val="000D1D75"/>
    <w:rsid w:val="000E5A8B"/>
    <w:rsid w:val="001047B3"/>
    <w:rsid w:val="001057C2"/>
    <w:rsid w:val="00117BC8"/>
    <w:rsid w:val="00122D5D"/>
    <w:rsid w:val="001301FE"/>
    <w:rsid w:val="00130C89"/>
    <w:rsid w:val="00134CF3"/>
    <w:rsid w:val="00152989"/>
    <w:rsid w:val="001606AE"/>
    <w:rsid w:val="00172F25"/>
    <w:rsid w:val="00187E9A"/>
    <w:rsid w:val="00194E2B"/>
    <w:rsid w:val="001B1B6A"/>
    <w:rsid w:val="001B7001"/>
    <w:rsid w:val="001E2942"/>
    <w:rsid w:val="001F2354"/>
    <w:rsid w:val="001F5E9C"/>
    <w:rsid w:val="00202D99"/>
    <w:rsid w:val="00213961"/>
    <w:rsid w:val="00234DAE"/>
    <w:rsid w:val="00251987"/>
    <w:rsid w:val="00262ACC"/>
    <w:rsid w:val="00266EB1"/>
    <w:rsid w:val="00292A64"/>
    <w:rsid w:val="002B2A04"/>
    <w:rsid w:val="002B49DE"/>
    <w:rsid w:val="002E6DA5"/>
    <w:rsid w:val="003038BB"/>
    <w:rsid w:val="00303B9B"/>
    <w:rsid w:val="00315464"/>
    <w:rsid w:val="00344ADF"/>
    <w:rsid w:val="00351D21"/>
    <w:rsid w:val="00352B36"/>
    <w:rsid w:val="003925AE"/>
    <w:rsid w:val="00392B55"/>
    <w:rsid w:val="0039589C"/>
    <w:rsid w:val="003B2791"/>
    <w:rsid w:val="003B3A4D"/>
    <w:rsid w:val="003C6E20"/>
    <w:rsid w:val="003F739E"/>
    <w:rsid w:val="004159C9"/>
    <w:rsid w:val="00425323"/>
    <w:rsid w:val="004276AD"/>
    <w:rsid w:val="004425F3"/>
    <w:rsid w:val="00456498"/>
    <w:rsid w:val="00461D2B"/>
    <w:rsid w:val="00491636"/>
    <w:rsid w:val="004938C0"/>
    <w:rsid w:val="0050048C"/>
    <w:rsid w:val="00515A64"/>
    <w:rsid w:val="00525600"/>
    <w:rsid w:val="00557BC9"/>
    <w:rsid w:val="00571D1A"/>
    <w:rsid w:val="005A23A6"/>
    <w:rsid w:val="005B5A05"/>
    <w:rsid w:val="005C0B61"/>
    <w:rsid w:val="005C7C4B"/>
    <w:rsid w:val="005E5338"/>
    <w:rsid w:val="005F16E2"/>
    <w:rsid w:val="006123D2"/>
    <w:rsid w:val="00622D1E"/>
    <w:rsid w:val="0063234B"/>
    <w:rsid w:val="006359BE"/>
    <w:rsid w:val="00642D60"/>
    <w:rsid w:val="00643A00"/>
    <w:rsid w:val="00660954"/>
    <w:rsid w:val="00664B6A"/>
    <w:rsid w:val="00665280"/>
    <w:rsid w:val="00666681"/>
    <w:rsid w:val="00675C9D"/>
    <w:rsid w:val="00684DAE"/>
    <w:rsid w:val="006B1A25"/>
    <w:rsid w:val="006C1946"/>
    <w:rsid w:val="006C44BC"/>
    <w:rsid w:val="006E7B9F"/>
    <w:rsid w:val="006F3D6F"/>
    <w:rsid w:val="007072B2"/>
    <w:rsid w:val="0072390B"/>
    <w:rsid w:val="00727BC9"/>
    <w:rsid w:val="0074097E"/>
    <w:rsid w:val="00757016"/>
    <w:rsid w:val="0077188C"/>
    <w:rsid w:val="00790580"/>
    <w:rsid w:val="007A37FE"/>
    <w:rsid w:val="007A495C"/>
    <w:rsid w:val="007A76E1"/>
    <w:rsid w:val="007B1296"/>
    <w:rsid w:val="007B6EED"/>
    <w:rsid w:val="007C1C14"/>
    <w:rsid w:val="007C78F4"/>
    <w:rsid w:val="007E0266"/>
    <w:rsid w:val="007E4834"/>
    <w:rsid w:val="007E6774"/>
    <w:rsid w:val="007E6C33"/>
    <w:rsid w:val="007E75A5"/>
    <w:rsid w:val="007F1681"/>
    <w:rsid w:val="007F70ED"/>
    <w:rsid w:val="00814645"/>
    <w:rsid w:val="0082723D"/>
    <w:rsid w:val="00851469"/>
    <w:rsid w:val="00886036"/>
    <w:rsid w:val="008A38AF"/>
    <w:rsid w:val="008D1B89"/>
    <w:rsid w:val="00900C24"/>
    <w:rsid w:val="00912995"/>
    <w:rsid w:val="00925AC4"/>
    <w:rsid w:val="00925E45"/>
    <w:rsid w:val="00927492"/>
    <w:rsid w:val="00927CDF"/>
    <w:rsid w:val="00933AA1"/>
    <w:rsid w:val="00960864"/>
    <w:rsid w:val="00965B47"/>
    <w:rsid w:val="0098715C"/>
    <w:rsid w:val="009B66E8"/>
    <w:rsid w:val="009F2064"/>
    <w:rsid w:val="009F2602"/>
    <w:rsid w:val="00A05164"/>
    <w:rsid w:val="00A13F35"/>
    <w:rsid w:val="00A261BA"/>
    <w:rsid w:val="00A30061"/>
    <w:rsid w:val="00A313A8"/>
    <w:rsid w:val="00A3547C"/>
    <w:rsid w:val="00A40979"/>
    <w:rsid w:val="00A47927"/>
    <w:rsid w:val="00A50787"/>
    <w:rsid w:val="00A52AC3"/>
    <w:rsid w:val="00A630D8"/>
    <w:rsid w:val="00A63537"/>
    <w:rsid w:val="00A648F4"/>
    <w:rsid w:val="00A77442"/>
    <w:rsid w:val="00A82880"/>
    <w:rsid w:val="00A873E8"/>
    <w:rsid w:val="00AA2217"/>
    <w:rsid w:val="00AA26F5"/>
    <w:rsid w:val="00AA31DB"/>
    <w:rsid w:val="00AA3602"/>
    <w:rsid w:val="00AB31FC"/>
    <w:rsid w:val="00AB7F47"/>
    <w:rsid w:val="00AF0D15"/>
    <w:rsid w:val="00B00596"/>
    <w:rsid w:val="00B13179"/>
    <w:rsid w:val="00B215F9"/>
    <w:rsid w:val="00B56E02"/>
    <w:rsid w:val="00B654F3"/>
    <w:rsid w:val="00B84DE0"/>
    <w:rsid w:val="00B8632A"/>
    <w:rsid w:val="00BA36E8"/>
    <w:rsid w:val="00BA4F7E"/>
    <w:rsid w:val="00BB446B"/>
    <w:rsid w:val="00BC2F3B"/>
    <w:rsid w:val="00BD7948"/>
    <w:rsid w:val="00C11EA7"/>
    <w:rsid w:val="00C16BDE"/>
    <w:rsid w:val="00C223BF"/>
    <w:rsid w:val="00C24280"/>
    <w:rsid w:val="00C62E00"/>
    <w:rsid w:val="00C64789"/>
    <w:rsid w:val="00C86C78"/>
    <w:rsid w:val="00CA23BA"/>
    <w:rsid w:val="00CC62FC"/>
    <w:rsid w:val="00CD7484"/>
    <w:rsid w:val="00D071F8"/>
    <w:rsid w:val="00D16CA8"/>
    <w:rsid w:val="00D27B19"/>
    <w:rsid w:val="00D50B89"/>
    <w:rsid w:val="00D52450"/>
    <w:rsid w:val="00DA0102"/>
    <w:rsid w:val="00DA2C5C"/>
    <w:rsid w:val="00DA4201"/>
    <w:rsid w:val="00DA5C35"/>
    <w:rsid w:val="00DA6CC8"/>
    <w:rsid w:val="00DB3DA7"/>
    <w:rsid w:val="00DC7BBE"/>
    <w:rsid w:val="00DE05C1"/>
    <w:rsid w:val="00DE2708"/>
    <w:rsid w:val="00DF364A"/>
    <w:rsid w:val="00E00C90"/>
    <w:rsid w:val="00E34844"/>
    <w:rsid w:val="00E56974"/>
    <w:rsid w:val="00E611F1"/>
    <w:rsid w:val="00E66775"/>
    <w:rsid w:val="00E70B51"/>
    <w:rsid w:val="00E71712"/>
    <w:rsid w:val="00E73C66"/>
    <w:rsid w:val="00EA4818"/>
    <w:rsid w:val="00EA4FD4"/>
    <w:rsid w:val="00EB1F56"/>
    <w:rsid w:val="00EB40A7"/>
    <w:rsid w:val="00EC11BC"/>
    <w:rsid w:val="00EE0A7A"/>
    <w:rsid w:val="00F22119"/>
    <w:rsid w:val="00F62124"/>
    <w:rsid w:val="00F65AFA"/>
    <w:rsid w:val="00F727BD"/>
    <w:rsid w:val="00F87A54"/>
    <w:rsid w:val="00FA5A36"/>
    <w:rsid w:val="00FA6577"/>
    <w:rsid w:val="00FA74F2"/>
    <w:rsid w:val="00FB51E3"/>
    <w:rsid w:val="00FC6288"/>
    <w:rsid w:val="00FD0326"/>
    <w:rsid w:val="00FF1ED6"/>
    <w:rsid w:val="00FF3D36"/>
    <w:rsid w:val="019F5B65"/>
    <w:rsid w:val="04D6FC27"/>
    <w:rsid w:val="173532D8"/>
    <w:rsid w:val="1C36FC0B"/>
    <w:rsid w:val="2D54DDF5"/>
    <w:rsid w:val="2EF0AE56"/>
    <w:rsid w:val="2F5A836B"/>
    <w:rsid w:val="308C7EB7"/>
    <w:rsid w:val="36A13A88"/>
    <w:rsid w:val="39B160A5"/>
    <w:rsid w:val="3FFA9513"/>
    <w:rsid w:val="40AA9007"/>
    <w:rsid w:val="51116089"/>
    <w:rsid w:val="5216384B"/>
    <w:rsid w:val="5F29CC63"/>
    <w:rsid w:val="67FAB368"/>
    <w:rsid w:val="6B7AB80E"/>
    <w:rsid w:val="7E19CE4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BC378E"/>
  <w15:docId w15:val="{CDF88388-6EE0-4079-A6A4-1F0BF1B2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uiPriority w:val="9"/>
    <w:qFormat/>
    <w:pPr>
      <w:keepNext/>
      <w:numPr>
        <w:numId w:val="1"/>
      </w:numPr>
      <w:outlineLvl w:val="0"/>
    </w:pPr>
    <w:rPr>
      <w:rFonts w:ascii="Arial" w:eastAsia="Arial" w:hAnsi="Arial" w:cs="Arial"/>
      <w:b/>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link w:val="Ttulo3Char"/>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link w:val="Ttulo4Char"/>
    <w:uiPriority w:val="9"/>
    <w:qFormat/>
    <w:pPr>
      <w:numPr>
        <w:ilvl w:val="3"/>
        <w:numId w:val="1"/>
      </w:numPr>
      <w:outlineLvl w:val="3"/>
    </w:pPr>
    <w:rPr>
      <w:b/>
      <w:bCs/>
      <w:i/>
      <w:iCs/>
    </w:rPr>
  </w:style>
  <w:style w:type="paragraph" w:styleId="Ttulo5">
    <w:name w:val="heading 5"/>
    <w:basedOn w:val="Normal"/>
    <w:next w:val="Normal"/>
    <w:link w:val="Ttulo5Char"/>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link w:val="Ttulo6Char"/>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link w:val="Ttulo7Char"/>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semiHidden/>
    <w:unhideWhenUsed/>
    <w:qFormat/>
    <w:rsid w:val="00660954"/>
    <w:pPr>
      <w:keepNext/>
      <w:keepLines/>
      <w:pBdr>
        <w:top w:val="none" w:sz="0" w:space="0" w:color="auto"/>
        <w:left w:val="none" w:sz="0" w:space="0" w:color="auto"/>
        <w:bottom w:val="none" w:sz="0" w:space="0" w:color="auto"/>
        <w:right w:val="none" w:sz="0" w:space="0" w:color="auto"/>
      </w:pBdr>
      <w:autoSpaceDN w:val="0"/>
      <w:spacing w:before="40"/>
      <w:ind w:left="1440" w:hanging="1440"/>
      <w:outlineLvl w:val="7"/>
    </w:pPr>
    <w:rPr>
      <w:rFonts w:ascii="Calibri Light" w:eastAsia="Times New Roman" w:hAnsi="Calibri Light" w:cs="Mangal"/>
      <w:color w:val="272727"/>
      <w:kern w:val="3"/>
      <w:sz w:val="21"/>
      <w:szCs w:val="19"/>
    </w:rPr>
  </w:style>
  <w:style w:type="paragraph" w:styleId="Ttulo9">
    <w:name w:val="heading 9"/>
    <w:basedOn w:val="Ttulo50"/>
    <w:next w:val="Corpodetexto"/>
    <w:link w:val="Ttulo9Char"/>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Trebuchet MS" w:eastAsia="Trebuchet MS" w:hAnsi="Trebuchet MS" w:cs="StarSymbol"/>
      <w:sz w:val="20"/>
      <w:szCs w:val="20"/>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rPr>
      <w:rFonts w:ascii="Symbol" w:eastAsia="Symbol" w:hAnsi="Symbol" w:cs="OpenSymbol"/>
    </w:rPr>
  </w:style>
  <w:style w:type="character" w:customStyle="1" w:styleId="Fontepargpadro1">
    <w:name w:val="Fonte parág. padrão1"/>
  </w:style>
  <w:style w:type="character" w:customStyle="1" w:styleId="Fontepargpadro2">
    <w:name w:val="Fonte parág. padrão2"/>
  </w:style>
  <w:style w:type="character" w:customStyle="1" w:styleId="Fontepargpadro3">
    <w:name w:val="Fonte parág. padrão3"/>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rPr>
      <w:rFonts w:ascii="Arial" w:eastAsia="Arial" w:hAnsi="Arial" w:cs="Arial"/>
    </w:rPr>
  </w:style>
  <w:style w:type="paragraph" w:customStyle="1" w:styleId="Contedodatabela">
    <w:name w:val="Conteúdo da tabela"/>
    <w:basedOn w:val="Normal"/>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3"/>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Normal"/>
    <w:qFormat/>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pPr>
      <w:ind w:firstLine="1418"/>
      <w:jc w:val="both"/>
    </w:pPr>
    <w:rPr>
      <w:sz w:val="22"/>
    </w:rPr>
  </w:style>
  <w:style w:type="paragraph" w:customStyle="1" w:styleId="Normal1">
    <w:name w:val="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link w:val="StandardChar"/>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Ttulo20">
    <w:name w:val="Título2"/>
    <w:basedOn w:val="Normal"/>
    <w:next w:val="Corpodetexto"/>
    <w:pPr>
      <w:keepNext/>
      <w:spacing w:before="240" w:after="120"/>
    </w:pPr>
    <w:rPr>
      <w:rFonts w:ascii="Arial" w:hAnsi="Arial"/>
      <w:sz w:val="28"/>
      <w:szCs w:val="28"/>
    </w:rPr>
  </w:style>
  <w:style w:type="paragraph" w:customStyle="1" w:styleId="Legenda3">
    <w:name w:val="Legenda3"/>
    <w:basedOn w:val="Normal"/>
    <w:pPr>
      <w:suppressLineNumbers/>
      <w:spacing w:before="120" w:after="120"/>
    </w:pPr>
    <w:rPr>
      <w:i/>
      <w:iCs/>
    </w:rPr>
  </w:style>
  <w:style w:type="paragraph" w:customStyle="1" w:styleId="Ttulo30">
    <w:name w:val="Título3"/>
    <w:basedOn w:val="Normal"/>
    <w:next w:val="Corpodetexto"/>
    <w:pPr>
      <w:keepNext/>
      <w:spacing w:before="240" w:after="120"/>
    </w:pPr>
    <w:rPr>
      <w:rFonts w:ascii="Arial" w:hAnsi="Arial"/>
      <w:sz w:val="28"/>
      <w:szCs w:val="28"/>
    </w:rPr>
  </w:style>
  <w:style w:type="paragraph" w:customStyle="1" w:styleId="Ttulo40">
    <w:name w:val="Título4"/>
    <w:basedOn w:val="Normal"/>
    <w:next w:val="Corpodetexto"/>
    <w:pPr>
      <w:keepNext/>
      <w:spacing w:before="240" w:after="120"/>
    </w:pPr>
    <w:rPr>
      <w:rFonts w:ascii="Arial" w:eastAsia="Microsoft YaHei" w:hAnsi="Arial" w:cs="Mangal"/>
      <w:sz w:val="28"/>
      <w:szCs w:val="28"/>
    </w:rPr>
  </w:style>
  <w:style w:type="paragraph" w:customStyle="1" w:styleId="Ttulo11">
    <w:name w:val="Título1"/>
    <w:basedOn w:val="Normal"/>
    <w:next w:val="Corpodetexto"/>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pPr>
      <w:autoSpaceDE w:val="0"/>
    </w:pPr>
    <w:rPr>
      <w:rFonts w:ascii="Arial" w:eastAsia="Arial" w:hAnsi="Arial" w:cs="Arial"/>
      <w:color w:val="000000"/>
    </w:rPr>
  </w:style>
  <w:style w:type="character" w:customStyle="1" w:styleId="LinkdaInternet">
    <w:name w:val="Link da Internet"/>
    <w:rsid w:val="000A575F"/>
    <w:rPr>
      <w:color w:val="000080"/>
      <w:u w:val="single"/>
    </w:rPr>
  </w:style>
  <w:style w:type="character" w:customStyle="1" w:styleId="Internetlink">
    <w:name w:val="Internet link"/>
    <w:rsid w:val="0039589C"/>
    <w:rPr>
      <w:color w:val="0000FF"/>
      <w:u w:val="single"/>
    </w:rPr>
  </w:style>
  <w:style w:type="paragraph" w:styleId="Corpodetexto2">
    <w:name w:val="Body Text 2"/>
    <w:basedOn w:val="Normal"/>
    <w:link w:val="Corpodetexto2Char"/>
    <w:uiPriority w:val="99"/>
    <w:semiHidden/>
    <w:unhideWhenUsed/>
    <w:rsid w:val="001F5E9C"/>
    <w:pPr>
      <w:spacing w:after="120" w:line="480" w:lineRule="auto"/>
    </w:pPr>
    <w:rPr>
      <w:rFonts w:cs="Mangal"/>
      <w:szCs w:val="21"/>
    </w:rPr>
  </w:style>
  <w:style w:type="character" w:customStyle="1" w:styleId="Corpodetexto2Char">
    <w:name w:val="Corpo de texto 2 Char"/>
    <w:link w:val="Corpodetexto2"/>
    <w:uiPriority w:val="99"/>
    <w:semiHidden/>
    <w:rsid w:val="001F5E9C"/>
    <w:rPr>
      <w:rFonts w:eastAsia="Lucida Sans Unicode" w:cs="Mangal"/>
      <w:kern w:val="1"/>
      <w:sz w:val="24"/>
      <w:szCs w:val="21"/>
      <w:lang w:eastAsia="zh-CN" w:bidi="hi-IN"/>
    </w:rPr>
  </w:style>
  <w:style w:type="paragraph" w:customStyle="1" w:styleId="Heading">
    <w:name w:val="Heading"/>
    <w:basedOn w:val="Standard"/>
    <w:next w:val="Textbody"/>
    <w:rsid w:val="007C1C14"/>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Lucida Sans"/>
      <w:kern w:val="3"/>
      <w:sz w:val="28"/>
      <w:szCs w:val="28"/>
    </w:rPr>
  </w:style>
  <w:style w:type="paragraph" w:styleId="Ttulo">
    <w:name w:val="Title"/>
    <w:basedOn w:val="Standard"/>
    <w:next w:val="Textbody"/>
    <w:link w:val="TtuloChar"/>
    <w:uiPriority w:val="10"/>
    <w:qFormat/>
    <w:rsid w:val="007C1C14"/>
    <w:pPr>
      <w:keepNext/>
      <w:pBdr>
        <w:top w:val="none" w:sz="0" w:space="0" w:color="auto"/>
        <w:left w:val="none" w:sz="0" w:space="0" w:color="auto"/>
        <w:bottom w:val="none" w:sz="0" w:space="0" w:color="auto"/>
        <w:right w:val="none" w:sz="0" w:space="0" w:color="auto"/>
      </w:pBdr>
      <w:autoSpaceDN w:val="0"/>
      <w:spacing w:before="240" w:after="120"/>
    </w:pPr>
    <w:rPr>
      <w:rFonts w:ascii="Arial" w:eastAsia="Arial" w:hAnsi="Arial" w:cs="Arial"/>
      <w:kern w:val="3"/>
      <w:sz w:val="28"/>
      <w:szCs w:val="28"/>
    </w:rPr>
  </w:style>
  <w:style w:type="character" w:customStyle="1" w:styleId="TtuloChar">
    <w:name w:val="Título Char"/>
    <w:link w:val="Ttulo"/>
    <w:uiPriority w:val="10"/>
    <w:rsid w:val="007C1C14"/>
    <w:rPr>
      <w:rFonts w:ascii="Arial" w:eastAsia="Arial" w:hAnsi="Arial" w:cs="Arial"/>
      <w:kern w:val="3"/>
      <w:sz w:val="28"/>
      <w:szCs w:val="28"/>
      <w:lang w:eastAsia="zh-CN" w:bidi="hi-IN"/>
    </w:rPr>
  </w:style>
  <w:style w:type="paragraph" w:customStyle="1" w:styleId="Index">
    <w:name w:val="Index"/>
    <w:basedOn w:val="Standard"/>
    <w:rsid w:val="007C1C14"/>
    <w:pPr>
      <w:suppressLineNumbers/>
      <w:pBdr>
        <w:top w:val="none" w:sz="0" w:space="0" w:color="auto"/>
        <w:left w:val="none" w:sz="0" w:space="0" w:color="auto"/>
        <w:bottom w:val="none" w:sz="0" w:space="0" w:color="auto"/>
        <w:right w:val="none" w:sz="0" w:space="0" w:color="auto"/>
      </w:pBdr>
      <w:autoSpaceDN w:val="0"/>
    </w:pPr>
    <w:rPr>
      <w:rFonts w:eastAsia="Arial Unicode MS"/>
      <w:kern w:val="3"/>
    </w:rPr>
  </w:style>
  <w:style w:type="paragraph" w:customStyle="1" w:styleId="TableContents">
    <w:name w:val="Table Contents"/>
    <w:basedOn w:val="Standard"/>
    <w:rsid w:val="007C1C14"/>
    <w:pPr>
      <w:suppressLineNumbers/>
      <w:pBdr>
        <w:top w:val="none" w:sz="0" w:space="0" w:color="auto"/>
        <w:left w:val="none" w:sz="0" w:space="0" w:color="auto"/>
        <w:bottom w:val="none" w:sz="0" w:space="0" w:color="auto"/>
        <w:right w:val="none" w:sz="0" w:space="0" w:color="auto"/>
      </w:pBdr>
      <w:autoSpaceDN w:val="0"/>
    </w:pPr>
    <w:rPr>
      <w:rFonts w:eastAsia="Arial Unicode MS"/>
      <w:kern w:val="3"/>
    </w:rPr>
  </w:style>
  <w:style w:type="paragraph" w:customStyle="1" w:styleId="TableHeading">
    <w:name w:val="Table Heading"/>
    <w:basedOn w:val="TableContents"/>
    <w:rsid w:val="007C1C14"/>
    <w:pPr>
      <w:jc w:val="center"/>
    </w:pPr>
    <w:rPr>
      <w:b/>
      <w:bCs/>
    </w:rPr>
  </w:style>
  <w:style w:type="paragraph" w:styleId="Textodecomentrio">
    <w:name w:val="annotation text"/>
    <w:basedOn w:val="Normal"/>
    <w:link w:val="TextodecomentrioChar"/>
    <w:uiPriority w:val="99"/>
    <w:rsid w:val="007C1C14"/>
    <w:pPr>
      <w:pBdr>
        <w:top w:val="none" w:sz="0" w:space="0" w:color="auto"/>
        <w:left w:val="none" w:sz="0" w:space="0" w:color="auto"/>
        <w:bottom w:val="none" w:sz="0" w:space="0" w:color="auto"/>
        <w:right w:val="none" w:sz="0" w:space="0" w:color="auto"/>
      </w:pBdr>
      <w:autoSpaceDN w:val="0"/>
    </w:pPr>
    <w:rPr>
      <w:rFonts w:eastAsia="Arial Unicode MS" w:cs="Mangal"/>
      <w:kern w:val="3"/>
      <w:sz w:val="20"/>
      <w:szCs w:val="18"/>
    </w:rPr>
  </w:style>
  <w:style w:type="character" w:customStyle="1" w:styleId="TextodecomentrioChar">
    <w:name w:val="Texto de comentário Char"/>
    <w:link w:val="Textodecomentrio"/>
    <w:uiPriority w:val="99"/>
    <w:rsid w:val="007C1C14"/>
    <w:rPr>
      <w:rFonts w:eastAsia="Arial Unicode MS" w:cs="Mangal"/>
      <w:kern w:val="3"/>
      <w:szCs w:val="18"/>
      <w:lang w:eastAsia="zh-CN" w:bidi="hi-IN"/>
    </w:rPr>
  </w:style>
  <w:style w:type="paragraph" w:styleId="Assuntodocomentrio">
    <w:name w:val="annotation subject"/>
    <w:basedOn w:val="Textodecomentrio"/>
    <w:next w:val="Textodecomentrio"/>
    <w:link w:val="AssuntodocomentrioChar"/>
    <w:uiPriority w:val="99"/>
    <w:rsid w:val="007C1C14"/>
    <w:rPr>
      <w:b/>
      <w:bCs/>
    </w:rPr>
  </w:style>
  <w:style w:type="character" w:customStyle="1" w:styleId="AssuntodocomentrioChar">
    <w:name w:val="Assunto do comentário Char"/>
    <w:link w:val="Assuntodocomentrio"/>
    <w:uiPriority w:val="99"/>
    <w:rsid w:val="007C1C14"/>
    <w:rPr>
      <w:rFonts w:eastAsia="Arial Unicode MS" w:cs="Mangal"/>
      <w:b/>
      <w:bCs/>
      <w:kern w:val="3"/>
      <w:szCs w:val="18"/>
      <w:lang w:eastAsia="zh-CN" w:bidi="hi-IN"/>
    </w:rPr>
  </w:style>
  <w:style w:type="paragraph" w:styleId="Textodebalo">
    <w:name w:val="Balloon Text"/>
    <w:basedOn w:val="Normal"/>
    <w:link w:val="TextodebaloChar"/>
    <w:uiPriority w:val="99"/>
    <w:rsid w:val="007C1C14"/>
    <w:pPr>
      <w:pBdr>
        <w:top w:val="none" w:sz="0" w:space="0" w:color="auto"/>
        <w:left w:val="none" w:sz="0" w:space="0" w:color="auto"/>
        <w:bottom w:val="none" w:sz="0" w:space="0" w:color="auto"/>
        <w:right w:val="none" w:sz="0" w:space="0" w:color="auto"/>
      </w:pBdr>
      <w:autoSpaceDN w:val="0"/>
    </w:pPr>
    <w:rPr>
      <w:rFonts w:ascii="Segoe UI" w:eastAsia="Segoe UI" w:hAnsi="Segoe UI" w:cs="Mangal"/>
      <w:kern w:val="3"/>
      <w:sz w:val="18"/>
      <w:szCs w:val="16"/>
    </w:rPr>
  </w:style>
  <w:style w:type="character" w:customStyle="1" w:styleId="TextodebaloChar">
    <w:name w:val="Texto de balão Char"/>
    <w:link w:val="Textodebalo"/>
    <w:uiPriority w:val="99"/>
    <w:rsid w:val="007C1C14"/>
    <w:rPr>
      <w:rFonts w:ascii="Segoe UI" w:eastAsia="Segoe UI" w:hAnsi="Segoe UI" w:cs="Mangal"/>
      <w:kern w:val="3"/>
      <w:sz w:val="18"/>
      <w:szCs w:val="16"/>
      <w:lang w:eastAsia="zh-CN" w:bidi="hi-IN"/>
    </w:rPr>
  </w:style>
  <w:style w:type="character" w:customStyle="1" w:styleId="NumberingSymbols">
    <w:name w:val="Numbering Symbols"/>
    <w:rsid w:val="007C1C14"/>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7C1C14"/>
    <w:rPr>
      <w:rFonts w:ascii="OpenSymbol, 'Arial Unicode MS'" w:eastAsia="OpenSymbol, 'Arial Unicode MS'" w:hAnsi="OpenSymbol, 'Arial Unicode MS'" w:cs="OpenSymbol, 'Arial Unicode MS'"/>
    </w:rPr>
  </w:style>
  <w:style w:type="character" w:styleId="nfase">
    <w:name w:val="Emphasis"/>
    <w:uiPriority w:val="20"/>
    <w:qFormat/>
    <w:rsid w:val="007C1C14"/>
    <w:rPr>
      <w:i/>
      <w:iCs/>
    </w:rPr>
  </w:style>
  <w:style w:type="character" w:styleId="Refdecomentrio">
    <w:name w:val="annotation reference"/>
    <w:uiPriority w:val="99"/>
    <w:rsid w:val="007C1C14"/>
    <w:rPr>
      <w:sz w:val="16"/>
      <w:szCs w:val="16"/>
    </w:rPr>
  </w:style>
  <w:style w:type="numbering" w:customStyle="1" w:styleId="WW8Num2">
    <w:name w:val="WW8Num2"/>
    <w:basedOn w:val="Semlista"/>
    <w:rsid w:val="007C1C14"/>
    <w:pPr>
      <w:numPr>
        <w:numId w:val="7"/>
      </w:numPr>
    </w:pPr>
  </w:style>
  <w:style w:type="paragraph" w:styleId="PargrafodaLista">
    <w:name w:val="List Paragraph"/>
    <w:basedOn w:val="Normal"/>
    <w:uiPriority w:val="34"/>
    <w:qFormat/>
    <w:rsid w:val="007C1C14"/>
    <w:pPr>
      <w:pBdr>
        <w:top w:val="none" w:sz="0" w:space="0" w:color="auto"/>
        <w:left w:val="none" w:sz="0" w:space="0" w:color="auto"/>
        <w:bottom w:val="none" w:sz="0" w:space="0" w:color="auto"/>
        <w:right w:val="none" w:sz="0" w:space="0" w:color="auto"/>
      </w:pBdr>
      <w:autoSpaceDN w:val="0"/>
      <w:ind w:left="720"/>
      <w:contextualSpacing/>
    </w:pPr>
    <w:rPr>
      <w:rFonts w:eastAsia="Arial Unicode MS" w:cs="Mangal"/>
      <w:kern w:val="3"/>
      <w:szCs w:val="21"/>
    </w:rPr>
  </w:style>
  <w:style w:type="character" w:customStyle="1" w:styleId="StandardChar">
    <w:name w:val="Standard Char"/>
    <w:link w:val="Standard"/>
    <w:uiPriority w:val="1"/>
    <w:rsid w:val="000D115F"/>
    <w:rPr>
      <w:rFonts w:eastAsia="Lucida Sans Unicode" w:cs="Tahoma"/>
      <w:kern w:val="1"/>
      <w:sz w:val="24"/>
      <w:szCs w:val="24"/>
      <w:lang w:eastAsia="zh-CN" w:bidi="hi-IN"/>
    </w:rPr>
  </w:style>
  <w:style w:type="paragraph" w:customStyle="1" w:styleId="Framecontents">
    <w:name w:val="Frame contents"/>
    <w:basedOn w:val="Textbody"/>
    <w:rsid w:val="00117BC8"/>
    <w:pPr>
      <w:widowControl/>
      <w:pBdr>
        <w:top w:val="none" w:sz="0" w:space="0" w:color="auto"/>
        <w:left w:val="none" w:sz="0" w:space="0" w:color="auto"/>
        <w:bottom w:val="none" w:sz="0" w:space="0" w:color="auto"/>
        <w:right w:val="none" w:sz="0" w:space="0" w:color="auto"/>
      </w:pBdr>
      <w:spacing w:before="0" w:after="120" w:line="240" w:lineRule="auto"/>
      <w:jc w:val="left"/>
    </w:pPr>
    <w:rPr>
      <w:rFonts w:ascii="Verdana" w:eastAsia="SimSun" w:hAnsi="Verdana" w:cs="Mangal"/>
      <w:color w:val="00000A"/>
      <w:sz w:val="22"/>
      <w:szCs w:val="20"/>
      <w:lang w:bidi="ar-SA"/>
    </w:rPr>
  </w:style>
  <w:style w:type="paragraph" w:customStyle="1" w:styleId="Standarduser">
    <w:name w:val="Standard (user)"/>
    <w:rsid w:val="00727BC9"/>
    <w:pPr>
      <w:suppressAutoHyphens/>
      <w:autoSpaceDN w:val="0"/>
      <w:textAlignment w:val="baseline"/>
    </w:pPr>
    <w:rPr>
      <w:rFonts w:eastAsia="Arial Unicode MS" w:cs="Tahoma"/>
      <w:color w:val="00000A"/>
      <w:kern w:val="3"/>
      <w:sz w:val="24"/>
      <w:szCs w:val="24"/>
      <w:lang w:eastAsia="zh-CN" w:bidi="hi-IN"/>
    </w:rPr>
  </w:style>
  <w:style w:type="character" w:customStyle="1" w:styleId="Ttulo8Char">
    <w:name w:val="Título 8 Char"/>
    <w:link w:val="Ttulo8"/>
    <w:uiPriority w:val="9"/>
    <w:semiHidden/>
    <w:rsid w:val="00660954"/>
    <w:rPr>
      <w:rFonts w:ascii="Calibri Light" w:hAnsi="Calibri Light" w:cs="Mangal"/>
      <w:color w:val="272727"/>
      <w:kern w:val="3"/>
      <w:sz w:val="21"/>
      <w:szCs w:val="19"/>
      <w:lang w:eastAsia="zh-CN" w:bidi="hi-IN"/>
    </w:rPr>
  </w:style>
  <w:style w:type="character" w:customStyle="1" w:styleId="WW8Num13z1">
    <w:name w:val="WW8Num13z1"/>
    <w:rsid w:val="00660954"/>
  </w:style>
  <w:style w:type="character" w:customStyle="1" w:styleId="WW8Num13z2">
    <w:name w:val="WW8Num13z2"/>
    <w:rsid w:val="00660954"/>
  </w:style>
  <w:style w:type="character" w:customStyle="1" w:styleId="WW8Num13z3">
    <w:name w:val="WW8Num13z3"/>
    <w:rsid w:val="00660954"/>
  </w:style>
  <w:style w:type="character" w:customStyle="1" w:styleId="WW8Num13z5">
    <w:name w:val="WW8Num13z5"/>
    <w:rsid w:val="00660954"/>
  </w:style>
  <w:style w:type="character" w:customStyle="1" w:styleId="WW8Num13z6">
    <w:name w:val="WW8Num13z6"/>
    <w:rsid w:val="00660954"/>
  </w:style>
  <w:style w:type="character" w:customStyle="1" w:styleId="WW8Num13z7">
    <w:name w:val="WW8Num13z7"/>
    <w:rsid w:val="00660954"/>
  </w:style>
  <w:style w:type="character" w:customStyle="1" w:styleId="WW8Num13z8">
    <w:name w:val="WW8Num13z8"/>
    <w:rsid w:val="00660954"/>
  </w:style>
  <w:style w:type="paragraph" w:customStyle="1" w:styleId="itemnivel2">
    <w:name w:val="item_nivel2"/>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centralizado">
    <w:name w:val="texto_centralizado"/>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justificado">
    <w:name w:val="texto_justificado"/>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paragraph" w:customStyle="1" w:styleId="textojustificadorecuolinha12">
    <w:name w:val="texto_justificado_recuo_linha_12"/>
    <w:basedOn w:val="Normal"/>
    <w:rsid w:val="00660954"/>
    <w:pPr>
      <w:widowControl/>
      <w:pBdr>
        <w:top w:val="none" w:sz="0" w:space="0" w:color="auto"/>
        <w:left w:val="none" w:sz="0" w:space="0" w:color="auto"/>
        <w:bottom w:val="none" w:sz="0" w:space="0" w:color="auto"/>
        <w:right w:val="none" w:sz="0" w:space="0" w:color="auto"/>
      </w:pBdr>
      <w:suppressAutoHyphens w:val="0"/>
      <w:autoSpaceDN w:val="0"/>
      <w:spacing w:before="100" w:after="100"/>
      <w:textAlignment w:val="auto"/>
    </w:pPr>
    <w:rPr>
      <w:rFonts w:eastAsia="Times New Roman" w:cs="Times New Roman"/>
      <w:kern w:val="0"/>
      <w:lang w:eastAsia="pt-BR" w:bidi="ar-SA"/>
    </w:rPr>
  </w:style>
  <w:style w:type="numbering" w:customStyle="1" w:styleId="WW8Num17">
    <w:name w:val="WW8Num17"/>
    <w:basedOn w:val="Semlista"/>
    <w:rsid w:val="00660954"/>
    <w:pPr>
      <w:numPr>
        <w:numId w:val="8"/>
      </w:numPr>
    </w:pPr>
  </w:style>
  <w:style w:type="numbering" w:customStyle="1" w:styleId="WW8Num13">
    <w:name w:val="WW8Num13"/>
    <w:basedOn w:val="Semlista"/>
    <w:rsid w:val="00660954"/>
    <w:pPr>
      <w:numPr>
        <w:numId w:val="9"/>
      </w:numPr>
    </w:pPr>
  </w:style>
  <w:style w:type="character" w:customStyle="1" w:styleId="Ttulo3Char">
    <w:name w:val="Título 3 Char"/>
    <w:link w:val="Ttulo3"/>
    <w:uiPriority w:val="9"/>
    <w:rsid w:val="00660954"/>
    <w:rPr>
      <w:rFonts w:ascii="Arial" w:eastAsia="Arial" w:hAnsi="Arial" w:cs="Arial"/>
      <w:b/>
      <w:bCs/>
      <w:kern w:val="1"/>
      <w:sz w:val="22"/>
      <w:szCs w:val="22"/>
      <w:lang w:eastAsia="zh-CN" w:bidi="hi-IN"/>
    </w:rPr>
  </w:style>
  <w:style w:type="character" w:customStyle="1" w:styleId="Ttulo4Char">
    <w:name w:val="Título 4 Char"/>
    <w:link w:val="Ttulo4"/>
    <w:uiPriority w:val="9"/>
    <w:rsid w:val="00660954"/>
    <w:rPr>
      <w:rFonts w:ascii="Arial" w:eastAsia="Lucida Sans Unicode" w:hAnsi="Arial" w:cs="Tahoma"/>
      <w:b/>
      <w:bCs/>
      <w:i/>
      <w:iCs/>
      <w:kern w:val="1"/>
      <w:sz w:val="28"/>
      <w:szCs w:val="28"/>
      <w:lang w:eastAsia="zh-CN" w:bidi="hi-IN"/>
    </w:rPr>
  </w:style>
  <w:style w:type="character" w:customStyle="1" w:styleId="Ttulo5Char">
    <w:name w:val="Título 5 Char"/>
    <w:link w:val="Ttulo5"/>
    <w:uiPriority w:val="9"/>
    <w:rsid w:val="00660954"/>
    <w:rPr>
      <w:rFonts w:eastAsia="Lucida Sans Unicode" w:cs="Tahoma"/>
      <w:bCs/>
      <w:iCs/>
      <w:kern w:val="1"/>
      <w:szCs w:val="24"/>
      <w:lang w:eastAsia="zh-CN" w:bidi="hi-IN"/>
    </w:rPr>
  </w:style>
  <w:style w:type="character" w:customStyle="1" w:styleId="Ttulo6Char">
    <w:name w:val="Título 6 Char"/>
    <w:link w:val="Ttulo6"/>
    <w:uiPriority w:val="9"/>
    <w:rsid w:val="00660954"/>
    <w:rPr>
      <w:rFonts w:ascii="Arial Black" w:eastAsia="Arial Black" w:hAnsi="Arial Black" w:cs="Arial Black"/>
      <w:b/>
      <w:kern w:val="1"/>
      <w:sz w:val="32"/>
      <w:szCs w:val="24"/>
      <w:lang w:eastAsia="zh-CN" w:bidi="hi-IN"/>
    </w:rPr>
  </w:style>
  <w:style w:type="character" w:customStyle="1" w:styleId="Ttulo7Char">
    <w:name w:val="Título 7 Char"/>
    <w:link w:val="Ttulo7"/>
    <w:uiPriority w:val="9"/>
    <w:rsid w:val="00660954"/>
    <w:rPr>
      <w:rFonts w:eastAsia="Lucida Sans Unicode" w:cs="Tahoma"/>
      <w:kern w:val="1"/>
      <w:sz w:val="24"/>
      <w:lang w:eastAsia="zh-CN" w:bidi="hi-IN"/>
    </w:rPr>
  </w:style>
  <w:style w:type="character" w:customStyle="1" w:styleId="Ttulo9Char">
    <w:name w:val="Título 9 Char"/>
    <w:link w:val="Ttulo9"/>
    <w:uiPriority w:val="9"/>
    <w:rsid w:val="00660954"/>
    <w:rPr>
      <w:rFonts w:ascii="Arial" w:eastAsia="Lucida Sans Unicode" w:hAnsi="Arial" w:cs="Tahoma"/>
      <w:b/>
      <w:bCs/>
      <w:kern w:val="1"/>
      <w:sz w:val="21"/>
      <w:szCs w:val="21"/>
      <w:lang w:eastAsia="zh-CN" w:bidi="hi-IN"/>
    </w:rPr>
  </w:style>
  <w:style w:type="character" w:customStyle="1" w:styleId="CabealhoChar">
    <w:name w:val="Cabeçalho Char"/>
    <w:link w:val="Cabealho"/>
    <w:uiPriority w:val="99"/>
    <w:rsid w:val="00660954"/>
    <w:rPr>
      <w:rFonts w:eastAsia="Lucida Sans Unicode" w:cs="Tahoma"/>
      <w:kern w:val="1"/>
      <w:sz w:val="24"/>
      <w:szCs w:val="24"/>
      <w:lang w:eastAsia="zh-CN" w:bidi="hi-IN"/>
    </w:rPr>
  </w:style>
  <w:style w:type="character" w:customStyle="1" w:styleId="normaltextrun">
    <w:name w:val="normaltextrun"/>
    <w:basedOn w:val="Fontepargpadro"/>
    <w:rsid w:val="00665280"/>
  </w:style>
  <w:style w:type="character" w:customStyle="1" w:styleId="eop">
    <w:name w:val="eop"/>
    <w:rsid w:val="000671E8"/>
  </w:style>
  <w:style w:type="character" w:customStyle="1" w:styleId="RodapChar">
    <w:name w:val="Rodapé Char"/>
    <w:link w:val="Rodap"/>
    <w:uiPriority w:val="99"/>
    <w:rsid w:val="00F65AFA"/>
    <w:rPr>
      <w:rFonts w:ascii="Arial" w:eastAsia="Arial" w:hAnsi="Arial" w:cs="Arial"/>
      <w:kern w:val="1"/>
      <w:sz w:val="24"/>
      <w:szCs w:val="24"/>
      <w:lang w:eastAsia="zh-CN" w:bidi="hi-IN"/>
    </w:rPr>
  </w:style>
  <w:style w:type="table" w:styleId="Tabelacomgrade">
    <w:name w:val="Table Grid"/>
    <w:basedOn w:val="Tabelanormal"/>
    <w:uiPriority w:val="39"/>
    <w:rsid w:val="00F65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F65AFA"/>
    <w:rPr>
      <w:color w:val="605E5C"/>
      <w:shd w:val="clear" w:color="auto" w:fill="E1DFDD"/>
    </w:rPr>
  </w:style>
  <w:style w:type="paragraph" w:customStyle="1" w:styleId="textoalinhadoesquerdaespaamentosimples">
    <w:name w:val="texto_alinhado_esquerda_espaçamento_simples"/>
    <w:basedOn w:val="Normal"/>
    <w:rsid w:val="00F65AFA"/>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cnj.jus.br/improbidade_adm/consultar_requerido.php" TargetMode="External"/><Relationship Id="rId26" Type="http://schemas.openxmlformats.org/officeDocument/2006/relationships/header" Target="header1.xml"/><Relationship Id="rId21" Type="http://schemas.openxmlformats.org/officeDocument/2006/relationships/hyperlink" Target="http://www.tst.jus.br/certidao"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5" Type="http://schemas.openxmlformats.org/officeDocument/2006/relationships/hyperlink" Target="mailto:cpl@cnmp.mp.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tst.jus.br/certidao" TargetMode="External"/><Relationship Id="rId29" Type="http://schemas.openxmlformats.org/officeDocument/2006/relationships/hyperlink" Target="http://www.epea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net.gov.br/" TargetMode="External"/><Relationship Id="rId24" Type="http://schemas.openxmlformats.org/officeDocument/2006/relationships/hyperlink" Target="http://www.cnmp.gov.br/portal/index.php?option=com_content&amp;view=article&amp;id=242&amp;Itemid=242"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pl@cnmp.gov.br" TargetMode="External"/><Relationship Id="rId23" Type="http://schemas.openxmlformats.org/officeDocument/2006/relationships/hyperlink" Target="http://www.comprasnet.gov.br/" TargetMode="External"/><Relationship Id="rId28" Type="http://schemas.openxmlformats.org/officeDocument/2006/relationships/hyperlink" Target="http://www.epeat.net" TargetMode="External"/><Relationship Id="rId36" Type="http://schemas.openxmlformats.org/officeDocument/2006/relationships/fontTable" Target="fontTable.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l@cnmp.gov.br" TargetMode="External"/><Relationship Id="rId22" Type="http://schemas.openxmlformats.org/officeDocument/2006/relationships/hyperlink" Target="http://www.tst.jus.br/certidao"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ED7FB-1EA1-44A4-83C9-0D8F2A75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FA730-74C2-4CC5-A8EE-3C01AEACB4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009906-F5F7-4067-A1AE-C6EA9547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24422</Words>
  <Characters>131884</Characters>
  <Application>Microsoft Office Word</Application>
  <DocSecurity>0</DocSecurity>
  <Lines>1099</Lines>
  <Paragraphs>311</Paragraphs>
  <ScaleCrop>false</ScaleCrop>
  <Company>CNMP</Company>
  <LinksUpToDate>false</LinksUpToDate>
  <CharactersWithSpaces>155995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Mateus Oliveira de Amorim</dc:creator>
  <cp:lastModifiedBy>Marciel Rubens da Silva</cp:lastModifiedBy>
  <cp:revision>2</cp:revision>
  <cp:lastPrinted>2020-02-20T22:21:00Z</cp:lastPrinted>
  <dcterms:created xsi:type="dcterms:W3CDTF">2022-09-12T21:19:00Z</dcterms:created>
  <dcterms:modified xsi:type="dcterms:W3CDTF">2022-09-12T21:19:00Z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