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217C3" w14:textId="0DDC2A7D" w:rsidR="00105976" w:rsidRDefault="00F82E9D" w:rsidP="00F82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Pedido de Esclarecimentos </w:t>
      </w:r>
      <w:r w:rsidR="0012307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7D46F23B" w14:textId="77777777" w:rsidR="00D9026F" w:rsidRDefault="00D9026F" w:rsidP="00F82E9D">
      <w:pPr>
        <w:rPr>
          <w:rFonts w:ascii="Times New Roman" w:hAnsi="Times New Roman" w:cs="Times New Roman"/>
          <w:sz w:val="24"/>
          <w:szCs w:val="24"/>
        </w:rPr>
      </w:pPr>
    </w:p>
    <w:p w14:paraId="3C41CB8B" w14:textId="77777777" w:rsidR="00747F50" w:rsidRPr="00747F50" w:rsidRDefault="00747F50" w:rsidP="00747F50">
      <w:pPr>
        <w:rPr>
          <w:rFonts w:ascii="Times New Roman" w:hAnsi="Times New Roman" w:cs="Times New Roman"/>
          <w:sz w:val="24"/>
          <w:szCs w:val="24"/>
        </w:rPr>
      </w:pPr>
      <w:r w:rsidRPr="00747F50">
        <w:rPr>
          <w:rFonts w:ascii="Times New Roman" w:hAnsi="Times New Roman" w:cs="Times New Roman"/>
          <w:sz w:val="24"/>
          <w:szCs w:val="24"/>
        </w:rPr>
        <w:t>Solicito esclarecer os pontos abaixo: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Os serviços a serem contratos está sendo executado atualmente? Por qual empresa?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Qual a data prevista para início da prestação dos serviços?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Conforme item 14.12 os profissionais deverão estar uniformizados. Qual a exigência de vestimenta dos profissionais?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Entendemos que os equipamentos para execução dos serviços serão disponibilizados pela contratante. Está correto o nosso entendimento?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Em relação ao plantão de sobreaviso 24x7, qual o volume de acionamento e quais profissionais são solicitados?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Com a entrada em vigor da Lei nº 14.973, de 16 de setembro de 2024, que estabelece novas proporções para a substituição da alíquota de desoneração, gostaria de confirmar se as empresas devem realizar suas cotações considerando a oneração parcial para o ano de 2025.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O artigo 9º-A da referida lei prevê que, entre 1º de janeiro e 31 de dezembro de 2025, as empresas podem optar por contribuir sobre o valor da receita bruta, excluídas as vendas canceladas e os descontos incondicionais concedidos, em substituição parcial às contribuições previstas nos incisos I e III do caput do art. 22 da Lei nº 8.212, de 24 de julho de 1991, sendo tributadas de acordo com as seguintes proporções: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 xml:space="preserve">I – de 1º de janeiro até 31 de dezembro de 2025: a) 80% (oitenta por cento) das alíquotas estabelecidas nos </w:t>
      </w:r>
      <w:proofErr w:type="spellStart"/>
      <w:r w:rsidRPr="00747F50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747F50">
        <w:rPr>
          <w:rFonts w:ascii="Times New Roman" w:hAnsi="Times New Roman" w:cs="Times New Roman"/>
          <w:sz w:val="24"/>
          <w:szCs w:val="24"/>
        </w:rPr>
        <w:t>. 7º-A e 8º-A desta Lei; e b) 25% (vinte e cinco por cento) das alíquotas previstas nos incisos I e III do caput do art. 22 da Lei nº 8.212, de 24 de julho de 1991;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 xml:space="preserve">II – de 1º de janeiro até 31 de dezembro de 2026: a) 60% (sessenta por cento) das </w:t>
      </w:r>
      <w:r w:rsidRPr="00747F50">
        <w:rPr>
          <w:rFonts w:ascii="Times New Roman" w:hAnsi="Times New Roman" w:cs="Times New Roman"/>
          <w:sz w:val="24"/>
          <w:szCs w:val="24"/>
        </w:rPr>
        <w:lastRenderedPageBreak/>
        <w:t xml:space="preserve">alíquotas previstas nos </w:t>
      </w:r>
      <w:proofErr w:type="spellStart"/>
      <w:r w:rsidRPr="00747F50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747F50">
        <w:rPr>
          <w:rFonts w:ascii="Times New Roman" w:hAnsi="Times New Roman" w:cs="Times New Roman"/>
          <w:sz w:val="24"/>
          <w:szCs w:val="24"/>
        </w:rPr>
        <w:t>. 7º-A e 8º-A desta Lei; e b) 50% (cinquenta por cento) das alíquotas previstas nos incisos I e III do caput do art. 22 da Lei nº 8.212, de 24 de julho de 1991;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 xml:space="preserve">III – de 1º de janeiro até 31 de dezembro de 2027: a) na proporção de 40% (quarenta por cento) das alíquotas previstas nos </w:t>
      </w:r>
      <w:proofErr w:type="spellStart"/>
      <w:r w:rsidRPr="00747F50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747F50">
        <w:rPr>
          <w:rFonts w:ascii="Times New Roman" w:hAnsi="Times New Roman" w:cs="Times New Roman"/>
          <w:sz w:val="24"/>
          <w:szCs w:val="24"/>
        </w:rPr>
        <w:t>. 7º-A e 8º-A desta Lei; e b) 75% (setenta e cinco por cento) das alíquotas previstas nos incisos I e III do caput do art. 22 da Lei nº 8.212, de 24 de julho de 1991.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Dessa forma, é correto afirmar que as empresas que se enquadram nas condições mencionadas devem considerar a contribuição sobre a receita bruta com as alíquotas reduzidas, conforme as proporções estabelecidas para os anos em questão?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Se nosso entendimento sobre a questão anterior estiver incorreto, poderia nos esclarecer se as empresas devem continuar utilizando a desoneração em suas planilhas até o final de 2024, considerando que a licitação ocorrerá este ano?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</w:r>
    </w:p>
    <w:p w14:paraId="432A60B5" w14:textId="77777777" w:rsidR="00747F50" w:rsidRPr="00747F50" w:rsidRDefault="00747F50" w:rsidP="00747F50">
      <w:pPr>
        <w:rPr>
          <w:rFonts w:ascii="Times New Roman" w:hAnsi="Times New Roman" w:cs="Times New Roman"/>
          <w:sz w:val="24"/>
          <w:szCs w:val="24"/>
        </w:rPr>
      </w:pPr>
      <w:r w:rsidRPr="00747F50">
        <w:rPr>
          <w:rFonts w:ascii="Times New Roman" w:hAnsi="Times New Roman" w:cs="Times New Roman"/>
          <w:sz w:val="24"/>
          <w:szCs w:val="24"/>
        </w:rPr>
        <w:t>Prezados, segue resposta ao vosso pedido de esclarecimentos: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1 - Não. Será a primeira contratação.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2 - A Primeira ordem de serviço previsão imediatamente após assinatura do Contrato.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3 - Não existe no edital previsão de padronização de uso de uniforme, somente vestimenta condizente com o serviço e a correta identificação (crachá) .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4 - Para o serviço presencial estar correto o entendimento.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5 - Nos últimos 3 anos não houve acionamentos, os serviços de 24x7 só serão solicitados em casos extremos.</w:t>
      </w:r>
      <w:r w:rsidRPr="00747F50">
        <w:rPr>
          <w:rFonts w:ascii="Times New Roman" w:hAnsi="Times New Roman" w:cs="Times New Roman"/>
          <w:sz w:val="24"/>
          <w:szCs w:val="24"/>
        </w:rPr>
        <w:br/>
      </w:r>
      <w:r w:rsidRPr="00747F50">
        <w:rPr>
          <w:rFonts w:ascii="Times New Roman" w:hAnsi="Times New Roman" w:cs="Times New Roman"/>
          <w:sz w:val="24"/>
          <w:szCs w:val="24"/>
        </w:rPr>
        <w:br/>
        <w:t>6 - No julgamento da proposta será considerada a planilha constante no Anexo II do Edital.</w:t>
      </w:r>
    </w:p>
    <w:p w14:paraId="27B38376" w14:textId="05A23E6F" w:rsidR="00D0425E" w:rsidRPr="00D0425E" w:rsidRDefault="00D0425E" w:rsidP="00D0425E">
      <w:pPr>
        <w:rPr>
          <w:rFonts w:ascii="Times New Roman" w:hAnsi="Times New Roman" w:cs="Times New Roman"/>
          <w:sz w:val="24"/>
          <w:szCs w:val="24"/>
        </w:rPr>
      </w:pPr>
    </w:p>
    <w:p w14:paraId="76F87D85" w14:textId="77777777" w:rsidR="00F82E9D" w:rsidRDefault="00F82E9D" w:rsidP="00F82E9D">
      <w:pPr>
        <w:rPr>
          <w:rFonts w:ascii="Times New Roman" w:hAnsi="Times New Roman" w:cs="Times New Roman"/>
          <w:sz w:val="24"/>
          <w:szCs w:val="24"/>
        </w:rPr>
      </w:pPr>
    </w:p>
    <w:sectPr w:rsidR="00F82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9D"/>
    <w:rsid w:val="00015A75"/>
    <w:rsid w:val="000E65F8"/>
    <w:rsid w:val="00105976"/>
    <w:rsid w:val="0012307B"/>
    <w:rsid w:val="001B52AA"/>
    <w:rsid w:val="00354DCD"/>
    <w:rsid w:val="0038288F"/>
    <w:rsid w:val="003F6334"/>
    <w:rsid w:val="0041471C"/>
    <w:rsid w:val="005B6A82"/>
    <w:rsid w:val="00747F50"/>
    <w:rsid w:val="00942306"/>
    <w:rsid w:val="009A0076"/>
    <w:rsid w:val="00A51332"/>
    <w:rsid w:val="00D0425E"/>
    <w:rsid w:val="00D44E41"/>
    <w:rsid w:val="00D9026F"/>
    <w:rsid w:val="00DD39AC"/>
    <w:rsid w:val="00F82E9D"/>
    <w:rsid w:val="00F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0B1"/>
  <w15:chartTrackingRefBased/>
  <w15:docId w15:val="{A0FF0264-0A6A-4EDD-8610-0A4B2218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E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E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E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E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E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E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E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E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E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E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1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25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0613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23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8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4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04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8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72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58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0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44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7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8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84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7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07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14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3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5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6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9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18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5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9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76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78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9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225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9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592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02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3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Marciel Rubens da Silva</dc:creator>
  <cp:keywords/>
  <dc:description/>
  <cp:lastModifiedBy>Vanuza Pereira Valverde</cp:lastModifiedBy>
  <cp:revision>5</cp:revision>
  <dcterms:created xsi:type="dcterms:W3CDTF">2024-10-18T18:18:00Z</dcterms:created>
  <dcterms:modified xsi:type="dcterms:W3CDTF">2024-10-18T18:31:00Z</dcterms:modified>
</cp:coreProperties>
</file>