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E53D10">
            <w:pPr>
              <w:pStyle w:val="Standard"/>
              <w:spacing w:line="360" w:lineRule="auto"/>
              <w:jc w:val="center"/>
              <w:rPr>
                <w:rFonts w:cs="Times New Roman"/>
                <w:b/>
              </w:rPr>
            </w:pPr>
            <w:r>
              <w:rPr>
                <w:b/>
                <w:u w:val="single"/>
              </w:rPr>
              <w:br w:type="page"/>
            </w:r>
            <w:r>
              <w:rPr>
                <w:rFonts w:cs="Times New Roman"/>
                <w:b/>
              </w:rPr>
              <w:t xml:space="preserve">Pregão Eletrônico </w:t>
            </w:r>
            <w:r w:rsidR="00176D71">
              <w:rPr>
                <w:rFonts w:cs="Times New Roman"/>
                <w:b/>
              </w:rPr>
              <w:t>21</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F716C9">
            <w:pPr>
              <w:pStyle w:val="Standard"/>
              <w:spacing w:line="360" w:lineRule="auto"/>
              <w:jc w:val="center"/>
              <w:rPr>
                <w:b/>
              </w:rPr>
            </w:pPr>
            <w:r>
              <w:rPr>
                <w:b/>
              </w:rPr>
              <w:t xml:space="preserve">Data de abertura: </w:t>
            </w:r>
            <w:r w:rsidR="002F44A6">
              <w:rPr>
                <w:b/>
              </w:rPr>
              <w:t>10</w:t>
            </w:r>
            <w:r>
              <w:rPr>
                <w:b/>
              </w:rPr>
              <w:t>/</w:t>
            </w:r>
            <w:r w:rsidR="00FD5D3C">
              <w:rPr>
                <w:b/>
              </w:rPr>
              <w:t>09</w:t>
            </w:r>
            <w:r>
              <w:rPr>
                <w:b/>
              </w:rPr>
              <w:t>/2019 às</w:t>
            </w:r>
            <w:r w:rsidR="00B079EB">
              <w:rPr>
                <w:b/>
              </w:rPr>
              <w:t xml:space="preserve"> </w:t>
            </w:r>
            <w:r w:rsidR="00FD5D3C">
              <w:rPr>
                <w:b/>
              </w:rPr>
              <w:t>10</w:t>
            </w:r>
            <w:r w:rsidR="00F716C9">
              <w:rPr>
                <w:b/>
              </w:rPr>
              <w:t xml:space="preserve"> </w:t>
            </w:r>
            <w:r w:rsidR="00960D04">
              <w:rPr>
                <w:b/>
              </w:rPr>
              <w:t>h</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Objeto</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Pr="00141773" w:rsidRDefault="00141773" w:rsidP="00B44E7A">
            <w:pPr>
              <w:pStyle w:val="Standard"/>
              <w:spacing w:line="360" w:lineRule="auto"/>
              <w:jc w:val="both"/>
            </w:pPr>
            <w:r w:rsidRPr="00141773">
              <w:rPr>
                <w:rFonts w:cs="Times New Roman"/>
                <w:bCs/>
              </w:rPr>
              <w:t>Prestação de serviço de acesso IP permanente, dedicado e exclusivo entre a Rede de Dados do Conselho Nacional do Ministério Público - CNMP e a rede mundial de computadores – Internet</w:t>
            </w:r>
            <w:r>
              <w:rPr>
                <w:rFonts w:cs="Times New Roman"/>
                <w:bCs/>
              </w:rPr>
              <w:t>.</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Valor Total Estimado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F716C9" w:rsidP="00F716C9">
            <w:pPr>
              <w:pStyle w:val="Standard"/>
              <w:spacing w:line="360" w:lineRule="auto"/>
              <w:jc w:val="both"/>
            </w:pPr>
            <w:r w:rsidRPr="00F716C9">
              <w:rPr>
                <w:rStyle w:val="Forte"/>
                <w:b w:val="0"/>
                <w:color w:val="000000"/>
              </w:rPr>
              <w:t xml:space="preserve">R$ </w:t>
            </w:r>
            <w:r w:rsidR="004529A2">
              <w:rPr>
                <w:rStyle w:val="Forte"/>
                <w:b w:val="0"/>
                <w:color w:val="000000"/>
              </w:rPr>
              <w:t>211.739,02</w:t>
            </w:r>
            <w:r>
              <w:rPr>
                <w:rFonts w:cs="Times New Roman"/>
                <w:bCs/>
              </w:rPr>
              <w:t xml:space="preserve"> </w:t>
            </w:r>
            <w:r w:rsidR="002E7C75">
              <w:rPr>
                <w:rFonts w:cs="Times New Roman"/>
                <w:bCs/>
              </w:rPr>
              <w:t>(</w:t>
            </w:r>
            <w:r w:rsidR="004529A2">
              <w:rPr>
                <w:rFonts w:cs="Times New Roman"/>
                <w:bCs/>
              </w:rPr>
              <w:t>duzentos e onze mil, setecentos e trinta e nove reais e dois</w:t>
            </w:r>
            <w:r w:rsidR="00141773" w:rsidRPr="00141773">
              <w:rPr>
                <w:bCs/>
              </w:rPr>
              <w:t xml:space="preserve"> centavos</w:t>
            </w:r>
            <w:r w:rsidR="002E7C75">
              <w:rPr>
                <w:rFonts w:cs="Times New Roman"/>
                <w:bCs/>
              </w:rPr>
              <w:t>)</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Forma de Adjudicação</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Default="00690C4D" w:rsidP="00690C4D">
            <w:pPr>
              <w:pStyle w:val="Standard"/>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Lote</w:t>
            </w:r>
          </w:p>
        </w:tc>
      </w:tr>
      <w:tr w:rsidR="00690C4D"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Pr="00690C4D" w:rsidRDefault="00690C4D" w:rsidP="00690C4D">
            <w:pPr>
              <w:pStyle w:val="Standard"/>
              <w:spacing w:line="360" w:lineRule="auto"/>
              <w:jc w:val="both"/>
              <w:rPr>
                <w:sz w:val="16"/>
                <w:szCs w:val="16"/>
              </w:rPr>
            </w:pPr>
            <w:r w:rsidRPr="00690C4D">
              <w:rPr>
                <w:sz w:val="16"/>
                <w:szCs w:val="16"/>
              </w:rPr>
              <w:t>*</w:t>
            </w:r>
            <w:r w:rsidRPr="00690C4D">
              <w:rPr>
                <w:rFonts w:ascii="Arial" w:eastAsia="Arial" w:hAnsi="Arial" w:cs="Franklin Gothic Medium"/>
                <w:bCs/>
                <w:sz w:val="16"/>
                <w:szCs w:val="16"/>
              </w:rPr>
              <w:t xml:space="preserve"> A licitante poderá agendar a vistoria junto ao Conselho Nacional do Ministério Público, por meio do telefone (0XX61) 3366-9</w:t>
            </w:r>
            <w:r w:rsidR="00141773">
              <w:rPr>
                <w:rFonts w:ascii="Arial" w:eastAsia="Arial" w:hAnsi="Arial" w:cs="Franklin Gothic Medium"/>
                <w:bCs/>
                <w:sz w:val="16"/>
                <w:szCs w:val="16"/>
              </w:rPr>
              <w:t>223</w:t>
            </w:r>
            <w:r w:rsidRPr="00690C4D">
              <w:rPr>
                <w:rFonts w:ascii="Arial" w:eastAsia="Arial" w:hAnsi="Arial" w:cs="Franklin Gothic Medium"/>
                <w:bCs/>
                <w:sz w:val="16"/>
                <w:szCs w:val="16"/>
              </w:rPr>
              <w:t xml:space="preserve"> das 9h00 às 17h00, junto à </w:t>
            </w:r>
            <w:r w:rsidR="00141773">
              <w:rPr>
                <w:rFonts w:ascii="Arial" w:eastAsia="Arial" w:hAnsi="Arial" w:cs="Franklin Gothic Medium"/>
                <w:bCs/>
                <w:sz w:val="16"/>
                <w:szCs w:val="16"/>
              </w:rPr>
              <w:t>STI</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Documentos de Habilitação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cs="Times New Roman"/>
              </w:rPr>
              <w:t>Ver Item 10 do Edital</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Requisitos Específicos</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both"/>
              <w:rPr>
                <w:rFonts w:cs="Times New Roman"/>
                <w:bCs/>
              </w:rPr>
            </w:pPr>
            <w:r>
              <w:rPr>
                <w:rFonts w:cs="Times New Roman"/>
                <w:bCs/>
              </w:rPr>
              <w:t xml:space="preserve">Ver Item </w:t>
            </w:r>
            <w:r w:rsidR="00141773">
              <w:rPr>
                <w:rFonts w:cs="Times New Roman"/>
                <w:bCs/>
              </w:rPr>
              <w:t>14.6</w:t>
            </w:r>
            <w:r>
              <w:rPr>
                <w:rFonts w:cs="Times New Roman"/>
                <w:bCs/>
              </w:rPr>
              <w:t xml:space="preserve"> do Termo de Referência (Anexo I do Edital) – Critérios </w:t>
            </w:r>
            <w:r w:rsidR="00141773">
              <w:rPr>
                <w:rFonts w:cs="Times New Roman"/>
                <w:bCs/>
              </w:rPr>
              <w:t>para julgamento e elaboração das propostas</w:t>
            </w:r>
          </w:p>
          <w:p w:rsidR="002E7C75" w:rsidRDefault="002E7C75" w:rsidP="00B44E7A">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Dec. nº 7.174/2010?</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Prazo para envio da proposta/documentação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 xml:space="preserve">Até </w:t>
            </w:r>
            <w:r w:rsidR="00141773">
              <w:rPr>
                <w:rFonts w:eastAsia="SimSun" w:cs="Times New Roman"/>
                <w:bCs/>
                <w:lang w:bidi="ar-SA"/>
              </w:rPr>
              <w:t>1</w:t>
            </w:r>
            <w:r>
              <w:rPr>
                <w:rFonts w:eastAsia="SimSun" w:cs="Times New Roman"/>
                <w:bCs/>
                <w:lang w:bidi="ar-SA"/>
              </w:rPr>
              <w:t>h após a convocação realizado pelo(a) pregoeiro(a)</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Impugnações</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Cs/>
                <w:lang w:bidi="ar-SA"/>
              </w:rPr>
              <w:t>Até</w:t>
            </w:r>
            <w:r w:rsidR="00296621">
              <w:rPr>
                <w:rFonts w:eastAsia="SimSun" w:cs="Times New Roman"/>
                <w:bCs/>
                <w:lang w:bidi="ar-SA"/>
              </w:rPr>
              <w:t xml:space="preserve"> </w:t>
            </w:r>
            <w:r w:rsidR="00FD5D3C">
              <w:rPr>
                <w:rFonts w:eastAsia="SimSun" w:cs="Times New Roman"/>
                <w:bCs/>
                <w:lang w:bidi="ar-SA"/>
              </w:rPr>
              <w:t>0</w:t>
            </w:r>
            <w:r w:rsidR="002F44A6">
              <w:rPr>
                <w:rFonts w:eastAsia="SimSun" w:cs="Times New Roman"/>
                <w:bCs/>
                <w:lang w:bidi="ar-SA"/>
              </w:rPr>
              <w:t>4</w:t>
            </w:r>
            <w:r w:rsidR="0031359F">
              <w:rPr>
                <w:rFonts w:eastAsia="SimSun" w:cs="Times New Roman"/>
                <w:bCs/>
                <w:lang w:bidi="ar-SA"/>
              </w:rPr>
              <w:t>/</w:t>
            </w:r>
            <w:r w:rsidR="00B079EB">
              <w:rPr>
                <w:rFonts w:eastAsia="SimSun" w:cs="Times New Roman"/>
                <w:bCs/>
                <w:lang w:bidi="ar-SA"/>
              </w:rPr>
              <w:t>0</w:t>
            </w:r>
            <w:r w:rsidR="00FD5D3C">
              <w:rPr>
                <w:rFonts w:eastAsia="SimSun" w:cs="Times New Roman"/>
                <w:bCs/>
                <w:lang w:bidi="ar-SA"/>
              </w:rPr>
              <w:t>9</w:t>
            </w:r>
            <w:r w:rsidR="00B079EB">
              <w:rPr>
                <w:rFonts w:eastAsia="SimSun" w:cs="Times New Roman"/>
                <w:bCs/>
                <w:lang w:bidi="ar-SA"/>
              </w:rPr>
              <w:t xml:space="preserve">/2019 </w:t>
            </w:r>
            <w:r>
              <w:rPr>
                <w:rFonts w:eastAsia="SimSun" w:cs="Times New Roman"/>
                <w:bCs/>
                <w:lang w:bidi="ar-SA"/>
              </w:rPr>
              <w:t xml:space="preserve">para o endereço </w:t>
            </w:r>
            <w:r w:rsidR="0031359F">
              <w:rPr>
                <w:rFonts w:eastAsia="SimSun" w:cs="Times New Roman"/>
                <w:bCs/>
                <w:lang w:bidi="ar-SA"/>
              </w:rPr>
              <w:t>licitacoes</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At</w:t>
            </w:r>
            <w:r w:rsidR="00EA79CE">
              <w:rPr>
                <w:rFonts w:eastAsia="SimSun" w:cs="Times New Roman"/>
                <w:bCs/>
                <w:lang w:bidi="ar-SA"/>
              </w:rPr>
              <w:t xml:space="preserve">é </w:t>
            </w:r>
            <w:r w:rsidR="00FD5D3C">
              <w:rPr>
                <w:rFonts w:eastAsia="SimSun" w:cs="Times New Roman"/>
                <w:bCs/>
                <w:lang w:bidi="ar-SA"/>
              </w:rPr>
              <w:t>0</w:t>
            </w:r>
            <w:r w:rsidR="002F44A6">
              <w:rPr>
                <w:rFonts w:eastAsia="SimSun" w:cs="Times New Roman"/>
                <w:bCs/>
                <w:lang w:bidi="ar-SA"/>
              </w:rPr>
              <w:t>5</w:t>
            </w:r>
            <w:r w:rsidR="00EA79CE">
              <w:rPr>
                <w:rFonts w:eastAsia="SimSun" w:cs="Times New Roman"/>
                <w:bCs/>
                <w:lang w:bidi="ar-SA"/>
              </w:rPr>
              <w:t>/</w:t>
            </w:r>
            <w:r w:rsidR="00B079EB">
              <w:rPr>
                <w:rFonts w:eastAsia="SimSun" w:cs="Times New Roman"/>
                <w:bCs/>
                <w:lang w:bidi="ar-SA"/>
              </w:rPr>
              <w:t>0</w:t>
            </w:r>
            <w:r w:rsidR="00FD5D3C">
              <w:rPr>
                <w:rFonts w:eastAsia="SimSun" w:cs="Times New Roman"/>
                <w:bCs/>
                <w:lang w:bidi="ar-SA"/>
              </w:rPr>
              <w:t>9</w:t>
            </w:r>
            <w:r w:rsidR="00EA79CE">
              <w:rPr>
                <w:rFonts w:eastAsia="SimSun" w:cs="Times New Roman"/>
                <w:bCs/>
                <w:lang w:bidi="ar-SA"/>
              </w:rPr>
              <w:t>/</w:t>
            </w:r>
            <w:r w:rsidR="00B079EB">
              <w:rPr>
                <w:rFonts w:eastAsia="SimSun" w:cs="Times New Roman"/>
                <w:bCs/>
                <w:lang w:bidi="ar-SA"/>
              </w:rPr>
              <w:t>2019</w:t>
            </w:r>
            <w:r w:rsidR="00EA79CE">
              <w:rPr>
                <w:rFonts w:eastAsia="SimSun" w:cs="Times New Roman"/>
                <w:bCs/>
                <w:lang w:bidi="ar-SA"/>
              </w:rPr>
              <w:t xml:space="preserve">    </w:t>
            </w:r>
            <w:r>
              <w:rPr>
                <w:rFonts w:eastAsia="SimSun" w:cs="Times New Roman"/>
                <w:bCs/>
                <w:lang w:bidi="ar-SA"/>
              </w:rPr>
              <w:t xml:space="preserve"> para o endereço </w:t>
            </w:r>
            <w:r w:rsidR="00EA79CE">
              <w:rPr>
                <w:rFonts w:eastAsia="SimSun" w:cs="Times New Roman"/>
                <w:bCs/>
                <w:lang w:bidi="ar-SA"/>
              </w:rPr>
              <w:t>licitacoes@cnmp.mp.br</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rPr>
                <w:rFonts w:eastAsia="SimSun" w:cs="Times New Roman"/>
                <w:b/>
                <w:bCs/>
                <w:lang w:bidi="ar-SA"/>
              </w:rPr>
            </w:pPr>
            <w:r>
              <w:rPr>
                <w:rFonts w:eastAsia="SimSun" w:cs="Times New Roman"/>
                <w:b/>
                <w:bCs/>
                <w:lang w:bidi="ar-SA"/>
              </w:rPr>
              <w:t>Relação de itens</w:t>
            </w:r>
          </w:p>
        </w:tc>
      </w:tr>
      <w:tr w:rsidR="002E7C75" w:rsidTr="00B44E7A">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cs="Times New Roman"/>
              </w:rPr>
              <w:t>Ver Item 9.</w:t>
            </w:r>
            <w:r w:rsidR="003E7D11">
              <w:rPr>
                <w:rFonts w:cs="Times New Roman"/>
              </w:rPr>
              <w:t>4</w:t>
            </w:r>
            <w:r>
              <w:rPr>
                <w:rFonts w:cs="Times New Roman"/>
              </w:rPr>
              <w:t xml:space="preserve"> do Edital</w:t>
            </w:r>
          </w:p>
        </w:tc>
      </w:tr>
    </w:tbl>
    <w:p w:rsidR="002E7C75" w:rsidRDefault="002E7C75">
      <w:pPr>
        <w:suppressAutoHyphens w:val="0"/>
        <w:rPr>
          <w:rFonts w:eastAsia="Lucida Sans Unicode" w:cs="Tahoma"/>
          <w:b/>
          <w:u w:val="single"/>
        </w:rPr>
      </w:pPr>
    </w:p>
    <w:p w:rsidR="002E7C75" w:rsidRDefault="002E7C75" w:rsidP="00315573">
      <w:pPr>
        <w:pStyle w:val="Standard"/>
        <w:spacing w:line="360" w:lineRule="auto"/>
        <w:jc w:val="center"/>
        <w:rPr>
          <w:b/>
          <w:u w:val="single"/>
        </w:rPr>
      </w:pPr>
    </w:p>
    <w:p w:rsidR="002373DD" w:rsidRDefault="002373DD"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 xml:space="preserve">Nº </w:t>
      </w:r>
      <w:r w:rsidR="004529A2">
        <w:rPr>
          <w:b/>
          <w:u w:val="single"/>
        </w:rPr>
        <w:t>21</w:t>
      </w:r>
      <w:r w:rsidR="006319B6">
        <w:rPr>
          <w:b/>
          <w:u w:val="single"/>
        </w:rPr>
        <w:t>/2019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w:t>
      </w:r>
      <w:r w:rsidR="004529A2">
        <w:rPr>
          <w:b/>
          <w:bCs/>
          <w:u w:val="single"/>
        </w:rPr>
        <w:t>30</w:t>
      </w:r>
      <w:r w:rsidR="006319B6">
        <w:rPr>
          <w:b/>
          <w:bCs/>
          <w:u w:val="single"/>
        </w:rPr>
        <w:t>.000</w:t>
      </w:r>
      <w:r w:rsidR="004529A2">
        <w:rPr>
          <w:b/>
          <w:bCs/>
          <w:u w:val="single"/>
        </w:rPr>
        <w:t>3058</w:t>
      </w:r>
      <w:r w:rsidR="006319B6">
        <w:rPr>
          <w:b/>
          <w:bCs/>
          <w:u w:val="single"/>
        </w:rPr>
        <w:t>/201</w:t>
      </w:r>
      <w:r w:rsidR="004529A2">
        <w:rPr>
          <w:b/>
          <w:bCs/>
          <w:u w:val="single"/>
        </w:rPr>
        <w:t>9</w:t>
      </w:r>
      <w:r w:rsidR="006319B6">
        <w:rPr>
          <w:b/>
          <w:bCs/>
          <w:u w:val="single"/>
        </w:rPr>
        <w:t>-</w:t>
      </w:r>
      <w:r w:rsidR="004529A2">
        <w:rPr>
          <w:b/>
          <w:bCs/>
          <w:u w:val="single"/>
        </w:rPr>
        <w:t>17</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rsidR="00EB44AF" w:rsidRDefault="001B31D8" w:rsidP="00315573">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8">
        <w:r>
          <w:rPr>
            <w:rStyle w:val="LinkdaInternet"/>
            <w:b/>
          </w:rPr>
          <w:t>www.comprasgovernamentais.gov.br</w:t>
        </w:r>
      </w:hyperlink>
    </w:p>
    <w:p w:rsidR="00EB44AF" w:rsidRDefault="001B31D8">
      <w:pPr>
        <w:pStyle w:val="Standard"/>
        <w:spacing w:line="360" w:lineRule="auto"/>
        <w:jc w:val="both"/>
      </w:pPr>
      <w:r>
        <w:rPr>
          <w:b/>
        </w:rPr>
        <w:t>DATA:</w:t>
      </w:r>
      <w:r w:rsidR="0067288D">
        <w:rPr>
          <w:b/>
        </w:rPr>
        <w:t xml:space="preserve"> </w:t>
      </w:r>
      <w:r w:rsidR="002F44A6">
        <w:rPr>
          <w:b/>
        </w:rPr>
        <w:t>10</w:t>
      </w:r>
      <w:r>
        <w:rPr>
          <w:b/>
        </w:rPr>
        <w:t>/</w:t>
      </w:r>
      <w:r w:rsidR="00B079EB">
        <w:rPr>
          <w:b/>
        </w:rPr>
        <w:t>0</w:t>
      </w:r>
      <w:r w:rsidR="00FD5D3C">
        <w:rPr>
          <w:b/>
        </w:rPr>
        <w:t>9</w:t>
      </w:r>
      <w:r w:rsidR="00315573">
        <w:rPr>
          <w:b/>
        </w:rPr>
        <w:t>/</w:t>
      </w:r>
      <w:r w:rsidR="00D532E0">
        <w:rPr>
          <w:b/>
        </w:rPr>
        <w:t>2019</w:t>
      </w:r>
    </w:p>
    <w:p w:rsidR="00EB44AF" w:rsidRDefault="001B31D8">
      <w:pPr>
        <w:pStyle w:val="Standard"/>
        <w:spacing w:line="360" w:lineRule="auto"/>
        <w:jc w:val="both"/>
      </w:pPr>
      <w:r>
        <w:rPr>
          <w:b/>
        </w:rPr>
        <w:t>HORÁRIO:</w:t>
      </w:r>
      <w:r w:rsidR="007C2156">
        <w:rPr>
          <w:b/>
        </w:rPr>
        <w:t xml:space="preserve"> </w:t>
      </w:r>
      <w:r w:rsidR="00B079EB">
        <w:rPr>
          <w:b/>
        </w:rPr>
        <w:t>1</w:t>
      </w:r>
      <w:r w:rsidR="00FD5D3C">
        <w:rPr>
          <w:b/>
        </w:rPr>
        <w:t>0</w:t>
      </w:r>
      <w:r w:rsidR="007C2156">
        <w:rPr>
          <w:b/>
        </w:rPr>
        <w:t xml:space="preserve"> </w:t>
      </w:r>
      <w:r>
        <w:rPr>
          <w:b/>
        </w:rPr>
        <w:t>horas</w:t>
      </w:r>
    </w:p>
    <w:p w:rsidR="00EB44AF" w:rsidRDefault="00EB44AF">
      <w:pPr>
        <w:pStyle w:val="Standard"/>
        <w:spacing w:line="360" w:lineRule="auto"/>
        <w:jc w:val="both"/>
        <w:rPr>
          <w:b/>
        </w:rPr>
      </w:pPr>
    </w:p>
    <w:p w:rsidR="00B079EB" w:rsidRDefault="001B31D8" w:rsidP="00B079EB">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079EB" w:rsidRDefault="00B079EB" w:rsidP="00B079EB">
      <w:pPr>
        <w:pStyle w:val="Standard"/>
        <w:spacing w:line="360" w:lineRule="auto"/>
        <w:jc w:val="both"/>
        <w:rPr>
          <w:rFonts w:eastAsia="Times New Roman" w:cs="Times New Roman"/>
          <w:b/>
          <w:bCs/>
          <w:color w:val="000000"/>
          <w:lang w:eastAsia="pt-BR" w:bidi="ar-SA"/>
        </w:rPr>
      </w:pPr>
    </w:p>
    <w:p w:rsidR="00EB44AF" w:rsidRPr="00744EDA" w:rsidRDefault="00D23DCA" w:rsidP="00B079EB">
      <w:pPr>
        <w:pStyle w:val="Standard"/>
        <w:spacing w:line="360" w:lineRule="auto"/>
        <w:jc w:val="both"/>
        <w:rPr>
          <w:rFonts w:eastAsia="Times New Roman" w:cs="Times New Roman"/>
          <w:color w:val="000000"/>
          <w:lang w:eastAsia="pt-BR" w:bidi="ar-SA"/>
        </w:rPr>
      </w:pPr>
      <w:r>
        <w:rPr>
          <w:rFonts w:eastAsia="Times New Roman" w:cs="Times New Roman"/>
          <w:b/>
          <w:bCs/>
          <w:color w:val="000000"/>
          <w:lang w:eastAsia="pt-BR" w:bidi="ar-SA"/>
        </w:rPr>
        <w:tab/>
      </w:r>
      <w:r w:rsidR="002D6A61">
        <w:rPr>
          <w:rFonts w:eastAsia="Times New Roman" w:cs="Times New Roman"/>
          <w:b/>
          <w:bCs/>
          <w:color w:val="000000"/>
          <w:lang w:eastAsia="pt-BR" w:bidi="ar-SA"/>
        </w:rPr>
        <w:tab/>
      </w:r>
      <w:r w:rsidR="00744EDA" w:rsidRPr="004D1268">
        <w:rPr>
          <w:rFonts w:eastAsia="Times New Roman" w:cs="Times New Roman"/>
          <w:b/>
          <w:bCs/>
          <w:color w:val="000000"/>
          <w:lang w:eastAsia="pt-BR" w:bidi="ar-SA"/>
        </w:rPr>
        <w:t xml:space="preserve">O CONSELHO NACIONAL DO MINISTÉRIO PÚBLICO, </w:t>
      </w:r>
      <w:r w:rsidR="00744EDA" w:rsidRPr="004D1268">
        <w:rPr>
          <w:rFonts w:eastAsia="Times New Roman" w:cs="Times New Roman"/>
          <w:color w:val="000000"/>
          <w:lang w:eastAsia="pt-BR" w:bidi="ar-SA"/>
        </w:rPr>
        <w:t>sediado no Setor de Administração Federal Sul - SAFS, Quadra 2, Lote 3, Ed. Adail Belmonte, CEP 70070-600, torna público, por meio do Pregoeir</w:t>
      </w:r>
      <w:r w:rsidR="00995C18">
        <w:rPr>
          <w:rFonts w:eastAsia="Times New Roman" w:cs="Times New Roman"/>
          <w:color w:val="000000"/>
          <w:lang w:eastAsia="pt-BR" w:bidi="ar-SA"/>
        </w:rPr>
        <w:t>a</w:t>
      </w:r>
      <w:r w:rsidR="00744EDA" w:rsidRPr="004D1268">
        <w:rPr>
          <w:rFonts w:eastAsia="Times New Roman" w:cs="Times New Roman"/>
          <w:color w:val="000000"/>
          <w:lang w:eastAsia="pt-BR" w:bidi="ar-SA"/>
        </w:rPr>
        <w:t xml:space="preserve"> </w:t>
      </w:r>
      <w:r w:rsidR="00995C18">
        <w:rPr>
          <w:rFonts w:eastAsia="Times New Roman" w:cs="Times New Roman"/>
          <w:color w:val="000000"/>
          <w:lang w:eastAsia="pt-BR" w:bidi="ar-SA"/>
        </w:rPr>
        <w:t>a FABIANA BITTENCOURT GARCIA SOARES DE LIMA</w:t>
      </w:r>
      <w:r w:rsidR="00744EDA" w:rsidRPr="004D1268">
        <w:rPr>
          <w:rFonts w:eastAsia="Times New Roman" w:cs="Times New Roman"/>
          <w:color w:val="000000"/>
          <w:lang w:eastAsia="pt-BR" w:bidi="ar-SA"/>
        </w:rPr>
        <w:t xml:space="preserve"> e sua equipe de apoio,</w:t>
      </w:r>
      <w:r w:rsidR="0086465B">
        <w:rPr>
          <w:rFonts w:eastAsia="Times New Roman" w:cs="Times New Roman"/>
          <w:color w:val="000000"/>
          <w:lang w:eastAsia="pt-BR" w:bidi="ar-SA"/>
        </w:rPr>
        <w:t xml:space="preserve"> designados pela Portaria nº </w:t>
      </w:r>
      <w:r w:rsidR="004529A2">
        <w:rPr>
          <w:rFonts w:eastAsia="Times New Roman" w:cs="Times New Roman"/>
          <w:color w:val="000000"/>
          <w:lang w:eastAsia="pt-BR" w:bidi="ar-SA"/>
        </w:rPr>
        <w:t>115</w:t>
      </w:r>
      <w:r w:rsidR="0086465B">
        <w:rPr>
          <w:rFonts w:eastAsia="Times New Roman" w:cs="Times New Roman"/>
          <w:color w:val="000000"/>
          <w:lang w:eastAsia="pt-BR" w:bidi="ar-SA"/>
        </w:rPr>
        <w:t xml:space="preserve"> de </w:t>
      </w:r>
      <w:r w:rsidR="00847E12">
        <w:rPr>
          <w:rFonts w:eastAsia="Times New Roman" w:cs="Times New Roman"/>
          <w:color w:val="000000"/>
          <w:lang w:eastAsia="pt-BR" w:bidi="ar-SA"/>
        </w:rPr>
        <w:t>14</w:t>
      </w:r>
      <w:r w:rsidR="0086465B">
        <w:rPr>
          <w:rFonts w:eastAsia="Times New Roman" w:cs="Times New Roman"/>
          <w:color w:val="000000"/>
          <w:lang w:eastAsia="pt-BR" w:bidi="ar-SA"/>
        </w:rPr>
        <w:t xml:space="preserve"> de maio de 201</w:t>
      </w:r>
      <w:r w:rsidR="00847E12">
        <w:rPr>
          <w:rFonts w:eastAsia="Times New Roman" w:cs="Times New Roman"/>
          <w:color w:val="000000"/>
          <w:lang w:eastAsia="pt-BR" w:bidi="ar-SA"/>
        </w:rPr>
        <w:t>9</w:t>
      </w:r>
      <w:r w:rsidR="008E6A9E">
        <w:rPr>
          <w:rFonts w:eastAsia="Times New Roman" w:cs="Times New Roman"/>
          <w:color w:val="000000"/>
          <w:lang w:eastAsia="pt-BR" w:bidi="ar-SA"/>
        </w:rPr>
        <w:t>, da Exma</w:t>
      </w:r>
      <w:r w:rsidR="00744EDA" w:rsidRPr="004D1268">
        <w:rPr>
          <w:rFonts w:eastAsia="Times New Roman" w:cs="Times New Roman"/>
          <w:color w:val="000000"/>
          <w:lang w:eastAsia="pt-BR" w:bidi="ar-SA"/>
        </w:rPr>
        <w:t>. Senhor</w:t>
      </w:r>
      <w:r w:rsidR="008E6A9E">
        <w:rPr>
          <w:rFonts w:eastAsia="Times New Roman" w:cs="Times New Roman"/>
          <w:color w:val="000000"/>
          <w:lang w:eastAsia="pt-BR" w:bidi="ar-SA"/>
        </w:rPr>
        <w:t>a Secretária</w:t>
      </w:r>
      <w:r w:rsidR="00744EDA" w:rsidRPr="004D1268">
        <w:rPr>
          <w:rFonts w:eastAsia="Times New Roman" w:cs="Times New Roman"/>
          <w:color w:val="000000"/>
          <w:lang w:eastAsia="pt-BR" w:bidi="ar-SA"/>
        </w:rPr>
        <w:t>-Geral do Conselho Nacional do Ministério Público</w:t>
      </w:r>
      <w:r w:rsidR="00744EDA" w:rsidRPr="004D1268">
        <w:rPr>
          <w:rFonts w:eastAsia="Times New Roman" w:cs="Times New Roman"/>
          <w:b/>
          <w:bCs/>
          <w:color w:val="000000"/>
          <w:lang w:eastAsia="pt-BR" w:bidi="ar-SA"/>
        </w:rPr>
        <w:t xml:space="preserve">, </w:t>
      </w:r>
      <w:r w:rsidR="00744EDA" w:rsidRPr="004D1268">
        <w:rPr>
          <w:rFonts w:eastAsia="Times New Roman" w:cs="Times New Roman"/>
          <w:color w:val="000000"/>
          <w:lang w:eastAsia="pt-BR" w:bidi="ar-SA"/>
        </w:rPr>
        <w:t xml:space="preserve">que </w:t>
      </w:r>
      <w:r w:rsidR="00744EDA" w:rsidRPr="004D1268">
        <w:rPr>
          <w:rFonts w:eastAsia="Times New Roman" w:cs="Times New Roman"/>
          <w:b/>
          <w:bCs/>
          <w:color w:val="000000"/>
          <w:lang w:eastAsia="pt-BR" w:bidi="ar-SA"/>
        </w:rPr>
        <w:t>no dia</w:t>
      </w:r>
      <w:r w:rsidR="00296621">
        <w:rPr>
          <w:rFonts w:eastAsia="Times New Roman" w:cs="Times New Roman"/>
          <w:b/>
          <w:bCs/>
          <w:color w:val="000000"/>
          <w:lang w:eastAsia="pt-BR" w:bidi="ar-SA"/>
        </w:rPr>
        <w:t xml:space="preserve"> </w:t>
      </w:r>
      <w:r w:rsidR="002F44A6">
        <w:rPr>
          <w:rFonts w:eastAsia="Times New Roman" w:cs="Times New Roman"/>
          <w:b/>
          <w:bCs/>
          <w:color w:val="000000"/>
          <w:lang w:eastAsia="pt-BR" w:bidi="ar-SA"/>
        </w:rPr>
        <w:t>10</w:t>
      </w:r>
      <w:r w:rsidR="00296621">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de</w:t>
      </w:r>
      <w:r w:rsidR="00B079EB">
        <w:rPr>
          <w:rFonts w:eastAsia="Times New Roman" w:cs="Times New Roman"/>
          <w:b/>
          <w:bCs/>
          <w:color w:val="000000"/>
          <w:lang w:eastAsia="pt-BR" w:bidi="ar-SA"/>
        </w:rPr>
        <w:t xml:space="preserve"> </w:t>
      </w:r>
      <w:r w:rsidR="00FD5D3C">
        <w:rPr>
          <w:rFonts w:eastAsia="Times New Roman" w:cs="Times New Roman"/>
          <w:b/>
          <w:bCs/>
          <w:color w:val="000000"/>
          <w:lang w:eastAsia="pt-BR" w:bidi="ar-SA"/>
        </w:rPr>
        <w:t>setembro</w:t>
      </w:r>
      <w:r w:rsidR="006A57E1">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 xml:space="preserve">de </w:t>
      </w:r>
      <w:r w:rsidR="00D532E0">
        <w:rPr>
          <w:rFonts w:eastAsia="Times New Roman" w:cs="Times New Roman"/>
          <w:b/>
          <w:bCs/>
          <w:color w:val="000000"/>
          <w:lang w:eastAsia="pt-BR" w:bidi="ar-SA"/>
        </w:rPr>
        <w:t>2019</w:t>
      </w:r>
      <w:r w:rsidR="00744EDA" w:rsidRPr="004D1268">
        <w:rPr>
          <w:rFonts w:eastAsia="Times New Roman" w:cs="Times New Roman"/>
          <w:b/>
          <w:bCs/>
          <w:color w:val="000000"/>
          <w:lang w:eastAsia="pt-BR" w:bidi="ar-SA"/>
        </w:rPr>
        <w:t>, às</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 xml:space="preserve">14 </w:t>
      </w:r>
      <w:r w:rsidR="00744EDA" w:rsidRPr="004D1268">
        <w:rPr>
          <w:rFonts w:eastAsia="Times New Roman" w:cs="Times New Roman"/>
          <w:b/>
          <w:bCs/>
          <w:color w:val="000000"/>
          <w:lang w:eastAsia="pt-BR" w:bidi="ar-SA"/>
        </w:rPr>
        <w:t>horas (horário de Brasília-DF)</w:t>
      </w:r>
      <w:r w:rsidR="00744EDA"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9" w:history="1">
        <w:r w:rsidR="00744EDA" w:rsidRPr="004D1268">
          <w:rPr>
            <w:rFonts w:eastAsia="Times New Roman" w:cs="Times New Roman"/>
            <w:color w:val="0000FF"/>
            <w:u w:val="single"/>
            <w:lang w:eastAsia="pt-BR" w:bidi="ar-SA"/>
          </w:rPr>
          <w:t>www.comprasgovernamentais.gov.br</w:t>
        </w:r>
      </w:hyperlink>
      <w:r w:rsidR="00744EDA" w:rsidRPr="004D1268">
        <w:rPr>
          <w:rFonts w:eastAsia="Times New Roman" w:cs="Times New Roman"/>
          <w:color w:val="000000"/>
          <w:lang w:eastAsia="pt-BR" w:bidi="ar-SA"/>
        </w:rPr>
        <w:t>,</w:t>
      </w:r>
      <w:r w:rsidR="00744EDA">
        <w:rPr>
          <w:rFonts w:eastAsia="CourierNewPSMT" w:cs="CourierNewPSMT"/>
        </w:rPr>
        <w:t xml:space="preserve"> </w:t>
      </w:r>
      <w:r w:rsidR="001B31D8">
        <w:t xml:space="preserve"> realizará licitação do </w:t>
      </w:r>
      <w:r w:rsidR="001B31D8">
        <w:rPr>
          <w:b/>
          <w:bCs/>
        </w:rPr>
        <w:t>tipo MENOR PREÇO</w:t>
      </w:r>
      <w:r w:rsidR="008E6A9E">
        <w:rPr>
          <w:b/>
          <w:bCs/>
        </w:rPr>
        <w:t xml:space="preserve"> </w:t>
      </w:r>
      <w:r w:rsidR="00104E8E">
        <w:rPr>
          <w:b/>
          <w:bCs/>
        </w:rPr>
        <w:t>POR LOTE</w:t>
      </w:r>
      <w:r w:rsidR="001B31D8">
        <w:rPr>
          <w:b/>
          <w:bCs/>
        </w:rPr>
        <w:t xml:space="preserve">, execução indireta, empreitada por preço </w:t>
      </w:r>
      <w:r w:rsidR="00CE01F6">
        <w:rPr>
          <w:b/>
          <w:bCs/>
        </w:rPr>
        <w:t>global</w:t>
      </w:r>
      <w:r w:rsidR="001B31D8" w:rsidRPr="00F26A8E">
        <w:rPr>
          <w:b/>
          <w:bCs/>
        </w:rPr>
        <w:t xml:space="preserve">, </w:t>
      </w:r>
      <w:r w:rsidR="001B31D8" w:rsidRPr="00F26A8E">
        <w:rPr>
          <w:b/>
        </w:rPr>
        <w:t>na modalidade de</w:t>
      </w:r>
      <w:r w:rsidR="001B31D8">
        <w:t xml:space="preserve"> </w:t>
      </w:r>
      <w:r w:rsidR="001B31D8">
        <w:rPr>
          <w:b/>
          <w:bCs/>
        </w:rPr>
        <w:t>pregão eletrônico</w:t>
      </w:r>
      <w:r w:rsidR="001B31D8">
        <w:t xml:space="preserve">, </w:t>
      </w:r>
      <w:r w:rsidR="001B31D8" w:rsidRPr="00B67AF4">
        <w:rPr>
          <w:b/>
        </w:rPr>
        <w:t>para</w:t>
      </w:r>
      <w:r w:rsidR="00E53D10" w:rsidRPr="00E53D10">
        <w:rPr>
          <w:rFonts w:cs="Times New Roman"/>
          <w:b/>
          <w:bCs/>
        </w:rPr>
        <w:t xml:space="preserve"> a </w:t>
      </w:r>
      <w:bookmarkStart w:id="0" w:name="_Hlk16760132"/>
      <w:r w:rsidR="00E53D10" w:rsidRPr="00E53D10">
        <w:rPr>
          <w:rFonts w:cs="Times New Roman"/>
          <w:b/>
          <w:bCs/>
        </w:rPr>
        <w:t xml:space="preserve">contratação de </w:t>
      </w:r>
      <w:r w:rsidR="00F270D8">
        <w:rPr>
          <w:rFonts w:cs="Times New Roman"/>
          <w:b/>
          <w:bCs/>
        </w:rPr>
        <w:t>p</w:t>
      </w:r>
      <w:r w:rsidR="00F270D8" w:rsidRPr="00F270D8">
        <w:rPr>
          <w:rFonts w:cs="Times New Roman"/>
          <w:b/>
          <w:bCs/>
        </w:rPr>
        <w:t>restação de serviço de acesso IP permanente, dedicado e exclusivo entre a Rede de Dados do Conselho Nacional do Ministério Público - CNMP e a rede mundial de computadores – Internet</w:t>
      </w:r>
      <w:bookmarkEnd w:id="0"/>
      <w:r w:rsidR="00E53D10" w:rsidRPr="00E53D10">
        <w:rPr>
          <w:rFonts w:cs="Times New Roman"/>
          <w:b/>
          <w:bCs/>
        </w:rPr>
        <w:t>, de acordo com as previsões e as especificações descr</w:t>
      </w:r>
      <w:r w:rsidR="00E53D10">
        <w:rPr>
          <w:rFonts w:cs="Times New Roman"/>
          <w:b/>
          <w:bCs/>
        </w:rPr>
        <w:t>itas n</w:t>
      </w:r>
      <w:r w:rsidR="00F270D8">
        <w:rPr>
          <w:rFonts w:cs="Times New Roman"/>
          <w:b/>
          <w:bCs/>
        </w:rPr>
        <w:t>o</w:t>
      </w:r>
      <w:r w:rsidR="00E53D10">
        <w:rPr>
          <w:rFonts w:cs="Times New Roman"/>
          <w:b/>
          <w:bCs/>
        </w:rPr>
        <w:t xml:space="preserve"> </w:t>
      </w:r>
      <w:r w:rsidR="00F270D8">
        <w:rPr>
          <w:rFonts w:cs="Times New Roman"/>
          <w:b/>
          <w:bCs/>
        </w:rPr>
        <w:t>t</w:t>
      </w:r>
      <w:r w:rsidR="00E53D10">
        <w:rPr>
          <w:rFonts w:cs="Times New Roman"/>
          <w:b/>
          <w:bCs/>
        </w:rPr>
        <w:t xml:space="preserve">ermo de </w:t>
      </w:r>
      <w:r w:rsidR="00F270D8">
        <w:rPr>
          <w:rFonts w:cs="Times New Roman"/>
          <w:b/>
          <w:bCs/>
        </w:rPr>
        <w:t>r</w:t>
      </w:r>
      <w:r w:rsidR="00E53D10">
        <w:rPr>
          <w:rFonts w:cs="Times New Roman"/>
          <w:b/>
          <w:bCs/>
        </w:rPr>
        <w:t>eferência</w:t>
      </w:r>
      <w:r w:rsidR="0076313C">
        <w:rPr>
          <w:rFonts w:eastAsia="Times New Roman" w:cs="Times New Roman"/>
          <w:b/>
          <w:lang w:eastAsia="pt-BR"/>
        </w:rPr>
        <w:t xml:space="preserve">. </w:t>
      </w:r>
      <w:r w:rsidR="001B31D8">
        <w:t xml:space="preserve">A presente licitação 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2.271, de 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181E33">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rPr>
        <w:t xml:space="preserve"> </w:t>
      </w: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Default="008E6A9E" w:rsidP="008E6A9E">
      <w:pPr>
        <w:pStyle w:val="Standard"/>
        <w:spacing w:line="360" w:lineRule="auto"/>
        <w:ind w:firstLine="1417"/>
        <w:jc w:val="both"/>
        <w:rPr>
          <w:rFonts w:eastAsia="Arial" w:cs="Arial"/>
        </w:rPr>
      </w:pPr>
      <w:r>
        <w:t xml:space="preserve">2.1 </w:t>
      </w:r>
      <w:r w:rsidR="001B31D8">
        <w:t>A presente licitação tem por objeto a</w:t>
      </w:r>
      <w:r w:rsidR="00A4459D">
        <w:t xml:space="preserve"> </w:t>
      </w:r>
      <w:r w:rsidR="00F270D8" w:rsidRPr="00F270D8">
        <w:rPr>
          <w:rFonts w:cs="Times New Roman"/>
          <w:b/>
          <w:bCs/>
        </w:rPr>
        <w:t>Prestação de serviço de acesso IP permanente, dedicado e exclusivo entre a Rede de Dados do Conselho Nacional do Ministério Público - CNMP e a rede mundial de computadores – Internet</w:t>
      </w:r>
      <w:r w:rsidR="001672B0">
        <w:rPr>
          <w:rFonts w:eastAsia="Arial" w:cs="Arial"/>
        </w:rPr>
        <w:t>, conforme especificações</w:t>
      </w:r>
      <w:r w:rsidR="006A307D">
        <w:rPr>
          <w:rFonts w:eastAsia="Arial" w:cs="Arial"/>
        </w:rPr>
        <w:t xml:space="preserve"> constantes nos anexos deste Edital</w:t>
      </w:r>
      <w:r w:rsidR="001B31D8" w:rsidRPr="00690FB9">
        <w:rPr>
          <w:rFonts w:eastAsia="Arial" w:cs="Arial"/>
        </w:rPr>
        <w:t>,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181E33">
      <w:pPr>
        <w:pStyle w:val="Standard"/>
        <w:numPr>
          <w:ilvl w:val="0"/>
          <w:numId w:val="4"/>
        </w:numPr>
        <w:spacing w:line="360" w:lineRule="auto"/>
        <w:ind w:left="0" w:firstLine="1417"/>
        <w:jc w:val="both"/>
      </w:pPr>
      <w:r>
        <w:t>Termo de Referência – Anexo I;</w:t>
      </w:r>
    </w:p>
    <w:p w:rsidR="00EB44AF" w:rsidRDefault="001B31D8" w:rsidP="00181E33">
      <w:pPr>
        <w:pStyle w:val="Standard"/>
        <w:numPr>
          <w:ilvl w:val="0"/>
          <w:numId w:val="4"/>
        </w:numPr>
        <w:spacing w:line="360" w:lineRule="auto"/>
        <w:ind w:left="0" w:firstLine="1417"/>
        <w:jc w:val="both"/>
      </w:pPr>
      <w:r>
        <w:t>Declaração de Regularidade – Anexo II;</w:t>
      </w:r>
    </w:p>
    <w:p w:rsidR="00EB44AF" w:rsidRDefault="001B31D8" w:rsidP="00181E33">
      <w:pPr>
        <w:pStyle w:val="Standard"/>
        <w:numPr>
          <w:ilvl w:val="0"/>
          <w:numId w:val="4"/>
        </w:numPr>
        <w:spacing w:line="360" w:lineRule="auto"/>
        <w:ind w:left="0" w:firstLine="1417"/>
        <w:jc w:val="both"/>
      </w:pPr>
      <w:r>
        <w:t xml:space="preserve">Planilhas Estimativas de Preços – Anexo </w:t>
      </w:r>
      <w:r w:rsidR="00263B4A">
        <w:t>III</w:t>
      </w:r>
      <w:r>
        <w:t>;</w:t>
      </w:r>
    </w:p>
    <w:p w:rsidR="00EB44AF" w:rsidRDefault="001B31D8" w:rsidP="00181E33">
      <w:pPr>
        <w:pStyle w:val="Standard"/>
        <w:numPr>
          <w:ilvl w:val="0"/>
          <w:numId w:val="4"/>
        </w:numPr>
        <w:spacing w:line="360" w:lineRule="auto"/>
        <w:ind w:left="0" w:firstLine="1417"/>
        <w:jc w:val="both"/>
      </w:pPr>
      <w:r>
        <w:t>Minuta de Contrato</w:t>
      </w:r>
      <w:r w:rsidR="0076313C">
        <w:t xml:space="preserve"> - </w:t>
      </w:r>
      <w:r>
        <w:t xml:space="preserve">Anexo </w:t>
      </w:r>
      <w:r w:rsidR="008E6A9E">
        <w:t>I</w:t>
      </w:r>
      <w:r>
        <w:t>V.</w:t>
      </w:r>
    </w:p>
    <w:p w:rsidR="006A307D" w:rsidRDefault="006A307D" w:rsidP="006A307D">
      <w:pPr>
        <w:pStyle w:val="Standard"/>
        <w:spacing w:line="360" w:lineRule="auto"/>
        <w:ind w:left="1417"/>
        <w:jc w:val="both"/>
      </w:pPr>
    </w:p>
    <w:p w:rsidR="003A0525" w:rsidRDefault="003A0525" w:rsidP="006A307D">
      <w:pPr>
        <w:pStyle w:val="Standard"/>
        <w:spacing w:line="360" w:lineRule="auto"/>
        <w:ind w:left="1417"/>
        <w:jc w:val="both"/>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0">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a</w:t>
      </w:r>
      <w:r w:rsidR="00690FB9" w:rsidRPr="00690FB9">
        <w:rPr>
          <w:rFonts w:ascii="Times New Roman" w:eastAsia="Lucida Sans Unicode" w:hAnsi="Times New Roman"/>
        </w:rPr>
        <w:t>) empresa apenada com a suspensão temporária de participação em licitação e impedimento de contratar com o CNMP;</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b</w:t>
      </w:r>
      <w:r w:rsidR="00690FB9" w:rsidRPr="00690FB9">
        <w:rPr>
          <w:rFonts w:ascii="Times New Roman" w:eastAsia="Lucida Sans Unicode" w:hAnsi="Times New Roman"/>
        </w:rPr>
        <w:t>) empresa apenada com o impedimento de licitar e contratar com a União;</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c</w:t>
      </w:r>
      <w:r w:rsidR="00690FB9" w:rsidRPr="00690FB9">
        <w:rPr>
          <w:rFonts w:ascii="Times New Roman" w:eastAsia="Lucida Sans Unicode" w:hAnsi="Times New Roman"/>
        </w:rPr>
        <w:t>) empresa declarada inidônea para licitar ou contratar com a Administração Pública, nos limites determinados pelo inciso IV do art. 87 da Lei nº 8.666/93;</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d</w:t>
      </w:r>
      <w:r w:rsidR="008E6A9E">
        <w:rPr>
          <w:rFonts w:ascii="Times New Roman" w:eastAsia="Lucida Sans Unicode" w:hAnsi="Times New Roman"/>
        </w:rPr>
        <w:t>)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831034" w:rsidRDefault="00847E12" w:rsidP="00831034">
      <w:pPr>
        <w:pStyle w:val="Textbody"/>
        <w:spacing w:line="360" w:lineRule="auto"/>
        <w:ind w:firstLine="1417"/>
        <w:rPr>
          <w:rFonts w:ascii="Times New Roman" w:eastAsia="Lucida Sans Unicode" w:hAnsi="Times New Roman"/>
        </w:rPr>
      </w:pPr>
      <w:r>
        <w:rPr>
          <w:rFonts w:ascii="Times New Roman" w:eastAsia="Lucida Sans Unicode" w:hAnsi="Times New Roman"/>
        </w:rPr>
        <w:t>e</w:t>
      </w:r>
      <w:r w:rsidR="00690FB9" w:rsidRPr="00690FB9">
        <w:rPr>
          <w:rFonts w:ascii="Times New Roman" w:eastAsia="Lucida Sans Unicode" w:hAnsi="Times New Roman"/>
        </w:rPr>
        <w:t>) empresa em regime de subcontratação.</w:t>
      </w:r>
    </w:p>
    <w:p w:rsidR="00162C5E" w:rsidRPr="00831034" w:rsidRDefault="00847E12" w:rsidP="00831034">
      <w:pPr>
        <w:pStyle w:val="Textbody"/>
        <w:spacing w:line="360" w:lineRule="auto"/>
        <w:ind w:firstLine="1417"/>
        <w:rPr>
          <w:rFonts w:ascii="Times New Roman" w:hAnsi="Times New Roman" w:cs="Times New Roman"/>
        </w:rPr>
      </w:pPr>
      <w:r>
        <w:rPr>
          <w:rFonts w:ascii="Times New Roman" w:hAnsi="Times New Roman" w:cs="Times New Roman"/>
        </w:rPr>
        <w:t>f</w:t>
      </w:r>
      <w:r w:rsidR="00162C5E" w:rsidRPr="00831034">
        <w:rPr>
          <w:rFonts w:ascii="Times New Roman" w:hAnsi="Times New Roman" w:cs="Times New Roman"/>
        </w:rPr>
        <w:t xml:space="preserve">) 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w:t>
      </w:r>
      <w:r w:rsidRPr="00847E12">
        <w:rPr>
          <w:rFonts w:ascii="Times New Roman" w:hAnsi="Times New Roman" w:cs="Times New Roman"/>
          <w:b/>
        </w:rPr>
        <w:t>ALGAR MULTIMÍDIA S/A (CNPJ 04.622.166/0001-13)</w:t>
      </w:r>
      <w:r w:rsidR="00162C5E" w:rsidRPr="00831034">
        <w:rPr>
          <w:rFonts w:ascii="Times New Roman" w:hAnsi="Times New Roman" w:cs="Times New Roman"/>
        </w:rPr>
        <w:t xml:space="preserve"> atual CONTRATADA que fornece o outro canal de comunicação ativo nas dependências do CNMP. A CONTRATADA deverá fornecer canal de comunicação conectado em uma rede de provedor com infraestrutura independente do canal ativo contratado, inclusive com ASNs (Autonomous System Number) distintos, a fim de possibilitar total redundância na conexão à Internet.</w:t>
      </w:r>
    </w:p>
    <w:p w:rsidR="00162C5E" w:rsidRPr="00690FB9" w:rsidRDefault="00162C5E" w:rsidP="00690FB9">
      <w:pPr>
        <w:pStyle w:val="Textbody"/>
        <w:spacing w:line="360" w:lineRule="auto"/>
        <w:ind w:firstLine="1417"/>
        <w:rPr>
          <w:rFonts w:ascii="Times New Roman" w:eastAsia="Lucida Sans Unicode" w:hAnsi="Times New Roman"/>
        </w:rPr>
      </w:pP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t xml:space="preserve">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w:t>
      </w:r>
      <w:r>
        <w:rPr>
          <w:lang w:eastAsia="pt-BR"/>
        </w:rPr>
        <w:lastRenderedPageBreak/>
        <w:t>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t>4.4 Tratando-se de Microempresa ou Empresa de Pequeno Porte (ME ou EPP), para que essas possam gozar dos benefícios previstos no</w:t>
      </w:r>
      <w:r w:rsidR="004C1893">
        <w:rPr>
          <w:lang w:eastAsia="pt-BR"/>
        </w:rPr>
        <w:t>s</w:t>
      </w:r>
      <w:r>
        <w:rPr>
          <w:lang w:eastAsia="pt-BR"/>
        </w:rPr>
        <w:t xml:space="preserve">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lastRenderedPageBreak/>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w:t>
      </w:r>
      <w:r w:rsidR="0094673A">
        <w:t>1</w:t>
      </w:r>
      <w:r>
        <w:t xml:space="preserve"> (</w:t>
      </w:r>
      <w:r w:rsidR="0094673A">
        <w:t>uma</w:t>
      </w:r>
      <w: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r>
          <w:rPr>
            <w:rStyle w:val="LinkdaInternet"/>
            <w:rFonts w:cs="Trebuchet MS"/>
          </w:rPr>
          <w:t>cpl</w:t>
        </w:r>
      </w:hyperlink>
      <w:hyperlink r:id="rId12">
        <w:r>
          <w:rPr>
            <w:rStyle w:val="LinkdaInternet"/>
            <w:rFonts w:cs="Trebuchet MS"/>
          </w:rPr>
          <w:t>@cnmp.mp.br</w:t>
        </w:r>
      </w:hyperlink>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rPr>
          <w:rFonts w:ascii="Trebuchet MS" w:hAnsi="Trebuchet MS"/>
          <w:sz w:val="20"/>
          <w:szCs w:val="20"/>
        </w:rPr>
      </w:pPr>
      <w:r>
        <w:tab/>
        <w:t>5.</w:t>
      </w:r>
      <w:r w:rsidR="004C1893">
        <w:t>7</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lastRenderedPageBreak/>
        <w:tab/>
        <w:t>5.</w:t>
      </w:r>
      <w:r w:rsidR="004C1893">
        <w:t>8</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tab/>
        <w:t>5.</w:t>
      </w:r>
      <w:r w:rsidR="004C1893">
        <w:t>9</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rPr>
          <w:rFonts w:ascii="Trebuchet MS" w:hAnsi="Trebuchet MS"/>
          <w:sz w:val="20"/>
          <w:szCs w:val="20"/>
        </w:rPr>
      </w:pPr>
      <w:r>
        <w:t>5.</w:t>
      </w:r>
      <w:r w:rsidR="004C1893">
        <w:t>10</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EB44AF" w:rsidRDefault="001B31D8">
      <w:pPr>
        <w:pStyle w:val="Standard"/>
        <w:spacing w:line="360" w:lineRule="auto"/>
        <w:ind w:firstLine="1417"/>
        <w:jc w:val="both"/>
      </w:pPr>
      <w:r>
        <w:t>5.</w:t>
      </w:r>
      <w:r w:rsidR="004C1893">
        <w:t>10</w:t>
      </w:r>
      <w:r>
        <w:t>.1 O ônus da prova da exequibilidade dos preços cotados incumbe ao autor da proposta, no prazo de cinco dias úteis contados da notificação.</w:t>
      </w:r>
    </w:p>
    <w:p w:rsidR="00FD1404" w:rsidRDefault="00FD1404" w:rsidP="004C1893">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w:t>
      </w:r>
      <w:r w:rsidR="006319B6">
        <w:rPr>
          <w:color w:val="000000"/>
        </w:rPr>
        <w:t xml:space="preserve">Nº </w:t>
      </w:r>
      <w:r w:rsidR="00847E12">
        <w:rPr>
          <w:color w:val="000000"/>
        </w:rPr>
        <w:t>21</w:t>
      </w:r>
      <w:r w:rsidR="006319B6">
        <w:rPr>
          <w:color w:val="000000"/>
        </w:rPr>
        <w:t>/2019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lastRenderedPageBreak/>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1619F0">
        <w:rPr>
          <w:rFonts w:eastAsia="Arial" w:cs="Arial"/>
          <w:b/>
          <w:bCs/>
        </w:rPr>
        <w:t xml:space="preserve"> </w:t>
      </w:r>
      <w:r w:rsidR="00FD5D3C">
        <w:rPr>
          <w:rFonts w:eastAsia="Arial" w:cs="Arial"/>
          <w:b/>
          <w:bCs/>
        </w:rPr>
        <w:t>0</w:t>
      </w:r>
      <w:r w:rsidR="002F44A6">
        <w:rPr>
          <w:rFonts w:eastAsia="Arial" w:cs="Arial"/>
          <w:b/>
          <w:bCs/>
        </w:rPr>
        <w:t>5</w:t>
      </w:r>
      <w:r>
        <w:rPr>
          <w:rFonts w:eastAsia="Arial" w:cs="Arial"/>
          <w:b/>
          <w:bCs/>
        </w:rPr>
        <w:t>/</w:t>
      </w:r>
      <w:r w:rsidR="00831034">
        <w:rPr>
          <w:rFonts w:eastAsia="Arial" w:cs="Arial"/>
          <w:b/>
          <w:bCs/>
        </w:rPr>
        <w:t>0</w:t>
      </w:r>
      <w:r w:rsidR="00FD5D3C">
        <w:rPr>
          <w:rFonts w:eastAsia="Arial" w:cs="Arial"/>
          <w:b/>
          <w:bCs/>
        </w:rPr>
        <w:t>9</w:t>
      </w:r>
      <w:r>
        <w:rPr>
          <w:rFonts w:eastAsia="Arial" w:cs="Arial"/>
          <w:b/>
          <w:bCs/>
        </w:rPr>
        <w:t>/</w:t>
      </w:r>
      <w:r w:rsidR="00D532E0">
        <w:rPr>
          <w:rFonts w:eastAsia="Arial" w:cs="Arial"/>
          <w:b/>
          <w:bCs/>
        </w:rPr>
        <w:t>2019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hyperlink r:id="rId13">
        <w:r>
          <w:rPr>
            <w:rStyle w:val="LinkdaInternet"/>
          </w:rPr>
          <w:t>cpl@cnmp.mp.br</w:t>
        </w:r>
      </w:hyperlink>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até o dia</w:t>
      </w:r>
      <w:r w:rsidR="0067288D">
        <w:rPr>
          <w:rFonts w:eastAsia="Arial" w:cs="Arial"/>
          <w:b/>
          <w:bCs/>
        </w:rPr>
        <w:t xml:space="preserve"> </w:t>
      </w:r>
      <w:r w:rsidR="00FD5D3C">
        <w:rPr>
          <w:rFonts w:eastAsia="Arial" w:cs="Arial"/>
          <w:b/>
          <w:bCs/>
        </w:rPr>
        <w:t>0</w:t>
      </w:r>
      <w:r w:rsidR="002F44A6">
        <w:rPr>
          <w:rFonts w:eastAsia="Arial" w:cs="Arial"/>
          <w:b/>
          <w:bCs/>
        </w:rPr>
        <w:t>4</w:t>
      </w:r>
      <w:bookmarkStart w:id="1" w:name="_GoBack"/>
      <w:bookmarkEnd w:id="1"/>
      <w:r>
        <w:rPr>
          <w:rFonts w:eastAsia="Arial" w:cs="Arial"/>
          <w:b/>
          <w:bCs/>
        </w:rPr>
        <w:t>/</w:t>
      </w:r>
      <w:r w:rsidR="00831034">
        <w:rPr>
          <w:rFonts w:eastAsia="Arial" w:cs="Arial"/>
          <w:b/>
          <w:bCs/>
        </w:rPr>
        <w:t>0</w:t>
      </w:r>
      <w:r w:rsidR="00FD5D3C">
        <w:rPr>
          <w:rFonts w:eastAsia="Arial" w:cs="Arial"/>
          <w:b/>
          <w:bCs/>
        </w:rPr>
        <w:t>9</w:t>
      </w:r>
      <w:r>
        <w:rPr>
          <w:rFonts w:eastAsia="Arial" w:cs="Arial"/>
          <w:b/>
          <w:bCs/>
        </w:rPr>
        <w:t>/</w:t>
      </w:r>
      <w:r w:rsidR="00D532E0">
        <w:rPr>
          <w:rFonts w:eastAsia="Arial" w:cs="Arial"/>
          <w:b/>
          <w:bCs/>
        </w:rPr>
        <w:t>2019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4">
        <w:r>
          <w:rPr>
            <w:rStyle w:val="LinkdaInternet"/>
            <w:rFonts w:eastAsia="Arial" w:cs="Arial"/>
          </w:rPr>
          <w:t>cpl@cnmp.mp.br</w:t>
        </w:r>
      </w:hyperlink>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lastRenderedPageBreak/>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lastRenderedPageBreak/>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181E33">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FD1404">
        <w:rPr>
          <w:rFonts w:eastAsia="Arial" w:cs="Arial"/>
          <w:b/>
          <w:bCs/>
        </w:rPr>
        <w:t>total do lote</w:t>
      </w:r>
      <w:r>
        <w:rPr>
          <w:rFonts w:eastAsia="Arial" w:cs="Arial"/>
          <w:b/>
          <w:bCs/>
        </w:rPr>
        <w:t>, sendo aceita somente duas casas decimais, com o valor unitário exato (sem dízimas), conforme as planilhas de Formação de Preços constantes do Anexo I</w:t>
      </w:r>
      <w:r w:rsidR="00263B4A">
        <w:rPr>
          <w:rFonts w:eastAsia="Arial" w:cs="Arial"/>
          <w:b/>
          <w:bCs/>
        </w:rPr>
        <w:t>I</w:t>
      </w:r>
      <w:r>
        <w:rPr>
          <w:rFonts w:eastAsia="Arial" w:cs="Arial"/>
          <w:b/>
          <w:bCs/>
        </w:rPr>
        <w:t>.</w:t>
      </w:r>
    </w:p>
    <w:p w:rsidR="00EB44AF" w:rsidRDefault="001B31D8" w:rsidP="00181E33">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O lançamento dos valores da proposta inicial no sistema Compras Governamentais é de responsabilidade do LICITANTE, qualquer falha ou erro no lançamento implicará na desclassificação da proposta tendo como justificativa</w:t>
      </w:r>
      <w:r w:rsidR="00E305A8">
        <w:rPr>
          <w:rFonts w:eastAsia="Arial" w:cs="Arial"/>
          <w:b/>
          <w:bCs/>
        </w:rPr>
        <w:t xml:space="preserve"> </w:t>
      </w:r>
      <w:r>
        <w:rPr>
          <w:rFonts w:eastAsia="Arial" w:cs="Arial"/>
          <w:b/>
          <w:bCs/>
        </w:rPr>
        <w:t>valores irrisórios ou erro material.</w:t>
      </w:r>
    </w:p>
    <w:p w:rsidR="00EB44AF" w:rsidRDefault="001B31D8">
      <w:pPr>
        <w:pStyle w:val="Standard"/>
        <w:spacing w:line="360" w:lineRule="auto"/>
        <w:ind w:firstLine="1417"/>
        <w:jc w:val="both"/>
        <w:rPr>
          <w:rFonts w:ascii="Trebuchet MS" w:hAnsi="Trebuchet MS"/>
          <w:sz w:val="20"/>
        </w:rPr>
      </w:pPr>
      <w:r>
        <w:t xml:space="preserve"> 9.2 Serão desclassificadas as propostas com valores acima dos limites previstos no item 9.5, na fase de </w:t>
      </w:r>
      <w:r>
        <w:rPr>
          <w:i/>
          <w:iCs/>
        </w:rPr>
        <w:t>"Aceitação"</w:t>
      </w:r>
      <w:r>
        <w:t>.</w:t>
      </w:r>
    </w:p>
    <w:p w:rsidR="00204E0D" w:rsidRDefault="001B31D8" w:rsidP="00204E0D">
      <w:pPr>
        <w:pStyle w:val="Standard"/>
        <w:spacing w:line="360" w:lineRule="auto"/>
        <w:ind w:firstLine="1417"/>
        <w:jc w:val="both"/>
      </w:pPr>
      <w:r>
        <w:tab/>
        <w:t>9.3 O Imposto sobre a Renda da Pessoa Jurídica (IRPJ) e a Contribuição Social sobre o Lucro Líquido (CSLL) não deverão ser incluídos na Planilha de Custos e Formação de Preço.</w:t>
      </w:r>
      <w:r>
        <w:tab/>
      </w:r>
    </w:p>
    <w:p w:rsidR="00EB44AF" w:rsidRDefault="00204E0D" w:rsidP="00204E0D">
      <w:pPr>
        <w:pStyle w:val="Standard"/>
        <w:spacing w:line="360" w:lineRule="auto"/>
        <w:ind w:left="720"/>
        <w:jc w:val="both"/>
      </w:pPr>
      <w:r>
        <w:tab/>
        <w:t>9.</w:t>
      </w:r>
      <w:r w:rsidR="00887A24">
        <w:t>4</w:t>
      </w:r>
      <w:r>
        <w:t xml:space="preserve"> </w:t>
      </w:r>
      <w:r w:rsidR="001B31D8">
        <w:t>O limite máximo aceitável para a contratação será conforme tabela abaixo:</w:t>
      </w: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8"/>
        <w:gridCol w:w="985"/>
        <w:gridCol w:w="3721"/>
        <w:gridCol w:w="1843"/>
        <w:gridCol w:w="1843"/>
      </w:tblGrid>
      <w:tr w:rsidR="00B60079" w:rsidTr="00F75AC8">
        <w:tc>
          <w:tcPr>
            <w:tcW w:w="818" w:type="dxa"/>
            <w:shd w:val="clear" w:color="auto" w:fill="A6A6A6" w:themeFill="background1" w:themeFillShade="A6"/>
          </w:tcPr>
          <w:p w:rsidR="00B60079" w:rsidRDefault="00B60079" w:rsidP="004B5BA2">
            <w:pPr>
              <w:jc w:val="center"/>
            </w:pPr>
            <w:r w:rsidRPr="00041956">
              <w:t>LOTE</w:t>
            </w:r>
          </w:p>
          <w:p w:rsidR="00B60079" w:rsidRPr="00041956" w:rsidRDefault="00B60079" w:rsidP="004B5BA2">
            <w:pPr>
              <w:jc w:val="center"/>
            </w:pPr>
            <w:r>
              <w:t>ÚNICO</w:t>
            </w:r>
          </w:p>
        </w:tc>
        <w:tc>
          <w:tcPr>
            <w:tcW w:w="708" w:type="dxa"/>
            <w:shd w:val="clear" w:color="auto" w:fill="A6A6A6" w:themeFill="background1" w:themeFillShade="A6"/>
          </w:tcPr>
          <w:p w:rsidR="00B60079" w:rsidRPr="00041956" w:rsidRDefault="00B60079" w:rsidP="004B5BA2">
            <w:pPr>
              <w:jc w:val="center"/>
            </w:pPr>
            <w:r w:rsidRPr="00041956">
              <w:t>ITEM</w:t>
            </w:r>
          </w:p>
        </w:tc>
        <w:tc>
          <w:tcPr>
            <w:tcW w:w="985" w:type="dxa"/>
            <w:shd w:val="clear" w:color="auto" w:fill="A6A6A6" w:themeFill="background1" w:themeFillShade="A6"/>
          </w:tcPr>
          <w:p w:rsidR="00B60079" w:rsidRPr="00041956" w:rsidRDefault="00B60079" w:rsidP="004B5BA2">
            <w:pPr>
              <w:jc w:val="center"/>
            </w:pPr>
            <w:r w:rsidRPr="00041956">
              <w:t>QTDE.</w:t>
            </w:r>
          </w:p>
        </w:tc>
        <w:tc>
          <w:tcPr>
            <w:tcW w:w="3721" w:type="dxa"/>
            <w:shd w:val="clear" w:color="auto" w:fill="A6A6A6" w:themeFill="background1" w:themeFillShade="A6"/>
          </w:tcPr>
          <w:p w:rsidR="00B60079" w:rsidRPr="00041956" w:rsidRDefault="00B60079" w:rsidP="004B5BA2">
            <w:pPr>
              <w:jc w:val="center"/>
            </w:pPr>
            <w:r w:rsidRPr="00041956">
              <w:t>DESCRIÇÃO</w:t>
            </w:r>
          </w:p>
        </w:tc>
        <w:tc>
          <w:tcPr>
            <w:tcW w:w="1843" w:type="dxa"/>
            <w:shd w:val="clear" w:color="auto" w:fill="A6A6A6" w:themeFill="background1" w:themeFillShade="A6"/>
          </w:tcPr>
          <w:p w:rsidR="00B60079" w:rsidRPr="00041956" w:rsidRDefault="00B60079" w:rsidP="004B5BA2">
            <w:pPr>
              <w:jc w:val="center"/>
            </w:pPr>
            <w:r w:rsidRPr="00041956">
              <w:t>VALOR MENSAL (R$)</w:t>
            </w:r>
          </w:p>
        </w:tc>
        <w:tc>
          <w:tcPr>
            <w:tcW w:w="1843" w:type="dxa"/>
            <w:shd w:val="clear" w:color="auto" w:fill="A6A6A6" w:themeFill="background1" w:themeFillShade="A6"/>
          </w:tcPr>
          <w:p w:rsidR="00B60079" w:rsidRDefault="00B60079" w:rsidP="004B5BA2">
            <w:pPr>
              <w:jc w:val="center"/>
            </w:pPr>
            <w:r w:rsidRPr="00041956">
              <w:t>VALOR ANUAL (R$)</w:t>
            </w:r>
          </w:p>
        </w:tc>
      </w:tr>
      <w:tr w:rsidR="00B60079" w:rsidTr="00F75AC8">
        <w:tc>
          <w:tcPr>
            <w:tcW w:w="818" w:type="dxa"/>
            <w:vMerge w:val="restart"/>
            <w:vAlign w:val="center"/>
          </w:tcPr>
          <w:p w:rsidR="00B60079" w:rsidRDefault="00B60079" w:rsidP="0020657C">
            <w:pPr>
              <w:spacing w:after="57"/>
              <w:jc w:val="center"/>
              <w:rPr>
                <w:rFonts w:cs="Times New Roman"/>
              </w:rPr>
            </w:pPr>
            <w:r>
              <w:rPr>
                <w:rFonts w:cs="Times New Roman"/>
              </w:rPr>
              <w:t>1</w:t>
            </w:r>
          </w:p>
        </w:tc>
        <w:tc>
          <w:tcPr>
            <w:tcW w:w="708" w:type="dxa"/>
          </w:tcPr>
          <w:p w:rsidR="00B60079" w:rsidRDefault="00B60079" w:rsidP="00305E08">
            <w:pPr>
              <w:spacing w:after="57"/>
              <w:jc w:val="center"/>
              <w:rPr>
                <w:rFonts w:cs="Times New Roman"/>
              </w:rPr>
            </w:pPr>
            <w:r>
              <w:rPr>
                <w:rFonts w:cs="Times New Roman"/>
              </w:rPr>
              <w:t>1</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bookmarkStart w:id="2" w:name="_Hlk16760053"/>
            <w:r w:rsidRPr="008F2EA1">
              <w:rPr>
                <w:rFonts w:cs="Times New Roman"/>
              </w:rPr>
              <w:t>Serviço de acesso IP- CNMP&lt;-&gt;Internet - 140Mbps</w:t>
            </w:r>
            <w:bookmarkEnd w:id="2"/>
          </w:p>
        </w:tc>
        <w:tc>
          <w:tcPr>
            <w:tcW w:w="1843" w:type="dxa"/>
          </w:tcPr>
          <w:p w:rsidR="00B60079" w:rsidRDefault="0089680D" w:rsidP="00AC6C22">
            <w:pPr>
              <w:spacing w:after="57"/>
              <w:jc w:val="center"/>
              <w:rPr>
                <w:rFonts w:cs="Times New Roman"/>
              </w:rPr>
            </w:pPr>
            <w:r>
              <w:rPr>
                <w:rFonts w:cs="Times New Roman"/>
              </w:rPr>
              <w:t>1.403,81</w:t>
            </w:r>
          </w:p>
        </w:tc>
        <w:tc>
          <w:tcPr>
            <w:tcW w:w="1843" w:type="dxa"/>
          </w:tcPr>
          <w:p w:rsidR="00B60079" w:rsidRDefault="0089680D" w:rsidP="00AC6C22">
            <w:pPr>
              <w:spacing w:after="57"/>
              <w:jc w:val="center"/>
              <w:rPr>
                <w:rFonts w:cs="Times New Roman"/>
              </w:rPr>
            </w:pPr>
            <w:r>
              <w:rPr>
                <w:rFonts w:cs="Times New Roman"/>
              </w:rPr>
              <w:t>16.845,72</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2</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843" w:type="dxa"/>
          </w:tcPr>
          <w:p w:rsidR="00B60079" w:rsidRDefault="0089680D" w:rsidP="00AC6C22">
            <w:pPr>
              <w:spacing w:after="57"/>
              <w:jc w:val="center"/>
              <w:rPr>
                <w:rFonts w:cs="Times New Roman"/>
              </w:rPr>
            </w:pPr>
            <w:r>
              <w:rPr>
                <w:rFonts w:cs="Times New Roman"/>
              </w:rPr>
              <w:t>2.809,53</w:t>
            </w:r>
          </w:p>
        </w:tc>
        <w:tc>
          <w:tcPr>
            <w:tcW w:w="1843" w:type="dxa"/>
          </w:tcPr>
          <w:p w:rsidR="00B60079" w:rsidRDefault="0089680D" w:rsidP="00AC6C22">
            <w:pPr>
              <w:spacing w:after="57"/>
              <w:jc w:val="center"/>
              <w:rPr>
                <w:rFonts w:cs="Times New Roman"/>
              </w:rPr>
            </w:pPr>
            <w:r>
              <w:rPr>
                <w:rFonts w:cs="Times New Roman"/>
              </w:rPr>
              <w:t>33.714,36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3</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843" w:type="dxa"/>
          </w:tcPr>
          <w:p w:rsidR="00B60079" w:rsidRDefault="0089680D" w:rsidP="00AC6C22">
            <w:pPr>
              <w:spacing w:after="57"/>
              <w:jc w:val="center"/>
              <w:rPr>
                <w:rFonts w:cs="Times New Roman"/>
              </w:rPr>
            </w:pPr>
            <w:r>
              <w:rPr>
                <w:rFonts w:cs="Times New Roman"/>
              </w:rPr>
              <w:t>2.359,92</w:t>
            </w:r>
          </w:p>
        </w:tc>
        <w:tc>
          <w:tcPr>
            <w:tcW w:w="1843" w:type="dxa"/>
          </w:tcPr>
          <w:p w:rsidR="00B60079" w:rsidRDefault="0089680D" w:rsidP="00AC6C22">
            <w:pPr>
              <w:spacing w:after="57"/>
              <w:jc w:val="center"/>
              <w:rPr>
                <w:rFonts w:cs="Times New Roman"/>
              </w:rPr>
            </w:pPr>
            <w:r>
              <w:rPr>
                <w:rFonts w:cs="Times New Roman"/>
              </w:rPr>
              <w:t>28.319,04</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4</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843" w:type="dxa"/>
          </w:tcPr>
          <w:p w:rsidR="00B60079" w:rsidRDefault="0089680D" w:rsidP="00AC6C22">
            <w:pPr>
              <w:spacing w:after="57"/>
              <w:jc w:val="center"/>
              <w:rPr>
                <w:rFonts w:cs="Times New Roman"/>
              </w:rPr>
            </w:pPr>
            <w:r>
              <w:rPr>
                <w:rFonts w:cs="Times New Roman"/>
              </w:rPr>
              <w:t>2.656,87</w:t>
            </w:r>
          </w:p>
        </w:tc>
        <w:tc>
          <w:tcPr>
            <w:tcW w:w="1843" w:type="dxa"/>
          </w:tcPr>
          <w:p w:rsidR="00B60079" w:rsidRDefault="0089680D" w:rsidP="00AC6C22">
            <w:pPr>
              <w:spacing w:after="57"/>
              <w:jc w:val="center"/>
              <w:rPr>
                <w:rFonts w:cs="Times New Roman"/>
              </w:rPr>
            </w:pPr>
            <w:r>
              <w:rPr>
                <w:rFonts w:cs="Times New Roman"/>
              </w:rPr>
              <w:t>31.882,44</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5</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843" w:type="dxa"/>
          </w:tcPr>
          <w:p w:rsidR="00B60079" w:rsidRDefault="0089680D" w:rsidP="00AC6C22">
            <w:pPr>
              <w:spacing w:after="57"/>
              <w:jc w:val="center"/>
              <w:rPr>
                <w:rFonts w:cs="Times New Roman"/>
              </w:rPr>
            </w:pPr>
            <w:r>
              <w:rPr>
                <w:rFonts w:cs="Times New Roman"/>
              </w:rPr>
              <w:t>4.476,65</w:t>
            </w:r>
          </w:p>
        </w:tc>
        <w:tc>
          <w:tcPr>
            <w:tcW w:w="1843" w:type="dxa"/>
          </w:tcPr>
          <w:p w:rsidR="00B60079" w:rsidRDefault="0089680D" w:rsidP="00AC6C22">
            <w:pPr>
              <w:spacing w:after="57"/>
              <w:jc w:val="center"/>
              <w:rPr>
                <w:rFonts w:cs="Times New Roman"/>
              </w:rPr>
            </w:pPr>
            <w:r>
              <w:rPr>
                <w:rFonts w:cs="Times New Roman"/>
              </w:rPr>
              <w:t>53.719,80</w:t>
            </w:r>
          </w:p>
        </w:tc>
      </w:tr>
      <w:tr w:rsidR="00BE3646" w:rsidTr="00BE3646">
        <w:tc>
          <w:tcPr>
            <w:tcW w:w="818" w:type="dxa"/>
            <w:vMerge/>
          </w:tcPr>
          <w:p w:rsidR="00BE3646" w:rsidRDefault="00BE3646" w:rsidP="008F2EA1">
            <w:pPr>
              <w:spacing w:after="57"/>
              <w:rPr>
                <w:rFonts w:cs="Times New Roman"/>
              </w:rPr>
            </w:pPr>
          </w:p>
        </w:tc>
        <w:tc>
          <w:tcPr>
            <w:tcW w:w="708" w:type="dxa"/>
          </w:tcPr>
          <w:p w:rsidR="00BE3646" w:rsidRDefault="00BE3646" w:rsidP="008F2EA1">
            <w:pPr>
              <w:spacing w:after="57"/>
              <w:jc w:val="center"/>
              <w:rPr>
                <w:rFonts w:cs="Times New Roman"/>
              </w:rPr>
            </w:pPr>
          </w:p>
        </w:tc>
        <w:tc>
          <w:tcPr>
            <w:tcW w:w="985" w:type="dxa"/>
          </w:tcPr>
          <w:p w:rsidR="00BE3646" w:rsidRDefault="00BE3646" w:rsidP="008F2EA1">
            <w:pPr>
              <w:spacing w:after="57"/>
              <w:jc w:val="center"/>
              <w:rPr>
                <w:rFonts w:cs="Times New Roman"/>
              </w:rPr>
            </w:pPr>
          </w:p>
        </w:tc>
        <w:tc>
          <w:tcPr>
            <w:tcW w:w="3721" w:type="dxa"/>
          </w:tcPr>
          <w:p w:rsidR="00BE3646" w:rsidRPr="008F2EA1" w:rsidRDefault="00BE3646" w:rsidP="008F2EA1">
            <w:pPr>
              <w:tabs>
                <w:tab w:val="left" w:pos="1016"/>
              </w:tabs>
              <w:spacing w:after="57"/>
              <w:rPr>
                <w:rFonts w:cs="Times New Roman"/>
              </w:rPr>
            </w:pPr>
          </w:p>
        </w:tc>
        <w:tc>
          <w:tcPr>
            <w:tcW w:w="3686" w:type="dxa"/>
            <w:gridSpan w:val="2"/>
            <w:shd w:val="clear" w:color="auto" w:fill="BFBFBF" w:themeFill="background1" w:themeFillShade="BF"/>
          </w:tcPr>
          <w:p w:rsidR="00BE3646" w:rsidRDefault="00BE3646" w:rsidP="00964EB8">
            <w:pPr>
              <w:spacing w:after="57"/>
              <w:rPr>
                <w:rFonts w:cs="Times New Roman"/>
              </w:rPr>
            </w:pPr>
            <w:r>
              <w:rPr>
                <w:rFonts w:cs="Times New Roman"/>
              </w:rPr>
              <w:t>VALOR UNITÁRIO R$</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6</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Anti-DDoS</w:t>
            </w:r>
          </w:p>
        </w:tc>
        <w:tc>
          <w:tcPr>
            <w:tcW w:w="1843" w:type="dxa"/>
          </w:tcPr>
          <w:p w:rsidR="00B60079" w:rsidRDefault="0089680D" w:rsidP="00AC6C22">
            <w:pPr>
              <w:spacing w:after="57"/>
              <w:jc w:val="center"/>
              <w:rPr>
                <w:rFonts w:cs="Times New Roman"/>
              </w:rPr>
            </w:pPr>
            <w:r>
              <w:rPr>
                <w:rFonts w:cs="Times New Roman"/>
              </w:rPr>
              <w:t>1.627,98</w:t>
            </w:r>
          </w:p>
        </w:tc>
        <w:tc>
          <w:tcPr>
            <w:tcW w:w="1843" w:type="dxa"/>
          </w:tcPr>
          <w:p w:rsidR="00B60079" w:rsidRDefault="0089680D" w:rsidP="00AC6C22">
            <w:pPr>
              <w:spacing w:after="57"/>
              <w:jc w:val="center"/>
              <w:rPr>
                <w:rFonts w:cs="Times New Roman"/>
              </w:rPr>
            </w:pPr>
            <w:r>
              <w:rPr>
                <w:rFonts w:cs="Times New Roman"/>
              </w:rPr>
              <w:t>19.535,76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7</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DNSSec</w:t>
            </w:r>
          </w:p>
        </w:tc>
        <w:tc>
          <w:tcPr>
            <w:tcW w:w="1843" w:type="dxa"/>
          </w:tcPr>
          <w:p w:rsidR="00B60079" w:rsidRDefault="0089680D" w:rsidP="00AC6C22">
            <w:pPr>
              <w:spacing w:after="57"/>
              <w:jc w:val="center"/>
              <w:rPr>
                <w:rFonts w:cs="Times New Roman"/>
              </w:rPr>
            </w:pPr>
            <w:r>
              <w:rPr>
                <w:rFonts w:cs="Times New Roman"/>
              </w:rPr>
              <w:t>1.998,92</w:t>
            </w:r>
          </w:p>
        </w:tc>
        <w:tc>
          <w:tcPr>
            <w:tcW w:w="1843" w:type="dxa"/>
          </w:tcPr>
          <w:p w:rsidR="00B60079" w:rsidRDefault="0089680D" w:rsidP="00AC6C22">
            <w:pPr>
              <w:spacing w:after="57"/>
              <w:jc w:val="center"/>
              <w:rPr>
                <w:rFonts w:cs="Times New Roman"/>
              </w:rPr>
            </w:pPr>
            <w:r>
              <w:rPr>
                <w:rFonts w:cs="Times New Roman"/>
              </w:rPr>
              <w:t>23.987,04</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8</w:t>
            </w:r>
          </w:p>
        </w:tc>
        <w:tc>
          <w:tcPr>
            <w:tcW w:w="985" w:type="dxa"/>
          </w:tcPr>
          <w:p w:rsidR="00B60079" w:rsidRDefault="00B60079" w:rsidP="008F2EA1">
            <w:pPr>
              <w:spacing w:after="57"/>
              <w:jc w:val="center"/>
              <w:rPr>
                <w:rFonts w:cs="Times New Roman"/>
              </w:rPr>
            </w:pPr>
            <w:r>
              <w:rPr>
                <w:rFonts w:cs="Times New Roman"/>
              </w:rPr>
              <w:t xml:space="preserve">1 </w:t>
            </w:r>
            <w:r w:rsidR="00BE3646">
              <w:rPr>
                <w:rFonts w:cs="Times New Roman"/>
              </w:rPr>
              <w:t>um.</w:t>
            </w:r>
          </w:p>
        </w:tc>
        <w:tc>
          <w:tcPr>
            <w:tcW w:w="3721" w:type="dxa"/>
          </w:tcPr>
          <w:p w:rsidR="00B60079" w:rsidRPr="008F2EA1" w:rsidRDefault="00B60079" w:rsidP="008F2EA1">
            <w:pPr>
              <w:spacing w:after="57"/>
              <w:rPr>
                <w:rFonts w:cs="Times New Roman"/>
              </w:rPr>
            </w:pPr>
            <w:r w:rsidRPr="008F2EA1">
              <w:rPr>
                <w:rFonts w:cs="Times New Roman"/>
              </w:rPr>
              <w:t>Serviço de Instalação</w:t>
            </w:r>
          </w:p>
        </w:tc>
        <w:tc>
          <w:tcPr>
            <w:tcW w:w="1843" w:type="dxa"/>
          </w:tcPr>
          <w:p w:rsidR="00B60079" w:rsidRDefault="0089680D" w:rsidP="00AC6C22">
            <w:pPr>
              <w:spacing w:after="57"/>
              <w:jc w:val="center"/>
              <w:rPr>
                <w:rFonts w:cs="Times New Roman"/>
              </w:rPr>
            </w:pPr>
            <w:r>
              <w:rPr>
                <w:rFonts w:cs="Times New Roman"/>
              </w:rPr>
              <w:t>3.</w:t>
            </w:r>
            <w:r w:rsidR="00737DB0">
              <w:rPr>
                <w:rFonts w:cs="Times New Roman"/>
              </w:rPr>
              <w:t>3</w:t>
            </w:r>
            <w:r>
              <w:rPr>
                <w:rFonts w:cs="Times New Roman"/>
              </w:rPr>
              <w:t>734,86</w:t>
            </w:r>
          </w:p>
        </w:tc>
        <w:tc>
          <w:tcPr>
            <w:tcW w:w="1843" w:type="dxa"/>
          </w:tcPr>
          <w:p w:rsidR="00B60079" w:rsidRDefault="0089680D" w:rsidP="00AC6C22">
            <w:pPr>
              <w:spacing w:after="57"/>
              <w:jc w:val="center"/>
              <w:rPr>
                <w:rFonts w:cs="Times New Roman"/>
              </w:rPr>
            </w:pPr>
            <w:r>
              <w:rPr>
                <w:rFonts w:cs="Times New Roman"/>
              </w:rPr>
              <w:t>3.734,86</w:t>
            </w:r>
          </w:p>
        </w:tc>
      </w:tr>
      <w:tr w:rsidR="008E3F70" w:rsidRPr="008E3F70" w:rsidTr="008E3F70">
        <w:tc>
          <w:tcPr>
            <w:tcW w:w="6232" w:type="dxa"/>
            <w:gridSpan w:val="4"/>
            <w:shd w:val="clear" w:color="auto" w:fill="BFBFBF" w:themeFill="background1" w:themeFillShade="BF"/>
          </w:tcPr>
          <w:p w:rsidR="008E3F70" w:rsidRPr="008E3F70" w:rsidRDefault="008E3F70" w:rsidP="008E3F70">
            <w:pPr>
              <w:spacing w:after="57"/>
              <w:jc w:val="right"/>
              <w:rPr>
                <w:rFonts w:cs="Times New Roman"/>
                <w:b/>
              </w:rPr>
            </w:pPr>
            <w:r w:rsidRPr="008E3F70">
              <w:rPr>
                <w:rFonts w:cs="Times New Roman"/>
                <w:b/>
              </w:rPr>
              <w:t>VALOR TOTAL R$</w:t>
            </w:r>
          </w:p>
        </w:tc>
        <w:tc>
          <w:tcPr>
            <w:tcW w:w="3686" w:type="dxa"/>
            <w:gridSpan w:val="2"/>
            <w:shd w:val="clear" w:color="auto" w:fill="BFBFBF" w:themeFill="background1" w:themeFillShade="BF"/>
          </w:tcPr>
          <w:p w:rsidR="008E3F70" w:rsidRPr="008E3F70" w:rsidRDefault="0089680D" w:rsidP="00AC6C22">
            <w:pPr>
              <w:spacing w:after="57"/>
              <w:jc w:val="center"/>
              <w:rPr>
                <w:rFonts w:cs="Times New Roman"/>
                <w:b/>
              </w:rPr>
            </w:pPr>
            <w:r>
              <w:rPr>
                <w:rFonts w:cs="Times New Roman"/>
                <w:b/>
              </w:rPr>
              <w:t>211.739,02</w:t>
            </w:r>
          </w:p>
        </w:tc>
      </w:tr>
    </w:tbl>
    <w:p w:rsidR="00E305A8" w:rsidRPr="00E305A8" w:rsidRDefault="00E305A8" w:rsidP="00C13665">
      <w:pPr>
        <w:spacing w:after="57"/>
        <w:rPr>
          <w:rFonts w:cs="Times New Roman"/>
        </w:rPr>
      </w:pPr>
    </w:p>
    <w:p w:rsidR="00EB44AF" w:rsidRDefault="00AA2BA6">
      <w:pPr>
        <w:pStyle w:val="Standard"/>
        <w:spacing w:line="360" w:lineRule="auto"/>
        <w:ind w:firstLine="1417"/>
        <w:jc w:val="both"/>
      </w:pPr>
      <w:r>
        <w:tab/>
        <w:t>9.</w:t>
      </w:r>
      <w:r w:rsidR="00887A24">
        <w:t>5</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887A24">
        <w:rPr>
          <w:rFonts w:eastAsia="Arial" w:cs="Arial"/>
        </w:rPr>
        <w:t>6</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887A24">
        <w:rPr>
          <w:rFonts w:eastAsia="Arial" w:cs="Arial"/>
        </w:rPr>
        <w:t>7</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tab/>
        <w:t>9.</w:t>
      </w:r>
      <w:r w:rsidR="00887A24">
        <w:t>8</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w:t>
      </w:r>
      <w:r w:rsidR="00887A24">
        <w:rPr>
          <w:rFonts w:ascii="Times New Roman" w:eastAsia="Times New Roman" w:hAnsi="Times New Roman" w:cs="Times New Roman"/>
          <w:lang w:eastAsia="pt-BR"/>
        </w:rPr>
        <w:t>9</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w:t>
      </w:r>
      <w:r w:rsidR="00887A24">
        <w:rPr>
          <w:rFonts w:eastAsia="Times New Roman" w:cs="Times New Roman"/>
          <w:lang w:eastAsia="pt-BR"/>
        </w:rPr>
        <w:t>0</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lastRenderedPageBreak/>
        <w:tab/>
        <w:t>9.1</w:t>
      </w:r>
      <w:r w:rsidR="00887A24">
        <w:rPr>
          <w:rFonts w:eastAsia="Times New Roman" w:cs="Times New Roman"/>
          <w:color w:val="000000"/>
          <w:lang w:eastAsia="pt-BR"/>
        </w:rPr>
        <w:t>1</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w:t>
      </w:r>
      <w:r w:rsidR="00887A24">
        <w:rPr>
          <w:rFonts w:eastAsia="Times New Roman" w:cs="Times New Roman"/>
          <w:color w:val="000000"/>
          <w:lang w:eastAsia="pt-BR"/>
        </w:rPr>
        <w:t>2</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w:t>
      </w:r>
      <w:r w:rsidR="00293C03">
        <w:rPr>
          <w:rFonts w:eastAsia="Times New Roman" w:cs="Times New Roman"/>
          <w:color w:val="000000"/>
          <w:lang w:eastAsia="pt-BR"/>
        </w:rPr>
        <w:t xml:space="preserve"> </w:t>
      </w:r>
      <w:r w:rsidR="001B31D8">
        <w:rPr>
          <w:rFonts w:eastAsia="Times New Roman" w:cs="Times New Roman"/>
          <w:color w:val="000000"/>
          <w:lang w:eastAsia="pt-BR"/>
        </w:rPr>
        <w:t>global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.1</w:t>
      </w:r>
      <w:r w:rsidR="00887A24">
        <w:rPr>
          <w:rFonts w:eastAsia="Times New Roman" w:cs="Times New Roman"/>
          <w:color w:val="000000"/>
          <w:lang w:eastAsia="pt-BR"/>
        </w:rPr>
        <w:t>3</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9.1</w:t>
      </w:r>
      <w:r w:rsidR="00887A24">
        <w:rPr>
          <w:rFonts w:eastAsia="Times New Roman" w:cs="Times New Roman"/>
          <w:color w:val="000000"/>
          <w:lang w:eastAsia="pt-BR"/>
        </w:rPr>
        <w:t>4</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w:t>
      </w:r>
      <w:r w:rsidR="006319B6">
        <w:rPr>
          <w:rFonts w:eastAsia="CourierNewPSMT" w:cs="Trebuchet MS"/>
          <w:b/>
          <w:bCs/>
        </w:rPr>
        <w:t xml:space="preserve">Nº </w:t>
      </w:r>
      <w:r w:rsidR="0089680D">
        <w:rPr>
          <w:rFonts w:eastAsia="CourierNewPSMT" w:cs="Trebuchet MS"/>
          <w:b/>
          <w:bCs/>
        </w:rPr>
        <w:t>21</w:t>
      </w:r>
      <w:r w:rsidR="006319B6">
        <w:rPr>
          <w:rFonts w:eastAsia="CourierNewPSMT" w:cs="Trebuchet MS"/>
          <w:b/>
          <w:bCs/>
        </w:rPr>
        <w:t>/2019</w:t>
      </w:r>
    </w:p>
    <w:p w:rsidR="00EB44AF" w:rsidRDefault="001672B0">
      <w:pPr>
        <w:pStyle w:val="Standard"/>
        <w:spacing w:line="360" w:lineRule="auto"/>
        <w:ind w:firstLine="1417"/>
        <w:jc w:val="both"/>
      </w:pPr>
      <w:r>
        <w:rPr>
          <w:rFonts w:eastAsia="CourierNewPSMT" w:cs="Trebuchet MS"/>
          <w:b/>
          <w:bCs/>
        </w:rPr>
        <w:t>PROCESSO SEI Nº</w:t>
      </w:r>
      <w:r w:rsidRPr="001672B0">
        <w:t xml:space="preserve"> </w:t>
      </w:r>
      <w:r w:rsidR="006319B6">
        <w:rPr>
          <w:rFonts w:eastAsia="CourierNewPSMT" w:cs="Trebuchet MS"/>
          <w:b/>
          <w:bCs/>
        </w:rPr>
        <w:t>19.00.6330.000</w:t>
      </w:r>
      <w:r w:rsidR="0089680D">
        <w:rPr>
          <w:rFonts w:eastAsia="CourierNewPSMT" w:cs="Trebuchet MS"/>
          <w:b/>
          <w:bCs/>
        </w:rPr>
        <w:t>3058</w:t>
      </w:r>
      <w:r w:rsidR="006319B6">
        <w:rPr>
          <w:rFonts w:eastAsia="CourierNewPSMT" w:cs="Trebuchet MS"/>
          <w:b/>
          <w:bCs/>
        </w:rPr>
        <w:t>/201</w:t>
      </w:r>
      <w:r w:rsidR="0089680D">
        <w:rPr>
          <w:rFonts w:eastAsia="CourierNewPSMT" w:cs="Trebuchet MS"/>
          <w:b/>
          <w:bCs/>
        </w:rPr>
        <w:t>9</w:t>
      </w:r>
      <w:r w:rsidR="006319B6">
        <w:rPr>
          <w:rFonts w:eastAsia="CourierNewPSMT" w:cs="Trebuchet MS"/>
          <w:b/>
          <w:bCs/>
        </w:rPr>
        <w:t>-</w:t>
      </w:r>
      <w:r w:rsidR="0089680D">
        <w:rPr>
          <w:rFonts w:eastAsia="CourierNewPSMT" w:cs="Trebuchet MS"/>
          <w:b/>
          <w:bCs/>
        </w:rPr>
        <w:t>17</w:t>
      </w:r>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lastRenderedPageBreak/>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5">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6">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7">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r w:rsidR="001757CA">
        <w:rPr>
          <w:rFonts w:cs="Trebuchet MS"/>
          <w:b/>
          <w:bCs/>
        </w:rPr>
        <w:t>.</w:t>
      </w:r>
    </w:p>
    <w:p w:rsidR="00EB44AF" w:rsidRDefault="001B31D8">
      <w:pPr>
        <w:pStyle w:val="Standard"/>
        <w:tabs>
          <w:tab w:val="left" w:pos="1425"/>
        </w:tabs>
        <w:spacing w:line="360" w:lineRule="auto"/>
        <w:ind w:firstLine="1417"/>
        <w:jc w:val="both"/>
        <w:rPr>
          <w:rFonts w:eastAsia="CourierNewPSMT" w:cs="Trebuchet MS"/>
        </w:rPr>
      </w:pPr>
      <w:r>
        <w:rPr>
          <w:rFonts w:eastAsia="CourierNewPSMT" w:cs="Trebuchet MS"/>
        </w:rPr>
        <w:tab/>
        <w:t>10.3.3 Declaração de ciência e concordância com as condições estabelecidas neste Edital e seus Anexos, bem assim de cumprimento pleno dos requisitos habilitatórios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3458A5" w:rsidRDefault="003458A5" w:rsidP="003458A5">
      <w:pPr>
        <w:pStyle w:val="Standard"/>
        <w:spacing w:line="360" w:lineRule="auto"/>
        <w:ind w:firstLine="1417"/>
        <w:jc w:val="both"/>
      </w:pPr>
      <w:r>
        <w:rPr>
          <w:rFonts w:eastAsia="CourierNewPSMT" w:cs="Trebuchet MS"/>
        </w:rPr>
        <w:t xml:space="preserve">10.3.4 </w:t>
      </w:r>
      <w:r>
        <w:rPr>
          <w:rFonts w:eastAsia="Times New Roman" w:cs="Times New Roman"/>
          <w:color w:val="000000"/>
        </w:rPr>
        <w:t xml:space="preserve">Comprovação de </w:t>
      </w:r>
      <w:r w:rsidR="00CC25F6">
        <w:rPr>
          <w:rFonts w:eastAsia="Times New Roman" w:cs="Times New Roman"/>
          <w:color w:val="000000"/>
        </w:rPr>
        <w:t xml:space="preserve">capital mínimo ou </w:t>
      </w:r>
      <w:r>
        <w:rPr>
          <w:rFonts w:eastAsia="Times New Roman" w:cs="Times New Roman"/>
          <w:color w:val="000000"/>
        </w:rPr>
        <w:t xml:space="preserve">patrimônio líquido não inferior a 10% (dez por cento) do valor ofertado pela licitante, a qual será exigida somente no caso de a licitante apresentar </w:t>
      </w:r>
      <w:r>
        <w:rPr>
          <w:rFonts w:eastAsia="Times New Roman" w:cs="Times New Roman"/>
          <w:color w:val="000000"/>
        </w:rPr>
        <w:lastRenderedPageBreak/>
        <w:t>resultado igual ou inferior a 1 (um) em qualquer dos índices Liquidez Geral, Liquidez Corrente e Solvência Geral, calculados e informados pelo SICAF;</w:t>
      </w:r>
    </w:p>
    <w:p w:rsidR="003458A5" w:rsidRDefault="003458A5" w:rsidP="003458A5">
      <w:pPr>
        <w:pStyle w:val="Standard"/>
        <w:spacing w:line="360" w:lineRule="auto"/>
        <w:ind w:firstLine="1417"/>
        <w:jc w:val="both"/>
      </w:pPr>
      <w:r>
        <w:rPr>
          <w:rFonts w:eastAsia="CourierNewPSMT" w:cs="Trebuchet MS"/>
        </w:rPr>
        <w:t xml:space="preserve">10.3.5 </w:t>
      </w:r>
      <w:r>
        <w:rPr>
          <w:rFonts w:eastAsia="Times New Roman" w:cs="Times New Roman"/>
          <w:color w:val="000000"/>
        </w:rPr>
        <w:t xml:space="preserve">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eastAsia="Times New Roman" w:cs="Times New Roman"/>
          <w:b/>
          <w:bCs/>
          <w:color w:val="000000"/>
        </w:rPr>
        <w:t>(em campo próprio do sistema Comprasnet)</w:t>
      </w:r>
      <w:r>
        <w:rPr>
          <w:rFonts w:eastAsia="Times New Roman" w:cs="Times New Roman"/>
          <w:color w:val="000000"/>
        </w:rPr>
        <w:t>.</w:t>
      </w:r>
    </w:p>
    <w:p w:rsidR="003458A5" w:rsidRDefault="003458A5" w:rsidP="003458A5">
      <w:pPr>
        <w:pStyle w:val="Standard"/>
        <w:spacing w:line="360" w:lineRule="auto"/>
        <w:ind w:firstLine="1417"/>
        <w:jc w:val="both"/>
      </w:pPr>
      <w:r>
        <w:rPr>
          <w:rFonts w:eastAsia="Times New Roman" w:cs="Times New Roman"/>
          <w:color w:val="000000"/>
        </w:rPr>
        <w:tab/>
        <w:t xml:space="preserve">10.3.7 Atestado de Capacidade Técnica e Declaração/Comprovação, em conformidade com o item </w:t>
      </w:r>
      <w:r w:rsidR="00F942E3">
        <w:rPr>
          <w:rFonts w:eastAsia="Times New Roman" w:cs="Times New Roman"/>
          <w:color w:val="000000"/>
        </w:rPr>
        <w:t>14.6</w:t>
      </w:r>
      <w:r>
        <w:rPr>
          <w:rFonts w:eastAsia="Times New Roman" w:cs="Times New Roman"/>
          <w:color w:val="000000"/>
        </w:rPr>
        <w:t xml:space="preserve"> do Termo de Referência – Anexo I do Edital.</w:t>
      </w:r>
    </w:p>
    <w:p w:rsidR="003458A5" w:rsidRDefault="003458A5" w:rsidP="003458A5">
      <w:pPr>
        <w:pStyle w:val="Standard"/>
        <w:spacing w:line="360" w:lineRule="auto"/>
        <w:ind w:firstLine="1417"/>
        <w:jc w:val="both"/>
        <w:rPr>
          <w:rFonts w:cs="Trebuchet MS"/>
        </w:rPr>
      </w:pPr>
      <w:r>
        <w:rPr>
          <w:rFonts w:cs="Trebuchet MS"/>
        </w:rPr>
        <w:t>10.3.8 Declaração de regularidade (anexo III do edital);</w:t>
      </w:r>
    </w:p>
    <w:p w:rsidR="003458A5" w:rsidRDefault="003458A5" w:rsidP="003458A5">
      <w:pPr>
        <w:pStyle w:val="Standard"/>
        <w:spacing w:line="360" w:lineRule="auto"/>
        <w:ind w:firstLine="1417"/>
        <w:jc w:val="both"/>
        <w:rPr>
          <w:rFonts w:eastAsia="CourierNewPSMT" w:cs="Trebuchet MS"/>
        </w:rPr>
      </w:pPr>
      <w:r>
        <w:rPr>
          <w:rFonts w:eastAsia="CourierNewPSMT" w:cs="Trebuchet MS"/>
        </w:rPr>
        <w:t>10.4 A verificação em sítios oficiais de órgão e entidades emissores de certidões constitui meio legal de prova.</w:t>
      </w:r>
    </w:p>
    <w:p w:rsidR="003458A5" w:rsidRDefault="003458A5" w:rsidP="003458A5">
      <w:pPr>
        <w:pStyle w:val="Standard"/>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hyperlink r:id="rId18" w:history="1">
        <w:r>
          <w:rPr>
            <w:rStyle w:val="Internetlink"/>
            <w:rFonts w:cs="Trebuchet MS"/>
          </w:rPr>
          <w:t>cpl@cnmp.mp.br</w:t>
        </w:r>
      </w:hyperlink>
      <w:r>
        <w:rPr>
          <w:rFonts w:cs="Trebuchet MS"/>
        </w:rPr>
        <w:t xml:space="preserve"> a partir de sua convocação no sistema de Pregão Eletrônico, no prazo de 1 (uma)  hora contadas da solicitação do Pregoeiro, e apresentados no original ou por cópia autenticada em 72 (setenta e duas) horas após o encerramento da sessão pública.</w:t>
      </w:r>
    </w:p>
    <w:p w:rsidR="003458A5" w:rsidRDefault="003458A5" w:rsidP="003458A5">
      <w:pPr>
        <w:pStyle w:val="Standard"/>
        <w:spacing w:line="360" w:lineRule="auto"/>
        <w:ind w:firstLine="1417"/>
        <w:jc w:val="both"/>
        <w:rPr>
          <w:rFonts w:cs="Trebuchet MS"/>
        </w:rPr>
      </w:pPr>
      <w:r>
        <w:rPr>
          <w:rFonts w:cs="Trebuchet MS"/>
        </w:rPr>
        <w:t>10.5.1 Comprovada a impossibilidade de envio por meio da referida ferramenta, a critério do Pregoeiro, poderá ser utilizada outra forma de envio.</w:t>
      </w:r>
    </w:p>
    <w:p w:rsidR="003458A5" w:rsidRDefault="003458A5" w:rsidP="003458A5">
      <w:pPr>
        <w:pStyle w:val="Standard"/>
        <w:spacing w:line="360" w:lineRule="auto"/>
        <w:ind w:firstLine="1417"/>
        <w:jc w:val="both"/>
        <w:rPr>
          <w:rFonts w:cs="Trebuchet MS"/>
        </w:rPr>
      </w:pPr>
      <w:r>
        <w:rPr>
          <w:rFonts w:cs="Trebuchet MS"/>
        </w:rPr>
        <w:t>10.6 Se a documentação de habilitação não estiver completa e correta, ou contrariar qualquer dispositivo deste Edital e seus anexos, poderá o Pregoeiro considerar o proponente INABILITADO.</w:t>
      </w:r>
    </w:p>
    <w:p w:rsidR="003458A5" w:rsidRDefault="003458A5" w:rsidP="003458A5">
      <w:pPr>
        <w:pStyle w:val="Standard"/>
        <w:spacing w:line="360" w:lineRule="auto"/>
        <w:ind w:firstLine="1417"/>
        <w:jc w:val="both"/>
        <w:rPr>
          <w:rFonts w:cs="Trebuchet MS"/>
        </w:rPr>
      </w:pPr>
      <w:r>
        <w:rPr>
          <w:rFonts w:cs="Trebuchet MS"/>
        </w:rPr>
        <w:t>10.7 Os documentos deverão ter validade expressa ou estabelecida em Lei, admitidos como válidos, no caso de omissão, os emitidos a menos de noventa dias.</w:t>
      </w:r>
    </w:p>
    <w:p w:rsidR="003458A5" w:rsidRDefault="003458A5" w:rsidP="003458A5">
      <w:pPr>
        <w:pStyle w:val="Standard"/>
        <w:spacing w:line="360" w:lineRule="auto"/>
        <w:ind w:firstLine="1417"/>
        <w:jc w:val="both"/>
        <w:rPr>
          <w:rFonts w:cs="Trebuchet MS"/>
        </w:rPr>
      </w:pPr>
      <w:r>
        <w:rPr>
          <w:rFonts w:cs="Trebuchet MS"/>
        </w:rPr>
        <w:t>10.8 Não serão aceitos protocolos de entrega ou solicitação de documentos em substituição aos documentos requeridos no presente Edital e seus anexos.</w:t>
      </w:r>
    </w:p>
    <w:p w:rsidR="003458A5" w:rsidRDefault="003458A5" w:rsidP="003458A5">
      <w:pPr>
        <w:pStyle w:val="Standard"/>
        <w:spacing w:line="360" w:lineRule="auto"/>
        <w:ind w:firstLine="1417"/>
        <w:jc w:val="both"/>
      </w:pPr>
      <w:r>
        <w:rPr>
          <w:rFonts w:cs="Trebuchet MS"/>
        </w:rPr>
        <w:t xml:space="preserve">10.9 </w:t>
      </w:r>
      <w:r>
        <w:rPr>
          <w:rFonts w:eastAsia="CourierNewPSMT" w:cs="Trebuchet MS"/>
        </w:rPr>
        <w:t>Os documentos dever</w:t>
      </w:r>
      <w:r>
        <w:rPr>
          <w:rFonts w:cs="Trebuchet MS"/>
        </w:rPr>
        <w:t>ão</w:t>
      </w:r>
      <w:r>
        <w:rPr>
          <w:rFonts w:cs="Trebuchet MS"/>
          <w:b/>
          <w:bCs/>
        </w:rPr>
        <w:t xml:space="preserve"> ser apresentados com validade em dia </w:t>
      </w:r>
      <w:r>
        <w:rPr>
          <w:rFonts w:cs="Trebuchet MS"/>
        </w:rPr>
        <w:t>na data de apresentação da proposta.</w:t>
      </w:r>
    </w:p>
    <w:p w:rsidR="003458A5" w:rsidRDefault="003458A5" w:rsidP="003458A5">
      <w:pPr>
        <w:pStyle w:val="Standard"/>
        <w:spacing w:line="360" w:lineRule="auto"/>
        <w:ind w:firstLine="1417"/>
        <w:jc w:val="both"/>
      </w:pPr>
      <w:r>
        <w:rPr>
          <w:rFonts w:cs="Trebuchet MS"/>
        </w:rPr>
        <w:t xml:space="preserve">10.9.1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p>
    <w:p w:rsidR="003458A5" w:rsidRDefault="003458A5" w:rsidP="003458A5">
      <w:pPr>
        <w:pStyle w:val="Standard"/>
        <w:tabs>
          <w:tab w:val="left" w:pos="1425"/>
        </w:tabs>
        <w:spacing w:line="360" w:lineRule="auto"/>
        <w:ind w:firstLine="1417"/>
        <w:jc w:val="both"/>
        <w:rPr>
          <w:rFonts w:cs="Trebuchet MS"/>
        </w:rPr>
      </w:pPr>
      <w:r>
        <w:rPr>
          <w:rFonts w:cs="Trebuchet MS"/>
        </w:rPr>
        <w:lastRenderedPageBreak/>
        <w:t>10.10 Para as Microempresas e Empresas de Pequeno Porte, a comprovação da regularidade fiscal observará a disciplina estabelecida nos artigos 42 e 43 da Lei Complementar nº 123, de 14/12/2006, regulamentados pelo art. 4º do Decreto nº 8538/2015.</w:t>
      </w:r>
    </w:p>
    <w:p w:rsidR="003458A5" w:rsidRDefault="003458A5" w:rsidP="003458A5">
      <w:pPr>
        <w:pStyle w:val="Standard"/>
        <w:tabs>
          <w:tab w:val="left" w:pos="1425"/>
        </w:tabs>
        <w:spacing w:line="360" w:lineRule="auto"/>
        <w:ind w:firstLine="1417"/>
        <w:jc w:val="both"/>
      </w:pPr>
      <w:r>
        <w:rPr>
          <w:rFonts w:cs="Trebuchet MS"/>
        </w:rPr>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3458A5" w:rsidRDefault="003458A5" w:rsidP="003458A5">
      <w:pPr>
        <w:pStyle w:val="Corpodetexto2"/>
        <w:tabs>
          <w:tab w:val="left" w:pos="15"/>
        </w:tabs>
        <w:spacing w:line="360" w:lineRule="auto"/>
        <w:ind w:firstLine="1417"/>
      </w:pPr>
      <w:r>
        <w:rPr>
          <w:rFonts w:ascii="Times New Roman" w:hAnsi="Times New Roman" w:cs="Trebuchet MS"/>
          <w:sz w:val="24"/>
        </w:rPr>
        <w:tab/>
        <w:t>10.12</w:t>
      </w:r>
      <w:r>
        <w:rPr>
          <w:rFonts w:ascii="Times New Roman" w:eastAsia="Times New Roman" w:hAnsi="Times New Roman" w:cs="Trebuchet MS"/>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3458A5" w:rsidRDefault="003458A5" w:rsidP="003458A5">
      <w:pPr>
        <w:pStyle w:val="Corpodetexto2"/>
        <w:tabs>
          <w:tab w:val="left" w:pos="15"/>
        </w:tabs>
        <w:spacing w:line="360" w:lineRule="auto"/>
        <w:ind w:firstLine="1417"/>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3458A5" w:rsidRDefault="003458A5" w:rsidP="00A57987">
      <w:pPr>
        <w:pStyle w:val="Standard"/>
        <w:numPr>
          <w:ilvl w:val="1"/>
          <w:numId w:val="15"/>
        </w:numPr>
        <w:tabs>
          <w:tab w:val="left" w:pos="15"/>
        </w:tabs>
        <w:autoSpaceDN w:val="0"/>
        <w:spacing w:line="360" w:lineRule="auto"/>
        <w:ind w:left="0" w:firstLine="1417"/>
        <w:jc w:val="both"/>
        <w:rPr>
          <w:rFonts w:cs="Trebuchet MS"/>
          <w:b/>
          <w:bCs/>
        </w:rPr>
      </w:pPr>
      <w:r>
        <w:rPr>
          <w:rFonts w:cs="Trebuchet MS"/>
          <w:b/>
          <w:bCs/>
        </w:rPr>
        <w:t>Para habilitação no presente pregão serão exigidos os seguintes documentos:</w:t>
      </w:r>
    </w:p>
    <w:p w:rsidR="003458A5" w:rsidRDefault="003458A5" w:rsidP="003458A5">
      <w:pPr>
        <w:pStyle w:val="Standard"/>
        <w:tabs>
          <w:tab w:val="left" w:pos="15"/>
        </w:tabs>
        <w:spacing w:line="360" w:lineRule="auto"/>
        <w:ind w:firstLine="1417"/>
        <w:jc w:val="both"/>
      </w:pP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3458A5" w:rsidRDefault="003458A5" w:rsidP="003458A5">
      <w:pPr>
        <w:pStyle w:val="Standard"/>
        <w:tabs>
          <w:tab w:val="left" w:pos="15"/>
        </w:tabs>
        <w:spacing w:line="360" w:lineRule="auto"/>
        <w:ind w:firstLine="1417"/>
        <w:jc w:val="both"/>
      </w:pPr>
      <w:r>
        <w:rPr>
          <w:rFonts w:cs="Trebuchet MS"/>
        </w:rPr>
        <w:t xml:space="preserve">b) prova de regularidade para com a </w:t>
      </w:r>
      <w:r>
        <w:rPr>
          <w:rFonts w:cs="Trebuchet MS"/>
          <w:b/>
          <w:bCs/>
        </w:rPr>
        <w:t>Seguridade Social (Certidão Negativa de Débito – CND)</w:t>
      </w:r>
      <w:r>
        <w:rPr>
          <w:rFonts w:cs="Trebuchet MS"/>
        </w:rPr>
        <w:t>;</w:t>
      </w:r>
    </w:p>
    <w:p w:rsidR="003458A5" w:rsidRDefault="003458A5" w:rsidP="003458A5">
      <w:pPr>
        <w:pStyle w:val="Standard"/>
        <w:tabs>
          <w:tab w:val="left" w:pos="15"/>
        </w:tabs>
        <w:spacing w:line="360" w:lineRule="auto"/>
        <w:ind w:firstLine="1417"/>
        <w:jc w:val="both"/>
      </w:pPr>
      <w:r>
        <w:rPr>
          <w:rFonts w:cs="Trebuchet MS"/>
        </w:rPr>
        <w:t xml:space="preserve">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3458A5" w:rsidRDefault="003458A5" w:rsidP="003458A5">
      <w:pPr>
        <w:pStyle w:val="Standard"/>
        <w:tabs>
          <w:tab w:val="left" w:pos="15"/>
        </w:tabs>
        <w:spacing w:line="360" w:lineRule="auto"/>
        <w:ind w:firstLine="1417"/>
        <w:jc w:val="both"/>
      </w:pPr>
      <w:r>
        <w:rPr>
          <w:rFonts w:cs="Trebuchet MS"/>
          <w:b/>
          <w:bCs/>
        </w:rPr>
        <w:t>d) certidão negativa de falência, recuperação judicial ou concordata</w:t>
      </w:r>
      <w:r>
        <w:rPr>
          <w:rFonts w:cs="Trebuchet MS"/>
        </w:rPr>
        <w:t>, expedida pelo distribuidor da sede da pessoa jurídica;</w:t>
      </w:r>
    </w:p>
    <w:p w:rsidR="003458A5" w:rsidRDefault="003458A5" w:rsidP="003458A5">
      <w:pPr>
        <w:pStyle w:val="Standard"/>
        <w:tabs>
          <w:tab w:val="left" w:pos="15"/>
        </w:tabs>
        <w:spacing w:line="360" w:lineRule="auto"/>
        <w:ind w:firstLine="1417"/>
        <w:jc w:val="both"/>
      </w:pPr>
      <w:r>
        <w:rPr>
          <w:rFonts w:cs="Trebuchet MS"/>
        </w:rPr>
        <w:t xml:space="preserve">e) </w:t>
      </w:r>
      <w:r>
        <w:rPr>
          <w:rFonts w:cs="Trebuchet MS"/>
          <w:b/>
        </w:rPr>
        <w:t>certidão de</w:t>
      </w:r>
      <w:r>
        <w:rPr>
          <w:rFonts w:cs="Trebuchet MS"/>
        </w:rPr>
        <w:t xml:space="preserve"> </w:t>
      </w:r>
      <w:r>
        <w:rPr>
          <w:rFonts w:cs="Trebuchet MS"/>
          <w:b/>
          <w:bCs/>
        </w:rPr>
        <w:t>regularidade trabalhista</w:t>
      </w:r>
      <w:r>
        <w:rPr>
          <w:rFonts w:cs="Trebuchet MS"/>
        </w:rPr>
        <w:t>;</w:t>
      </w:r>
    </w:p>
    <w:p w:rsidR="003458A5" w:rsidRDefault="003458A5" w:rsidP="003458A5">
      <w:pPr>
        <w:pStyle w:val="Standard"/>
        <w:tabs>
          <w:tab w:val="left" w:pos="15"/>
        </w:tabs>
        <w:spacing w:line="360" w:lineRule="auto"/>
        <w:ind w:firstLine="1417"/>
        <w:jc w:val="both"/>
      </w:pPr>
      <w:r>
        <w:rPr>
          <w:rFonts w:cs="Trebuchet MS"/>
        </w:rPr>
        <w:lastRenderedPageBreak/>
        <w:t xml:space="preserve">10.14.1 Para as licitantes inscritas no Sistema de Cadastramento Unificado de Fornecedores – SICAF, a comprovação referida nas alíneas “a”, “b”, “c” e “d”, do item 10.14 poderá ser efetuada mediante consulta </w:t>
      </w:r>
      <w:r>
        <w:rPr>
          <w:rFonts w:cs="Trebuchet MS"/>
          <w:i/>
        </w:rPr>
        <w:t>on line</w:t>
      </w:r>
      <w:r>
        <w:rPr>
          <w:rFonts w:cs="Trebuchet MS"/>
        </w:rPr>
        <w:t xml:space="preserve"> ao Sistema. A regularidade para com a Fazenda e as certidões exigidas nas alíneas “d” e “e” do item anterior quando não constantes do cadastro no Sistema deverão ser atendidas, também, pelos licitantes cadastrados no SICAF.</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3458A5" w:rsidRDefault="003458A5" w:rsidP="003458A5">
      <w:pPr>
        <w:pStyle w:val="Standard"/>
        <w:tabs>
          <w:tab w:val="left" w:pos="15"/>
        </w:tabs>
        <w:spacing w:line="360" w:lineRule="auto"/>
        <w:ind w:firstLine="1417"/>
        <w:jc w:val="both"/>
      </w:pPr>
      <w:r>
        <w:rPr>
          <w:rFonts w:eastAsia="Times New Roman" w:cs="Times New Roman"/>
          <w:color w:val="000000"/>
        </w:rPr>
        <w:t xml:space="preserve"> </w:t>
      </w:r>
      <w:r>
        <w:rPr>
          <w:rFonts w:eastAsia="Times New Roman" w:cs="Times New Roman"/>
          <w:b/>
          <w:bCs/>
          <w:color w:val="000000"/>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3458A5" w:rsidRDefault="003458A5" w:rsidP="003458A5">
      <w:pPr>
        <w:pStyle w:val="Standard"/>
        <w:tabs>
          <w:tab w:val="left" w:pos="15"/>
        </w:tabs>
        <w:spacing w:line="360" w:lineRule="auto"/>
        <w:ind w:firstLine="1417"/>
        <w:jc w:val="both"/>
      </w:pPr>
      <w:r>
        <w:rPr>
          <w:rFonts w:eastAsia="Times New Roman" w:cs="Trebuchet MS"/>
          <w:color w:val="000000"/>
        </w:rPr>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 O licitante se responsabilizará pelo endereço fornecido, de modo que, qualquer alteração deste endereço eletrônico deverá ser comunicada ao CNMP, considerando-se válida toda correspondência enviada ao endereço constante dos autos;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10.16.1 Em se tratando de comunicação enviada pelo correio eletrônico, considera-se intimado o licitante no primeiro dia útil seguinte ao envio, iniciando-se a contagem do prazo no dia imediatamente posterior ao da intimação.</w:t>
      </w:r>
    </w:p>
    <w:p w:rsidR="00EB44AF" w:rsidRDefault="001B31D8" w:rsidP="00B160BB">
      <w:pPr>
        <w:pStyle w:val="Standard"/>
        <w:spacing w:line="360" w:lineRule="auto"/>
        <w:jc w:val="both"/>
        <w:rPr>
          <w:rFonts w:ascii="Trebuchet MS" w:hAnsi="Trebuchet MS"/>
          <w:sz w:val="20"/>
        </w:rPr>
      </w:pPr>
      <w:r>
        <w:tab/>
      </w:r>
      <w: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 xml:space="preserve">11.2 Conforme o disposto no art. 28 do Decreto nº 5.450, de 31/05/2005 e no Acordão 754/2015-TCU, a licitante que, dentro do prazo de validade de sua proposta, negar-se </w:t>
      </w:r>
      <w:r>
        <w:rPr>
          <w:rFonts w:ascii="Times New Roman" w:hAnsi="Times New Roman" w:cs="Trebuchet MS"/>
          <w:b/>
          <w:bCs/>
          <w:color w:val="000000"/>
        </w:rPr>
        <w:lastRenderedPageBreak/>
        <w:t>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F942E3">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e 1</w:t>
      </w:r>
      <w:r w:rsidR="00F942E3">
        <w:rPr>
          <w:rFonts w:ascii="Times New Roman" w:eastAsia="Times New Roman" w:hAnsi="Times New Roman" w:cs="Times New Roman"/>
          <w:color w:val="000000"/>
          <w:lang w:eastAsia="pt-BR" w:bidi="ar-SA"/>
        </w:rPr>
        <w:t>9</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lastRenderedPageBreak/>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lastRenderedPageBreak/>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A57987">
      <w:pPr>
        <w:pStyle w:val="Standard"/>
        <w:numPr>
          <w:ilvl w:val="1"/>
          <w:numId w:val="7"/>
        </w:numPr>
        <w:spacing w:line="360" w:lineRule="auto"/>
        <w:ind w:left="0" w:firstLine="1417"/>
        <w:jc w:val="both"/>
        <w:rPr>
          <w:rFonts w:ascii="Trebuchet MS" w:hAnsi="Trebuchet MS"/>
          <w:sz w:val="20"/>
          <w:szCs w:val="20"/>
        </w:rPr>
      </w:pPr>
      <w:r>
        <w:t>Os autos do processo permanecerão com vista franqueada aos interessados, na sala da CPL, SAFS (Setor de Administração Federal Sul), Quadra 2, Lote 3, Ed. Adail Belmont, em Brasília – DF.</w:t>
      </w:r>
    </w:p>
    <w:p w:rsidR="00EB44AF" w:rsidRDefault="00EB44AF">
      <w:pPr>
        <w:pStyle w:val="Textbodyindent"/>
        <w:spacing w:line="360" w:lineRule="auto"/>
        <w:ind w:firstLine="1417"/>
        <w:jc w:val="both"/>
        <w:rPr>
          <w:sz w:val="24"/>
        </w:rPr>
      </w:pPr>
    </w:p>
    <w:p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w:t>
      </w:r>
      <w:r w:rsidR="00F50B7A">
        <w:lastRenderedPageBreak/>
        <w:t xml:space="preserve">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F50B7A" w:rsidRDefault="00F50B7A" w:rsidP="00F50B7A">
      <w:pPr>
        <w:pStyle w:val="Standard"/>
        <w:spacing w:line="360" w:lineRule="auto"/>
        <w:ind w:firstLine="1417"/>
        <w:jc w:val="both"/>
      </w:pPr>
      <w:r>
        <w:t>13.</w:t>
      </w:r>
      <w:r w:rsidR="003458A5">
        <w:t>6</w:t>
      </w:r>
      <w:r>
        <w:t xml:space="preserve">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w:t>
      </w:r>
      <w:r w:rsidR="003458A5">
        <w:t>7</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w:t>
      </w:r>
      <w:r w:rsidR="003458A5">
        <w:t>8</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CB0B08" w:rsidRDefault="00F50B7A" w:rsidP="00CB0B08">
      <w:pPr>
        <w:pStyle w:val="Standard"/>
        <w:spacing w:line="360" w:lineRule="auto"/>
        <w:ind w:firstLine="1417"/>
        <w:jc w:val="both"/>
      </w:pPr>
      <w:r>
        <w:t>13.</w:t>
      </w:r>
      <w:r w:rsidR="003458A5">
        <w:t>9</w:t>
      </w:r>
      <w:r>
        <w:t xml:space="preserve"> A Nota de Empenho poderá ser anulada a qualquer tempo, independente de notificação ou interpelação judicial ou extrajudicial, com base nos motivos previstos nos arts. 77 e 78, na forma do art. 79, da Lei nº 8.666/93.</w:t>
      </w:r>
    </w:p>
    <w:p w:rsidR="00CB0B08" w:rsidRPr="006A4D7D" w:rsidRDefault="00CB0B08" w:rsidP="00CB0B08">
      <w:pPr>
        <w:pStyle w:val="Standard"/>
        <w:spacing w:line="360" w:lineRule="auto"/>
        <w:ind w:firstLine="1417"/>
        <w:jc w:val="both"/>
        <w:rPr>
          <w:rFonts w:cs="Times New Roman"/>
          <w:lang w:eastAsia="pt-BR"/>
        </w:rPr>
      </w:pPr>
      <w:r w:rsidRPr="00CB0B08">
        <w:rPr>
          <w:rFonts w:cs="Times New Roman"/>
        </w:rPr>
        <w:t>13.1</w:t>
      </w:r>
      <w:r w:rsidR="003458A5">
        <w:rPr>
          <w:rFonts w:cs="Times New Roman"/>
        </w:rPr>
        <w:t>0</w:t>
      </w:r>
      <w:r w:rsidRPr="00CB0B08">
        <w:rPr>
          <w:rFonts w:cs="Times New Roman"/>
        </w:rPr>
        <w:t xml:space="preserve"> </w:t>
      </w:r>
      <w:r w:rsidRPr="00CB0B08">
        <w:rPr>
          <w:rFonts w:cs="Times New Roman"/>
          <w:lang w:eastAsia="pt-BR"/>
        </w:rPr>
        <w:t xml:space="preserve">O </w:t>
      </w:r>
      <w:r w:rsidR="006A4D7D" w:rsidRPr="006A4D7D">
        <w:rPr>
          <w:rFonts w:cs="Times New Roman"/>
        </w:rPr>
        <w:t xml:space="preserve">contrato poderá ser reajustado, visando à adequação aos novos preços de mercado e à variação efetiva dos custos de produção, observado o interregno mínimo de 12 (doze) </w:t>
      </w:r>
      <w:r w:rsidR="006A4D7D" w:rsidRPr="006A4D7D">
        <w:rPr>
          <w:rFonts w:cs="Times New Roman"/>
        </w:rPr>
        <w:lastRenderedPageBreak/>
        <w:t>meses, a contar da data de apresentação da proposta ou do orçamento a que essa proposta se referir, ou da data do último reajuste, aplicando-se a variação</w:t>
      </w:r>
      <w:r w:rsidR="00CC25F6">
        <w:rPr>
          <w:rFonts w:cs="Times New Roman"/>
        </w:rPr>
        <w:t xml:space="preserve"> do </w:t>
      </w:r>
      <w:r w:rsidR="00CC25F6" w:rsidRPr="00CC25F6">
        <w:rPr>
          <w:rFonts w:cs="Times New Roman"/>
          <w:b/>
        </w:rPr>
        <w:t>IST</w:t>
      </w:r>
      <w:r w:rsidR="00CC25F6">
        <w:rPr>
          <w:rFonts w:cs="Times New Roman"/>
        </w:rPr>
        <w:t xml:space="preserve"> (Índice de Serviços de Telecomunicações)</w:t>
      </w:r>
      <w:r w:rsidR="006A4D7D" w:rsidRPr="006A4D7D">
        <w:rPr>
          <w:rFonts w:cs="Times New Roman"/>
        </w:rPr>
        <w:t>, ou, na insubsistência deste, por outro índice que vier a substituí-lo.</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lastRenderedPageBreak/>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rsidR="00EB44AF" w:rsidRDefault="001B31D8">
      <w:pPr>
        <w:pStyle w:val="Standard"/>
        <w:spacing w:line="360" w:lineRule="auto"/>
        <w:ind w:firstLine="1417"/>
        <w:jc w:val="both"/>
        <w:rPr>
          <w:rFonts w:ascii="Trebuchet MS" w:hAnsi="Trebuchet MS"/>
          <w:sz w:val="20"/>
          <w:szCs w:val="20"/>
        </w:rPr>
      </w:pPr>
      <w:r>
        <w:tab/>
      </w:r>
    </w:p>
    <w:p w:rsidR="00F716C9" w:rsidRDefault="001B31D8" w:rsidP="00F716C9">
      <w:pPr>
        <w:suppressAutoHyphens w:val="0"/>
        <w:rPr>
          <w:bCs/>
        </w:rPr>
      </w:pPr>
      <w:r>
        <w:rPr>
          <w:b/>
          <w:bCs/>
        </w:rPr>
        <w:tab/>
      </w:r>
      <w:r w:rsidR="006B2E13">
        <w:rPr>
          <w:b/>
          <w:bCs/>
        </w:rPr>
        <w:tab/>
      </w:r>
      <w:r>
        <w:rPr>
          <w:b/>
          <w:bCs/>
        </w:rPr>
        <w:t xml:space="preserve">18.1 </w:t>
      </w:r>
      <w:r w:rsidR="000C6EEE" w:rsidRPr="000C6EEE">
        <w:rPr>
          <w:bCs/>
        </w:rPr>
        <w:t>Os recursos dessa contratação estão consignados no orçamento da União para 2019 na iniciativa “Canal de Comunicação com a Internet – 2”, Elemento Contábil 339040-13.</w:t>
      </w:r>
    </w:p>
    <w:p w:rsidR="0089680D" w:rsidRDefault="0089680D" w:rsidP="00F716C9">
      <w:pPr>
        <w:suppressAutoHyphens w:val="0"/>
      </w:pPr>
    </w:p>
    <w:p w:rsidR="0089680D" w:rsidRDefault="0089680D" w:rsidP="0089680D">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rsidR="0089680D" w:rsidRDefault="0089680D" w:rsidP="0089680D">
      <w:pPr>
        <w:pStyle w:val="Standard"/>
        <w:spacing w:line="360" w:lineRule="auto"/>
        <w:ind w:firstLine="1417"/>
        <w:jc w:val="both"/>
        <w:rPr>
          <w:rFonts w:ascii="Trebuchet MS" w:hAnsi="Trebuchet MS"/>
          <w:sz w:val="20"/>
          <w:szCs w:val="20"/>
        </w:rPr>
      </w:pPr>
      <w:r>
        <w:tab/>
      </w:r>
    </w:p>
    <w:p w:rsidR="0089680D" w:rsidRPr="00CB0B08" w:rsidRDefault="0089680D" w:rsidP="0089680D">
      <w:pPr>
        <w:pStyle w:val="Textbody"/>
        <w:numPr>
          <w:ilvl w:val="1"/>
          <w:numId w:val="8"/>
        </w:numPr>
        <w:spacing w:after="0" w:line="360" w:lineRule="auto"/>
        <w:ind w:left="0" w:firstLine="1417"/>
        <w:rPr>
          <w:rFonts w:ascii="Times New Roman" w:hAnsi="Times New Roman"/>
        </w:rPr>
      </w:pPr>
      <w:r>
        <w:rPr>
          <w:rFonts w:ascii="Times New Roman" w:hAnsi="Times New Roman"/>
          <w:b/>
          <w:bCs/>
        </w:rPr>
        <w:t>A CONTRATANTE efetuará o pagamento à CONTRATADA nos termos constantes do Termo de Referência, Anexo I deste Edital.</w:t>
      </w:r>
    </w:p>
    <w:p w:rsidR="0089680D" w:rsidRDefault="0089680D" w:rsidP="0089680D">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w:t>
      </w:r>
      <w:r w:rsidR="006A4D7D">
        <w:rPr>
          <w:rFonts w:ascii="Times New Roman" w:hAnsi="Times New Roman" w:cs="Tahoma"/>
          <w:sz w:val="24"/>
          <w:szCs w:val="24"/>
        </w:rPr>
        <w:t>0</w:t>
      </w:r>
      <w:r>
        <w:rPr>
          <w:rFonts w:ascii="Times New Roman" w:hAnsi="Times New Roman" w:cs="Tahoma"/>
          <w:sz w:val="24"/>
          <w:szCs w:val="24"/>
        </w:rPr>
        <w:t xml:space="preserve">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w:t>
      </w:r>
      <w:r w:rsidR="006A4D7D">
        <w:t>0</w:t>
      </w:r>
      <w: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w:t>
      </w:r>
      <w:r w:rsidR="006A4D7D">
        <w:t>0</w:t>
      </w:r>
      <w:r>
        <w:t>.2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tab/>
        <w:t>2</w:t>
      </w:r>
      <w:r w:rsidR="006A4D7D">
        <w:t>0</w:t>
      </w:r>
      <w:r>
        <w:t>.3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lastRenderedPageBreak/>
        <w:tab/>
        <w:t>2</w:t>
      </w:r>
      <w:r w:rsidR="006A4D7D">
        <w:t>0</w:t>
      </w:r>
      <w:r>
        <w:t xml:space="preserve">.4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w:t>
      </w:r>
      <w:r w:rsidR="006A4D7D">
        <w:t>0</w:t>
      </w:r>
      <w:r>
        <w:t>.5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tab/>
      </w:r>
      <w:r>
        <w:rPr>
          <w:b/>
          <w:bCs/>
        </w:rPr>
        <w:t>2</w:t>
      </w:r>
      <w:r w:rsidR="006A4D7D">
        <w:rPr>
          <w:b/>
          <w:bCs/>
        </w:rPr>
        <w:t>0</w:t>
      </w:r>
      <w:r>
        <w:rPr>
          <w:b/>
          <w:bCs/>
        </w:rPr>
        <w:t>.6 Após apresentação da proposta, não caberá desistência, salvo por motivo justo decorrente de fato superveniente e aceito pelo Pregoeiro.</w:t>
      </w:r>
    </w:p>
    <w:p w:rsidR="00CF62E8" w:rsidRDefault="001B31D8">
      <w:pPr>
        <w:pStyle w:val="Standard"/>
        <w:spacing w:line="360" w:lineRule="auto"/>
        <w:ind w:firstLine="1417"/>
        <w:jc w:val="both"/>
      </w:pPr>
      <w:r>
        <w:tab/>
        <w:t>2</w:t>
      </w:r>
      <w:r w:rsidR="006A4D7D">
        <w:t>0</w:t>
      </w:r>
      <w:r>
        <w:t>.7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tab/>
        <w:t>2</w:t>
      </w:r>
      <w:r w:rsidR="006A4D7D">
        <w:t>0</w:t>
      </w:r>
      <w:r>
        <w:t>.8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2</w:t>
      </w:r>
      <w:r w:rsidR="006A4D7D">
        <w:t>0</w:t>
      </w:r>
      <w:r>
        <w:t xml:space="preserve">.9 Este Edital será fornecido a qualquer interessado, na Sede do Conselho Nacional do Ministério Público, Setor de Administração Federal Sul - SAFS, Quadra 2, Lote 3, Ed. Adail Belmonte, ou ainda nos sítios </w:t>
      </w:r>
      <w:hyperlink r:id="rId19">
        <w:r>
          <w:rPr>
            <w:rStyle w:val="LinkdaInternet"/>
          </w:rPr>
          <w:t>www.comprasgovernamentais.gov.br</w:t>
        </w:r>
      </w:hyperlink>
      <w:r>
        <w:t xml:space="preserve"> e </w:t>
      </w:r>
      <w:hyperlink r:id="rId20">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w:t>
      </w:r>
      <w:r w:rsidR="006A4D7D">
        <w:t>0</w:t>
      </w:r>
      <w:r>
        <w:t>.10 As licitantes, após a publicação oficial deste Edital, ficarão responsáveis pelo acompanhamento, mediante o acesso aos sítios mencionados no subitem 2</w:t>
      </w:r>
      <w:r w:rsidR="006A4D7D">
        <w:t>0</w:t>
      </w:r>
      <w: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pPr>
      <w:r>
        <w:tab/>
        <w:t>2</w:t>
      </w:r>
      <w:r w:rsidR="006A4D7D">
        <w:t>0</w:t>
      </w:r>
      <w: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CF62E8" w:rsidRDefault="00CF62E8" w:rsidP="00CF62E8">
      <w:pPr>
        <w:pStyle w:val="Standard"/>
        <w:spacing w:line="360" w:lineRule="auto"/>
        <w:ind w:firstLine="1417"/>
        <w:jc w:val="both"/>
      </w:pPr>
      <w:r>
        <w:lastRenderedPageBreak/>
        <w:t>2</w:t>
      </w:r>
      <w:r w:rsidR="006A4D7D">
        <w:t>0</w:t>
      </w:r>
      <w:r>
        <w:t xml:space="preserve">.12 Caberá à CONTRATADA, independente de declaração expressa, cientificar-se e submeter-se, no que couber, ao disposto no CÓDIGO DE ÉTICA DO CNMP, estabelecido pela Portaria CNMP-PRESI Nº 44, de 9 de abril de 2018. </w:t>
      </w:r>
    </w:p>
    <w:p w:rsidR="00CF62E8" w:rsidRDefault="00CF62E8" w:rsidP="00CF62E8">
      <w:pPr>
        <w:pStyle w:val="Standard"/>
        <w:spacing w:line="360" w:lineRule="auto"/>
        <w:ind w:firstLine="1417"/>
        <w:jc w:val="both"/>
      </w:pPr>
      <w:r>
        <w:t>2</w:t>
      </w:r>
      <w:r w:rsidR="006A4D7D">
        <w:t>0</w:t>
      </w:r>
      <w:r>
        <w:t>.13 O CNMP não é unidade cadastradora do SICAF, apenas realiza consulta junto ao mesmo.</w:t>
      </w:r>
    </w:p>
    <w:p w:rsidR="00CF62E8" w:rsidRDefault="00CF62E8" w:rsidP="00CF62E8">
      <w:pPr>
        <w:pStyle w:val="Standard"/>
        <w:tabs>
          <w:tab w:val="left" w:pos="522"/>
        </w:tabs>
        <w:spacing w:line="360" w:lineRule="auto"/>
        <w:ind w:firstLine="1417"/>
        <w:jc w:val="both"/>
        <w:rPr>
          <w:rStyle w:val="Internetlink"/>
        </w:rPr>
      </w:pPr>
      <w:r>
        <w:t xml:space="preserve">20.14 Os casos omissos serão dirimidos pelo Pregoeiro no Conselho Nacional do Ministério Público, pelo correio eletrônico: </w:t>
      </w:r>
      <w:hyperlink r:id="rId21" w:history="1">
        <w:r>
          <w:rPr>
            <w:rStyle w:val="Internetlink"/>
          </w:rPr>
          <w:t>cpl</w:t>
        </w:r>
      </w:hyperlink>
      <w:hyperlink r:id="rId22" w:history="1">
        <w:r>
          <w:rPr>
            <w:rStyle w:val="Internetlink"/>
          </w:rPr>
          <w:t>@cnmp.mp.br</w:t>
        </w:r>
      </w:hyperlink>
      <w:r>
        <w:rPr>
          <w:rStyle w:val="Internetlink"/>
        </w:rPr>
        <w:t>.</w:t>
      </w:r>
    </w:p>
    <w:p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20</w:t>
      </w:r>
      <w:r w:rsidRPr="00CF62E8">
        <w:rPr>
          <w:rStyle w:val="Internetlink"/>
          <w:color w:val="auto"/>
          <w:u w:val="none"/>
        </w:rPr>
        <w:t>.15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r>
        <w:t xml:space="preserve">Brasília,        de            de </w:t>
      </w:r>
      <w:r w:rsidR="00D532E0">
        <w:t>2019</w:t>
      </w:r>
      <w:r>
        <w:t>.</w:t>
      </w:r>
    </w:p>
    <w:p w:rsidR="006D43FC" w:rsidRDefault="006D43FC">
      <w:pPr>
        <w:pStyle w:val="Standard"/>
        <w:tabs>
          <w:tab w:val="left" w:pos="2520"/>
        </w:tabs>
        <w:spacing w:line="360" w:lineRule="auto"/>
        <w:jc w:val="center"/>
        <w:rPr>
          <w:rFonts w:ascii="Trebuchet MS" w:hAnsi="Trebuchet MS"/>
          <w:sz w:val="20"/>
          <w:szCs w:val="20"/>
        </w:rPr>
      </w:pPr>
    </w:p>
    <w:p w:rsidR="00CF62E8" w:rsidRDefault="00CF62E8">
      <w:pPr>
        <w:pStyle w:val="Standard"/>
        <w:spacing w:line="360" w:lineRule="auto"/>
        <w:jc w:val="center"/>
        <w:rPr>
          <w:b/>
          <w:u w:val="double"/>
        </w:rPr>
      </w:pPr>
    </w:p>
    <w:p w:rsidR="00EB44AF" w:rsidRDefault="00CC5754">
      <w:pPr>
        <w:pStyle w:val="Normal1"/>
        <w:spacing w:line="360" w:lineRule="auto"/>
        <w:jc w:val="center"/>
        <w:rPr>
          <w:b/>
          <w:bCs/>
        </w:rPr>
      </w:pPr>
      <w:r>
        <w:rPr>
          <w:b/>
          <w:bCs/>
        </w:rPr>
        <w:t>Fabiana Bittencourt</w:t>
      </w:r>
    </w:p>
    <w:p w:rsidR="00EB44AF" w:rsidRDefault="001B31D8">
      <w:pPr>
        <w:pStyle w:val="Normal1"/>
        <w:spacing w:line="360" w:lineRule="auto"/>
        <w:jc w:val="center"/>
      </w:pPr>
      <w:r>
        <w:t>Pregoeir</w:t>
      </w:r>
      <w:r w:rsidR="00CC5754">
        <w:t>a</w:t>
      </w:r>
      <w:r>
        <w:t>/CNMP</w:t>
      </w:r>
      <w:r>
        <w:br w:type="page"/>
      </w:r>
    </w:p>
    <w:p w:rsidR="001672B0" w:rsidRDefault="001672B0" w:rsidP="001672B0">
      <w:pPr>
        <w:pStyle w:val="Standard"/>
        <w:spacing w:line="360" w:lineRule="auto"/>
        <w:jc w:val="center"/>
      </w:pPr>
      <w:r>
        <w:rPr>
          <w:b/>
          <w:u w:val="single"/>
        </w:rPr>
        <w:lastRenderedPageBreak/>
        <w:t xml:space="preserve">EDITAL DE LICITAÇÃO </w:t>
      </w:r>
      <w:r w:rsidR="006319B6">
        <w:rPr>
          <w:b/>
          <w:u w:val="single"/>
        </w:rPr>
        <w:t xml:space="preserve">Nº </w:t>
      </w:r>
      <w:r w:rsidR="0089680D">
        <w:rPr>
          <w:b/>
          <w:u w:val="single"/>
        </w:rPr>
        <w:t>21</w:t>
      </w:r>
      <w:r w:rsidR="006319B6">
        <w:rPr>
          <w:b/>
          <w:u w:val="single"/>
        </w:rPr>
        <w:t>/2019</w:t>
      </w:r>
    </w:p>
    <w:p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rsidR="001672B0" w:rsidRDefault="001672B0" w:rsidP="001672B0">
      <w:pPr>
        <w:pStyle w:val="Standard"/>
        <w:spacing w:line="360" w:lineRule="auto"/>
        <w:jc w:val="center"/>
      </w:pPr>
      <w:r>
        <w:rPr>
          <w:b/>
          <w:bCs/>
          <w:u w:val="single"/>
        </w:rPr>
        <w:t xml:space="preserve">PROCESSO SEI </w:t>
      </w:r>
      <w:r w:rsidR="006319B6">
        <w:rPr>
          <w:b/>
          <w:bCs/>
          <w:u w:val="single"/>
        </w:rPr>
        <w:t>19.00.6330.000</w:t>
      </w:r>
      <w:r w:rsidR="0089680D">
        <w:rPr>
          <w:b/>
          <w:bCs/>
          <w:u w:val="single"/>
        </w:rPr>
        <w:t>3058</w:t>
      </w:r>
      <w:r w:rsidR="006319B6">
        <w:rPr>
          <w:b/>
          <w:bCs/>
          <w:u w:val="single"/>
        </w:rPr>
        <w:t>/201</w:t>
      </w:r>
      <w:r w:rsidR="0089680D">
        <w:rPr>
          <w:b/>
          <w:bCs/>
          <w:u w:val="single"/>
        </w:rPr>
        <w:t>9</w:t>
      </w:r>
      <w:r w:rsidR="006319B6">
        <w:rPr>
          <w:b/>
          <w:bCs/>
          <w:u w:val="single"/>
        </w:rPr>
        <w:t>-</w:t>
      </w:r>
      <w:r w:rsidR="0089680D">
        <w:rPr>
          <w:b/>
          <w:bCs/>
          <w:u w:val="single"/>
        </w:rPr>
        <w:t>17</w:t>
      </w:r>
    </w:p>
    <w:p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rsidR="00841792" w:rsidRDefault="00841792" w:rsidP="001672B0">
      <w:pPr>
        <w:pStyle w:val="Standard"/>
        <w:spacing w:line="360" w:lineRule="auto"/>
        <w:jc w:val="center"/>
        <w:rPr>
          <w:rFonts w:ascii="Trebuchet MS" w:hAnsi="Trebuchet MS"/>
          <w:b/>
          <w:sz w:val="20"/>
          <w:szCs w:val="20"/>
          <w:u w:val="single"/>
        </w:rPr>
      </w:pPr>
    </w:p>
    <w:p w:rsidR="00E53D10" w:rsidRDefault="00841792" w:rsidP="00E53D10">
      <w:pPr>
        <w:pStyle w:val="Standard"/>
        <w:spacing w:line="360" w:lineRule="auto"/>
        <w:jc w:val="center"/>
        <w:rPr>
          <w:rFonts w:cs="Times New Roman"/>
          <w:b/>
          <w:u w:val="single"/>
        </w:rPr>
      </w:pPr>
      <w:r w:rsidRPr="00841792">
        <w:rPr>
          <w:rFonts w:cs="Times New Roman"/>
          <w:b/>
          <w:u w:val="single"/>
        </w:rPr>
        <w:t>ANEXO I</w:t>
      </w:r>
    </w:p>
    <w:p w:rsidR="00E53D10" w:rsidRDefault="00E53D10" w:rsidP="00E53D10">
      <w:pPr>
        <w:pStyle w:val="Standard"/>
        <w:spacing w:line="360" w:lineRule="auto"/>
        <w:jc w:val="center"/>
        <w:rPr>
          <w:rFonts w:cs="Times New Roman"/>
          <w:b/>
          <w:u w:val="single"/>
        </w:rPr>
      </w:pPr>
    </w:p>
    <w:p w:rsidR="00F66841" w:rsidRPr="006B2E13" w:rsidRDefault="00E53D10" w:rsidP="00F66841">
      <w:pPr>
        <w:pStyle w:val="Textbody"/>
        <w:jc w:val="center"/>
        <w:rPr>
          <w:rFonts w:ascii="Times New Roman" w:hAnsi="Times New Roman" w:cs="Times New Roman"/>
          <w:b/>
          <w:bCs/>
          <w:u w:val="single"/>
        </w:rPr>
      </w:pPr>
      <w:r w:rsidRPr="006B2E13">
        <w:rPr>
          <w:rStyle w:val="Fontepargpadro1"/>
          <w:rFonts w:ascii="Times New Roman" w:hAnsi="Times New Roman" w:cs="Times New Roman"/>
          <w:b/>
          <w:bCs/>
          <w:u w:val="single"/>
        </w:rPr>
        <w:t>TERMO DE REFERÊNCIA</w:t>
      </w:r>
      <w:r w:rsidR="00F66841" w:rsidRPr="006B2E13">
        <w:rPr>
          <w:rFonts w:ascii="Times New Roman" w:hAnsi="Times New Roman" w:cs="Times New Roman"/>
          <w:b/>
          <w:bCs/>
          <w:u w:val="single"/>
        </w:rPr>
        <w:t xml:space="preserve"> </w:t>
      </w:r>
    </w:p>
    <w:p w:rsidR="006B2E13" w:rsidRPr="006B2E13" w:rsidRDefault="006B2E13" w:rsidP="006B2E13">
      <w:pPr>
        <w:pStyle w:val="Textbody"/>
        <w:jc w:val="center"/>
        <w:rPr>
          <w:rFonts w:ascii="Times New Roman" w:hAnsi="Times New Roman" w:cs="Times New Roman"/>
          <w:b/>
          <w:bCs/>
        </w:rPr>
      </w:pPr>
    </w:p>
    <w:p w:rsidR="006B2E13" w:rsidRPr="006B2E13" w:rsidRDefault="006B2E13" w:rsidP="006B2E13">
      <w:pPr>
        <w:pStyle w:val="Textbody"/>
        <w:numPr>
          <w:ilvl w:val="0"/>
          <w:numId w:val="37"/>
        </w:numPr>
        <w:shd w:val="clear" w:color="auto" w:fill="CCCCCC"/>
        <w:autoSpaceDN w:val="0"/>
        <w:spacing w:before="0" w:after="140" w:line="288" w:lineRule="auto"/>
        <w:ind w:left="283" w:hanging="283"/>
        <w:jc w:val="left"/>
        <w:rPr>
          <w:rFonts w:ascii="Times New Roman" w:hAnsi="Times New Roman" w:cs="Times New Roman"/>
        </w:rPr>
      </w:pPr>
      <w:r w:rsidRPr="006B2E13">
        <w:rPr>
          <w:rFonts w:ascii="Times New Roman" w:hAnsi="Times New Roman" w:cs="Times New Roman"/>
        </w:rPr>
        <w:t>OBJETO</w:t>
      </w:r>
    </w:p>
    <w:p w:rsidR="006B2E13" w:rsidRPr="006B2E13" w:rsidRDefault="006B2E13" w:rsidP="006B2E13">
      <w:pPr>
        <w:pStyle w:val="Textbody"/>
        <w:numPr>
          <w:ilvl w:val="1"/>
          <w:numId w:val="37"/>
        </w:numPr>
        <w:autoSpaceDN w:val="0"/>
        <w:spacing w:before="0" w:after="140" w:line="288" w:lineRule="auto"/>
        <w:ind w:left="426"/>
        <w:rPr>
          <w:rFonts w:ascii="Times New Roman" w:hAnsi="Times New Roman" w:cs="Times New Roman"/>
        </w:rPr>
      </w:pPr>
      <w:r w:rsidRPr="006B2E13">
        <w:rPr>
          <w:rFonts w:ascii="Times New Roman" w:hAnsi="Times New Roman" w:cs="Times New Roman"/>
        </w:rPr>
        <w:t>Prestação de serviço de acesso IP permanente, dedicado e exclusivo entre a Rede de Dados do Conselho Nacional do Ministério Público - CNMP e a rede mundial de computadores – Internet, 24 horas por dia e 7 dias por semana, inclusive feriados, mediante implantação de canal de comunicação de dados a ser instalado na Sala Técnica da Secretaria de Tecnologia da Informação usando infraestrutura de fibra óptica, com serviço de mitigação de ataques de negação distribuída de serviços (DDoS), serviço de DNS,  fornecimento dos  equipamentos necessários à execução do serviço e suporte técnico, pelo prazo de 12(doze) meses, prorrogáveis por iguais períodos até um máximo de 60(sessenta) meses. A Taxa de Transmissão inicial será de 140Mbps (cento e quarenta megabits por segundo) com possibilidade de expansão para 200Mbps (duzentos megabits por segundo), 250Mbps (duzentos e cinquenta megabits por segundo), 300Mbps (trezentos megabits por segundo) e 500Mbps (quinhentos megabits por segundo).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atual CONTRATADA que fornece o outro canal de comunicação ativo nas dependências do CNMP. A CONTRATADA deverá fornecer canal de comunicação conectado em uma rede de provedor com infraestrutura independente do canal ativo contratado, inclusive com ASNs (</w:t>
      </w:r>
      <w:r w:rsidRPr="006B2E13">
        <w:rPr>
          <w:rFonts w:ascii="Times New Roman" w:hAnsi="Times New Roman" w:cs="Times New Roman"/>
          <w:i/>
          <w:iCs/>
        </w:rPr>
        <w:t>Autonomous System Number</w:t>
      </w:r>
      <w:r w:rsidRPr="006B2E13">
        <w:rPr>
          <w:rFonts w:ascii="Times New Roman" w:hAnsi="Times New Roman" w:cs="Times New Roman"/>
        </w:rPr>
        <w:t>) distintos, a fim de possibilitar total redundância na conexão à Internet. O balanceamento do tráfego entre os dois canais contratados será realizado pelo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 xml:space="preserve">Durante a fase de habilitação a CONTRATADA deverá comprovar que não pertence ao mesmo grupo empresarial, não subloca nem utiliza a mesma infraestrutura de </w:t>
      </w:r>
      <w:r w:rsidRPr="006B2E13">
        <w:rPr>
          <w:rFonts w:ascii="Times New Roman" w:hAnsi="Times New Roman" w:cs="Times New Roman"/>
          <w:i/>
        </w:rPr>
        <w:t>backbone</w:t>
      </w:r>
      <w:r w:rsidRPr="006B2E13">
        <w:rPr>
          <w:rFonts w:ascii="Times New Roman" w:hAnsi="Times New Roman" w:cs="Times New Roman"/>
        </w:rPr>
        <w:t xml:space="preserve"> da empresa que provê o outro canal redundante. Esta comprovação pode se dar mediante declaração expressa que, caso se comprove posteriormente ser falsa, implicar na desclassificação da empresa.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Para fins de julgamento das propostas será considerada a soma dos valores de todos os Itens que compõem o Grupo, porém, na execução do contrato, serão solicitados o Serviço de Instalação e apenas mais um dos Serviços de acesso IP para internet com velocidade (Taxa de Transmissão) requerida previamente pelo CNMP.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virtude do serviço de acesso IP permanente ser fornecido por empresas que detêm concessão para a prestação de serviços de telecomunicações e o serviço de segurança Anti-DDoS não ser considerado um serviço de telecomunicações, existe impedimento legal à prestação de Serviços de Valor Adicionado (SVA) e outros serviços, como proteção Anti-DDoS que não sejam de telecomunicações decorrente da Lei 9.472/1997 (Lei Geral de Telecomunicações – LGT). Assim sendo, é permitido o consórcio entre empresas visando aumento de competitividade, trazendo maior economicidade para 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ser comprovada a existência de compromisso público ou particular de constituição do consórcio, com indicação da empresa líder, que deverá responsabilizar-se pelo cumprimento das cláusulas do contrato firmado com o CONTRATANTE, sob os aspectos técnicos e administrativos, responder administrativa e judicialmente pelo consórcio, ter poderes expressos para representar o consórcio em todas as fases da contratação e também será o ponto de contato do CONTRATANTE.</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JUSTIFICATIVA E CRITÉRIOS TÉCNICOS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Atualmente, o Conselho Nacional do Ministério Público mantém dois canais de comunicação que são utilizados para acessos à Internet e divulgação de seus serviços ao público externo. Na arquitetura atual, canais atuam em regime ativo-ativo e balanceamento de carga, garantindo a utilização da Internet por parte dos usuários internos e a publicação de todos os serviços disponíveis ao público na Internet. Os contratos atuais possuem encerramento no mesmo período. Este fator temporal traz aumento de risco de indisponibilidade, pois pode haver descontinuidade dos contratos em um mesmo período, o que acarretaria a indisponibilidade total dos serviços por eles sustentados. Desta forma, a STI considerou prudente a iniciativa de se contratar os canais com lapso temporal ideal de 6(seis) meses, trazendo maior garantia de continuidade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conformação ativo-ativo com regime de balanceamento de carga permite que, em caso de indisponibilidade de um dos canais, o outro tenha capacidade para absorver toda a demanda de tráfego proveniente da Internet com destino aos serviços hospedados no CNMP bem como o </w:t>
      </w:r>
      <w:r w:rsidRPr="006B2E13">
        <w:rPr>
          <w:rFonts w:ascii="Times New Roman" w:hAnsi="Times New Roman" w:cs="Times New Roman"/>
        </w:rPr>
        <w:lastRenderedPageBreak/>
        <w:t>tráfego destinado aos sítios de conteúdo institucional, de forma limitada até o reestabelecimento do outro canal. A importância desta conformação torna-se ainda mais evidente quando se consideram os novos serviços hospedados em nuvem, como o Microsoft Office e o correio eletrônico, e o teletrabalho, onde os sistemas e serviços internos devem sempre estar disponíveis aos membros e servidores neste regime.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manutenção de dois contratos continuados distintos de canais de comunicação com a Internet maximizará a disponibilidade dos sistemas e serviços do CNMP, bem como do acesso de seus usuários à Internet.</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regime de contingência, contudo, não impede que ataques distribuídos de negação de serviços (DDoS) sejam efetivos contra o CNMP. Este tipo de ataque é realizado mediante uma série de requisições que passam despercebidas pelos equipamentos de segurança de rede, uma vez que são tratadas como legítimas. Entretanto, como são milhares de requisições simultâneas, ocorre a saturação do canal de comunicação, impedindo que requisições realmente legítimas consigam chegar aos serviços hospedados no CNMP. Desta forma, é necessária a contratação do serviço de mitigação de ataques do tipo DDoS, possível apenas em infraestrutura de operadoras.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Por se tratar de item essencial de infraestrutura de tecnologia da informação, o objeto da presente contratação permeia diversos objetivos estratégicos institucionais, destacando-se:</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Promover a transparência ativa como instrumento de controle social;</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Aprimorar o controle e a fiscalização do Ministério Público;</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Promover a ação integrada e efetiva das comissões do CNMP; além de</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Garantir a infraestrutura para a execução de todos os processos internos e apoio aos processos de aprendizado e crescimento.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Percebe-se portanto que a interrupção do serviço objeto do presente Termo de Referência compromete a realização das atividades institucionais, uma vez que o acesso dos colaboradores do CONTRATANTE a diversos sistemas e serviços depende da disponibilidade do acesso à Internet.</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Em relação à vigência contratual, esta será de de 12(doze) meses, prorrogáveis por iguais períodos até um máximo de 60(sessenta) meses. </w:t>
      </w:r>
    </w:p>
    <w:p w:rsidR="006B2E13" w:rsidRPr="006B2E13" w:rsidRDefault="006B2E13" w:rsidP="006B2E13">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proponente deverá possuir outorga da ANATEL para fornecer os serviços SCM.</w:t>
      </w:r>
      <w:r w:rsidRPr="006B2E13">
        <w:rPr>
          <w:rFonts w:ascii="Times New Roman" w:hAnsi="Times New Roman" w:cs="Times New Roman"/>
          <w:shd w:val="clear" w:color="auto" w:fill="FFFF00"/>
        </w:rPr>
        <w:t xml:space="preserve"> </w:t>
      </w:r>
    </w:p>
    <w:p w:rsidR="006B2E13" w:rsidRPr="006B2E13" w:rsidRDefault="006B2E13" w:rsidP="006B2E13">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Quanto ao alinhamento da contratação com o Plano de Gestão, esta está prevista na ação PG_18_STI_016.</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CRITÉRIOS DE SUSTENTABILIDADE</w:t>
      </w:r>
    </w:p>
    <w:p w:rsidR="006B2E13" w:rsidRPr="006B2E13" w:rsidRDefault="006B2E13" w:rsidP="006B2E13">
      <w:pPr>
        <w:pStyle w:val="PargrafodaLista"/>
        <w:numPr>
          <w:ilvl w:val="1"/>
          <w:numId w:val="37"/>
        </w:numPr>
        <w:autoSpaceDN w:val="0"/>
        <w:ind w:left="426"/>
        <w:contextualSpacing/>
        <w:jc w:val="both"/>
      </w:pPr>
      <w:r w:rsidRPr="006B2E13">
        <w:t xml:space="preserve"> Por se tratar de contratação de serviço de transmissão de dados, não há regulamentação de critérios de sustentabilidade aplicáveis.</w:t>
      </w:r>
    </w:p>
    <w:p w:rsidR="006B2E13" w:rsidRPr="006B2E13" w:rsidRDefault="006B2E13" w:rsidP="006B2E13">
      <w:pPr>
        <w:pStyle w:val="PargrafodaLista"/>
        <w:ind w:left="426"/>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DESCRIÇÃO DO OBJETO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Canal de comunicação IP dedicado e exclusivo, entre a Rede Local do CNMP e a Internet com as seguintes características: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conexão deverá estar disponível 24 horas por dia, 7 dias por semana;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Latência de, no máximo, 80ms (oitenta milissegundos) e </w:t>
      </w:r>
      <w:r w:rsidRPr="006B2E13">
        <w:rPr>
          <w:rFonts w:ascii="Times New Roman" w:hAnsi="Times New Roman" w:cs="Times New Roman"/>
          <w:i/>
        </w:rPr>
        <w:t>jitter</w:t>
      </w:r>
      <w:r w:rsidRPr="006B2E13">
        <w:rPr>
          <w:rFonts w:ascii="Times New Roman" w:hAnsi="Times New Roman" w:cs="Times New Roman"/>
        </w:rPr>
        <w:t xml:space="preserve"> de no máximo 40ms (quarenta milissegundos).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Considera-se como latência, o tempo de ida e volta de um pacote, partindo do equipamento roteador alocado nas dependências do CONTRATANTE até o primeiro roteador do alocado nas dependências da CONTRATADA;</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 xml:space="preserve">Considera-se </w:t>
      </w:r>
      <w:r w:rsidRPr="006B2E13">
        <w:rPr>
          <w:rFonts w:ascii="Times New Roman" w:hAnsi="Times New Roman" w:cs="Times New Roman"/>
          <w:i/>
        </w:rPr>
        <w:t>jitter</w:t>
      </w:r>
      <w:r w:rsidRPr="006B2E13">
        <w:rPr>
          <w:rFonts w:ascii="Times New Roman" w:hAnsi="Times New Roman" w:cs="Times New Roman"/>
        </w:rPr>
        <w:t xml:space="preserve"> a variação da latência em determinado período de tempo de teste.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fornecer uma faixa de IPv4 de pelo menos 4(quatro) IPs válidos para o enlace;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divulgar as faixas de endereços IPv4 válidos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Prover conectividade à Internet, com taxa de transmissão inicial prevista de 140Mbps (cento e quarenta megabits por segundo) full duplex, ou seja, 140Mbps de tráfego de entrada e 140Mbps de tráfego de saída simultaneamente;</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Quando das eventuais solicitações de alteração de velocidade, para uma das demais previstas no presente Termo de Referência, o funcionamento do link deverá obedecer a todas as características operacionais e de funcionalidades especificadas;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taxa de transmissão ativada deverá sempre estar disponível na totalidade do fluxo contratado e não deve incluir a taxa de </w:t>
      </w:r>
      <w:r w:rsidRPr="006B2E13">
        <w:rPr>
          <w:rFonts w:ascii="Times New Roman" w:hAnsi="Times New Roman" w:cs="Times New Roman"/>
          <w:i/>
          <w:iCs/>
        </w:rPr>
        <w:t>overhead</w:t>
      </w:r>
      <w:r w:rsidRPr="006B2E13">
        <w:rPr>
          <w:rFonts w:ascii="Times New Roman" w:hAnsi="Times New Roman" w:cs="Times New Roman"/>
        </w:rPr>
        <w:t xml:space="preserve"> de protocolos até a camada 2 do modelo OSI;</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conexão deverá ser ATM (</w:t>
      </w:r>
      <w:r w:rsidRPr="006B2E13">
        <w:rPr>
          <w:rFonts w:ascii="Times New Roman" w:hAnsi="Times New Roman" w:cs="Times New Roman"/>
          <w:i/>
          <w:iCs/>
        </w:rPr>
        <w:t>Asynchronous Transfer Mode</w:t>
      </w:r>
      <w:r w:rsidRPr="006B2E13">
        <w:rPr>
          <w:rFonts w:ascii="Times New Roman" w:hAnsi="Times New Roman" w:cs="Times New Roman"/>
        </w:rPr>
        <w:t xml:space="preserve">) ou </w:t>
      </w:r>
      <w:r w:rsidRPr="006B2E13">
        <w:rPr>
          <w:rFonts w:ascii="Times New Roman" w:hAnsi="Times New Roman" w:cs="Times New Roman"/>
          <w:i/>
          <w:iCs/>
        </w:rPr>
        <w:t>Ethernet</w:t>
      </w:r>
      <w:r w:rsidRPr="006B2E13">
        <w:rPr>
          <w:rFonts w:ascii="Times New Roman" w:hAnsi="Times New Roman" w:cs="Times New Roman"/>
        </w:rPr>
        <w:t xml:space="preserve">. Entende-se doravante </w:t>
      </w:r>
      <w:r w:rsidRPr="006B2E13">
        <w:rPr>
          <w:rFonts w:ascii="Times New Roman" w:hAnsi="Times New Roman" w:cs="Times New Roman"/>
          <w:i/>
          <w:iCs/>
        </w:rPr>
        <w:t>Ethernet</w:t>
      </w:r>
      <w:r w:rsidRPr="006B2E13">
        <w:rPr>
          <w:rFonts w:ascii="Times New Roman" w:hAnsi="Times New Roman" w:cs="Times New Roman"/>
        </w:rPr>
        <w:t xml:space="preserve"> por </w:t>
      </w:r>
      <w:r w:rsidRPr="006B2E13">
        <w:rPr>
          <w:rFonts w:ascii="Times New Roman" w:hAnsi="Times New Roman" w:cs="Times New Roman"/>
          <w:i/>
          <w:iCs/>
        </w:rPr>
        <w:t>Gigabit Ethernet</w:t>
      </w:r>
      <w:r w:rsidRPr="006B2E13">
        <w:rPr>
          <w:rFonts w:ascii="Times New Roman" w:hAnsi="Times New Roman" w:cs="Times New Roman"/>
        </w:rPr>
        <w:t xml:space="preserve"> ou superior desde as dependências do CONTRATANTE até a conexão à infraestrutura de comunicação da CONTRATADA;</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comunicação de dados na última milha deverá ser realizada por meio de cabeamento, fibra ótica, metálico ou equivalente, sendo vedada a utilização de conexões por rádio, capaz de suportar os requisitos deste Termo de Referência;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A interligação deve ser em conexão permanente, dedicada e exclusiva, desde as dependências do CONTRATANTE até a conexão à infraestrutura de comunicação da CONTRATADA, obedecendo às recomendações elaboradas pela EIA/TIA(</w:t>
      </w:r>
      <w:r w:rsidRPr="006B2E13">
        <w:rPr>
          <w:rFonts w:ascii="Times New Roman" w:hAnsi="Times New Roman" w:cs="Times New Roman"/>
          <w:i/>
          <w:iCs/>
        </w:rPr>
        <w:t>Electronic Industries Alliance/Telecomunications Industry Association</w:t>
      </w:r>
      <w:r w:rsidRPr="006B2E13">
        <w:rPr>
          <w:rFonts w:ascii="Times New Roman" w:hAnsi="Times New Roman" w:cs="Times New Roman"/>
        </w:rPr>
        <w:t>), pela ABNT(Associação Brasileira de Normas Técnicas) e demais normas, quando couber;</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responsabilizar-se-á pelo fornecimento e instalação dos materiais e equipamentos necessários à prestação do serviço, inclusive os roteadores especificados, assumindo todos os custos de instalação;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Após a implantação do circuito, solicitações de instalação, retirada e alteração de características físicas já existentes, incluindo a configuração em equipamentos de comunicação de dados decorrentes dessas mudanças e referentes à resolução de problemas no serviço contratado, dar-se-ão através de solicitações formais por parte do CONTRATANTE, sendo que estas solicitações deverão ser executadas pela CONTRATADA obedecendo-se os prazos estabelecidos no Acordo de Nível de Serviços;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hipótese de mudança de endereço do CONTRATANTE, a CONTRATADA poderá cobrar o mesmo custo de instalação orçado inicialmente para implantação do canal de comunicação, e deverá ser apresentado discriminadamente em fatura e realizada cobrança única;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equipamentos utilizados para atender os serviços serão instalados inicialmente na Sala Técnica localizada no andar Semi-Enterrado do edifício-sede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fibras ópticas e demais cabeamento utilizados nas dependências do CONTRATANTE deverão ser apropriados para uso interno, ou seja, fibras não geleadas e cabeamento não susceptível a propagação de fogo;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componentes utilizados nas interligações físicas do canal de comunicação de dados deverão possuir certificado de homologação UL (</w:t>
      </w:r>
      <w:r w:rsidRPr="006B2E13">
        <w:rPr>
          <w:rFonts w:ascii="Times New Roman" w:hAnsi="Times New Roman" w:cs="Times New Roman"/>
          <w:i/>
          <w:iCs/>
        </w:rPr>
        <w:t>Underwriters Laboratories</w:t>
      </w:r>
      <w:r w:rsidRPr="006B2E13">
        <w:rPr>
          <w:rFonts w:ascii="Times New Roman" w:hAnsi="Times New Roman" w:cs="Times New Roman"/>
        </w:rPr>
        <w: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responsabilizar-se-á por eventuais adequações nas instalações físicas do CONTRATANTE, assim como na infraestrutura externa para a implantação do serviço contratado (passagem de cabos, lançamento de fibras ópticas, adaptação de tomadas, etc);</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b/>
        </w:rPr>
      </w:pPr>
      <w:r w:rsidRPr="006B2E13">
        <w:rPr>
          <w:rFonts w:ascii="Times New Roman" w:hAnsi="Times New Roman" w:cs="Times New Roman"/>
          <w:b/>
        </w:rPr>
        <w:t>Características do Serviço de Comunicação de Dados: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canal de comunicação contratado deverá funcionar em conjunto com canal já instalado. Cada um funcionará como contingência ativa do outro, devendo o canal objeto deste Termo de Referência estar conectado em uma rede de provedor com infraestrutura independente do outro </w:t>
      </w:r>
      <w:r w:rsidRPr="006B2E13">
        <w:rPr>
          <w:rFonts w:ascii="Times New Roman" w:hAnsi="Times New Roman" w:cs="Times New Roman"/>
        </w:rPr>
        <w:lastRenderedPageBreak/>
        <w:t>canal contratado, inclusive com ASNs (</w:t>
      </w:r>
      <w:r w:rsidRPr="006B2E13">
        <w:rPr>
          <w:rFonts w:ascii="Times New Roman" w:hAnsi="Times New Roman" w:cs="Times New Roman"/>
          <w:i/>
          <w:iCs/>
        </w:rPr>
        <w:t>Autonomous System Number</w:t>
      </w:r>
      <w:r w:rsidRPr="006B2E13">
        <w:rPr>
          <w:rFonts w:ascii="Times New Roman" w:hAnsi="Times New Roman" w:cs="Times New Roman"/>
        </w:rPr>
        <w:t>) distintos, a fim de possibilitar total redundância na conexão à Internet;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obrigatoriamente, possuir no Brasil infraestrutura de comunicação principal (</w:t>
      </w:r>
      <w:r w:rsidRPr="006B2E13">
        <w:rPr>
          <w:rFonts w:ascii="Times New Roman" w:hAnsi="Times New Roman" w:cs="Times New Roman"/>
          <w:i/>
          <w:iCs/>
        </w:rPr>
        <w:t>backbone</w:t>
      </w:r>
      <w:r w:rsidRPr="006B2E13">
        <w:rPr>
          <w:rFonts w:ascii="Times New Roman" w:hAnsi="Times New Roman" w:cs="Times New Roman"/>
        </w:rPr>
        <w:t>) em tecnologia ATM (</w:t>
      </w:r>
      <w:r w:rsidRPr="006B2E13">
        <w:rPr>
          <w:rFonts w:ascii="Times New Roman" w:hAnsi="Times New Roman" w:cs="Times New Roman"/>
          <w:i/>
          <w:iCs/>
        </w:rPr>
        <w:t>Asynchronous Transfer Mode</w:t>
      </w:r>
      <w:r w:rsidRPr="006B2E13">
        <w:rPr>
          <w:rFonts w:ascii="Times New Roman" w:hAnsi="Times New Roman" w:cs="Times New Roman"/>
        </w:rPr>
        <w:t>), SDH (</w:t>
      </w:r>
      <w:r w:rsidRPr="006B2E13">
        <w:rPr>
          <w:rFonts w:ascii="Times New Roman" w:hAnsi="Times New Roman" w:cs="Times New Roman"/>
          <w:i/>
          <w:iCs/>
        </w:rPr>
        <w:t>Synchronous Digital Hierarchy</w:t>
      </w:r>
      <w:r w:rsidRPr="006B2E13">
        <w:rPr>
          <w:rFonts w:ascii="Times New Roman" w:hAnsi="Times New Roman" w:cs="Times New Roman"/>
        </w:rPr>
        <w:t>), MPLS (</w:t>
      </w:r>
      <w:r w:rsidRPr="006B2E13">
        <w:rPr>
          <w:rFonts w:ascii="Times New Roman" w:hAnsi="Times New Roman" w:cs="Times New Roman"/>
          <w:i/>
          <w:iCs/>
        </w:rPr>
        <w:t>Multiprotocol Label Switching</w:t>
      </w:r>
      <w:r w:rsidRPr="006B2E13">
        <w:rPr>
          <w:rFonts w:ascii="Times New Roman" w:hAnsi="Times New Roman" w:cs="Times New Roman"/>
        </w:rPr>
        <w:t xml:space="preserve">) ou </w:t>
      </w:r>
      <w:r w:rsidRPr="006B2E13">
        <w:rPr>
          <w:rFonts w:ascii="Times New Roman" w:hAnsi="Times New Roman" w:cs="Times New Roman"/>
          <w:i/>
          <w:iCs/>
        </w:rPr>
        <w:t>Gigabit Ethernet</w:t>
      </w:r>
      <w:r w:rsidRPr="006B2E13">
        <w:rPr>
          <w:rFonts w:ascii="Times New Roman" w:hAnsi="Times New Roman" w:cs="Times New Roman"/>
        </w:rPr>
        <w:t>;</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backbone da CONTRATADA deverá possuir conexão instalada com o backbone IP mundial de, no mínimo, 5Gbps;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obrigatoriamente, possuir, no mínimo, 5(cinco) POPs (Points of Presence) próprios no Brasil que utilizem tecnologia ATM, SDH, MPLS ou Gigabit Ethernet, incluindo pelo menos um na cidade de Brasília, DF;</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Somente serão aceitos como POPs válidos, para fins de avaliação de propostas, aqueles que possuam redundância nos canais de comunicação de dados com o "backbone" da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CONTRATADA deverá possuir </w:t>
      </w:r>
      <w:r w:rsidRPr="006B2E13">
        <w:rPr>
          <w:rFonts w:ascii="Times New Roman" w:hAnsi="Times New Roman" w:cs="Times New Roman"/>
          <w:i/>
        </w:rPr>
        <w:t>link</w:t>
      </w:r>
      <w:r w:rsidRPr="006B2E13">
        <w:rPr>
          <w:rFonts w:ascii="Times New Roman" w:hAnsi="Times New Roman" w:cs="Times New Roman"/>
        </w:rPr>
        <w:t xml:space="preserve"> de comunicação de dados com outras prestadoras de abrangência nacional, possibilitando a capilarização do acesso em todo o Brasil;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w:t>
      </w:r>
      <w:r w:rsidRPr="006B2E13">
        <w:rPr>
          <w:rStyle w:val="nfase"/>
          <w:rFonts w:ascii="Times New Roman" w:hAnsi="Times New Roman" w:cs="Times New Roman"/>
        </w:rPr>
        <w:t xml:space="preserve">backbone </w:t>
      </w:r>
      <w:r w:rsidRPr="006B2E13">
        <w:rPr>
          <w:rFonts w:ascii="Times New Roman" w:hAnsi="Times New Roman" w:cs="Times New Roman"/>
        </w:rPr>
        <w:t>da CONTRATADA deverá possuir, pelo menos, três pontos de troca de tráfego com provedores que possuam AS independentes.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aceitar AS-Path prepending em suas políticas de BGP;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equipamentos roteadores a serem alocados para a prestação dos serviços deverão atender às seguintes características: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Deverão ser capazes de suprir as necessidades técnicas de performance estabelecidas neste Termo de Referência;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Deverão suportar os protocolos SNMP v1, v2, v3 e RMON, além de suportar as tecnologias </w:t>
      </w:r>
      <w:r w:rsidRPr="006B2E13">
        <w:rPr>
          <w:rFonts w:ascii="Times New Roman" w:hAnsi="Times New Roman" w:cs="Times New Roman"/>
          <w:i/>
        </w:rPr>
        <w:t>SFlow</w:t>
      </w:r>
      <w:r w:rsidRPr="006B2E13">
        <w:rPr>
          <w:rFonts w:ascii="Times New Roman" w:hAnsi="Times New Roman" w:cs="Times New Roman"/>
        </w:rPr>
        <w:t xml:space="preserve"> e </w:t>
      </w:r>
      <w:r w:rsidRPr="006B2E13">
        <w:rPr>
          <w:rFonts w:ascii="Times New Roman" w:hAnsi="Times New Roman" w:cs="Times New Roman"/>
          <w:i/>
        </w:rPr>
        <w:t>NetFlow</w:t>
      </w:r>
      <w:r w:rsidRPr="006B2E13">
        <w:rPr>
          <w:rFonts w:ascii="Times New Roman" w:hAnsi="Times New Roman" w:cs="Times New Roman"/>
        </w:rPr>
        <w: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Sistema Operacional dos equipamentos deverá ser o mais atual disponível no mercado, devendo ser atualizado sempre que houver necessidade ou que possam agregar melhorias ou correções aos serviços prestados;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roteador destinado ao provimento do serviço deverá possuir, pelo menos 1(uma) interface Ethernet 10/100Mbps com conector RJ45 para gerenciamento e pelo menos 2(duas) interfaces Ethernet 10/100/1000Mbps com conectores SFP para tráfego de dados para interligação à rede local do CONTRATANTE;</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lastRenderedPageBreak/>
        <w:t>O roteador deverá permitir a utilização simultânea de todas as interfaces destinadas ao tráfego de dados;</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 xml:space="preserve">Caso sejam necessários </w:t>
      </w:r>
      <w:r w:rsidRPr="006B2E13">
        <w:rPr>
          <w:rFonts w:ascii="Times New Roman" w:hAnsi="Times New Roman" w:cs="Times New Roman"/>
          <w:i/>
        </w:rPr>
        <w:t>transceivers</w:t>
      </w:r>
      <w:r w:rsidRPr="006B2E13">
        <w:rPr>
          <w:rFonts w:ascii="Times New Roman" w:hAnsi="Times New Roman" w:cs="Times New Roman"/>
        </w:rPr>
        <w:t xml:space="preserve"> ou outros adaptadores para a interligação do roteador à infraestrutura do CONTRATANTE, estes deverão ser fornecidos pela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Suporte a aplicações TCP/IP, em conformidade com as recomendações do IETF (</w:t>
      </w:r>
      <w:r w:rsidRPr="006B2E13">
        <w:rPr>
          <w:rFonts w:ascii="Times New Roman" w:hAnsi="Times New Roman" w:cs="Times New Roman"/>
          <w:i/>
        </w:rPr>
        <w:t>Internet Engineering Task Force</w:t>
      </w:r>
      <w:r w:rsidRPr="006B2E13">
        <w:rPr>
          <w:rFonts w:ascii="Times New Roman" w:hAnsi="Times New Roman" w:cs="Times New Roman"/>
        </w:rPr>
        <w: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Suporte, pelo menos, aos protocolos de roteamento BGP-4 e OSPF v2;</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Suporte a gerenciamento por SNMP (versões 1, 2 e 3) e RMON com no mínimo os grupos padrões: estatísticas, alarmes, histórico e eventos;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fornecer as seguintes MIBs (</w:t>
      </w:r>
      <w:r w:rsidRPr="006B2E13">
        <w:rPr>
          <w:rFonts w:ascii="Times New Roman" w:hAnsi="Times New Roman" w:cs="Times New Roman"/>
          <w:i/>
        </w:rPr>
        <w:t>Management Information Bases</w:t>
      </w:r>
      <w:r w:rsidRPr="006B2E13">
        <w:rPr>
          <w:rFonts w:ascii="Times New Roman" w:hAnsi="Times New Roman" w:cs="Times New Roman"/>
        </w:rPr>
        <w:t>): MIB-II, MIB estendida do equipamento e aquela que permite o gerenciamento dos recursos instalados e configurados no equipamento;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a utilização de filtros de pacotes, construção de listas de acesso e as funcionalidades básicas de segurança;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criação de canal criptografado usando SSH v2, visando administração remota do roteador;</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Integrar multiserviços, como voz, dados e vídeo;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a implementação de VPN (Redes Privadas Virtuais);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a configuração de VLANs (Virtual Local Area Networks), em conformidade com o padrão IEEE 802.30;</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controle (definição) de banda por VLAN;</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IPv6;</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Implementar gateway entre IPv4 e IPv6 e inverso;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PfR (Performance Routing), GLBP (Gateway Load Balancing Protocol) ou funcionalidade compatível e interoperante;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roteador deverá ter capacidade para recebimento de pacotes de roteamento do tipo “full routing”;</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lastRenderedPageBreak/>
        <w:t xml:space="preserve">A CONTRATADA deverá divulgar o(s) Sistema(s) Autônomo(s) do CONTRATANTE em seu </w:t>
      </w:r>
      <w:r w:rsidRPr="006B2E13">
        <w:rPr>
          <w:rFonts w:ascii="Times New Roman" w:hAnsi="Times New Roman" w:cs="Times New Roman"/>
          <w:i/>
        </w:rPr>
        <w:t>backbone</w:t>
      </w:r>
      <w:r w:rsidRPr="006B2E13">
        <w:rPr>
          <w:rFonts w:ascii="Times New Roman" w:hAnsi="Times New Roman" w:cs="Times New Roman"/>
        </w:rPr>
        <w:t>, de forma que os endereços públicos deste último sejam roteados para a Internet.</w:t>
      </w:r>
    </w:p>
    <w:p w:rsidR="006B2E13" w:rsidRPr="006B2E13" w:rsidRDefault="006B2E13" w:rsidP="006B2E13">
      <w:pPr>
        <w:pStyle w:val="Textbody"/>
        <w:ind w:left="340"/>
        <w:rPr>
          <w:rFonts w:ascii="Times New Roman" w:hAnsi="Times New Roman" w:cs="Times New Roman"/>
          <w:shd w:val="clear" w:color="auto" w:fill="FF0000"/>
        </w:rPr>
      </w:pP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b/>
          <w:shd w:val="clear" w:color="auto" w:fill="FF0000"/>
        </w:rPr>
      </w:pPr>
      <w:r w:rsidRPr="006B2E13">
        <w:rPr>
          <w:rFonts w:ascii="Times New Roman" w:hAnsi="Times New Roman" w:cs="Times New Roman"/>
          <w:b/>
        </w:rPr>
        <w:t>Serviço de segurança Anti-DDoS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canal de comunicação fornecido deverá ser protegido por serviço Anti-DDoS, sendo que a CONTRATADA deverá comprovar capacidade de identificação, bloqueio e mitigação de ataques de negação de serviço, inclusive DDoS (</w:t>
      </w:r>
      <w:r w:rsidRPr="006B2E13">
        <w:rPr>
          <w:rFonts w:ascii="Times New Roman" w:hAnsi="Times New Roman" w:cs="Times New Roman"/>
          <w:i/>
        </w:rPr>
        <w:t>Distributed Denial of Service</w:t>
      </w:r>
      <w:r w:rsidRPr="006B2E13">
        <w:rPr>
          <w:rFonts w:ascii="Times New Roman" w:hAnsi="Times New Roman" w:cs="Times New Roman"/>
        </w:rPr>
        <w:t>), de forma proativa;</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 CONTRATADA, através desse serviço, deverá identificar, comunicar a equipe de infraestrutura do CONTRATANTE e mitigar quaisquer tipos de ataques que utilizem indevidamente os recursos de rede em IPv4 e IPv6;</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As ocorrências de tais ataques deverão ser reportadas mensalmente, através de relatório enviado por e-mail ao CONTRATANTE, indicando data e hora do início e término do ataque, o(s) IP(s) dos geradores do ataque e o destino;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serviço deverá possuir a capacidade de criar e analisar a reputação de endereços IP, possuindo base de informação própria, gerada durante a filtragem de ataques, e interligada com os principais centros mundiais de avaliação de reputação de endereços IP;</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serviço não poderá afetar a visibilidade do endereço de origem das requisições, mantendo o tráfego legítimo livre de quaisquer modificações;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 xml:space="preserve">O serviço deverá suportar a mitigação automática de ataques, utilizando múltiplas técnicas como </w:t>
      </w:r>
      <w:r w:rsidRPr="006B2E13">
        <w:rPr>
          <w:rFonts w:ascii="Times New Roman" w:hAnsi="Times New Roman" w:cs="Times New Roman"/>
          <w:i/>
        </w:rPr>
        <w:t>White Lists</w:t>
      </w:r>
      <w:r w:rsidRPr="006B2E13">
        <w:rPr>
          <w:rFonts w:ascii="Times New Roman" w:hAnsi="Times New Roman" w:cs="Times New Roman"/>
        </w:rPr>
        <w:t xml:space="preserve">, </w:t>
      </w:r>
      <w:r w:rsidRPr="006B2E13">
        <w:rPr>
          <w:rFonts w:ascii="Times New Roman" w:hAnsi="Times New Roman" w:cs="Times New Roman"/>
          <w:i/>
        </w:rPr>
        <w:t>Black Lists</w:t>
      </w:r>
      <w:r w:rsidRPr="006B2E13">
        <w:rPr>
          <w:rFonts w:ascii="Times New Roman" w:hAnsi="Times New Roman" w:cs="Times New Roman"/>
        </w:rPr>
        <w:t>, limitação de taxa, técnicas desafio-resposta, descarte de pacotes mal formados, técnicas de mitigação de ataques aos protocolos HTTP e DNS, bloqueio por localização geográfica de endereços IP, dentre outras;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serviço deverá implementar mecanismos capazes de detectar e mitigar todos e quaisquer ataques que façam o uso não autorizado de recursos de rede, tanto para IPv4 como para IPv6, incluindo, mas não se restringindo aos seguintes: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de inundação (</w:t>
      </w:r>
      <w:r w:rsidRPr="006B2E13">
        <w:rPr>
          <w:rFonts w:ascii="Times New Roman" w:hAnsi="Times New Roman" w:cs="Times New Roman"/>
          <w:i/>
        </w:rPr>
        <w:t>Bandwidth Flood</w:t>
      </w:r>
      <w:r w:rsidRPr="006B2E13">
        <w:rPr>
          <w:rFonts w:ascii="Times New Roman" w:hAnsi="Times New Roman" w:cs="Times New Roman"/>
        </w:rPr>
        <w:t>), incluindo Flood de UDP e ICMP;</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à pilha TCP, incluindo mal uso das Flags TCP, ataques de RST e FIN, SYN Flood e TCP Idle Resets;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que utilizam Fragmentação de pacotes, incluindo pacotes IP, TCP e UDP;</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de Botnets, Worms e ataques que utilizam falsificação de endereços IP origem (IP Spoofing);</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lastRenderedPageBreak/>
        <w:t>Ataques à camada de aplicação, incluindo protocolos HTTP e DNS, a solução deve manter uma lista dinâmica de endereços IP bloqueados, retirando dessa lista os endereços que não enviarem mais requisições maliciosas após um período de tempo considerado seguro pela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As soluções de detecção e mitigação devem possuir serviço de atualização de assinaturas de ataques;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As funcionalidades de monitoramento, detecção e mitigação de ataques devem ser mantidas em operação ininterrupta durante as 24 (vinte e quatro) horas do dia, nos 7 (sete) dias da semana, no período de vigência contratual;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nenhuma hipótese será permitida a mitigação de ataques DDoS mediante configuração de ACLs no roteador de borda da CONTRATADA; </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Entende-se por roteador de borda da CONTRATADA o equipamento instalado nas dependências do CONTRATANTE;</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shd w:val="clear" w:color="auto" w:fill="FF0000"/>
        </w:rPr>
      </w:pPr>
      <w:r w:rsidRPr="006B2E13">
        <w:rPr>
          <w:rFonts w:ascii="Times New Roman" w:hAnsi="Times New Roman" w:cs="Times New Roman"/>
        </w:rPr>
        <w:t>A CONTRATADA deverá possuir, pelo menos, 2</w:t>
      </w:r>
      <w:r w:rsidR="00FD5D3C">
        <w:rPr>
          <w:rFonts w:ascii="Times New Roman" w:hAnsi="Times New Roman" w:cs="Times New Roman"/>
        </w:rPr>
        <w:t xml:space="preserve"> </w:t>
      </w:r>
      <w:r w:rsidRPr="006B2E13">
        <w:rPr>
          <w:rFonts w:ascii="Times New Roman" w:hAnsi="Times New Roman" w:cs="Times New Roman"/>
        </w:rPr>
        <w:t>(dois) centros de limpeza redundantes</w:t>
      </w:r>
      <w:r w:rsidR="00FD5D3C">
        <w:rPr>
          <w:rFonts w:ascii="Times New Roman" w:hAnsi="Times New Roman" w:cs="Times New Roman"/>
        </w:rPr>
        <w:t>, sendo que pelo menos 1 (um) deles deverá ser hospedado em território nacional.</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b/>
          <w:shd w:val="clear" w:color="auto" w:fill="FF0000"/>
        </w:rPr>
      </w:pPr>
      <w:r w:rsidRPr="006B2E13">
        <w:rPr>
          <w:rFonts w:ascii="Times New Roman" w:hAnsi="Times New Roman" w:cs="Times New Roman"/>
          <w:b/>
        </w:rPr>
        <w:t>Serviço de DNS</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A CONTRATADA deverá disponibilizar serviço de resolução de nome (DNS) com suporte a tecnologia DNSSEC, em pelo menos 2(dois) servidores distintos, localizados em território brasileiro, que deverão ser configurados para receber as configurações da publicação de nomes (propagação de zona) através de servidores internos da rede da CONTRATADA.</w:t>
      </w:r>
      <w:r w:rsidRPr="006B2E13">
        <w:rPr>
          <w:rFonts w:ascii="Times New Roman" w:hAnsi="Times New Roman" w:cs="Times New Roman"/>
          <w:shd w:val="clear" w:color="auto" w:fill="FF0000"/>
        </w:rPr>
        <w:t xml:space="preserve"> </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Deverá ser possível a propagação de mais de 1 zona.</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Os servidores de resolução de nomes devem possuir todos os requisitos de segurança necessários a mitigar ataques como DNS CACHE POISONING, DOS e DDOS, DNS AMPLIFICATION, dentre outros que comprometam sua disponibilidade e autenticidade de seus registros.</w:t>
      </w:r>
    </w:p>
    <w:p w:rsidR="006B2E13" w:rsidRPr="006B2E13" w:rsidRDefault="006B2E13" w:rsidP="006B2E13">
      <w:pPr>
        <w:pStyle w:val="Textbody"/>
        <w:rPr>
          <w:rFonts w:ascii="Times New Roman" w:hAnsi="Times New Roman" w:cs="Times New Roman"/>
          <w:shd w:val="clear" w:color="auto" w:fill="FF0000"/>
        </w:rPr>
      </w:pPr>
      <w:r w:rsidRPr="006B2E13">
        <w:rPr>
          <w:rFonts w:ascii="Times New Roman" w:hAnsi="Times New Roman" w:cs="Times New Roman"/>
        </w:rPr>
        <w:t>O serviço de DNS deve responder a requisições de consulta, alteração de zona, propagação de DNS, dentre outros serviços associados, em regime 24x7x365 com SLA de 99,7%</w:t>
      </w:r>
      <w:r w:rsidRPr="006B2E13">
        <w:rPr>
          <w:rFonts w:ascii="Times New Roman" w:hAnsi="Times New Roman" w:cs="Times New Roman"/>
          <w:shd w:val="clear" w:color="auto" w:fill="FF0000"/>
        </w:rPr>
        <w:t xml:space="preserve">  </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Deverá permitir controle total das zonas pertencentes ao CONTRATANTE por parte da CONTRATADA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CRONOGRAMA DE EXECUÇÃO: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Considerando que a CONTRATADA deverá efetuar atividades que não podem ser especificadas pelo CONTRATANTE para o fornecimento do canal de comunicação de dados, e que, além disso, não é possível definir um cronograma de execução preciso para a prestação do serviço de suporte técnico, pois como visto, será realizado, salvo naquelas relacionadas à manutenção preventiva do serviço e equipamentos que o suportam, por solicitações que terão cronogramas estabelecidos nas aberturas de chamados, elaborou-se a tabela abaixo com os principais marcos e eventos que ocorrerão durante a execução do Contrato:</w:t>
      </w:r>
    </w:p>
    <w:tbl>
      <w:tblPr>
        <w:tblStyle w:val="TabeladeGrade4-nfase2"/>
        <w:tblW w:w="9638" w:type="dxa"/>
        <w:tblLayout w:type="fixed"/>
        <w:tblLook w:val="04A0" w:firstRow="1" w:lastRow="0" w:firstColumn="1" w:lastColumn="0" w:noHBand="0" w:noVBand="1"/>
      </w:tblPr>
      <w:tblGrid>
        <w:gridCol w:w="1129"/>
        <w:gridCol w:w="4129"/>
        <w:gridCol w:w="4380"/>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MARCO</w:t>
            </w:r>
          </w:p>
        </w:tc>
        <w:tc>
          <w:tcPr>
            <w:tcW w:w="4129" w:type="dxa"/>
          </w:tcPr>
          <w:p w:rsidR="006B2E13" w:rsidRPr="006B2E13" w:rsidRDefault="006B2E13" w:rsidP="00296621">
            <w:pPr>
              <w:pStyle w:val="TableContents"/>
              <w:spacing w:after="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DESCRIÇÃO</w:t>
            </w:r>
          </w:p>
        </w:tc>
        <w:tc>
          <w:tcPr>
            <w:tcW w:w="4380" w:type="dxa"/>
          </w:tcPr>
          <w:p w:rsidR="006B2E13" w:rsidRPr="006B2E13" w:rsidRDefault="006B2E13" w:rsidP="00296621">
            <w:pPr>
              <w:pStyle w:val="TableContents"/>
              <w:spacing w:after="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QUANDO OCORRE?</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INSTALAÇÃO INICIAL E RECEBIMENTO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1</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Assinatura do Contrato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Após a homologação do certame</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2</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Reunião de alinhamento de expectativas</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Em até 5(cinco) dias úteis após a assinatura do Contrato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3</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Emissão da ordem de fornecimento para a instalação inicial do canal de comunicação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Em até 10(dez) dias úteis após a reunião de alinhamento de expectativas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4</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Prazo máximo da CONTRATADA para a instalação inicial e configuração plena do serviço contratado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60(sessenta) dias corridos contados após recebimento da ordem de serviço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5</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Aceite provisório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Mediante termo de aceite provisório, após efetuada a entrega dos serviços, para posterior verificação de sua conformidade com as especificações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6</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Aceite definitivo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 xml:space="preserve">Mediante termo de aceite definitivo, em até 10(dez) dias úteis após o recebimento provisório e a </w:t>
            </w:r>
            <w:r w:rsidRPr="006B2E13">
              <w:rPr>
                <w:rFonts w:ascii="Times New Roman" w:hAnsi="Times New Roman" w:cs="Times New Roman"/>
                <w:sz w:val="24"/>
                <w:szCs w:val="24"/>
              </w:rPr>
              <w:lastRenderedPageBreak/>
              <w:t>verificação da perfeita execução das obrigações contratuais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lastRenderedPageBreak/>
              <w:t>7</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Início do período de execução do serviço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 partir do aceite definitivo dos serviços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EXECUÇÃO DO SERVIÇO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8</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Alteração de velocidade do canal</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Sob demanda, durante a vigência do contrato, ocasião onde incidirão os prazos de atendimento estabelecidos em Acordo de Nível de Serviços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9</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Validação do serviço contratado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 xml:space="preserve">Mensalmente, após o recebimento da fatura prévia do período, contendo detalhamento da disponibilidade do canal de comunicação e todos os serviços previstos neste edital, chamados abertos e seus detalhamentos, e dados de latência. </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10</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Aceite do serviço contratado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Mensalmente, após o recebimento da fatura definitiva do período, emitida pela CONTRATADA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11</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Pagamento relativo ao serviço contratado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Mensalmente, até 10(dez) dias úteis após o aceite definitivo, se não houver impedimentos</w:t>
            </w:r>
          </w:p>
        </w:tc>
      </w:tr>
    </w:tbl>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serviços de instalação inicial e de alteração de velocidade serão aceitos definitivamente no prazo de 10 dias úteis, contados do recebimento provisório, após a verificação da qualidade do resultado.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Para efeito do aceite/recebimento definitivo da instalação, em conjunto com os técnicos do CONTRATANTE, a CONTRATADA já deverá ter realizado, com sucesso, um ou mais testes de aferição do funcionamento de todos os serviços previstos. Tendo sido realizados, com sucesso, os testes de funcionamento, sendo emitido o Termo de Aceite, atestando a conformidade dos mesmos com as especificações constantes no Edital, liberando assim o início do faturamento;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recebimento provisório ou definitivo dos serviços não exclui a responsabilidade da contratada pelos prejuízos resultantes da incorreta execução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serviços de DNS e Anti-DDoS totalmente implementados, assim os acessos administrativos aos equipamentos, portal e demais ferramentas de gerenciamento, acesso ao portal de atendimento e central 0800 para abertura de chamados especificados neste Termo de Referência deverão ser disponibilizados até o momento da entrega provisória dos serviços contratados, e serão indispensáveis para o aceite definitivo do serviço contratado.</w:t>
      </w:r>
    </w:p>
    <w:p w:rsidR="006B2E13" w:rsidRPr="006B2E13" w:rsidRDefault="006B2E13" w:rsidP="006B2E13">
      <w:pPr>
        <w:pStyle w:val="Textbody"/>
        <w:ind w:left="340"/>
        <w:rPr>
          <w:rFonts w:ascii="Times New Roman" w:hAnsi="Times New Roman"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DO LOCAL E DO PRAZO PARA EXECUÇÃO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serviços deverão ser prestados no CNMP – Conselho Nacional do Ministério Público, localizado no SAFS – Setor de Administração Federal Sul – Quadra 02 – Lote 03, Edifício Adail Belmonte, Brasília/DF, CEP 70070-600.</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prestação dos serviços deverá ser realizada nas condições especificadas neste Termo de Referência.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CONTROLE DA EXECUÇÃO DO SERVIÇO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contrato assinado ou a ordem de serviço acompanhada da Nota de Empenho constituirão documentos de autorização para a execução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representante da Administração acompanhará todas as ocorrências relacionadas com a execução do contrato, indicando dia, mês e ano, bem como o nome dos funcionários eventualmente envolvidos, determinando o que for necessário à regularização das falhas ou </w:t>
      </w:r>
      <w:r w:rsidRPr="006B2E13">
        <w:rPr>
          <w:rFonts w:ascii="Times New Roman" w:hAnsi="Times New Roman" w:cs="Times New Roman"/>
        </w:rPr>
        <w:lastRenderedPageBreak/>
        <w:t>defeitos observados e encaminhando os apontamentos à autoridade competente para as providências cabíveis.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CONTRATANTE, poderá rejeitar o serviço, no todo ou em parte, se em desacordo com o Termo de Referência.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Quaisquer exigências da Fiscalização, inerentes ao objeto da presente contratação, deverão ser prontamente atendidas pela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Style w:val="StrongEmphasis"/>
          <w:rFonts w:ascii="Times New Roman" w:hAnsi="Times New Roman" w:cs="Times New Roman"/>
        </w:rPr>
        <w:t>Da Forma de execução do serviço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Caberá à CONTRATADA fornecer ao CONTRATANTE canal de comunicação de dados para acesso à rede mundial de computadores – </w:t>
      </w:r>
      <w:r w:rsidRPr="006B2E13">
        <w:rPr>
          <w:rFonts w:ascii="Times New Roman" w:hAnsi="Times New Roman" w:cs="Times New Roman"/>
          <w:i/>
        </w:rPr>
        <w:t>Internet</w:t>
      </w:r>
      <w:r w:rsidRPr="006B2E13">
        <w:rPr>
          <w:rFonts w:ascii="Times New Roman" w:hAnsi="Times New Roman" w:cs="Times New Roman"/>
        </w:rPr>
        <w:t xml:space="preserve"> conforme condições estabelecidas;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CONTRATADA será responsável pelo gerenciamento dos equipamentos por ela alocados na prestação do serviço ora contratado;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Deverá ser concedido à equipe do CONTRATANTE acesso de leitura e gravação aos equipamentos, de forma a possibilitar a análise e auditoria das configurações e dos níveis de serviço;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ser possibilitado acesso aos equipamentos através do protocolo SNMP (versões 1, 2 e 3) e </w:t>
      </w:r>
      <w:r w:rsidRPr="006B2E13">
        <w:rPr>
          <w:rStyle w:val="nfase"/>
          <w:rFonts w:ascii="Times New Roman" w:hAnsi="Times New Roman" w:cs="Times New Roman"/>
        </w:rPr>
        <w:t>community</w:t>
      </w:r>
      <w:r w:rsidRPr="006B2E13">
        <w:rPr>
          <w:rFonts w:ascii="Times New Roman" w:hAnsi="Times New Roman" w:cs="Times New Roman"/>
        </w:rPr>
        <w:t> somente-leitura, de forma a possibilitar o monitoramento dos equipamentos por parte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Deverá registrar em nome da CONTRATANTE de forma proativa e automática ticket de suporte técnico sempre que verificar indisponibilidade do canal de comunicação ou serviços objetos deste edital, ataques a algum dos serviços, e demais incidentes que comprometam a operação e disponibilidade dos serviços de acordo com os ANS contratados. </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 CONTRATADA deverá comunicar ao CONTRATANTE a abertura do ticket por email e ligação telefônica, considerando-se a criticidade do incidente relacionado.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modelo de prestação de serviço de suporte técnico será por solicitação, ou seja, a CONTRATADA receberá do CONTRATANTE a solicitação para o fornecimento de suporte técnico conforme prioridade e prazos estabelecidos;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Caberá à CONTRATADA apresentar soluções definitivas para os problemas apresentados dentro dos prazos e condições estabelecidas;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chamados de suporte técnico serão abertos pela equipe técnica do CONTRATANTE mediante Central de Atendimento (0800) específica para atendimento de chamados que seja do tipo Corporativa e/ou Governamental, e-mail ou portal de atendimento WEB;</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lastRenderedPageBreak/>
        <w:t>A Central de Atendimento (0800) da CONTRATADA deverá oferecer a possibilidade de comunicação direta com o time de atendimento de 2º nível, seja de forma automatizada, seja mediante escalação de atendimento do 1º nível;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chamados de suporte técnico serão realizados em decorrência de qualquer problema detectado pela equipe técnica do CONTRATANTE no tocante ao pleno estado de funcionamento do canal de comunicação de dados, dos equipamentos, e dos serviços de DNS e AntiDDoS, inclusive problemas relacionados com instalação, configuração, operação e atualização;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alocar sempre que necessário técnico para atendimento “in loco” que seja capacitado para definir, instalar, configurar, testar e documentar funcionalidades de interesse do CONTRATANTE pertinentes ao serviço contratado;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Cada chamado aberto será avaliado individualmente pela equipe técnica do CONTRATANTE. Serão considerados os seguintes critérios para efeito de avaliação do serviço prestado: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Disponibilidade da Central de Atendimento conforme períodos e horários exigidos;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Cumprimento dos prazos definidos no Acordo de Nível de Serviços (ANS);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Nenhuma penalidade aplicada à CONTRATADA no período;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Atendimento às demais exigências contratuais;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abertura do chamado técnico junto à Central de Atendimento da CONTRATADA, deverão ser registradas, no mínimo, as seguintes informações: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Identificação/designação do circuito;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Modelo e número de série do equipamento (se for o caso);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Problema observado;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Data e hora da abertura do chamado;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Identificação (nome, telefone, e-mail) do técnico do CONTRATANTE responsável pela abertura do chamado;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fornecerá o número, data e hora de abertura do chamado técnico no ato da comunicação efetuada pela equipe técnica do CONTRATANTE que servirá de referência para acompanhamento e indicadores de disponibilidade e faturamento mensal;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No fechamento dos chamados, a CONTRATADA deverá fornecer em detalhes por e-mail, o diagnóstico e a solução para o problema referente ao chamado. O envio destas informações não </w:t>
      </w:r>
      <w:r w:rsidRPr="006B2E13">
        <w:rPr>
          <w:rFonts w:ascii="Times New Roman" w:hAnsi="Times New Roman" w:cs="Times New Roman"/>
        </w:rPr>
        <w:lastRenderedPageBreak/>
        <w:t>exime a CONTRATADA do fornecimento do relatório mensal de prestação de serviço com a consolidação dos chamados técnicos abertos pelo CONTRATANTE no período;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serviço será avaliado mensalmente e serão considerados os critérios e indicadores referentes à latência, a perda de pacotes e a disponibilidade mínima exigidas do canal, dos equipamentos e de todos os serviços descritos neste Termo de Referência;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Gestor do Contrato emitirá Termo de Recebimento Definitivo da prestação dos serviços após análise do relatório mensal a ser emitido pela CONTRATADA, relativo aos chamados abertos no período, análise da prestação do serviço e verificação do atendimento das demais condições contratuais;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Gestor do Contrato emitirá Termo de Recusa em caso de verificação de erros ou impropriedades impeditivos de recebimento do serviço prestado. A CONTRATADA deverá promover as correções necessárias, considerando o Acordo de Nível de Serviço deste Termo de Referência, sem prejuízo de aplicação de penalidades previstas;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manter sigilo, sob pena de responsabilidade civil, penal e administrativa, sobre todo e qualquer assunto de interesse do CONTRATANTE ou de terceiros de que tomar conhecimento em razão da execução dos serviços executados, respeitando todos os critérios estabelecidos, aplicáveis aos dados, informações, regras de negócios, documentos, entre outros;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presente contratação não implica em necessidade de cessão de direitos autorais dos produtos entregues;</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DO ACORDO DE NÍVEL DE SERVIÇOS</w:t>
      </w:r>
    </w:p>
    <w:p w:rsidR="006B2E13" w:rsidRPr="006B2E13" w:rsidRDefault="006B2E13" w:rsidP="006B2E13">
      <w:pPr>
        <w:pStyle w:val="Textbody"/>
        <w:numPr>
          <w:ilvl w:val="1"/>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 xml:space="preserve"> Os serviços contratados deverão estar disponíveis 24 horas por dia, 7 dias por semana, durante toda a vigência do contrato, e estarão cobertos pelo Acordo de Nível de Serviço (SLA ou ANS), com previsão para descontos na fatura em caso de ocorrência de descumprimento dos níveis estabelecidos a seguir.</w:t>
      </w:r>
    </w:p>
    <w:p w:rsidR="006B2E13" w:rsidRPr="006B2E13" w:rsidRDefault="006B2E13" w:rsidP="006B2E13">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6B2E13">
        <w:rPr>
          <w:rStyle w:val="StrongEmphasis"/>
          <w:rFonts w:ascii="Times New Roman" w:hAnsi="Times New Roman" w:cs="Times New Roman"/>
        </w:rPr>
        <w:t>Instalação e alteração de velocidade dos canais de comunicação</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prazo para instalação inicial do canal de comunicação é de 45(quarenta e cinco) dias úteis, contados do recebimento da ordem de serviço, de acordo com cronograma estipulado.</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prazo para alteração de velocidade do canal de comunicação será de:</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10(dez) dias úteis, contados do recebimento da ordem de serviço, caso não haja necessidade de readequação da infraestrutura física, inclusive equipamentos, existentes;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lastRenderedPageBreak/>
        <w:t>30(trinta) dias úteis, contados do recebimento da ordem de serviço, caso sejam necessárias adequações na infraestrutura, inclusive substituição de equipamentos existentes;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atraso na instalação inicial ou na alteração de velocidade do canal de comunicação ensejará glosa de 1/30 por dia de atraso referente ao valor mensal da velocidade solicitada. Após 30(trinta) dias de atraso será configurada inexecução parcial/total do objeto, aplicando-se as sanções previstas neste Termo de Referência.</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Caso a CONTRATADA verifique que será necessário prazo maior para a instalação inicial/alteração de velocidade do canal, deverá justificar formalmente ao CONTRATANTE assim que identificado fator que ocasione o atraso, informando os motivos e restrições geradores do atraso, bem como estimativa de novo prazo de atendimento.</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Após a análise das justificativas, o CONTRATANTE, aceitando-as poderá autorizar o novo prazo de atendimento. Caso contrário, permanecem os prazos previamente estabelecidos.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Os serviços de instalação inicial e de alteração de velocidade serão recebidos provisoriamente quando da entrega dos serviços, pelo(a) responsável pelo acompanhamento e fiscalização do contrato/objeto, para efeito de posterior verificação de sua conformidade com as especificações constantes neste Termo de Referência e na proposta.</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Os serviços de instalação inicial e de alteração de velocidade poderão ser rejeitados quando em desacordo com as especificações constantes neste Termo de Referência e na proposta, devendo ser reparados, corrigidos ou refeitos no prazo máximo de 3 dias úteis, a contar da notificação da contratada, às suas custas, sem prejuízo de aplicação de sansões administrativas.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Esta notificação suspende os prazos de recebimento e de pagamento até que a irregularidade seja sanada.</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As alterações de velocidade do canal de comunicação não irão implicar em nova cobrança de instalação.</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início de cobrança do canal de comunicação ou da nova velocidade solicitada será definido pelo termo de aceite definitivo, emitido pelo CONTRATANTE em até 15(quinze) dias após o termo de aceite provisório e após a realização dos testes de conformidade.</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aceite somente será emitido se a velocidade solicitada atingir seu limite contratado em ambos os sentidos de comunicação (</w:t>
      </w:r>
      <w:r w:rsidRPr="006B2E13">
        <w:rPr>
          <w:rFonts w:ascii="Times New Roman" w:hAnsi="Times New Roman" w:cs="Times New Roman"/>
          <w:i/>
        </w:rPr>
        <w:t>down</w:t>
      </w:r>
      <w:r w:rsidRPr="006B2E13">
        <w:rPr>
          <w:rFonts w:ascii="Times New Roman" w:hAnsi="Times New Roman" w:cs="Times New Roman"/>
        </w:rPr>
        <w:t xml:space="preserve"> e </w:t>
      </w:r>
      <w:r w:rsidRPr="006B2E13">
        <w:rPr>
          <w:rFonts w:ascii="Times New Roman" w:hAnsi="Times New Roman" w:cs="Times New Roman"/>
          <w:i/>
        </w:rPr>
        <w:t>up</w:t>
      </w:r>
      <w:r w:rsidRPr="006B2E13">
        <w:rPr>
          <w:rFonts w:ascii="Times New Roman" w:hAnsi="Times New Roman" w:cs="Times New Roman"/>
        </w:rPr>
        <w:t>), aferido por medição realizada pela CONTRATADA, através de teste de estresse do canal, e comprovação apresentada ao CONTRATANTE, que realizará a homologação através de protocolo  SNMP ou outra ferramenta de gerenciamento.</w:t>
      </w:r>
    </w:p>
    <w:p w:rsidR="006B2E13" w:rsidRPr="006B2E13" w:rsidRDefault="006B2E13" w:rsidP="006B2E13">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6B2E13">
        <w:rPr>
          <w:rStyle w:val="StrongEmphasis"/>
          <w:rFonts w:ascii="Times New Roman" w:hAnsi="Times New Roman" w:cs="Times New Roman"/>
        </w:rPr>
        <w:lastRenderedPageBreak/>
        <w:t>Disponibilidade do Serviço Contratado</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A disponibilidade corresponde ao percentual de tempo, durante um período de faturamento mensal, no qual o serviço estiver em condições normais de funcionamento;</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O período de faturamento mensal deverá corresponder ao período de um mês, conforme calendário oficial;</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Deverão ser incluídos como tempo de indisponibilidade:</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Tempo em que o serviço esteja indisponível ou com desempenho degradado;</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Tempo decorrente entre o início da indisponibilidade do serviço e a sua total recuperação;</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Tempo decorrente entre ocorrências sucessivas de indisponibilidade dentro de um intervalo igual ou inferior a 24(vinte e quatro) horas do surgimento da primeira ocorrência. Tais períodos deverão ser considerados de recorrência desde a primeira ocorrência de indisponibilidade. Assim, para estes casos, a indisponibilidade deverá ser contada a partir do surgimento da ocorrência inicial até a recuperação da última ocorrência no intervalo;</w:t>
      </w:r>
    </w:p>
    <w:p w:rsidR="006B2E13" w:rsidRPr="006B2E13" w:rsidRDefault="006B2E13" w:rsidP="006B2E13">
      <w:pPr>
        <w:pStyle w:val="Textbody"/>
        <w:numPr>
          <w:ilvl w:val="2"/>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Não deverão ser incluídos como tempo de indisponibilidade:</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Manutenções programadas pela CONTRATADA, desde que previamente autorizadas pelo CONTRATANTE;</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Style w:val="StrongEmphasis"/>
          <w:rFonts w:ascii="Times New Roman" w:hAnsi="Times New Roman" w:cs="Times New Roman"/>
          <w:b w:val="0"/>
        </w:rPr>
        <w:t>Para se determinar a degradação de desempenho do canal de comunicação, os seguintes parâmetros deverão ser considerados</w:t>
      </w:r>
      <w:r w:rsidRPr="006B2E13">
        <w:rPr>
          <w:rFonts w:ascii="Times New Roman" w:hAnsi="Times New Roman" w:cs="Times New Roman"/>
        </w:rPr>
        <w:t>:</w:t>
      </w:r>
    </w:p>
    <w:p w:rsidR="006B2E13" w:rsidRPr="006B2E13" w:rsidRDefault="006B2E13" w:rsidP="006B2E13">
      <w:pPr>
        <w:pStyle w:val="Textbody"/>
        <w:numPr>
          <w:ilvl w:val="3"/>
          <w:numId w:val="42"/>
        </w:numPr>
        <w:autoSpaceDN w:val="0"/>
        <w:spacing w:before="0" w:after="140" w:line="288" w:lineRule="auto"/>
        <w:rPr>
          <w:rFonts w:ascii="Times New Roman" w:hAnsi="Times New Roman" w:cs="Times New Roman"/>
        </w:rPr>
      </w:pPr>
      <w:r w:rsidRPr="006B2E13">
        <w:rPr>
          <w:rFonts w:ascii="Times New Roman" w:hAnsi="Times New Roman" w:cs="Times New Roman"/>
        </w:rPr>
        <w:t>Latência máxima/Tempo de resposta: 80 ms (cem milissegundos);</w:t>
      </w:r>
    </w:p>
    <w:p w:rsidR="006B2E13" w:rsidRPr="006B2E13" w:rsidRDefault="006B2E13" w:rsidP="006B2E13">
      <w:pPr>
        <w:pStyle w:val="Textbody"/>
        <w:numPr>
          <w:ilvl w:val="3"/>
          <w:numId w:val="42"/>
        </w:numPr>
        <w:autoSpaceDN w:val="0"/>
        <w:spacing w:before="0" w:after="140" w:line="288" w:lineRule="auto"/>
        <w:rPr>
          <w:rFonts w:ascii="Times New Roman" w:hAnsi="Times New Roman" w:cs="Times New Roman"/>
        </w:rPr>
      </w:pPr>
      <w:r w:rsidRPr="006B2E13">
        <w:rPr>
          <w:rFonts w:ascii="Times New Roman" w:hAnsi="Times New Roman" w:cs="Times New Roman"/>
        </w:rPr>
        <w:t>Perda de pacotes máxima de 2% (dois por cento);</w:t>
      </w:r>
    </w:p>
    <w:p w:rsidR="006B2E13" w:rsidRPr="006B2E13" w:rsidRDefault="006B2E13" w:rsidP="006B2E13">
      <w:pPr>
        <w:pStyle w:val="Textbody"/>
        <w:numPr>
          <w:ilvl w:val="3"/>
          <w:numId w:val="42"/>
        </w:numPr>
        <w:autoSpaceDN w:val="0"/>
        <w:spacing w:before="0" w:after="140" w:line="288" w:lineRule="auto"/>
        <w:rPr>
          <w:rFonts w:ascii="Times New Roman" w:hAnsi="Times New Roman" w:cs="Times New Roman"/>
        </w:rPr>
      </w:pPr>
      <w:r w:rsidRPr="006B2E13">
        <w:rPr>
          <w:rFonts w:ascii="Times New Roman" w:hAnsi="Times New Roman" w:cs="Times New Roman"/>
          <w:i/>
        </w:rPr>
        <w:t>Jitter</w:t>
      </w:r>
      <w:r w:rsidRPr="006B2E13">
        <w:rPr>
          <w:rFonts w:ascii="Times New Roman" w:hAnsi="Times New Roman" w:cs="Times New Roman"/>
        </w:rPr>
        <w:t xml:space="preserve"> de 40 ms (cinquenta milissegundos);</w:t>
      </w:r>
    </w:p>
    <w:p w:rsidR="006B2E13" w:rsidRPr="006B2E13" w:rsidRDefault="006B2E13" w:rsidP="006B2E13">
      <w:pPr>
        <w:pStyle w:val="Textbody"/>
        <w:ind w:left="1800"/>
        <w:rPr>
          <w:rFonts w:ascii="Times New Roman" w:hAnsi="Times New Roman" w:cs="Times New Roman"/>
        </w:rPr>
      </w:pP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A CONTRATADA deverá realizar as medições acima, através de sua plataforma de monitoração, em todos os períodos do dia, apresentando-as em valores referentes a cada intervalo de cinco minutos;</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Caso qualquer uma das medições exceda os limites estabelecidos continuamente por mais de 30 minutos, o canal será considerado indisponível desde o início da anomalia até o restabelecimento total de sua operação normal;</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lastRenderedPageBreak/>
        <w:t>A disponibilidade mínima mensal dos serviços contratados, incluindo o serviço de DNS,  deverá ser de 99,7%(noventa e nove, vírgula sete porcento), conforme seguinte cálculo:</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PFM = Período de Faturamento Mensal</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NDM = Número de dias do mês</w:t>
      </w:r>
    </w:p>
    <w:p w:rsidR="006B2E13" w:rsidRPr="006B2E13" w:rsidRDefault="006B2E13" w:rsidP="006B2E13">
      <w:pPr>
        <w:pStyle w:val="Textbody"/>
        <w:ind w:left="709"/>
        <w:rPr>
          <w:rStyle w:val="StrongEmphasis"/>
          <w:rFonts w:ascii="Times New Roman" w:hAnsi="Times New Roman" w:cs="Times New Roman"/>
          <w:b w:val="0"/>
        </w:rPr>
      </w:pPr>
    </w:p>
    <w:p w:rsidR="006B2E13" w:rsidRPr="006B2E13" w:rsidRDefault="006B2E13" w:rsidP="006B2E13">
      <w:pPr>
        <w:pStyle w:val="Textbody"/>
        <w:ind w:left="709"/>
        <w:rPr>
          <w:rStyle w:val="StrongEmphasis"/>
          <w:rFonts w:ascii="Times New Roman" w:hAnsi="Times New Roman" w:cs="Times New Roman"/>
        </w:rPr>
      </w:pPr>
      <w:r w:rsidRPr="006B2E13">
        <w:rPr>
          <w:rStyle w:val="StrongEmphasis"/>
          <w:rFonts w:ascii="Times New Roman" w:hAnsi="Times New Roman" w:cs="Times New Roman"/>
        </w:rPr>
        <w:t>PFM = NDM * 1440</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rPr>
        <w:t>PDM = [(PFM-Ti)/PFM]*100</w:t>
      </w:r>
      <w:r w:rsidRPr="006B2E13">
        <w:rPr>
          <w:rStyle w:val="StrongEmphasis"/>
          <w:rFonts w:ascii="Times New Roman" w:hAnsi="Times New Roman" w:cs="Times New Roman"/>
          <w:b w:val="0"/>
        </w:rPr>
        <w:t>, onde:</w:t>
      </w:r>
    </w:p>
    <w:p w:rsidR="006B2E13" w:rsidRPr="006B2E13" w:rsidRDefault="006B2E13" w:rsidP="006B2E13">
      <w:pPr>
        <w:pStyle w:val="Textbody"/>
        <w:ind w:left="709"/>
        <w:rPr>
          <w:rStyle w:val="StrongEmphasis"/>
          <w:rFonts w:ascii="Times New Roman" w:hAnsi="Times New Roman" w:cs="Times New Roman"/>
          <w:b w:val="0"/>
        </w:rPr>
      </w:pP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PDM = Percentual de Disponibilidade Mensal (PDM)</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Ti = Somatório de minutos de interrupção observados para o serviço durante o período de faturamento (PFM).</w:t>
      </w:r>
    </w:p>
    <w:p w:rsidR="006B2E13" w:rsidRPr="006B2E13" w:rsidRDefault="006B2E13" w:rsidP="006B2E13">
      <w:pPr>
        <w:pStyle w:val="Textbody"/>
        <w:ind w:left="709"/>
        <w:rPr>
          <w:rStyle w:val="StrongEmphasis"/>
          <w:rFonts w:ascii="Times New Roman" w:hAnsi="Times New Roman" w:cs="Times New Roman"/>
          <w:b w:val="0"/>
        </w:rPr>
      </w:pPr>
    </w:p>
    <w:p w:rsidR="006B2E13" w:rsidRPr="006B2E13" w:rsidRDefault="006B2E13" w:rsidP="006B2E13">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Sempre que forem apurados percentuais de disponibilidade que estejam abaixo do limite mínimo estabelecido, os somatórios dos tempos de indisponibilidade dentro do período de faturamento serão descontados dos custos mensais do serviço, tomando-se como base os seguintes critérios:</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99,7% &lt; PDM &lt;= 99,3%, desconto de 5%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99,3% &lt; PDM &lt;= 90,0%, desconto de 10%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99,0% &lt; PDM &lt;= 97,0%, desconto de 25%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97,0% &lt; PDM &lt;= 95,0%, desconto de 30%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95,0% &lt; PDM &lt;= 92,0%, desconto de 35%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92,0% &lt; PDM &lt;= 90,0%, desconto de 40%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90,0% &lt; PDM &lt;= 80,0%, desconto de 70% do valor do serviço e</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80,0% &lt; PDM, desconto de 100% do valor do serviço.</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Todos os relatórios deverão ser fornecidos por meio de sistema ou ferramenta apropriada que permita a realização de filtros de busca. Como exemplo busca de relatório por período específico;</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 xml:space="preserve">O CONTRATANTE poderá aferir, por meios próprios, e previamente acordados com a CONTRATADA, as métricas de disponibilidade, taxa de erros e tempo de resposta e, havendo </w:t>
      </w:r>
      <w:r w:rsidRPr="006B2E13">
        <w:rPr>
          <w:rFonts w:ascii="Times New Roman" w:hAnsi="Times New Roman" w:cs="Times New Roman"/>
        </w:rPr>
        <w:lastRenderedPageBreak/>
        <w:t>divergência com os valores informados pela CONTRATADA, prevalecerão os indicados pelo CONTRATANTE;</w:t>
      </w:r>
    </w:p>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1"/>
          <w:numId w:val="37"/>
        </w:numPr>
        <w:autoSpaceDN w:val="0"/>
        <w:spacing w:before="0" w:after="140" w:line="288" w:lineRule="auto"/>
        <w:ind w:left="284" w:hanging="284"/>
        <w:rPr>
          <w:rStyle w:val="StrongEmphasis"/>
          <w:rFonts w:ascii="Times New Roman" w:hAnsi="Times New Roman" w:cs="Times New Roman"/>
          <w:b w:val="0"/>
          <w:bCs w:val="0"/>
        </w:rPr>
      </w:pPr>
      <w:r w:rsidRPr="006B2E13">
        <w:rPr>
          <w:rStyle w:val="StrongEmphasis"/>
          <w:rFonts w:ascii="Times New Roman" w:hAnsi="Times New Roman" w:cs="Times New Roman"/>
        </w:rPr>
        <w:t xml:space="preserve"> Atendimento técnico e operacional</w:t>
      </w:r>
    </w:p>
    <w:p w:rsidR="006B2E13" w:rsidRPr="006B2E13" w:rsidRDefault="006B2E13" w:rsidP="006B2E13">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6B2E13">
        <w:rPr>
          <w:rStyle w:val="StrongEmphasis"/>
          <w:rFonts w:ascii="Times New Roman" w:hAnsi="Times New Roman" w:cs="Times New Roman"/>
          <w:b w:val="0"/>
        </w:rPr>
        <w:t>Além da disponibilidade do serviço contratado, devem ser apurados níveis de serviço dos chamados realizados pelo CONTRATANTE referentes a incidentes atendimentos técnicos ou operacionais;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Deverão ser considerados as seguintes métricas para os incidentes: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b/>
        </w:rPr>
        <w:t>Prioridade:</w:t>
      </w:r>
      <w:r w:rsidRPr="006B2E13">
        <w:rPr>
          <w:rFonts w:ascii="Times New Roman" w:hAnsi="Times New Roman" w:cs="Times New Roman"/>
        </w:rPr>
        <w:t xml:space="preserve"> Nível de prioridade a ser atribuído a um chamado realizado pelo CONTRATANTE;</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b/>
        </w:rPr>
        <w:t>Prazo de Atendimento:</w:t>
      </w:r>
      <w:r w:rsidRPr="006B2E13">
        <w:rPr>
          <w:rFonts w:ascii="Times New Roman" w:hAnsi="Times New Roman" w:cs="Times New Roman"/>
        </w:rPr>
        <w:t xml:space="preserve"> Tempo decorrido entre a abertura do chamado automático ou realizado pelo CONTRATANTE e o efetivo início do atendimento;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b/>
        </w:rPr>
        <w:t>Prazo de Solução Definitiva:</w:t>
      </w:r>
      <w:r w:rsidRPr="006B2E13">
        <w:rPr>
          <w:rFonts w:ascii="Times New Roman" w:hAnsi="Times New Roman" w:cs="Times New Roman"/>
        </w:rPr>
        <w:t xml:space="preserve"> Tempo decorrido entre a abertura do chamado e o efetivo restabelecimento do serviço ao seu pleno estado de funcionamento ou atendimento integral da demanda;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contagem do prazo de atendimento e do prazo de solução definitiva de cada chamado será iniciada a partir da abertura do chamado pelo CONTRATANTE (por e-mail, abertura do chamado no portal de atendimento ou na central 0800 da CONTRATADA), ou a partir da abertura automática de chamado pela CONTRATADA, até o momento da comunicação da solução definitiva do problema e aceite pela equipe técnica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prioridades dos chamados serão estabelecidas conforme tabela a seguir:</w:t>
      </w:r>
    </w:p>
    <w:tbl>
      <w:tblPr>
        <w:tblStyle w:val="TabeladeGrade4-nfase2"/>
        <w:tblW w:w="0" w:type="auto"/>
        <w:tblLook w:val="04A0" w:firstRow="1" w:lastRow="0" w:firstColumn="1" w:lastColumn="0" w:noHBand="0" w:noVBand="1"/>
      </w:tblPr>
      <w:tblGrid>
        <w:gridCol w:w="846"/>
        <w:gridCol w:w="6946"/>
        <w:gridCol w:w="1576"/>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Chamados (C)</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Tipo</w:t>
            </w:r>
          </w:p>
        </w:tc>
        <w:tc>
          <w:tcPr>
            <w:tcW w:w="694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Descrição</w:t>
            </w:r>
          </w:p>
        </w:tc>
        <w:tc>
          <w:tcPr>
            <w:tcW w:w="149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Prioridade(s)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C1</w:t>
            </w:r>
          </w:p>
        </w:tc>
        <w:tc>
          <w:tcPr>
            <w:tcW w:w="694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Chamados emergenciais referentes a problemas de desempenho ou indisponibilidade do canal de comunicação, serviço de DNS ou Anti-DDoS</w:t>
            </w:r>
          </w:p>
        </w:tc>
        <w:tc>
          <w:tcPr>
            <w:tcW w:w="149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P1</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C2</w:t>
            </w:r>
          </w:p>
        </w:tc>
        <w:tc>
          <w:tcPr>
            <w:tcW w:w="694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Chamados referentes a alterações no DNS</w:t>
            </w:r>
          </w:p>
        </w:tc>
        <w:tc>
          <w:tcPr>
            <w:tcW w:w="149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P2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C3</w:t>
            </w:r>
          </w:p>
        </w:tc>
        <w:tc>
          <w:tcPr>
            <w:tcW w:w="694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 xml:space="preserve">Chamados referentes a problemas de desempenho ou indisponibilidade de acessos administrativos aos equipamentos, monitoramento através do protocolo SNMP, portal e demais </w:t>
            </w:r>
            <w:r w:rsidRPr="006B2E13">
              <w:rPr>
                <w:rFonts w:ascii="Times New Roman" w:hAnsi="Times New Roman" w:cs="Times New Roman"/>
              </w:rPr>
              <w:lastRenderedPageBreak/>
              <w:t>ferramentas de gerenciamento, acesso ao portal de atendimento e central 0800</w:t>
            </w:r>
          </w:p>
        </w:tc>
        <w:tc>
          <w:tcPr>
            <w:tcW w:w="149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lastRenderedPageBreak/>
              <w:t>P3</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C4</w:t>
            </w:r>
          </w:p>
        </w:tc>
        <w:tc>
          <w:tcPr>
            <w:tcW w:w="694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Chamados referentes a informações, dúvidas e outros, sem SLA especificado</w:t>
            </w:r>
          </w:p>
        </w:tc>
        <w:tc>
          <w:tcPr>
            <w:tcW w:w="149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P4</w:t>
            </w:r>
          </w:p>
        </w:tc>
      </w:tr>
    </w:tbl>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prazos de atendimento e de solução definitiva e eventuais glosas a serem observados para cada chamado priorizado serão contabilizados no período de 8h às 20h e estão discriminados na tabela abaixo:</w:t>
      </w:r>
    </w:p>
    <w:tbl>
      <w:tblPr>
        <w:tblStyle w:val="TabeladeGrade4-nfase2"/>
        <w:tblW w:w="0" w:type="auto"/>
        <w:tblLook w:val="04A0" w:firstRow="1" w:lastRow="0" w:firstColumn="1" w:lastColumn="0" w:noHBand="0" w:noVBand="1"/>
      </w:tblPr>
      <w:tblGrid>
        <w:gridCol w:w="846"/>
        <w:gridCol w:w="1843"/>
        <w:gridCol w:w="1984"/>
        <w:gridCol w:w="4955"/>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Prioridades(P)</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Tipo</w:t>
            </w:r>
          </w:p>
        </w:tc>
        <w:tc>
          <w:tcPr>
            <w:tcW w:w="1843"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Prazo de atendimento (minutos)</w:t>
            </w:r>
          </w:p>
        </w:tc>
        <w:tc>
          <w:tcPr>
            <w:tcW w:w="1984"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Prazo de solução definitiva (minutos)</w:t>
            </w:r>
          </w:p>
        </w:tc>
        <w:tc>
          <w:tcPr>
            <w:tcW w:w="4955"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Glosa</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P1</w:t>
            </w:r>
          </w:p>
        </w:tc>
        <w:tc>
          <w:tcPr>
            <w:tcW w:w="1843"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15</w:t>
            </w:r>
          </w:p>
        </w:tc>
        <w:tc>
          <w:tcPr>
            <w:tcW w:w="1984"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60</w:t>
            </w:r>
          </w:p>
        </w:tc>
        <w:tc>
          <w:tcPr>
            <w:tcW w:w="4955"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Desconto de 1/NDM do valor mensal do serviço contratado para cada hora de atraso no prazo de solução definitiva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P2</w:t>
            </w:r>
          </w:p>
        </w:tc>
        <w:tc>
          <w:tcPr>
            <w:tcW w:w="1843"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15</w:t>
            </w:r>
          </w:p>
        </w:tc>
        <w:tc>
          <w:tcPr>
            <w:tcW w:w="1984"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240</w:t>
            </w:r>
          </w:p>
        </w:tc>
        <w:tc>
          <w:tcPr>
            <w:tcW w:w="4955"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Desconto de 1/NDM do valor mensal do serviço contratado para cada hora de atraso no prazo de solução definitiva</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P3</w:t>
            </w:r>
          </w:p>
        </w:tc>
        <w:tc>
          <w:tcPr>
            <w:tcW w:w="1843"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30</w:t>
            </w:r>
          </w:p>
        </w:tc>
        <w:tc>
          <w:tcPr>
            <w:tcW w:w="1984"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3000</w:t>
            </w:r>
          </w:p>
        </w:tc>
        <w:tc>
          <w:tcPr>
            <w:tcW w:w="4955"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Desconto de 1/NDM do valor mensal do serviço contratado para cada dia de atraso no prazo de solução definitiva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P4</w:t>
            </w:r>
          </w:p>
        </w:tc>
        <w:tc>
          <w:tcPr>
            <w:tcW w:w="1843"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240</w:t>
            </w:r>
          </w:p>
        </w:tc>
        <w:tc>
          <w:tcPr>
            <w:tcW w:w="1984"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w:t>
            </w:r>
            <w:r w:rsidRPr="006B2E13">
              <w:rPr>
                <w:rFonts w:ascii="Times New Roman" w:hAnsi="Times New Roman" w:cs="Times New Roman"/>
                <w:vertAlign w:val="superscript"/>
              </w:rPr>
              <w:t>(1)</w:t>
            </w:r>
          </w:p>
        </w:tc>
        <w:tc>
          <w:tcPr>
            <w:tcW w:w="4955"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w:t>
            </w:r>
          </w:p>
        </w:tc>
      </w:tr>
    </w:tbl>
    <w:p w:rsidR="006B2E13" w:rsidRPr="006B2E13" w:rsidRDefault="006B2E13" w:rsidP="006B2E13">
      <w:pPr>
        <w:pStyle w:val="Textbody"/>
        <w:numPr>
          <w:ilvl w:val="0"/>
          <w:numId w:val="45"/>
        </w:numPr>
        <w:autoSpaceDN w:val="0"/>
        <w:spacing w:before="0" w:after="140" w:line="288" w:lineRule="auto"/>
        <w:rPr>
          <w:rFonts w:ascii="Times New Roman" w:hAnsi="Times New Roman" w:cs="Times New Roman"/>
        </w:rPr>
      </w:pPr>
      <w:r w:rsidRPr="006B2E13">
        <w:rPr>
          <w:rFonts w:ascii="Times New Roman" w:hAnsi="Times New Roman" w:cs="Times New Roman"/>
        </w:rPr>
        <w:t>Prazo para solução definitiva negociado na própria solicitação.</w:t>
      </w:r>
    </w:p>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caso de extrapolação do prazo de solução definitiva que corresponda ao valor total mensal do contrato, será aplicada multa por descumprimento parcial de contrato, sem prejuízo das glosas acimas estipuladas.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Após concluído o suporte técnico, a CONTRATADA comunicará o fato à equipe técnica do CONTRATANTE e solicitará autorização para o fechamento do chamado. Durante o período de conclusão do suporte até a efetiva comunicação ao CONTRATANTE, o chamado permanecerá em espera, de forma a não haver penalização indevida à CONTRATADA. Caso o CONTRATANTE não confirme a solução definitiva do problema, o chamado será reaberto, e os </w:t>
      </w:r>
      <w:r w:rsidRPr="006B2E13">
        <w:rPr>
          <w:rFonts w:ascii="Times New Roman" w:hAnsi="Times New Roman" w:cs="Times New Roman"/>
        </w:rPr>
        <w:lastRenderedPageBreak/>
        <w:t>prazos de atendimento voltarão a ser considerados, até que seja efetivamente solucionado pela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CONTRATANTE encaminhará à CONTRATADA, quando da reunião de alinhamento de expectativas, relação nominal da equipe técnica autorizada a abrir e fechar chamados de suporte técnico;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Faculta-se à CONTRATADA substituir temporariamente o equipamento, peça ou componente defeituoso por outros que restabeleçam o serviço aos níveis de serviço acordados, quando então, a partir de seu pleno estado de funcionamento, ficará suspensa a contagem do prazo de solução definitiva;</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b/>
        </w:rPr>
        <w:t>Do serviço de DNS</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A CONTRATADA deverá garantir que o serviço de DNS apresente disponibilidade de, no mínimo, 99,7%;</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A efetivação das atualizações requisitadas para os serviços de DNS deverá ocorrer em um prazo máximo de 4(quatro) horas.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 partir da primeira hora de atraso e para cada hora subsequente de atraso, será aplicado o desconto de 1/NDM do valor mensal do serviço, onde NDM = Número de dias do mês.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Entende-se por atualização efetiva o momento em que o serviço de DNS passa a atender as requisições informando os valores solicitados na requisição de atualização.</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b/>
        </w:rPr>
      </w:pPr>
      <w:r w:rsidRPr="006B2E13">
        <w:rPr>
          <w:rFonts w:ascii="Times New Roman" w:hAnsi="Times New Roman" w:cs="Times New Roman"/>
        </w:rPr>
        <w:t xml:space="preserve"> </w:t>
      </w:r>
      <w:r w:rsidRPr="006B2E13">
        <w:rPr>
          <w:rFonts w:ascii="Times New Roman" w:hAnsi="Times New Roman" w:cs="Times New Roman"/>
          <w:b/>
        </w:rPr>
        <w:t>Do serviço de Anti-DDoS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 xml:space="preserve"> A CONTRATADA deverá solicitar autorização do CONTRATANTE e iniciar o processo de mitigação de ataque em até 15(quinze) minutos de sua;</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A etapa de autorização pode ser suprimida em situações previamente aprovadas pelo CONTRATANTE;</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A partir do primeiro minuto de atraso, e em cada período de 15(quinze) minutos de atraso subsequente, será aplicado o desconto de 1/NDM sobre o valor mensal do serviço, onde NDM=Número de dias do mês.</w:t>
      </w:r>
    </w:p>
    <w:p w:rsidR="006B2E13" w:rsidRPr="006B2E13" w:rsidRDefault="006B2E13" w:rsidP="006B2E13">
      <w:pPr>
        <w:pStyle w:val="Textbody"/>
        <w:numPr>
          <w:ilvl w:val="1"/>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 xml:space="preserve"> Os acessos administrativos aos equipamentos, monitoramento através do protocolo SNMP, portal e demais ferramentas de gerenciamento, acesso ao portal de atendimento e central 0800 para abertura de chamados deverão estar disponíveis durante toda a vigência do contrato.</w:t>
      </w:r>
    </w:p>
    <w:p w:rsidR="006B2E13" w:rsidRPr="006B2E13" w:rsidRDefault="006B2E13" w:rsidP="006B2E13">
      <w:pPr>
        <w:pStyle w:val="Textbody"/>
        <w:numPr>
          <w:ilvl w:val="2"/>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lastRenderedPageBreak/>
        <w:t>A indisponibilidade de quaisquer um destes elementos ensejará desconto de 1/NDM sobre a fatura mensal do serviço contratado, para cada dia em que houver a indisponibilidade de acesso, onde NDM = Número de dias do mês.</w:t>
      </w:r>
    </w:p>
    <w:p w:rsidR="006B2E13" w:rsidRPr="006B2E13" w:rsidRDefault="006B2E13" w:rsidP="006B2E13">
      <w:pPr>
        <w:pStyle w:val="Textbody"/>
        <w:ind w:left="1080"/>
        <w:rPr>
          <w:rFonts w:ascii="Times New Roman" w:hAnsi="Times New Roman"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 VIGÊNCIA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contrato terá vigência de 12(doze) meses, prorrogáveis por iguais períodos até um máximo de 60(sessenta) meses.</w:t>
      </w:r>
    </w:p>
    <w:p w:rsidR="006B2E13" w:rsidRPr="006B2E13" w:rsidRDefault="006B2E13" w:rsidP="006B2E13">
      <w:pPr>
        <w:rPr>
          <w:rFonts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ADEQUAÇÃO ORÇAMENTÁRIA</w:t>
      </w:r>
    </w:p>
    <w:p w:rsidR="006B2E13" w:rsidRPr="006B2E13" w:rsidRDefault="006B2E13" w:rsidP="006B2E13">
      <w:pPr>
        <w:pStyle w:val="Textbody"/>
        <w:numPr>
          <w:ilvl w:val="1"/>
          <w:numId w:val="37"/>
        </w:numPr>
        <w:autoSpaceDN w:val="0"/>
        <w:spacing w:before="0" w:after="140" w:line="288" w:lineRule="auto"/>
        <w:textAlignment w:val="auto"/>
        <w:rPr>
          <w:rFonts w:ascii="Times New Roman" w:hAnsi="Times New Roman" w:cs="Times New Roman"/>
        </w:rPr>
      </w:pPr>
      <w:r w:rsidRPr="006B2E13">
        <w:rPr>
          <w:rFonts w:ascii="Times New Roman" w:hAnsi="Times New Roman" w:cs="Times New Roman"/>
        </w:rPr>
        <w:t>Os recursos dessa contratação estão consignados no orçamento da União para 2019 na iniciativa “Canal de Comunicação com a Internet – 2”, Elemento Contábil 339040-13.</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OBRIGAÇÕES DO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Proporcionar as facilidades indispensáveis à boa execução das obrigações contratuais.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Receber o objeto no prazo e condições estabelecidas no Edital e seus anexos.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Verificar minuciosamente, no prazo fixado, a conformidade dos serviços realizados provisoriamente com as especificações constantes do Edital e da proposta, para fins de aceitação e recebimentos.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Comunicar à CONTRATADA, por escrito, sobre imperfeições, falhas ou irregularidades verificadas no serviço realizado, fixando prazo para que seja substituído, reparado ou corrigido.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Efetuar o pagamento à CONTRATADA no valor correspondente ao serviço, no prazo e forma estabelecidos neste Termo de Referência.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(verificar se cabe em outro lugar)</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Aplicar as sanções, conforme previsto no termo de referência (e/ou outros instrumentos adequados, como edital e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Prestar todas as informações e esclarecimentos pertinentes ao serviço CONTRATADA, que venham a ser solicitadas pelos técnicos da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OBRIGAÇÕES DA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relacionar-se com o CONTRATANTE, exclusivamente, por meio do gestor do contrato, e, em sua ausência, por meio dos fiscais requisitantes e técnicos, preferencialmente, por escrito.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prestar esclarecimentos ao CONTRATANTE e sujeitar-se às orientações do fiscal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Relatar ao CONTRATANTE, no prazo máximo de 48(quarenta e oito)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é responsável pelos danos causados diretamente à Administração ou a terceiros, decorrentes de sua culpa ou dolo na execução do contrato (Art. 70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zelar pelas instalações do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responsabilizar-se por quaisquer acidentes de trabalho sofridos pelos seus empregados quando em serviço.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observar rigorosamente as normas regulamentadoras de segurança do trabalho.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obriga-se a manter, nas dependências do CONTRATANTE, os funcionários identificados e uniformizados de maneira condizente com o serviço, observando ainda as normas internas e de segurança.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CONTRATADA deve a disponibilizar Central de Atendimento por telefone do tipo 0800 para a abertura de chamados técnicos durante toda a vigência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disponibilizar e manter atualizados conta de e-mail, endereço e telefones comerciais e do preposto responsável pelo contrato para fins de comunicação formal entre as partes.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Resguardar que seus funcionários cumpram as normas internas do CONTRATANTE e impedir que os que cometerem faltas a partir da classificação de natureza grave continuem na prestação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Assumir todas as responsabilidades e tomar as medidas necessárias para o atendimento dos prestadores de serviço acidentados ou com mal súbito.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vedado à CONTRATADA caucionar ou utilizar o contrato para quaisquer operações financeiras.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vedado à CONTRATADA reproduzir, divulgar ou utilizar, em benefício próprio ou de terceiros, quaisquer informações de que tenha tomado ciência em razão da execução dos serviços sem o consentimento prévio e por escrito do CONTRATANTE.</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 SUBCONTRATAÇÃO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Não será admitida a subcontratação do objeto licitatório.</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CRITÉRIOS PARA JULGAMENTO E ELABORAÇÃO DAS PROPOSTAS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proposta apresentada deverá conter o CNPJ da proponente, prazo de validade e ser endereçada ao Conselho Nacional do Ministério Público – CNMP;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julgamento das propostas se dará pelo menor preço por valor global;</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Nos preços da proposta deverão estar inclusos todas as despesas e custos diretos e indiretos, como impostos, taxas e fretes;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proposta deverá conter marca e modelo do equipamento a ser fornecido;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proponentes deverão apresentar preços unitários e totais, conforme quadro abaixo:</w:t>
      </w:r>
    </w:p>
    <w:p w:rsidR="006B2E13" w:rsidRPr="006B2E13" w:rsidRDefault="006B2E13" w:rsidP="006B2E13">
      <w:pPr>
        <w:pStyle w:val="Textbody"/>
        <w:rPr>
          <w:rFonts w:ascii="Times New Roman" w:hAnsi="Times New Roman" w:cs="Times New Roman"/>
        </w:rPr>
      </w:pPr>
    </w:p>
    <w:tbl>
      <w:tblPr>
        <w:tblStyle w:val="TabeladeGrade4-nfase2"/>
        <w:tblW w:w="9645" w:type="dxa"/>
        <w:tblLayout w:type="fixed"/>
        <w:tblLook w:val="04A0" w:firstRow="1" w:lastRow="0" w:firstColumn="1" w:lastColumn="0" w:noHBand="0" w:noVBand="1"/>
      </w:tblPr>
      <w:tblGrid>
        <w:gridCol w:w="717"/>
        <w:gridCol w:w="1043"/>
        <w:gridCol w:w="930"/>
        <w:gridCol w:w="1738"/>
        <w:gridCol w:w="1525"/>
        <w:gridCol w:w="1780"/>
        <w:gridCol w:w="1912"/>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Pr>
          <w:p w:rsidR="006B2E13" w:rsidRPr="006B2E13" w:rsidRDefault="006B2E13" w:rsidP="00296621">
            <w:pPr>
              <w:pStyle w:val="TableContents"/>
              <w:jc w:val="center"/>
              <w:rPr>
                <w:rFonts w:ascii="Times New Roman" w:hAnsi="Times New Roman" w:cs="Times New Roman"/>
                <w:sz w:val="24"/>
                <w:szCs w:val="24"/>
              </w:rPr>
            </w:pPr>
            <w:r w:rsidRPr="006B2E13">
              <w:rPr>
                <w:rFonts w:ascii="Times New Roman" w:hAnsi="Times New Roman" w:cs="Times New Roman"/>
                <w:sz w:val="24"/>
                <w:szCs w:val="24"/>
              </w:rPr>
              <w:t>LOTE</w:t>
            </w:r>
          </w:p>
        </w:tc>
        <w:tc>
          <w:tcPr>
            <w:tcW w:w="1043"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ITEM</w:t>
            </w:r>
          </w:p>
        </w:tc>
        <w:tc>
          <w:tcPr>
            <w:tcW w:w="930"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QTDE.</w:t>
            </w:r>
          </w:p>
        </w:tc>
        <w:tc>
          <w:tcPr>
            <w:tcW w:w="1738"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DESCRIÇÃO</w:t>
            </w:r>
          </w:p>
        </w:tc>
        <w:tc>
          <w:tcPr>
            <w:tcW w:w="1525"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CUSTO POR MBPS (R$)</w:t>
            </w:r>
          </w:p>
        </w:tc>
        <w:tc>
          <w:tcPr>
            <w:tcW w:w="1780" w:type="dxa"/>
          </w:tcPr>
          <w:p w:rsidR="006B2E13" w:rsidRPr="006B2E13" w:rsidRDefault="006B2E13" w:rsidP="00296621">
            <w:pPr>
              <w:pStyle w:val="TableContents"/>
              <w:tabs>
                <w:tab w:val="left" w:pos="870"/>
                <w:tab w:val="left" w:pos="172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MENSAL (R$)</w:t>
            </w:r>
          </w:p>
        </w:tc>
        <w:tc>
          <w:tcPr>
            <w:tcW w:w="1912"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ANUAL (R$)</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val="restart"/>
          </w:tcPr>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r w:rsidRPr="006B2E13">
              <w:rPr>
                <w:rFonts w:ascii="Times New Roman" w:hAnsi="Times New Roman" w:cs="Times New Roman"/>
                <w:sz w:val="24"/>
                <w:szCs w:val="24"/>
              </w:rPr>
              <w:t>1</w:t>
            </w: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140Mbps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200Mbps</w:t>
            </w:r>
          </w:p>
        </w:tc>
        <w:tc>
          <w:tcPr>
            <w:tcW w:w="1525"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250Mbps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300Mbps</w:t>
            </w:r>
          </w:p>
        </w:tc>
        <w:tc>
          <w:tcPr>
            <w:tcW w:w="1525"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500Mbps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217" w:type="dxa"/>
            <w:gridSpan w:val="3"/>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UNITÁRIO (R$)</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w:t>
            </w:r>
            <w:r w:rsidRPr="006B2E13">
              <w:rPr>
                <w:rFonts w:ascii="Times New Roman" w:hAnsi="Times New Roman" w:cs="Times New Roman"/>
                <w:sz w:val="24"/>
                <w:szCs w:val="24"/>
              </w:rPr>
              <w:lastRenderedPageBreak/>
              <w:t>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Serviço de Anti-</w:t>
            </w:r>
            <w:r w:rsidRPr="006B2E13">
              <w:rPr>
                <w:rFonts w:ascii="Times New Roman" w:hAnsi="Times New Roman" w:cs="Times New Roman"/>
                <w:sz w:val="24"/>
                <w:szCs w:val="24"/>
              </w:rPr>
              <w:lastRenderedPageBreak/>
              <w:t>DDoS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7</w:t>
            </w: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DNSSec</w:t>
            </w:r>
          </w:p>
        </w:tc>
        <w:tc>
          <w:tcPr>
            <w:tcW w:w="1525"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8</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1un.</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Instalação</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7016" w:type="dxa"/>
            <w:gridSpan w:val="5"/>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GLOBAL ANUAL DO ITEM 1 (R$)</w:t>
            </w: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B2E13" w:rsidRPr="006B2E13" w:rsidRDefault="006B2E13" w:rsidP="006B2E13">
      <w:pPr>
        <w:pStyle w:val="Textbody"/>
        <w:rPr>
          <w:rFonts w:ascii="Times New Roman" w:hAnsi="Times New Roman" w:cs="Times New Roman"/>
        </w:rPr>
      </w:pPr>
      <w:r w:rsidRPr="006B2E13">
        <w:rPr>
          <w:rFonts w:ascii="Times New Roman" w:hAnsi="Times New Roman" w:cs="Times New Roman"/>
        </w:rPr>
        <w:t>Obs.: Valor Global Anual do Lote 1 = valor mensal do Item 1 + valor mensal do Item 2 + valor mensal do Item 3 + valor mensal do Item 4 + valor mensal do Item 5 + valor mensal do Item 6 + valor mensal do Item 7 + valor do Item 8</w:t>
      </w:r>
    </w:p>
    <w:p w:rsidR="006B2E13" w:rsidRPr="006B2E13" w:rsidRDefault="006B2E13" w:rsidP="006B2E13">
      <w:pPr>
        <w:pStyle w:val="Textbody"/>
        <w:numPr>
          <w:ilvl w:val="1"/>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 licitante deverá apresentar atestado de capacidade técnica caso tenha se classificado em primeiro lugar, em nome da empresa, expedido por pessoa jurídica de direito público ou privado, que comprove que a licitante tenha executado a contento:</w:t>
      </w:r>
    </w:p>
    <w:p w:rsidR="006B2E13" w:rsidRPr="006B2E13" w:rsidRDefault="006B2E13" w:rsidP="006B2E13">
      <w:pPr>
        <w:pStyle w:val="Textbody"/>
        <w:numPr>
          <w:ilvl w:val="2"/>
          <w:numId w:val="37"/>
        </w:numPr>
        <w:autoSpaceDN w:val="0"/>
        <w:spacing w:before="0" w:after="140" w:line="288" w:lineRule="auto"/>
        <w:ind w:left="709"/>
        <w:rPr>
          <w:rFonts w:ascii="Times New Roman" w:hAnsi="Times New Roman" w:cs="Times New Roman"/>
        </w:rPr>
      </w:pPr>
      <w:r w:rsidRPr="006B2E13">
        <w:rPr>
          <w:rFonts w:ascii="Times New Roman" w:hAnsi="Times New Roman" w:cs="Times New Roman"/>
        </w:rPr>
        <w:t>O fornecimento de canal de comunicação com a Internet, com velocidade superior a 250Mbps(50% da velocidade exigida para o subitem 1e), conforme especificações contidas neste Termo de Referência;</w:t>
      </w:r>
    </w:p>
    <w:p w:rsidR="006B2E13" w:rsidRPr="006B2E13" w:rsidRDefault="006B2E13" w:rsidP="006B2E13">
      <w:pPr>
        <w:pStyle w:val="Textbody"/>
        <w:numPr>
          <w:ilvl w:val="2"/>
          <w:numId w:val="37"/>
        </w:numPr>
        <w:autoSpaceDN w:val="0"/>
        <w:spacing w:before="0" w:after="140" w:line="288" w:lineRule="auto"/>
        <w:ind w:left="709"/>
        <w:rPr>
          <w:rFonts w:ascii="Times New Roman" w:hAnsi="Times New Roman" w:cs="Times New Roman"/>
        </w:rPr>
      </w:pPr>
      <w:r w:rsidRPr="006B2E13">
        <w:rPr>
          <w:rFonts w:ascii="Times New Roman" w:hAnsi="Times New Roman" w:cs="Times New Roman"/>
        </w:rPr>
        <w:t>A prestação de serviço de proteção Anti-DDoS;</w:t>
      </w:r>
    </w:p>
    <w:p w:rsidR="006B2E13" w:rsidRPr="006B2E13" w:rsidRDefault="006B2E13" w:rsidP="006B2E13">
      <w:pPr>
        <w:pStyle w:val="Textbody"/>
        <w:numPr>
          <w:ilvl w:val="2"/>
          <w:numId w:val="37"/>
        </w:numPr>
        <w:autoSpaceDN w:val="0"/>
        <w:spacing w:before="0" w:after="140" w:line="288" w:lineRule="auto"/>
        <w:ind w:left="709"/>
        <w:rPr>
          <w:rFonts w:ascii="Times New Roman" w:hAnsi="Times New Roman" w:cs="Times New Roman"/>
        </w:rPr>
      </w:pPr>
      <w:r w:rsidRPr="006B2E13">
        <w:rPr>
          <w:rFonts w:ascii="Times New Roman" w:hAnsi="Times New Roman" w:cs="Times New Roman"/>
        </w:rPr>
        <w:t>A prestação do serviço de DNS;</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Caso a licitante não possua atestado específico para a prestação de seviço de DNS, poderá fornecer atestado de prestação de serviço de DATACENTER, NOC ou similar, desde que comprove que na prestação destes serviços, o DNS também está incluso.</w:t>
      </w:r>
    </w:p>
    <w:p w:rsidR="006B2E13" w:rsidRPr="006B2E13" w:rsidRDefault="006B2E13" w:rsidP="006B2E13">
      <w:pPr>
        <w:pStyle w:val="Textbody"/>
        <w:numPr>
          <w:ilvl w:val="1"/>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lastRenderedPageBreak/>
        <w:t>Caso persistam dúvidas acerca da veracidade da(s) declaração(ões), poderá(ão) ser exigida(s) pelo Pregoeiro cópia(s) do(s) contrato(s), dentre outros documentos, para fins de comprovação do alegado e o período da prestação dos serviços;</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ALTERAÇÃO SUBJETIVA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CONTROLE DA EXECUÇÃO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contrato assinado ou a ordem de serviço acompanhada da Nota de Empenho constituirão documentos de autorização para a execução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CONTRATANTE, poderá rejeitar, no todo ou em parte, se em desacordo com o Termo de Referência.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Quaisquer exigências da Fiscalização, inerentes ao objeto da presente contratação, deverão ser prontamente atendidas pela CONTRATADA.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CONDIÇÕES DE PAGAMENTO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CONTRATANTE pagará à CONTRATADA, pelos serviços efetivamente prestados, em até 10 (dez) dias úteis, contados a partir da data de recebimento definitivo do objeto, acompanhada </w:t>
      </w:r>
      <w:r w:rsidRPr="006B2E13">
        <w:rPr>
          <w:rFonts w:ascii="Times New Roman" w:hAnsi="Times New Roman" w:cs="Times New Roman"/>
        </w:rPr>
        <w:lastRenderedPageBreak/>
        <w:t>do atesto do Fiscal do contrato, conforme o disposto nos artigos 67 e 73 da Lei 8.666/93. Caso a CONTRATADA seja optante pelo “SIMPLES” (Lei nº 9.317/96), será obrigada a informar no corpo da nota fiscal e apresentar declaração, na forma do Anexo IV da Instrução Normativa SRF nº 1.234, de 11/01/2012, em duas vias, assinadas pelo seu representante legal.</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pagamento será feito por meio de depósito na conta-corrente da CONTRATADA, através de Ordem Bancária, mediante apresentação da respectiva Nota Fiscal/Fatura do fornecimento.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Sobre o valor da nota fiscal, o CONTRATANTE fará as retenções devidas ao INSS e as dos impostos e contribuições previstas na Instrução Normativa SRF nº 1.234, de 11/01/2012.</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ainda, junto à Nota Fiscal/Fatura, apresentar os documentos comprobatórios de regularidade fiscal e trabalhista, exigidos no Termo de Referência/Edital de Licitação.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apresentação de certidões atrasadas ou irregulares com a nota fiscal ensejará anotação do fiscal no registro próprio, de acordo com o item 14.4, e criará pendência a ser sanada pela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DAS SANÇÕES ADMINISTRATIVAS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presente </w:t>
      </w:r>
      <w:r w:rsidRPr="006B2E13">
        <w:rPr>
          <w:rFonts w:ascii="Times New Roman" w:hAnsi="Times New Roman" w:cs="Times New Roman"/>
        </w:rPr>
        <w:lastRenderedPageBreak/>
        <w:t>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Advertência;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Multa, nas seguintes hipóteses e nas demais previstas na seção de penalidades deste termo de referência:</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Multa moratória de 0,5% sobre o valor global do contrato, por dia de atraso injustificado, limitada sua aplicação até o máximo de 30 dias, situação que poderá caracterizar inexecução parcial do contrato.</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Pela caracterização de inexecução parcial do objeto contratado, será aplicada multa de até 5% do valor global do contrato.</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Após o 31º dia de atraso, os serviços poderão, a critério do CONTRATANTE, não mais ser aceitos, configurando-se a inexecução total do Contrato, com as consequências previstas em lei e neste instrumento.</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Pela caracterização de inexecução total do objeto contratado, será aplicada multa de até 10% do valor global do contrato.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Suspensão temporária de participação em licitação e impedimento de contratar com o CNMP, por até 02 (dois) anos;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Os atos administrativos de aplicação das sanções previstas nos incisos III e IV, do art. 87, da Lei n.º 8.666/93 e a constantes do art. 7º da Lei nº 10.520/02, bem como a rescisão contratual, serão publicados resumidamente no Diário Oficial da União.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Tenham sofrido condenação definitiva por praticarem, por meios dolosos, fraudes fiscais no recolhimento de quaisquer tributos;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Tenham praticado atos ilícitos visando a frustrar os objetivos da licitação;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Demonstrem não possuir idoneidade para contratar com a Administração em virtude de atos ilícitos praticados.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TABELA DE PENALIDADES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Considerações iniciais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advertência não é pressuposto para aplicação das outras penalidades, se as circunstâncias exigirem punição mais rigorosa. Ela será aplicada de maneira preventiva e pedagógica nas </w:t>
      </w:r>
      <w:r w:rsidRPr="006B2E13">
        <w:rPr>
          <w:rFonts w:ascii="Times New Roman" w:hAnsi="Times New Roman" w:cs="Times New Roman"/>
        </w:rPr>
        <w:lastRenderedPageBreak/>
        <w:t>infrações de menor ofensividade e leves (Níveis 01 e 02), conforme constam nas tabelas abaixo. Essas infrações possuem as seguintes características:</w:t>
      </w:r>
    </w:p>
    <w:p w:rsidR="006B2E13" w:rsidRPr="006B2E13" w:rsidRDefault="006B2E13" w:rsidP="006B2E13">
      <w:pPr>
        <w:pStyle w:val="Textbody"/>
        <w:numPr>
          <w:ilvl w:val="2"/>
          <w:numId w:val="40"/>
        </w:numPr>
        <w:autoSpaceDN w:val="0"/>
        <w:spacing w:before="0" w:after="140" w:line="288" w:lineRule="auto"/>
        <w:rPr>
          <w:rFonts w:ascii="Times New Roman" w:hAnsi="Times New Roman" w:cs="Times New Roman"/>
        </w:rPr>
      </w:pPr>
      <w:r w:rsidRPr="006B2E13">
        <w:rPr>
          <w:rFonts w:ascii="Times New Roman" w:hAnsi="Times New Roman" w:cs="Times New Roman"/>
        </w:rPr>
        <w:t>não causam prejuízo à Administração;</w:t>
      </w:r>
    </w:p>
    <w:p w:rsidR="006B2E13" w:rsidRPr="006B2E13" w:rsidRDefault="006B2E13" w:rsidP="006B2E13">
      <w:pPr>
        <w:pStyle w:val="Textbody"/>
        <w:numPr>
          <w:ilvl w:val="2"/>
          <w:numId w:val="40"/>
        </w:numPr>
        <w:autoSpaceDN w:val="0"/>
        <w:spacing w:before="0" w:after="140" w:line="288" w:lineRule="auto"/>
        <w:rPr>
          <w:rFonts w:ascii="Times New Roman" w:hAnsi="Times New Roman" w:cs="Times New Roman"/>
        </w:rPr>
      </w:pPr>
      <w:r w:rsidRPr="006B2E13">
        <w:rPr>
          <w:rFonts w:ascii="Times New Roman" w:hAnsi="Times New Roman" w:cs="Times New Roman"/>
        </w:rPr>
        <w:t>a CONTRATADA após a notificação, diligencia para resolver o problema, fornecer o produto ou executar o serviço e</w:t>
      </w:r>
    </w:p>
    <w:p w:rsidR="006B2E13" w:rsidRPr="006B2E13" w:rsidRDefault="006B2E13" w:rsidP="006B2E13">
      <w:pPr>
        <w:pStyle w:val="Textbody"/>
        <w:numPr>
          <w:ilvl w:val="2"/>
          <w:numId w:val="40"/>
        </w:numPr>
        <w:autoSpaceDN w:val="0"/>
        <w:spacing w:before="0" w:after="140" w:line="288" w:lineRule="auto"/>
        <w:rPr>
          <w:rFonts w:ascii="Times New Roman" w:hAnsi="Times New Roman" w:cs="Times New Roman"/>
        </w:rPr>
      </w:pPr>
      <w:r w:rsidRPr="006B2E13">
        <w:rPr>
          <w:rFonts w:ascii="Times New Roman" w:hAnsi="Times New Roman" w:cs="Times New Roman"/>
        </w:rPr>
        <w:t>nas hipóteses que há elementos que sugerem que a CONTRATADA corrigirá seu procedimento.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6B2E13" w:rsidRPr="006B2E13" w:rsidRDefault="006B2E13" w:rsidP="006B2E13">
      <w:pPr>
        <w:pStyle w:val="Textbody"/>
        <w:numPr>
          <w:ilvl w:val="2"/>
          <w:numId w:val="41"/>
        </w:numPr>
        <w:autoSpaceDN w:val="0"/>
        <w:spacing w:before="0" w:after="140" w:line="288" w:lineRule="auto"/>
        <w:rPr>
          <w:rFonts w:ascii="Times New Roman" w:hAnsi="Times New Roman" w:cs="Times New Roman"/>
        </w:rPr>
      </w:pPr>
      <w:r w:rsidRPr="006B2E13">
        <w:rPr>
          <w:rFonts w:ascii="Times New Roman" w:hAnsi="Times New Roman" w:cs="Times New Roman"/>
        </w:rPr>
        <w:t>Descumprimento reiterado de obrigações fiscais e</w:t>
      </w:r>
    </w:p>
    <w:p w:rsidR="006B2E13" w:rsidRPr="006B2E13" w:rsidRDefault="006B2E13" w:rsidP="006B2E13">
      <w:pPr>
        <w:pStyle w:val="Textbody"/>
        <w:numPr>
          <w:ilvl w:val="2"/>
          <w:numId w:val="41"/>
        </w:numPr>
        <w:autoSpaceDN w:val="0"/>
        <w:spacing w:before="0" w:after="140" w:line="288" w:lineRule="auto"/>
        <w:rPr>
          <w:rFonts w:ascii="Times New Roman" w:hAnsi="Times New Roman" w:cs="Times New Roman"/>
        </w:rPr>
      </w:pPr>
      <w:r w:rsidRPr="006B2E13">
        <w:rPr>
          <w:rFonts w:ascii="Times New Roman" w:hAnsi="Times New Roman" w:cs="Times New Roman"/>
        </w:rPr>
        <w:t>Cometimento de infrações graves, muito graves e gravíssimas, considerando os prejuízos causados à CONTRATANTE e as circunstâncias no caso concreto.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multa poderá ser acumulada com quaisquer outras sanções e será aplicada na seguinte forma:</w:t>
      </w: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t>Tabela 1: Percentual máximo para as infrações previstas na Lei 10.520/2002</w:t>
      </w:r>
    </w:p>
    <w:tbl>
      <w:tblPr>
        <w:tblStyle w:val="TabeladeGrade4-nfase2"/>
        <w:tblW w:w="5000" w:type="pct"/>
        <w:tblLayout w:type="fixed"/>
        <w:tblLook w:val="04A0" w:firstRow="1" w:lastRow="0" w:firstColumn="1" w:lastColumn="0" w:noHBand="0" w:noVBand="1"/>
      </w:tblPr>
      <w:tblGrid>
        <w:gridCol w:w="4570"/>
        <w:gridCol w:w="5058"/>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6B2E13" w:rsidRPr="006B2E13" w:rsidRDefault="006B2E13" w:rsidP="00296621">
            <w:pPr>
              <w:pStyle w:val="TableContents"/>
              <w:spacing w:after="283"/>
              <w:rPr>
                <w:rFonts w:ascii="Times New Roman" w:hAnsi="Times New Roman" w:cs="Times New Roman"/>
                <w:b w:val="0"/>
                <w:sz w:val="24"/>
                <w:szCs w:val="24"/>
              </w:rPr>
            </w:pPr>
            <w:r w:rsidRPr="006B2E13">
              <w:rPr>
                <w:rFonts w:ascii="Times New Roman" w:hAnsi="Times New Roman" w:cs="Times New Roman"/>
                <w:b w:val="0"/>
                <w:sz w:val="24"/>
                <w:szCs w:val="24"/>
              </w:rPr>
              <w:t>INFRAÇÃO</w:t>
            </w:r>
          </w:p>
        </w:tc>
        <w:tc>
          <w:tcPr>
            <w:tcW w:w="5063" w:type="dxa"/>
          </w:tcPr>
          <w:p w:rsidR="006B2E13" w:rsidRPr="006B2E13" w:rsidRDefault="006B2E13" w:rsidP="0029662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2E13">
              <w:rPr>
                <w:rFonts w:ascii="Times New Roman" w:hAnsi="Times New Roman" w:cs="Times New Roman"/>
                <w:b w:val="0"/>
                <w:sz w:val="24"/>
                <w:szCs w:val="24"/>
              </w:rPr>
              <w:t>MULTA (% sobre o valor global do contrato)</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1) apresentação de documentação falsa</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2) fraude na execução contratual</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3) comportamento inidôneo</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lastRenderedPageBreak/>
              <w:t>4) fraude fiscal</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5) inexecução total do contrato</w:t>
            </w:r>
          </w:p>
        </w:tc>
        <w:tc>
          <w:tcPr>
            <w:tcW w:w="5063" w:type="dxa"/>
          </w:tcPr>
          <w:p w:rsidR="006B2E13" w:rsidRPr="006B2E13" w:rsidRDefault="006B2E13" w:rsidP="0029662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2E13" w:rsidRPr="006B2E13" w:rsidRDefault="006B2E13" w:rsidP="0029662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Até 10% (dez por cento)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4575"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6) inexecução parcial</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7) descumprimento de obrigação contratual</w:t>
            </w:r>
          </w:p>
        </w:tc>
        <w:tc>
          <w:tcPr>
            <w:tcW w:w="5063" w:type="dxa"/>
          </w:tcPr>
          <w:p w:rsidR="006B2E13" w:rsidRPr="006B2E13" w:rsidRDefault="006B2E13" w:rsidP="00296621">
            <w:pPr>
              <w:pStyle w:val="TableContents"/>
              <w:spacing w:after="1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Até 5% (cinco por cento)</w:t>
            </w:r>
          </w:p>
        </w:tc>
      </w:tr>
    </w:tbl>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Além dessas, serão aplicadas multas, conforme as infrações cometidas e o nível de gravidade respectivo, indicados nas tabelas a seguir:</w:t>
      </w:r>
    </w:p>
    <w:p w:rsidR="006B2E13" w:rsidRPr="006B2E13" w:rsidRDefault="006B2E13" w:rsidP="006B2E13">
      <w:pPr>
        <w:pStyle w:val="Textbody"/>
        <w:ind w:left="340" w:hanging="340"/>
        <w:rPr>
          <w:rFonts w:ascii="Times New Roman" w:hAnsi="Times New Roman" w:cs="Times New Roman"/>
        </w:rPr>
      </w:pP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t>Tabela 2: Classificação das infrações e multas</w:t>
      </w:r>
    </w:p>
    <w:tbl>
      <w:tblPr>
        <w:tblStyle w:val="TabeladeGrade4-nfase2"/>
        <w:tblW w:w="8814" w:type="dxa"/>
        <w:tblLayout w:type="fixed"/>
        <w:tblLook w:val="04A0" w:firstRow="1" w:lastRow="0" w:firstColumn="1" w:lastColumn="0" w:noHBand="0" w:noVBand="1"/>
      </w:tblPr>
      <w:tblGrid>
        <w:gridCol w:w="3180"/>
        <w:gridCol w:w="5634"/>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b w:val="0"/>
                <w:sz w:val="24"/>
                <w:szCs w:val="24"/>
              </w:rPr>
            </w:pPr>
            <w:r w:rsidRPr="006B2E13">
              <w:rPr>
                <w:rFonts w:ascii="Times New Roman" w:hAnsi="Times New Roman" w:cs="Times New Roman"/>
                <w:b w:val="0"/>
                <w:sz w:val="24"/>
                <w:szCs w:val="24"/>
              </w:rPr>
              <w:t>NÍVEL</w:t>
            </w:r>
          </w:p>
        </w:tc>
        <w:tc>
          <w:tcPr>
            <w:tcW w:w="5634" w:type="dxa"/>
          </w:tcPr>
          <w:p w:rsidR="006B2E13" w:rsidRPr="006B2E13" w:rsidRDefault="006B2E13" w:rsidP="0029662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2E13">
              <w:rPr>
                <w:rFonts w:ascii="Times New Roman" w:hAnsi="Times New Roman" w:cs="Times New Roman"/>
                <w:b w:val="0"/>
                <w:sz w:val="24"/>
                <w:szCs w:val="24"/>
              </w:rPr>
              <w:t>CORRESPONDÊNCIA</w:t>
            </w:r>
          </w:p>
          <w:p w:rsidR="006B2E13" w:rsidRPr="006B2E13" w:rsidRDefault="006B2E13" w:rsidP="0029662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(por ocorrência sobre o valor global do CONTRATADA)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1 (menor ofensividade)</w:t>
            </w:r>
          </w:p>
        </w:tc>
        <w:tc>
          <w:tcPr>
            <w:tcW w:w="5634" w:type="dxa"/>
          </w:tcPr>
          <w:p w:rsidR="006B2E13" w:rsidRPr="006B2E13" w:rsidRDefault="006B2E13" w:rsidP="0029662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0,2%.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2 (leve)</w:t>
            </w:r>
          </w:p>
        </w:tc>
        <w:tc>
          <w:tcPr>
            <w:tcW w:w="5634" w:type="dxa"/>
          </w:tcPr>
          <w:p w:rsidR="006B2E13" w:rsidRPr="006B2E13" w:rsidRDefault="006B2E13" w:rsidP="0029662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0,4%.</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3 (médio)</w:t>
            </w:r>
          </w:p>
        </w:tc>
        <w:tc>
          <w:tcPr>
            <w:tcW w:w="5634" w:type="dxa"/>
          </w:tcPr>
          <w:p w:rsidR="006B2E13" w:rsidRPr="006B2E13" w:rsidRDefault="006B2E13" w:rsidP="0029662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0,8%.</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4 (grave)</w:t>
            </w:r>
          </w:p>
        </w:tc>
        <w:tc>
          <w:tcPr>
            <w:tcW w:w="5634" w:type="dxa"/>
          </w:tcPr>
          <w:p w:rsidR="006B2E13" w:rsidRPr="006B2E13" w:rsidRDefault="006B2E13" w:rsidP="0029662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5 (muito grave)</w:t>
            </w:r>
          </w:p>
        </w:tc>
        <w:tc>
          <w:tcPr>
            <w:tcW w:w="5634" w:type="dxa"/>
          </w:tcPr>
          <w:p w:rsidR="006B2E13" w:rsidRPr="006B2E13" w:rsidRDefault="006B2E13" w:rsidP="0029662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6 (gravíssimo)</w:t>
            </w:r>
          </w:p>
        </w:tc>
        <w:tc>
          <w:tcPr>
            <w:tcW w:w="5634" w:type="dxa"/>
          </w:tcPr>
          <w:p w:rsidR="006B2E13" w:rsidRPr="006B2E13" w:rsidRDefault="006B2E13" w:rsidP="0029662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r>
    </w:tbl>
    <w:p w:rsidR="006B2E13" w:rsidRPr="006B2E13" w:rsidRDefault="006B2E13" w:rsidP="006B2E13">
      <w:pPr>
        <w:pStyle w:val="Textbody"/>
        <w:rPr>
          <w:rFonts w:ascii="Times New Roman" w:hAnsi="Times New Roman" w:cs="Times New Roman"/>
        </w:rPr>
      </w:pPr>
    </w:p>
    <w:p w:rsidR="006B2E13" w:rsidRPr="006B2E13" w:rsidRDefault="006B2E13" w:rsidP="006B2E13">
      <w:pPr>
        <w:pStyle w:val="Standard"/>
        <w:numPr>
          <w:ilvl w:val="1"/>
          <w:numId w:val="37"/>
        </w:numPr>
        <w:autoSpaceDN w:val="0"/>
        <w:spacing w:after="140" w:line="288" w:lineRule="auto"/>
        <w:ind w:left="340" w:hanging="340"/>
        <w:jc w:val="both"/>
        <w:rPr>
          <w:rFonts w:cs="Times New Roman"/>
        </w:rPr>
      </w:pPr>
      <w:r w:rsidRPr="006B2E13">
        <w:rPr>
          <w:rFonts w:cs="Times New Roman"/>
        </w:rPr>
        <w:t>Todas as ocorrências contratuais serão registradas pelo CONTRANTE, que notificará a CONTRATADA dos registros. Serão atribuídos níveis para as ocorrências, conforme tabela abaixo:</w:t>
      </w:r>
    </w:p>
    <w:p w:rsidR="006B2E13" w:rsidRPr="006B2E13" w:rsidRDefault="006B2E13" w:rsidP="006B2E13">
      <w:pPr>
        <w:pStyle w:val="Standard"/>
        <w:spacing w:after="140" w:line="288" w:lineRule="auto"/>
        <w:ind w:left="340" w:hanging="340"/>
        <w:jc w:val="both"/>
        <w:rPr>
          <w:rFonts w:cs="Times New Roman"/>
        </w:rPr>
      </w:pP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lastRenderedPageBreak/>
        <w:t>Tabela 3: Infrações e correspondentes níveis</w:t>
      </w:r>
    </w:p>
    <w:tbl>
      <w:tblPr>
        <w:tblStyle w:val="TabeladeGrade4-nfase2"/>
        <w:tblW w:w="8850" w:type="dxa"/>
        <w:tblLayout w:type="fixed"/>
        <w:tblLook w:val="04A0" w:firstRow="1" w:lastRow="0" w:firstColumn="1" w:lastColumn="0" w:noHBand="0" w:noVBand="1"/>
      </w:tblPr>
      <w:tblGrid>
        <w:gridCol w:w="704"/>
        <w:gridCol w:w="7371"/>
        <w:gridCol w:w="775"/>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0" w:type="dxa"/>
            <w:gridSpan w:val="3"/>
          </w:tcPr>
          <w:p w:rsidR="006B2E13" w:rsidRPr="006B2E13" w:rsidRDefault="006B2E13" w:rsidP="00296621">
            <w:pPr>
              <w:pStyle w:val="TableContents"/>
              <w:spacing w:after="283"/>
              <w:rPr>
                <w:rFonts w:ascii="Times New Roman" w:hAnsi="Times New Roman" w:cs="Times New Roman"/>
                <w:b w:val="0"/>
                <w:sz w:val="24"/>
                <w:szCs w:val="24"/>
              </w:rPr>
            </w:pPr>
            <w:r w:rsidRPr="006B2E13">
              <w:rPr>
                <w:rFonts w:ascii="Times New Roman" w:hAnsi="Times New Roman" w:cs="Times New Roman"/>
                <w:b w:val="0"/>
                <w:sz w:val="24"/>
                <w:szCs w:val="24"/>
              </w:rPr>
              <w:t>INFRAÇÃO</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Item</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Descrição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Nível</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Transferir a outrem, no todo ou em parte, o objeto do contrato sem prévia e expresso acordo do CONTRATANTE.</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Caucionar ou utilizar o contrato para quaisquer operações financeiras.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3</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Reproduzir, divulgar ou utilizar, em benefício próprio ou de terceiros, quaisquer informações de que tenha tomado ciência em razão da execução dos serviços sem o consentimento prévio e por escrito do CONTRATANTE</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4</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Utilizar o nome do CONTRATANTE, ou sua qualidade de CONTRATADA, em quaisquer atividades de divulgação empresarial, como, por exemplo, em cartões de visita, anúncios e impressos.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6</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relacionar-se com o CONTRATANTE, exclusivamente, por meio do fiscal do contrato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7</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sujeitar-se à fiscalização do CONTRATANTE, que inclui o atendimento às orientações do fiscal do contrato e a prestação dos esclarecimentos formulados.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lastRenderedPageBreak/>
              <w:t>8</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9</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zelar pelas instalações do CONTRATANTE</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10</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responsabilizar-se por quaisquer acidentes de trabalho sofridos pelos seus empregados quando em serviço.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11</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12</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observar rigorosamente as normas regulamentadoras de segurança do trabalho.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13</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manter nas dependências do CONTRATANTE, os funcionários identificados e uniformizados de maneira condizente com o serviço, observando ainda as normas internas e de segurança.</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14</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15</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 xml:space="preserve">Deixar de disponibilizar e manter atualizados conta de </w:t>
            </w:r>
            <w:r w:rsidRPr="006B2E13">
              <w:rPr>
                <w:rFonts w:ascii="Times New Roman" w:hAnsi="Times New Roman" w:cs="Times New Roman"/>
                <w:i/>
                <w:sz w:val="24"/>
                <w:szCs w:val="24"/>
              </w:rPr>
              <w:t xml:space="preserve">e-mail, </w:t>
            </w:r>
            <w:r w:rsidRPr="006B2E13">
              <w:rPr>
                <w:rFonts w:ascii="Times New Roman" w:hAnsi="Times New Roman" w:cs="Times New Roman"/>
                <w:sz w:val="24"/>
                <w:szCs w:val="24"/>
              </w:rPr>
              <w:t>endereço e telefones comerciais para fins de comunicação formal entre as partes.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w:t>
            </w:r>
            <w:r w:rsidRPr="006B2E13">
              <w:rPr>
                <w:rFonts w:ascii="Times New Roman" w:hAnsi="Times New Roman" w:cs="Times New Roman"/>
                <w:sz w:val="24"/>
                <w:szCs w:val="24"/>
              </w:rPr>
              <w:lastRenderedPageBreak/>
              <w:t>6</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 xml:space="preserve">Deixar de responsabilizar-se pela idoneidade e pelo comportamento de seus prestadores de serviço e por quaisquer prejuízos que sejam </w:t>
            </w:r>
            <w:r w:rsidRPr="006B2E13">
              <w:rPr>
                <w:rFonts w:ascii="Times New Roman" w:hAnsi="Times New Roman" w:cs="Times New Roman"/>
                <w:sz w:val="24"/>
                <w:szCs w:val="24"/>
              </w:rPr>
              <w:lastRenderedPageBreak/>
              <w:t>causados à CONTRATANTE e a terceiros.</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17</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encaminhar documentos fiscais e todas documentações determinadas pelo fiscal do contrato para efeitos de atestar os serviços e comprovar regularizações.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18</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19</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20</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Suspender ou interromper, salvo motivo de força maior ou caso fortuito, a execução do objeto.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21</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Recusar fornecimento determinado pela fiscalização sem motivo justificado.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22</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Retirar das dependências do CNMP quaisquer equipamentos ou materiais de consumo sem autorização prévia.</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23</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Destruir ou danificar documentos por culpa ou dolo de seus agentes.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bl>
    <w:p w:rsidR="006B2E13" w:rsidRPr="006B2E13" w:rsidRDefault="006B2E13" w:rsidP="006B2E13">
      <w:pPr>
        <w:pStyle w:val="Standard"/>
        <w:spacing w:after="140" w:line="288" w:lineRule="auto"/>
        <w:ind w:left="340" w:hanging="340"/>
        <w:jc w:val="both"/>
        <w:rPr>
          <w:rFonts w:cs="Times New Roman"/>
        </w:rPr>
      </w:pPr>
    </w:p>
    <w:p w:rsidR="006B2E13" w:rsidRPr="006B2E13" w:rsidRDefault="006B2E13" w:rsidP="006B2E13">
      <w:pPr>
        <w:pStyle w:val="Standard"/>
        <w:numPr>
          <w:ilvl w:val="1"/>
          <w:numId w:val="37"/>
        </w:numPr>
        <w:autoSpaceDN w:val="0"/>
        <w:spacing w:after="140" w:line="288" w:lineRule="auto"/>
        <w:ind w:left="340" w:hanging="340"/>
        <w:jc w:val="both"/>
        <w:rPr>
          <w:rFonts w:cs="Times New Roman"/>
        </w:rPr>
      </w:pPr>
      <w:r w:rsidRPr="006B2E13">
        <w:rPr>
          <w:rFonts w:cs="Times New Roman"/>
        </w:rPr>
        <w:t>Em caso de registro de infração na qual a CONTRATADA apresente justificativa razoável e aceita pelo fiscal do contrato, o nível da infração poderá ser desconsiderado ou inserido em uma categoria de menor gravidade.</w:t>
      </w:r>
    </w:p>
    <w:p w:rsidR="006B2E13" w:rsidRPr="006B2E13" w:rsidRDefault="006B2E13" w:rsidP="006B2E13">
      <w:pPr>
        <w:pStyle w:val="Standard"/>
        <w:numPr>
          <w:ilvl w:val="1"/>
          <w:numId w:val="37"/>
        </w:numPr>
        <w:autoSpaceDN w:val="0"/>
        <w:spacing w:after="140" w:line="288" w:lineRule="auto"/>
        <w:ind w:left="340" w:hanging="340"/>
        <w:jc w:val="both"/>
        <w:rPr>
          <w:rFonts w:cs="Times New Roman"/>
        </w:rPr>
      </w:pPr>
      <w:r w:rsidRPr="006B2E13">
        <w:rPr>
          <w:rFonts w:cs="Times New Roman"/>
        </w:rPr>
        <w:lastRenderedPageBreak/>
        <w:t>A inexecução parcial ou total do contrato será configurada, entre outras hipóteses, na ocorrência de, pelo menos, uma das seguintes situações:</w:t>
      </w: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t>Tabela 4: Qualificação da inexecução contratual</w:t>
      </w:r>
    </w:p>
    <w:tbl>
      <w:tblPr>
        <w:tblStyle w:val="TabeladeGrade4-nfase2"/>
        <w:tblW w:w="5000" w:type="pct"/>
        <w:tblLayout w:type="fixed"/>
        <w:tblLook w:val="04A0" w:firstRow="1" w:lastRow="0" w:firstColumn="1" w:lastColumn="0" w:noHBand="0" w:noVBand="1"/>
      </w:tblPr>
      <w:tblGrid>
        <w:gridCol w:w="1731"/>
        <w:gridCol w:w="4137"/>
        <w:gridCol w:w="3760"/>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val="restart"/>
          </w:tcPr>
          <w:p w:rsidR="006B2E13" w:rsidRPr="006B2E13" w:rsidRDefault="006B2E13" w:rsidP="00296621">
            <w:pPr>
              <w:pStyle w:val="TableContents"/>
              <w:spacing w:after="283"/>
              <w:rPr>
                <w:rFonts w:ascii="Times New Roman" w:hAnsi="Times New Roman" w:cs="Times New Roman"/>
                <w:sz w:val="24"/>
                <w:szCs w:val="24"/>
              </w:rPr>
            </w:pPr>
          </w:p>
          <w:p w:rsidR="006B2E13" w:rsidRPr="006B2E13" w:rsidRDefault="006B2E13" w:rsidP="00296621">
            <w:pPr>
              <w:pStyle w:val="TableContents"/>
              <w:spacing w:after="283"/>
              <w:rPr>
                <w:rFonts w:ascii="Times New Roman" w:hAnsi="Times New Roman" w:cs="Times New Roman"/>
                <w:b w:val="0"/>
                <w:sz w:val="24"/>
                <w:szCs w:val="24"/>
              </w:rPr>
            </w:pPr>
            <w:r w:rsidRPr="006B2E13">
              <w:rPr>
                <w:rFonts w:ascii="Times New Roman" w:hAnsi="Times New Roman" w:cs="Times New Roman"/>
                <w:b w:val="0"/>
                <w:sz w:val="24"/>
                <w:szCs w:val="24"/>
              </w:rPr>
              <w:t>GRAU</w:t>
            </w:r>
          </w:p>
        </w:tc>
        <w:tc>
          <w:tcPr>
            <w:tcW w:w="7906" w:type="dxa"/>
            <w:gridSpan w:val="2"/>
          </w:tcPr>
          <w:p w:rsidR="006B2E13" w:rsidRPr="006B2E13" w:rsidRDefault="006B2E13" w:rsidP="0029662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2E13">
              <w:rPr>
                <w:rFonts w:ascii="Times New Roman" w:hAnsi="Times New Roman" w:cs="Times New Roman"/>
                <w:b w:val="0"/>
                <w:sz w:val="24"/>
                <w:szCs w:val="24"/>
              </w:rPr>
              <w:t>QUANTIDADE DE INFRAÇÕES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tcPr>
          <w:p w:rsidR="006B2E13" w:rsidRPr="006B2E13" w:rsidRDefault="006B2E13" w:rsidP="00296621">
            <w:pPr>
              <w:rPr>
                <w:rFonts w:ascii="Times New Roman" w:hAnsi="Times New Roman" w:cs="Times New Roman"/>
              </w:rPr>
            </w:pP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Inexecução Parcial</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Inexecução Total</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w:t>
            </w:r>
          </w:p>
        </w:tc>
        <w:tc>
          <w:tcPr>
            <w:tcW w:w="4142"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7 a 11</w:t>
            </w:r>
          </w:p>
        </w:tc>
        <w:tc>
          <w:tcPr>
            <w:tcW w:w="3764"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12 ou mais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w:t>
            </w: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 a 10</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11 ou mais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3</w:t>
            </w:r>
          </w:p>
        </w:tc>
        <w:tc>
          <w:tcPr>
            <w:tcW w:w="4142"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 a 9</w:t>
            </w:r>
          </w:p>
        </w:tc>
        <w:tc>
          <w:tcPr>
            <w:tcW w:w="3764"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10 ou mais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4</w:t>
            </w: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 a 6</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7 ou mais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5</w:t>
            </w:r>
          </w:p>
        </w:tc>
        <w:tc>
          <w:tcPr>
            <w:tcW w:w="4142"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 a 4</w:t>
            </w:r>
          </w:p>
        </w:tc>
        <w:tc>
          <w:tcPr>
            <w:tcW w:w="3764"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 ou mais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6</w:t>
            </w: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 ou mais</w:t>
            </w:r>
          </w:p>
        </w:tc>
      </w:tr>
    </w:tbl>
    <w:p w:rsidR="00F66841" w:rsidRPr="006B2E13" w:rsidRDefault="006B2E13" w:rsidP="006B2E13">
      <w:pPr>
        <w:rPr>
          <w:rFonts w:cs="Times New Roman"/>
        </w:rPr>
      </w:pPr>
      <w:r w:rsidRPr="006B2E13">
        <w:rPr>
          <w:rFonts w:cs="Times New Roman"/>
        </w:rPr>
        <w:t xml:space="preserve"> </w:t>
      </w:r>
    </w:p>
    <w:p w:rsidR="00F66841" w:rsidRPr="006B2E13" w:rsidRDefault="00F66841" w:rsidP="00F66841">
      <w:pPr>
        <w:rPr>
          <w:rFonts w:cs="Times New Roman"/>
        </w:rPr>
      </w:pPr>
      <w:r w:rsidRPr="006B2E13">
        <w:rPr>
          <w:rFonts w:cs="Times New Roman"/>
        </w:rPr>
        <w:br w:type="page"/>
      </w: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87658" w:rsidRDefault="005B6617" w:rsidP="00E87658">
      <w:pPr>
        <w:pStyle w:val="Standard"/>
        <w:spacing w:line="360" w:lineRule="auto"/>
        <w:jc w:val="center"/>
      </w:pPr>
      <w:r>
        <w:rPr>
          <w:b/>
          <w:u w:val="single"/>
        </w:rPr>
        <w:t>E</w:t>
      </w:r>
      <w:r w:rsidR="00E87658">
        <w:rPr>
          <w:b/>
          <w:u w:val="single"/>
        </w:rPr>
        <w:t xml:space="preserve">DITAL DE LICITAÇÃO </w:t>
      </w:r>
      <w:r w:rsidR="006319B6">
        <w:rPr>
          <w:b/>
          <w:u w:val="single"/>
        </w:rPr>
        <w:t xml:space="preserve">Nº </w:t>
      </w:r>
      <w:r w:rsidR="006B2E13">
        <w:rPr>
          <w:b/>
          <w:u w:val="single"/>
        </w:rPr>
        <w:t>21</w:t>
      </w:r>
      <w:r w:rsidR="006319B6">
        <w:rPr>
          <w:b/>
          <w:u w:val="single"/>
        </w:rPr>
        <w:t>/2019</w:t>
      </w:r>
    </w:p>
    <w:p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rsidR="00E87658" w:rsidRDefault="00E87658" w:rsidP="00E87658">
      <w:pPr>
        <w:pStyle w:val="Standard"/>
        <w:spacing w:line="360" w:lineRule="auto"/>
        <w:jc w:val="center"/>
      </w:pPr>
      <w:r>
        <w:rPr>
          <w:b/>
          <w:bCs/>
          <w:u w:val="single"/>
        </w:rPr>
        <w:t xml:space="preserve">PROCESSO SEI </w:t>
      </w:r>
      <w:r w:rsidR="006319B6">
        <w:rPr>
          <w:b/>
          <w:bCs/>
          <w:u w:val="single"/>
        </w:rPr>
        <w:t>19.00.6330.000</w:t>
      </w:r>
      <w:r w:rsidR="006B2E13">
        <w:rPr>
          <w:b/>
          <w:bCs/>
          <w:u w:val="single"/>
        </w:rPr>
        <w:t>3058</w:t>
      </w:r>
      <w:r w:rsidR="006319B6">
        <w:rPr>
          <w:b/>
          <w:bCs/>
          <w:u w:val="single"/>
        </w:rPr>
        <w:t>/201</w:t>
      </w:r>
      <w:r w:rsidR="006B2E13">
        <w:rPr>
          <w:b/>
          <w:bCs/>
          <w:u w:val="single"/>
        </w:rPr>
        <w:t>9</w:t>
      </w:r>
      <w:r w:rsidR="006319B6">
        <w:rPr>
          <w:b/>
          <w:bCs/>
          <w:u w:val="single"/>
        </w:rPr>
        <w:t>-</w:t>
      </w:r>
      <w:r w:rsidR="006B2E13">
        <w:rPr>
          <w:b/>
          <w:bCs/>
          <w:u w:val="single"/>
        </w:rPr>
        <w:t>17</w:t>
      </w:r>
    </w:p>
    <w:p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769"/>
        </w:tabs>
        <w:spacing w:line="360" w:lineRule="auto"/>
        <w:ind w:left="723" w:hanging="360"/>
        <w:jc w:val="center"/>
        <w:rPr>
          <w:rFonts w:eastAsia="Arial" w:cs="Arial"/>
          <w:b/>
          <w:bCs/>
          <w:color w:val="000000"/>
          <w:u w:val="single"/>
          <w:lang w:bidi="ar-SA"/>
        </w:rPr>
      </w:pPr>
      <w:r>
        <w:rPr>
          <w:rFonts w:eastAsia="Arial" w:cs="Arial"/>
          <w:b/>
          <w:bCs/>
          <w:color w:val="000000"/>
          <w:u w:val="single"/>
          <w:lang w:bidi="ar-SA"/>
        </w:rPr>
        <w:t>PLANILHAS ESTIMATIVAS DE PREÇOS</w:t>
      </w:r>
    </w:p>
    <w:p w:rsidR="00A537EC" w:rsidRDefault="00A537EC"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p>
    <w:p w:rsidR="00A537EC" w:rsidRDefault="00A537EC" w:rsidP="00A537EC">
      <w:pPr>
        <w:pStyle w:val="Standard"/>
        <w:jc w:val="both"/>
        <w:rPr>
          <w:b/>
          <w:sz w:val="22"/>
          <w:szCs w:val="22"/>
        </w:rPr>
      </w:pPr>
      <w:r>
        <w:rPr>
          <w:b/>
          <w:sz w:val="22"/>
          <w:szCs w:val="22"/>
        </w:rPr>
        <w:t xml:space="preserve">AO: CONSELHO NACIONAL DO MINISTÉRIO PÚBLICO – PREGÃO ELETRÔNICO </w:t>
      </w:r>
      <w:r w:rsidR="006319B6">
        <w:rPr>
          <w:b/>
          <w:sz w:val="22"/>
          <w:szCs w:val="22"/>
        </w:rPr>
        <w:t xml:space="preserve">Nº </w:t>
      </w:r>
      <w:r w:rsidR="006B2E13">
        <w:rPr>
          <w:b/>
          <w:sz w:val="22"/>
          <w:szCs w:val="22"/>
        </w:rPr>
        <w:t>21</w:t>
      </w:r>
      <w:r w:rsidR="006319B6">
        <w:rPr>
          <w:b/>
          <w:sz w:val="22"/>
          <w:szCs w:val="22"/>
        </w:rPr>
        <w:t>/2019</w:t>
      </w:r>
    </w:p>
    <w:p w:rsidR="00A537EC" w:rsidRDefault="00A537EC" w:rsidP="00A537EC">
      <w:pPr>
        <w:pStyle w:val="Framecontents"/>
        <w:spacing w:after="0"/>
        <w:ind w:right="158"/>
        <w:rPr>
          <w:rFonts w:eastAsia="Arial" w:cs="Arial"/>
          <w:bCs/>
          <w:sz w:val="24"/>
          <w:szCs w:val="24"/>
        </w:rPr>
      </w:pPr>
    </w:p>
    <w:p w:rsidR="00A537EC" w:rsidRPr="00A537EC" w:rsidRDefault="00A537EC" w:rsidP="00A537EC">
      <w:pPr>
        <w:pStyle w:val="Framecontents"/>
        <w:spacing w:after="0"/>
        <w:ind w:right="158"/>
        <w:rPr>
          <w:rFonts w:eastAsia="Arial" w:cs="Arial"/>
          <w:b/>
          <w:bCs/>
          <w:sz w:val="24"/>
          <w:szCs w:val="24"/>
        </w:rPr>
      </w:pPr>
      <w:r w:rsidRPr="00A537EC">
        <w:rPr>
          <w:rFonts w:eastAsia="Arial" w:cs="Arial"/>
          <w:b/>
          <w:bCs/>
          <w:sz w:val="24"/>
          <w:szCs w:val="24"/>
        </w:rPr>
        <w:t>Dados da Empresa</w:t>
      </w:r>
    </w:p>
    <w:p w:rsidR="00A537EC" w:rsidRDefault="00A537EC" w:rsidP="00A537EC">
      <w:pPr>
        <w:pStyle w:val="Framecontents"/>
        <w:spacing w:after="0"/>
        <w:ind w:right="158"/>
        <w:rPr>
          <w:rFonts w:eastAsia="Arial" w:cs="Arial"/>
          <w:bCs/>
          <w:sz w:val="24"/>
          <w:szCs w:val="24"/>
        </w:rPr>
      </w:pPr>
      <w:r>
        <w:rPr>
          <w:rFonts w:eastAsia="Arial" w:cs="Arial"/>
          <w:bCs/>
          <w:sz w:val="24"/>
          <w:szCs w:val="24"/>
        </w:rPr>
        <w:t>Razão Social:</w:t>
      </w:r>
    </w:p>
    <w:p w:rsidR="00A537EC" w:rsidRDefault="00A537EC" w:rsidP="00A537EC">
      <w:pPr>
        <w:pStyle w:val="Framecontents"/>
        <w:spacing w:after="0"/>
        <w:ind w:right="158"/>
        <w:rPr>
          <w:rFonts w:eastAsia="Arial" w:cs="Arial"/>
          <w:bCs/>
          <w:sz w:val="24"/>
          <w:szCs w:val="24"/>
        </w:rPr>
      </w:pPr>
      <w:r>
        <w:rPr>
          <w:rFonts w:eastAsia="Arial" w:cs="Arial"/>
          <w:bCs/>
          <w:sz w:val="24"/>
          <w:szCs w:val="24"/>
        </w:rPr>
        <w:t>CNPJ:</w:t>
      </w:r>
    </w:p>
    <w:p w:rsidR="00A537EC" w:rsidRDefault="00A537EC" w:rsidP="00A537EC">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rsidR="00A537EC" w:rsidRDefault="00A537EC" w:rsidP="00A537EC">
      <w:pPr>
        <w:pStyle w:val="Standard"/>
        <w:autoSpaceDE w:val="0"/>
        <w:rPr>
          <w:rFonts w:eastAsia="Arial" w:cs="Arial"/>
          <w:bCs/>
        </w:rPr>
      </w:pPr>
      <w:r>
        <w:rPr>
          <w:rFonts w:eastAsia="Arial" w:cs="Arial"/>
          <w:bCs/>
        </w:rPr>
        <w:t>Tel/Fax:</w:t>
      </w:r>
    </w:p>
    <w:p w:rsidR="00A537EC" w:rsidRDefault="00A537EC" w:rsidP="00A537EC">
      <w:pPr>
        <w:pStyle w:val="Standard"/>
        <w:autoSpaceDE w:val="0"/>
        <w:rPr>
          <w:rFonts w:eastAsia="Arial" w:cs="Arial"/>
          <w:bCs/>
        </w:rPr>
      </w:pPr>
      <w:r>
        <w:rPr>
          <w:rFonts w:eastAsia="Arial" w:cs="Arial"/>
          <w:bCs/>
        </w:rPr>
        <w:t>Endereço:</w:t>
      </w:r>
    </w:p>
    <w:p w:rsidR="00A537EC" w:rsidRDefault="00A537EC" w:rsidP="00A537EC">
      <w:pPr>
        <w:pStyle w:val="Standard"/>
      </w:pPr>
      <w:r>
        <w:t>Banco: Agência: C/C:</w:t>
      </w:r>
    </w:p>
    <w:p w:rsidR="00A537EC" w:rsidRDefault="00A537EC" w:rsidP="00A537EC">
      <w:pPr>
        <w:pStyle w:val="Standard"/>
      </w:pPr>
    </w:p>
    <w:p w:rsidR="00A537EC" w:rsidRDefault="00A537EC" w:rsidP="00A537EC">
      <w:pPr>
        <w:pStyle w:val="Standard"/>
        <w:autoSpaceDE w:val="0"/>
        <w:rPr>
          <w:rFonts w:eastAsia="Arial" w:cs="Arial"/>
          <w:b/>
          <w:bCs/>
        </w:rPr>
      </w:pPr>
      <w:r>
        <w:rPr>
          <w:rFonts w:eastAsia="Arial" w:cs="Arial"/>
          <w:b/>
          <w:bCs/>
        </w:rPr>
        <w:t>Dados do Representante Legal, responsável pela assinatura do Contrato</w:t>
      </w:r>
    </w:p>
    <w:p w:rsidR="00A537EC" w:rsidRDefault="00A537EC" w:rsidP="00A537EC">
      <w:pPr>
        <w:pStyle w:val="Standard"/>
        <w:autoSpaceDE w:val="0"/>
        <w:rPr>
          <w:rFonts w:eastAsia="Arial" w:cs="Arial"/>
          <w:bCs/>
        </w:rPr>
      </w:pPr>
      <w:r>
        <w:rPr>
          <w:rFonts w:eastAsia="Arial" w:cs="Arial"/>
          <w:bCs/>
        </w:rPr>
        <w:t>Nome:</w:t>
      </w:r>
    </w:p>
    <w:p w:rsidR="00A537EC" w:rsidRDefault="00A537EC" w:rsidP="00A537EC">
      <w:pPr>
        <w:pStyle w:val="Standard"/>
        <w:autoSpaceDE w:val="0"/>
        <w:rPr>
          <w:rFonts w:eastAsia="Arial" w:cs="Arial"/>
          <w:bCs/>
        </w:rPr>
      </w:pPr>
      <w:r>
        <w:rPr>
          <w:rFonts w:eastAsia="Arial" w:cs="Arial"/>
          <w:bCs/>
        </w:rPr>
        <w:t>Função:</w:t>
      </w:r>
    </w:p>
    <w:p w:rsidR="00A537EC" w:rsidRDefault="00A537EC" w:rsidP="00A537EC">
      <w:pPr>
        <w:pStyle w:val="Standard"/>
        <w:autoSpaceDE w:val="0"/>
        <w:rPr>
          <w:rFonts w:eastAsia="Arial" w:cs="Arial"/>
          <w:bCs/>
        </w:rPr>
      </w:pPr>
      <w:r>
        <w:rPr>
          <w:rFonts w:eastAsia="Arial" w:cs="Arial"/>
          <w:bCs/>
        </w:rPr>
        <w:t>CPF:</w:t>
      </w:r>
    </w:p>
    <w:p w:rsidR="00A537EC" w:rsidRDefault="00A537EC" w:rsidP="00A537EC">
      <w:pPr>
        <w:pStyle w:val="Standard"/>
        <w:autoSpaceDE w:val="0"/>
        <w:rPr>
          <w:rFonts w:eastAsia="Arial" w:cs="Arial"/>
          <w:bCs/>
        </w:rPr>
      </w:pPr>
      <w:r>
        <w:rPr>
          <w:rFonts w:eastAsia="Arial" w:cs="Arial"/>
          <w:bCs/>
        </w:rPr>
        <w:t>Telefone/Fax:</w:t>
      </w:r>
    </w:p>
    <w:p w:rsidR="00A537EC" w:rsidRDefault="00A537EC" w:rsidP="00A537EC">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rsidR="00E53D10" w:rsidRDefault="00A537EC" w:rsidP="00E53D10">
      <w:pPr>
        <w:pStyle w:val="Standard"/>
        <w:rPr>
          <w:rFonts w:ascii="Arial" w:hAnsi="Arial" w:cs="Franklin Gothic Medium"/>
          <w:sz w:val="20"/>
          <w:szCs w:val="20"/>
        </w:rPr>
      </w:pPr>
      <w:r>
        <w:rPr>
          <w:rFonts w:eastAsia="Arial" w:cs="Arial"/>
          <w:bCs/>
        </w:rPr>
        <w:t>Validade da Proposta: 60 (sessenta) dias</w:t>
      </w:r>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9F74AD" w:rsidTr="00225E2E">
        <w:tc>
          <w:tcPr>
            <w:tcW w:w="818" w:type="dxa"/>
            <w:shd w:val="clear" w:color="auto" w:fill="A6A6A6" w:themeFill="background1" w:themeFillShade="A6"/>
          </w:tcPr>
          <w:p w:rsidR="009F74AD" w:rsidRDefault="009F74AD" w:rsidP="00225E2E">
            <w:pPr>
              <w:jc w:val="center"/>
            </w:pPr>
            <w:r w:rsidRPr="00041956">
              <w:t>LOTE</w:t>
            </w:r>
          </w:p>
          <w:p w:rsidR="009F74AD" w:rsidRPr="00041956" w:rsidRDefault="009F74AD" w:rsidP="00225E2E">
            <w:pPr>
              <w:jc w:val="center"/>
            </w:pPr>
            <w:r>
              <w:t>ÚNICO</w:t>
            </w:r>
          </w:p>
        </w:tc>
        <w:tc>
          <w:tcPr>
            <w:tcW w:w="703" w:type="dxa"/>
            <w:shd w:val="clear" w:color="auto" w:fill="A6A6A6" w:themeFill="background1" w:themeFillShade="A6"/>
          </w:tcPr>
          <w:p w:rsidR="009F74AD" w:rsidRPr="00041956" w:rsidRDefault="009F74AD" w:rsidP="00225E2E">
            <w:pPr>
              <w:jc w:val="center"/>
            </w:pPr>
            <w:r w:rsidRPr="00041956">
              <w:t>ITEM</w:t>
            </w:r>
          </w:p>
        </w:tc>
        <w:tc>
          <w:tcPr>
            <w:tcW w:w="770" w:type="dxa"/>
            <w:shd w:val="clear" w:color="auto" w:fill="A6A6A6" w:themeFill="background1" w:themeFillShade="A6"/>
          </w:tcPr>
          <w:p w:rsidR="009F74AD" w:rsidRPr="00041956" w:rsidRDefault="009F74AD" w:rsidP="00225E2E">
            <w:pPr>
              <w:jc w:val="center"/>
            </w:pPr>
            <w:r w:rsidRPr="00041956">
              <w:t>QTDE.</w:t>
            </w:r>
          </w:p>
        </w:tc>
        <w:tc>
          <w:tcPr>
            <w:tcW w:w="2382" w:type="dxa"/>
            <w:shd w:val="clear" w:color="auto" w:fill="A6A6A6" w:themeFill="background1" w:themeFillShade="A6"/>
          </w:tcPr>
          <w:p w:rsidR="009F74AD" w:rsidRPr="00041956" w:rsidRDefault="009F74AD" w:rsidP="00225E2E">
            <w:pPr>
              <w:jc w:val="center"/>
            </w:pPr>
            <w:r w:rsidRPr="00041956">
              <w:t>DESCRIÇÃO</w:t>
            </w:r>
          </w:p>
        </w:tc>
        <w:tc>
          <w:tcPr>
            <w:tcW w:w="1985" w:type="dxa"/>
            <w:shd w:val="clear" w:color="auto" w:fill="A6A6A6" w:themeFill="background1" w:themeFillShade="A6"/>
          </w:tcPr>
          <w:p w:rsidR="009F74AD" w:rsidRPr="00041956" w:rsidRDefault="009F74AD" w:rsidP="00225E2E">
            <w:pPr>
              <w:jc w:val="center"/>
            </w:pPr>
            <w:r>
              <w:t>CUSTO POR Mbps (R$)</w:t>
            </w:r>
          </w:p>
        </w:tc>
        <w:tc>
          <w:tcPr>
            <w:tcW w:w="1701" w:type="dxa"/>
            <w:shd w:val="clear" w:color="auto" w:fill="A6A6A6" w:themeFill="background1" w:themeFillShade="A6"/>
          </w:tcPr>
          <w:p w:rsidR="009F74AD" w:rsidRPr="00041956" w:rsidRDefault="009F74AD" w:rsidP="00225E2E">
            <w:pPr>
              <w:jc w:val="center"/>
            </w:pPr>
            <w:r w:rsidRPr="00041956">
              <w:t>VALOR MENSAL (R$)</w:t>
            </w:r>
          </w:p>
        </w:tc>
        <w:tc>
          <w:tcPr>
            <w:tcW w:w="1559" w:type="dxa"/>
            <w:shd w:val="clear" w:color="auto" w:fill="A6A6A6" w:themeFill="background1" w:themeFillShade="A6"/>
          </w:tcPr>
          <w:p w:rsidR="009F74AD" w:rsidRDefault="009F74AD" w:rsidP="00225E2E">
            <w:pPr>
              <w:jc w:val="center"/>
            </w:pPr>
            <w:r w:rsidRPr="00041956">
              <w:t>VALOR ANUAL (R$)</w:t>
            </w:r>
          </w:p>
        </w:tc>
      </w:tr>
      <w:tr w:rsidR="009F74AD" w:rsidTr="00225E2E">
        <w:tc>
          <w:tcPr>
            <w:tcW w:w="818" w:type="dxa"/>
            <w:vMerge w:val="restart"/>
            <w:vAlign w:val="center"/>
          </w:tcPr>
          <w:p w:rsidR="009F74AD" w:rsidRDefault="009F74AD" w:rsidP="00225E2E">
            <w:pPr>
              <w:spacing w:after="57"/>
              <w:jc w:val="center"/>
              <w:rPr>
                <w:rFonts w:cs="Times New Roman"/>
              </w:rPr>
            </w:pPr>
            <w:r>
              <w:rPr>
                <w:rFonts w:cs="Times New Roman"/>
              </w:rPr>
              <w:t>1</w:t>
            </w:r>
          </w:p>
        </w:tc>
        <w:tc>
          <w:tcPr>
            <w:tcW w:w="703" w:type="dxa"/>
          </w:tcPr>
          <w:p w:rsidR="009F74AD" w:rsidRDefault="009F74AD" w:rsidP="00225E2E">
            <w:pPr>
              <w:spacing w:after="57"/>
              <w:jc w:val="center"/>
              <w:rPr>
                <w:rFonts w:cs="Times New Roman"/>
              </w:rPr>
            </w:pPr>
            <w:r>
              <w:rPr>
                <w:rFonts w:cs="Times New Roman"/>
              </w:rPr>
              <w:t>1</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2</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3</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4</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5</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p>
        </w:tc>
        <w:tc>
          <w:tcPr>
            <w:tcW w:w="770" w:type="dxa"/>
          </w:tcPr>
          <w:p w:rsidR="009F74AD" w:rsidRDefault="009F74AD" w:rsidP="00225E2E">
            <w:pPr>
              <w:spacing w:after="57"/>
              <w:jc w:val="center"/>
              <w:rPr>
                <w:rFonts w:cs="Times New Roman"/>
              </w:rPr>
            </w:pPr>
          </w:p>
        </w:tc>
        <w:tc>
          <w:tcPr>
            <w:tcW w:w="2382" w:type="dxa"/>
          </w:tcPr>
          <w:p w:rsidR="009F74AD" w:rsidRPr="008F2EA1" w:rsidRDefault="009F74AD" w:rsidP="00225E2E">
            <w:pPr>
              <w:tabs>
                <w:tab w:val="left" w:pos="1016"/>
              </w:tabs>
              <w:spacing w:after="57"/>
              <w:rPr>
                <w:rFonts w:cs="Times New Roman"/>
              </w:rPr>
            </w:pPr>
          </w:p>
        </w:tc>
        <w:tc>
          <w:tcPr>
            <w:tcW w:w="5245" w:type="dxa"/>
            <w:gridSpan w:val="3"/>
            <w:shd w:val="clear" w:color="auto" w:fill="BFBFBF" w:themeFill="background1" w:themeFillShade="BF"/>
          </w:tcPr>
          <w:p w:rsidR="009F74AD" w:rsidRDefault="009F74AD" w:rsidP="00225E2E">
            <w:pPr>
              <w:spacing w:after="57"/>
              <w:jc w:val="center"/>
              <w:rPr>
                <w:rFonts w:cs="Times New Roman"/>
              </w:rPr>
            </w:pPr>
            <w:r>
              <w:rPr>
                <w:rFonts w:cs="Times New Roman"/>
              </w:rPr>
              <w:t>VALOR UNITÁRIO (R$)</w:t>
            </w: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6</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Anti-DDoS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7</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DNSSec</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8</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Pr="008F2EA1" w:rsidRDefault="009F74AD" w:rsidP="00225E2E">
            <w:pPr>
              <w:spacing w:after="57"/>
              <w:rPr>
                <w:rFonts w:cs="Times New Roman"/>
              </w:rPr>
            </w:pPr>
            <w:r w:rsidRPr="008F2EA1">
              <w:rPr>
                <w:rFonts w:cs="Times New Roman"/>
              </w:rPr>
              <w:t>Serviço de Instalação</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RPr="008E3F70" w:rsidTr="00225E2E">
        <w:tc>
          <w:tcPr>
            <w:tcW w:w="4673" w:type="dxa"/>
            <w:gridSpan w:val="4"/>
            <w:shd w:val="clear" w:color="auto" w:fill="BFBFBF" w:themeFill="background1" w:themeFillShade="BF"/>
          </w:tcPr>
          <w:p w:rsidR="009F74AD" w:rsidRPr="008E3F70" w:rsidRDefault="009F74AD"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9F74AD" w:rsidRPr="008E3F70" w:rsidRDefault="009F74AD" w:rsidP="00225E2E">
            <w:pPr>
              <w:spacing w:after="57"/>
              <w:jc w:val="center"/>
              <w:rPr>
                <w:rFonts w:cs="Times New Roman"/>
                <w:b/>
              </w:rPr>
            </w:pPr>
          </w:p>
        </w:tc>
        <w:tc>
          <w:tcPr>
            <w:tcW w:w="3260" w:type="dxa"/>
            <w:gridSpan w:val="2"/>
            <w:shd w:val="clear" w:color="auto" w:fill="BFBFBF" w:themeFill="background1" w:themeFillShade="BF"/>
          </w:tcPr>
          <w:p w:rsidR="009F74AD" w:rsidRPr="008E3F70" w:rsidRDefault="009F74AD" w:rsidP="00225E2E">
            <w:pPr>
              <w:spacing w:after="57"/>
              <w:jc w:val="center"/>
              <w:rPr>
                <w:rFonts w:cs="Times New Roman"/>
                <w:b/>
              </w:rPr>
            </w:pPr>
          </w:p>
        </w:tc>
      </w:tr>
    </w:tbl>
    <w:p w:rsidR="00E53D10" w:rsidRDefault="00E53D10" w:rsidP="00E53D10">
      <w:pPr>
        <w:spacing w:after="57"/>
        <w:rPr>
          <w:rFonts w:ascii="Arial" w:hAnsi="Arial" w:cs="Franklin Gothic Medium"/>
          <w:sz w:val="20"/>
          <w:szCs w:val="20"/>
        </w:rPr>
      </w:pPr>
    </w:p>
    <w:p w:rsidR="0061212D" w:rsidRPr="00502A8A" w:rsidRDefault="0061212D" w:rsidP="0061212D">
      <w:pPr>
        <w:pStyle w:val="Textbody"/>
        <w:spacing w:line="240" w:lineRule="auto"/>
        <w:rPr>
          <w:sz w:val="20"/>
          <w:szCs w:val="20"/>
        </w:rPr>
      </w:pPr>
      <w:r w:rsidRPr="00502A8A">
        <w:rPr>
          <w:sz w:val="20"/>
          <w:szCs w:val="20"/>
        </w:rPr>
        <w:t xml:space="preserve">Obs. 1: </w:t>
      </w:r>
      <w:bookmarkStart w:id="3" w:name="_Hlk3387290"/>
      <w:r w:rsidRPr="00502A8A">
        <w:rPr>
          <w:sz w:val="20"/>
          <w:szCs w:val="20"/>
        </w:rPr>
        <w:t xml:space="preserve">Valor Global Anual do </w:t>
      </w:r>
      <w:r>
        <w:rPr>
          <w:sz w:val="20"/>
          <w:szCs w:val="20"/>
        </w:rPr>
        <w:t>Lote</w:t>
      </w:r>
      <w:r w:rsidRPr="00502A8A">
        <w:rPr>
          <w:sz w:val="20"/>
          <w:szCs w:val="20"/>
        </w:rPr>
        <w:t xml:space="preserve"> 1 = </w:t>
      </w:r>
      <w:r w:rsidRPr="00EB4DB4">
        <w:rPr>
          <w:sz w:val="20"/>
          <w:szCs w:val="20"/>
        </w:rPr>
        <w:t>valor mensal do Item 1 + valor mensal do Item 2 + valor mensal do Item 3 + valor mensal do Item 4 + valor mensal do Item 5 + valor mensal do Item 6 + valor mensal do Item 7 + valor do Item 8</w:t>
      </w:r>
      <w:bookmarkEnd w:id="3"/>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Obs</w:t>
      </w:r>
      <w:r w:rsidR="0061212D">
        <w:rPr>
          <w:rFonts w:ascii="Arial" w:hAnsi="Arial" w:cs="Franklin Gothic Medium"/>
          <w:sz w:val="20"/>
          <w:szCs w:val="20"/>
        </w:rPr>
        <w:t>2</w:t>
      </w:r>
      <w:r>
        <w:rPr>
          <w:rFonts w:ascii="Arial" w:hAnsi="Arial" w:cs="Franklin Gothic Medium"/>
          <w:sz w:val="20"/>
          <w:szCs w:val="20"/>
        </w:rPr>
        <w:t>: Nos preços acima propostos estão incluídas todas as despesas e custos diretos e indiretos, como impostos, taxas, fretes, garantias, serviços de instalação, salários, encargos sociais, fiscais e comerciais, bem como quaisquer outros aplicáveis.</w:t>
      </w:r>
    </w:p>
    <w:p w:rsidR="0061212D" w:rsidRDefault="0061212D"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 xml:space="preserve">Obs </w:t>
      </w:r>
      <w:r w:rsidR="0061212D">
        <w:rPr>
          <w:rFonts w:ascii="Arial" w:hAnsi="Arial" w:cs="Franklin Gothic Medium"/>
          <w:sz w:val="20"/>
          <w:szCs w:val="20"/>
        </w:rPr>
        <w:t>3</w:t>
      </w:r>
      <w:r>
        <w:rPr>
          <w:rFonts w:ascii="Arial" w:hAnsi="Arial" w:cs="Franklin Gothic Medium"/>
          <w:sz w:val="20"/>
          <w:szCs w:val="20"/>
        </w:rPr>
        <w:t>: Declaramos de que a empresa possui todos os requisitos exigidos no Edital e no Termo de Referência para o cumprimento do objeto contratual.</w:t>
      </w:r>
    </w:p>
    <w:p w:rsidR="00E53D10" w:rsidRPr="007E3470" w:rsidRDefault="00E53D10" w:rsidP="00E53D10">
      <w:pPr>
        <w:pStyle w:val="Standard"/>
        <w:rPr>
          <w:sz w:val="20"/>
          <w:szCs w:val="20"/>
        </w:rPr>
      </w:pPr>
    </w:p>
    <w:p w:rsidR="007E3470" w:rsidRDefault="007E3470" w:rsidP="00E87658">
      <w:pPr>
        <w:pStyle w:val="Standard"/>
        <w:spacing w:line="360" w:lineRule="auto"/>
        <w:jc w:val="center"/>
        <w:rPr>
          <w:b/>
          <w:u w:val="single"/>
        </w:rPr>
      </w:pPr>
    </w:p>
    <w:p w:rsidR="00304A14" w:rsidRPr="00A7180D" w:rsidRDefault="00304A14" w:rsidP="00304A14">
      <w:pPr>
        <w:pStyle w:val="Standard"/>
        <w:spacing w:line="360" w:lineRule="auto"/>
        <w:jc w:val="center"/>
        <w:rPr>
          <w:rFonts w:cs="Times New Roman"/>
        </w:rPr>
      </w:pPr>
      <w:r w:rsidRPr="00A7180D">
        <w:rPr>
          <w:rFonts w:cs="Times New Roman"/>
        </w:rPr>
        <w:t xml:space="preserve">DATA: ____/____/ </w:t>
      </w:r>
      <w:r w:rsidR="00D532E0">
        <w:rPr>
          <w:rFonts w:cs="Times New Roman"/>
        </w:rPr>
        <w:t>2019</w:t>
      </w:r>
    </w:p>
    <w:p w:rsidR="00304A14" w:rsidRDefault="00304A14" w:rsidP="00304A14">
      <w:pPr>
        <w:pStyle w:val="Standard"/>
        <w:spacing w:line="360" w:lineRule="auto"/>
        <w:jc w:val="center"/>
        <w:rPr>
          <w:rFonts w:cs="Times New Roman"/>
        </w:rPr>
      </w:pPr>
    </w:p>
    <w:p w:rsidR="00304A14" w:rsidRPr="00A7180D" w:rsidRDefault="00304A14" w:rsidP="00304A14">
      <w:pPr>
        <w:pStyle w:val="Standard"/>
        <w:spacing w:line="360" w:lineRule="auto"/>
        <w:jc w:val="center"/>
        <w:rPr>
          <w:rFonts w:cs="Times New Roman"/>
        </w:rPr>
      </w:pPr>
      <w:r>
        <w:rPr>
          <w:rFonts w:cs="Times New Roman"/>
        </w:rPr>
        <w:t>___________________________</w:t>
      </w:r>
    </w:p>
    <w:p w:rsidR="00304A14" w:rsidRPr="00A7180D" w:rsidRDefault="00304A14" w:rsidP="00304A14">
      <w:pPr>
        <w:pStyle w:val="Standard"/>
        <w:jc w:val="center"/>
        <w:rPr>
          <w:rFonts w:cs="Times New Roman"/>
        </w:rPr>
      </w:pPr>
      <w:r w:rsidRPr="00A7180D">
        <w:rPr>
          <w:rFonts w:cs="Times New Roman"/>
        </w:rPr>
        <w:t>Assinatura</w:t>
      </w:r>
    </w:p>
    <w:p w:rsidR="00304A14" w:rsidRDefault="00304A14" w:rsidP="00304A14">
      <w:pPr>
        <w:pStyle w:val="Standard"/>
        <w:tabs>
          <w:tab w:val="left" w:pos="70"/>
        </w:tabs>
        <w:spacing w:before="57" w:after="57" w:line="360" w:lineRule="auto"/>
        <w:jc w:val="center"/>
        <w:rPr>
          <w:rFonts w:cs="Times New Roman"/>
          <w:bCs/>
        </w:rPr>
      </w:pPr>
      <w:r w:rsidRPr="00A7180D">
        <w:rPr>
          <w:rFonts w:cs="Times New Roman"/>
          <w:bCs/>
        </w:rPr>
        <w:t>(Representante legal da empresa)</w:t>
      </w:r>
    </w:p>
    <w:p w:rsidR="00E53D10" w:rsidRDefault="00E53D10" w:rsidP="00304A14">
      <w:pPr>
        <w:pStyle w:val="Standard"/>
        <w:tabs>
          <w:tab w:val="left" w:pos="70"/>
        </w:tabs>
        <w:spacing w:before="57" w:after="57" w:line="360" w:lineRule="auto"/>
        <w:jc w:val="center"/>
        <w:rPr>
          <w:rFonts w:cs="Times New Roman"/>
          <w:bCs/>
        </w:rPr>
      </w:pPr>
    </w:p>
    <w:p w:rsidR="00E53D10" w:rsidRPr="00A7180D" w:rsidRDefault="00E53D10" w:rsidP="00304A14">
      <w:pPr>
        <w:pStyle w:val="Standard"/>
        <w:tabs>
          <w:tab w:val="left" w:pos="70"/>
        </w:tabs>
        <w:spacing w:before="57" w:after="57" w:line="360" w:lineRule="auto"/>
        <w:jc w:val="center"/>
        <w:rPr>
          <w:rFonts w:cs="Times New Roman"/>
          <w:bCs/>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 xml:space="preserve">Nº </w:t>
      </w:r>
      <w:r w:rsidR="006B2E13">
        <w:rPr>
          <w:b/>
          <w:u w:val="single"/>
        </w:rPr>
        <w:t>21</w:t>
      </w:r>
      <w:r w:rsidR="006319B6">
        <w:rPr>
          <w:b/>
          <w:u w:val="single"/>
        </w:rPr>
        <w:t>/2019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w:t>
      </w:r>
      <w:r w:rsidR="006B2E13">
        <w:rPr>
          <w:b/>
          <w:bCs/>
          <w:u w:val="single"/>
        </w:rPr>
        <w:t>3058</w:t>
      </w:r>
      <w:r w:rsidR="006319B6">
        <w:rPr>
          <w:b/>
          <w:bCs/>
          <w:u w:val="single"/>
        </w:rPr>
        <w:t>/201</w:t>
      </w:r>
      <w:r w:rsidR="006B2E13">
        <w:rPr>
          <w:b/>
          <w:bCs/>
          <w:u w:val="single"/>
        </w:rPr>
        <w:t>9</w:t>
      </w:r>
      <w:r w:rsidR="006319B6">
        <w:rPr>
          <w:b/>
          <w:bCs/>
          <w:u w:val="single"/>
        </w:rPr>
        <w:t>-</w:t>
      </w:r>
      <w:r w:rsidR="006B2E13">
        <w:rPr>
          <w:b/>
          <w:bCs/>
          <w:u w:val="single"/>
        </w:rPr>
        <w:t>17</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ANEXO III</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EB44AF" w:rsidRDefault="00EB44AF">
      <w:pPr>
        <w:pStyle w:val="Standard"/>
        <w:spacing w:line="360" w:lineRule="auto"/>
        <w:jc w:val="center"/>
      </w:pPr>
    </w:p>
    <w:p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EB44AF" w:rsidRDefault="00EB44AF">
      <w:pPr>
        <w:pStyle w:val="Standard"/>
        <w:spacing w:line="360" w:lineRule="auto"/>
        <w:jc w:val="both"/>
        <w:rPr>
          <w:rFonts w:eastAsia="ArialMT" w:cs="ArialMT"/>
        </w:rPr>
      </w:pP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2D7365" w:rsidRDefault="002D7365">
                            <w:pPr>
                              <w:pStyle w:val="Contedodoquadro"/>
                            </w:pPr>
                          </w:p>
                        </w:txbxContent>
                      </wps:txbx>
                      <wps:bodyPr lIns="158760" tIns="82440" rIns="158760" bIns="82440" anchor="ctr">
                        <a:noAutofit/>
                      </wps:bodyPr>
                    </wps:wsp>
                  </a:graphicData>
                </a:graphic>
              </wp:anchor>
            </w:drawing>
          </mc:Choice>
          <mc:Fallback>
            <w:pict>
              <v:shape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2D7365" w:rsidRDefault="002D7365">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2D7365" w:rsidRDefault="002D7365">
                            <w:pPr>
                              <w:pStyle w:val="Contedodoquadro"/>
                            </w:pPr>
                          </w:p>
                        </w:txbxContent>
                      </wps:txbx>
                      <wps:bodyPr lIns="158760" tIns="82440" rIns="158760" bIns="82440" anchor="ctr">
                        <a:noAutofit/>
                      </wps:bodyPr>
                    </wps:wsp>
                  </a:graphicData>
                </a:graphic>
              </wp:anchor>
            </w:drawing>
          </mc:Choice>
          <mc:Fallback>
            <w:pict>
              <v:shape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2D7365" w:rsidRDefault="002D7365">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EB44AF" w:rsidRDefault="00EB44AF">
      <w:pPr>
        <w:pStyle w:val="Standard"/>
        <w:spacing w:line="360" w:lineRule="auto"/>
        <w:jc w:val="both"/>
        <w:rPr>
          <w:rFonts w:eastAsia="Arial" w:cs="Arial"/>
        </w:rPr>
      </w:pPr>
    </w:p>
    <w:p w:rsidR="00EB44AF" w:rsidRDefault="001B31D8">
      <w:pPr>
        <w:pStyle w:val="Standard"/>
        <w:spacing w:line="360" w:lineRule="auto"/>
        <w:jc w:val="center"/>
        <w:rPr>
          <w:rFonts w:ascii="Trebuchet MS" w:hAnsi="Trebuchet MS"/>
          <w:sz w:val="18"/>
          <w:szCs w:val="18"/>
        </w:rPr>
      </w:pPr>
      <w:r>
        <w:t>Brasília, _</w:t>
      </w:r>
      <w:r w:rsidR="000520D6">
        <w:t xml:space="preserve">_____ de _______________ de </w:t>
      </w:r>
      <w:r w:rsidR="00D532E0">
        <w:t>2019</w:t>
      </w:r>
      <w:r>
        <w:t>.</w:t>
      </w:r>
    </w:p>
    <w:p w:rsidR="00EB44AF" w:rsidRDefault="00EB44AF">
      <w:pPr>
        <w:pStyle w:val="Standard"/>
        <w:spacing w:line="360" w:lineRule="auto"/>
        <w:jc w:val="center"/>
      </w:pPr>
    </w:p>
    <w:p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1B31D8">
      <w:pPr>
        <w:pStyle w:val="Standard"/>
        <w:spacing w:line="360" w:lineRule="auto"/>
        <w:jc w:val="center"/>
        <w:rPr>
          <w:b/>
          <w:u w:val="single"/>
        </w:rPr>
      </w:pPr>
      <w:r>
        <w:br w:type="page"/>
      </w:r>
    </w:p>
    <w:p w:rsidR="00772E8C" w:rsidRDefault="00772E8C" w:rsidP="00772E8C">
      <w:pPr>
        <w:pStyle w:val="Standard"/>
        <w:spacing w:line="360" w:lineRule="auto"/>
        <w:jc w:val="center"/>
      </w:pPr>
      <w:r>
        <w:rPr>
          <w:b/>
          <w:u w:val="single"/>
        </w:rPr>
        <w:lastRenderedPageBreak/>
        <w:t xml:space="preserve">EDITAL DE LICITAÇÃO </w:t>
      </w:r>
      <w:r w:rsidR="006319B6">
        <w:rPr>
          <w:b/>
          <w:u w:val="single"/>
        </w:rPr>
        <w:t xml:space="preserve">Nº </w:t>
      </w:r>
      <w:r w:rsidR="006B2E13">
        <w:rPr>
          <w:b/>
          <w:u w:val="single"/>
        </w:rPr>
        <w:t>21</w:t>
      </w:r>
      <w:r w:rsidR="006319B6">
        <w:rPr>
          <w:b/>
          <w:u w:val="single"/>
        </w:rPr>
        <w:t>/2019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r w:rsidR="006319B6">
        <w:rPr>
          <w:b/>
          <w:bCs/>
          <w:u w:val="single"/>
        </w:rPr>
        <w:t>19.00.6330.000</w:t>
      </w:r>
      <w:r w:rsidR="006B2E13">
        <w:rPr>
          <w:b/>
          <w:bCs/>
          <w:u w:val="single"/>
        </w:rPr>
        <w:t>3058</w:t>
      </w:r>
      <w:r w:rsidR="006319B6">
        <w:rPr>
          <w:b/>
          <w:bCs/>
          <w:u w:val="single"/>
        </w:rPr>
        <w:t>/201</w:t>
      </w:r>
      <w:r w:rsidR="006B2E13">
        <w:rPr>
          <w:b/>
          <w:bCs/>
          <w:u w:val="single"/>
        </w:rPr>
        <w:t>9</w:t>
      </w:r>
      <w:r w:rsidR="006319B6">
        <w:rPr>
          <w:b/>
          <w:bCs/>
          <w:u w:val="single"/>
        </w:rPr>
        <w:t>-</w:t>
      </w:r>
      <w:r w:rsidR="006B2E13">
        <w:rPr>
          <w:b/>
          <w:bCs/>
          <w:u w:val="single"/>
        </w:rPr>
        <w:t>17</w:t>
      </w:r>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C1210A" w:rsidRDefault="00C1210A">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890BF5" w:rsidRDefault="00890BF5">
      <w:pPr>
        <w:pStyle w:val="Standard"/>
        <w:spacing w:line="360" w:lineRule="auto"/>
        <w:jc w:val="center"/>
      </w:pPr>
    </w:p>
    <w:p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rsidR="00EB44AF" w:rsidRDefault="00EB44AF">
      <w:pPr>
        <w:pStyle w:val="Standard"/>
        <w:spacing w:line="360" w:lineRule="auto"/>
        <w:jc w:val="center"/>
        <w:rPr>
          <w:rFonts w:cs="Trebuchet MS"/>
        </w:rPr>
      </w:pPr>
    </w:p>
    <w:p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B44AF" w:rsidRDefault="00EB44AF">
      <w:pPr>
        <w:pStyle w:val="Standard"/>
        <w:spacing w:line="360" w:lineRule="auto"/>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w:t>
      </w:r>
      <w:r w:rsidR="00E87658">
        <w:rPr>
          <w:rFonts w:cs="Trebuchet MS"/>
        </w:rPr>
        <w:t>e 07/07/97,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EB44AF" w:rsidRDefault="00EB44AF">
      <w:pPr>
        <w:pStyle w:val="Standard"/>
        <w:spacing w:line="360" w:lineRule="auto"/>
        <w:jc w:val="both"/>
        <w:rPr>
          <w:rFonts w:eastAsia="Arial" w:cs="Trebuchet MS"/>
          <w:b/>
          <w:bCs/>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EB44AF" w:rsidRDefault="00EB44AF">
      <w:pPr>
        <w:pStyle w:val="Standard"/>
        <w:tabs>
          <w:tab w:val="left" w:pos="2118"/>
        </w:tabs>
        <w:spacing w:line="360" w:lineRule="auto"/>
        <w:ind w:firstLine="1436"/>
        <w:jc w:val="both"/>
        <w:rPr>
          <w:rFonts w:cs="Trebuchet MS"/>
        </w:rPr>
      </w:pPr>
    </w:p>
    <w:p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EB44AF" w:rsidRDefault="001B31D8">
      <w:pPr>
        <w:pStyle w:val="Standard"/>
        <w:tabs>
          <w:tab w:val="left" w:pos="2118"/>
        </w:tabs>
        <w:spacing w:line="360" w:lineRule="auto"/>
        <w:jc w:val="both"/>
      </w:pPr>
      <w:r>
        <w:rPr>
          <w:rFonts w:cs="Trebuchet MS"/>
        </w:rPr>
        <w:t xml:space="preserve"> </w:t>
      </w:r>
    </w:p>
    <w:p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A forma de execução do presente Contrato será indireta, sob o regime de empreitada por preço </w:t>
      </w:r>
      <w:r w:rsidR="003A3147">
        <w:rPr>
          <w:rFonts w:cs="Trebuchet MS"/>
        </w:rPr>
        <w:t>global</w:t>
      </w:r>
      <w:r>
        <w:rPr>
          <w:rFonts w:cs="Trebuchet MS"/>
        </w:rPr>
        <w:t>, conforme disposto na Lei n° 8.666/1993.</w:t>
      </w:r>
    </w:p>
    <w:p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EB44AF" w:rsidRDefault="00EB44AF">
      <w:pPr>
        <w:pStyle w:val="courier"/>
        <w:tabs>
          <w:tab w:val="left" w:pos="993"/>
        </w:tabs>
        <w:spacing w:line="360" w:lineRule="auto"/>
        <w:ind w:firstLine="1417"/>
        <w:rPr>
          <w:rFonts w:cs="Trebuchet MS"/>
        </w:rPr>
      </w:pPr>
    </w:p>
    <w:p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EB44AF" w:rsidRDefault="00EB44AF">
      <w:pPr>
        <w:pStyle w:val="Standard"/>
        <w:spacing w:line="360" w:lineRule="auto"/>
        <w:ind w:firstLine="1418"/>
        <w:jc w:val="both"/>
        <w:rPr>
          <w:rFonts w:cs="Trebuchet MS"/>
        </w:rPr>
      </w:pPr>
    </w:p>
    <w:p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EB44AF" w:rsidRDefault="00EB44AF">
      <w:pPr>
        <w:pStyle w:val="Standard"/>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172602">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EB44AF" w:rsidRDefault="00EB44AF">
      <w:pPr>
        <w:pStyle w:val="Standard"/>
        <w:tabs>
          <w:tab w:val="left" w:pos="993"/>
        </w:tabs>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EB44AF" w:rsidRDefault="001B31D8" w:rsidP="00A57987">
      <w:pPr>
        <w:pStyle w:val="Standard"/>
        <w:numPr>
          <w:ilvl w:val="0"/>
          <w:numId w:val="9"/>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EB44AF" w:rsidRDefault="002376BA" w:rsidP="003A219C">
      <w:pPr>
        <w:pStyle w:val="Standard"/>
        <w:numPr>
          <w:ilvl w:val="0"/>
          <w:numId w:val="2"/>
        </w:numPr>
        <w:tabs>
          <w:tab w:val="left" w:pos="284"/>
        </w:tabs>
        <w:suppressAutoHyphens w:val="0"/>
        <w:spacing w:line="360" w:lineRule="auto"/>
        <w:jc w:val="both"/>
        <w:rPr>
          <w:rFonts w:ascii="Trebuchet MS" w:hAnsi="Trebuchet MS" w:cs="Trebuchet MS"/>
          <w:sz w:val="20"/>
          <w:szCs w:val="20"/>
        </w:rPr>
      </w:pPr>
      <w:r>
        <w:rPr>
          <w:rFonts w:cs="Trebuchet MS"/>
        </w:rPr>
        <w:tab/>
      </w:r>
      <w:r w:rsidR="001B31D8">
        <w:rPr>
          <w:rFonts w:cs="Trebuchet MS"/>
        </w:rPr>
        <w:t>Prestar todos os esclarecimentos que lhe fore</w:t>
      </w:r>
      <w:r w:rsidR="003A219C">
        <w:rPr>
          <w:rFonts w:cs="Trebuchet MS"/>
        </w:rPr>
        <w:t xml:space="preserve">m solicitados pelo CONTRATANTE, </w:t>
      </w:r>
      <w:r w:rsidR="001B31D8">
        <w:rPr>
          <w:rFonts w:cs="Trebuchet MS"/>
        </w:rPr>
        <w:t>atendendo prontamente a todas as reclamações;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Relacionar-se com o CONTRATANTE, exclusivamente, por meio do Gestor/Fiscal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EB44AF" w:rsidRPr="00ED0F9E"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ED0F9E" w:rsidRPr="00ED0F9E" w:rsidRDefault="00ED0F9E">
      <w:pPr>
        <w:pStyle w:val="Standard"/>
        <w:numPr>
          <w:ilvl w:val="0"/>
          <w:numId w:val="2"/>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ED0F9E" w:rsidRPr="00CF62E8" w:rsidRDefault="00ED0F9E" w:rsidP="00ED0F9E">
      <w:pPr>
        <w:pStyle w:val="Standard"/>
        <w:tabs>
          <w:tab w:val="left" w:pos="284"/>
        </w:tabs>
        <w:suppressAutoHyphens w:val="0"/>
        <w:spacing w:line="360" w:lineRule="auto"/>
        <w:jc w:val="both"/>
        <w:rPr>
          <w:rFonts w:ascii="Trebuchet MS" w:hAnsi="Trebuchet MS" w:cs="Trebuchet MS"/>
          <w:sz w:val="20"/>
          <w:szCs w:val="20"/>
        </w:rPr>
      </w:pPr>
    </w:p>
    <w:p w:rsidR="00CF62E8" w:rsidRPr="007D56E5" w:rsidRDefault="00CF62E8" w:rsidP="00ED0F9E">
      <w:pPr>
        <w:pStyle w:val="Standard"/>
        <w:widowControl w:val="0"/>
        <w:tabs>
          <w:tab w:val="left" w:pos="284"/>
        </w:tabs>
        <w:suppressAutoHyphens w:val="0"/>
        <w:autoSpaceDN w:val="0"/>
        <w:spacing w:line="360" w:lineRule="auto"/>
        <w:ind w:left="3554"/>
        <w:jc w:val="both"/>
        <w:rPr>
          <w:rFonts w:cs="Times New Roman"/>
        </w:rPr>
      </w:pPr>
    </w:p>
    <w:p w:rsidR="00EB44AF" w:rsidRDefault="00CF62E8" w:rsidP="007D56E5">
      <w:pPr>
        <w:pStyle w:val="Standard"/>
        <w:widowControl w:val="0"/>
        <w:tabs>
          <w:tab w:val="left" w:pos="284"/>
        </w:tabs>
        <w:suppressAutoHyphens w:val="0"/>
        <w:autoSpaceDN w:val="0"/>
        <w:spacing w:line="360" w:lineRule="auto"/>
        <w:ind w:left="720"/>
        <w:jc w:val="both"/>
        <w:rPr>
          <w:rFonts w:ascii="Trebuchet MS" w:hAnsi="Trebuchet MS" w:cs="Trebuchet MS"/>
          <w:sz w:val="20"/>
          <w:szCs w:val="20"/>
        </w:rPr>
      </w:pPr>
      <w:r>
        <w:lastRenderedPageBreak/>
        <w:tab/>
      </w:r>
      <w:r w:rsidR="001B31D8">
        <w:rPr>
          <w:rFonts w:cs="Trebuchet MS"/>
        </w:rPr>
        <w:tab/>
      </w:r>
    </w:p>
    <w:p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2376BA" w:rsidRDefault="002376BA">
      <w:pPr>
        <w:pStyle w:val="Standard"/>
        <w:tabs>
          <w:tab w:val="left" w:pos="284"/>
        </w:tabs>
        <w:suppressAutoHyphens w:val="0"/>
        <w:spacing w:line="360" w:lineRule="auto"/>
        <w:ind w:firstLine="1417"/>
        <w:jc w:val="both"/>
        <w:rPr>
          <w:rFonts w:cs="Trebuchet MS"/>
          <w:b/>
          <w:bCs/>
          <w:u w:val="single"/>
        </w:rPr>
      </w:pPr>
    </w:p>
    <w:p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EB44AF" w:rsidRDefault="00EB44AF">
      <w:pPr>
        <w:pStyle w:val="Standard"/>
        <w:tabs>
          <w:tab w:val="left" w:pos="993"/>
        </w:tabs>
        <w:spacing w:line="360" w:lineRule="auto"/>
        <w:ind w:firstLine="1418"/>
        <w:jc w:val="both"/>
        <w:rPr>
          <w:rFonts w:cs="Trebuchet MS"/>
          <w:b/>
          <w:bCs/>
          <w:u w:val="single"/>
          <w:shd w:val="clear" w:color="auto" w:fill="FFFF00"/>
        </w:rPr>
      </w:pPr>
    </w:p>
    <w:p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EB44AF" w:rsidRDefault="00EB44AF">
      <w:pPr>
        <w:pStyle w:val="Standard"/>
        <w:spacing w:line="360" w:lineRule="auto"/>
        <w:ind w:firstLine="1417"/>
        <w:jc w:val="both"/>
        <w:rPr>
          <w:rFonts w:eastAsia="Arial" w:cs="Trebuchet MS"/>
          <w:b/>
          <w:bCs/>
          <w:u w:val="single"/>
        </w:rPr>
      </w:pPr>
    </w:p>
    <w:p w:rsidR="00303EA1" w:rsidRDefault="001B31D8" w:rsidP="00303EA1">
      <w:pPr>
        <w:pStyle w:val="Standard"/>
        <w:spacing w:line="360" w:lineRule="auto"/>
        <w:ind w:firstLine="1417"/>
        <w:jc w:val="both"/>
        <w:rPr>
          <w:rFonts w:eastAsia="Arial-BoldMT" w:cs="Trebuchet MS"/>
        </w:rPr>
      </w:pPr>
      <w:r w:rsidRPr="0056228C">
        <w:rPr>
          <w:rFonts w:eastAsia="Arial-BoldMT" w:cs="Trebuchet MS"/>
        </w:rPr>
        <w:t xml:space="preserve">O valor estimado </w:t>
      </w:r>
      <w:r w:rsidR="003A219C" w:rsidRPr="0056228C">
        <w:rPr>
          <w:rFonts w:eastAsia="Arial-BoldMT" w:cs="Trebuchet MS"/>
        </w:rPr>
        <w:t>do contrato será conforme tabela abaixo:</w:t>
      </w:r>
    </w:p>
    <w:p w:rsidR="002C6067" w:rsidRDefault="002C6067" w:rsidP="002C6067">
      <w:pPr>
        <w:pStyle w:val="Standard"/>
        <w:rPr>
          <w:rFonts w:eastAsia="Arial" w:cs="Arial"/>
          <w:bCs/>
        </w:rPr>
      </w:pPr>
    </w:p>
    <w:p w:rsidR="002C6067" w:rsidRDefault="002C6067" w:rsidP="002C6067">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3A3147" w:rsidTr="00225E2E">
        <w:tc>
          <w:tcPr>
            <w:tcW w:w="818" w:type="dxa"/>
            <w:shd w:val="clear" w:color="auto" w:fill="A6A6A6" w:themeFill="background1" w:themeFillShade="A6"/>
          </w:tcPr>
          <w:p w:rsidR="003A3147" w:rsidRDefault="003A3147" w:rsidP="00225E2E">
            <w:pPr>
              <w:jc w:val="center"/>
            </w:pPr>
            <w:r w:rsidRPr="00041956">
              <w:t>LOTE</w:t>
            </w:r>
          </w:p>
          <w:p w:rsidR="003A3147" w:rsidRPr="00041956" w:rsidRDefault="003A3147" w:rsidP="00225E2E">
            <w:pPr>
              <w:jc w:val="center"/>
            </w:pPr>
            <w:r>
              <w:t>ÚNICO</w:t>
            </w:r>
          </w:p>
        </w:tc>
        <w:tc>
          <w:tcPr>
            <w:tcW w:w="703" w:type="dxa"/>
            <w:shd w:val="clear" w:color="auto" w:fill="A6A6A6" w:themeFill="background1" w:themeFillShade="A6"/>
          </w:tcPr>
          <w:p w:rsidR="003A3147" w:rsidRPr="00041956" w:rsidRDefault="003A3147" w:rsidP="00225E2E">
            <w:pPr>
              <w:jc w:val="center"/>
            </w:pPr>
            <w:r w:rsidRPr="00041956">
              <w:t>ITEM</w:t>
            </w:r>
          </w:p>
        </w:tc>
        <w:tc>
          <w:tcPr>
            <w:tcW w:w="770" w:type="dxa"/>
            <w:shd w:val="clear" w:color="auto" w:fill="A6A6A6" w:themeFill="background1" w:themeFillShade="A6"/>
          </w:tcPr>
          <w:p w:rsidR="003A3147" w:rsidRPr="00041956" w:rsidRDefault="003A3147" w:rsidP="00225E2E">
            <w:pPr>
              <w:jc w:val="center"/>
            </w:pPr>
            <w:r w:rsidRPr="00041956">
              <w:t>QTDE.</w:t>
            </w:r>
          </w:p>
        </w:tc>
        <w:tc>
          <w:tcPr>
            <w:tcW w:w="2382" w:type="dxa"/>
            <w:shd w:val="clear" w:color="auto" w:fill="A6A6A6" w:themeFill="background1" w:themeFillShade="A6"/>
          </w:tcPr>
          <w:p w:rsidR="003A3147" w:rsidRPr="00041956" w:rsidRDefault="003A3147" w:rsidP="00225E2E">
            <w:pPr>
              <w:jc w:val="center"/>
            </w:pPr>
            <w:r w:rsidRPr="00041956">
              <w:t>DESCRIÇÃO</w:t>
            </w:r>
          </w:p>
        </w:tc>
        <w:tc>
          <w:tcPr>
            <w:tcW w:w="1985" w:type="dxa"/>
            <w:shd w:val="clear" w:color="auto" w:fill="A6A6A6" w:themeFill="background1" w:themeFillShade="A6"/>
          </w:tcPr>
          <w:p w:rsidR="003A3147" w:rsidRPr="00041956" w:rsidRDefault="003A3147" w:rsidP="00225E2E">
            <w:pPr>
              <w:jc w:val="center"/>
            </w:pPr>
            <w:r>
              <w:t>CUSTO POR Mbps (R$)</w:t>
            </w:r>
          </w:p>
        </w:tc>
        <w:tc>
          <w:tcPr>
            <w:tcW w:w="1701" w:type="dxa"/>
            <w:shd w:val="clear" w:color="auto" w:fill="A6A6A6" w:themeFill="background1" w:themeFillShade="A6"/>
          </w:tcPr>
          <w:p w:rsidR="003A3147" w:rsidRPr="00041956" w:rsidRDefault="003A3147" w:rsidP="00225E2E">
            <w:pPr>
              <w:jc w:val="center"/>
            </w:pPr>
            <w:r w:rsidRPr="00041956">
              <w:t>VALOR MENSAL (R$)</w:t>
            </w:r>
          </w:p>
        </w:tc>
        <w:tc>
          <w:tcPr>
            <w:tcW w:w="1559" w:type="dxa"/>
            <w:shd w:val="clear" w:color="auto" w:fill="A6A6A6" w:themeFill="background1" w:themeFillShade="A6"/>
          </w:tcPr>
          <w:p w:rsidR="003A3147" w:rsidRDefault="003A3147" w:rsidP="00225E2E">
            <w:pPr>
              <w:jc w:val="center"/>
            </w:pPr>
            <w:r w:rsidRPr="00041956">
              <w:t>VALOR ANUAL (R$)</w:t>
            </w:r>
          </w:p>
        </w:tc>
      </w:tr>
      <w:tr w:rsidR="003A3147" w:rsidTr="00225E2E">
        <w:tc>
          <w:tcPr>
            <w:tcW w:w="818" w:type="dxa"/>
            <w:vMerge w:val="restart"/>
            <w:vAlign w:val="center"/>
          </w:tcPr>
          <w:p w:rsidR="003A3147" w:rsidRDefault="003A3147" w:rsidP="00225E2E">
            <w:pPr>
              <w:spacing w:after="57"/>
              <w:jc w:val="center"/>
              <w:rPr>
                <w:rFonts w:cs="Times New Roman"/>
              </w:rPr>
            </w:pPr>
            <w:r>
              <w:rPr>
                <w:rFonts w:cs="Times New Roman"/>
              </w:rPr>
              <w:t>1</w:t>
            </w:r>
          </w:p>
        </w:tc>
        <w:tc>
          <w:tcPr>
            <w:tcW w:w="703" w:type="dxa"/>
          </w:tcPr>
          <w:p w:rsidR="003A3147" w:rsidRDefault="003A3147" w:rsidP="00225E2E">
            <w:pPr>
              <w:spacing w:after="57"/>
              <w:jc w:val="center"/>
              <w:rPr>
                <w:rFonts w:cs="Times New Roman"/>
              </w:rPr>
            </w:pPr>
            <w:r>
              <w:rPr>
                <w:rFonts w:cs="Times New Roman"/>
              </w:rPr>
              <w:t>1</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2</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3</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4</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5</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p>
        </w:tc>
        <w:tc>
          <w:tcPr>
            <w:tcW w:w="770" w:type="dxa"/>
          </w:tcPr>
          <w:p w:rsidR="003A3147" w:rsidRDefault="003A3147" w:rsidP="00225E2E">
            <w:pPr>
              <w:spacing w:after="57"/>
              <w:jc w:val="center"/>
              <w:rPr>
                <w:rFonts w:cs="Times New Roman"/>
              </w:rPr>
            </w:pPr>
          </w:p>
        </w:tc>
        <w:tc>
          <w:tcPr>
            <w:tcW w:w="2382" w:type="dxa"/>
          </w:tcPr>
          <w:p w:rsidR="003A3147" w:rsidRPr="008F2EA1" w:rsidRDefault="003A3147" w:rsidP="00225E2E">
            <w:pPr>
              <w:tabs>
                <w:tab w:val="left" w:pos="1016"/>
              </w:tabs>
              <w:spacing w:after="57"/>
              <w:rPr>
                <w:rFonts w:cs="Times New Roman"/>
              </w:rPr>
            </w:pPr>
          </w:p>
        </w:tc>
        <w:tc>
          <w:tcPr>
            <w:tcW w:w="5245" w:type="dxa"/>
            <w:gridSpan w:val="3"/>
            <w:shd w:val="clear" w:color="auto" w:fill="BFBFBF" w:themeFill="background1" w:themeFillShade="BF"/>
          </w:tcPr>
          <w:p w:rsidR="003A3147" w:rsidRDefault="003A3147" w:rsidP="00225E2E">
            <w:pPr>
              <w:spacing w:after="57"/>
              <w:jc w:val="center"/>
              <w:rPr>
                <w:rFonts w:cs="Times New Roman"/>
              </w:rPr>
            </w:pPr>
            <w:r>
              <w:rPr>
                <w:rFonts w:cs="Times New Roman"/>
              </w:rPr>
              <w:t>VALOR UNITÁRIO (R$)</w:t>
            </w: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6</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Anti-DDoS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7</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DNSSec</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8</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Pr="008F2EA1" w:rsidRDefault="003A3147" w:rsidP="00225E2E">
            <w:pPr>
              <w:spacing w:after="57"/>
              <w:rPr>
                <w:rFonts w:cs="Times New Roman"/>
              </w:rPr>
            </w:pPr>
            <w:r w:rsidRPr="008F2EA1">
              <w:rPr>
                <w:rFonts w:cs="Times New Roman"/>
              </w:rPr>
              <w:t>Serviço de Instalação</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RPr="008E3F70" w:rsidTr="00225E2E">
        <w:tc>
          <w:tcPr>
            <w:tcW w:w="4673" w:type="dxa"/>
            <w:gridSpan w:val="4"/>
            <w:shd w:val="clear" w:color="auto" w:fill="BFBFBF" w:themeFill="background1" w:themeFillShade="BF"/>
          </w:tcPr>
          <w:p w:rsidR="003A3147" w:rsidRPr="008E3F70" w:rsidRDefault="003A3147"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3A3147" w:rsidRPr="008E3F70" w:rsidRDefault="003A3147" w:rsidP="00225E2E">
            <w:pPr>
              <w:spacing w:after="57"/>
              <w:jc w:val="center"/>
              <w:rPr>
                <w:rFonts w:cs="Times New Roman"/>
                <w:b/>
              </w:rPr>
            </w:pPr>
          </w:p>
        </w:tc>
        <w:tc>
          <w:tcPr>
            <w:tcW w:w="3260" w:type="dxa"/>
            <w:gridSpan w:val="2"/>
            <w:shd w:val="clear" w:color="auto" w:fill="BFBFBF" w:themeFill="background1" w:themeFillShade="BF"/>
          </w:tcPr>
          <w:p w:rsidR="003A3147" w:rsidRPr="008E3F70" w:rsidRDefault="003A3147" w:rsidP="00225E2E">
            <w:pPr>
              <w:spacing w:after="57"/>
              <w:jc w:val="center"/>
              <w:rPr>
                <w:rFonts w:cs="Times New Roman"/>
                <w:b/>
              </w:rPr>
            </w:pPr>
          </w:p>
        </w:tc>
      </w:tr>
    </w:tbl>
    <w:p w:rsidR="0056228C" w:rsidRDefault="00303EA1" w:rsidP="00303EA1">
      <w:pPr>
        <w:pStyle w:val="Standard"/>
        <w:spacing w:line="360" w:lineRule="auto"/>
        <w:ind w:firstLine="1417"/>
        <w:jc w:val="both"/>
        <w:rPr>
          <w:rFonts w:eastAsia="Arial-BoldMT" w:cs="Trebuchet MS"/>
          <w:b/>
          <w:bCs/>
          <w:u w:val="single"/>
        </w:rPr>
      </w:pPr>
      <w:r>
        <w:rPr>
          <w:rFonts w:eastAsia="Arial-BoldMT" w:cs="Trebuchet MS"/>
          <w:b/>
          <w:bCs/>
          <w:u w:val="single"/>
        </w:rPr>
        <w:t xml:space="preserve"> </w:t>
      </w:r>
    </w:p>
    <w:p w:rsidR="00934068" w:rsidRDefault="00934068" w:rsidP="00303EA1">
      <w:pPr>
        <w:pStyle w:val="Standard"/>
        <w:spacing w:line="360" w:lineRule="auto"/>
        <w:ind w:firstLine="1417"/>
        <w:jc w:val="both"/>
        <w:rPr>
          <w:rFonts w:eastAsia="Arial-BoldMT" w:cs="Trebuchet MS"/>
          <w:b/>
          <w:bCs/>
          <w:u w:val="single"/>
        </w:rPr>
      </w:pPr>
    </w:p>
    <w:p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lastRenderedPageBreak/>
        <w:t>CLÁUSULA SÉTIMA – DO PAGAMENTO</w:t>
      </w:r>
    </w:p>
    <w:p w:rsidR="00DD03AC" w:rsidRDefault="00DD03AC" w:rsidP="00DD03AC">
      <w:pPr>
        <w:pStyle w:val="Standard"/>
        <w:spacing w:line="360" w:lineRule="auto"/>
        <w:ind w:firstLine="1417"/>
        <w:jc w:val="both"/>
        <w:rPr>
          <w:rFonts w:eastAsia="Arial-BoldMT" w:cs="Trebuchet MS"/>
          <w:b/>
          <w:bCs/>
          <w:u w:val="single"/>
        </w:rPr>
      </w:pPr>
    </w:p>
    <w:p w:rsidR="00EB44AF" w:rsidRPr="000C04E4" w:rsidRDefault="000C04E4" w:rsidP="00DD03AC">
      <w:pPr>
        <w:pStyle w:val="Standard"/>
        <w:spacing w:line="360" w:lineRule="auto"/>
        <w:ind w:firstLine="1417"/>
        <w:jc w:val="both"/>
      </w:pPr>
      <w:r w:rsidRPr="000C04E4">
        <w:rPr>
          <w:rFonts w:cs="Trebuchet MS"/>
        </w:rPr>
        <w:t xml:space="preserve">O pagamento será efetuado conforme </w:t>
      </w:r>
      <w:r w:rsidR="00303EA1">
        <w:rPr>
          <w:rFonts w:cs="Trebuchet MS"/>
        </w:rPr>
        <w:t>estabelecido no</w:t>
      </w:r>
      <w:r w:rsidRPr="000C04E4">
        <w:rPr>
          <w:rFonts w:cs="Trebuchet MS"/>
        </w:rPr>
        <w:t xml:space="preserve"> Termo de Referência, Anexo I do Edital.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EB44AF" w:rsidRDefault="00EB44AF">
      <w:pPr>
        <w:pStyle w:val="Standard"/>
        <w:tabs>
          <w:tab w:val="left" w:pos="2127"/>
        </w:tabs>
        <w:spacing w:line="360" w:lineRule="auto"/>
        <w:ind w:firstLine="1417"/>
        <w:jc w:val="both"/>
        <w:rPr>
          <w:rFonts w:cs="Trebuchet MS"/>
        </w:rPr>
      </w:pPr>
    </w:p>
    <w:p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EB44AF" w:rsidRPr="001913BF" w:rsidRDefault="00EB44AF">
      <w:pPr>
        <w:pStyle w:val="Standard"/>
        <w:spacing w:line="360" w:lineRule="auto"/>
        <w:ind w:firstLine="1417"/>
        <w:jc w:val="both"/>
        <w:rPr>
          <w:rFonts w:cs="Trebuchet MS"/>
          <w:b/>
          <w:bCs/>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lastRenderedPageBreak/>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EB44AF" w:rsidRPr="001913BF" w:rsidRDefault="00EB44AF">
      <w:pPr>
        <w:pStyle w:val="Standard"/>
        <w:spacing w:line="360" w:lineRule="auto"/>
        <w:ind w:firstLine="1417"/>
        <w:jc w:val="both"/>
        <w:rPr>
          <w:rFonts w:cs="Trebuchet MS"/>
          <w:b/>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EB44AF" w:rsidRDefault="00EB44AF">
      <w:pPr>
        <w:pStyle w:val="Standard"/>
        <w:spacing w:line="360" w:lineRule="auto"/>
        <w:jc w:val="both"/>
        <w:rPr>
          <w:rFonts w:eastAsia="Arial" w:cs="Trebuchet MS"/>
          <w:b/>
          <w:bCs/>
          <w:u w:val="single"/>
        </w:rPr>
      </w:pPr>
    </w:p>
    <w:p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rsidR="00EB44AF" w:rsidRDefault="00EB44AF">
      <w:pPr>
        <w:pStyle w:val="Standard"/>
        <w:rPr>
          <w:b/>
          <w:bCs/>
          <w:u w:val="single"/>
        </w:rPr>
      </w:pPr>
    </w:p>
    <w:p w:rsidR="00EB44AF" w:rsidRDefault="00EB44AF">
      <w:pPr>
        <w:pStyle w:val="Standard"/>
        <w:rPr>
          <w:u w:val="single"/>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EB44AF" w:rsidRDefault="00EB44AF">
      <w:pPr>
        <w:pStyle w:val="Standard"/>
        <w:spacing w:line="360" w:lineRule="auto"/>
        <w:ind w:firstLine="1417"/>
        <w:jc w:val="both"/>
        <w:rPr>
          <w:rFonts w:eastAsia="Arial" w:cs="Trebuchet MS"/>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rsidR="00A95ED0" w:rsidRDefault="00A95ED0">
      <w:pPr>
        <w:pStyle w:val="Standard"/>
        <w:tabs>
          <w:tab w:val="left" w:pos="0"/>
        </w:tabs>
        <w:spacing w:line="360" w:lineRule="auto"/>
        <w:ind w:firstLine="1417"/>
        <w:jc w:val="both"/>
        <w:rPr>
          <w:rFonts w:eastAsia="Arial" w:cs="Trebuchet MS"/>
          <w:b/>
          <w:bCs/>
          <w:color w:val="000000"/>
          <w:u w:val="single"/>
        </w:rPr>
      </w:pPr>
    </w:p>
    <w:p w:rsidR="00E60C3C" w:rsidRPr="006A4D7D" w:rsidRDefault="00A95ED0" w:rsidP="00E60C3C">
      <w:pPr>
        <w:pStyle w:val="Standard"/>
        <w:spacing w:line="360" w:lineRule="auto"/>
        <w:ind w:firstLine="1417"/>
        <w:jc w:val="both"/>
        <w:rPr>
          <w:rFonts w:cs="Times New Roman"/>
          <w:lang w:eastAsia="pt-BR"/>
        </w:rPr>
      </w:pPr>
      <w:r>
        <w:rPr>
          <w:rFonts w:eastAsia="Arial" w:cs="Trebuchet MS"/>
          <w:color w:val="000000"/>
        </w:rPr>
        <w:tab/>
        <w:t xml:space="preserve">O </w:t>
      </w:r>
      <w:r w:rsidR="00E60C3C"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sidR="00CC25F6">
        <w:rPr>
          <w:rFonts w:cs="Times New Roman"/>
        </w:rPr>
        <w:t xml:space="preserve"> do</w:t>
      </w:r>
      <w:r w:rsidR="00E60C3C" w:rsidRPr="006A4D7D">
        <w:rPr>
          <w:rFonts w:cs="Times New Roman"/>
        </w:rPr>
        <w:t xml:space="preserve"> </w:t>
      </w:r>
      <w:r w:rsidR="00CC25F6" w:rsidRPr="00CC25F6">
        <w:rPr>
          <w:rFonts w:cs="Times New Roman"/>
          <w:b/>
        </w:rPr>
        <w:t>IST</w:t>
      </w:r>
      <w:r w:rsidR="00CC25F6">
        <w:rPr>
          <w:rFonts w:cs="Times New Roman"/>
        </w:rPr>
        <w:t xml:space="preserve"> (Índice de Serviços de Telecomunicações)</w:t>
      </w:r>
      <w:r w:rsidR="00E60C3C" w:rsidRPr="006A4D7D">
        <w:rPr>
          <w:rFonts w:cs="Times New Roman"/>
        </w:rPr>
        <w:t>, ou, na insubsistência deste, por outro índice que vier a substituí-lo.</w:t>
      </w:r>
    </w:p>
    <w:p w:rsidR="00E60C3C" w:rsidRDefault="00E60C3C">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0A41B6">
        <w:rPr>
          <w:rFonts w:eastAsia="Arial" w:cs="Trebuchet MS"/>
          <w:color w:val="000000"/>
        </w:rPr>
        <w:t>primeiro</w:t>
      </w:r>
      <w:r>
        <w:rPr>
          <w:rFonts w:eastAsia="Arial" w:cs="Trebuchet MS"/>
          <w:color w:val="000000"/>
        </w:rPr>
        <w:t xml:space="preserve">. A contratada poderá exercer seu direito </w:t>
      </w:r>
      <w:r w:rsidR="00E60C3C">
        <w:rPr>
          <w:rFonts w:eastAsia="Arial" w:cs="Trebuchet MS"/>
          <w:color w:val="000000"/>
        </w:rPr>
        <w:t>ao reajuste</w:t>
      </w:r>
      <w:r>
        <w:rPr>
          <w:rFonts w:eastAsia="Arial" w:cs="Trebuchet MS"/>
          <w:color w:val="000000"/>
        </w:rPr>
        <w:t xml:space="preserve"> dos preços até a data da prorrogação contratual subsequente.</w:t>
      </w:r>
    </w:p>
    <w:p w:rsidR="00EB44AF" w:rsidRDefault="00EB44AF">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eastAsia="Arial" w:cs="Trebuchet MS"/>
          <w:color w:val="000000"/>
        </w:rPr>
      </w:pPr>
      <w:r>
        <w:rPr>
          <w:rFonts w:eastAsia="Arial" w:cs="Trebuchet MS"/>
          <w:color w:val="000000"/>
        </w:rPr>
        <w:t xml:space="preserve">Parágrafo segundo. Caso a contratada não solicite </w:t>
      </w:r>
      <w:r w:rsidR="00E60C3C">
        <w:rPr>
          <w:rFonts w:eastAsia="Arial" w:cs="Trebuchet MS"/>
          <w:color w:val="000000"/>
        </w:rPr>
        <w:t>o reajuste</w:t>
      </w:r>
      <w:r>
        <w:rPr>
          <w:rFonts w:eastAsia="Arial" w:cs="Trebuchet MS"/>
          <w:color w:val="000000"/>
        </w:rPr>
        <w:t xml:space="preserve"> no prazo estipulado no Parágrafo anterior, ocorrerá a preclusão do direito de repactuar.</w:t>
      </w:r>
    </w:p>
    <w:p w:rsidR="002C6067" w:rsidRDefault="002C6067">
      <w:pPr>
        <w:pStyle w:val="Standard"/>
        <w:tabs>
          <w:tab w:val="left" w:pos="0"/>
        </w:tabs>
        <w:spacing w:line="360" w:lineRule="auto"/>
        <w:ind w:firstLine="1417"/>
        <w:jc w:val="both"/>
        <w:rPr>
          <w:rFonts w:ascii="Trebuchet MS" w:eastAsia="Arial" w:hAnsi="Trebuchet MS" w:cs="Trebuchet MS"/>
          <w:color w:val="000000"/>
          <w:sz w:val="20"/>
          <w:szCs w:val="20"/>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DEZ</w:t>
      </w:r>
      <w:r>
        <w:rPr>
          <w:rFonts w:eastAsia="Arial" w:cs="Trebuchet MS"/>
          <w:b/>
          <w:bCs/>
          <w:color w:val="000000"/>
          <w:u w:val="single"/>
        </w:rPr>
        <w:t xml:space="preserve"> – DOS ACRÉSCIMOS E SUPRESSÕES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ON</w:t>
      </w:r>
      <w:r>
        <w:rPr>
          <w:rFonts w:eastAsia="Arial" w:cs="Trebuchet MS"/>
          <w:b/>
          <w:bCs/>
          <w:color w:val="000000"/>
          <w:u w:val="single"/>
        </w:rPr>
        <w:t>ZE – DAS RESPONSABILIDADES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934068" w:rsidRDefault="00934068"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DD03AC" w:rsidRPr="002E41FE" w:rsidRDefault="00DD03AC" w:rsidP="00DD03AC">
      <w:pPr>
        <w:pStyle w:val="Standard"/>
        <w:tabs>
          <w:tab w:val="left" w:pos="0"/>
        </w:tabs>
        <w:autoSpaceDE w:val="0"/>
        <w:spacing w:line="360" w:lineRule="auto"/>
        <w:ind w:firstLine="1417"/>
        <w:jc w:val="both"/>
        <w:rPr>
          <w:rFonts w:cs="Trebuchet MS"/>
          <w:b/>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DOZE</w:t>
      </w:r>
      <w:r>
        <w:rPr>
          <w:rFonts w:eastAsia="Arial" w:cs="Trebuchet MS"/>
          <w:b/>
          <w:bCs/>
          <w:color w:val="000000"/>
          <w:u w:val="single"/>
        </w:rPr>
        <w:t xml:space="preserve"> – DO RECURSO</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TREZE</w:t>
      </w:r>
      <w:r>
        <w:rPr>
          <w:rFonts w:eastAsia="Arial" w:cs="Trebuchet MS"/>
          <w:b/>
          <w:bCs/>
          <w:color w:val="000000"/>
          <w:u w:val="single"/>
        </w:rPr>
        <w:t xml:space="preserve"> – DAS PENALIDADES E RECURSOS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DD03AC" w:rsidRDefault="00DD03AC" w:rsidP="00DD03AC">
      <w:pPr>
        <w:pStyle w:val="Standard"/>
        <w:tabs>
          <w:tab w:val="left" w:pos="0"/>
        </w:tabs>
        <w:autoSpaceDE w:val="0"/>
        <w:spacing w:line="360" w:lineRule="auto"/>
        <w:ind w:firstLine="1417"/>
        <w:jc w:val="both"/>
      </w:pPr>
    </w:p>
    <w:p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 xml:space="preserve">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w:t>
      </w:r>
      <w:r>
        <w:lastRenderedPageBreak/>
        <w:t>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3A3147">
        <w:rPr>
          <w:rFonts w:ascii="Times New Roman" w:hAnsi="Times New Roman"/>
        </w:rPr>
        <w:t>8</w:t>
      </w:r>
      <w:r>
        <w:rPr>
          <w:rFonts w:ascii="Times New Roman" w:hAnsi="Times New Roman"/>
        </w:rPr>
        <w:t xml:space="preserve"> – Das Sanções Administrativas e 1</w:t>
      </w:r>
      <w:r w:rsidR="003A3147">
        <w:rPr>
          <w:rFonts w:ascii="Times New Roman" w:hAnsi="Times New Roman"/>
        </w:rPr>
        <w:t>9</w:t>
      </w:r>
      <w:r>
        <w:rPr>
          <w:rFonts w:ascii="Times New Roman" w:hAnsi="Times New Roman"/>
        </w:rPr>
        <w:t xml:space="preserve"> – Tabela de Penalidades, ambos do Termo de Referência - Anexo I do Edital.</w:t>
      </w:r>
    </w:p>
    <w:p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913BF" w:rsidRDefault="001913BF"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xml:space="preserve">. O recurso e o pedido de reconsideração deverão ser entregues, mediante recibo, no setor de protocolo do CONTRATANTE, localizado no edifício Adail Belmonte, </w:t>
      </w:r>
      <w:r>
        <w:rPr>
          <w:rFonts w:eastAsia="Arial" w:cs="Trebuchet MS"/>
          <w:color w:val="000000"/>
        </w:rPr>
        <w:lastRenderedPageBreak/>
        <w:t>situado no Setor de Administração Federal Sul, Quadra 03 Lote 02, Brasília/DF, nos dias úteis, das 13h às 17h.</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sidR="00E60C3C">
        <w:rPr>
          <w:rFonts w:cs="Trebuchet MS"/>
          <w:b/>
          <w:color w:val="000000"/>
          <w:u w:val="single"/>
        </w:rPr>
        <w:t>ATORZE</w:t>
      </w:r>
      <w:r w:rsidRPr="001913BF">
        <w:rPr>
          <w:rFonts w:cs="Trebuchet MS"/>
          <w:b/>
          <w:color w:val="000000"/>
          <w:u w:val="single"/>
        </w:rPr>
        <w:t xml:space="preserve"> – DA RESCISÃO</w:t>
      </w:r>
    </w:p>
    <w:p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DD03AC" w:rsidRDefault="00DD03AC" w:rsidP="00DD03AC">
      <w:pPr>
        <w:pStyle w:val="Standard"/>
        <w:tabs>
          <w:tab w:val="left" w:pos="0"/>
        </w:tabs>
        <w:spacing w:line="360" w:lineRule="auto"/>
        <w:ind w:firstLine="1417"/>
        <w:jc w:val="both"/>
        <w:rPr>
          <w:rFonts w:cs="Trebuchet MS"/>
          <w:color w:val="000000"/>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DD03AC" w:rsidRDefault="00DD03AC" w:rsidP="00DD03AC">
      <w:pPr>
        <w:pStyle w:val="Standard"/>
        <w:tabs>
          <w:tab w:val="left" w:pos="0"/>
        </w:tabs>
        <w:spacing w:line="360" w:lineRule="auto"/>
        <w:ind w:firstLine="1417"/>
        <w:jc w:val="both"/>
        <w:rPr>
          <w:rFonts w:cs="Trebuchet MS"/>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913BF" w:rsidRDefault="001913BF" w:rsidP="00DD03AC">
      <w:pPr>
        <w:pStyle w:val="Standard"/>
        <w:tabs>
          <w:tab w:val="left" w:pos="0"/>
        </w:tabs>
        <w:spacing w:line="360" w:lineRule="auto"/>
        <w:ind w:firstLine="1417"/>
        <w:jc w:val="both"/>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lastRenderedPageBreak/>
        <w:t>Parágrafo terceiro</w:t>
      </w:r>
      <w:r>
        <w:rPr>
          <w:rFonts w:cs="Trebuchet MS"/>
          <w:color w:val="000000"/>
        </w:rPr>
        <w:t>. A rescisão unilateral ou amigável deverá ser precedida de autorização escrita e fundamentada da autoridade competente.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913BF" w:rsidRDefault="001913BF"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rsidR="001913BF" w:rsidRDefault="001913BF" w:rsidP="00DD03AC">
      <w:pPr>
        <w:pStyle w:val="Standard"/>
        <w:tabs>
          <w:tab w:val="left" w:pos="0"/>
        </w:tabs>
        <w:spacing w:line="360" w:lineRule="auto"/>
        <w:ind w:firstLine="1445"/>
        <w:jc w:val="both"/>
        <w:rPr>
          <w:rFonts w:eastAsia="Arial" w:cs="Trebuchet MS"/>
          <w:b/>
          <w:color w:val="000000"/>
        </w:rPr>
      </w:pPr>
    </w:p>
    <w:p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spacing w:line="360" w:lineRule="auto"/>
        <w:ind w:firstLine="1417"/>
        <w:jc w:val="both"/>
        <w:rPr>
          <w:rFonts w:cs="Trebuchet MS"/>
          <w:b/>
          <w:u w:val="single"/>
        </w:rPr>
      </w:pPr>
      <w:r>
        <w:rPr>
          <w:rFonts w:cs="Trebuchet MS"/>
          <w:b/>
          <w:u w:val="single"/>
        </w:rPr>
        <w:t xml:space="preserve">CLÁUSULA </w:t>
      </w:r>
      <w:r w:rsidR="00E60C3C">
        <w:rPr>
          <w:rFonts w:cs="Trebuchet MS"/>
          <w:b/>
          <w:u w:val="single"/>
        </w:rPr>
        <w:t>QUINZE</w:t>
      </w:r>
      <w:r>
        <w:rPr>
          <w:rFonts w:cs="Trebuchet MS"/>
          <w:b/>
          <w:u w:val="single"/>
        </w:rPr>
        <w:t xml:space="preserve"> – DA ALTERAÇÃO</w:t>
      </w:r>
    </w:p>
    <w:p w:rsidR="00DD03AC" w:rsidRDefault="00DD03AC" w:rsidP="00DD03AC">
      <w:pPr>
        <w:pStyle w:val="Standard"/>
        <w:spacing w:line="360" w:lineRule="auto"/>
        <w:ind w:firstLine="1417"/>
        <w:jc w:val="both"/>
        <w:rPr>
          <w:rFonts w:cs="Trebuchet MS"/>
        </w:rPr>
      </w:pPr>
    </w:p>
    <w:p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DD03AC" w:rsidRDefault="00DD03AC" w:rsidP="00DD03AC">
      <w:pPr>
        <w:pStyle w:val="Standard"/>
        <w:spacing w:line="360" w:lineRule="auto"/>
        <w:ind w:firstLine="1417"/>
        <w:jc w:val="both"/>
        <w:rPr>
          <w:rFonts w:cs="Trebuchet MS"/>
          <w:b/>
          <w:u w:val="single"/>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w:t>
      </w:r>
      <w:r w:rsidR="00E60C3C">
        <w:rPr>
          <w:rFonts w:cs="Trebuchet MS"/>
          <w:b/>
          <w:u w:val="single"/>
        </w:rPr>
        <w:t>EIS</w:t>
      </w:r>
      <w:r>
        <w:rPr>
          <w:rFonts w:cs="Trebuchet MS"/>
          <w:b/>
          <w:u w:val="single"/>
        </w:rPr>
        <w:t xml:space="preserve"> – DA PUBLICIDADE</w:t>
      </w:r>
    </w:p>
    <w:p w:rsidR="001913BF" w:rsidRDefault="001913BF" w:rsidP="00DD03AC">
      <w:pPr>
        <w:pStyle w:val="Standard"/>
        <w:spacing w:line="360" w:lineRule="auto"/>
        <w:ind w:firstLine="1417"/>
        <w:jc w:val="both"/>
      </w:pPr>
    </w:p>
    <w:p w:rsidR="00DD03AC" w:rsidRPr="001913BF" w:rsidRDefault="00DD03AC" w:rsidP="00DD03AC">
      <w:pPr>
        <w:pStyle w:val="Textbody"/>
        <w:spacing w:after="0" w:line="360" w:lineRule="auto"/>
        <w:ind w:firstLine="1417"/>
        <w:rPr>
          <w:rFonts w:ascii="Times New Roman" w:hAnsi="Times New Roman" w:cs="Times New Roman"/>
        </w:rPr>
      </w:pPr>
      <w:r w:rsidRPr="001913B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cs="Trebuchet MS"/>
          <w:b/>
          <w:bCs/>
          <w:u w:val="single"/>
        </w:rPr>
      </w:pPr>
      <w:r>
        <w:rPr>
          <w:rFonts w:cs="Trebuchet MS"/>
          <w:b/>
          <w:bCs/>
          <w:u w:val="single"/>
        </w:rPr>
        <w:t>CLÁUSULA DEZ</w:t>
      </w:r>
      <w:r w:rsidR="00E60C3C">
        <w:rPr>
          <w:rFonts w:cs="Trebuchet MS"/>
          <w:b/>
          <w:bCs/>
          <w:u w:val="single"/>
        </w:rPr>
        <w:t>ESSETE</w:t>
      </w:r>
      <w:r>
        <w:rPr>
          <w:rFonts w:cs="Trebuchet MS"/>
          <w:b/>
          <w:bCs/>
          <w:u w:val="single"/>
        </w:rPr>
        <w:t xml:space="preserve"> – DO FORO</w:t>
      </w:r>
    </w:p>
    <w:p w:rsidR="00DD03AC" w:rsidRDefault="00DD03AC" w:rsidP="00DD03AC">
      <w:pPr>
        <w:pStyle w:val="Standard"/>
        <w:spacing w:line="360" w:lineRule="auto"/>
        <w:ind w:firstLine="1417"/>
        <w:jc w:val="both"/>
        <w:rPr>
          <w:rFonts w:cs="Trebuchet MS"/>
          <w:b/>
          <w:bCs/>
          <w:u w:val="single"/>
        </w:rPr>
      </w:pPr>
    </w:p>
    <w:p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DD03AC" w:rsidRDefault="00DD03AC" w:rsidP="00DD03AC">
      <w:pPr>
        <w:pStyle w:val="Standard"/>
        <w:spacing w:line="360" w:lineRule="auto"/>
        <w:ind w:firstLine="1417"/>
        <w:jc w:val="both"/>
        <w:rPr>
          <w:rFonts w:cs="Trebuchet MS"/>
          <w:color w:val="FF0000"/>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4" w:name="Texto5"/>
      <w:bookmarkStart w:id="5" w:name="Texto4"/>
      <w:bookmarkEnd w:id="4"/>
      <w:bookmarkEnd w:id="5"/>
      <w:r w:rsidRPr="001913BF">
        <w:rPr>
          <w:rFonts w:ascii="Times New Roman" w:hAnsi="Times New Roman" w:cs="Times New Roman"/>
          <w:sz w:val="24"/>
          <w:szCs w:val="24"/>
        </w:rPr>
        <w:t xml:space="preserve">                             de 20___.</w:t>
      </w:r>
    </w:p>
    <w:p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rsidTr="004B59DC">
        <w:tc>
          <w:tcPr>
            <w:tcW w:w="4822"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365" w:rsidRDefault="002D7365">
      <w:r>
        <w:separator/>
      </w:r>
    </w:p>
  </w:endnote>
  <w:endnote w:type="continuationSeparator" w:id="0">
    <w:p w:rsidR="002D7365" w:rsidRDefault="002D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altName w:val="Segoe UI Symbol"/>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altName w:val="Arial"/>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w:t>
    </w:r>
    <w:r>
      <w:rPr>
        <w:rFonts w:ascii="Trebuchet MS" w:hAnsi="Trebuchet MS" w:cs="Tahoma"/>
        <w:sz w:val="16"/>
        <w:szCs w:val="16"/>
      </w:rPr>
      <w:t>3058</w:t>
    </w:r>
    <w:r w:rsidRPr="006319B6">
      <w:rPr>
        <w:rFonts w:ascii="Trebuchet MS" w:hAnsi="Trebuchet MS" w:cs="Tahoma"/>
        <w:sz w:val="16"/>
        <w:szCs w:val="16"/>
      </w:rPr>
      <w:t>/201</w:t>
    </w:r>
    <w:r>
      <w:rPr>
        <w:rFonts w:ascii="Trebuchet MS" w:hAnsi="Trebuchet MS" w:cs="Tahoma"/>
        <w:sz w:val="16"/>
        <w:szCs w:val="16"/>
      </w:rPr>
      <w:t>9</w:t>
    </w:r>
    <w:r w:rsidRPr="006319B6">
      <w:rPr>
        <w:rFonts w:ascii="Trebuchet MS" w:hAnsi="Trebuchet MS" w:cs="Tahoma"/>
        <w:sz w:val="16"/>
        <w:szCs w:val="16"/>
      </w:rPr>
      <w:t>-</w:t>
    </w:r>
    <w:r>
      <w:rPr>
        <w:rFonts w:ascii="Trebuchet MS" w:hAnsi="Trebuchet MS" w:cs="Tahoma"/>
        <w:sz w:val="16"/>
        <w:szCs w:val="16"/>
      </w:rPr>
      <w:t xml:space="preserve">17         </w:t>
    </w:r>
    <w:r>
      <w:rPr>
        <w:rFonts w:ascii="Trebuchet MS" w:hAnsi="Trebuchet MS" w:cs="Tahoma"/>
        <w:sz w:val="16"/>
        <w:szCs w:val="16"/>
      </w:rPr>
      <w:tab/>
      <w:t>Pregão Eletrônico CNMP nº 21/2019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4</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2D7365" w:rsidRDefault="002D7365">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w:t>
    </w:r>
    <w:r>
      <w:rPr>
        <w:rFonts w:ascii="Trebuchet MS" w:hAnsi="Trebuchet MS" w:cs="Tahoma"/>
        <w:sz w:val="16"/>
        <w:szCs w:val="16"/>
      </w:rPr>
      <w:t>330</w:t>
    </w:r>
    <w:r w:rsidRPr="006319B6">
      <w:rPr>
        <w:rFonts w:ascii="Trebuchet MS" w:hAnsi="Trebuchet MS" w:cs="Tahoma"/>
        <w:sz w:val="16"/>
        <w:szCs w:val="16"/>
      </w:rPr>
      <w:t>.000</w:t>
    </w:r>
    <w:r>
      <w:rPr>
        <w:rFonts w:ascii="Trebuchet MS" w:hAnsi="Trebuchet MS" w:cs="Tahoma"/>
        <w:sz w:val="16"/>
        <w:szCs w:val="16"/>
      </w:rPr>
      <w:t>3058</w:t>
    </w:r>
    <w:r w:rsidRPr="006319B6">
      <w:rPr>
        <w:rFonts w:ascii="Trebuchet MS" w:hAnsi="Trebuchet MS" w:cs="Tahoma"/>
        <w:sz w:val="16"/>
        <w:szCs w:val="16"/>
      </w:rPr>
      <w:t>/201</w:t>
    </w:r>
    <w:r>
      <w:rPr>
        <w:rFonts w:ascii="Trebuchet MS" w:hAnsi="Trebuchet MS" w:cs="Tahoma"/>
        <w:sz w:val="16"/>
        <w:szCs w:val="16"/>
      </w:rPr>
      <w:t>9</w:t>
    </w:r>
    <w:r w:rsidRPr="006319B6">
      <w:rPr>
        <w:rFonts w:ascii="Trebuchet MS" w:hAnsi="Trebuchet MS" w:cs="Tahoma"/>
        <w:sz w:val="16"/>
        <w:szCs w:val="16"/>
      </w:rPr>
      <w:t>-</w:t>
    </w:r>
    <w:r>
      <w:rPr>
        <w:rFonts w:ascii="Trebuchet MS" w:hAnsi="Trebuchet MS" w:cs="Tahoma"/>
        <w:sz w:val="16"/>
        <w:szCs w:val="16"/>
      </w:rPr>
      <w:t xml:space="preserve">17          </w:t>
    </w:r>
    <w:r>
      <w:rPr>
        <w:rFonts w:ascii="Trebuchet MS" w:hAnsi="Trebuchet MS" w:cs="Tahoma"/>
        <w:sz w:val="16"/>
        <w:szCs w:val="16"/>
      </w:rPr>
      <w:tab/>
      <w:t>Pregão Eletrônico CNMP nº 21/2019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3</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2D7365" w:rsidRPr="00C1210A" w:rsidRDefault="002D7365"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365" w:rsidRDefault="002D7365">
      <w:r>
        <w:separator/>
      </w:r>
    </w:p>
  </w:footnote>
  <w:footnote w:type="continuationSeparator" w:id="0">
    <w:p w:rsidR="002D7365" w:rsidRDefault="002D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Standard"/>
      <w:spacing w:before="57" w:line="100" w:lineRule="atLeast"/>
      <w:jc w:val="center"/>
    </w:pPr>
  </w:p>
  <w:p w:rsidR="002D7365" w:rsidRDefault="002D7365" w:rsidP="00F40952">
    <w:pPr>
      <w:pStyle w:val="Standard"/>
      <w:spacing w:before="57" w:line="100" w:lineRule="atLeast"/>
      <w:jc w:val="center"/>
    </w:pPr>
    <w:r>
      <w:rPr>
        <w:rFonts w:eastAsia="Tahoma" w:cs="Georgia"/>
        <w:smallCaps/>
        <w:lang w:eastAsia="pt-BR" w:bidi="ar-SA"/>
      </w:rPr>
      <w:t>Conselho Nacional do Ministério Público</w:t>
    </w:r>
  </w:p>
  <w:p w:rsidR="002D7365" w:rsidRPr="00F40952" w:rsidRDefault="002D7365"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Standard"/>
      <w:spacing w:before="57" w:line="100" w:lineRule="atLeast"/>
      <w:jc w:val="center"/>
    </w:pPr>
  </w:p>
  <w:p w:rsidR="002D7365" w:rsidRDefault="002D7365" w:rsidP="00F40952">
    <w:pPr>
      <w:pStyle w:val="Standard"/>
      <w:spacing w:before="57" w:line="100" w:lineRule="atLeast"/>
      <w:jc w:val="center"/>
    </w:pPr>
    <w:r>
      <w:rPr>
        <w:rFonts w:eastAsia="Tahoma" w:cs="Georgia"/>
        <w:smallCaps/>
        <w:lang w:eastAsia="pt-BR" w:bidi="ar-SA"/>
      </w:rPr>
      <w:t>Conselho Nacional do Ministério Público</w:t>
    </w:r>
  </w:p>
  <w:p w:rsidR="002D7365" w:rsidRDefault="002D7365">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 w15:restartNumberingAfterBreak="0">
    <w:nsid w:val="00000003"/>
    <w:multiLevelType w:val="multilevel"/>
    <w:tmpl w:val="00000003"/>
    <w:lvl w:ilvl="0">
      <w:start w:val="1"/>
      <w:numFmt w:val="bullet"/>
      <w:lvlText w:val=""/>
      <w:lvlJc w:val="left"/>
      <w:pPr>
        <w:tabs>
          <w:tab w:val="num" w:pos="0"/>
        </w:tabs>
        <w:ind w:left="1080" w:hanging="360"/>
      </w:pPr>
      <w:rPr>
        <w:rFonts w:ascii="Symbol" w:hAnsi="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1800" w:hanging="360"/>
      </w:pPr>
      <w:rPr>
        <w:rFonts w:ascii="OpenSymbol" w:hAnsi="OpenSymbol" w:cs="OpenSymbol"/>
      </w:rPr>
    </w:lvl>
    <w:lvl w:ilvl="3">
      <w:start w:val="1"/>
      <w:numFmt w:val="bullet"/>
      <w:lvlText w:val=""/>
      <w:lvlJc w:val="left"/>
      <w:pPr>
        <w:tabs>
          <w:tab w:val="num" w:pos="0"/>
        </w:tabs>
        <w:ind w:left="2160" w:hanging="360"/>
      </w:pPr>
      <w:rPr>
        <w:rFonts w:ascii="Symbol" w:hAnsi="Symbol" w:cs="OpenSymbol"/>
      </w:rPr>
    </w:lvl>
    <w:lvl w:ilvl="4">
      <w:start w:val="1"/>
      <w:numFmt w:val="bullet"/>
      <w:lvlText w:val="◦"/>
      <w:lvlJc w:val="left"/>
      <w:pPr>
        <w:tabs>
          <w:tab w:val="num" w:pos="0"/>
        </w:tabs>
        <w:ind w:left="2520" w:hanging="360"/>
      </w:pPr>
      <w:rPr>
        <w:rFonts w:ascii="OpenSymbol" w:hAnsi="OpenSymbol" w:cs="OpenSymbol"/>
      </w:rPr>
    </w:lvl>
    <w:lvl w:ilvl="5">
      <w:start w:val="1"/>
      <w:numFmt w:val="bullet"/>
      <w:lvlText w:val="▪"/>
      <w:lvlJc w:val="left"/>
      <w:pPr>
        <w:tabs>
          <w:tab w:val="num" w:pos="0"/>
        </w:tabs>
        <w:ind w:left="2880" w:hanging="360"/>
      </w:pPr>
      <w:rPr>
        <w:rFonts w:ascii="OpenSymbol" w:hAnsi="OpenSymbol" w:cs="OpenSymbol"/>
      </w:rPr>
    </w:lvl>
    <w:lvl w:ilvl="6">
      <w:start w:val="1"/>
      <w:numFmt w:val="bullet"/>
      <w:lvlText w:val=""/>
      <w:lvlJc w:val="left"/>
      <w:pPr>
        <w:tabs>
          <w:tab w:val="num" w:pos="0"/>
        </w:tabs>
        <w:ind w:left="3240" w:hanging="360"/>
      </w:pPr>
      <w:rPr>
        <w:rFonts w:ascii="Symbol" w:hAnsi="Symbol" w:cs="OpenSymbol"/>
      </w:rPr>
    </w:lvl>
    <w:lvl w:ilvl="7">
      <w:start w:val="1"/>
      <w:numFmt w:val="bullet"/>
      <w:lvlText w:val="◦"/>
      <w:lvlJc w:val="left"/>
      <w:pPr>
        <w:tabs>
          <w:tab w:val="num" w:pos="0"/>
        </w:tabs>
        <w:ind w:left="3600" w:hanging="360"/>
      </w:pPr>
      <w:rPr>
        <w:rFonts w:ascii="OpenSymbol" w:hAnsi="OpenSymbol" w:cs="OpenSymbol"/>
      </w:rPr>
    </w:lvl>
    <w:lvl w:ilvl="8">
      <w:start w:val="1"/>
      <w:numFmt w:val="bullet"/>
      <w:lvlText w:val="▪"/>
      <w:lvlJc w:val="left"/>
      <w:pPr>
        <w:tabs>
          <w:tab w:val="num" w:pos="0"/>
        </w:tabs>
        <w:ind w:left="396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4E322D4"/>
    <w:multiLevelType w:val="hybridMultilevel"/>
    <w:tmpl w:val="32786C04"/>
    <w:lvl w:ilvl="0" w:tplc="27D8D0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077BE8"/>
    <w:multiLevelType w:val="hybridMultilevel"/>
    <w:tmpl w:val="9B024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3D5BB1"/>
    <w:multiLevelType w:val="multilevel"/>
    <w:tmpl w:val="B9B83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1" w15:restartNumberingAfterBreak="0">
    <w:nsid w:val="097F7FCE"/>
    <w:multiLevelType w:val="multilevel"/>
    <w:tmpl w:val="B7FE2D38"/>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2" w15:restartNumberingAfterBreak="0">
    <w:nsid w:val="11F800D2"/>
    <w:multiLevelType w:val="multilevel"/>
    <w:tmpl w:val="65F021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53017E2"/>
    <w:multiLevelType w:val="multilevel"/>
    <w:tmpl w:val="CC4C0842"/>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065F04"/>
    <w:multiLevelType w:val="multilevel"/>
    <w:tmpl w:val="AC724160"/>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D1030CC"/>
    <w:multiLevelType w:val="multilevel"/>
    <w:tmpl w:val="886AF29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E0C7ABE"/>
    <w:multiLevelType w:val="hybridMultilevel"/>
    <w:tmpl w:val="39C4A7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F692464"/>
    <w:multiLevelType w:val="multilevel"/>
    <w:tmpl w:val="2B5E2F5A"/>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C39476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1" w15:restartNumberingAfterBreak="0">
    <w:nsid w:val="2FDE23D6"/>
    <w:multiLevelType w:val="hybridMultilevel"/>
    <w:tmpl w:val="EC10D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4A62E0"/>
    <w:multiLevelType w:val="multilevel"/>
    <w:tmpl w:val="0248E93A"/>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4" w15:restartNumberingAfterBreak="0">
    <w:nsid w:val="481D3E2F"/>
    <w:multiLevelType w:val="multilevel"/>
    <w:tmpl w:val="BE74E5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AAE47C1"/>
    <w:multiLevelType w:val="multilevel"/>
    <w:tmpl w:val="DFA6A2A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4EF427FE"/>
    <w:multiLevelType w:val="multilevel"/>
    <w:tmpl w:val="0DCCBE12"/>
    <w:lvl w:ilvl="0">
      <w:start w:val="1"/>
      <w:numFmt w:val="decimal"/>
      <w:lvlText w:val=" %1 "/>
      <w:lvlJc w:val="left"/>
      <w:pPr>
        <w:ind w:left="510" w:hanging="113"/>
      </w:pPr>
      <w:rPr>
        <w:b/>
        <w:bCs/>
        <w:i w:val="0"/>
        <w:iCs w:val="0"/>
        <w:color w:val="000000"/>
      </w:rPr>
    </w:lvl>
    <w:lvl w:ilvl="1">
      <w:start w:val="1"/>
      <w:numFmt w:val="decimal"/>
      <w:lvlText w:val=" %1.%2 "/>
      <w:lvlJc w:val="left"/>
      <w:pPr>
        <w:ind w:left="538" w:hanging="113"/>
      </w:pPr>
      <w:rPr>
        <w:b/>
        <w:bCs/>
        <w:i w:val="0"/>
        <w:iCs w:val="0"/>
        <w:color w:val="000000"/>
      </w:rPr>
    </w:lvl>
    <w:lvl w:ilvl="2">
      <w:start w:val="1"/>
      <w:numFmt w:val="decimal"/>
      <w:lvlText w:val=" %1.%2.%3 "/>
      <w:lvlJc w:val="left"/>
      <w:pPr>
        <w:ind w:left="1440" w:hanging="360"/>
      </w:pPr>
      <w:rPr>
        <w:b/>
        <w:bCs/>
        <w:i w:val="0"/>
        <w:iCs w:val="0"/>
        <w:color w:val="000000"/>
      </w:rPr>
    </w:lvl>
    <w:lvl w:ilvl="3">
      <w:start w:val="1"/>
      <w:numFmt w:val="decimal"/>
      <w:lvlText w:val=" %1.%2.%3.%4 "/>
      <w:lvlJc w:val="left"/>
      <w:pPr>
        <w:ind w:left="1800" w:hanging="360"/>
      </w:pPr>
      <w:rPr>
        <w:b/>
        <w:bCs/>
        <w:i w:val="0"/>
        <w:iCs w:val="0"/>
        <w:color w:val="000000"/>
      </w:rPr>
    </w:lvl>
    <w:lvl w:ilvl="4">
      <w:start w:val="1"/>
      <w:numFmt w:val="decimal"/>
      <w:lvlText w:val=" %1.%2.%3.%4.%5 "/>
      <w:lvlJc w:val="left"/>
      <w:pPr>
        <w:ind w:left="2160" w:hanging="360"/>
      </w:pPr>
      <w:rPr>
        <w:b/>
        <w:bCs/>
        <w:i w:val="0"/>
        <w:iCs w:val="0"/>
        <w:color w:val="000000"/>
      </w:rPr>
    </w:lvl>
    <w:lvl w:ilvl="5">
      <w:start w:val="1"/>
      <w:numFmt w:val="decimal"/>
      <w:lvlText w:val=" %1.%2.%3.%4.%5.%6 "/>
      <w:lvlJc w:val="left"/>
      <w:pPr>
        <w:ind w:left="2520" w:hanging="360"/>
      </w:pPr>
      <w:rPr>
        <w:b/>
        <w:bCs/>
        <w:i w:val="0"/>
        <w:iCs w:val="0"/>
        <w:color w:val="000000"/>
      </w:rPr>
    </w:lvl>
    <w:lvl w:ilvl="6">
      <w:start w:val="1"/>
      <w:numFmt w:val="decimal"/>
      <w:lvlText w:val=" %1.%2.%3.%4.%5.%6.%7 "/>
      <w:lvlJc w:val="left"/>
      <w:pPr>
        <w:ind w:left="2880" w:hanging="360"/>
      </w:pPr>
      <w:rPr>
        <w:b/>
        <w:bCs/>
        <w:i w:val="0"/>
        <w:iCs w:val="0"/>
        <w:color w:val="000000"/>
      </w:rPr>
    </w:lvl>
    <w:lvl w:ilvl="7">
      <w:start w:val="1"/>
      <w:numFmt w:val="decimal"/>
      <w:lvlText w:val=" %1.%2.%3.%4.%5.%6.%7.%8 "/>
      <w:lvlJc w:val="left"/>
      <w:pPr>
        <w:ind w:left="3240" w:hanging="360"/>
      </w:pPr>
      <w:rPr>
        <w:b/>
        <w:bCs/>
        <w:i w:val="0"/>
        <w:iCs w:val="0"/>
        <w:color w:val="000000"/>
      </w:rPr>
    </w:lvl>
    <w:lvl w:ilvl="8">
      <w:start w:val="1"/>
      <w:numFmt w:val="decimal"/>
      <w:lvlText w:val=" %1.%2.%3.%4.%5.%6.%7.%8.%9 "/>
      <w:lvlJc w:val="left"/>
      <w:pPr>
        <w:ind w:left="3600" w:hanging="360"/>
      </w:pPr>
      <w:rPr>
        <w:b/>
        <w:bCs/>
        <w:i w:val="0"/>
        <w:iCs w:val="0"/>
        <w:color w:val="000000"/>
      </w:rPr>
    </w:lvl>
  </w:abstractNum>
  <w:abstractNum w:abstractNumId="27"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2AE230A"/>
    <w:multiLevelType w:val="hybridMultilevel"/>
    <w:tmpl w:val="F510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9E69DE"/>
    <w:multiLevelType w:val="multilevel"/>
    <w:tmpl w:val="552610DE"/>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1"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2"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3" w15:restartNumberingAfterBreak="0">
    <w:nsid w:val="56DF7EAA"/>
    <w:multiLevelType w:val="multilevel"/>
    <w:tmpl w:val="4170B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74528A5"/>
    <w:multiLevelType w:val="multilevel"/>
    <w:tmpl w:val="00EEFEDA"/>
    <w:lvl w:ilvl="0">
      <w:start w:val="2"/>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5" w15:restartNumberingAfterBreak="0">
    <w:nsid w:val="57AF2D10"/>
    <w:multiLevelType w:val="multilevel"/>
    <w:tmpl w:val="0F6C0F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8" w15:restartNumberingAfterBreak="0">
    <w:nsid w:val="6858416E"/>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39" w15:restartNumberingAfterBreak="0">
    <w:nsid w:val="6D2560C9"/>
    <w:multiLevelType w:val="hybridMultilevel"/>
    <w:tmpl w:val="7F347B88"/>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0" w15:restartNumberingAfterBreak="0">
    <w:nsid w:val="75644018"/>
    <w:multiLevelType w:val="multilevel"/>
    <w:tmpl w:val="40A68528"/>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E3754E9"/>
    <w:multiLevelType w:val="multilevel"/>
    <w:tmpl w:val="918C340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7"/>
  </w:num>
  <w:num w:numId="2">
    <w:abstractNumId w:val="34"/>
  </w:num>
  <w:num w:numId="3">
    <w:abstractNumId w:val="29"/>
  </w:num>
  <w:num w:numId="4">
    <w:abstractNumId w:val="32"/>
  </w:num>
  <w:num w:numId="5">
    <w:abstractNumId w:val="19"/>
  </w:num>
  <w:num w:numId="6">
    <w:abstractNumId w:val="27"/>
  </w:num>
  <w:num w:numId="7">
    <w:abstractNumId w:val="18"/>
  </w:num>
  <w:num w:numId="8">
    <w:abstractNumId w:val="43"/>
  </w:num>
  <w:num w:numId="9">
    <w:abstractNumId w:val="41"/>
  </w:num>
  <w:num w:numId="10">
    <w:abstractNumId w:val="10"/>
  </w:num>
  <w:num w:numId="11">
    <w:abstractNumId w:val="31"/>
  </w:num>
  <w:num w:numId="12">
    <w:abstractNumId w:val="23"/>
  </w:num>
  <w:num w:numId="13">
    <w:abstractNumId w:val="14"/>
  </w:num>
  <w:num w:numId="14">
    <w:abstractNumId w:val="6"/>
  </w:num>
  <w:num w:numId="15">
    <w:abstractNumId w:val="1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38"/>
  </w:num>
  <w:num w:numId="23">
    <w:abstractNumId w:val="21"/>
  </w:num>
  <w:num w:numId="24">
    <w:abstractNumId w:val="36"/>
  </w:num>
  <w:num w:numId="25">
    <w:abstractNumId w:val="28"/>
  </w:num>
  <w:num w:numId="26">
    <w:abstractNumId w:val="2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2"/>
  </w:num>
  <w:num w:numId="30">
    <w:abstractNumId w:val="13"/>
  </w:num>
  <w:num w:numId="31">
    <w:abstractNumId w:val="11"/>
  </w:num>
  <w:num w:numId="32">
    <w:abstractNumId w:val="12"/>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0"/>
  </w:num>
  <w:num w:numId="39">
    <w:abstractNumId w:val="9"/>
  </w:num>
  <w:num w:numId="40">
    <w:abstractNumId w:val="33"/>
  </w:num>
  <w:num w:numId="41">
    <w:abstractNumId w:val="35"/>
  </w:num>
  <w:num w:numId="42">
    <w:abstractNumId w:val="24"/>
  </w:num>
  <w:num w:numId="43">
    <w:abstractNumId w:val="25"/>
  </w:num>
  <w:num w:numId="44">
    <w:abstractNumId w:val="17"/>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0C3F"/>
    <w:rsid w:val="0000223E"/>
    <w:rsid w:val="000101B2"/>
    <w:rsid w:val="00016E57"/>
    <w:rsid w:val="00025146"/>
    <w:rsid w:val="00025514"/>
    <w:rsid w:val="0003022E"/>
    <w:rsid w:val="000330C6"/>
    <w:rsid w:val="000336AC"/>
    <w:rsid w:val="0004461B"/>
    <w:rsid w:val="000520D6"/>
    <w:rsid w:val="00054AE7"/>
    <w:rsid w:val="00055C85"/>
    <w:rsid w:val="00070565"/>
    <w:rsid w:val="00084F24"/>
    <w:rsid w:val="00093F4A"/>
    <w:rsid w:val="000A41B6"/>
    <w:rsid w:val="000B28E5"/>
    <w:rsid w:val="000B7293"/>
    <w:rsid w:val="000C04E4"/>
    <w:rsid w:val="000C6EEE"/>
    <w:rsid w:val="000D6D40"/>
    <w:rsid w:val="00104E8E"/>
    <w:rsid w:val="0012574C"/>
    <w:rsid w:val="00130219"/>
    <w:rsid w:val="00135489"/>
    <w:rsid w:val="00141773"/>
    <w:rsid w:val="00152655"/>
    <w:rsid w:val="001619F0"/>
    <w:rsid w:val="00162C5E"/>
    <w:rsid w:val="001672B0"/>
    <w:rsid w:val="00170E10"/>
    <w:rsid w:val="00172602"/>
    <w:rsid w:val="0017568D"/>
    <w:rsid w:val="001757CA"/>
    <w:rsid w:val="00176D71"/>
    <w:rsid w:val="00181E33"/>
    <w:rsid w:val="001913BF"/>
    <w:rsid w:val="001B31D8"/>
    <w:rsid w:val="001B45E4"/>
    <w:rsid w:val="001C6452"/>
    <w:rsid w:val="001F1BAB"/>
    <w:rsid w:val="001F3668"/>
    <w:rsid w:val="001F65C3"/>
    <w:rsid w:val="00201F3F"/>
    <w:rsid w:val="00203F96"/>
    <w:rsid w:val="00204E0D"/>
    <w:rsid w:val="0020657C"/>
    <w:rsid w:val="002241B7"/>
    <w:rsid w:val="00225E2E"/>
    <w:rsid w:val="002371B2"/>
    <w:rsid w:val="002373DD"/>
    <w:rsid w:val="002376BA"/>
    <w:rsid w:val="00247CD0"/>
    <w:rsid w:val="00263B4A"/>
    <w:rsid w:val="00274860"/>
    <w:rsid w:val="00293C03"/>
    <w:rsid w:val="00296621"/>
    <w:rsid w:val="002A1B40"/>
    <w:rsid w:val="002C2700"/>
    <w:rsid w:val="002C6067"/>
    <w:rsid w:val="002D6A61"/>
    <w:rsid w:val="002D7365"/>
    <w:rsid w:val="002E7C75"/>
    <w:rsid w:val="002F44A6"/>
    <w:rsid w:val="00303C17"/>
    <w:rsid w:val="00303EA1"/>
    <w:rsid w:val="00304A14"/>
    <w:rsid w:val="00305E08"/>
    <w:rsid w:val="0031359F"/>
    <w:rsid w:val="00315573"/>
    <w:rsid w:val="00331B69"/>
    <w:rsid w:val="00335A67"/>
    <w:rsid w:val="0034096D"/>
    <w:rsid w:val="00340D68"/>
    <w:rsid w:val="00344FE7"/>
    <w:rsid w:val="003458A5"/>
    <w:rsid w:val="0035423B"/>
    <w:rsid w:val="0036429C"/>
    <w:rsid w:val="003A0525"/>
    <w:rsid w:val="003A219C"/>
    <w:rsid w:val="003A3147"/>
    <w:rsid w:val="003A557B"/>
    <w:rsid w:val="003B60C5"/>
    <w:rsid w:val="003B671B"/>
    <w:rsid w:val="003C19D2"/>
    <w:rsid w:val="003C2E34"/>
    <w:rsid w:val="003D1D15"/>
    <w:rsid w:val="003D2ABD"/>
    <w:rsid w:val="003E7D11"/>
    <w:rsid w:val="003F3BCE"/>
    <w:rsid w:val="003F6DAE"/>
    <w:rsid w:val="003F6E2C"/>
    <w:rsid w:val="004256E0"/>
    <w:rsid w:val="004529A2"/>
    <w:rsid w:val="00466098"/>
    <w:rsid w:val="00467474"/>
    <w:rsid w:val="0049012A"/>
    <w:rsid w:val="004A0DA2"/>
    <w:rsid w:val="004B59DC"/>
    <w:rsid w:val="004B5BA2"/>
    <w:rsid w:val="004C1893"/>
    <w:rsid w:val="004D11B0"/>
    <w:rsid w:val="004D1268"/>
    <w:rsid w:val="004D6562"/>
    <w:rsid w:val="004E0510"/>
    <w:rsid w:val="004E0DF0"/>
    <w:rsid w:val="004F463C"/>
    <w:rsid w:val="004F6F6C"/>
    <w:rsid w:val="00504B8A"/>
    <w:rsid w:val="00505A85"/>
    <w:rsid w:val="00525ED8"/>
    <w:rsid w:val="00536800"/>
    <w:rsid w:val="00543C45"/>
    <w:rsid w:val="00555ADE"/>
    <w:rsid w:val="0056228C"/>
    <w:rsid w:val="00593D65"/>
    <w:rsid w:val="005A3894"/>
    <w:rsid w:val="005B36B7"/>
    <w:rsid w:val="005B6617"/>
    <w:rsid w:val="005F787E"/>
    <w:rsid w:val="0061212D"/>
    <w:rsid w:val="00630C0E"/>
    <w:rsid w:val="006319B6"/>
    <w:rsid w:val="006354D6"/>
    <w:rsid w:val="00637D30"/>
    <w:rsid w:val="0067288D"/>
    <w:rsid w:val="00682A4E"/>
    <w:rsid w:val="00687AA5"/>
    <w:rsid w:val="00690C4D"/>
    <w:rsid w:val="00690FB9"/>
    <w:rsid w:val="006A307D"/>
    <w:rsid w:val="006A37CF"/>
    <w:rsid w:val="006A4D7D"/>
    <w:rsid w:val="006A57E1"/>
    <w:rsid w:val="006B24F5"/>
    <w:rsid w:val="006B2E13"/>
    <w:rsid w:val="006B6CE5"/>
    <w:rsid w:val="006D2A1D"/>
    <w:rsid w:val="006D43FC"/>
    <w:rsid w:val="006F5408"/>
    <w:rsid w:val="006F62FA"/>
    <w:rsid w:val="00713A92"/>
    <w:rsid w:val="00723A0D"/>
    <w:rsid w:val="00737DB0"/>
    <w:rsid w:val="00744EDA"/>
    <w:rsid w:val="0076313C"/>
    <w:rsid w:val="00772E8C"/>
    <w:rsid w:val="00775CFE"/>
    <w:rsid w:val="00781606"/>
    <w:rsid w:val="007950B3"/>
    <w:rsid w:val="007B0EC1"/>
    <w:rsid w:val="007C1E09"/>
    <w:rsid w:val="007C2156"/>
    <w:rsid w:val="007C5CEB"/>
    <w:rsid w:val="007D56E5"/>
    <w:rsid w:val="007E3470"/>
    <w:rsid w:val="007E7D5A"/>
    <w:rsid w:val="00831034"/>
    <w:rsid w:val="00831F05"/>
    <w:rsid w:val="00841792"/>
    <w:rsid w:val="00847E12"/>
    <w:rsid w:val="0086465B"/>
    <w:rsid w:val="008729BB"/>
    <w:rsid w:val="0087326F"/>
    <w:rsid w:val="00887A24"/>
    <w:rsid w:val="00890BF5"/>
    <w:rsid w:val="008924D1"/>
    <w:rsid w:val="00892DBA"/>
    <w:rsid w:val="0089680D"/>
    <w:rsid w:val="008A6816"/>
    <w:rsid w:val="008B7F61"/>
    <w:rsid w:val="008E2412"/>
    <w:rsid w:val="008E36BA"/>
    <w:rsid w:val="008E3F70"/>
    <w:rsid w:val="008E6588"/>
    <w:rsid w:val="008E6A9E"/>
    <w:rsid w:val="008F2EA1"/>
    <w:rsid w:val="008F3651"/>
    <w:rsid w:val="008F3978"/>
    <w:rsid w:val="008F7A92"/>
    <w:rsid w:val="00907099"/>
    <w:rsid w:val="00907C26"/>
    <w:rsid w:val="00934068"/>
    <w:rsid w:val="00934249"/>
    <w:rsid w:val="0094673A"/>
    <w:rsid w:val="00951999"/>
    <w:rsid w:val="00960D04"/>
    <w:rsid w:val="00964EB8"/>
    <w:rsid w:val="009906C6"/>
    <w:rsid w:val="00995C18"/>
    <w:rsid w:val="009B553B"/>
    <w:rsid w:val="009F136F"/>
    <w:rsid w:val="009F1763"/>
    <w:rsid w:val="009F1E71"/>
    <w:rsid w:val="009F74AD"/>
    <w:rsid w:val="00A008C2"/>
    <w:rsid w:val="00A1447E"/>
    <w:rsid w:val="00A265A7"/>
    <w:rsid w:val="00A4459D"/>
    <w:rsid w:val="00A46363"/>
    <w:rsid w:val="00A537EC"/>
    <w:rsid w:val="00A538E2"/>
    <w:rsid w:val="00A57987"/>
    <w:rsid w:val="00A663AA"/>
    <w:rsid w:val="00A77221"/>
    <w:rsid w:val="00A94F0E"/>
    <w:rsid w:val="00A95239"/>
    <w:rsid w:val="00A95ED0"/>
    <w:rsid w:val="00A970C5"/>
    <w:rsid w:val="00AA2BA6"/>
    <w:rsid w:val="00AA51F3"/>
    <w:rsid w:val="00AC0024"/>
    <w:rsid w:val="00AC3FB1"/>
    <w:rsid w:val="00AC6C22"/>
    <w:rsid w:val="00AE213E"/>
    <w:rsid w:val="00AF361A"/>
    <w:rsid w:val="00B01855"/>
    <w:rsid w:val="00B034B0"/>
    <w:rsid w:val="00B079EB"/>
    <w:rsid w:val="00B15276"/>
    <w:rsid w:val="00B160BB"/>
    <w:rsid w:val="00B2479B"/>
    <w:rsid w:val="00B43DE0"/>
    <w:rsid w:val="00B4459F"/>
    <w:rsid w:val="00B44E7A"/>
    <w:rsid w:val="00B46526"/>
    <w:rsid w:val="00B60079"/>
    <w:rsid w:val="00B67AF4"/>
    <w:rsid w:val="00B72134"/>
    <w:rsid w:val="00B957D3"/>
    <w:rsid w:val="00BA7405"/>
    <w:rsid w:val="00BB452E"/>
    <w:rsid w:val="00BE2BA2"/>
    <w:rsid w:val="00BE3646"/>
    <w:rsid w:val="00BE65D6"/>
    <w:rsid w:val="00BF0830"/>
    <w:rsid w:val="00C04D33"/>
    <w:rsid w:val="00C1210A"/>
    <w:rsid w:val="00C13665"/>
    <w:rsid w:val="00C14097"/>
    <w:rsid w:val="00C25E17"/>
    <w:rsid w:val="00C60687"/>
    <w:rsid w:val="00C712EC"/>
    <w:rsid w:val="00C83965"/>
    <w:rsid w:val="00CB0B08"/>
    <w:rsid w:val="00CB657A"/>
    <w:rsid w:val="00CC25F6"/>
    <w:rsid w:val="00CC5754"/>
    <w:rsid w:val="00CE01F6"/>
    <w:rsid w:val="00CF62E8"/>
    <w:rsid w:val="00D012C7"/>
    <w:rsid w:val="00D014FA"/>
    <w:rsid w:val="00D054ED"/>
    <w:rsid w:val="00D06180"/>
    <w:rsid w:val="00D23DCA"/>
    <w:rsid w:val="00D503C8"/>
    <w:rsid w:val="00D532E0"/>
    <w:rsid w:val="00D54491"/>
    <w:rsid w:val="00D55BC7"/>
    <w:rsid w:val="00D863AF"/>
    <w:rsid w:val="00DD03AC"/>
    <w:rsid w:val="00DF08CB"/>
    <w:rsid w:val="00DF4DF1"/>
    <w:rsid w:val="00E11DC3"/>
    <w:rsid w:val="00E305A8"/>
    <w:rsid w:val="00E34A0E"/>
    <w:rsid w:val="00E53D10"/>
    <w:rsid w:val="00E5655B"/>
    <w:rsid w:val="00E60C3C"/>
    <w:rsid w:val="00E77FAB"/>
    <w:rsid w:val="00E832B6"/>
    <w:rsid w:val="00E87658"/>
    <w:rsid w:val="00EA79CE"/>
    <w:rsid w:val="00EB44AF"/>
    <w:rsid w:val="00EC01BE"/>
    <w:rsid w:val="00EC7900"/>
    <w:rsid w:val="00ED0F9E"/>
    <w:rsid w:val="00ED192D"/>
    <w:rsid w:val="00ED412A"/>
    <w:rsid w:val="00F26A8E"/>
    <w:rsid w:val="00F270D8"/>
    <w:rsid w:val="00F40952"/>
    <w:rsid w:val="00F46118"/>
    <w:rsid w:val="00F50B7A"/>
    <w:rsid w:val="00F66841"/>
    <w:rsid w:val="00F70BDA"/>
    <w:rsid w:val="00F716C9"/>
    <w:rsid w:val="00F75AC8"/>
    <w:rsid w:val="00F76C9F"/>
    <w:rsid w:val="00F86377"/>
    <w:rsid w:val="00F942E3"/>
    <w:rsid w:val="00FA1EB3"/>
    <w:rsid w:val="00FA6F2B"/>
    <w:rsid w:val="00FA7489"/>
    <w:rsid w:val="00FC778E"/>
    <w:rsid w:val="00FD1404"/>
    <w:rsid w:val="00FD480A"/>
    <w:rsid w:val="00FD5D3C"/>
    <w:rsid w:val="00FD6EA0"/>
    <w:rsid w:val="00FE02C9"/>
    <w:rsid w:val="00FE3E9F"/>
    <w:rsid w:val="00FE470E"/>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48F0A9"/>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uiPriority w:val="9"/>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uiPriority w:val="99"/>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uiPriority w:val="10"/>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iPriority w:val="99"/>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0"/>
      </w:numPr>
    </w:pPr>
  </w:style>
  <w:style w:type="numbering" w:customStyle="1" w:styleId="WW8Num3">
    <w:name w:val="WW8Num3"/>
    <w:pPr>
      <w:numPr>
        <w:numId w:val="12"/>
      </w:numPr>
    </w:pPr>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1"/>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4"/>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3"/>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B6617"/>
    <w:rPr>
      <w:rFonts w:ascii="OpenSymbol" w:eastAsia="OpenSymbol" w:hAnsi="OpenSymbol" w:cs="OpenSymbol"/>
    </w:rPr>
  </w:style>
  <w:style w:type="character" w:customStyle="1" w:styleId="WWCharLFO6LVL2">
    <w:name w:val="WW_CharLFO6LVL2"/>
    <w:rsid w:val="005B6617"/>
    <w:rPr>
      <w:rFonts w:ascii="OpenSymbol" w:eastAsia="OpenSymbol" w:hAnsi="OpenSymbol" w:cs="OpenSymbol"/>
    </w:rPr>
  </w:style>
  <w:style w:type="character" w:customStyle="1" w:styleId="WWCharLFO6LVL3">
    <w:name w:val="WW_CharLFO6LVL3"/>
    <w:rsid w:val="005B6617"/>
    <w:rPr>
      <w:rFonts w:ascii="OpenSymbol" w:eastAsia="OpenSymbol" w:hAnsi="OpenSymbol" w:cs="OpenSymbol"/>
    </w:rPr>
  </w:style>
  <w:style w:type="character" w:customStyle="1" w:styleId="WWCharLFO6LVL4">
    <w:name w:val="WW_CharLFO6LVL4"/>
    <w:rsid w:val="005B6617"/>
    <w:rPr>
      <w:rFonts w:ascii="OpenSymbol" w:eastAsia="OpenSymbol" w:hAnsi="OpenSymbol" w:cs="OpenSymbol"/>
    </w:rPr>
  </w:style>
  <w:style w:type="character" w:customStyle="1" w:styleId="WWCharLFO6LVL5">
    <w:name w:val="WW_CharLFO6LVL5"/>
    <w:rsid w:val="005B6617"/>
    <w:rPr>
      <w:rFonts w:ascii="OpenSymbol" w:eastAsia="OpenSymbol" w:hAnsi="OpenSymbol" w:cs="OpenSymbol"/>
    </w:rPr>
  </w:style>
  <w:style w:type="character" w:customStyle="1" w:styleId="WWCharLFO6LVL6">
    <w:name w:val="WW_CharLFO6LVL6"/>
    <w:rsid w:val="005B6617"/>
    <w:rPr>
      <w:rFonts w:ascii="OpenSymbol" w:eastAsia="OpenSymbol" w:hAnsi="OpenSymbol" w:cs="OpenSymbol"/>
    </w:rPr>
  </w:style>
  <w:style w:type="character" w:customStyle="1" w:styleId="WWCharLFO6LVL7">
    <w:name w:val="WW_CharLFO6LVL7"/>
    <w:rsid w:val="005B6617"/>
    <w:rPr>
      <w:rFonts w:ascii="OpenSymbol" w:eastAsia="OpenSymbol" w:hAnsi="OpenSymbol" w:cs="OpenSymbol"/>
    </w:rPr>
  </w:style>
  <w:style w:type="character" w:customStyle="1" w:styleId="WWCharLFO6LVL8">
    <w:name w:val="WW_CharLFO6LVL8"/>
    <w:rsid w:val="005B6617"/>
    <w:rPr>
      <w:rFonts w:ascii="OpenSymbol" w:eastAsia="OpenSymbol" w:hAnsi="OpenSymbol" w:cs="OpenSymbol"/>
    </w:rPr>
  </w:style>
  <w:style w:type="character" w:customStyle="1" w:styleId="WWCharLFO6LVL9">
    <w:name w:val="WW_CharLFO6LVL9"/>
    <w:rsid w:val="005B6617"/>
    <w:rPr>
      <w:rFonts w:ascii="OpenSymbol" w:eastAsia="OpenSymbol" w:hAnsi="OpenSymbol" w:cs="OpenSymbol"/>
    </w:rPr>
  </w:style>
  <w:style w:type="character" w:styleId="HiperlinkVisitado">
    <w:name w:val="FollowedHyperlink"/>
    <w:uiPriority w:val="99"/>
    <w:semiHidden/>
    <w:unhideWhenUsed/>
    <w:rsid w:val="005B6617"/>
    <w:rPr>
      <w:color w:val="954F72"/>
      <w:u w:val="single"/>
    </w:rPr>
  </w:style>
  <w:style w:type="paragraph" w:customStyle="1" w:styleId="msonormal0">
    <w:name w:val="msonormal"/>
    <w:basedOn w:val="Normal"/>
    <w:rsid w:val="005B6617"/>
    <w:pPr>
      <w:suppressAutoHyphens w:val="0"/>
      <w:spacing w:before="100" w:beforeAutospacing="1" w:after="100" w:afterAutospacing="1"/>
      <w:textAlignment w:val="auto"/>
    </w:pPr>
    <w:rPr>
      <w:rFonts w:eastAsia="Times New Roman" w:cs="Times New Roman"/>
      <w:lang w:eastAsia="pt-BR" w:bidi="ar-SA"/>
    </w:rPr>
  </w:style>
  <w:style w:type="paragraph" w:customStyle="1" w:styleId="xl66">
    <w:name w:val="xl66"/>
    <w:basedOn w:val="Normal"/>
    <w:rsid w:val="005B6617"/>
    <w:pPr>
      <w:shd w:val="clear" w:color="000000" w:fill="FFFFFF"/>
      <w:suppressAutoHyphens w:val="0"/>
      <w:spacing w:before="100" w:beforeAutospacing="1" w:after="100" w:afterAutospacing="1"/>
      <w:textAlignment w:val="top"/>
    </w:pPr>
    <w:rPr>
      <w:rFonts w:eastAsia="Times New Roman" w:cs="Times New Roman"/>
      <w:b/>
      <w:bCs/>
      <w:sz w:val="16"/>
      <w:szCs w:val="16"/>
      <w:lang w:eastAsia="pt-BR" w:bidi="ar-SA"/>
    </w:rPr>
  </w:style>
  <w:style w:type="paragraph" w:customStyle="1" w:styleId="xl67">
    <w:name w:val="xl67"/>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textAlignment w:val="top"/>
    </w:pPr>
    <w:rPr>
      <w:rFonts w:eastAsia="Times New Roman" w:cs="Times New Roman"/>
      <w:b/>
      <w:bCs/>
      <w:lang w:eastAsia="pt-BR" w:bidi="ar-SA"/>
    </w:rPr>
  </w:style>
  <w:style w:type="paragraph" w:customStyle="1" w:styleId="xl68">
    <w:name w:val="xl68"/>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right"/>
      <w:textAlignment w:val="top"/>
    </w:pPr>
    <w:rPr>
      <w:rFonts w:eastAsia="Times New Roman" w:cs="Times New Roman"/>
      <w:b/>
      <w:bCs/>
      <w:lang w:eastAsia="pt-BR" w:bidi="ar-SA"/>
    </w:rPr>
  </w:style>
  <w:style w:type="paragraph" w:customStyle="1" w:styleId="xl69">
    <w:name w:val="xl69"/>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center"/>
      <w:textAlignment w:val="top"/>
    </w:pPr>
    <w:rPr>
      <w:rFonts w:eastAsia="Times New Roman" w:cs="Times New Roman"/>
      <w:b/>
      <w:bCs/>
      <w:lang w:eastAsia="pt-BR" w:bidi="ar-SA"/>
    </w:rPr>
  </w:style>
  <w:style w:type="paragraph" w:customStyle="1" w:styleId="xl70">
    <w:name w:val="xl70"/>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1">
    <w:name w:val="xl71"/>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2">
    <w:name w:val="xl72"/>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3">
    <w:name w:val="xl73"/>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4">
    <w:name w:val="xl74"/>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5">
    <w:name w:val="xl75"/>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6">
    <w:name w:val="xl76"/>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7">
    <w:name w:val="xl77"/>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8">
    <w:name w:val="xl78"/>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9">
    <w:name w:val="xl79"/>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0">
    <w:name w:val="xl80"/>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1">
    <w:name w:val="xl81"/>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2">
    <w:name w:val="xl82"/>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b/>
      <w:bCs/>
      <w:sz w:val="16"/>
      <w:szCs w:val="16"/>
      <w:lang w:eastAsia="pt-BR" w:bidi="ar-SA"/>
    </w:rPr>
  </w:style>
  <w:style w:type="paragraph" w:customStyle="1" w:styleId="xl83">
    <w:name w:val="xl83"/>
    <w:basedOn w:val="Normal"/>
    <w:rsid w:val="005B6617"/>
    <w:pPr>
      <w:pBdr>
        <w:top w:val="single" w:sz="12" w:space="0" w:color="000000"/>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84">
    <w:name w:val="xl84"/>
    <w:basedOn w:val="Normal"/>
    <w:rsid w:val="005B6617"/>
    <w:pPr>
      <w:shd w:val="clear" w:color="000000" w:fill="FFFFF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5">
    <w:name w:val="xl85"/>
    <w:basedOn w:val="Normal"/>
    <w:rsid w:val="005B6617"/>
    <w:pPr>
      <w:shd w:val="clear" w:color="000000" w:fill="FFFFF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Default">
    <w:name w:val="Default"/>
    <w:rsid w:val="005B6617"/>
    <w:pPr>
      <w:autoSpaceDE w:val="0"/>
      <w:autoSpaceDN w:val="0"/>
      <w:adjustRightInd w:val="0"/>
      <w:textAlignment w:val="auto"/>
    </w:pPr>
    <w:rPr>
      <w:rFonts w:ascii="Arial" w:eastAsia="Times New Roman" w:hAnsi="Arial" w:cs="Arial"/>
      <w:color w:val="000000"/>
      <w:lang w:eastAsia="pt-BR" w:bidi="ar-SA"/>
    </w:rPr>
  </w:style>
  <w:style w:type="paragraph" w:styleId="Textodenotadefim">
    <w:name w:val="endnote text"/>
    <w:basedOn w:val="Normal"/>
    <w:link w:val="TextodenotadefimChar"/>
    <w:uiPriority w:val="99"/>
    <w:semiHidden/>
    <w:unhideWhenUsed/>
    <w:rsid w:val="005B6617"/>
    <w:pPr>
      <w:widowControl w:val="0"/>
    </w:pPr>
    <w:rPr>
      <w:rFonts w:eastAsia="Arial Unicode MS"/>
      <w:kern w:val="1"/>
      <w:sz w:val="20"/>
      <w:szCs w:val="18"/>
      <w:lang w:eastAsia="hi-IN"/>
    </w:rPr>
  </w:style>
  <w:style w:type="character" w:customStyle="1" w:styleId="TextodenotadefimChar">
    <w:name w:val="Texto de nota de fim Char"/>
    <w:basedOn w:val="Fontepargpadro"/>
    <w:link w:val="Textodenotadefim"/>
    <w:uiPriority w:val="99"/>
    <w:semiHidden/>
    <w:rsid w:val="005B6617"/>
    <w:rPr>
      <w:rFonts w:eastAsia="Arial Unicode MS"/>
      <w:kern w:val="1"/>
      <w:sz w:val="20"/>
      <w:szCs w:val="18"/>
      <w:lang w:eastAsia="hi-IN"/>
    </w:rPr>
  </w:style>
  <w:style w:type="character" w:styleId="Refdenotadefim">
    <w:name w:val="endnote reference"/>
    <w:basedOn w:val="Fontepargpadro"/>
    <w:uiPriority w:val="99"/>
    <w:semiHidden/>
    <w:unhideWhenUsed/>
    <w:rsid w:val="005B6617"/>
    <w:rPr>
      <w:vertAlign w:val="superscript"/>
    </w:rPr>
  </w:style>
  <w:style w:type="paragraph" w:customStyle="1" w:styleId="Framecontents">
    <w:name w:val="Frame contents"/>
    <w:basedOn w:val="Textbody"/>
    <w:rsid w:val="00A537EC"/>
    <w:pPr>
      <w:autoSpaceDN w:val="0"/>
      <w:spacing w:before="0" w:after="120" w:line="240" w:lineRule="auto"/>
      <w:jc w:val="left"/>
      <w:textAlignment w:val="auto"/>
    </w:pPr>
    <w:rPr>
      <w:rFonts w:ascii="Times New Roman" w:eastAsia="SimSun" w:hAnsi="Times New Roman" w:cs="Mangal"/>
      <w:sz w:val="20"/>
      <w:szCs w:val="20"/>
      <w:lang w:bidi="ar-SA"/>
    </w:rPr>
  </w:style>
  <w:style w:type="paragraph" w:customStyle="1" w:styleId="Heading">
    <w:name w:val="Heading"/>
    <w:basedOn w:val="Standard"/>
    <w:next w:val="Textbody"/>
    <w:rsid w:val="00F66841"/>
    <w:pPr>
      <w:keepNext/>
      <w:autoSpaceDN w:val="0"/>
      <w:spacing w:before="240" w:after="120"/>
    </w:pPr>
    <w:rPr>
      <w:rFonts w:ascii="Liberation Sans" w:eastAsia="Microsoft YaHei" w:hAnsi="Liberation Sans" w:cs="Lucida Sans"/>
      <w:kern w:val="3"/>
      <w:sz w:val="28"/>
      <w:szCs w:val="28"/>
    </w:rPr>
  </w:style>
  <w:style w:type="paragraph" w:customStyle="1" w:styleId="ListContents">
    <w:name w:val="List Contents"/>
    <w:basedOn w:val="Standard"/>
    <w:rsid w:val="00F66841"/>
    <w:pPr>
      <w:autoSpaceDN w:val="0"/>
      <w:ind w:left="567"/>
    </w:pPr>
    <w:rPr>
      <w:rFonts w:ascii="Liberation Serif" w:eastAsia="SimSun" w:hAnsi="Liberation Serif" w:cs="Lucida Sans"/>
      <w:kern w:val="3"/>
    </w:rPr>
  </w:style>
  <w:style w:type="paragraph" w:customStyle="1" w:styleId="ListHeading">
    <w:name w:val="List Heading"/>
    <w:basedOn w:val="Standard"/>
    <w:next w:val="ListContents"/>
    <w:rsid w:val="00F66841"/>
    <w:pPr>
      <w:autoSpaceDN w:val="0"/>
    </w:pPr>
    <w:rPr>
      <w:rFonts w:ascii="Liberation Serif" w:eastAsia="SimSun" w:hAnsi="Liberation Serif" w:cs="Lucida Sans"/>
      <w:kern w:val="3"/>
    </w:rPr>
  </w:style>
  <w:style w:type="character" w:customStyle="1" w:styleId="StrongEmphasis">
    <w:name w:val="Strong Emphasis"/>
    <w:rsid w:val="00F66841"/>
    <w:rPr>
      <w:b/>
      <w:bCs/>
    </w:rPr>
  </w:style>
  <w:style w:type="character" w:styleId="nfaseSutil">
    <w:name w:val="Subtle Emphasis"/>
    <w:basedOn w:val="Fontepargpadro"/>
    <w:uiPriority w:val="19"/>
    <w:qFormat/>
    <w:rsid w:val="00F66841"/>
    <w:rPr>
      <w:i/>
      <w:iCs/>
      <w:color w:val="404040" w:themeColor="text1" w:themeTint="BF"/>
    </w:rPr>
  </w:style>
  <w:style w:type="paragraph" w:styleId="Reviso">
    <w:name w:val="Revision"/>
    <w:hidden/>
    <w:uiPriority w:val="99"/>
    <w:semiHidden/>
    <w:rsid w:val="00F66841"/>
    <w:pPr>
      <w:textAlignment w:val="auto"/>
    </w:pPr>
    <w:rPr>
      <w:rFonts w:ascii="Liberation Serif" w:hAnsi="Liberation Serif"/>
      <w:kern w:val="3"/>
      <w:szCs w:val="21"/>
    </w:rPr>
  </w:style>
  <w:style w:type="table" w:styleId="TabeladeGrade1Clara-nfase2">
    <w:name w:val="Grid Table 1 Light Accent 2"/>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4-nfase2">
    <w:name w:val="Grid Table 4 Accent 2"/>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1">
    <w:name w:val="Grid Table 4 Accent 1"/>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6728567">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mailto:cpl@cnmp.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nm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pl@cnmp.gov.br" TargetMode="External"/><Relationship Id="rId22" Type="http://schemas.openxmlformats.org/officeDocument/2006/relationships/hyperlink" Target="mailto:cpl@cnmp.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29CFC-37CB-425C-8DC4-30835352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81</Pages>
  <Words>21815</Words>
  <Characters>117802</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4</cp:revision>
  <cp:lastPrinted>2019-08-28T13:23:00Z</cp:lastPrinted>
  <dcterms:created xsi:type="dcterms:W3CDTF">2019-08-26T21:01:00Z</dcterms:created>
  <dcterms:modified xsi:type="dcterms:W3CDTF">2019-08-28T13:26:00Z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