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4A0" w:firstRow="1" w:lastRow="0" w:firstColumn="1" w:lastColumn="0" w:noHBand="0" w:noVBand="1"/>
      </w:tblPr>
      <w:tblGrid>
        <w:gridCol w:w="2547"/>
        <w:gridCol w:w="2410"/>
        <w:gridCol w:w="2693"/>
        <w:gridCol w:w="2428"/>
      </w:tblGrid>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5D64A7">
            <w:pPr>
              <w:pStyle w:val="Standard"/>
              <w:spacing w:line="360" w:lineRule="auto"/>
              <w:jc w:val="center"/>
            </w:pPr>
            <w:r>
              <w:rPr>
                <w:rFonts w:cs="Times New Roman"/>
                <w:b/>
                <w:sz w:val="24"/>
                <w:szCs w:val="24"/>
              </w:rPr>
              <w:t xml:space="preserve">Pregão Eletrônico </w:t>
            </w:r>
            <w:r w:rsidR="00DA2FD0">
              <w:rPr>
                <w:rFonts w:cs="Times New Roman"/>
                <w:b/>
                <w:sz w:val="24"/>
                <w:szCs w:val="24"/>
              </w:rPr>
              <w:t>22</w:t>
            </w:r>
            <w:r>
              <w:rPr>
                <w:rFonts w:cs="Times New Roman"/>
                <w:b/>
                <w:sz w:val="24"/>
                <w:szCs w:val="24"/>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5D64A7">
            <w:pPr>
              <w:pStyle w:val="Standard"/>
              <w:spacing w:line="360" w:lineRule="auto"/>
              <w:jc w:val="center"/>
              <w:rPr>
                <w:rFonts w:cs="Times New Roman"/>
                <w:b/>
                <w:sz w:val="24"/>
                <w:szCs w:val="24"/>
              </w:rPr>
            </w:pPr>
            <w:r>
              <w:rPr>
                <w:rFonts w:cs="Times New Roman"/>
                <w:b/>
                <w:sz w:val="24"/>
                <w:szCs w:val="24"/>
              </w:rPr>
              <w:t>Data de abertura:</w:t>
            </w:r>
            <w:r w:rsidR="00D04AB2">
              <w:rPr>
                <w:rFonts w:cs="Times New Roman"/>
                <w:b/>
                <w:sz w:val="24"/>
                <w:szCs w:val="24"/>
              </w:rPr>
              <w:t xml:space="preserve"> </w:t>
            </w:r>
            <w:r w:rsidR="004A5850">
              <w:rPr>
                <w:rFonts w:cs="Times New Roman"/>
                <w:b/>
                <w:sz w:val="24"/>
                <w:szCs w:val="24"/>
              </w:rPr>
              <w:t xml:space="preserve"> 27</w:t>
            </w:r>
            <w:r>
              <w:rPr>
                <w:rFonts w:cs="Times New Roman"/>
                <w:b/>
                <w:sz w:val="24"/>
                <w:szCs w:val="24"/>
              </w:rPr>
              <w:t>/</w:t>
            </w:r>
            <w:r w:rsidR="00D04AB2">
              <w:rPr>
                <w:rFonts w:cs="Times New Roman"/>
                <w:b/>
                <w:sz w:val="24"/>
                <w:szCs w:val="24"/>
              </w:rPr>
              <w:t>0</w:t>
            </w:r>
            <w:r w:rsidR="00DA2FD0">
              <w:rPr>
                <w:rFonts w:cs="Times New Roman"/>
                <w:b/>
                <w:sz w:val="24"/>
                <w:szCs w:val="24"/>
              </w:rPr>
              <w:t>8</w:t>
            </w:r>
            <w:r>
              <w:rPr>
                <w:rFonts w:cs="Times New Roman"/>
                <w:b/>
                <w:sz w:val="24"/>
                <w:szCs w:val="24"/>
              </w:rPr>
              <w:t xml:space="preserve">/2019 às </w:t>
            </w:r>
            <w:r w:rsidR="00D04AB2">
              <w:rPr>
                <w:rFonts w:cs="Times New Roman"/>
                <w:b/>
                <w:sz w:val="24"/>
                <w:szCs w:val="24"/>
              </w:rPr>
              <w:t>09</w:t>
            </w:r>
            <w:r>
              <w:rPr>
                <w:rFonts w:cs="Times New Roman"/>
                <w:b/>
                <w:sz w:val="24"/>
                <w:szCs w:val="24"/>
              </w:rPr>
              <w:t>h</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Objeto</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5D64A7" w:rsidRDefault="005D64A7">
            <w:pPr>
              <w:pStyle w:val="Standard"/>
              <w:spacing w:line="360" w:lineRule="auto"/>
              <w:jc w:val="both"/>
            </w:pPr>
            <w:r w:rsidRPr="005D64A7">
              <w:rPr>
                <w:rFonts w:eastAsia="Times New Roman" w:cs="Times New Roman"/>
                <w:sz w:val="24"/>
                <w:szCs w:val="24"/>
                <w:lang w:eastAsia="pt-BR"/>
              </w:rPr>
              <w:t xml:space="preserve">A </w:t>
            </w:r>
            <w:r w:rsidRPr="005D64A7">
              <w:rPr>
                <w:rFonts w:cs="Times New Roman"/>
                <w:sz w:val="24"/>
                <w:szCs w:val="24"/>
              </w:rPr>
              <w:t>contratação de empresa especializada para a prestação de serviços de ginástica laboral para os colaboradores do CNMP</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rPr>
                <w:rFonts w:cs="Times New Roman"/>
                <w:b/>
                <w:sz w:val="24"/>
                <w:szCs w:val="24"/>
              </w:rPr>
            </w:pPr>
            <w:r>
              <w:rPr>
                <w:rFonts w:cs="Times New Roman"/>
                <w:b/>
                <w:sz w:val="24"/>
                <w:szCs w:val="24"/>
              </w:rPr>
              <w:t>Valor Estimado</w:t>
            </w:r>
            <w:r w:rsidR="004A5850">
              <w:rPr>
                <w:rFonts w:cs="Times New Roman"/>
                <w:b/>
                <w:sz w:val="24"/>
                <w:szCs w:val="24"/>
              </w:rPr>
              <w:t xml:space="preserve"> por sessão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5D64A7" w:rsidRDefault="005D64A7">
            <w:pPr>
              <w:pStyle w:val="Standard"/>
              <w:spacing w:line="360" w:lineRule="auto"/>
              <w:jc w:val="both"/>
              <w:rPr>
                <w:rFonts w:cs="Times New Roman"/>
                <w:sz w:val="24"/>
                <w:szCs w:val="24"/>
              </w:rPr>
            </w:pPr>
            <w:r w:rsidRPr="005D64A7">
              <w:rPr>
                <w:rFonts w:cs="Times New Roman"/>
                <w:b/>
                <w:bCs/>
                <w:color w:val="000000"/>
                <w:sz w:val="24"/>
                <w:szCs w:val="24"/>
              </w:rPr>
              <w:t xml:space="preserve">R$ </w:t>
            </w:r>
            <w:r w:rsidR="004A5850">
              <w:rPr>
                <w:rFonts w:cs="Times New Roman"/>
                <w:b/>
                <w:bCs/>
                <w:color w:val="000000"/>
                <w:sz w:val="24"/>
                <w:szCs w:val="24"/>
              </w:rPr>
              <w:t>10,54</w:t>
            </w:r>
            <w:r w:rsidRPr="005D64A7">
              <w:rPr>
                <w:rFonts w:cs="Times New Roman"/>
                <w:bCs/>
                <w:color w:val="000000"/>
                <w:sz w:val="24"/>
                <w:szCs w:val="24"/>
              </w:rPr>
              <w:t> (</w:t>
            </w:r>
            <w:r w:rsidR="004A5850">
              <w:rPr>
                <w:rFonts w:cs="Times New Roman"/>
                <w:bCs/>
                <w:color w:val="000000"/>
                <w:sz w:val="24"/>
                <w:szCs w:val="24"/>
              </w:rPr>
              <w:t>dez reais e cinquenta e quatro centavos</w:t>
            </w:r>
            <w:r w:rsidRPr="005D64A7">
              <w:rPr>
                <w:rFonts w:cs="Times New Roman"/>
                <w:bCs/>
                <w:color w:val="000000"/>
                <w:sz w:val="24"/>
                <w:szCs w:val="24"/>
              </w:rPr>
              <w:t>)</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Forma de Adjudicação</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885B0F">
            <w:pPr>
              <w:pStyle w:val="Standard"/>
              <w:spacing w:line="360" w:lineRule="auto"/>
              <w:jc w:val="center"/>
              <w:rPr>
                <w:rFonts w:cs="Times New Roman"/>
                <w:sz w:val="24"/>
                <w:szCs w:val="24"/>
              </w:rPr>
            </w:pPr>
            <w:r>
              <w:rPr>
                <w:rFonts w:cs="Times New Roman"/>
                <w:sz w:val="24"/>
                <w:szCs w:val="24"/>
              </w:rPr>
              <w:t xml:space="preserve">Menor valor </w:t>
            </w:r>
            <w:r w:rsidR="00745606">
              <w:rPr>
                <w:rFonts w:cs="Times New Roman"/>
                <w:sz w:val="24"/>
                <w:szCs w:val="24"/>
              </w:rPr>
              <w:t>unitário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Documentos de Habilitação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both"/>
              <w:rPr>
                <w:rFonts w:cs="Times New Roman"/>
                <w:sz w:val="24"/>
                <w:szCs w:val="24"/>
              </w:rPr>
            </w:pPr>
            <w:r>
              <w:rPr>
                <w:rFonts w:cs="Times New Roman"/>
                <w:sz w:val="24"/>
                <w:szCs w:val="24"/>
              </w:rPr>
              <w:t>Ver Item 10 do Edital</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Dec. nº 7.174/2010?</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Prazo para envio da proposta/documentação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pPr>
            <w:r>
              <w:rPr>
                <w:rFonts w:cs="Times New Roman"/>
                <w:bCs/>
                <w:sz w:val="24"/>
                <w:szCs w:val="24"/>
              </w:rPr>
              <w:t>Até 1h após a convocação realizado pelo(a) pregoeiro(a)</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bCs/>
                <w:sz w:val="24"/>
                <w:szCs w:val="24"/>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Impugnações</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jc w:val="both"/>
            </w:pPr>
            <w:r>
              <w:rPr>
                <w:rFonts w:cs="Times New Roman"/>
                <w:bCs/>
                <w:sz w:val="24"/>
                <w:szCs w:val="24"/>
              </w:rPr>
              <w:t>Até</w:t>
            </w:r>
            <w:r w:rsidR="004A5850">
              <w:rPr>
                <w:rFonts w:cs="Times New Roman"/>
                <w:bCs/>
                <w:sz w:val="24"/>
                <w:szCs w:val="24"/>
              </w:rPr>
              <w:t xml:space="preserve"> 21</w:t>
            </w:r>
            <w:r>
              <w:rPr>
                <w:rFonts w:cs="Times New Roman"/>
                <w:bCs/>
                <w:sz w:val="24"/>
                <w:szCs w:val="24"/>
              </w:rPr>
              <w:t>/</w:t>
            </w:r>
            <w:r w:rsidR="00D04AB2">
              <w:rPr>
                <w:rFonts w:cs="Times New Roman"/>
                <w:bCs/>
                <w:sz w:val="24"/>
                <w:szCs w:val="24"/>
              </w:rPr>
              <w:t>0</w:t>
            </w:r>
            <w:r w:rsidR="00DA2FD0">
              <w:rPr>
                <w:rFonts w:cs="Times New Roman"/>
                <w:bCs/>
                <w:sz w:val="24"/>
                <w:szCs w:val="24"/>
              </w:rPr>
              <w:t>8</w:t>
            </w:r>
            <w:r>
              <w:rPr>
                <w:rFonts w:cs="Times New Roman"/>
                <w:bCs/>
                <w:sz w:val="24"/>
                <w:szCs w:val="24"/>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pPr>
            <w:r>
              <w:rPr>
                <w:rFonts w:cs="Times New Roman"/>
                <w:bCs/>
                <w:sz w:val="24"/>
                <w:szCs w:val="24"/>
              </w:rPr>
              <w:t>Até</w:t>
            </w:r>
            <w:r w:rsidR="004A5850">
              <w:rPr>
                <w:rFonts w:cs="Times New Roman"/>
                <w:bCs/>
                <w:sz w:val="24"/>
                <w:szCs w:val="24"/>
              </w:rPr>
              <w:t xml:space="preserve"> 22</w:t>
            </w:r>
            <w:r>
              <w:rPr>
                <w:rFonts w:cs="Times New Roman"/>
                <w:bCs/>
                <w:sz w:val="24"/>
                <w:szCs w:val="24"/>
              </w:rPr>
              <w:t>/</w:t>
            </w:r>
            <w:r w:rsidR="00D04AB2">
              <w:rPr>
                <w:rFonts w:cs="Times New Roman"/>
                <w:bCs/>
                <w:sz w:val="24"/>
                <w:szCs w:val="24"/>
              </w:rPr>
              <w:t>0</w:t>
            </w:r>
            <w:r w:rsidR="00DA2FD0">
              <w:rPr>
                <w:rFonts w:cs="Times New Roman"/>
                <w:bCs/>
                <w:sz w:val="24"/>
                <w:szCs w:val="24"/>
              </w:rPr>
              <w:t>8</w:t>
            </w:r>
            <w:r>
              <w:rPr>
                <w:rFonts w:cs="Times New Roman"/>
                <w:bCs/>
                <w:sz w:val="24"/>
                <w:szCs w:val="24"/>
              </w:rPr>
              <w:t>/2019 para o endereço licitacoes@cnmp.mp.br</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rPr>
                <w:rFonts w:cs="Times New Roman"/>
                <w:b/>
                <w:bCs/>
                <w:sz w:val="24"/>
                <w:szCs w:val="24"/>
              </w:rPr>
            </w:pPr>
            <w:r>
              <w:rPr>
                <w:rFonts w:cs="Times New Roman"/>
                <w:b/>
                <w:bCs/>
                <w:sz w:val="24"/>
                <w:szCs w:val="24"/>
              </w:rPr>
              <w:t>Relação de itens</w:t>
            </w:r>
          </w:p>
        </w:tc>
      </w:tr>
      <w:tr w:rsidR="00A11032">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rPr>
                <w:rFonts w:cs="Times New Roman"/>
                <w:sz w:val="24"/>
                <w:szCs w:val="24"/>
              </w:rPr>
            </w:pPr>
            <w:r>
              <w:rPr>
                <w:rFonts w:cs="Times New Roman"/>
                <w:sz w:val="24"/>
                <w:szCs w:val="24"/>
              </w:rPr>
              <w:t>Ver Item 9.4 do Edital</w:t>
            </w:r>
          </w:p>
        </w:tc>
      </w:tr>
    </w:tbl>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DA2FD0">
        <w:rPr>
          <w:b/>
          <w:sz w:val="24"/>
          <w:szCs w:val="24"/>
          <w:u w:val="single"/>
        </w:rPr>
        <w:t>22</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C05185" w:rsidRPr="00C05185">
        <w:rPr>
          <w:b/>
          <w:bCs/>
          <w:color w:val="000000"/>
          <w:sz w:val="24"/>
          <w:szCs w:val="24"/>
          <w:u w:val="single"/>
        </w:rPr>
        <w:t>19.00.6510.0003860/2019-10</w:t>
      </w:r>
    </w:p>
    <w:p w:rsidR="00A11032" w:rsidRDefault="00EE68D3">
      <w:pPr>
        <w:pStyle w:val="Standard"/>
        <w:spacing w:line="360" w:lineRule="auto"/>
        <w:jc w:val="center"/>
        <w:rPr>
          <w:b/>
          <w:sz w:val="24"/>
          <w:szCs w:val="24"/>
          <w:u w:val="single"/>
        </w:rPr>
      </w:pPr>
      <w:r>
        <w:rPr>
          <w:b/>
          <w:sz w:val="24"/>
          <w:szCs w:val="24"/>
          <w:u w:val="single"/>
        </w:rPr>
        <w:t>UASG – 590001</w:t>
      </w:r>
    </w:p>
    <w:p w:rsidR="00A11032" w:rsidRDefault="00EE68D3">
      <w:pPr>
        <w:pStyle w:val="Standard"/>
        <w:spacing w:line="360" w:lineRule="auto"/>
        <w:jc w:val="both"/>
        <w:rPr>
          <w:b/>
          <w:sz w:val="24"/>
          <w:szCs w:val="24"/>
        </w:rPr>
      </w:pPr>
      <w:r>
        <w:rPr>
          <w:b/>
          <w:sz w:val="24"/>
          <w:szCs w:val="24"/>
        </w:rPr>
        <w:tab/>
      </w:r>
    </w:p>
    <w:p w:rsidR="00A11032" w:rsidRDefault="00EE68D3">
      <w:pPr>
        <w:pStyle w:val="Standard"/>
        <w:spacing w:line="360" w:lineRule="auto"/>
        <w:jc w:val="both"/>
      </w:pPr>
      <w:r>
        <w:rPr>
          <w:b/>
          <w:sz w:val="24"/>
          <w:szCs w:val="24"/>
        </w:rPr>
        <w:t xml:space="preserve">ENDEREÇO ELETRÔNICO: </w:t>
      </w:r>
      <w:hyperlink r:id="rId7" w:history="1">
        <w:r>
          <w:rPr>
            <w:rStyle w:val="Internetlink"/>
            <w:b/>
            <w:sz w:val="24"/>
            <w:szCs w:val="24"/>
          </w:rPr>
          <w:t>www.comprasgovernamentais.gov.br</w:t>
        </w:r>
      </w:hyperlink>
    </w:p>
    <w:p w:rsidR="00A11032" w:rsidRDefault="00EE68D3">
      <w:pPr>
        <w:pStyle w:val="Standard"/>
        <w:spacing w:line="360" w:lineRule="auto"/>
        <w:jc w:val="both"/>
        <w:rPr>
          <w:b/>
          <w:sz w:val="24"/>
          <w:szCs w:val="24"/>
        </w:rPr>
      </w:pPr>
      <w:r>
        <w:rPr>
          <w:b/>
          <w:sz w:val="24"/>
          <w:szCs w:val="24"/>
        </w:rPr>
        <w:t>DATA:</w:t>
      </w:r>
      <w:r w:rsidR="00A07102">
        <w:rPr>
          <w:b/>
          <w:sz w:val="24"/>
          <w:szCs w:val="24"/>
        </w:rPr>
        <w:t xml:space="preserve"> </w:t>
      </w:r>
      <w:r w:rsidR="004A5850">
        <w:rPr>
          <w:b/>
          <w:sz w:val="24"/>
          <w:szCs w:val="24"/>
        </w:rPr>
        <w:t>2</w:t>
      </w:r>
      <w:bookmarkStart w:id="0" w:name="_GoBack"/>
      <w:bookmarkEnd w:id="0"/>
      <w:r w:rsidR="00A07102">
        <w:rPr>
          <w:b/>
          <w:sz w:val="24"/>
          <w:szCs w:val="24"/>
        </w:rPr>
        <w:t>7</w:t>
      </w:r>
      <w:r>
        <w:rPr>
          <w:b/>
          <w:sz w:val="24"/>
          <w:szCs w:val="24"/>
        </w:rPr>
        <w:t>/</w:t>
      </w:r>
      <w:r w:rsidR="00A07102">
        <w:rPr>
          <w:b/>
          <w:sz w:val="24"/>
          <w:szCs w:val="24"/>
        </w:rPr>
        <w:t>0</w:t>
      </w:r>
      <w:r w:rsidR="004A5850">
        <w:rPr>
          <w:b/>
          <w:sz w:val="24"/>
          <w:szCs w:val="24"/>
        </w:rPr>
        <w:t>8</w:t>
      </w:r>
      <w:r>
        <w:rPr>
          <w:b/>
          <w:sz w:val="24"/>
          <w:szCs w:val="24"/>
        </w:rPr>
        <w:t>/2019</w:t>
      </w:r>
    </w:p>
    <w:p w:rsidR="00A11032" w:rsidRDefault="00EE68D3">
      <w:pPr>
        <w:pStyle w:val="Standard"/>
        <w:spacing w:line="360" w:lineRule="auto"/>
        <w:jc w:val="both"/>
        <w:rPr>
          <w:b/>
          <w:sz w:val="24"/>
          <w:szCs w:val="24"/>
        </w:rPr>
      </w:pPr>
      <w:r>
        <w:rPr>
          <w:b/>
          <w:sz w:val="24"/>
          <w:szCs w:val="24"/>
        </w:rPr>
        <w:t xml:space="preserve">HORÁRIO: </w:t>
      </w:r>
      <w:r w:rsidR="00A07102">
        <w:rPr>
          <w:b/>
          <w:sz w:val="24"/>
          <w:szCs w:val="24"/>
        </w:rPr>
        <w:t xml:space="preserve">09 </w:t>
      </w:r>
      <w:r>
        <w:rPr>
          <w:b/>
          <w:sz w:val="24"/>
          <w:szCs w:val="24"/>
        </w:rPr>
        <w:t>horas</w:t>
      </w:r>
    </w:p>
    <w:p w:rsidR="00A11032" w:rsidRDefault="00A11032">
      <w:pPr>
        <w:pStyle w:val="Standard"/>
        <w:spacing w:line="360" w:lineRule="auto"/>
        <w:jc w:val="both"/>
        <w:rPr>
          <w:b/>
          <w:sz w:val="24"/>
          <w:szCs w:val="24"/>
        </w:rPr>
      </w:pPr>
    </w:p>
    <w:p w:rsidR="00A11032" w:rsidRDefault="00EE68D3">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A11032" w:rsidRDefault="00A11032">
      <w:pPr>
        <w:pStyle w:val="Standard"/>
        <w:spacing w:line="360" w:lineRule="auto"/>
        <w:jc w:val="both"/>
        <w:rPr>
          <w:sz w:val="24"/>
          <w:szCs w:val="24"/>
        </w:rPr>
      </w:pPr>
    </w:p>
    <w:p w:rsidR="00A11032" w:rsidRDefault="00EE68D3">
      <w:pPr>
        <w:pStyle w:val="NormalWeb"/>
        <w:spacing w:before="0" w:after="238" w:line="360" w:lineRule="auto"/>
        <w:ind w:firstLine="1417"/>
        <w:jc w:val="both"/>
      </w:pPr>
      <w:r>
        <w:rPr>
          <w:rFonts w:ascii="Times New Roman" w:hAnsi="Times New Roman" w:cs="Trebuchet MS"/>
          <w:sz w:val="24"/>
          <w:szCs w:val="24"/>
        </w:rPr>
        <w:t xml:space="preserve">O </w:t>
      </w:r>
      <w:r>
        <w:rPr>
          <w:rFonts w:ascii="Times New Roman" w:hAnsi="Times New Roman" w:cs="Trebuchet MS"/>
          <w:b/>
          <w:bCs/>
          <w:sz w:val="24"/>
          <w:szCs w:val="24"/>
        </w:rPr>
        <w:t>CONSELHO NACIONAL DO MINISTÉRIO PÚBLICO</w:t>
      </w:r>
      <w:r>
        <w:rPr>
          <w:rFonts w:ascii="Times New Roman" w:hAnsi="Times New Roman" w:cs="Trebuchet MS"/>
          <w:sz w:val="24"/>
          <w:szCs w:val="24"/>
        </w:rPr>
        <w:t xml:space="preserve">, sediado no Setor de Administração Federal Sul – SAFS, Quadra 2, Lote 3, Ed. Adail Belmonte, CEP 70070-600, torna público, por meio do </w:t>
      </w:r>
      <w:r w:rsidR="00472083">
        <w:rPr>
          <w:rFonts w:ascii="Times New Roman" w:hAnsi="Times New Roman" w:cs="Trebuchet MS"/>
          <w:sz w:val="24"/>
          <w:szCs w:val="24"/>
        </w:rPr>
        <w:t xml:space="preserve">Pregoeiro Marciel Rubens da Silva </w:t>
      </w:r>
      <w:r>
        <w:rPr>
          <w:rFonts w:ascii="Times New Roman" w:hAnsi="Times New Roman" w:cs="Trebuchet MS"/>
          <w:sz w:val="24"/>
          <w:szCs w:val="24"/>
        </w:rPr>
        <w:t xml:space="preserve">e sua equipe de apoio, designados pela Portaria nº </w:t>
      </w:r>
      <w:r w:rsidR="00DD553D">
        <w:rPr>
          <w:rFonts w:ascii="Times New Roman" w:hAnsi="Times New Roman" w:cs="Trebuchet MS"/>
          <w:sz w:val="24"/>
          <w:szCs w:val="24"/>
        </w:rPr>
        <w:t>114</w:t>
      </w:r>
      <w:r>
        <w:rPr>
          <w:rFonts w:ascii="Times New Roman" w:hAnsi="Times New Roman" w:cs="Trebuchet MS"/>
          <w:sz w:val="24"/>
          <w:szCs w:val="24"/>
        </w:rPr>
        <w:t xml:space="preserve">, de </w:t>
      </w:r>
      <w:r w:rsidR="00DD553D">
        <w:rPr>
          <w:rFonts w:ascii="Times New Roman" w:hAnsi="Times New Roman" w:cs="Trebuchet MS"/>
          <w:sz w:val="24"/>
          <w:szCs w:val="24"/>
        </w:rPr>
        <w:t>1</w:t>
      </w:r>
      <w:r>
        <w:rPr>
          <w:rFonts w:ascii="Times New Roman" w:hAnsi="Times New Roman" w:cs="Trebuchet MS"/>
          <w:sz w:val="24"/>
          <w:szCs w:val="24"/>
        </w:rPr>
        <w:t>4 de maio de 201</w:t>
      </w:r>
      <w:r w:rsidR="00DD553D">
        <w:rPr>
          <w:rFonts w:ascii="Times New Roman" w:hAnsi="Times New Roman" w:cs="Trebuchet MS"/>
          <w:sz w:val="24"/>
          <w:szCs w:val="24"/>
        </w:rPr>
        <w:t>9</w:t>
      </w:r>
      <w:r>
        <w:rPr>
          <w:rFonts w:ascii="Times New Roman" w:hAnsi="Times New Roman" w:cs="Trebuchet MS"/>
          <w:sz w:val="24"/>
          <w:szCs w:val="24"/>
        </w:rPr>
        <w:t xml:space="preserve"> da Exma. Senhora Secretária-Geral do Conselho Nacional do Ministério Público, </w:t>
      </w:r>
      <w:r>
        <w:rPr>
          <w:rFonts w:ascii="Times New Roman" w:eastAsia="CourierNewPSMT" w:hAnsi="Times New Roman" w:cs="CourierNewPSMT"/>
          <w:sz w:val="24"/>
          <w:szCs w:val="24"/>
        </w:rPr>
        <w:t xml:space="preserve">que no </w:t>
      </w:r>
      <w:r>
        <w:rPr>
          <w:rFonts w:ascii="Times New Roman" w:eastAsia="CourierNewPSMT" w:hAnsi="Times New Roman" w:cs="CourierNewPSMT"/>
          <w:b/>
          <w:bCs/>
          <w:sz w:val="24"/>
          <w:szCs w:val="24"/>
        </w:rPr>
        <w:t>dia</w:t>
      </w:r>
      <w:r w:rsidR="00A07102">
        <w:rPr>
          <w:rFonts w:ascii="Times New Roman" w:eastAsia="CourierNewPSMT" w:hAnsi="Times New Roman" w:cs="CourierNewPSMT"/>
          <w:b/>
          <w:bCs/>
          <w:sz w:val="24"/>
          <w:szCs w:val="24"/>
        </w:rPr>
        <w:t xml:space="preserve"> </w:t>
      </w:r>
      <w:r w:rsidR="004A5850">
        <w:rPr>
          <w:rFonts w:ascii="Times New Roman" w:eastAsia="CourierNewPSMT" w:hAnsi="Times New Roman" w:cs="CourierNewPSMT"/>
          <w:b/>
          <w:bCs/>
          <w:sz w:val="24"/>
          <w:szCs w:val="24"/>
        </w:rPr>
        <w:t>2</w:t>
      </w:r>
      <w:r w:rsidR="00A07102">
        <w:rPr>
          <w:rFonts w:ascii="Times New Roman" w:eastAsia="CourierNewPSMT" w:hAnsi="Times New Roman" w:cs="CourierNewPSMT"/>
          <w:b/>
          <w:bCs/>
          <w:sz w:val="24"/>
          <w:szCs w:val="24"/>
        </w:rPr>
        <w:t xml:space="preserve">7 </w:t>
      </w:r>
      <w:r>
        <w:rPr>
          <w:rFonts w:ascii="Times New Roman" w:eastAsia="CourierNewPSMT" w:hAnsi="Times New Roman" w:cs="CourierNewPSMT"/>
          <w:b/>
          <w:bCs/>
          <w:sz w:val="24"/>
          <w:szCs w:val="24"/>
        </w:rPr>
        <w:t>de</w:t>
      </w:r>
      <w:r w:rsidR="00A07102">
        <w:rPr>
          <w:rFonts w:ascii="Times New Roman" w:eastAsia="CourierNewPSMT" w:hAnsi="Times New Roman" w:cs="CourierNewPSMT"/>
          <w:b/>
          <w:bCs/>
          <w:sz w:val="24"/>
          <w:szCs w:val="24"/>
        </w:rPr>
        <w:t xml:space="preserve"> </w:t>
      </w:r>
      <w:r w:rsidR="004A5850">
        <w:rPr>
          <w:rFonts w:ascii="Times New Roman" w:eastAsia="CourierNewPSMT" w:hAnsi="Times New Roman" w:cs="CourierNewPSMT"/>
          <w:b/>
          <w:bCs/>
          <w:sz w:val="24"/>
          <w:szCs w:val="24"/>
        </w:rPr>
        <w:t>agosto</w:t>
      </w:r>
      <w:r w:rsidR="00A07102">
        <w:rPr>
          <w:rFonts w:ascii="Times New Roman" w:eastAsia="CourierNewPSMT" w:hAnsi="Times New Roman" w:cs="CourierNewPSMT"/>
          <w:b/>
          <w:bCs/>
          <w:sz w:val="24"/>
          <w:szCs w:val="24"/>
        </w:rPr>
        <w:t xml:space="preserve"> </w:t>
      </w:r>
      <w:r>
        <w:rPr>
          <w:rFonts w:ascii="Times New Roman" w:eastAsia="CourierNewPSMT" w:hAnsi="Times New Roman" w:cs="CourierNewPSMT"/>
          <w:b/>
          <w:bCs/>
          <w:sz w:val="24"/>
          <w:szCs w:val="24"/>
        </w:rPr>
        <w:t>2019, às</w:t>
      </w:r>
      <w:r w:rsidR="00A07102">
        <w:rPr>
          <w:rFonts w:ascii="Times New Roman" w:eastAsia="CourierNewPSMT" w:hAnsi="Times New Roman" w:cs="CourierNewPSMT"/>
          <w:b/>
          <w:bCs/>
          <w:sz w:val="24"/>
          <w:szCs w:val="24"/>
        </w:rPr>
        <w:t xml:space="preserve"> 09 </w:t>
      </w:r>
      <w:r>
        <w:rPr>
          <w:rFonts w:ascii="Times New Roman" w:eastAsia="CourierNewPSMT" w:hAnsi="Times New Roman" w:cs="CourierNewPSMT"/>
          <w:b/>
          <w:bCs/>
          <w:sz w:val="24"/>
          <w:szCs w:val="24"/>
        </w:rPr>
        <w:t>horas (horário de Brasília-DF)</w:t>
      </w:r>
      <w:r>
        <w:rPr>
          <w:rFonts w:ascii="Times New Roman" w:eastAsia="CourierNewPSMT" w:hAnsi="Times New Roman" w:cs="CourierNewPSMT"/>
          <w:sz w:val="24"/>
          <w:szCs w:val="24"/>
        </w:rPr>
        <w:t xml:space="preserve">, ou no mesmo horário do primeiro dia útil subsequente, na hipótese de não haver expediente nessa data, através do endereço eletrônico </w:t>
      </w:r>
      <w:r>
        <w:rPr>
          <w:rFonts w:ascii="Times New Roman" w:hAnsi="Times New Roman" w:cs="Trebuchet MS"/>
          <w:sz w:val="24"/>
          <w:szCs w:val="24"/>
        </w:rPr>
        <w:t>www.comprasgovernamentais.gov.br</w:t>
      </w:r>
      <w:r>
        <w:rPr>
          <w:rFonts w:ascii="Times New Roman" w:eastAsia="CourierNewPSMT" w:hAnsi="Times New Roman" w:cs="CourierNewPSMT"/>
          <w:sz w:val="24"/>
          <w:szCs w:val="24"/>
        </w:rPr>
        <w:t>,</w:t>
      </w:r>
      <w:r>
        <w:rPr>
          <w:rFonts w:ascii="Times New Roman" w:hAnsi="Times New Roman" w:cs="Trebuchet MS"/>
          <w:sz w:val="24"/>
          <w:szCs w:val="24"/>
        </w:rPr>
        <w:t xml:space="preserve"> realizará licitação do </w:t>
      </w:r>
      <w:r>
        <w:rPr>
          <w:rFonts w:ascii="Times New Roman" w:hAnsi="Times New Roman" w:cs="Trebuchet MS"/>
          <w:b/>
          <w:bCs/>
          <w:color w:val="000000"/>
          <w:sz w:val="24"/>
          <w:szCs w:val="24"/>
        </w:rPr>
        <w:t xml:space="preserve">tipo MENOR PREÇO, modalidade de PREGÃO ELETRÔNICO, </w:t>
      </w:r>
      <w:r w:rsidR="00EF1808">
        <w:rPr>
          <w:rFonts w:ascii="Times New Roman" w:hAnsi="Times New Roman" w:cs="Times New Roman"/>
          <w:b/>
          <w:bCs/>
          <w:color w:val="000000"/>
          <w:sz w:val="24"/>
          <w:szCs w:val="24"/>
        </w:rPr>
        <w:t xml:space="preserve">execução indireta, </w:t>
      </w:r>
      <w:r w:rsidR="00EF1808">
        <w:rPr>
          <w:rFonts w:ascii="Times New Roman" w:hAnsi="Times New Roman" w:cs="Trebuchet MS"/>
          <w:b/>
          <w:bCs/>
          <w:color w:val="000000"/>
          <w:sz w:val="24"/>
          <w:szCs w:val="24"/>
        </w:rPr>
        <w:t xml:space="preserve">empreitada por preço unitário, </w:t>
      </w:r>
      <w:r>
        <w:rPr>
          <w:rFonts w:ascii="Times New Roman" w:hAnsi="Times New Roman" w:cs="Trebuchet MS"/>
          <w:b/>
          <w:bCs/>
          <w:color w:val="000000"/>
          <w:sz w:val="24"/>
          <w:szCs w:val="24"/>
        </w:rPr>
        <w:t xml:space="preserve">exclusivamente para microempresas e empresas de pequeno porte, em atendimento ao artigo </w:t>
      </w:r>
      <w:r w:rsidRPr="005D64A7">
        <w:rPr>
          <w:rFonts w:ascii="Times New Roman" w:hAnsi="Times New Roman" w:cs="Times New Roman"/>
          <w:b/>
          <w:bCs/>
          <w:color w:val="000000"/>
          <w:sz w:val="24"/>
          <w:szCs w:val="24"/>
        </w:rPr>
        <w:t xml:space="preserve">6º do Decreto nº 8.538/2015, </w:t>
      </w:r>
      <w:r w:rsidR="00885B0F">
        <w:rPr>
          <w:rFonts w:ascii="Times New Roman" w:eastAsia="Times New Roman" w:hAnsi="Times New Roman" w:cs="Times New Roman"/>
          <w:b/>
          <w:sz w:val="24"/>
          <w:szCs w:val="24"/>
          <w:lang w:eastAsia="pt-BR"/>
        </w:rPr>
        <w:t>para</w:t>
      </w:r>
      <w:r w:rsidRPr="005D64A7">
        <w:rPr>
          <w:rFonts w:ascii="Times New Roman" w:eastAsia="Times New Roman" w:hAnsi="Times New Roman" w:cs="Times New Roman"/>
          <w:b/>
          <w:sz w:val="24"/>
          <w:szCs w:val="24"/>
          <w:lang w:eastAsia="pt-BR"/>
        </w:rPr>
        <w:t xml:space="preserve"> </w:t>
      </w:r>
      <w:r w:rsidR="005D64A7" w:rsidRPr="005D64A7">
        <w:rPr>
          <w:rFonts w:ascii="Times New Roman" w:hAnsi="Times New Roman" w:cs="Times New Roman"/>
          <w:b/>
          <w:sz w:val="24"/>
          <w:szCs w:val="24"/>
        </w:rPr>
        <w:t>contratação de empresa especializada para a prestação de serviços de ginástica laboral para os colaboradores do CNMP</w:t>
      </w:r>
      <w:r w:rsidRPr="005D64A7">
        <w:rPr>
          <w:rFonts w:ascii="Times New Roman" w:hAnsi="Times New Roman" w:cs="Times New Roman"/>
          <w:b/>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 presente licitação será regida pela Lei n</w:t>
      </w:r>
      <w:r>
        <w:rPr>
          <w:rFonts w:ascii="Times New Roman" w:hAnsi="Times New Roman" w:cs="Trebuchet MS"/>
          <w:sz w:val="24"/>
          <w:szCs w:val="24"/>
        </w:rPr>
        <w:t xml:space="preserve">º 10.520 </w:t>
      </w:r>
      <w:r>
        <w:rPr>
          <w:rFonts w:ascii="Times New Roman" w:eastAsia="Arial" w:hAnsi="Times New Roman" w:cs="Arial"/>
          <w:sz w:val="24"/>
          <w:szCs w:val="24"/>
        </w:rPr>
        <w:t>de 17/07/2002 e Lei nº 8.666 de 21/06/1993</w:t>
      </w:r>
      <w:r>
        <w:rPr>
          <w:rFonts w:ascii="Times New Roman" w:hAnsi="Times New Roman" w:cs="Trebuchet MS"/>
          <w:sz w:val="24"/>
          <w:szCs w:val="24"/>
        </w:rPr>
        <w:t xml:space="preserve">, pela MPOG IN 05/2017, pelo </w:t>
      </w:r>
      <w:r>
        <w:rPr>
          <w:rFonts w:ascii="Times New Roman" w:eastAsia="CourierNewPSMT" w:hAnsi="Times New Roman" w:cs="CourierNewPSMT"/>
          <w:sz w:val="24"/>
          <w:szCs w:val="24"/>
        </w:rPr>
        <w:t xml:space="preserve">Decreto 5.450, de 31/05/2005, e </w:t>
      </w:r>
      <w:r>
        <w:rPr>
          <w:rFonts w:ascii="Times New Roman" w:hAnsi="Times New Roman" w:cs="Trebuchet MS"/>
          <w:sz w:val="24"/>
          <w:szCs w:val="24"/>
        </w:rPr>
        <w:t>Lei Complementar nº 123 de 14/12/2006,</w:t>
      </w:r>
      <w:r>
        <w:rPr>
          <w:rFonts w:ascii="Times New Roman" w:eastAsia="CourierNewPSMT" w:hAnsi="Times New Roman" w:cs="CourierNewPSMT"/>
          <w:sz w:val="24"/>
          <w:szCs w:val="24"/>
        </w:rPr>
        <w:t xml:space="preserve"> no que couber, </w:t>
      </w:r>
      <w:r>
        <w:rPr>
          <w:rFonts w:ascii="Times New Roman" w:hAnsi="Times New Roman" w:cs="Trebuchet MS"/>
          <w:sz w:val="24"/>
          <w:szCs w:val="24"/>
        </w:rPr>
        <w:t>com as devidas alterações, e demais normas pertinentes.</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 – CONDIÇÕES PRELIMINARES</w:t>
      </w:r>
    </w:p>
    <w:p w:rsidR="00A11032" w:rsidRDefault="00A11032">
      <w:pPr>
        <w:pStyle w:val="Standard"/>
        <w:spacing w:line="360" w:lineRule="auto"/>
        <w:ind w:firstLine="1417"/>
        <w:jc w:val="both"/>
        <w:rPr>
          <w:rFonts w:eastAsia="CourierNewPS-BoldMT" w:cs="CourierNewPS-BoldMT"/>
          <w:b/>
          <w:bCs/>
          <w:sz w:val="24"/>
          <w:szCs w:val="24"/>
        </w:rPr>
      </w:pP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A11032" w:rsidRDefault="00EE68D3">
      <w:pPr>
        <w:pStyle w:val="Standard"/>
        <w:spacing w:line="360" w:lineRule="auto"/>
        <w:ind w:firstLine="1417"/>
        <w:jc w:val="both"/>
      </w:pPr>
      <w:r>
        <w:rPr>
          <w:rFonts w:eastAsia="TimesNewRomanPSMT" w:cs="TimesNewRomanPSMT"/>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A11032" w:rsidRDefault="00A11032">
      <w:pPr>
        <w:pStyle w:val="Standard"/>
        <w:spacing w:line="360" w:lineRule="auto"/>
        <w:ind w:firstLine="1417"/>
        <w:jc w:val="both"/>
      </w:pPr>
    </w:p>
    <w:p w:rsidR="00A11032" w:rsidRDefault="00EE68D3">
      <w:pPr>
        <w:pStyle w:val="Standard"/>
        <w:spacing w:line="360" w:lineRule="auto"/>
        <w:ind w:firstLine="1417"/>
        <w:jc w:val="both"/>
      </w:pPr>
      <w:r>
        <w:rPr>
          <w:sz w:val="24"/>
          <w:szCs w:val="24"/>
        </w:rPr>
        <w:t>2.1 A presente licitação tem por objeto</w:t>
      </w:r>
      <w:r w:rsidRPr="005D64A7">
        <w:rPr>
          <w:b/>
          <w:bCs/>
          <w:sz w:val="24"/>
          <w:szCs w:val="24"/>
        </w:rPr>
        <w:t xml:space="preserve"> </w:t>
      </w:r>
      <w:r w:rsidR="005D64A7" w:rsidRPr="005D64A7">
        <w:rPr>
          <w:b/>
          <w:sz w:val="24"/>
          <w:szCs w:val="24"/>
        </w:rPr>
        <w:t>contratação de empresa especializada para a prestação de serviços de ginástica laboral para os colaboradores do CNMP</w:t>
      </w:r>
      <w:r>
        <w:rPr>
          <w:rFonts w:eastAsia="Times New Roman" w:cs="Franklin Gothic Medium"/>
          <w:b/>
          <w:bCs/>
          <w:sz w:val="24"/>
          <w:szCs w:val="24"/>
          <w:lang w:eastAsia="pt-BR"/>
        </w:rPr>
        <w:t>,</w:t>
      </w:r>
      <w:r>
        <w:rPr>
          <w:rFonts w:eastAsia="Arial" w:cs="Arial"/>
          <w:b/>
          <w:bCs/>
          <w:sz w:val="24"/>
          <w:szCs w:val="24"/>
          <w:lang w:eastAsia="pt-BR"/>
        </w:rPr>
        <w:t xml:space="preserve"> </w:t>
      </w:r>
      <w:r>
        <w:rPr>
          <w:rFonts w:eastAsia="CourierNewPSMT" w:cs="CourierNewPSMT"/>
          <w:sz w:val="24"/>
          <w:szCs w:val="24"/>
        </w:rPr>
        <w:t>conforme especificações</w:t>
      </w:r>
      <w:r>
        <w:rPr>
          <w:b/>
          <w:bCs/>
          <w:sz w:val="24"/>
          <w:szCs w:val="24"/>
        </w:rPr>
        <w:t xml:space="preserve"> </w:t>
      </w:r>
      <w:r>
        <w:rPr>
          <w:rFonts w:eastAsia="Arial" w:cs="Arial"/>
          <w:sz w:val="24"/>
          <w:szCs w:val="24"/>
        </w:rPr>
        <w:t>constantes do Anexo I (Termo de Referência) e as condições estabelecidas, que fazem parte integrante deste edital, para todos os fins e efeitos:</w:t>
      </w:r>
    </w:p>
    <w:p w:rsidR="00A11032" w:rsidRDefault="00EE68D3">
      <w:pPr>
        <w:pStyle w:val="Standard"/>
        <w:numPr>
          <w:ilvl w:val="0"/>
          <w:numId w:val="117"/>
        </w:numPr>
        <w:spacing w:line="360" w:lineRule="auto"/>
        <w:jc w:val="both"/>
        <w:rPr>
          <w:sz w:val="24"/>
          <w:szCs w:val="24"/>
        </w:rPr>
      </w:pPr>
      <w:r>
        <w:rPr>
          <w:sz w:val="24"/>
          <w:szCs w:val="24"/>
        </w:rPr>
        <w:t>Termo de Referência - Anexo I;</w:t>
      </w:r>
    </w:p>
    <w:p w:rsidR="00A11032" w:rsidRDefault="00EE68D3">
      <w:pPr>
        <w:pStyle w:val="Standard"/>
        <w:numPr>
          <w:ilvl w:val="0"/>
          <w:numId w:val="117"/>
        </w:numPr>
        <w:spacing w:line="360" w:lineRule="auto"/>
        <w:jc w:val="both"/>
        <w:rPr>
          <w:sz w:val="24"/>
          <w:szCs w:val="24"/>
        </w:rPr>
      </w:pPr>
      <w:r>
        <w:rPr>
          <w:sz w:val="24"/>
          <w:szCs w:val="24"/>
        </w:rPr>
        <w:t>Planilhas de Custos e Formação de Preços – Anexo II;</w:t>
      </w:r>
    </w:p>
    <w:p w:rsidR="00064C17" w:rsidRDefault="00064C17" w:rsidP="00064C17">
      <w:pPr>
        <w:pStyle w:val="Standard"/>
        <w:numPr>
          <w:ilvl w:val="0"/>
          <w:numId w:val="117"/>
        </w:numPr>
        <w:spacing w:line="360" w:lineRule="auto"/>
        <w:jc w:val="both"/>
        <w:rPr>
          <w:sz w:val="24"/>
          <w:szCs w:val="24"/>
        </w:rPr>
      </w:pPr>
      <w:r>
        <w:rPr>
          <w:sz w:val="24"/>
          <w:szCs w:val="24"/>
        </w:rPr>
        <w:t>Declaração de Compromisso Capacidade Técnico-Profissional – Anexo III;</w:t>
      </w:r>
    </w:p>
    <w:p w:rsidR="00A11032" w:rsidRDefault="00064C17" w:rsidP="00064C17">
      <w:pPr>
        <w:pStyle w:val="Standard"/>
        <w:numPr>
          <w:ilvl w:val="0"/>
          <w:numId w:val="117"/>
        </w:numPr>
        <w:spacing w:line="360" w:lineRule="auto"/>
        <w:jc w:val="both"/>
        <w:rPr>
          <w:sz w:val="24"/>
          <w:szCs w:val="24"/>
        </w:rPr>
      </w:pPr>
      <w:r>
        <w:rPr>
          <w:sz w:val="24"/>
          <w:szCs w:val="24"/>
        </w:rPr>
        <w:t>Declaração de Regularidade – Anexo IV;</w:t>
      </w:r>
    </w:p>
    <w:p w:rsidR="00064C17" w:rsidRDefault="00064C17" w:rsidP="00064C17">
      <w:pPr>
        <w:pStyle w:val="Standard"/>
        <w:numPr>
          <w:ilvl w:val="0"/>
          <w:numId w:val="117"/>
        </w:numPr>
        <w:spacing w:line="360" w:lineRule="auto"/>
        <w:jc w:val="both"/>
        <w:rPr>
          <w:sz w:val="24"/>
          <w:szCs w:val="24"/>
        </w:rPr>
      </w:pPr>
      <w:r>
        <w:rPr>
          <w:sz w:val="24"/>
          <w:szCs w:val="24"/>
        </w:rPr>
        <w:t>Minuta de Contrato - Anexo V.</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A11032" w:rsidRDefault="00A11032">
      <w:pPr>
        <w:pStyle w:val="Standard"/>
        <w:spacing w:line="360" w:lineRule="auto"/>
        <w:ind w:firstLine="1417"/>
        <w:jc w:val="both"/>
        <w:rPr>
          <w:sz w:val="24"/>
          <w:szCs w:val="24"/>
        </w:rPr>
      </w:pPr>
    </w:p>
    <w:p w:rsidR="00A11032" w:rsidRDefault="00EE68D3">
      <w:pPr>
        <w:pStyle w:val="Textbody"/>
        <w:spacing w:after="0" w:line="360" w:lineRule="auto"/>
        <w:ind w:firstLine="1417"/>
        <w:jc w:val="both"/>
      </w:pPr>
      <w:r>
        <w:rPr>
          <w:rFonts w:ascii="Times New Roman" w:hAnsi="Times New Roman"/>
          <w:sz w:val="24"/>
          <w:szCs w:val="24"/>
        </w:rPr>
        <w:tab/>
        <w:t xml:space="preserve">3.1 </w:t>
      </w:r>
      <w:r>
        <w:rPr>
          <w:rFonts w:ascii="Times New Roman" w:hAnsi="Times New Roman" w:cs="Trebuchet MS"/>
          <w:b/>
          <w:bCs/>
          <w:sz w:val="24"/>
          <w:szCs w:val="24"/>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A11032" w:rsidRDefault="00EE68D3">
      <w:pPr>
        <w:pStyle w:val="Textbody"/>
        <w:numPr>
          <w:ilvl w:val="1"/>
          <w:numId w:val="118"/>
        </w:numPr>
        <w:spacing w:after="0" w:line="360" w:lineRule="auto"/>
        <w:ind w:left="0" w:firstLine="1417"/>
        <w:jc w:val="both"/>
        <w:rPr>
          <w:rFonts w:ascii="Times New Roman" w:hAnsi="Times New Roman"/>
          <w:b/>
          <w:bCs/>
          <w:sz w:val="24"/>
          <w:szCs w:val="24"/>
        </w:rPr>
      </w:pPr>
      <w:r>
        <w:rPr>
          <w:rFonts w:ascii="Times New Roman" w:hAnsi="Times New Roman"/>
          <w:b/>
          <w:bCs/>
          <w:sz w:val="24"/>
          <w:szCs w:val="24"/>
        </w:rPr>
        <w:lastRenderedPageBreak/>
        <w:t>Não poderá participar desta licitação: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  consórcio de empresas, qualquer que seja sua forma de constituição;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t>b) empresa apenada com a suspensão temporária de participação em licitação e impedimento de contratar com o CNMP;</w:t>
      </w:r>
    </w:p>
    <w:p w:rsidR="00A11032" w:rsidRDefault="00EE68D3">
      <w:pPr>
        <w:pStyle w:val="Standard"/>
        <w:spacing w:line="360" w:lineRule="auto"/>
        <w:ind w:firstLine="1417"/>
        <w:jc w:val="both"/>
        <w:rPr>
          <w:sz w:val="24"/>
          <w:szCs w:val="24"/>
        </w:rPr>
      </w:pPr>
      <w:r>
        <w:rPr>
          <w:sz w:val="24"/>
          <w:szCs w:val="24"/>
        </w:rPr>
        <w:t>c) empresa apenada com o impedimento de licitar e contratar com a união;</w:t>
      </w:r>
    </w:p>
    <w:p w:rsidR="00A11032" w:rsidRDefault="00EE68D3">
      <w:pPr>
        <w:pStyle w:val="Standard"/>
        <w:spacing w:line="360" w:lineRule="auto"/>
        <w:ind w:firstLine="1417"/>
        <w:jc w:val="both"/>
        <w:rPr>
          <w:sz w:val="24"/>
          <w:szCs w:val="24"/>
        </w:rPr>
      </w:pPr>
      <w:r>
        <w:rPr>
          <w:sz w:val="24"/>
          <w:szCs w:val="24"/>
        </w:rPr>
        <w:t>d) empresa declarada inidônea para licitar ou contratar com a Administração Pública, nos limites determinados pelo inciso IV do art. 87 da Lei nº 8.666/93;</w:t>
      </w:r>
    </w:p>
    <w:p w:rsidR="00A11032" w:rsidRDefault="00EE68D3">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A11032" w:rsidRDefault="00EE68D3">
      <w:pPr>
        <w:pStyle w:val="Standard"/>
        <w:spacing w:line="360" w:lineRule="auto"/>
        <w:ind w:firstLine="1417"/>
        <w:jc w:val="both"/>
        <w:rPr>
          <w:sz w:val="24"/>
          <w:szCs w:val="24"/>
        </w:rPr>
      </w:pPr>
      <w:r>
        <w:rPr>
          <w:sz w:val="24"/>
          <w:szCs w:val="24"/>
        </w:rPr>
        <w:t>f) empresa em regime de subcontratação.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A11032" w:rsidRDefault="00EE68D3">
      <w:pPr>
        <w:pStyle w:val="Textbody"/>
        <w:spacing w:after="0" w:line="360" w:lineRule="auto"/>
        <w:ind w:firstLine="1417"/>
        <w:jc w:val="both"/>
      </w:pPr>
      <w:r>
        <w:rPr>
          <w:rFonts w:ascii="Times New Roman" w:hAnsi="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rsidR="00A11032" w:rsidRDefault="00EE68D3">
      <w:pPr>
        <w:pStyle w:val="Textbody"/>
        <w:spacing w:after="0" w:line="36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rsidR="00A11032" w:rsidRDefault="00EE68D3">
      <w:pPr>
        <w:pStyle w:val="Textbody"/>
        <w:spacing w:after="0" w:line="360" w:lineRule="auto"/>
        <w:ind w:firstLine="1417"/>
        <w:jc w:val="both"/>
      </w:pPr>
      <w:r>
        <w:rPr>
          <w:rFonts w:ascii="Times New Roman" w:hAnsi="Times New Roman"/>
          <w:sz w:val="24"/>
          <w:szCs w:val="24"/>
        </w:rPr>
        <w:t xml:space="preserve">3.5 </w:t>
      </w:r>
      <w:r>
        <w:rPr>
          <w:rFonts w:ascii="Times New Roman" w:hAnsi="Times New Roman"/>
          <w:b/>
          <w:bCs/>
          <w:sz w:val="24"/>
          <w:szCs w:val="24"/>
        </w:rPr>
        <w:t>Não</w:t>
      </w:r>
      <w:r>
        <w:rPr>
          <w:rFonts w:ascii="Times New Roman" w:hAnsi="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t>de servidor (este quando ocupante de cargo de direção, chefia ou assessoramento) do Conselho 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t>4 – DO CREDENCIAMENTO</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sz w:val="24"/>
          <w:szCs w:val="24"/>
          <w:lang w:eastAsia="pt-BR"/>
        </w:rPr>
        <w:t xml:space="preserve">4.1 O credenciamento dar-se-á pela atribuição de chave de identificação e de senha, pessoal e intransferível, para acesso ao sistema eletrônico, no sítio </w:t>
      </w:r>
      <w:hyperlink r:id="rId8" w:history="1">
        <w:r>
          <w:rPr>
            <w:rStyle w:val="Internetlink"/>
            <w:b/>
            <w:sz w:val="24"/>
            <w:szCs w:val="24"/>
          </w:rPr>
          <w:t>www.comprasgovernamentais.gov.br</w:t>
        </w:r>
      </w:hyperlink>
      <w:r>
        <w:rPr>
          <w:b/>
          <w:bCs/>
          <w:sz w:val="24"/>
          <w:szCs w:val="24"/>
          <w:lang w:eastAsia="pt-BR"/>
        </w:rPr>
        <w:t>.</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A11032" w:rsidRDefault="00EE68D3">
      <w:pPr>
        <w:pStyle w:val="Standard"/>
        <w:spacing w:line="360" w:lineRule="auto"/>
        <w:ind w:firstLine="1417"/>
        <w:jc w:val="both"/>
      </w:pPr>
      <w:r>
        <w:rPr>
          <w:rFonts w:eastAsia="CourierNewPSMT" w:cs="CourierNewPSMT"/>
          <w:sz w:val="24"/>
          <w:szCs w:val="24"/>
        </w:rPr>
        <w:t xml:space="preserve">4.5 </w:t>
      </w:r>
      <w:r>
        <w:rPr>
          <w:rFonts w:eastAsia="Times New Roman" w:cs="Times New Roman"/>
          <w:sz w:val="24"/>
          <w:szCs w:val="24"/>
          <w:lang w:eastAsia="pt-BR"/>
        </w:rPr>
        <w:t>Quem prestar declaração falsa na manifestação de que trata o item anterior sujeitar-se-á à penalidade prevista no item 11 deste Edital.</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rPr>
          <w:b/>
          <w:sz w:val="24"/>
          <w:szCs w:val="24"/>
        </w:rPr>
      </w:pPr>
      <w:r>
        <w:rPr>
          <w:b/>
          <w:sz w:val="24"/>
          <w:szCs w:val="24"/>
        </w:rPr>
        <w:t>5 – DO ENVIO DA PROPOSTA DE PREÇOS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 xml:space="preserve">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w:t>
      </w:r>
      <w:r>
        <w:rPr>
          <w:sz w:val="24"/>
          <w:szCs w:val="24"/>
        </w:rPr>
        <w:lastRenderedPageBreak/>
        <w:t>órgão promotor da licitação responsabilidade por eventuais danos decorrentes de uso indevido da senha (art. 13, Inciso III, do Decreto nº 5.450/2005).</w:t>
      </w:r>
    </w:p>
    <w:p w:rsidR="00A11032" w:rsidRDefault="00EE68D3">
      <w:pPr>
        <w:pStyle w:val="Standard"/>
        <w:spacing w:line="360" w:lineRule="auto"/>
        <w:ind w:firstLine="1417"/>
        <w:jc w:val="both"/>
        <w:rPr>
          <w:color w:val="000000"/>
          <w:sz w:val="24"/>
          <w:szCs w:val="24"/>
        </w:rPr>
      </w:pPr>
      <w:r>
        <w:rPr>
          <w:color w:val="000000"/>
          <w:sz w:val="24"/>
          <w:szCs w:val="24"/>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A11032" w:rsidRDefault="00EE68D3">
      <w:pPr>
        <w:pStyle w:val="Standard"/>
        <w:spacing w:line="360" w:lineRule="auto"/>
        <w:ind w:firstLine="1417"/>
        <w:jc w:val="both"/>
      </w:pPr>
      <w:r>
        <w:rPr>
          <w:sz w:val="24"/>
          <w:szCs w:val="24"/>
        </w:rPr>
        <w:t>5.3 A participação no Pregão dar-se-á por meio da digitação da senha privativa da licitante e subsequente encaminhamento da proposta de preços</w:t>
      </w:r>
      <w:r>
        <w:rPr>
          <w:b/>
          <w:bCs/>
          <w:sz w:val="24"/>
          <w:szCs w:val="24"/>
        </w:rPr>
        <w:t xml:space="preserve">, </w:t>
      </w:r>
      <w:r>
        <w:rPr>
          <w:sz w:val="24"/>
          <w:szCs w:val="24"/>
        </w:rPr>
        <w:t>exclusivamente por meio do sistema eletrônico.</w:t>
      </w:r>
    </w:p>
    <w:p w:rsidR="00A11032" w:rsidRDefault="00EE68D3">
      <w:pPr>
        <w:pStyle w:val="Standard"/>
        <w:spacing w:line="360" w:lineRule="auto"/>
        <w:ind w:firstLine="1417"/>
        <w:jc w:val="both"/>
        <w:rPr>
          <w:sz w:val="24"/>
          <w:szCs w:val="24"/>
        </w:rPr>
      </w:pPr>
      <w:r>
        <w:rPr>
          <w:sz w:val="24"/>
          <w:szCs w:val="24"/>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A11032" w:rsidRDefault="00EE68D3">
      <w:pPr>
        <w:pStyle w:val="Standard"/>
        <w:spacing w:line="360" w:lineRule="auto"/>
        <w:ind w:firstLine="1417"/>
        <w:jc w:val="both"/>
        <w:rPr>
          <w:sz w:val="24"/>
          <w:szCs w:val="24"/>
        </w:rPr>
      </w:pPr>
      <w:r>
        <w:rPr>
          <w:sz w:val="24"/>
          <w:szCs w:val="24"/>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A11032" w:rsidRDefault="00EE68D3">
      <w:pPr>
        <w:pStyle w:val="Standard"/>
        <w:spacing w:line="360" w:lineRule="auto"/>
        <w:ind w:firstLine="1417"/>
        <w:jc w:val="both"/>
        <w:rPr>
          <w:sz w:val="24"/>
          <w:szCs w:val="24"/>
        </w:rPr>
      </w:pPr>
      <w:r>
        <w:rPr>
          <w:sz w:val="24"/>
          <w:szCs w:val="24"/>
        </w:rPr>
        <w:t>5.5 Até a abertura da sessão, os licitantes poderão retirar ou substituir a proposta anteriormente apresentada (art. 21, § 4º, do Decreto nº 5.450/05).</w:t>
      </w:r>
    </w:p>
    <w:p w:rsidR="00A11032" w:rsidRDefault="00EE68D3">
      <w:pPr>
        <w:pStyle w:val="Standard"/>
        <w:spacing w:line="360" w:lineRule="auto"/>
        <w:ind w:firstLine="1417"/>
        <w:jc w:val="both"/>
      </w:pPr>
      <w:r>
        <w:rPr>
          <w:rFonts w:cs="Trebuchet MS"/>
          <w:sz w:val="24"/>
          <w:szCs w:val="24"/>
        </w:rPr>
        <w:t xml:space="preserve">5.6 </w:t>
      </w:r>
      <w:r>
        <w:rPr>
          <w:sz w:val="24"/>
          <w:szCs w:val="24"/>
        </w:rPr>
        <w:t>Concluída a etapa de lances, a empresa detentora do menor lance deverá encaminhar sua proposta contendo as especificações detalhadas do objeto, no prazo de 1 (uma)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w:t>
      </w:r>
      <w:r w:rsidR="008B672A">
        <w:rPr>
          <w:sz w:val="24"/>
          <w:szCs w:val="24"/>
        </w:rPr>
        <w:t xml:space="preserve">o </w:t>
      </w:r>
      <w:hyperlink r:id="rId9" w:history="1">
        <w:r w:rsidR="008B672A" w:rsidRPr="00925092">
          <w:rPr>
            <w:rStyle w:val="Hyperlink"/>
            <w:sz w:val="24"/>
            <w:szCs w:val="24"/>
          </w:rPr>
          <w:t>licitacoes@cnmp.mp.br</w:t>
        </w:r>
      </w:hyperlink>
      <w:r>
        <w:rPr>
          <w:sz w:val="24"/>
          <w:szCs w:val="24"/>
        </w:rPr>
        <w:t xml:space="preserve">, com posterior encaminhamento do original (via Sedex) ou cópia autenticada no prazo de 72 (setenta e duas) horas, no endereço constante no item </w:t>
      </w:r>
      <w:r>
        <w:rPr>
          <w:rFonts w:cs="Trebuchet MS"/>
          <w:sz w:val="24"/>
          <w:szCs w:val="24"/>
        </w:rPr>
        <w:t>10.1</w:t>
      </w:r>
      <w:r>
        <w:rPr>
          <w:sz w:val="24"/>
          <w:szCs w:val="24"/>
        </w:rPr>
        <w:t xml:space="preserve"> do presente Edital.</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5.6.1 Antes de findo o prazo para envio da documentação acima estabelecido, este poderá ser prorrogado, a critério do pregoeiro, por solicitação escrita e justificada do licitante, via chat no COMPRASNET.</w:t>
      </w:r>
    </w:p>
    <w:p w:rsidR="00A11032" w:rsidRDefault="00EE68D3">
      <w:pPr>
        <w:pStyle w:val="Standard"/>
        <w:spacing w:line="360" w:lineRule="auto"/>
        <w:ind w:firstLine="1417"/>
        <w:jc w:val="both"/>
      </w:pPr>
      <w:r>
        <w:rPr>
          <w:sz w:val="24"/>
          <w:szCs w:val="24"/>
        </w:rPr>
        <w:lastRenderedPageBreak/>
        <w:tab/>
        <w:t>5.6.2. Prazo de validade da proposta não poderá ser inferior a 60 (sessenta) dias, a contar da data de sua apresentação;</w:t>
      </w:r>
    </w:p>
    <w:p w:rsidR="00A11032" w:rsidRDefault="00EE68D3">
      <w:pPr>
        <w:pStyle w:val="Standard"/>
        <w:spacing w:line="360" w:lineRule="auto"/>
        <w:ind w:firstLine="1417"/>
        <w:jc w:val="both"/>
        <w:rPr>
          <w:sz w:val="24"/>
          <w:szCs w:val="24"/>
        </w:rPr>
      </w:pPr>
      <w:r>
        <w:rPr>
          <w:sz w:val="24"/>
          <w:szCs w:val="24"/>
        </w:rPr>
        <w:tab/>
        <w:t>5.6.3. A especificação deverá ser clara e completa, ou seja, detalhamento do objeto, observadas as especificações básicas constantes do Termo de Referência – Anexo I do Edital;</w:t>
      </w:r>
    </w:p>
    <w:p w:rsidR="00A11032" w:rsidRDefault="00EE68D3">
      <w:pPr>
        <w:pStyle w:val="Standard"/>
        <w:spacing w:line="360" w:lineRule="auto"/>
        <w:ind w:firstLine="1417"/>
        <w:jc w:val="both"/>
      </w:pPr>
      <w:r>
        <w:rPr>
          <w:sz w:val="24"/>
          <w:szCs w:val="24"/>
        </w:rPr>
        <w:t>5.6.4 Preço unitário e total, de acordo com os preços praticados no mercado, conforme estabelece o art. 43, inciso IV, da Lei nº 8.666/93, expresso em moeda corrente nacional (R$), considerando as quantidades constantes do Anexo I deste Edital;</w:t>
      </w:r>
    </w:p>
    <w:p w:rsidR="00A11032" w:rsidRDefault="00EE68D3">
      <w:pPr>
        <w:pStyle w:val="Standard"/>
        <w:spacing w:line="360" w:lineRule="auto"/>
        <w:ind w:firstLine="1417"/>
        <w:jc w:val="both"/>
      </w:pPr>
      <w:r>
        <w:rPr>
          <w:sz w:val="24"/>
          <w:szCs w:val="24"/>
        </w:rPr>
        <w:tab/>
        <w:t>5.7 A apresentação da proposta implicará na plena aceitação, por parte do proponente, das condições estabelecidas neste Edital e seus anexos.</w:t>
      </w:r>
    </w:p>
    <w:p w:rsidR="00A11032" w:rsidRDefault="00EE68D3">
      <w:pPr>
        <w:pStyle w:val="Standard"/>
        <w:spacing w:line="360" w:lineRule="auto"/>
        <w:ind w:firstLine="1417"/>
        <w:jc w:val="both"/>
      </w:pPr>
      <w:r>
        <w:rPr>
          <w:sz w:val="24"/>
          <w:szCs w:val="24"/>
        </w:rPr>
        <w:tab/>
        <w:t>5.8 O número do CNPJ indicado nos documentos de habilitação e na proposta de preços deverá ser do mesmo estabelecimento da licitante que efetivamente vai realizar os serviços objeto da presente licitação.</w:t>
      </w:r>
    </w:p>
    <w:p w:rsidR="00A11032" w:rsidRDefault="00EE68D3">
      <w:pPr>
        <w:pStyle w:val="Standard"/>
        <w:spacing w:line="360" w:lineRule="auto"/>
        <w:ind w:firstLine="1417"/>
        <w:jc w:val="both"/>
      </w:pPr>
      <w:r>
        <w:rPr>
          <w:sz w:val="24"/>
          <w:szCs w:val="24"/>
        </w:rPr>
        <w:tab/>
        <w:t>5.9 Serão desclassificadas as propostas que não atendam às exigências do presente Edital e seus anexos, que sejam omissas ou que apresentem irregularidades insanáveis.</w:t>
      </w:r>
    </w:p>
    <w:p w:rsidR="00A11032" w:rsidRDefault="00EE68D3">
      <w:pPr>
        <w:pStyle w:val="Standard"/>
        <w:spacing w:line="360" w:lineRule="auto"/>
        <w:ind w:firstLine="1417"/>
        <w:jc w:val="both"/>
      </w:pPr>
      <w:r>
        <w:rPr>
          <w:sz w:val="24"/>
          <w:szCs w:val="24"/>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A11032" w:rsidRDefault="00EE68D3">
      <w:pPr>
        <w:pStyle w:val="Standard"/>
        <w:spacing w:line="360" w:lineRule="auto"/>
        <w:ind w:firstLine="1417"/>
        <w:jc w:val="both"/>
        <w:rPr>
          <w:sz w:val="24"/>
          <w:szCs w:val="24"/>
        </w:rPr>
      </w:pPr>
      <w:r>
        <w:rPr>
          <w:sz w:val="24"/>
          <w:szCs w:val="24"/>
        </w:rPr>
        <w:t>5.10.1 O ônus da prova da exequibilidade dos preços cotados incumbe ao autor da proposta, no prazo de cinco dias úteis contados da notificação.</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06 – DA RECEPÇÃO E DIVULGAÇÃO DAS PROPOSTAS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 xml:space="preserve">6.1 A partir da data e horário previstos no preâmbulo do Edital, terá início a sessão pública do Pregão Eletrônico nº </w:t>
      </w:r>
      <w:r w:rsidR="00DA2FD0">
        <w:rPr>
          <w:color w:val="000000"/>
          <w:sz w:val="24"/>
          <w:szCs w:val="24"/>
        </w:rPr>
        <w:t>22</w:t>
      </w:r>
      <w:r>
        <w:rPr>
          <w:color w:val="000000"/>
          <w:sz w:val="24"/>
          <w:szCs w:val="24"/>
        </w:rPr>
        <w:t>/2019, com a divulgação das propostas de preços recebidas e início da etapa de lances.</w:t>
      </w:r>
    </w:p>
    <w:p w:rsidR="00A11032" w:rsidRDefault="00EE68D3">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A11032" w:rsidRDefault="00EE68D3">
      <w:pPr>
        <w:pStyle w:val="Standard"/>
        <w:spacing w:line="360" w:lineRule="auto"/>
        <w:ind w:firstLine="1417"/>
        <w:jc w:val="both"/>
        <w:rPr>
          <w:color w:val="000000"/>
          <w:sz w:val="24"/>
          <w:szCs w:val="24"/>
        </w:rPr>
      </w:pPr>
      <w:r>
        <w:rPr>
          <w:color w:val="000000"/>
          <w:sz w:val="24"/>
          <w:szCs w:val="24"/>
        </w:rPr>
        <w:lastRenderedPageBreak/>
        <w:t>6.3 Não se admitirá proposta que apresentar preço global simbólico, irrisório ou de valor zero, incompatível com os preços de mercado, ainda que este Edital não tenha estabelecido limites mínimos.</w:t>
      </w:r>
    </w:p>
    <w:p w:rsidR="00A11032" w:rsidRDefault="00EE68D3">
      <w:pPr>
        <w:pStyle w:val="Standard"/>
        <w:spacing w:line="360" w:lineRule="auto"/>
        <w:ind w:firstLine="1417"/>
        <w:jc w:val="both"/>
        <w:rPr>
          <w:color w:val="000000"/>
          <w:sz w:val="24"/>
          <w:szCs w:val="24"/>
        </w:rPr>
      </w:pPr>
      <w:r>
        <w:rPr>
          <w:color w:val="000000"/>
          <w:sz w:val="24"/>
          <w:szCs w:val="24"/>
        </w:rPr>
        <w:t>6.4 A desclassificação da proposta de preços será sempre fundamentada e registrada no sistema, com acompanhamento em tempo real por todos os participantes.</w:t>
      </w:r>
    </w:p>
    <w:p w:rsidR="00A11032" w:rsidRDefault="00EE68D3">
      <w:pPr>
        <w:pStyle w:val="Standard"/>
        <w:tabs>
          <w:tab w:val="left" w:pos="0"/>
        </w:tabs>
        <w:spacing w:line="360" w:lineRule="auto"/>
        <w:ind w:firstLine="1417"/>
        <w:jc w:val="both"/>
        <w:rPr>
          <w:sz w:val="24"/>
          <w:szCs w:val="24"/>
        </w:rPr>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A11032" w:rsidRDefault="00A11032">
      <w:pPr>
        <w:pStyle w:val="Standard"/>
        <w:tabs>
          <w:tab w:val="left" w:pos="0"/>
        </w:tabs>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3"/>
          <w:szCs w:val="23"/>
        </w:rPr>
      </w:pPr>
      <w:r>
        <w:rPr>
          <w:rFonts w:ascii="Times New Roman" w:hAnsi="Times New Roman" w:cs="Tahoma"/>
          <w:sz w:val="23"/>
          <w:szCs w:val="23"/>
        </w:rPr>
        <w:t>07 – DA IMPUGNAÇÃO DO ATO CONVOCATÓRIO E ESCLARECIMENTOS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sz w:val="24"/>
          <w:szCs w:val="24"/>
        </w:rPr>
        <w:t xml:space="preserve"> </w:t>
      </w:r>
      <w:r>
        <w:rPr>
          <w:rFonts w:eastAsia="Arial" w:cs="Arial"/>
          <w:sz w:val="24"/>
          <w:szCs w:val="24"/>
        </w:rPr>
        <w:t xml:space="preserve">7.1 </w:t>
      </w:r>
      <w:r>
        <w:rPr>
          <w:rFonts w:eastAsia="Arial" w:cs="Arial"/>
          <w:b/>
          <w:bCs/>
          <w:sz w:val="24"/>
          <w:szCs w:val="24"/>
        </w:rPr>
        <w:t>Até o dia</w:t>
      </w:r>
      <w:r w:rsidR="004A5850">
        <w:rPr>
          <w:rFonts w:eastAsia="Arial" w:cs="Arial"/>
          <w:b/>
          <w:bCs/>
          <w:sz w:val="24"/>
          <w:szCs w:val="24"/>
        </w:rPr>
        <w:t xml:space="preserve"> 22</w:t>
      </w:r>
      <w:r>
        <w:rPr>
          <w:rFonts w:eastAsia="Arial" w:cs="Arial"/>
          <w:b/>
          <w:bCs/>
          <w:sz w:val="24"/>
          <w:szCs w:val="24"/>
        </w:rPr>
        <w:t>/</w:t>
      </w:r>
      <w:r w:rsidR="005B0022">
        <w:rPr>
          <w:rFonts w:eastAsia="Arial" w:cs="Arial"/>
          <w:b/>
          <w:bCs/>
          <w:sz w:val="24"/>
          <w:szCs w:val="24"/>
        </w:rPr>
        <w:t>0</w:t>
      </w:r>
      <w:r w:rsidR="00DA2FD0">
        <w:rPr>
          <w:rFonts w:eastAsia="Arial" w:cs="Arial"/>
          <w:b/>
          <w:bCs/>
          <w:sz w:val="24"/>
          <w:szCs w:val="24"/>
        </w:rPr>
        <w:t>8</w:t>
      </w:r>
      <w:r>
        <w:rPr>
          <w:rFonts w:eastAsia="Arial" w:cs="Arial"/>
          <w:b/>
          <w:bCs/>
          <w:sz w:val="24"/>
          <w:szCs w:val="24"/>
        </w:rPr>
        <w:t>/2019</w:t>
      </w:r>
      <w:r>
        <w:rPr>
          <w:rFonts w:eastAsia="Arial" w:cs="Arial"/>
          <w:color w:val="000000"/>
          <w:sz w:val="24"/>
          <w:szCs w:val="24"/>
        </w:rPr>
        <w:t xml:space="preserve">, 2 (dois) dias úteis antes da data fixada para abertura da sessão pública, qualquer pessoa poderá impugnar o ato convocatório do pregão, na forma eletrônica, </w:t>
      </w:r>
      <w:r>
        <w:rPr>
          <w:rFonts w:eastAsia="Arial" w:cs="Arial"/>
          <w:sz w:val="24"/>
          <w:szCs w:val="24"/>
        </w:rPr>
        <w:t xml:space="preserve">para o endereço </w:t>
      </w:r>
      <w:hyperlink r:id="rId10" w:history="1">
        <w:r w:rsidR="008B672A" w:rsidRPr="00925092">
          <w:rPr>
            <w:rStyle w:val="Hyperlink"/>
            <w:sz w:val="24"/>
            <w:szCs w:val="24"/>
          </w:rPr>
          <w:t>licitacoes@cnmp.mp.br</w:t>
        </w:r>
      </w:hyperlink>
      <w:r>
        <w:rPr>
          <w:rFonts w:eastAsia="Arial" w:cs="Arial"/>
          <w:sz w:val="24"/>
          <w:szCs w:val="24"/>
        </w:rPr>
        <w:t>.</w:t>
      </w:r>
    </w:p>
    <w:p w:rsidR="00A11032" w:rsidRDefault="00EE68D3">
      <w:pPr>
        <w:pStyle w:val="Standard"/>
        <w:spacing w:line="360" w:lineRule="auto"/>
        <w:ind w:firstLine="1417"/>
        <w:jc w:val="both"/>
        <w:rPr>
          <w:rFonts w:eastAsia="Arial" w:cs="Arial"/>
          <w:color w:val="000000"/>
          <w:sz w:val="24"/>
          <w:szCs w:val="24"/>
        </w:rPr>
      </w:pPr>
      <w:r>
        <w:rPr>
          <w:rFonts w:eastAsia="Arial" w:cs="Arial"/>
          <w:color w:val="000000"/>
          <w:sz w:val="24"/>
          <w:szCs w:val="24"/>
        </w:rPr>
        <w:t>7.1.1 Pregoeiro decidirá sobre a impugnação no prazo de 24 horas e, sendo acolhida, será definida e publicada nova data para realização do certame.</w:t>
      </w:r>
    </w:p>
    <w:p w:rsidR="00A11032" w:rsidRDefault="00EE68D3">
      <w:pPr>
        <w:pStyle w:val="Standard"/>
        <w:spacing w:line="360" w:lineRule="auto"/>
        <w:ind w:firstLine="1417"/>
        <w:jc w:val="both"/>
      </w:pPr>
      <w:r>
        <w:rPr>
          <w:rFonts w:eastAsia="Arial" w:cs="Arial"/>
          <w:color w:val="000000"/>
          <w:sz w:val="24"/>
          <w:szCs w:val="24"/>
        </w:rPr>
        <w:t xml:space="preserve">7.2 Os pedidos de esclarecimentos referentes ao processo licitatório deverão ser enviados ao Pregoeiro, </w:t>
      </w:r>
      <w:r>
        <w:rPr>
          <w:rFonts w:eastAsia="Arial" w:cs="Arial"/>
          <w:b/>
          <w:bCs/>
          <w:sz w:val="24"/>
          <w:szCs w:val="24"/>
        </w:rPr>
        <w:t>até o dia</w:t>
      </w:r>
      <w:r w:rsidR="00DA2FD0">
        <w:rPr>
          <w:rFonts w:eastAsia="Arial" w:cs="Arial"/>
          <w:b/>
          <w:bCs/>
          <w:sz w:val="24"/>
          <w:szCs w:val="24"/>
        </w:rPr>
        <w:t xml:space="preserve"> </w:t>
      </w:r>
      <w:r w:rsidR="004A5850">
        <w:rPr>
          <w:rFonts w:eastAsia="Arial" w:cs="Arial"/>
          <w:b/>
          <w:bCs/>
          <w:sz w:val="24"/>
          <w:szCs w:val="24"/>
        </w:rPr>
        <w:t>21</w:t>
      </w:r>
      <w:r>
        <w:rPr>
          <w:rFonts w:eastAsia="Arial" w:cs="Arial"/>
          <w:b/>
          <w:bCs/>
          <w:sz w:val="24"/>
          <w:szCs w:val="24"/>
        </w:rPr>
        <w:t>/</w:t>
      </w:r>
      <w:r w:rsidR="005B0022">
        <w:rPr>
          <w:rFonts w:eastAsia="Arial" w:cs="Arial"/>
          <w:b/>
          <w:bCs/>
          <w:sz w:val="24"/>
          <w:szCs w:val="24"/>
        </w:rPr>
        <w:t>0</w:t>
      </w:r>
      <w:r w:rsidR="00DA2FD0">
        <w:rPr>
          <w:rFonts w:eastAsia="Arial" w:cs="Arial"/>
          <w:b/>
          <w:bCs/>
          <w:sz w:val="24"/>
          <w:szCs w:val="24"/>
        </w:rPr>
        <w:t>8</w:t>
      </w:r>
      <w:r>
        <w:rPr>
          <w:rFonts w:eastAsia="Arial" w:cs="Arial"/>
          <w:b/>
          <w:bCs/>
          <w:sz w:val="24"/>
          <w:szCs w:val="24"/>
        </w:rPr>
        <w:t>/2019</w:t>
      </w:r>
      <w:r>
        <w:rPr>
          <w:rFonts w:eastAsia="Arial" w:cs="Arial"/>
          <w:sz w:val="24"/>
          <w:szCs w:val="24"/>
        </w:rPr>
        <w:t>, 3 (três) dias úteis anteriores</w:t>
      </w:r>
      <w:r>
        <w:rPr>
          <w:rFonts w:eastAsia="Arial" w:cs="Arial"/>
          <w:color w:val="000000"/>
          <w:sz w:val="24"/>
          <w:szCs w:val="24"/>
        </w:rPr>
        <w:t xml:space="preserve"> a data fixada para abertura da sessão pública, preferencialmente por meio eletrônico, via internet, via correio eletrônico</w:t>
      </w:r>
      <w:r w:rsidR="008B672A">
        <w:rPr>
          <w:rFonts w:eastAsia="Arial" w:cs="Arial"/>
          <w:color w:val="000000"/>
          <w:sz w:val="24"/>
          <w:szCs w:val="24"/>
        </w:rPr>
        <w:t xml:space="preserve"> </w:t>
      </w:r>
      <w:hyperlink r:id="rId11" w:history="1">
        <w:r w:rsidR="008B672A" w:rsidRPr="00925092">
          <w:rPr>
            <w:rStyle w:val="Hyperlink"/>
            <w:rFonts w:eastAsia="Arial" w:cs="Arial"/>
            <w:sz w:val="24"/>
            <w:szCs w:val="24"/>
          </w:rPr>
          <w:t>licitacoes@cnmp.mp.br</w:t>
        </w:r>
      </w:hyperlink>
      <w:r w:rsidR="008B672A">
        <w:rPr>
          <w:rFonts w:eastAsia="Arial" w:cs="Arial"/>
          <w:color w:val="000000"/>
          <w:sz w:val="24"/>
          <w:szCs w:val="24"/>
        </w:rPr>
        <w:t xml:space="preserve"> .</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08 – DA FORMULAÇÃO DE LANCES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A11032" w:rsidRDefault="00EE68D3">
      <w:pPr>
        <w:pStyle w:val="Standard"/>
        <w:spacing w:line="360" w:lineRule="auto"/>
        <w:ind w:firstLine="1417"/>
        <w:jc w:val="both"/>
        <w:rPr>
          <w:sz w:val="24"/>
          <w:szCs w:val="24"/>
        </w:rPr>
      </w:pPr>
      <w:r>
        <w:rPr>
          <w:sz w:val="24"/>
          <w:szCs w:val="24"/>
        </w:rPr>
        <w:t>8.2 O licitante poderá oferecer lances sucessivos, observados o horário fixado e as regras de aceitação dos mesmos.</w:t>
      </w:r>
    </w:p>
    <w:p w:rsidR="00A11032" w:rsidRDefault="00EE68D3">
      <w:pPr>
        <w:pStyle w:val="Standard"/>
        <w:spacing w:line="360" w:lineRule="auto"/>
        <w:ind w:firstLine="1417"/>
        <w:jc w:val="both"/>
        <w:rPr>
          <w:sz w:val="24"/>
          <w:szCs w:val="24"/>
        </w:rPr>
      </w:pPr>
      <w:r>
        <w:rPr>
          <w:sz w:val="24"/>
          <w:szCs w:val="24"/>
        </w:rPr>
        <w:lastRenderedPageBreak/>
        <w:t>8.3 O licitante somente poderá oferecer lance inferior ao último por ele ofertado e registrado pelo sistema eletrônico.</w:t>
      </w:r>
    </w:p>
    <w:p w:rsidR="00A11032" w:rsidRDefault="00EE68D3">
      <w:pPr>
        <w:pStyle w:val="Standard"/>
        <w:spacing w:line="360" w:lineRule="auto"/>
        <w:ind w:firstLine="1417"/>
        <w:jc w:val="both"/>
        <w:rPr>
          <w:sz w:val="24"/>
          <w:szCs w:val="24"/>
        </w:rPr>
      </w:pPr>
      <w:r>
        <w:rPr>
          <w:sz w:val="24"/>
          <w:szCs w:val="24"/>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A11032" w:rsidRDefault="00EE68D3">
      <w:pPr>
        <w:pStyle w:val="Standard"/>
        <w:spacing w:line="360" w:lineRule="auto"/>
        <w:ind w:firstLine="1417"/>
        <w:jc w:val="both"/>
        <w:rPr>
          <w:sz w:val="24"/>
          <w:szCs w:val="24"/>
        </w:rPr>
      </w:pPr>
      <w:r>
        <w:rPr>
          <w:sz w:val="24"/>
          <w:szCs w:val="24"/>
        </w:rPr>
        <w:t>8.5 Durante o transcurso da sessão pública, o licitante será informado, em tempo real, do valor do menor lance registrado que tenha sido apresentado pelos demais licitantes, vedada à identificação do detentor do lance.</w:t>
      </w:r>
    </w:p>
    <w:p w:rsidR="00A11032" w:rsidRDefault="00EE68D3">
      <w:pPr>
        <w:pStyle w:val="Standard"/>
        <w:spacing w:line="360" w:lineRule="auto"/>
        <w:ind w:firstLine="1417"/>
        <w:jc w:val="both"/>
        <w:rPr>
          <w:sz w:val="24"/>
          <w:szCs w:val="24"/>
        </w:rPr>
      </w:pPr>
      <w:r>
        <w:rPr>
          <w:sz w:val="24"/>
          <w:szCs w:val="24"/>
        </w:rP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A11032" w:rsidRDefault="00EE68D3">
      <w:pPr>
        <w:pStyle w:val="Standard"/>
        <w:spacing w:line="360" w:lineRule="auto"/>
        <w:ind w:firstLine="1406"/>
        <w:jc w:val="both"/>
        <w:rPr>
          <w:color w:val="000000"/>
          <w:sz w:val="24"/>
          <w:szCs w:val="24"/>
        </w:rPr>
      </w:pPr>
      <w:r>
        <w:rPr>
          <w:color w:val="000000"/>
          <w:sz w:val="24"/>
          <w:szCs w:val="24"/>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A11032" w:rsidRDefault="00EE68D3">
      <w:pPr>
        <w:pStyle w:val="Standard"/>
        <w:spacing w:line="360" w:lineRule="auto"/>
        <w:ind w:left="-15" w:firstLine="1440"/>
        <w:jc w:val="both"/>
        <w:rPr>
          <w:color w:val="000000"/>
          <w:sz w:val="24"/>
          <w:szCs w:val="24"/>
        </w:rPr>
      </w:pPr>
      <w:r>
        <w:rPr>
          <w:color w:val="000000"/>
          <w:sz w:val="24"/>
          <w:szCs w:val="24"/>
        </w:rPr>
        <w:t>8.8. O Pregoeiro poderá anunciar o licitante vencedor imediatamente após o encerramento da etapa de lances da sessão pública ou, quando for o caso, após a negociação e decisão pelo Pregoeiro, acerca da aceitação do lance de menor valor.</w:t>
      </w:r>
    </w:p>
    <w:p w:rsidR="00A11032" w:rsidRDefault="00EE68D3">
      <w:pPr>
        <w:pStyle w:val="Standard"/>
        <w:spacing w:line="360" w:lineRule="auto"/>
        <w:ind w:firstLine="1417"/>
        <w:jc w:val="both"/>
        <w:rPr>
          <w:sz w:val="24"/>
          <w:szCs w:val="24"/>
        </w:rPr>
      </w:pPr>
      <w:r>
        <w:rPr>
          <w:sz w:val="24"/>
          <w:szCs w:val="24"/>
        </w:rPr>
        <w:t>8.9 Encerrada a etapa de lances da sessão pública, os licitantes deverão acompanhar a etapa de ACEITAÇÃO, permanecendo on-line para a resposta de dúvidas por parte do Pregoeiro, bem como eventual negociação de valores.</w:t>
      </w:r>
    </w:p>
    <w:p w:rsidR="00A11032" w:rsidRDefault="00EE68D3">
      <w:pPr>
        <w:pStyle w:val="Standard"/>
        <w:spacing w:line="360" w:lineRule="auto"/>
        <w:ind w:firstLine="1417"/>
        <w:jc w:val="both"/>
        <w:rPr>
          <w:color w:val="000000"/>
          <w:sz w:val="24"/>
          <w:szCs w:val="24"/>
        </w:rPr>
      </w:pPr>
      <w:r>
        <w:rPr>
          <w:color w:val="000000"/>
          <w:sz w:val="24"/>
          <w:szCs w:val="24"/>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A11032" w:rsidRDefault="00EE68D3">
      <w:pPr>
        <w:pStyle w:val="Standard"/>
        <w:numPr>
          <w:ilvl w:val="1"/>
          <w:numId w:val="119"/>
        </w:numPr>
        <w:tabs>
          <w:tab w:val="left" w:pos="1982"/>
        </w:tabs>
        <w:spacing w:line="360" w:lineRule="auto"/>
        <w:ind w:left="0" w:firstLine="1417"/>
        <w:jc w:val="both"/>
      </w:pPr>
      <w:r>
        <w:rPr>
          <w:color w:val="000000"/>
          <w:sz w:val="24"/>
          <w:szCs w:val="24"/>
        </w:rPr>
        <w:t xml:space="preserve">Quando a desconexão persistir por tempo superior a 10 (dez) minutos, a sessão deste Pregão será suspensa e terá reinício somente após comunicação expressa aos participantes através do sítio </w:t>
      </w:r>
      <w:hyperlink r:id="rId12" w:history="1">
        <w:r>
          <w:rPr>
            <w:sz w:val="24"/>
            <w:szCs w:val="24"/>
          </w:rPr>
          <w:t>www.comprasnet.gov.br</w:t>
        </w:r>
      </w:hyperlink>
      <w:r>
        <w:rPr>
          <w:color w:val="000000"/>
          <w:sz w:val="24"/>
          <w:szCs w:val="24"/>
        </w:rPr>
        <w:t>.</w:t>
      </w:r>
    </w:p>
    <w:p w:rsidR="00A11032" w:rsidRDefault="00EE68D3">
      <w:pPr>
        <w:pStyle w:val="Standard"/>
        <w:tabs>
          <w:tab w:val="left" w:pos="1982"/>
        </w:tabs>
        <w:spacing w:line="360" w:lineRule="auto"/>
        <w:ind w:firstLine="1417"/>
        <w:jc w:val="both"/>
        <w:rPr>
          <w:b/>
          <w:bCs/>
          <w:sz w:val="24"/>
          <w:szCs w:val="24"/>
        </w:rPr>
      </w:pPr>
      <w:r>
        <w:rPr>
          <w:b/>
          <w:bCs/>
          <w:sz w:val="24"/>
          <w:szCs w:val="24"/>
        </w:rPr>
        <w:t xml:space="preserve"> </w:t>
      </w: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lastRenderedPageBreak/>
        <w:t>09 – DO JULGAMENTO DAS PROPOSTAS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rFonts w:eastAsia="Arial" w:cs="Arial"/>
          <w:sz w:val="24"/>
          <w:szCs w:val="24"/>
        </w:rPr>
        <w:t xml:space="preserve">9.1 </w:t>
      </w:r>
      <w:r>
        <w:rPr>
          <w:rFonts w:eastAsia="Arial" w:cs="Arial"/>
          <w:b/>
          <w:bCs/>
          <w:sz w:val="24"/>
          <w:szCs w:val="24"/>
        </w:rPr>
        <w:t xml:space="preserve">No julgamento das propostas, após a etapa de lances, a classificação se dará em ordem crescente dos preços apresentados, sendo considerada vencedora a proposta que cotar o menor preço </w:t>
      </w:r>
      <w:r w:rsidR="00EF1808">
        <w:rPr>
          <w:rFonts w:eastAsia="Arial" w:cs="Arial"/>
          <w:b/>
          <w:bCs/>
          <w:sz w:val="24"/>
          <w:szCs w:val="24"/>
        </w:rPr>
        <w:t>unitário</w:t>
      </w:r>
      <w:r>
        <w:rPr>
          <w:rFonts w:eastAsia="Arial" w:cs="Arial"/>
          <w:b/>
          <w:bCs/>
          <w:sz w:val="24"/>
          <w:szCs w:val="24"/>
        </w:rPr>
        <w:t>, sendo aceita somente duas casas decimais, com o valor unitário exato (sem dízimas), conforme as planilhas de Formação de Preços constantes do Anexo II.</w:t>
      </w:r>
    </w:p>
    <w:p w:rsidR="00A11032" w:rsidRDefault="00EE68D3">
      <w:pPr>
        <w:pStyle w:val="Standard"/>
        <w:spacing w:line="360" w:lineRule="auto"/>
        <w:ind w:firstLine="1417"/>
        <w:jc w:val="both"/>
        <w:rPr>
          <w:rFonts w:eastAsia="Arial" w:cs="Arial"/>
          <w:b/>
          <w:bCs/>
          <w:sz w:val="24"/>
          <w:szCs w:val="24"/>
        </w:rPr>
      </w:pPr>
      <w:r>
        <w:rPr>
          <w:rFonts w:eastAsia="Arial" w:cs="Arial"/>
          <w:b/>
          <w:bCs/>
          <w:sz w:val="24"/>
          <w:szCs w:val="24"/>
        </w:rPr>
        <w:t xml:space="preserve">9.1.1 O lançamento dos valores da proposta inicial no sistema Compras Governamentais é de responsabilidade do LICITANTE, qualquer falha ou erro no lançamento implicará na desclassificação da proposta tendo como </w:t>
      </w:r>
      <w:proofErr w:type="gramStart"/>
      <w:r>
        <w:rPr>
          <w:rFonts w:eastAsia="Arial" w:cs="Arial"/>
          <w:b/>
          <w:bCs/>
          <w:sz w:val="24"/>
          <w:szCs w:val="24"/>
        </w:rPr>
        <w:t>justificativa</w:t>
      </w:r>
      <w:r w:rsidR="001E6066">
        <w:rPr>
          <w:rFonts w:eastAsia="Arial" w:cs="Arial"/>
          <w:b/>
          <w:bCs/>
          <w:sz w:val="24"/>
          <w:szCs w:val="24"/>
        </w:rPr>
        <w:t xml:space="preserve"> </w:t>
      </w:r>
      <w:r>
        <w:rPr>
          <w:rFonts w:eastAsia="Arial" w:cs="Arial"/>
          <w:b/>
          <w:bCs/>
          <w:sz w:val="24"/>
          <w:szCs w:val="24"/>
        </w:rPr>
        <w:t>valores</w:t>
      </w:r>
      <w:proofErr w:type="gramEnd"/>
      <w:r>
        <w:rPr>
          <w:rFonts w:eastAsia="Arial" w:cs="Arial"/>
          <w:b/>
          <w:bCs/>
          <w:sz w:val="24"/>
          <w:szCs w:val="24"/>
        </w:rPr>
        <w:t xml:space="preserve"> irrisórios ou erro material.</w:t>
      </w:r>
    </w:p>
    <w:p w:rsidR="00A11032" w:rsidRDefault="00EE68D3">
      <w:pPr>
        <w:pStyle w:val="Standard"/>
        <w:spacing w:line="360" w:lineRule="auto"/>
        <w:ind w:firstLine="1417"/>
        <w:jc w:val="both"/>
      </w:pPr>
      <w:r>
        <w:rPr>
          <w:sz w:val="24"/>
          <w:szCs w:val="24"/>
        </w:rPr>
        <w:t xml:space="preserve"> 9.2 Serão desclassificadas as propostas com valores acima dos limites previstos no item 9.4, na fase de </w:t>
      </w:r>
      <w:r>
        <w:rPr>
          <w:i/>
          <w:iCs/>
          <w:sz w:val="24"/>
          <w:szCs w:val="24"/>
        </w:rPr>
        <w:t>"Aceitação"</w:t>
      </w:r>
      <w:r>
        <w:rPr>
          <w:sz w:val="24"/>
          <w:szCs w:val="24"/>
        </w:rPr>
        <w:t>.</w:t>
      </w:r>
    </w:p>
    <w:p w:rsidR="00A11032" w:rsidRDefault="00EE68D3">
      <w:pPr>
        <w:pStyle w:val="Standard"/>
        <w:spacing w:line="360" w:lineRule="auto"/>
        <w:ind w:firstLine="1417"/>
        <w:jc w:val="both"/>
        <w:rPr>
          <w:sz w:val="24"/>
          <w:szCs w:val="24"/>
        </w:rPr>
      </w:pPr>
      <w:r>
        <w:rPr>
          <w:sz w:val="24"/>
          <w:szCs w:val="24"/>
        </w:rPr>
        <w:t>9.3 O Imposto sobre a Renda da Pessoa Jurídica (IRPJ) e a Contribuição Social sobre o Lucro Líquido (CSLL) não deverão ser incluídos na Planilha de Custos e Formação de Preço.</w:t>
      </w:r>
      <w:r>
        <w:rPr>
          <w:sz w:val="24"/>
          <w:szCs w:val="24"/>
        </w:rPr>
        <w:tab/>
      </w:r>
    </w:p>
    <w:p w:rsidR="005D64A7" w:rsidRDefault="00EE68D3" w:rsidP="005D64A7">
      <w:pPr>
        <w:pStyle w:val="Standard"/>
        <w:spacing w:line="360" w:lineRule="auto"/>
        <w:ind w:firstLine="1417"/>
        <w:jc w:val="both"/>
        <w:rPr>
          <w:rFonts w:cs="Trebuchet MS"/>
          <w:b/>
          <w:bCs/>
          <w:sz w:val="24"/>
          <w:szCs w:val="24"/>
        </w:rPr>
      </w:pPr>
      <w:r>
        <w:rPr>
          <w:sz w:val="24"/>
          <w:szCs w:val="24"/>
        </w:rPr>
        <w:t xml:space="preserve">9.4 </w:t>
      </w:r>
      <w:r>
        <w:rPr>
          <w:rFonts w:cs="Trebuchet MS"/>
          <w:b/>
          <w:bCs/>
          <w:sz w:val="24"/>
          <w:szCs w:val="24"/>
        </w:rPr>
        <w:t>Os limites máximos aceitáveis para a contratação serão conforme a tabela abaixo:</w:t>
      </w:r>
    </w:p>
    <w:p w:rsidR="00EF1808" w:rsidRDefault="00EF1808" w:rsidP="005D64A7">
      <w:pPr>
        <w:pStyle w:val="Standard"/>
        <w:spacing w:line="360" w:lineRule="auto"/>
        <w:ind w:firstLine="1417"/>
        <w:jc w:val="both"/>
        <w:rPr>
          <w:sz w:val="24"/>
          <w:szCs w:val="24"/>
        </w:rPr>
      </w:pPr>
    </w:p>
    <w:tbl>
      <w:tblPr>
        <w:tblW w:w="9836" w:type="dxa"/>
        <w:tblLayout w:type="fixed"/>
        <w:tblCellMar>
          <w:left w:w="10" w:type="dxa"/>
          <w:right w:w="10" w:type="dxa"/>
        </w:tblCellMar>
        <w:tblLook w:val="04A0" w:firstRow="1" w:lastRow="0" w:firstColumn="1" w:lastColumn="0" w:noHBand="0" w:noVBand="1"/>
      </w:tblPr>
      <w:tblGrid>
        <w:gridCol w:w="563"/>
        <w:gridCol w:w="3912"/>
        <w:gridCol w:w="1250"/>
        <w:gridCol w:w="1188"/>
        <w:gridCol w:w="912"/>
        <w:gridCol w:w="1025"/>
        <w:gridCol w:w="986"/>
      </w:tblGrid>
      <w:tr w:rsidR="005D64A7" w:rsidTr="00EF1808">
        <w:tc>
          <w:tcPr>
            <w:tcW w:w="5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sz w:val="21"/>
                <w:szCs w:val="21"/>
              </w:rPr>
            </w:pPr>
            <w:r>
              <w:rPr>
                <w:b/>
                <w:sz w:val="21"/>
                <w:szCs w:val="21"/>
              </w:rPr>
              <w:t>Item</w:t>
            </w:r>
          </w:p>
        </w:tc>
        <w:tc>
          <w:tcPr>
            <w:tcW w:w="3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sz w:val="21"/>
                <w:szCs w:val="21"/>
              </w:rPr>
            </w:pPr>
            <w:r>
              <w:rPr>
                <w:b/>
                <w:sz w:val="21"/>
                <w:szCs w:val="21"/>
              </w:rPr>
              <w:t xml:space="preserve"> Descrição</w:t>
            </w:r>
          </w:p>
        </w:tc>
        <w:tc>
          <w:tcPr>
            <w:tcW w:w="12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bCs/>
                <w:sz w:val="21"/>
                <w:szCs w:val="21"/>
              </w:rPr>
            </w:pPr>
            <w:r>
              <w:rPr>
                <w:b/>
                <w:bCs/>
                <w:sz w:val="21"/>
                <w:szCs w:val="21"/>
              </w:rPr>
              <w:t>Quantidade estimada mensal</w:t>
            </w:r>
          </w:p>
        </w:tc>
        <w:tc>
          <w:tcPr>
            <w:tcW w:w="11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pPr>
            <w:r>
              <w:rPr>
                <w:b/>
                <w:sz w:val="21"/>
                <w:szCs w:val="21"/>
              </w:rPr>
              <w:t>Quantidade estimada anual</w:t>
            </w:r>
          </w:p>
        </w:tc>
        <w:tc>
          <w:tcPr>
            <w:tcW w:w="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bCs/>
                <w:sz w:val="21"/>
                <w:szCs w:val="21"/>
              </w:rPr>
            </w:pPr>
            <w:r>
              <w:rPr>
                <w:b/>
                <w:bCs/>
                <w:sz w:val="21"/>
                <w:szCs w:val="21"/>
              </w:rPr>
              <w:t>Unidade</w:t>
            </w:r>
          </w:p>
        </w:tc>
        <w:tc>
          <w:tcPr>
            <w:tcW w:w="10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sz w:val="21"/>
                <w:szCs w:val="21"/>
              </w:rPr>
            </w:pPr>
            <w:r>
              <w:rPr>
                <w:b/>
                <w:sz w:val="21"/>
                <w:szCs w:val="21"/>
              </w:rPr>
              <w:t>Preço unitário por sessão</w:t>
            </w:r>
          </w:p>
          <w:p w:rsidR="005D64A7" w:rsidRDefault="005D64A7" w:rsidP="00AE280F">
            <w:pPr>
              <w:pStyle w:val="Standard"/>
              <w:jc w:val="center"/>
              <w:rPr>
                <w:b/>
                <w:sz w:val="21"/>
                <w:szCs w:val="21"/>
              </w:rPr>
            </w:pPr>
            <w:r>
              <w:rPr>
                <w:b/>
                <w:sz w:val="21"/>
                <w:szCs w:val="21"/>
              </w:rPr>
              <w:t>R$</w:t>
            </w:r>
          </w:p>
        </w:tc>
        <w:tc>
          <w:tcPr>
            <w:tcW w:w="9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b/>
                <w:sz w:val="21"/>
                <w:szCs w:val="21"/>
              </w:rPr>
            </w:pPr>
            <w:r>
              <w:rPr>
                <w:b/>
                <w:sz w:val="21"/>
                <w:szCs w:val="21"/>
              </w:rPr>
              <w:t>Preço global</w:t>
            </w:r>
          </w:p>
          <w:p w:rsidR="005D64A7" w:rsidRDefault="005D64A7" w:rsidP="00AE280F">
            <w:pPr>
              <w:pStyle w:val="Standard"/>
              <w:jc w:val="center"/>
              <w:rPr>
                <w:b/>
                <w:sz w:val="21"/>
                <w:szCs w:val="21"/>
              </w:rPr>
            </w:pPr>
            <w:r>
              <w:rPr>
                <w:b/>
                <w:sz w:val="21"/>
                <w:szCs w:val="21"/>
              </w:rPr>
              <w:t>R$</w:t>
            </w:r>
          </w:p>
        </w:tc>
      </w:tr>
      <w:tr w:rsidR="005D64A7" w:rsidTr="00EF1808">
        <w:tc>
          <w:tcPr>
            <w:tcW w:w="563"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rPr>
                <w:sz w:val="21"/>
                <w:szCs w:val="21"/>
              </w:rPr>
            </w:pPr>
            <w:r>
              <w:rPr>
                <w:sz w:val="21"/>
                <w:szCs w:val="21"/>
              </w:rPr>
              <w:t>01</w:t>
            </w:r>
          </w:p>
        </w:tc>
        <w:tc>
          <w:tcPr>
            <w:tcW w:w="3912"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both"/>
            </w:pPr>
            <w:r>
              <w:rPr>
                <w:rFonts w:eastAsia="TrebuchetMS" w:cs="TrebuchetMS"/>
                <w:sz w:val="21"/>
                <w:szCs w:val="21"/>
              </w:rPr>
              <w:t xml:space="preserve">Prestação de serviço de ginástica laboral, </w:t>
            </w:r>
            <w:r>
              <w:rPr>
                <w:rFonts w:eastAsia="TrebuchetMS" w:cs="TrebuchetMS"/>
                <w:sz w:val="21"/>
                <w:szCs w:val="21"/>
                <w:shd w:val="clear" w:color="auto" w:fill="FFFFFF"/>
              </w:rPr>
              <w:t xml:space="preserve">sendo </w:t>
            </w:r>
            <w:r>
              <w:rPr>
                <w:rFonts w:eastAsia="TrebuchetMS" w:cs="TrebuchetMS"/>
                <w:sz w:val="21"/>
                <w:szCs w:val="21"/>
              </w:rPr>
              <w:t xml:space="preserve">as aulas (sessões) ministradas em cada unidade de trabalho do CNMP, conforme cronograma apresentado neste Termo de Referência. As aulas serão distribuídas de terça a sexta-feira, no turno vespertino, de 13h00 às 17h30, com duração de 10 minutos e realizada para até 20 colaboradores. É necessário utilizar materiais e equipamentos padronizados e adequados em número suficiente ao desenvolvimento das atividades, incluindo aparelho de som portátil individual durante a realização da ginástica, </w:t>
            </w:r>
            <w:proofErr w:type="spellStart"/>
            <w:r>
              <w:rPr>
                <w:rFonts w:eastAsia="TrebuchetMS" w:cs="TrebuchetMS"/>
                <w:sz w:val="21"/>
                <w:szCs w:val="21"/>
              </w:rPr>
              <w:t>CD's</w:t>
            </w:r>
            <w:proofErr w:type="spellEnd"/>
            <w:r>
              <w:rPr>
                <w:rFonts w:eastAsia="TrebuchetMS" w:cs="TrebuchetMS"/>
                <w:sz w:val="21"/>
                <w:szCs w:val="21"/>
              </w:rPr>
              <w:t xml:space="preserve"> ou outras mídias com músicas apropriadas ao bom desenvolvimento das atividades.</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sz w:val="21"/>
                <w:szCs w:val="21"/>
              </w:rPr>
            </w:pPr>
            <w:r>
              <w:rPr>
                <w:sz w:val="21"/>
                <w:szCs w:val="21"/>
              </w:rPr>
              <w:t>360</w:t>
            </w:r>
          </w:p>
        </w:tc>
        <w:tc>
          <w:tcPr>
            <w:tcW w:w="1188"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sz w:val="21"/>
                <w:szCs w:val="21"/>
              </w:rPr>
            </w:pPr>
            <w:r>
              <w:rPr>
                <w:sz w:val="21"/>
                <w:szCs w:val="21"/>
              </w:rPr>
              <w:t>4</w:t>
            </w:r>
            <w:r w:rsidR="00EF1808">
              <w:rPr>
                <w:sz w:val="21"/>
                <w:szCs w:val="21"/>
              </w:rPr>
              <w:t>.</w:t>
            </w:r>
            <w:r>
              <w:rPr>
                <w:sz w:val="21"/>
                <w:szCs w:val="21"/>
              </w:rPr>
              <w:t>320</w:t>
            </w: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5D64A7" w:rsidP="00AE280F">
            <w:pPr>
              <w:pStyle w:val="Standard"/>
              <w:jc w:val="center"/>
              <w:rPr>
                <w:sz w:val="21"/>
                <w:szCs w:val="21"/>
              </w:rPr>
            </w:pPr>
            <w:r>
              <w:rPr>
                <w:sz w:val="21"/>
                <w:szCs w:val="21"/>
              </w:rPr>
              <w:t>Sessão de 10 minutos</w:t>
            </w:r>
          </w:p>
        </w:tc>
        <w:tc>
          <w:tcPr>
            <w:tcW w:w="1025" w:type="dxa"/>
            <w:tcBorders>
              <w:left w:val="single" w:sz="2" w:space="0" w:color="000000"/>
              <w:bottom w:val="single" w:sz="2" w:space="0" w:color="000000"/>
            </w:tcBorders>
            <w:shd w:val="clear" w:color="auto" w:fill="auto"/>
            <w:tcMar>
              <w:top w:w="55" w:type="dxa"/>
              <w:left w:w="55" w:type="dxa"/>
              <w:bottom w:w="55" w:type="dxa"/>
              <w:right w:w="55" w:type="dxa"/>
            </w:tcMar>
          </w:tcPr>
          <w:p w:rsidR="005D64A7" w:rsidRDefault="00EF1808" w:rsidP="00EF1808">
            <w:pPr>
              <w:pStyle w:val="TableContents"/>
              <w:jc w:val="center"/>
              <w:rPr>
                <w:sz w:val="21"/>
                <w:szCs w:val="21"/>
              </w:rPr>
            </w:pPr>
            <w:r>
              <w:rPr>
                <w:sz w:val="21"/>
                <w:szCs w:val="21"/>
              </w:rPr>
              <w:t>10,54</w:t>
            </w:r>
          </w:p>
        </w:tc>
        <w:tc>
          <w:tcPr>
            <w:tcW w:w="9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D64A7" w:rsidRPr="00EF1808" w:rsidRDefault="00EF1808" w:rsidP="00AE280F">
            <w:pPr>
              <w:pStyle w:val="TableContents"/>
              <w:rPr>
                <w:b/>
                <w:sz w:val="21"/>
                <w:szCs w:val="21"/>
              </w:rPr>
            </w:pPr>
            <w:r w:rsidRPr="00EF1808">
              <w:rPr>
                <w:b/>
                <w:sz w:val="21"/>
                <w:szCs w:val="21"/>
              </w:rPr>
              <w:t>45.532,80</w:t>
            </w:r>
          </w:p>
        </w:tc>
      </w:tr>
    </w:tbl>
    <w:p w:rsidR="00A11032" w:rsidRDefault="005D64A7" w:rsidP="005D64A7">
      <w:pPr>
        <w:pStyle w:val="Standard"/>
        <w:spacing w:line="360" w:lineRule="auto"/>
        <w:ind w:firstLine="1417"/>
        <w:jc w:val="both"/>
        <w:rPr>
          <w:sz w:val="24"/>
          <w:szCs w:val="24"/>
        </w:rPr>
      </w:pPr>
      <w:r>
        <w:rPr>
          <w:sz w:val="24"/>
          <w:szCs w:val="24"/>
        </w:rPr>
        <w:t xml:space="preserve"> </w:t>
      </w:r>
    </w:p>
    <w:p w:rsidR="00A11032" w:rsidRDefault="00EE68D3">
      <w:pPr>
        <w:pStyle w:val="Standard"/>
        <w:spacing w:line="360" w:lineRule="auto"/>
        <w:ind w:firstLine="1417"/>
        <w:jc w:val="both"/>
        <w:rPr>
          <w:sz w:val="24"/>
          <w:szCs w:val="24"/>
        </w:rPr>
      </w:pPr>
      <w:r>
        <w:rPr>
          <w:sz w:val="24"/>
          <w:szCs w:val="24"/>
        </w:rPr>
        <w:lastRenderedPageBreak/>
        <w:t>9.5 Será verificada a conformidade das propostas apresentadas com os requisitos estabelecidos neste instrumento convocatório, sendo desclassificadas as que estiverem em desacordo.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9.6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A11032" w:rsidRDefault="00EE68D3">
      <w:pPr>
        <w:pStyle w:val="Standard"/>
        <w:tabs>
          <w:tab w:val="center" w:pos="3851"/>
          <w:tab w:val="right" w:pos="8270"/>
        </w:tabs>
        <w:spacing w:line="360" w:lineRule="auto"/>
        <w:ind w:firstLine="1417"/>
        <w:jc w:val="both"/>
        <w:rPr>
          <w:rFonts w:eastAsia="Arial" w:cs="Arial"/>
          <w:sz w:val="24"/>
          <w:szCs w:val="24"/>
        </w:rPr>
      </w:pPr>
      <w:r>
        <w:rPr>
          <w:rFonts w:eastAsia="Arial" w:cs="Arial"/>
          <w:sz w:val="24"/>
          <w:szCs w:val="24"/>
        </w:rPr>
        <w:t xml:space="preserve">9.7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A11032" w:rsidRDefault="00EE68D3">
      <w:pPr>
        <w:pStyle w:val="Standard"/>
        <w:spacing w:line="360" w:lineRule="auto"/>
        <w:ind w:firstLine="1417"/>
        <w:jc w:val="both"/>
      </w:pPr>
      <w:r>
        <w:rPr>
          <w:b/>
          <w:bCs/>
          <w:sz w:val="24"/>
          <w:szCs w:val="24"/>
        </w:rPr>
        <w:t xml:space="preserve">9.8 Não poderá haver desistência dos lances ofertados, salvo por motivo justo decorrente de fato superveniente e aceito pelo Pregoeiro. </w:t>
      </w:r>
      <w:r>
        <w:rPr>
          <w:sz w:val="24"/>
          <w:szCs w:val="24"/>
        </w:rPr>
        <w:tab/>
      </w:r>
    </w:p>
    <w:p w:rsidR="00A11032" w:rsidRDefault="00EE68D3">
      <w:pPr>
        <w:pStyle w:val="Textbody"/>
        <w:spacing w:after="0" w:line="360" w:lineRule="auto"/>
        <w:ind w:firstLine="1417"/>
        <w:jc w:val="both"/>
      </w:pPr>
      <w:r>
        <w:rPr>
          <w:rFonts w:ascii="Times New Roman" w:hAnsi="Times New Roman"/>
          <w:sz w:val="24"/>
          <w:szCs w:val="24"/>
        </w:rPr>
        <w:tab/>
        <w:t>9</w:t>
      </w:r>
      <w:r>
        <w:rPr>
          <w:rFonts w:ascii="Times New Roman" w:eastAsia="Times New Roman" w:hAnsi="Times New Roman" w:cs="Times New Roman"/>
          <w:sz w:val="24"/>
          <w:szCs w:val="24"/>
          <w:lang w:eastAsia="pt-BR"/>
        </w:rPr>
        <w:t>.9 O pregoeiro, na fase de julgamento, poderá promover quaisquer diligências, julgadas necessárias à análise das propostas, devendo os licitantes atenderem às solicitações no prazo por ele estipulado, contado do recebimento da convocação.</w:t>
      </w:r>
    </w:p>
    <w:p w:rsidR="00A11032" w:rsidRDefault="00EE68D3">
      <w:pPr>
        <w:pStyle w:val="Standard"/>
        <w:spacing w:line="360" w:lineRule="auto"/>
        <w:ind w:firstLine="1417"/>
        <w:jc w:val="both"/>
        <w:rPr>
          <w:rFonts w:eastAsia="Times New Roman" w:cs="Times New Roman"/>
          <w:sz w:val="24"/>
          <w:szCs w:val="24"/>
          <w:lang w:eastAsia="pt-BR"/>
        </w:rPr>
      </w:pPr>
      <w:r>
        <w:rPr>
          <w:rFonts w:eastAsia="Times New Roman" w:cs="Times New Roman"/>
          <w:sz w:val="24"/>
          <w:szCs w:val="24"/>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9.11 Verificando-se, no curso da análise, o descumprimento de requisitos estabelecidos neste Edital e seus anexos, a proposta será desclassificada.</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 xml:space="preserve">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rsidR="00A11032" w:rsidRDefault="00EE68D3">
      <w:pPr>
        <w:pStyle w:val="Standard"/>
        <w:spacing w:line="360" w:lineRule="auto"/>
        <w:ind w:firstLine="1417"/>
        <w:jc w:val="both"/>
        <w:rPr>
          <w:rFonts w:eastAsia="Times New Roman" w:cs="Times New Roman"/>
          <w:color w:val="000000"/>
          <w:sz w:val="24"/>
          <w:szCs w:val="24"/>
          <w:lang w:eastAsia="pt-BR"/>
        </w:rPr>
      </w:pPr>
      <w:proofErr w:type="gramStart"/>
      <w:r>
        <w:rPr>
          <w:rFonts w:eastAsia="Times New Roman" w:cs="Times New Roman"/>
          <w:color w:val="000000"/>
          <w:sz w:val="24"/>
          <w:szCs w:val="24"/>
          <w:lang w:eastAsia="pt-BR"/>
        </w:rPr>
        <w:lastRenderedPageBreak/>
        <w:t>9.13  Na</w:t>
      </w:r>
      <w:proofErr w:type="gramEnd"/>
      <w:r>
        <w:rPr>
          <w:rFonts w:eastAsia="Times New Roman" w:cs="Times New Roman"/>
          <w:color w:val="000000"/>
          <w:sz w:val="24"/>
          <w:szCs w:val="24"/>
          <w:lang w:eastAsia="pt-BR"/>
        </w:rPr>
        <w:t xml:space="preserve"> fase de Aceitação da Proposta, o Pregoeiro poderá solicitar ao licitante vencedor a reapresentação de sua proposta comercial, caso detecte falha sanável na mesma.</w:t>
      </w:r>
    </w:p>
    <w:p w:rsidR="00A11032" w:rsidRDefault="00EE68D3">
      <w:pPr>
        <w:pStyle w:val="Standard"/>
        <w:tabs>
          <w:tab w:val="left" w:pos="1982"/>
        </w:tabs>
        <w:spacing w:line="360" w:lineRule="auto"/>
        <w:ind w:firstLine="1417"/>
        <w:jc w:val="both"/>
        <w:rPr>
          <w:b/>
          <w:bCs/>
          <w:sz w:val="24"/>
          <w:szCs w:val="24"/>
        </w:rPr>
      </w:pP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10 – DA HABILITAÇÃO</w:t>
      </w:r>
    </w:p>
    <w:p w:rsidR="00A11032" w:rsidRDefault="00A11032">
      <w:pPr>
        <w:pStyle w:val="Standard"/>
        <w:spacing w:line="360" w:lineRule="auto"/>
        <w:ind w:firstLine="1417"/>
        <w:jc w:val="both"/>
        <w:rPr>
          <w:b/>
          <w:bCs/>
          <w:color w:val="FF0000"/>
          <w:sz w:val="24"/>
          <w:szCs w:val="24"/>
        </w:rPr>
      </w:pP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hAnsi="Times New Roman" w:cs="Trebuchet MS"/>
          <w:sz w:val="24"/>
          <w:szCs w:val="24"/>
        </w:rPr>
        <w:t>10.1</w:t>
      </w:r>
      <w:r>
        <w:rPr>
          <w:rFonts w:ascii="Times New Roman" w:eastAsia="CourierNewPSMT" w:hAnsi="Times New Roman" w:cs="Trebuchet MS"/>
          <w:sz w:val="24"/>
          <w:szCs w:val="24"/>
        </w:rPr>
        <w:t xml:space="preserve"> </w:t>
      </w:r>
      <w:r>
        <w:rPr>
          <w:rFonts w:ascii="Times New Roman" w:eastAsia="TrebuchetMS" w:hAnsi="Times New Roman" w:cs="TrebuchetMS"/>
          <w:sz w:val="24"/>
          <w:szCs w:val="24"/>
        </w:rPr>
        <w:t>Após a fase de ADJUDICAÇÃO, o licitante vencedor deverá encaminhar a</w:t>
      </w:r>
      <w:r>
        <w:rPr>
          <w:rFonts w:ascii="Times New Roman" w:eastAsia="CourierNewPSMT" w:hAnsi="Times New Roman" w:cs="Trebuchet MS"/>
          <w:sz w:val="24"/>
          <w:szCs w:val="24"/>
        </w:rPr>
        <w:t xml:space="preserve"> documentação original, ou cópia autenticada, referente à HABILITAÇÃO, bem como a proposta atualizada, 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A11032" w:rsidRDefault="00A11032">
      <w:pPr>
        <w:pStyle w:val="Standard"/>
        <w:spacing w:line="360" w:lineRule="auto"/>
        <w:ind w:firstLine="1417"/>
        <w:jc w:val="both"/>
        <w:rPr>
          <w:rFonts w:eastAsia="CourierNewPSMT" w:cs="Trebuchet MS"/>
          <w:b/>
          <w:bCs/>
          <w:sz w:val="24"/>
          <w:szCs w:val="24"/>
        </w:rPr>
      </w:pP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CONSELHO NACIONAL DO MINISTÉRIO PÚBLICO</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CEP: 70.070-600</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PREGÃO ELETRÔNICO Nº </w:t>
      </w:r>
      <w:r w:rsidR="004B18AF">
        <w:rPr>
          <w:rFonts w:eastAsia="CourierNewPSMT" w:cs="Trebuchet MS"/>
          <w:b/>
          <w:bCs/>
          <w:sz w:val="24"/>
          <w:szCs w:val="24"/>
        </w:rPr>
        <w:t>22/2019</w:t>
      </w:r>
    </w:p>
    <w:p w:rsidR="00A11032" w:rsidRDefault="00EE68D3">
      <w:pPr>
        <w:pStyle w:val="Standard"/>
        <w:spacing w:line="360" w:lineRule="auto"/>
        <w:ind w:firstLine="1417"/>
        <w:jc w:val="both"/>
      </w:pPr>
      <w:r>
        <w:rPr>
          <w:rFonts w:eastAsia="CourierNewPSMT" w:cs="Times New Roman"/>
          <w:b/>
          <w:bCs/>
          <w:sz w:val="24"/>
          <w:szCs w:val="24"/>
        </w:rPr>
        <w:t xml:space="preserve">PROCESSO </w:t>
      </w:r>
      <w:r>
        <w:rPr>
          <w:rFonts w:cs="Times New Roman"/>
          <w:b/>
          <w:sz w:val="24"/>
          <w:szCs w:val="24"/>
        </w:rPr>
        <w:t xml:space="preserve">SEI </w:t>
      </w:r>
      <w:r w:rsidR="005D64A7" w:rsidRPr="005D64A7">
        <w:rPr>
          <w:rFonts w:cs="Times New Roman"/>
          <w:b/>
          <w:sz w:val="24"/>
          <w:szCs w:val="24"/>
        </w:rPr>
        <w:t>19.00.6510.0003860/2019-10</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ENVELOPE COM DOCUMENTAÇÃO DE HABILITAÇÃO E PROPOSTA </w:t>
      </w:r>
      <w:r>
        <w:rPr>
          <w:rFonts w:eastAsia="CourierNewPSMT" w:cs="Trebuchet MS"/>
          <w:b/>
          <w:bCs/>
          <w:sz w:val="24"/>
          <w:szCs w:val="24"/>
        </w:rPr>
        <w:tab/>
      </w:r>
      <w:r>
        <w:rPr>
          <w:rFonts w:eastAsia="CourierNewPSMT" w:cs="Trebuchet MS"/>
          <w:b/>
          <w:bCs/>
          <w:sz w:val="24"/>
          <w:szCs w:val="24"/>
        </w:rPr>
        <w:tab/>
        <w:t>COMERCIAL</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RAZÃO SOCIAL E CNPJ</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eastAsia="CourierNewPSMT" w:cs="Trebuchet MS"/>
          <w:sz w:val="24"/>
          <w:szCs w:val="24"/>
        </w:rPr>
        <w:t xml:space="preserve">10.2 </w:t>
      </w:r>
      <w:r>
        <w:rPr>
          <w:rFonts w:eastAsia="CourierNewPSMT" w:cs="Trebuchet MS"/>
          <w:bCs/>
          <w:color w:val="000000"/>
          <w:sz w:val="24"/>
          <w:szCs w:val="24"/>
        </w:rPr>
        <w:t>A habilitação das licitantes será verificada nos seguintes sistemas/cadastros, sem prejuízo dos demais documentos exigidos neste Edital:</w:t>
      </w:r>
    </w:p>
    <w:p w:rsidR="00A11032" w:rsidRDefault="00EE68D3">
      <w:pPr>
        <w:pStyle w:val="Standard"/>
        <w:spacing w:line="360" w:lineRule="auto"/>
        <w:ind w:firstLine="1417"/>
        <w:jc w:val="both"/>
      </w:pPr>
      <w:r>
        <w:rPr>
          <w:rFonts w:cs="Trebuchet MS"/>
          <w:color w:val="000000"/>
          <w:sz w:val="24"/>
          <w:szCs w:val="24"/>
        </w:rPr>
        <w:t xml:space="preserve">a)  </w:t>
      </w:r>
      <w:r>
        <w:rPr>
          <w:rFonts w:cs="Trebuchet MS"/>
          <w:b/>
          <w:color w:val="000000"/>
          <w:sz w:val="24"/>
          <w:szCs w:val="24"/>
        </w:rPr>
        <w:t>SICAF - Sistema de Cadastramento Unificado de Fornecedores;</w:t>
      </w:r>
    </w:p>
    <w:p w:rsidR="00A11032" w:rsidRDefault="00EE68D3">
      <w:pPr>
        <w:pStyle w:val="Standard"/>
        <w:spacing w:line="360" w:lineRule="auto"/>
        <w:ind w:firstLine="1417"/>
        <w:jc w:val="both"/>
      </w:pPr>
      <w:r>
        <w:rPr>
          <w:rFonts w:cs="Trebuchet MS"/>
          <w:color w:val="000000"/>
          <w:sz w:val="24"/>
          <w:szCs w:val="24"/>
        </w:rPr>
        <w:t xml:space="preserve">b) </w:t>
      </w:r>
      <w:r>
        <w:rPr>
          <w:rFonts w:cs="Trebuchet MS"/>
          <w:b/>
          <w:color w:val="000000"/>
          <w:sz w:val="24"/>
          <w:szCs w:val="24"/>
        </w:rPr>
        <w:t xml:space="preserve">CEIS - </w:t>
      </w:r>
      <w:r>
        <w:rPr>
          <w:rFonts w:cs="Trebuchet MS"/>
          <w:b/>
          <w:bCs/>
          <w:color w:val="000000"/>
          <w:sz w:val="24"/>
          <w:szCs w:val="24"/>
        </w:rPr>
        <w:t>Cadastro Nacional de Empresas Inidôneas e Suspensas da CGU</w:t>
      </w:r>
      <w:r>
        <w:rPr>
          <w:rFonts w:cs="Trebuchet MS"/>
          <w:color w:val="000000"/>
          <w:sz w:val="24"/>
          <w:szCs w:val="24"/>
        </w:rPr>
        <w:t xml:space="preserve"> (Portal da Transparência do Governo Federal </w:t>
      </w:r>
      <w:hyperlink r:id="rId13" w:history="1">
        <w:r>
          <w:rPr>
            <w:rStyle w:val="Internetlink"/>
            <w:rFonts w:cs="Trebuchet MS"/>
            <w:sz w:val="24"/>
            <w:szCs w:val="24"/>
          </w:rPr>
          <w:t>http://www.portaldatransparencia.gov.br/ceis/</w:t>
        </w:r>
      </w:hyperlink>
      <w:r>
        <w:rPr>
          <w:rFonts w:cs="Trebuchet MS"/>
          <w:color w:val="000000"/>
          <w:sz w:val="24"/>
          <w:szCs w:val="24"/>
        </w:rPr>
        <w:t>);</w:t>
      </w:r>
    </w:p>
    <w:p w:rsidR="00A11032" w:rsidRDefault="00EE68D3">
      <w:pPr>
        <w:pStyle w:val="Standard"/>
        <w:numPr>
          <w:ilvl w:val="4"/>
          <w:numId w:val="120"/>
        </w:numPr>
        <w:spacing w:line="360" w:lineRule="auto"/>
        <w:ind w:left="0" w:firstLine="1417"/>
        <w:jc w:val="both"/>
      </w:pPr>
      <w:r>
        <w:rPr>
          <w:rFonts w:cs="Trebuchet MS"/>
          <w:b/>
          <w:color w:val="000000"/>
          <w:sz w:val="24"/>
          <w:szCs w:val="24"/>
        </w:rPr>
        <w:t xml:space="preserve">Cadastro Nacional de Condenações Cíveis por Improbidade Administrativa </w:t>
      </w:r>
      <w:r>
        <w:rPr>
          <w:rFonts w:cs="Trebuchet MS"/>
          <w:b/>
          <w:bCs/>
          <w:color w:val="000000"/>
          <w:sz w:val="24"/>
          <w:szCs w:val="24"/>
        </w:rPr>
        <w:t>do CNJ</w:t>
      </w:r>
      <w:r>
        <w:rPr>
          <w:rFonts w:cs="Trebuchet MS"/>
          <w:color w:val="000000"/>
          <w:sz w:val="24"/>
          <w:szCs w:val="24"/>
        </w:rPr>
        <w:t xml:space="preserve"> – Conselho Nacional de Justiça (</w:t>
      </w:r>
      <w:hyperlink r:id="rId14" w:history="1">
        <w:r>
          <w:rPr>
            <w:rStyle w:val="Internetlink"/>
            <w:rFonts w:cs="Trebuchet MS"/>
            <w:sz w:val="24"/>
            <w:szCs w:val="24"/>
          </w:rPr>
          <w:t>http://www.cnj.jus.br/improbidade_adm/consultar_requerido.php</w:t>
        </w:r>
      </w:hyperlink>
      <w:r>
        <w:rPr>
          <w:rFonts w:cs="Trebuchet MS"/>
          <w:color w:val="000000"/>
          <w:sz w:val="24"/>
          <w:szCs w:val="24"/>
        </w:rPr>
        <w:t>);</w:t>
      </w:r>
    </w:p>
    <w:p w:rsidR="00A11032" w:rsidRDefault="00EE68D3">
      <w:pPr>
        <w:pStyle w:val="Standard"/>
        <w:numPr>
          <w:ilvl w:val="4"/>
          <w:numId w:val="121"/>
        </w:numPr>
        <w:spacing w:line="360" w:lineRule="auto"/>
        <w:ind w:left="0" w:firstLine="1417"/>
        <w:jc w:val="both"/>
      </w:pPr>
      <w:r>
        <w:rPr>
          <w:rFonts w:cs="Trebuchet MS"/>
          <w:b/>
          <w:bCs/>
          <w:color w:val="000000"/>
          <w:sz w:val="24"/>
          <w:szCs w:val="24"/>
        </w:rPr>
        <w:t>Certidão Negativa de Débitos Trabalhistas – CNDT</w:t>
      </w:r>
      <w:r>
        <w:rPr>
          <w:rFonts w:cs="Trebuchet MS"/>
          <w:color w:val="000000"/>
          <w:sz w:val="24"/>
          <w:szCs w:val="24"/>
        </w:rPr>
        <w:t xml:space="preserve"> (</w:t>
      </w:r>
      <w:hyperlink r:id="rId15" w:history="1">
        <w:r>
          <w:rPr>
            <w:rStyle w:val="Internetlink"/>
            <w:rFonts w:cs="Trebuchet MS"/>
            <w:sz w:val="24"/>
            <w:szCs w:val="24"/>
          </w:rPr>
          <w:t>http://www.tst.jus.br/certidao</w:t>
        </w:r>
      </w:hyperlink>
      <w:r>
        <w:rPr>
          <w:rFonts w:cs="Trebuchet MS"/>
          <w:color w:val="000000"/>
          <w:sz w:val="24"/>
          <w:szCs w:val="24"/>
        </w:rPr>
        <w:t>).</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lastRenderedPageBreak/>
        <w:t>10.3 Para fins de habilitação, a licitante deverá apresentar, ainda, a seguinte documentação complementar:</w:t>
      </w:r>
    </w:p>
    <w:p w:rsidR="00A11032" w:rsidRDefault="00EE68D3">
      <w:pPr>
        <w:pStyle w:val="Standard"/>
        <w:spacing w:line="360" w:lineRule="auto"/>
        <w:ind w:firstLine="1417"/>
        <w:jc w:val="both"/>
      </w:pPr>
      <w:r>
        <w:rPr>
          <w:rFonts w:eastAsia="CourierNewPSMT" w:cs="Trebuchet MS"/>
          <w:sz w:val="24"/>
          <w:szCs w:val="24"/>
        </w:rPr>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sz w:val="24"/>
          <w:szCs w:val="24"/>
        </w:rPr>
        <w:t>(em campo próprio do sistema Compras Governamentais).</w:t>
      </w:r>
    </w:p>
    <w:p w:rsidR="00A11032" w:rsidRDefault="00EE68D3">
      <w:pPr>
        <w:pStyle w:val="Standard"/>
        <w:spacing w:line="360" w:lineRule="auto"/>
        <w:ind w:firstLine="1417"/>
        <w:jc w:val="both"/>
      </w:pPr>
      <w:r>
        <w:rPr>
          <w:rFonts w:cs="Trebuchet MS"/>
          <w:sz w:val="24"/>
          <w:szCs w:val="24"/>
        </w:rPr>
        <w:t xml:space="preserve">10.3.2 Declaração expressa do responsável pela firma de que ela não está impedida de participar de licitações promovidas por órgãos ou entidade pública </w:t>
      </w:r>
      <w:r>
        <w:rPr>
          <w:rFonts w:cs="Trebuchet MS"/>
          <w:b/>
          <w:bCs/>
          <w:sz w:val="24"/>
          <w:szCs w:val="24"/>
        </w:rPr>
        <w:t>(em campo próprio do sistema Governamentais).</w:t>
      </w:r>
    </w:p>
    <w:p w:rsidR="00A11032" w:rsidRDefault="00EE68D3">
      <w:pPr>
        <w:pStyle w:val="Standard"/>
        <w:tabs>
          <w:tab w:val="left" w:pos="1425"/>
        </w:tabs>
        <w:spacing w:line="360" w:lineRule="auto"/>
        <w:ind w:firstLine="1417"/>
        <w:jc w:val="both"/>
      </w:pPr>
      <w:r>
        <w:rPr>
          <w:rFonts w:eastAsia="CourierNewPSMT" w:cs="Trebuchet MS"/>
          <w:sz w:val="24"/>
          <w:szCs w:val="24"/>
        </w:rPr>
        <w:tab/>
        <w:t xml:space="preserve">10.3.3 Declaração de ciência e concordância com as condições estabelecidas neste Edital e seus Anexos, bem assim de cumprimento pleno dos requisitos </w:t>
      </w:r>
      <w:proofErr w:type="spellStart"/>
      <w:r>
        <w:rPr>
          <w:rFonts w:eastAsia="CourierNewPSMT" w:cs="Trebuchet MS"/>
          <w:sz w:val="24"/>
          <w:szCs w:val="24"/>
        </w:rPr>
        <w:t>habilitatórios</w:t>
      </w:r>
      <w:proofErr w:type="spellEnd"/>
      <w:r>
        <w:rPr>
          <w:rFonts w:eastAsia="CourierNewPSMT" w:cs="Trebuchet MS"/>
          <w:sz w:val="24"/>
          <w:szCs w:val="24"/>
        </w:rPr>
        <w:t xml:space="preserve"> previstos; (</w:t>
      </w:r>
      <w:r>
        <w:rPr>
          <w:rFonts w:eastAsia="CourierNewPSMT" w:cs="Trebuchet MS"/>
          <w:b/>
          <w:sz w:val="24"/>
          <w:szCs w:val="24"/>
        </w:rPr>
        <w:t xml:space="preserve">em campo próprio do sistema Compras </w:t>
      </w:r>
      <w:r>
        <w:rPr>
          <w:rFonts w:cs="Trebuchet MS"/>
          <w:b/>
          <w:bCs/>
          <w:sz w:val="24"/>
          <w:szCs w:val="24"/>
        </w:rPr>
        <w:t>Governamentais</w:t>
      </w:r>
      <w:r>
        <w:rPr>
          <w:rFonts w:eastAsia="CourierNewPSMT" w:cs="Trebuchet MS"/>
          <w:sz w:val="24"/>
          <w:szCs w:val="24"/>
        </w:rPr>
        <w:t>).</w:t>
      </w:r>
    </w:p>
    <w:p w:rsidR="00A11032" w:rsidRDefault="00EE68D3">
      <w:pPr>
        <w:pStyle w:val="Standard"/>
        <w:spacing w:line="360" w:lineRule="auto"/>
        <w:ind w:firstLine="1417"/>
        <w:jc w:val="both"/>
      </w:pPr>
      <w:r>
        <w:rPr>
          <w:rFonts w:eastAsia="CourierNewPSMT" w:cs="Trebuchet MS"/>
          <w:sz w:val="24"/>
          <w:szCs w:val="24"/>
        </w:rPr>
        <w:t xml:space="preserve">10.3.4 </w:t>
      </w:r>
      <w:r>
        <w:rPr>
          <w:rFonts w:eastAsia="Times New Roman" w:cs="Times New Roman"/>
          <w:color w:val="000000"/>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A11032" w:rsidRDefault="00EE68D3">
      <w:pPr>
        <w:pStyle w:val="Standard"/>
        <w:spacing w:line="360" w:lineRule="auto"/>
        <w:ind w:firstLine="1417"/>
        <w:jc w:val="both"/>
      </w:pPr>
      <w:r>
        <w:rPr>
          <w:rFonts w:eastAsia="CourierNewPSMT" w:cs="Trebuchet MS"/>
          <w:sz w:val="24"/>
          <w:szCs w:val="24"/>
        </w:rPr>
        <w:t xml:space="preserve">10.3.5 </w:t>
      </w:r>
      <w:r>
        <w:rPr>
          <w:rFonts w:eastAsia="Times New Roman" w:cs="Times New Roman"/>
          <w:color w:val="000000"/>
          <w:sz w:val="24"/>
          <w:szCs w:val="24"/>
        </w:rPr>
        <w:t xml:space="preserve">Declaração de que é microempresa e empresa de pequeno porte, e que, sob as penas da Lei, cumpre os requisitos estabelecidos no art. 3º da Lei Complementar nº 123/06 e está apta a usufruir do tratamento favorecido nos </w:t>
      </w:r>
      <w:proofErr w:type="spellStart"/>
      <w:r>
        <w:rPr>
          <w:rFonts w:eastAsia="Times New Roman" w:cs="Times New Roman"/>
          <w:color w:val="000000"/>
          <w:sz w:val="24"/>
          <w:szCs w:val="24"/>
        </w:rPr>
        <w:t>arts</w:t>
      </w:r>
      <w:proofErr w:type="spellEnd"/>
      <w:r>
        <w:rPr>
          <w:rFonts w:eastAsia="Times New Roman" w:cs="Times New Roman"/>
          <w:color w:val="000000"/>
          <w:sz w:val="24"/>
          <w:szCs w:val="24"/>
        </w:rPr>
        <w:t xml:space="preserve">. 42 a 49 da referida Lei Complementar </w:t>
      </w:r>
      <w:r>
        <w:rPr>
          <w:rFonts w:eastAsia="Times New Roman" w:cs="Times New Roman"/>
          <w:b/>
          <w:bCs/>
          <w:color w:val="000000"/>
          <w:sz w:val="24"/>
          <w:szCs w:val="24"/>
        </w:rPr>
        <w:t xml:space="preserve">(em campo próprio do sistema </w:t>
      </w:r>
      <w:proofErr w:type="spellStart"/>
      <w:r>
        <w:rPr>
          <w:rFonts w:eastAsia="Times New Roman" w:cs="Times New Roman"/>
          <w:b/>
          <w:bCs/>
          <w:color w:val="000000"/>
          <w:sz w:val="24"/>
          <w:szCs w:val="24"/>
        </w:rPr>
        <w:t>Comprasnet</w:t>
      </w:r>
      <w:proofErr w:type="spellEnd"/>
      <w:r>
        <w:rPr>
          <w:rFonts w:eastAsia="Times New Roman" w:cs="Times New Roman"/>
          <w:b/>
          <w:bCs/>
          <w:color w:val="000000"/>
          <w:sz w:val="24"/>
          <w:szCs w:val="24"/>
        </w:rPr>
        <w:t>)</w:t>
      </w:r>
      <w:r>
        <w:rPr>
          <w:rFonts w:eastAsia="Times New Roman" w:cs="Times New Roman"/>
          <w:color w:val="000000"/>
          <w:sz w:val="24"/>
          <w:szCs w:val="24"/>
        </w:rPr>
        <w:t>.</w:t>
      </w:r>
    </w:p>
    <w:p w:rsidR="00A11032" w:rsidRDefault="00EE68D3">
      <w:pPr>
        <w:pStyle w:val="Standard"/>
        <w:spacing w:line="360" w:lineRule="auto"/>
        <w:ind w:firstLine="1417"/>
        <w:jc w:val="both"/>
        <w:rPr>
          <w:rFonts w:cs="Trebuchet MS"/>
          <w:sz w:val="24"/>
          <w:szCs w:val="24"/>
        </w:rPr>
      </w:pPr>
      <w:r>
        <w:rPr>
          <w:rFonts w:cs="Trebuchet MS"/>
          <w:sz w:val="24"/>
          <w:szCs w:val="24"/>
        </w:rPr>
        <w:t>10.3.</w:t>
      </w:r>
      <w:r w:rsidR="008B672A">
        <w:rPr>
          <w:rFonts w:cs="Trebuchet MS"/>
          <w:sz w:val="24"/>
          <w:szCs w:val="24"/>
        </w:rPr>
        <w:t>6</w:t>
      </w:r>
      <w:r>
        <w:rPr>
          <w:rFonts w:cs="Trebuchet MS"/>
          <w:sz w:val="24"/>
          <w:szCs w:val="24"/>
        </w:rPr>
        <w:t xml:space="preserve"> Declaração de regularidade (anexo III do edital);</w:t>
      </w:r>
    </w:p>
    <w:p w:rsidR="008B672A" w:rsidRPr="008B672A" w:rsidRDefault="008B672A" w:rsidP="008B672A">
      <w:pPr>
        <w:pStyle w:val="Standard"/>
        <w:tabs>
          <w:tab w:val="left" w:pos="-255"/>
          <w:tab w:val="left" w:pos="0"/>
          <w:tab w:val="left" w:pos="135"/>
        </w:tabs>
        <w:spacing w:line="360" w:lineRule="auto"/>
        <w:jc w:val="both"/>
        <w:rPr>
          <w:rFonts w:eastAsia="Times New Roman" w:cs="Arial"/>
          <w:sz w:val="24"/>
          <w:szCs w:val="24"/>
        </w:rPr>
      </w:pPr>
      <w:r>
        <w:rPr>
          <w:rFonts w:cs="Trebuchet MS"/>
          <w:sz w:val="24"/>
          <w:szCs w:val="24"/>
        </w:rPr>
        <w:tab/>
      </w:r>
      <w:r>
        <w:rPr>
          <w:rFonts w:cs="Trebuchet MS"/>
          <w:sz w:val="24"/>
          <w:szCs w:val="24"/>
        </w:rPr>
        <w:tab/>
      </w:r>
      <w:r>
        <w:rPr>
          <w:rFonts w:cs="Trebuchet MS"/>
          <w:sz w:val="24"/>
          <w:szCs w:val="24"/>
        </w:rPr>
        <w:tab/>
      </w:r>
      <w:r w:rsidRPr="008B672A">
        <w:rPr>
          <w:rFonts w:cs="Trebuchet MS"/>
          <w:sz w:val="24"/>
          <w:szCs w:val="24"/>
        </w:rPr>
        <w:t xml:space="preserve">10.3.7 </w:t>
      </w:r>
      <w:r w:rsidRPr="008B672A">
        <w:rPr>
          <w:rFonts w:eastAsia="Times New Roman" w:cs="Arial"/>
          <w:sz w:val="24"/>
          <w:szCs w:val="24"/>
        </w:rPr>
        <w:t>A Contratada deverá apresentar Atestado de Capacidade Técnica que comprove experiência na prestação dos serviços constantes no item 2 d</w:t>
      </w:r>
      <w:r>
        <w:rPr>
          <w:rFonts w:eastAsia="Times New Roman" w:cs="Arial"/>
          <w:sz w:val="24"/>
          <w:szCs w:val="24"/>
        </w:rPr>
        <w:t>o</w:t>
      </w:r>
      <w:r w:rsidRPr="008B672A">
        <w:rPr>
          <w:rFonts w:eastAsia="Times New Roman" w:cs="Arial"/>
          <w:sz w:val="24"/>
          <w:szCs w:val="24"/>
        </w:rPr>
        <w:t xml:space="preserve"> Termo de Referência, por um ano, para empresas ou instituições com mais de 100 (cem) colaboradores;</w:t>
      </w:r>
    </w:p>
    <w:p w:rsidR="00A11032" w:rsidRDefault="00EE68D3">
      <w:pPr>
        <w:pStyle w:val="Standard"/>
        <w:spacing w:line="360" w:lineRule="auto"/>
        <w:ind w:firstLine="1417"/>
        <w:jc w:val="both"/>
        <w:rPr>
          <w:rFonts w:eastAsia="CourierNewPSMT" w:cs="Trebuchet MS"/>
          <w:sz w:val="24"/>
          <w:szCs w:val="24"/>
        </w:rPr>
      </w:pPr>
      <w:r>
        <w:rPr>
          <w:rFonts w:eastAsia="CourierNewPSMT" w:cs="Trebuchet MS"/>
          <w:sz w:val="24"/>
          <w:szCs w:val="24"/>
        </w:rPr>
        <w:t>10.4 A verificação em sítios oficiais de órgão e entidades emissores de certidões constitui meio legal de prova.</w:t>
      </w:r>
    </w:p>
    <w:p w:rsidR="00A11032" w:rsidRDefault="00EE68D3">
      <w:pPr>
        <w:pStyle w:val="Standard"/>
        <w:spacing w:line="360" w:lineRule="auto"/>
        <w:ind w:firstLine="1417"/>
        <w:jc w:val="both"/>
      </w:pPr>
      <w:r>
        <w:rPr>
          <w:rFonts w:cs="Trebuchet MS"/>
          <w:sz w:val="24"/>
          <w:szCs w:val="24"/>
        </w:rPr>
        <w:t xml:space="preserve">10.5 Os documentos exigidos para habilitação que não estejam contemplados no SICAF, e quando houver necessidade de envio, deverão ser encaminhados </w:t>
      </w:r>
      <w:r>
        <w:rPr>
          <w:rFonts w:cs="Trebuchet MS"/>
          <w:b/>
          <w:bCs/>
          <w:sz w:val="24"/>
          <w:szCs w:val="24"/>
        </w:rPr>
        <w:t xml:space="preserve">para o e-mail </w:t>
      </w:r>
      <w:hyperlink r:id="rId16" w:history="1">
        <w:r w:rsidR="008B672A">
          <w:rPr>
            <w:rStyle w:val="Internetlink"/>
            <w:rFonts w:cs="Trebuchet MS"/>
            <w:sz w:val="24"/>
            <w:szCs w:val="24"/>
          </w:rPr>
          <w:t>licitacoes</w:t>
        </w:r>
        <w:r>
          <w:rPr>
            <w:rStyle w:val="Internetlink"/>
            <w:rFonts w:cs="Trebuchet MS"/>
            <w:sz w:val="24"/>
            <w:szCs w:val="24"/>
          </w:rPr>
          <w:t>@cnmp.mp.br</w:t>
        </w:r>
      </w:hyperlink>
      <w:r>
        <w:rPr>
          <w:rFonts w:cs="Trebuchet MS"/>
          <w:sz w:val="24"/>
          <w:szCs w:val="24"/>
        </w:rPr>
        <w:t xml:space="preserve"> a partir de sua convocação no sistema de Pregão Eletrônico, no prazo de 1 </w:t>
      </w:r>
      <w:r>
        <w:rPr>
          <w:rFonts w:cs="Trebuchet MS"/>
          <w:sz w:val="24"/>
          <w:szCs w:val="24"/>
        </w:rPr>
        <w:lastRenderedPageBreak/>
        <w:t>(uma) hora contada da solicitação do Pregoeiro, e apresentados no original ou por cópia autenticada em 72 (setenta e duas) horas após o encerramento da sessão pública.</w:t>
      </w:r>
    </w:p>
    <w:p w:rsidR="00A11032" w:rsidRDefault="00EE68D3">
      <w:pPr>
        <w:pStyle w:val="Standard"/>
        <w:spacing w:line="360" w:lineRule="auto"/>
        <w:ind w:firstLine="1417"/>
        <w:jc w:val="both"/>
        <w:rPr>
          <w:rFonts w:cs="Trebuchet MS"/>
          <w:sz w:val="24"/>
          <w:szCs w:val="24"/>
        </w:rPr>
      </w:pPr>
      <w:proofErr w:type="gramStart"/>
      <w:r>
        <w:rPr>
          <w:rFonts w:cs="Trebuchet MS"/>
          <w:sz w:val="24"/>
          <w:szCs w:val="24"/>
        </w:rPr>
        <w:t>10.5.1 Comprovada</w:t>
      </w:r>
      <w:proofErr w:type="gramEnd"/>
      <w:r>
        <w:rPr>
          <w:rFonts w:cs="Trebuchet MS"/>
          <w:sz w:val="24"/>
          <w:szCs w:val="24"/>
        </w:rPr>
        <w:t xml:space="preserve"> a impossibilidade de envio por meio da referida ferramenta, a critério do Pregoeiro, poderá ser utilizada outra forma de envio.</w:t>
      </w:r>
    </w:p>
    <w:p w:rsidR="00A11032" w:rsidRDefault="00EE68D3">
      <w:pPr>
        <w:pStyle w:val="Standard"/>
        <w:spacing w:line="360" w:lineRule="auto"/>
        <w:ind w:firstLine="1417"/>
        <w:jc w:val="both"/>
        <w:rPr>
          <w:rFonts w:cs="Trebuchet MS"/>
          <w:sz w:val="24"/>
          <w:szCs w:val="24"/>
        </w:rPr>
      </w:pPr>
      <w:r>
        <w:rPr>
          <w:rFonts w:cs="Trebuchet MS"/>
          <w:sz w:val="24"/>
          <w:szCs w:val="24"/>
        </w:rPr>
        <w:t>10.6 Se a documentação de habilitação não estiver completa e correta, ou contrariar qualquer dispositivo deste Edital e seus anexos, poderá o Pregoeiro considerar o proponente INABILITADO.</w:t>
      </w:r>
    </w:p>
    <w:p w:rsidR="00A11032" w:rsidRDefault="00EE68D3">
      <w:pPr>
        <w:pStyle w:val="Standard"/>
        <w:spacing w:line="360" w:lineRule="auto"/>
        <w:ind w:firstLine="1417"/>
        <w:jc w:val="both"/>
        <w:rPr>
          <w:rFonts w:cs="Trebuchet MS"/>
          <w:sz w:val="24"/>
          <w:szCs w:val="24"/>
        </w:rPr>
      </w:pPr>
      <w:r>
        <w:rPr>
          <w:rFonts w:cs="Trebuchet MS"/>
          <w:sz w:val="24"/>
          <w:szCs w:val="24"/>
        </w:rPr>
        <w:t>10.7 Os documentos deverão ter validade expressa ou estabelecida em Lei, admitidos como válidos, no caso de omissão, os emitidos a menos de noventa dias.</w:t>
      </w:r>
    </w:p>
    <w:p w:rsidR="00A11032" w:rsidRDefault="00EE68D3">
      <w:pPr>
        <w:pStyle w:val="Standard"/>
        <w:spacing w:line="360" w:lineRule="auto"/>
        <w:ind w:firstLine="1417"/>
        <w:jc w:val="both"/>
        <w:rPr>
          <w:rFonts w:cs="Trebuchet MS"/>
          <w:sz w:val="24"/>
          <w:szCs w:val="24"/>
        </w:rPr>
      </w:pPr>
      <w:r>
        <w:rPr>
          <w:rFonts w:cs="Trebuchet MS"/>
          <w:sz w:val="24"/>
          <w:szCs w:val="24"/>
        </w:rPr>
        <w:t>10.8 Não serão aceitos protocolos de entrega ou solicitação de documentos em substituição aos documentos requeridos no presente Edital e seus anexos.</w:t>
      </w:r>
    </w:p>
    <w:p w:rsidR="00A11032" w:rsidRDefault="00EE68D3">
      <w:pPr>
        <w:pStyle w:val="Standard"/>
        <w:spacing w:line="360" w:lineRule="auto"/>
        <w:ind w:firstLine="1417"/>
        <w:jc w:val="both"/>
      </w:pPr>
      <w:r>
        <w:rPr>
          <w:rFonts w:cs="Trebuchet MS"/>
          <w:sz w:val="24"/>
          <w:szCs w:val="24"/>
        </w:rPr>
        <w:t xml:space="preserve">10.9 </w:t>
      </w:r>
      <w:r>
        <w:rPr>
          <w:rFonts w:eastAsia="CourierNewPSMT" w:cs="Trebuchet MS"/>
          <w:sz w:val="24"/>
          <w:szCs w:val="24"/>
        </w:rPr>
        <w:t>Os documentos dever</w:t>
      </w:r>
      <w:r>
        <w:rPr>
          <w:rFonts w:cs="Trebuchet MS"/>
          <w:sz w:val="24"/>
          <w:szCs w:val="24"/>
        </w:rPr>
        <w:t>ão</w:t>
      </w:r>
      <w:r>
        <w:rPr>
          <w:rFonts w:cs="Trebuchet MS"/>
          <w:b/>
          <w:bCs/>
          <w:sz w:val="24"/>
          <w:szCs w:val="24"/>
        </w:rPr>
        <w:t xml:space="preserve"> ser apresentados com validade em dia </w:t>
      </w:r>
      <w:r>
        <w:rPr>
          <w:rFonts w:cs="Trebuchet MS"/>
          <w:sz w:val="24"/>
          <w:szCs w:val="24"/>
        </w:rPr>
        <w:t>na data de apresentação da proposta.</w:t>
      </w:r>
    </w:p>
    <w:p w:rsidR="00A11032" w:rsidRDefault="00EE68D3">
      <w:pPr>
        <w:pStyle w:val="Standard"/>
        <w:spacing w:line="360" w:lineRule="auto"/>
        <w:ind w:firstLine="1417"/>
        <w:jc w:val="both"/>
      </w:pPr>
      <w:proofErr w:type="gramStart"/>
      <w:r>
        <w:rPr>
          <w:rFonts w:cs="Trebuchet MS"/>
          <w:sz w:val="24"/>
          <w:szCs w:val="24"/>
        </w:rPr>
        <w:t xml:space="preserve">10.9.1 </w:t>
      </w:r>
      <w:r>
        <w:rPr>
          <w:rFonts w:cs="Trebuchet MS"/>
          <w:b/>
          <w:bCs/>
          <w:sz w:val="24"/>
          <w:szCs w:val="24"/>
        </w:rPr>
        <w:t>Os</w:t>
      </w:r>
      <w:proofErr w:type="gramEnd"/>
      <w:r>
        <w:rPr>
          <w:rFonts w:cs="Trebuchet MS"/>
          <w:b/>
          <w:bCs/>
          <w:sz w:val="24"/>
          <w:szCs w:val="24"/>
        </w:rPr>
        <w:t xml:space="preserve"> documentos</w:t>
      </w:r>
      <w:r>
        <w:rPr>
          <w:rFonts w:cs="Trebuchet MS"/>
          <w:sz w:val="24"/>
          <w:szCs w:val="24"/>
        </w:rPr>
        <w:t xml:space="preserve"> </w:t>
      </w:r>
      <w:r>
        <w:rPr>
          <w:rFonts w:cs="Trebuchet MS"/>
          <w:b/>
          <w:bCs/>
          <w:sz w:val="24"/>
          <w:szCs w:val="24"/>
        </w:rPr>
        <w:t>apresentados com validade expirada, se não for falta sanável, acarretarão a INABILITAÇÃO do proponente.</w:t>
      </w:r>
    </w:p>
    <w:p w:rsidR="00A11032" w:rsidRDefault="00EE68D3">
      <w:pPr>
        <w:pStyle w:val="Standard"/>
        <w:tabs>
          <w:tab w:val="left" w:pos="1425"/>
        </w:tabs>
        <w:spacing w:line="360" w:lineRule="auto"/>
        <w:ind w:firstLine="1417"/>
        <w:jc w:val="both"/>
        <w:rPr>
          <w:rFonts w:cs="Trebuchet MS"/>
          <w:sz w:val="24"/>
          <w:szCs w:val="24"/>
        </w:rPr>
      </w:pPr>
      <w:r>
        <w:rPr>
          <w:rFonts w:cs="Trebuchet MS"/>
          <w:sz w:val="24"/>
          <w:szCs w:val="24"/>
        </w:rPr>
        <w:t>10.10 Para as Microempresas e Empresas de Pequeno Porte, a comprovação da regularidade fiscal observará a disciplina estabelecida nos artigos 42 e 43 da Lei Complementar nº 123, de 14/12/2006, regulamentados pelo art. 4º do Decreto nº 8538/2015.</w:t>
      </w:r>
    </w:p>
    <w:p w:rsidR="00A11032" w:rsidRDefault="00EE68D3">
      <w:pPr>
        <w:pStyle w:val="Standard"/>
        <w:tabs>
          <w:tab w:val="left" w:pos="1425"/>
        </w:tabs>
        <w:spacing w:line="360" w:lineRule="auto"/>
        <w:ind w:firstLine="1417"/>
        <w:jc w:val="both"/>
      </w:pPr>
      <w:r>
        <w:rPr>
          <w:rFonts w:cs="Trebuchet MS"/>
          <w:sz w:val="24"/>
          <w:szCs w:val="24"/>
        </w:rPr>
        <w:tab/>
        <w:t>10.11 H</w:t>
      </w:r>
      <w:r>
        <w:rPr>
          <w:rFonts w:eastAsia="Times New Roman" w:cs="Trebuchet MS"/>
          <w:color w:val="000000"/>
          <w:sz w:val="24"/>
          <w:szCs w:val="24"/>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A11032" w:rsidRDefault="00EE68D3">
      <w:pPr>
        <w:pStyle w:val="Corpodetexto2"/>
        <w:tabs>
          <w:tab w:val="left" w:pos="15"/>
        </w:tabs>
        <w:spacing w:line="360" w:lineRule="auto"/>
        <w:ind w:firstLine="1417"/>
      </w:pPr>
      <w:r>
        <w:rPr>
          <w:rFonts w:ascii="Times New Roman" w:hAnsi="Times New Roman" w:cs="Trebuchet MS"/>
          <w:sz w:val="24"/>
          <w:szCs w:val="24"/>
        </w:rPr>
        <w:tab/>
        <w:t>10.12</w:t>
      </w:r>
      <w:r>
        <w:rPr>
          <w:rFonts w:ascii="Times New Roman" w:eastAsia="Times New Roman" w:hAnsi="Times New Roman" w:cs="Trebuchet MS"/>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szCs w:val="24"/>
        </w:rPr>
        <w:t>.</w:t>
      </w:r>
    </w:p>
    <w:p w:rsidR="00A11032" w:rsidRDefault="00EE68D3">
      <w:pPr>
        <w:pStyle w:val="Corpodetexto2"/>
        <w:tabs>
          <w:tab w:val="left" w:pos="15"/>
        </w:tabs>
        <w:spacing w:line="360" w:lineRule="auto"/>
        <w:ind w:firstLine="1417"/>
      </w:pPr>
      <w:r>
        <w:rPr>
          <w:rFonts w:ascii="Times New Roman" w:eastAsia="Times New Roman" w:hAnsi="Times New Roman" w:cs="Trebuchet MS"/>
          <w:color w:val="000000"/>
          <w:sz w:val="24"/>
          <w:szCs w:val="24"/>
        </w:rPr>
        <w:tab/>
        <w:t xml:space="preserve">10.13 </w:t>
      </w:r>
      <w:r>
        <w:rPr>
          <w:rFonts w:ascii="Times New Roman" w:hAnsi="Times New Roman" w:cs="Trebuchet MS"/>
          <w:sz w:val="24"/>
          <w:szCs w:val="24"/>
        </w:rPr>
        <w:t>A licitante deverá declarar quaisquer fatos supervenientes à inscrição cadastral impeditivos de sua habilitação.</w:t>
      </w:r>
    </w:p>
    <w:p w:rsidR="00A11032" w:rsidRDefault="00EE68D3">
      <w:pPr>
        <w:pStyle w:val="Standard"/>
        <w:numPr>
          <w:ilvl w:val="1"/>
          <w:numId w:val="122"/>
        </w:numPr>
        <w:tabs>
          <w:tab w:val="left" w:pos="15"/>
        </w:tabs>
        <w:spacing w:line="360" w:lineRule="auto"/>
        <w:ind w:left="0" w:firstLine="1417"/>
        <w:jc w:val="both"/>
        <w:rPr>
          <w:rFonts w:cs="Trebuchet MS"/>
          <w:b/>
          <w:bCs/>
          <w:sz w:val="24"/>
          <w:szCs w:val="24"/>
        </w:rPr>
      </w:pPr>
      <w:r>
        <w:rPr>
          <w:rFonts w:cs="Trebuchet MS"/>
          <w:b/>
          <w:bCs/>
          <w:sz w:val="24"/>
          <w:szCs w:val="24"/>
        </w:rPr>
        <w:lastRenderedPageBreak/>
        <w:t>Para habilitação no presente pregão serão exigidos os seguintes documentos:</w:t>
      </w:r>
    </w:p>
    <w:p w:rsidR="00A11032" w:rsidRDefault="00EE68D3">
      <w:pPr>
        <w:pStyle w:val="Standard"/>
        <w:tabs>
          <w:tab w:val="left" w:pos="15"/>
        </w:tabs>
        <w:spacing w:line="360" w:lineRule="auto"/>
        <w:ind w:firstLine="1417"/>
        <w:jc w:val="both"/>
      </w:pPr>
      <w:r>
        <w:rPr>
          <w:rFonts w:cs="Trebuchet MS"/>
          <w:sz w:val="24"/>
          <w:szCs w:val="24"/>
        </w:rPr>
        <w:tab/>
        <w:t xml:space="preserve">a) prova de regularidade para com o </w:t>
      </w:r>
      <w:r>
        <w:rPr>
          <w:rFonts w:cs="Trebuchet MS"/>
          <w:b/>
          <w:bCs/>
          <w:sz w:val="24"/>
          <w:szCs w:val="24"/>
        </w:rPr>
        <w:t>Fundo de Garantia do Tempo de Serviço - FGTS</w:t>
      </w:r>
      <w:r>
        <w:rPr>
          <w:rFonts w:cs="Trebuchet MS"/>
          <w:sz w:val="24"/>
          <w:szCs w:val="24"/>
        </w:rPr>
        <w:t xml:space="preserve"> (Certificado de Regularidade de FGTS – CRF);</w:t>
      </w:r>
    </w:p>
    <w:p w:rsidR="00A11032" w:rsidRDefault="00EE68D3">
      <w:pPr>
        <w:pStyle w:val="Standard"/>
        <w:tabs>
          <w:tab w:val="left" w:pos="15"/>
        </w:tabs>
        <w:spacing w:line="360" w:lineRule="auto"/>
        <w:ind w:firstLine="1417"/>
        <w:jc w:val="both"/>
      </w:pPr>
      <w:r>
        <w:rPr>
          <w:rFonts w:cs="Trebuchet MS"/>
          <w:sz w:val="24"/>
          <w:szCs w:val="24"/>
        </w:rPr>
        <w:t xml:space="preserve">b) prova de regularidade para com a </w:t>
      </w:r>
      <w:r>
        <w:rPr>
          <w:rFonts w:cs="Trebuchet MS"/>
          <w:b/>
          <w:bCs/>
          <w:sz w:val="24"/>
          <w:szCs w:val="24"/>
        </w:rPr>
        <w:t>Seguridade Social (Certidão Negativa de Débito – CND)</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c) prova de regularidade para com as </w:t>
      </w:r>
      <w:r>
        <w:rPr>
          <w:rFonts w:cs="Trebuchet MS"/>
          <w:b/>
          <w:bCs/>
          <w:sz w:val="24"/>
          <w:szCs w:val="24"/>
        </w:rPr>
        <w:t>Fazendas Federal (Certidão de Quitação de Tributos e Contribuições Federais e Certidão de Quitação da Dívida Ativa da União</w:t>
      </w:r>
      <w:r>
        <w:rPr>
          <w:rFonts w:cs="Trebuchet MS"/>
          <w:sz w:val="24"/>
          <w:szCs w:val="24"/>
        </w:rPr>
        <w:t xml:space="preserve"> fornecidas pela Secretaria da Receita Federal e Procuradoria-Geral da Fazenda Nacional, conjuntamente, nos termos do Decreto n.º 6.106/2007 e IN/RFB n.º 734/07), </w:t>
      </w:r>
      <w:proofErr w:type="gramStart"/>
      <w:r>
        <w:rPr>
          <w:rFonts w:cs="Trebuchet MS"/>
          <w:sz w:val="24"/>
          <w:szCs w:val="24"/>
        </w:rPr>
        <w:t>Estadual e Municipal</w:t>
      </w:r>
      <w:proofErr w:type="gramEnd"/>
      <w:r>
        <w:rPr>
          <w:rFonts w:cs="Trebuchet MS"/>
          <w:sz w:val="24"/>
          <w:szCs w:val="24"/>
        </w:rPr>
        <w:t xml:space="preserve"> ou Distrital, conforme o domicílio ou sede da licitante, admitida a certidão positiva com efeito de negativa ou outra equivalente na forma da lei;</w:t>
      </w:r>
    </w:p>
    <w:p w:rsidR="00A11032" w:rsidRDefault="00EE68D3">
      <w:pPr>
        <w:pStyle w:val="Standard"/>
        <w:tabs>
          <w:tab w:val="left" w:pos="15"/>
        </w:tabs>
        <w:spacing w:line="360" w:lineRule="auto"/>
        <w:ind w:firstLine="1417"/>
        <w:jc w:val="both"/>
      </w:pPr>
      <w:r>
        <w:rPr>
          <w:rFonts w:cs="Trebuchet MS"/>
          <w:b/>
          <w:bCs/>
          <w:sz w:val="24"/>
          <w:szCs w:val="24"/>
        </w:rPr>
        <w:t>d) certidão negativa de falência, recuperação judicial ou concordata</w:t>
      </w:r>
      <w:r>
        <w:rPr>
          <w:rFonts w:cs="Trebuchet MS"/>
          <w:sz w:val="24"/>
          <w:szCs w:val="24"/>
        </w:rPr>
        <w:t>, expedida pelo distribuidor da sede da pessoa jurídica;</w:t>
      </w:r>
    </w:p>
    <w:p w:rsidR="00A11032" w:rsidRDefault="00EE68D3">
      <w:pPr>
        <w:pStyle w:val="Standard"/>
        <w:tabs>
          <w:tab w:val="left" w:pos="15"/>
        </w:tabs>
        <w:spacing w:line="360" w:lineRule="auto"/>
        <w:ind w:firstLine="1417"/>
        <w:jc w:val="both"/>
      </w:pPr>
      <w:r>
        <w:rPr>
          <w:rFonts w:cs="Trebuchet MS"/>
          <w:sz w:val="24"/>
          <w:szCs w:val="24"/>
        </w:rPr>
        <w:t xml:space="preserve">e) certidão de </w:t>
      </w:r>
      <w:r>
        <w:rPr>
          <w:rFonts w:cs="Trebuchet MS"/>
          <w:b/>
          <w:bCs/>
          <w:sz w:val="24"/>
          <w:szCs w:val="24"/>
        </w:rPr>
        <w:t>regularidade trabalhista</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10.14.1 Para as licitantes inscritas no Sistema de Cadastramento Unificado de Fornecedores – SICAF, a comprovação referida nas alíneas “a”, “b”, “c” e “d”, do item 10.14 poderá ser efetuada mediante consulta </w:t>
      </w:r>
      <w:proofErr w:type="spellStart"/>
      <w:r>
        <w:rPr>
          <w:rFonts w:cs="Trebuchet MS"/>
          <w:i/>
          <w:sz w:val="24"/>
          <w:szCs w:val="24"/>
        </w:rPr>
        <w:t>on</w:t>
      </w:r>
      <w:proofErr w:type="spellEnd"/>
      <w:r>
        <w:rPr>
          <w:rFonts w:cs="Trebuchet MS"/>
          <w:i/>
          <w:sz w:val="24"/>
          <w:szCs w:val="24"/>
        </w:rPr>
        <w:t xml:space="preserve"> </w:t>
      </w:r>
      <w:proofErr w:type="spellStart"/>
      <w:r>
        <w:rPr>
          <w:rFonts w:cs="Trebuchet MS"/>
          <w:i/>
          <w:sz w:val="24"/>
          <w:szCs w:val="24"/>
        </w:rPr>
        <w:t>line</w:t>
      </w:r>
      <w:proofErr w:type="spellEnd"/>
      <w:r>
        <w:rPr>
          <w:rFonts w:cs="Trebuchet MS"/>
          <w:sz w:val="24"/>
          <w:szCs w:val="24"/>
        </w:rPr>
        <w:t xml:space="preserve"> ao Sistema. A regularidade para com a Fazenda e as certidões exigidas nas alíneas “d” e “e” do item anterior quando não constantes do cadastro no Sistema deverão ser atendidas, também, pelos licitantes cadastrados no SICAF.</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A11032" w:rsidRDefault="00EE68D3">
      <w:pPr>
        <w:pStyle w:val="Standard"/>
        <w:tabs>
          <w:tab w:val="left" w:pos="15"/>
        </w:tabs>
        <w:spacing w:line="360" w:lineRule="auto"/>
        <w:ind w:firstLine="1417"/>
        <w:jc w:val="both"/>
      </w:pPr>
      <w:r>
        <w:rPr>
          <w:rFonts w:eastAsia="Times New Roman" w:cs="Times New Roman"/>
          <w:color w:val="000000"/>
          <w:sz w:val="24"/>
          <w:szCs w:val="24"/>
        </w:rPr>
        <w:t xml:space="preserve"> </w:t>
      </w:r>
      <w:r>
        <w:rPr>
          <w:rFonts w:eastAsia="Times New Roman" w:cs="Times New Roman"/>
          <w:b/>
          <w:bCs/>
          <w:color w:val="000000"/>
          <w:sz w:val="24"/>
          <w:szCs w:val="24"/>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A11032" w:rsidRDefault="00EE68D3">
      <w:pPr>
        <w:pStyle w:val="Standard"/>
        <w:tabs>
          <w:tab w:val="left" w:pos="15"/>
        </w:tabs>
        <w:spacing w:line="360" w:lineRule="auto"/>
        <w:ind w:firstLine="1417"/>
        <w:jc w:val="both"/>
      </w:pPr>
      <w:r>
        <w:rPr>
          <w:rFonts w:eastAsia="Times New Roman" w:cs="Trebuchet MS"/>
          <w:color w:val="000000"/>
          <w:sz w:val="24"/>
          <w:szCs w:val="24"/>
        </w:rPr>
        <w:lastRenderedPageBreak/>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 O licitante se responsabilizará pelo endereço fornecido, de modo que, qualquer alteração deste endereço eletrônico deverá ser comunicada ao CNMP, considerando-se válida toda correspondência enviada ao endereço constante dos autos;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10.16.1 Em se tratando de comunicação enviada pelo correio eletrônico, considera-se intimado o licitante no primeiro dia útil seguinte ao envio, iniciando-se a contagem do prazo no dia imediatamente posterior ao da intimação.</w:t>
      </w: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hAnsi="Times New Roman"/>
          <w:sz w:val="24"/>
          <w:szCs w:val="24"/>
        </w:rPr>
        <w:tab/>
      </w:r>
      <w:r>
        <w:rPr>
          <w:rFonts w:ascii="Times New Roman" w:hAnsi="Times New Roman"/>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11 - DAS PENALIDADES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e 8.666/93.</w:t>
      </w:r>
    </w:p>
    <w:p w:rsidR="00A11032" w:rsidRDefault="00EE68D3" w:rsidP="008B672A">
      <w:pPr>
        <w:pStyle w:val="Standard"/>
        <w:spacing w:line="360" w:lineRule="auto"/>
        <w:ind w:firstLine="1417"/>
        <w:jc w:val="both"/>
        <w:rPr>
          <w:rFonts w:cs="Trebuchet MS"/>
          <w:b/>
          <w:bCs/>
          <w:color w:val="000000"/>
          <w:sz w:val="24"/>
          <w:szCs w:val="24"/>
        </w:rPr>
      </w:pPr>
      <w:r>
        <w:rPr>
          <w:rFonts w:cs="Trebuchet MS"/>
          <w:b/>
          <w:bCs/>
          <w:color w:val="000000"/>
          <w:sz w:val="24"/>
          <w:szCs w:val="24"/>
        </w:rPr>
        <w:t>11.2 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lastRenderedPageBreak/>
        <w:t>b) multa, a ser recolhida no prazo máximo de 5 (cinco) dias úteis, a contar da comunicação oficial, nas hipóteses previstas nos itens 1</w:t>
      </w:r>
      <w:r w:rsidR="005D64A7">
        <w:rPr>
          <w:rFonts w:ascii="Times New Roman" w:hAnsi="Times New Roman"/>
          <w:sz w:val="24"/>
          <w:szCs w:val="24"/>
        </w:rPr>
        <w:t>2</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A11032" w:rsidRDefault="00EE68D3">
      <w:pPr>
        <w:pStyle w:val="Standard"/>
        <w:spacing w:line="360" w:lineRule="auto"/>
        <w:ind w:firstLine="1417"/>
        <w:jc w:val="both"/>
        <w:rPr>
          <w:sz w:val="24"/>
          <w:szCs w:val="24"/>
        </w:rPr>
      </w:pPr>
      <w:r>
        <w:rPr>
          <w:sz w:val="24"/>
          <w:szCs w:val="24"/>
        </w:rPr>
        <w:t xml:space="preserve">11.5 As multas aplicadas serão deduzidas do valor do pagamento devido ao licitante vencedor, quando possível, ou por via de procedimento extrajudicial ou judicial, conforme o caso. </w:t>
      </w:r>
      <w:r>
        <w:rPr>
          <w:sz w:val="24"/>
          <w:szCs w:val="24"/>
        </w:rPr>
        <w:tab/>
      </w:r>
      <w:r w:rsidR="002801B5">
        <w:rPr>
          <w:sz w:val="24"/>
          <w:szCs w:val="24"/>
        </w:rPr>
        <w:tab/>
      </w: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11032" w:rsidRDefault="00EE68D3">
      <w:pPr>
        <w:pStyle w:val="Standard"/>
        <w:spacing w:line="360" w:lineRule="auto"/>
        <w:ind w:firstLine="1417"/>
        <w:jc w:val="both"/>
        <w:rPr>
          <w:sz w:val="24"/>
          <w:szCs w:val="24"/>
        </w:rPr>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EE68D3">
      <w:pPr>
        <w:pStyle w:val="Standard"/>
        <w:spacing w:line="360" w:lineRule="auto"/>
        <w:ind w:firstLine="1417"/>
        <w:jc w:val="both"/>
        <w:rPr>
          <w:sz w:val="24"/>
          <w:szCs w:val="24"/>
        </w:rPr>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spacing w:line="360" w:lineRule="auto"/>
        <w:ind w:firstLine="1417"/>
        <w:jc w:val="both"/>
        <w:rPr>
          <w:sz w:val="24"/>
          <w:szCs w:val="24"/>
        </w:rPr>
      </w:pPr>
      <w:r>
        <w:rPr>
          <w:sz w:val="24"/>
          <w:szCs w:val="24"/>
        </w:rPr>
        <w:t>a) tenham sofrido condenação definitiva por praticarem, por meios dolosos, fraudes fiscais no recolhimento de quaisquer tributos;</w:t>
      </w:r>
    </w:p>
    <w:p w:rsidR="00A11032" w:rsidRDefault="00EE68D3">
      <w:pPr>
        <w:pStyle w:val="Standard"/>
        <w:spacing w:line="360" w:lineRule="auto"/>
        <w:ind w:firstLine="1417"/>
        <w:jc w:val="both"/>
        <w:rPr>
          <w:sz w:val="24"/>
          <w:szCs w:val="24"/>
        </w:rPr>
      </w:pPr>
      <w:r>
        <w:rPr>
          <w:sz w:val="24"/>
          <w:szCs w:val="24"/>
        </w:rPr>
        <w:t>b) tenham praticado atos ilícitos visando a frustrar os objetivos da licitação;</w:t>
      </w:r>
    </w:p>
    <w:p w:rsidR="00A11032" w:rsidRDefault="00EE68D3">
      <w:pPr>
        <w:pStyle w:val="Standard"/>
        <w:spacing w:line="360" w:lineRule="auto"/>
        <w:ind w:firstLine="1417"/>
        <w:jc w:val="both"/>
        <w:rPr>
          <w:sz w:val="24"/>
          <w:szCs w:val="24"/>
        </w:rPr>
      </w:pPr>
      <w:r>
        <w:rPr>
          <w:sz w:val="24"/>
          <w:szCs w:val="24"/>
        </w:rPr>
        <w:lastRenderedPageBreak/>
        <w:t>c) demonstrem não possuir idoneidade para contratar com a Administração em virtude de atos ilícitos praticados.</w:t>
      </w:r>
    </w:p>
    <w:p w:rsidR="00A11032" w:rsidRDefault="00EE68D3">
      <w:pPr>
        <w:pStyle w:val="Standard"/>
        <w:spacing w:line="360" w:lineRule="auto"/>
        <w:ind w:firstLine="1417"/>
        <w:jc w:val="both"/>
        <w:rPr>
          <w:sz w:val="24"/>
          <w:szCs w:val="24"/>
        </w:rPr>
      </w:pPr>
      <w:r>
        <w:rPr>
          <w:sz w:val="24"/>
          <w:szCs w:val="24"/>
        </w:rPr>
        <w:t>11.9 Da aplicação das penas definidas no § 1º e no art. 87, da Lei n.º 8.666/93, exceto para aquela definida no inciso IV, caberá recurso no prazo de 05(cinco) dias úteis da data de intimação do ato.</w:t>
      </w:r>
    </w:p>
    <w:p w:rsidR="00A11032" w:rsidRDefault="00EE68D3">
      <w:pPr>
        <w:pStyle w:val="Standard"/>
        <w:spacing w:line="360" w:lineRule="auto"/>
        <w:ind w:firstLine="1417"/>
        <w:jc w:val="both"/>
        <w:rPr>
          <w:sz w:val="24"/>
          <w:szCs w:val="24"/>
        </w:rPr>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EE68D3">
      <w:pPr>
        <w:pStyle w:val="Standard"/>
        <w:spacing w:line="360" w:lineRule="auto"/>
        <w:ind w:firstLine="1417"/>
        <w:jc w:val="both"/>
        <w:rPr>
          <w:sz w:val="24"/>
          <w:szCs w:val="24"/>
        </w:rPr>
      </w:pPr>
      <w:r>
        <w:rPr>
          <w:sz w:val="24"/>
          <w:szCs w:val="24"/>
        </w:rPr>
        <w:t>11.11 Na comunicação da aplicação da penalidade de que trata o item anterior, serão informados o nome e a lotação da autoridade que aplicou a sanção, bem como daquela competente para decidir sobre o recurso.</w:t>
      </w:r>
    </w:p>
    <w:p w:rsidR="00A11032" w:rsidRDefault="00EE68D3">
      <w:pPr>
        <w:pStyle w:val="Standard"/>
        <w:spacing w:line="360" w:lineRule="auto"/>
        <w:ind w:firstLine="1417"/>
        <w:jc w:val="both"/>
        <w:rPr>
          <w:sz w:val="24"/>
          <w:szCs w:val="24"/>
        </w:rPr>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t>12 – DOS RECURSOS ADMINISTRATIVOS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rFonts w:eastAsia="Arial" w:cs="Arial"/>
          <w:sz w:val="24"/>
          <w:szCs w:val="24"/>
          <w:lang w:eastAsia="pt-BR"/>
        </w:rPr>
      </w:pPr>
      <w:r>
        <w:rPr>
          <w:rFonts w:eastAsia="Arial" w:cs="Arial"/>
          <w:sz w:val="24"/>
          <w:szCs w:val="24"/>
          <w:lang w:eastAsia="pt-BR"/>
        </w:rPr>
        <w:t>12.1 Declarada a vencedora, qualquer licitante poderá manifestar, imediata e motivadamente, em campo próprio do sistema, a intenção de recorrer.</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lastRenderedPageBreak/>
        <w:t>12.5 Encerrada a sessão pública, a ata respectiva será disponibilizada imediatamente na internet para acesso livre de todos os licitantes e à sociedade.</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A11032" w:rsidRDefault="00EE68D3">
      <w:pPr>
        <w:pStyle w:val="PADRAO"/>
        <w:spacing w:line="360" w:lineRule="auto"/>
        <w:ind w:firstLine="1417"/>
        <w:rPr>
          <w:rFonts w:ascii="Times New Roman" w:hAnsi="Times New Roman"/>
          <w:sz w:val="24"/>
          <w:szCs w:val="24"/>
          <w:lang w:eastAsia="pt-BR"/>
        </w:rPr>
      </w:pPr>
      <w:r>
        <w:rPr>
          <w:rFonts w:ascii="Times New Roman" w:hAnsi="Times New Roman"/>
          <w:sz w:val="24"/>
          <w:szCs w:val="24"/>
          <w:lang w:eastAsia="pt-BR"/>
        </w:rPr>
        <w:t>12.7 No caso de declaração de inidoneidade, prevista no inciso IV do art. 87 da Lei nº 8.666/93, caberá pedido de reconsideração no prazo de 10 (dez) dias úteis a contar da intimação do ato.</w:t>
      </w:r>
    </w:p>
    <w:p w:rsidR="00A11032" w:rsidRDefault="00EE68D3">
      <w:pPr>
        <w:pStyle w:val="Standard"/>
        <w:spacing w:line="360" w:lineRule="auto"/>
        <w:ind w:firstLine="1417"/>
        <w:jc w:val="both"/>
        <w:rPr>
          <w:sz w:val="24"/>
          <w:szCs w:val="24"/>
        </w:rPr>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rsidR="00A11032" w:rsidRDefault="00A11032">
      <w:pPr>
        <w:pStyle w:val="Textbodyindent"/>
        <w:spacing w:line="360" w:lineRule="auto"/>
        <w:ind w:left="0"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13– DO SERVIÇO E DA ASSINATURA DO CONTRATO</w:t>
      </w:r>
    </w:p>
    <w:p w:rsidR="008B672A" w:rsidRDefault="008B672A">
      <w:pPr>
        <w:pStyle w:val="Standard"/>
        <w:spacing w:line="360" w:lineRule="auto"/>
        <w:ind w:firstLine="1417"/>
        <w:jc w:val="both"/>
        <w:rPr>
          <w:sz w:val="24"/>
          <w:szCs w:val="24"/>
        </w:rPr>
      </w:pPr>
    </w:p>
    <w:p w:rsidR="00A11032" w:rsidRDefault="00EE68D3">
      <w:pPr>
        <w:pStyle w:val="Standard"/>
        <w:spacing w:line="360" w:lineRule="auto"/>
        <w:ind w:firstLine="1417"/>
        <w:jc w:val="both"/>
      </w:pPr>
      <w:r>
        <w:rPr>
          <w:sz w:val="24"/>
          <w:szCs w:val="24"/>
        </w:rPr>
        <w:t>13.1 A vigência do contrato será de 12 (doze) meses, a contar da data da assinatura.</w:t>
      </w:r>
    </w:p>
    <w:p w:rsidR="00A11032" w:rsidRDefault="00EE68D3">
      <w:pPr>
        <w:pStyle w:val="Standard"/>
        <w:spacing w:line="360" w:lineRule="auto"/>
        <w:ind w:firstLine="1417"/>
        <w:jc w:val="both"/>
        <w:rPr>
          <w:sz w:val="24"/>
          <w:szCs w:val="24"/>
        </w:rPr>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A11032" w:rsidRDefault="00EE68D3">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A11032" w:rsidRDefault="00EE68D3">
      <w:pPr>
        <w:pStyle w:val="Standard"/>
        <w:spacing w:line="360" w:lineRule="auto"/>
        <w:ind w:firstLine="1417"/>
        <w:jc w:val="both"/>
        <w:rPr>
          <w:sz w:val="24"/>
          <w:szCs w:val="24"/>
        </w:rPr>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A11032" w:rsidRDefault="00EE68D3">
      <w:pPr>
        <w:pStyle w:val="Standard"/>
        <w:spacing w:line="360" w:lineRule="auto"/>
        <w:ind w:firstLine="1417"/>
        <w:jc w:val="both"/>
        <w:rPr>
          <w:sz w:val="24"/>
          <w:szCs w:val="24"/>
        </w:rPr>
      </w:pPr>
      <w:r>
        <w:rPr>
          <w:sz w:val="24"/>
          <w:szCs w:val="24"/>
        </w:rPr>
        <w:lastRenderedPageBreak/>
        <w:t>13.5 Na assinatura do contrato, será exigida a comprovação das condições de habilitação consignadas neste Edital, as quais deverão ser mantidas pela Contratada durante a vigência do contrato.</w:t>
      </w:r>
    </w:p>
    <w:p w:rsidR="00A11032" w:rsidRDefault="00EE68D3">
      <w:pPr>
        <w:pStyle w:val="Standard"/>
        <w:spacing w:line="360" w:lineRule="auto"/>
        <w:ind w:firstLine="1417"/>
        <w:jc w:val="both"/>
        <w:rPr>
          <w:sz w:val="24"/>
          <w:szCs w:val="24"/>
        </w:rPr>
      </w:pPr>
      <w:r>
        <w:rPr>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feita a negociação, assinar o contrato, sem prejuízo das multas previstas em Edital e no Contrato e das demais cominações legais.</w:t>
      </w:r>
    </w:p>
    <w:p w:rsidR="00A11032" w:rsidRDefault="00EE68D3">
      <w:pPr>
        <w:pStyle w:val="Standard"/>
        <w:spacing w:line="360" w:lineRule="auto"/>
        <w:ind w:firstLine="1417"/>
        <w:jc w:val="both"/>
        <w:rPr>
          <w:sz w:val="24"/>
          <w:szCs w:val="24"/>
        </w:rPr>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t>14 – DA FISCALIZAÇÃO</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A11032" w:rsidRDefault="00EE68D3">
      <w:pPr>
        <w:pStyle w:val="Standard"/>
        <w:spacing w:line="360" w:lineRule="auto"/>
        <w:ind w:firstLine="1417"/>
        <w:jc w:val="both"/>
        <w:rPr>
          <w:sz w:val="24"/>
          <w:szCs w:val="24"/>
        </w:rPr>
      </w:pPr>
      <w:proofErr w:type="gramStart"/>
      <w:r>
        <w:rPr>
          <w:sz w:val="24"/>
          <w:szCs w:val="24"/>
        </w:rPr>
        <w:t>14.1.2 As</w:t>
      </w:r>
      <w:proofErr w:type="gramEnd"/>
      <w:r>
        <w:rPr>
          <w:sz w:val="24"/>
          <w:szCs w:val="24"/>
        </w:rPr>
        <w:t xml:space="preserve"> decisões e providências que ultrapassarem a competência do representante deverão ser solicitadas ao seu gestor, em tempo hábil para adoção das medidas convenientes.</w:t>
      </w:r>
    </w:p>
    <w:p w:rsidR="00A11032" w:rsidRDefault="00EE68D3">
      <w:pPr>
        <w:pStyle w:val="Standard"/>
        <w:spacing w:line="360" w:lineRule="auto"/>
        <w:ind w:firstLine="1417"/>
        <w:jc w:val="both"/>
        <w:rPr>
          <w:sz w:val="24"/>
          <w:szCs w:val="24"/>
        </w:rPr>
      </w:pPr>
      <w:r>
        <w:rPr>
          <w:sz w:val="24"/>
          <w:szCs w:val="24"/>
        </w:rPr>
        <w:t xml:space="preserve">14.2 Da mesma forma, a Adjudicatária deverá indicar um preposto </w:t>
      </w:r>
      <w:proofErr w:type="gramStart"/>
      <w:r>
        <w:rPr>
          <w:sz w:val="24"/>
          <w:szCs w:val="24"/>
        </w:rPr>
        <w:t>para, se</w:t>
      </w:r>
      <w:proofErr w:type="gramEnd"/>
      <w:r>
        <w:rPr>
          <w:sz w:val="24"/>
          <w:szCs w:val="24"/>
        </w:rPr>
        <w:t xml:space="preserve"> aceito pelo CNMP, representá-la na execução do Contrato.</w:t>
      </w:r>
    </w:p>
    <w:p w:rsidR="00A11032" w:rsidRDefault="00EE68D3">
      <w:pPr>
        <w:pStyle w:val="Standard"/>
        <w:spacing w:line="360" w:lineRule="auto"/>
        <w:ind w:firstLine="1417"/>
        <w:jc w:val="both"/>
        <w:rPr>
          <w:sz w:val="24"/>
          <w:szCs w:val="24"/>
        </w:rPr>
      </w:pPr>
      <w:r>
        <w:rPr>
          <w:sz w:val="24"/>
          <w:szCs w:val="24"/>
        </w:rPr>
        <w:t>14.3 Nos termos da Lei nº 8.666/93 constituirá documento de autorização para a execução dos serviços o Contrato Assinado, acompanhado da Nota de Empenho.</w:t>
      </w:r>
    </w:p>
    <w:p w:rsidR="00A11032" w:rsidRDefault="00EE68D3">
      <w:pPr>
        <w:pStyle w:val="Standard"/>
        <w:spacing w:line="360" w:lineRule="auto"/>
        <w:ind w:firstLine="1417"/>
        <w:jc w:val="both"/>
        <w:rPr>
          <w:sz w:val="24"/>
          <w:szCs w:val="24"/>
        </w:rPr>
      </w:pPr>
      <w:r>
        <w:rPr>
          <w:sz w:val="24"/>
          <w:szCs w:val="24"/>
        </w:rPr>
        <w:t>14.4 O Conselho Nacional do Ministério Público, poderá rejeitar, no todo ou em parte, os serviços prestados, se em desacordo com o Contrato.</w:t>
      </w:r>
    </w:p>
    <w:p w:rsidR="00A11032" w:rsidRDefault="00EE68D3">
      <w:pPr>
        <w:pStyle w:val="Standard"/>
        <w:spacing w:line="360" w:lineRule="auto"/>
        <w:ind w:firstLine="1417"/>
        <w:jc w:val="both"/>
        <w:rPr>
          <w:sz w:val="24"/>
          <w:szCs w:val="24"/>
        </w:rPr>
      </w:pPr>
      <w:r>
        <w:rPr>
          <w:sz w:val="24"/>
          <w:szCs w:val="24"/>
        </w:rPr>
        <w:t>14.5 Quaisquer exigências da Fiscalização, inerentes ao Objeto do Contrato, deverão ser prontamente atendidas pela Adjudicatária, sem ônus para o CNMP.</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lastRenderedPageBreak/>
        <w:t>15 – DO LOCAL E DA EXECUÇÃO DOS SERVIÇOS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b/>
          <w:bCs/>
          <w:sz w:val="24"/>
          <w:szCs w:val="24"/>
        </w:rPr>
        <w:t>15.1 - Serão os constantes no Termo de Referência, Anexo I do Edital.</w:t>
      </w:r>
      <w:r>
        <w:rPr>
          <w:sz w:val="24"/>
          <w:szCs w:val="24"/>
        </w:rPr>
        <w:tab/>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16 – DAS OBRIGAÇÕES DO CNMP</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17 – DAS OBRIGAÇÕES DO LICITANTE VENCEDOR</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rPr>
          <w:rFonts w:eastAsia="Arial" w:cs="Arial"/>
          <w:b/>
          <w:bCs/>
          <w:color w:val="000000"/>
          <w:sz w:val="24"/>
          <w:szCs w:val="24"/>
        </w:rPr>
      </w:pPr>
      <w:r>
        <w:rPr>
          <w:rFonts w:eastAsia="Arial" w:cs="Arial"/>
          <w:b/>
          <w:bCs/>
          <w:color w:val="000000"/>
          <w:sz w:val="24"/>
          <w:szCs w:val="24"/>
        </w:rPr>
        <w:t>17.1 São as constantes do Termo de Referência, Anexo I deste Edital</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18 – DA DOTAÇÃO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Textbody"/>
        <w:spacing w:after="0" w:line="360" w:lineRule="auto"/>
        <w:ind w:firstLine="1417"/>
        <w:jc w:val="both"/>
      </w:pPr>
      <w:r>
        <w:rPr>
          <w:rFonts w:ascii="Times New Roman" w:hAnsi="Times New Roman"/>
          <w:b/>
          <w:bCs/>
          <w:sz w:val="24"/>
          <w:szCs w:val="24"/>
        </w:rPr>
        <w:tab/>
        <w:t>18.1 Os recursos para contratação estão previstos na Programação CNMP PLOA 201</w:t>
      </w:r>
      <w:r w:rsidR="005D64A7">
        <w:rPr>
          <w:rFonts w:ascii="Times New Roman" w:hAnsi="Times New Roman"/>
          <w:b/>
          <w:bCs/>
          <w:sz w:val="24"/>
          <w:szCs w:val="24"/>
        </w:rPr>
        <w:t>9</w:t>
      </w:r>
      <w:r>
        <w:rPr>
          <w:rFonts w:ascii="Times New Roman" w:hAnsi="Times New Roman"/>
          <w:b/>
          <w:bCs/>
          <w:sz w:val="24"/>
          <w:szCs w:val="24"/>
        </w:rPr>
        <w:t xml:space="preserve">, elemento </w:t>
      </w:r>
      <w:r w:rsidRPr="005D64A7">
        <w:rPr>
          <w:rFonts w:ascii="Times New Roman" w:hAnsi="Times New Roman" w:cs="Times New Roman"/>
          <w:b/>
          <w:bCs/>
          <w:sz w:val="24"/>
          <w:szCs w:val="24"/>
        </w:rPr>
        <w:t xml:space="preserve">contábil </w:t>
      </w:r>
      <w:r w:rsidR="005D64A7" w:rsidRPr="005D64A7">
        <w:rPr>
          <w:rFonts w:ascii="Times New Roman" w:hAnsi="Times New Roman" w:cs="Times New Roman"/>
          <w:b/>
          <w:color w:val="000000"/>
          <w:sz w:val="24"/>
          <w:szCs w:val="24"/>
        </w:rPr>
        <w:t>33.90.39-50</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19– DO PAGAMENTO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pacing w:line="360" w:lineRule="auto"/>
        <w:ind w:firstLine="1417"/>
        <w:jc w:val="both"/>
      </w:pPr>
      <w:r>
        <w:rPr>
          <w:rFonts w:eastAsia="Arial"/>
          <w:sz w:val="24"/>
          <w:szCs w:val="24"/>
        </w:rPr>
        <w:t xml:space="preserve">19.1 O pagamento será efetuado conforme o item </w:t>
      </w:r>
      <w:r w:rsidR="00D845CA">
        <w:rPr>
          <w:rFonts w:eastAsia="Arial"/>
          <w:sz w:val="24"/>
          <w:szCs w:val="24"/>
        </w:rPr>
        <w:t>08</w:t>
      </w:r>
      <w:r>
        <w:rPr>
          <w:rFonts w:eastAsia="Arial"/>
          <w:sz w:val="24"/>
          <w:szCs w:val="24"/>
        </w:rPr>
        <w:t xml:space="preserve"> do Termo de Referência.</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20 - DAS DISPOSIÇÕES FINAIS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A11032" w:rsidRDefault="00EE68D3">
      <w:pPr>
        <w:pStyle w:val="Standard"/>
        <w:spacing w:line="360" w:lineRule="auto"/>
        <w:ind w:firstLine="1417"/>
        <w:jc w:val="both"/>
        <w:rPr>
          <w:sz w:val="24"/>
          <w:szCs w:val="24"/>
        </w:rPr>
      </w:pPr>
      <w:r>
        <w:rPr>
          <w:sz w:val="24"/>
          <w:szCs w:val="24"/>
        </w:rPr>
        <w:lastRenderedPageBreak/>
        <w:t>20.2 A anulação do procedimento licitatório por motivo de ilegalidade não gera a obrigação de indenizar, por parte da Administração, ressalvado o disposto no parágrafo único do art. 59 da Lei nº 8.666/93.</w:t>
      </w:r>
    </w:p>
    <w:p w:rsidR="00A11032" w:rsidRDefault="00EE68D3">
      <w:pPr>
        <w:pStyle w:val="Standard"/>
        <w:spacing w:line="360" w:lineRule="auto"/>
        <w:ind w:firstLine="1417"/>
        <w:jc w:val="both"/>
        <w:rPr>
          <w:sz w:val="24"/>
          <w:szCs w:val="24"/>
        </w:rPr>
      </w:pPr>
      <w:r>
        <w:rPr>
          <w:sz w:val="24"/>
          <w:szCs w:val="24"/>
        </w:rPr>
        <w:t>20.3 O objeto da presente licitação poderá sofrer acréscimos ou supressões, conforme previsto no § 1º, art. 65, da Lei nº 8.666/93 e § 2º, inciso II, art. 65, da Lei nº 9648/98.</w:t>
      </w:r>
    </w:p>
    <w:p w:rsidR="00A11032" w:rsidRDefault="00EE68D3">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rsidR="00A11032" w:rsidRDefault="00EE68D3">
      <w:pPr>
        <w:pStyle w:val="Standard"/>
        <w:spacing w:line="360" w:lineRule="auto"/>
        <w:ind w:firstLine="1417"/>
        <w:jc w:val="both"/>
        <w:rPr>
          <w:sz w:val="24"/>
          <w:szCs w:val="24"/>
        </w:rPr>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w:rsidR="00A11032" w:rsidRDefault="00EE68D3">
      <w:pPr>
        <w:pStyle w:val="Standard"/>
        <w:spacing w:line="360" w:lineRule="auto"/>
        <w:ind w:firstLine="1417"/>
        <w:jc w:val="both"/>
        <w:rPr>
          <w:b/>
          <w:bCs/>
          <w:sz w:val="24"/>
          <w:szCs w:val="24"/>
        </w:rPr>
      </w:pPr>
      <w:r>
        <w:rPr>
          <w:b/>
          <w:bCs/>
          <w:sz w:val="24"/>
          <w:szCs w:val="24"/>
        </w:rPr>
        <w:t>20.6 Após apresentação da proposta, não caberá desistência, salvo por motivo justo decorrente de fato superveniente e aceito pelo Pregoeiro.</w:t>
      </w:r>
    </w:p>
    <w:p w:rsidR="00A11032" w:rsidRDefault="00EE68D3">
      <w:pPr>
        <w:pStyle w:val="Standard"/>
        <w:spacing w:line="360" w:lineRule="auto"/>
        <w:ind w:firstLine="1417"/>
        <w:jc w:val="both"/>
        <w:rPr>
          <w:sz w:val="24"/>
          <w:szCs w:val="24"/>
        </w:rPr>
      </w:pPr>
      <w:r>
        <w:rPr>
          <w:sz w:val="24"/>
          <w:szCs w:val="24"/>
        </w:rPr>
        <w:t>20.7 Para fins de aplicação das sanções administrativas constantes no item 11 do presente Edital, o lance é considerado proposta.</w:t>
      </w:r>
    </w:p>
    <w:p w:rsidR="00A11032" w:rsidRDefault="00EE68D3">
      <w:pPr>
        <w:pStyle w:val="Standard"/>
        <w:spacing w:line="360" w:lineRule="auto"/>
        <w:ind w:firstLine="1417"/>
        <w:jc w:val="both"/>
        <w:rPr>
          <w:sz w:val="24"/>
          <w:szCs w:val="24"/>
        </w:rPr>
      </w:pPr>
      <w:r>
        <w:rPr>
          <w:sz w:val="24"/>
          <w:szCs w:val="24"/>
        </w:rPr>
        <w:t>20.8 Na contagem dos prazos estabelecidos neste Edital e seus anexos, excluir-se-á o dia do início e incluir-se-á o do vencimento. Só se iniciam e vencem os prazos nos dias úteis em que houver expediente no CNMP.</w:t>
      </w:r>
    </w:p>
    <w:p w:rsidR="00A11032" w:rsidRDefault="00EE68D3">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Belmonte, ou ainda nos sítios </w:t>
      </w:r>
      <w:hyperlink r:id="rId17" w:history="1">
        <w:r>
          <w:rPr>
            <w:rStyle w:val="Internetlink"/>
            <w:sz w:val="24"/>
            <w:szCs w:val="24"/>
          </w:rPr>
          <w:t>www.comprasgovernamentais.gov.br</w:t>
        </w:r>
      </w:hyperlink>
      <w:r>
        <w:rPr>
          <w:sz w:val="24"/>
          <w:szCs w:val="24"/>
        </w:rPr>
        <w:t xml:space="preserve"> e </w:t>
      </w:r>
      <w:hyperlink r:id="rId18" w:history="1">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rsidR="00A11032" w:rsidRDefault="00EE68D3">
      <w:pPr>
        <w:pStyle w:val="Standard"/>
        <w:spacing w:line="360" w:lineRule="auto"/>
        <w:ind w:firstLine="1417"/>
        <w:jc w:val="both"/>
        <w:rPr>
          <w:sz w:val="24"/>
          <w:szCs w:val="24"/>
        </w:rPr>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A11032" w:rsidRDefault="00EE68D3">
      <w:pPr>
        <w:pStyle w:val="Standard"/>
        <w:spacing w:line="360" w:lineRule="auto"/>
        <w:ind w:firstLine="1417"/>
        <w:jc w:val="both"/>
        <w:rPr>
          <w:sz w:val="24"/>
          <w:szCs w:val="24"/>
        </w:rPr>
      </w:pPr>
      <w:r>
        <w:rPr>
          <w:sz w:val="24"/>
          <w:szCs w:val="24"/>
        </w:rPr>
        <w:lastRenderedPageBreak/>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A11032" w:rsidRDefault="00EE68D3">
      <w:pPr>
        <w:pStyle w:val="Standard"/>
        <w:spacing w:line="360" w:lineRule="auto"/>
        <w:ind w:firstLine="1417"/>
        <w:jc w:val="both"/>
        <w:rPr>
          <w:sz w:val="24"/>
          <w:szCs w:val="24"/>
        </w:rPr>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A11032" w:rsidRDefault="00EE68D3">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A11032" w:rsidRDefault="00EE68D3">
      <w:pPr>
        <w:pStyle w:val="Standard"/>
        <w:spacing w:line="360" w:lineRule="auto"/>
        <w:ind w:firstLine="1417"/>
        <w:jc w:val="both"/>
        <w:rPr>
          <w:rFonts w:eastAsia="Times New Roman" w:cs="Times New Roman"/>
          <w:sz w:val="24"/>
          <w:szCs w:val="24"/>
        </w:rPr>
      </w:pPr>
      <w:r>
        <w:rPr>
          <w:rFonts w:eastAsia="Times New Roman" w:cs="Times New Roman"/>
          <w:sz w:val="24"/>
          <w:szCs w:val="24"/>
        </w:rPr>
        <w:t>20.14 Fica acordado a exigência de que o domicílio bancário dos empregados terceirizados deverá ser o Distrito Federal.</w:t>
      </w:r>
    </w:p>
    <w:p w:rsidR="00A11032" w:rsidRDefault="00EE68D3">
      <w:pPr>
        <w:pStyle w:val="Standard"/>
        <w:spacing w:line="360" w:lineRule="auto"/>
        <w:ind w:firstLine="1417"/>
        <w:jc w:val="both"/>
        <w:rPr>
          <w:sz w:val="24"/>
          <w:szCs w:val="24"/>
        </w:rPr>
      </w:pPr>
      <w:r>
        <w:rPr>
          <w:sz w:val="24"/>
          <w:szCs w:val="24"/>
        </w:rPr>
        <w:tab/>
        <w:t>20.15 O CNMP não é unidade cadastradora do SICAF, apenas realiza consulta junto ao mesmo.</w:t>
      </w:r>
    </w:p>
    <w:p w:rsidR="00A11032" w:rsidRDefault="00EE68D3">
      <w:pPr>
        <w:pStyle w:val="Standard"/>
        <w:spacing w:line="360" w:lineRule="auto"/>
        <w:ind w:firstLine="1417"/>
        <w:jc w:val="both"/>
      </w:pPr>
      <w:r>
        <w:rPr>
          <w:sz w:val="24"/>
          <w:szCs w:val="24"/>
        </w:rPr>
        <w:t xml:space="preserve">20.16 Os casos omissos, bem como dúvidas suscitadas, serão </w:t>
      </w:r>
      <w:proofErr w:type="gramStart"/>
      <w:r>
        <w:rPr>
          <w:sz w:val="24"/>
          <w:szCs w:val="24"/>
        </w:rPr>
        <w:t>dirimidas</w:t>
      </w:r>
      <w:proofErr w:type="gramEnd"/>
      <w:r>
        <w:rPr>
          <w:sz w:val="24"/>
          <w:szCs w:val="24"/>
        </w:rPr>
        <w:t xml:space="preserve"> pelo Pregoeiro através do correio eletrônico </w:t>
      </w:r>
      <w:hyperlink r:id="rId19" w:history="1">
        <w:r w:rsidR="008B672A">
          <w:rPr>
            <w:rStyle w:val="Internetlink"/>
            <w:sz w:val="24"/>
            <w:szCs w:val="24"/>
          </w:rPr>
          <w:t>licitacoes</w:t>
        </w:r>
        <w:r>
          <w:rPr>
            <w:rStyle w:val="Internetlink"/>
            <w:sz w:val="24"/>
            <w:szCs w:val="24"/>
          </w:rPr>
          <w:t>@cnmp.mp.br</w:t>
        </w:r>
      </w:hyperlink>
    </w:p>
    <w:p w:rsidR="00A11032" w:rsidRDefault="00EE68D3">
      <w:pPr>
        <w:pStyle w:val="Standard"/>
        <w:tabs>
          <w:tab w:val="left" w:pos="360"/>
        </w:tabs>
        <w:spacing w:line="360" w:lineRule="auto"/>
        <w:ind w:firstLine="1417"/>
        <w:jc w:val="both"/>
      </w:pPr>
      <w:r>
        <w:rPr>
          <w:rStyle w:val="Internetlink"/>
          <w:color w:val="00000A"/>
          <w:sz w:val="24"/>
          <w:szCs w:val="24"/>
          <w:u w:val="none"/>
        </w:rPr>
        <w:t>20.17 O foro da Justiça Federal da cidade de Brasília-DF, é o competente para dirimir quaisquer questões judiciais resultantes deste Edital.</w:t>
      </w:r>
    </w:p>
    <w:p w:rsidR="00A11032" w:rsidRDefault="00A11032">
      <w:pPr>
        <w:pStyle w:val="Standard"/>
        <w:tabs>
          <w:tab w:val="left" w:pos="360"/>
        </w:tabs>
        <w:spacing w:line="360" w:lineRule="auto"/>
        <w:ind w:firstLine="1417"/>
        <w:jc w:val="both"/>
      </w:pPr>
    </w:p>
    <w:p w:rsidR="00A11032" w:rsidRDefault="00EE68D3">
      <w:pPr>
        <w:pStyle w:val="Standard"/>
        <w:tabs>
          <w:tab w:val="left" w:pos="2520"/>
        </w:tabs>
        <w:spacing w:line="360" w:lineRule="auto"/>
        <w:ind w:firstLine="1417"/>
        <w:jc w:val="right"/>
        <w:rPr>
          <w:sz w:val="24"/>
          <w:szCs w:val="24"/>
        </w:rPr>
      </w:pPr>
      <w:r>
        <w:rPr>
          <w:sz w:val="24"/>
          <w:szCs w:val="24"/>
        </w:rPr>
        <w:t xml:space="preserve">                    </w:t>
      </w:r>
      <w:proofErr w:type="gramStart"/>
      <w:r>
        <w:rPr>
          <w:sz w:val="24"/>
          <w:szCs w:val="24"/>
        </w:rPr>
        <w:t xml:space="preserve">Brasília,   </w:t>
      </w:r>
      <w:proofErr w:type="gramEnd"/>
      <w:r>
        <w:rPr>
          <w:sz w:val="24"/>
          <w:szCs w:val="24"/>
        </w:rPr>
        <w:t xml:space="preserve">     de </w:t>
      </w:r>
      <w:proofErr w:type="spellStart"/>
      <w:r>
        <w:rPr>
          <w:sz w:val="24"/>
          <w:szCs w:val="24"/>
        </w:rPr>
        <w:t>xxxx</w:t>
      </w:r>
      <w:proofErr w:type="spellEnd"/>
      <w:r>
        <w:rPr>
          <w:sz w:val="24"/>
          <w:szCs w:val="24"/>
        </w:rPr>
        <w:t xml:space="preserve"> de 2019.</w:t>
      </w:r>
    </w:p>
    <w:p w:rsidR="00A11032" w:rsidRDefault="00A11032">
      <w:pPr>
        <w:pStyle w:val="Standard"/>
        <w:spacing w:line="360" w:lineRule="auto"/>
        <w:jc w:val="center"/>
        <w:rPr>
          <w:b/>
          <w:sz w:val="24"/>
          <w:szCs w:val="24"/>
          <w:u w:val="double"/>
        </w:rPr>
      </w:pPr>
    </w:p>
    <w:p w:rsidR="00A11032" w:rsidRDefault="00A11032">
      <w:pPr>
        <w:pStyle w:val="Standard"/>
        <w:spacing w:line="360" w:lineRule="auto"/>
        <w:jc w:val="center"/>
        <w:rPr>
          <w:b/>
          <w:sz w:val="24"/>
          <w:szCs w:val="24"/>
          <w:u w:val="double"/>
        </w:rPr>
      </w:pPr>
    </w:p>
    <w:p w:rsidR="00A11032" w:rsidRDefault="00D845CA">
      <w:pPr>
        <w:pStyle w:val="Standard"/>
        <w:spacing w:line="360" w:lineRule="auto"/>
        <w:jc w:val="center"/>
        <w:rPr>
          <w:b/>
          <w:bCs/>
          <w:sz w:val="24"/>
          <w:szCs w:val="24"/>
        </w:rPr>
      </w:pPr>
      <w:r>
        <w:rPr>
          <w:b/>
          <w:bCs/>
          <w:sz w:val="24"/>
          <w:szCs w:val="24"/>
        </w:rPr>
        <w:t>Marciel Rubens da Silva</w:t>
      </w:r>
    </w:p>
    <w:p w:rsidR="00A11032" w:rsidRDefault="00EE68D3">
      <w:pPr>
        <w:pStyle w:val="Standard"/>
        <w:spacing w:line="360" w:lineRule="auto"/>
        <w:jc w:val="center"/>
        <w:rPr>
          <w:sz w:val="24"/>
          <w:szCs w:val="24"/>
        </w:rPr>
        <w:sectPr w:rsidR="00A11032">
          <w:headerReference w:type="default" r:id="rId20"/>
          <w:footerReference w:type="default" r:id="rId21"/>
          <w:pgSz w:w="11906" w:h="16838"/>
          <w:pgMar w:top="1746" w:right="1134" w:bottom="1740" w:left="1134" w:header="720" w:footer="720" w:gutter="0"/>
          <w:cols w:space="720"/>
        </w:sectPr>
      </w:pPr>
      <w:r>
        <w:rPr>
          <w:sz w:val="24"/>
          <w:szCs w:val="24"/>
        </w:rPr>
        <w:t>Pregoeir</w:t>
      </w:r>
      <w:r w:rsidR="00D845CA">
        <w:rPr>
          <w:sz w:val="24"/>
          <w:szCs w:val="24"/>
        </w:rPr>
        <w:t>o</w:t>
      </w:r>
      <w:r>
        <w:rPr>
          <w:sz w:val="24"/>
          <w:szCs w:val="24"/>
        </w:rPr>
        <w:t>/CNMP</w:t>
      </w: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DA2FD0">
        <w:rPr>
          <w:b/>
          <w:sz w:val="24"/>
          <w:szCs w:val="24"/>
          <w:u w:val="single"/>
        </w:rPr>
        <w:t>22</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5D64A7" w:rsidRPr="005D64A7">
        <w:rPr>
          <w:b/>
          <w:bCs/>
          <w:color w:val="000000"/>
          <w:sz w:val="24"/>
          <w:szCs w:val="24"/>
          <w:u w:val="single"/>
        </w:rPr>
        <w:t>19.00.6510.0003860/2019-10</w:t>
      </w:r>
    </w:p>
    <w:p w:rsidR="00A11032" w:rsidRDefault="00EE68D3">
      <w:pPr>
        <w:pStyle w:val="Standard"/>
        <w:spacing w:line="360" w:lineRule="auto"/>
        <w:jc w:val="center"/>
        <w:rPr>
          <w:b/>
          <w:sz w:val="24"/>
          <w:szCs w:val="24"/>
          <w:u w:val="single"/>
        </w:rPr>
      </w:pPr>
      <w:r>
        <w:rPr>
          <w:b/>
          <w:sz w:val="24"/>
          <w:szCs w:val="24"/>
          <w:u w:val="single"/>
        </w:rPr>
        <w:t>UASG – 590001</w:t>
      </w:r>
    </w:p>
    <w:p w:rsidR="00A11032" w:rsidRDefault="00A11032">
      <w:pPr>
        <w:pStyle w:val="Standard"/>
        <w:spacing w:line="360" w:lineRule="auto"/>
        <w:jc w:val="center"/>
        <w:rPr>
          <w:b/>
          <w:bCs/>
          <w:sz w:val="24"/>
          <w:szCs w:val="24"/>
          <w:u w:val="single"/>
        </w:rPr>
      </w:pPr>
    </w:p>
    <w:p w:rsidR="00A11032" w:rsidRDefault="00EE68D3">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ANEXO I</w:t>
      </w:r>
    </w:p>
    <w:p w:rsidR="00A11032" w:rsidRDefault="00A11032">
      <w:pPr>
        <w:pStyle w:val="Standard"/>
        <w:spacing w:line="360" w:lineRule="auto"/>
        <w:jc w:val="center"/>
        <w:rPr>
          <w:rFonts w:eastAsia="Times New Roman" w:cs="Times New Roman"/>
          <w:b/>
          <w:bCs/>
          <w:sz w:val="24"/>
          <w:szCs w:val="24"/>
          <w:u w:val="single"/>
        </w:rPr>
      </w:pPr>
    </w:p>
    <w:p w:rsidR="00A11032" w:rsidRDefault="00EE68D3">
      <w:pPr>
        <w:pStyle w:val="Standard"/>
        <w:spacing w:line="360" w:lineRule="auto"/>
        <w:jc w:val="center"/>
        <w:rPr>
          <w:rStyle w:val="Fontepargpadro1"/>
          <w:rFonts w:cs="Times New Roman"/>
          <w:b/>
          <w:bCs/>
          <w:sz w:val="24"/>
          <w:szCs w:val="24"/>
          <w:u w:val="single"/>
        </w:rPr>
      </w:pPr>
      <w:r>
        <w:rPr>
          <w:rStyle w:val="Fontepargpadro1"/>
          <w:rFonts w:cs="Times New Roman"/>
          <w:b/>
          <w:bCs/>
          <w:sz w:val="24"/>
          <w:szCs w:val="24"/>
          <w:u w:val="single"/>
        </w:rPr>
        <w:t>TERMO DE REFERÊNCIA</w:t>
      </w:r>
    </w:p>
    <w:p w:rsidR="00783646" w:rsidRPr="00783646" w:rsidRDefault="00783646" w:rsidP="00783646">
      <w:pPr>
        <w:pStyle w:val="Textbody"/>
        <w:spacing w:before="57" w:after="57" w:line="360" w:lineRule="auto"/>
        <w:ind w:right="350"/>
        <w:jc w:val="center"/>
        <w:rPr>
          <w:rFonts w:ascii="Times New Roman" w:hAnsi="Times New Roman"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 DA JUSTIFICATIVA</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1.1 A melhoria da produtividade e a promoção da saúde e da qualidade de vida dos servidores são objetivos almejados com essa contratação. Isso ocorre porque a Ginástica Laboral se constitui de um conjunto de práticas físicas de curta duração, realizadas coletivamente, que trabalham a musculatura tensionada em razão da jornada de trabalho, contemplando o fortalecimento, relaxamento e alongamento, proporcionando a manutenção da saúde física e mental, preparando os membros das equipes de trabalho para a execução de suas atividades diárias, e consequentemente melhorando a qualidade de vida e o desempenho funcional. É realizada por profissionais qualificados, com formação em educação física e/ou fisioterapia, e praticada no local de trabalho.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Standard"/>
        <w:spacing w:line="360" w:lineRule="auto"/>
        <w:jc w:val="both"/>
        <w:rPr>
          <w:rFonts w:cs="Times New Roman"/>
          <w:sz w:val="24"/>
          <w:szCs w:val="24"/>
        </w:rPr>
      </w:pPr>
      <w:r w:rsidRPr="00783646">
        <w:rPr>
          <w:rFonts w:cs="Times New Roman"/>
          <w:sz w:val="24"/>
          <w:szCs w:val="24"/>
        </w:rPr>
        <w:t>1.2 A inclusão de critérios de sustentabilidade nas especificações dos itens e nas exigências a serem cobradas dos fornecedores está consubstanciada nos diplomas legais elencados abaixo e nos compromissos internacionais assumidos pelo Estado brasileiro:</w:t>
      </w:r>
    </w:p>
    <w:p w:rsidR="00783646" w:rsidRPr="00783646" w:rsidRDefault="00783646" w:rsidP="00783646">
      <w:pPr>
        <w:pStyle w:val="Standard"/>
        <w:spacing w:line="360" w:lineRule="auto"/>
        <w:jc w:val="both"/>
        <w:rPr>
          <w:rFonts w:cs="Times New Roman"/>
          <w:sz w:val="24"/>
          <w:szCs w:val="24"/>
        </w:rPr>
      </w:pPr>
    </w:p>
    <w:p w:rsidR="00783646" w:rsidRPr="00783646" w:rsidRDefault="00783646" w:rsidP="00783646">
      <w:pPr>
        <w:pStyle w:val="Standard"/>
        <w:spacing w:line="360" w:lineRule="auto"/>
        <w:jc w:val="both"/>
        <w:rPr>
          <w:rFonts w:cs="Times New Roman"/>
          <w:sz w:val="24"/>
          <w:szCs w:val="24"/>
        </w:rPr>
      </w:pPr>
      <w:r w:rsidRPr="00783646">
        <w:rPr>
          <w:rFonts w:cs="Times New Roman"/>
          <w:sz w:val="24"/>
          <w:szCs w:val="24"/>
        </w:rPr>
        <w:t>1.3 O Decreto nº 7.746, de 5 de junho de 2012, que regulamenta o art. 3º da Lei nº 8.666/93, estabelecendo critérios, práticas e diretrizes gerais de sustentabilidade nas contratações realizadas pela administração pública federal;</w:t>
      </w:r>
    </w:p>
    <w:p w:rsidR="00783646" w:rsidRPr="00783646" w:rsidRDefault="00783646" w:rsidP="00783646">
      <w:pPr>
        <w:pStyle w:val="Standard"/>
        <w:spacing w:line="360" w:lineRule="auto"/>
        <w:ind w:firstLine="1417"/>
        <w:jc w:val="both"/>
        <w:rPr>
          <w:rFonts w:cs="Times New Roman"/>
          <w:sz w:val="24"/>
          <w:szCs w:val="24"/>
        </w:rPr>
      </w:pPr>
    </w:p>
    <w:p w:rsidR="00783646" w:rsidRPr="00783646" w:rsidRDefault="00783646" w:rsidP="00783646">
      <w:pPr>
        <w:pStyle w:val="Standard"/>
        <w:spacing w:line="360" w:lineRule="auto"/>
        <w:jc w:val="both"/>
        <w:rPr>
          <w:rFonts w:cs="Times New Roman"/>
          <w:sz w:val="24"/>
          <w:szCs w:val="24"/>
        </w:rPr>
      </w:pPr>
      <w:r w:rsidRPr="00783646">
        <w:rPr>
          <w:rFonts w:cs="Times New Roman"/>
          <w:sz w:val="24"/>
          <w:szCs w:val="24"/>
        </w:rPr>
        <w:lastRenderedPageBreak/>
        <w:t>1.4 O acórdão 1056/2017 do TCU, que exige, entre outros, que os órgãos e as entidades da administração federal aprimorem a implementação de critérios, requisitos e práticas de sustentabilidade em suas contratações públicas, nos termos do art. 2º do Decreto nº 7.746/2012.</w:t>
      </w:r>
    </w:p>
    <w:p w:rsidR="00783646" w:rsidRPr="00783646" w:rsidRDefault="00783646" w:rsidP="00783646">
      <w:pPr>
        <w:pStyle w:val="Standard"/>
        <w:spacing w:line="360" w:lineRule="auto"/>
        <w:ind w:firstLine="1417"/>
        <w:jc w:val="both"/>
        <w:rPr>
          <w:rFonts w:cs="Times New Roman"/>
          <w:sz w:val="24"/>
          <w:szCs w:val="24"/>
        </w:rPr>
      </w:pPr>
    </w:p>
    <w:p w:rsidR="00783646" w:rsidRPr="00783646" w:rsidRDefault="00783646" w:rsidP="00783646">
      <w:pPr>
        <w:pStyle w:val="Standard"/>
        <w:spacing w:line="360" w:lineRule="auto"/>
        <w:jc w:val="both"/>
        <w:rPr>
          <w:rFonts w:cs="Times New Roman"/>
          <w:sz w:val="24"/>
          <w:szCs w:val="24"/>
        </w:rPr>
      </w:pPr>
      <w:r w:rsidRPr="00783646">
        <w:rPr>
          <w:rFonts w:cs="Times New Roman"/>
          <w:sz w:val="24"/>
          <w:szCs w:val="24"/>
        </w:rPr>
        <w:t>1.5 Em âmbito internacional, o compromisso oficial com a posição do Brasil encaminhado à ONU no Rio +20 enfatiza o papel do Estado como indutor e regulador do desenvolvimento sustentável por meio de instrumentos econômicos e políticas públicas, estimulando e adotando padrões mais sustentáveis em toda a cadeia produtiva, inclusive nas compras públicas e investimentos.</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spacing w:line="360" w:lineRule="auto"/>
        <w:rPr>
          <w:rFonts w:ascii="Times New Roman" w:hAnsi="Times New Roman" w:cs="Times New Roman"/>
          <w:sz w:val="24"/>
          <w:szCs w:val="24"/>
        </w:rPr>
      </w:pPr>
      <w:r w:rsidRPr="00783646">
        <w:rPr>
          <w:rFonts w:ascii="Times New Roman" w:hAnsi="Times New Roman" w:cs="Times New Roman"/>
          <w:sz w:val="24"/>
          <w:szCs w:val="24"/>
        </w:rPr>
        <w:t>1.6 Através de um Programa de Ginástica Laboral busca-se uma série de benefícios, como: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da postura;</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Diminuição da tensão muscular;</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Diminuição do esforço na execução das tarefas diárias;</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Possibilidade de adaptação ao posto de trabalho;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da condição de saúde geral;</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Diminuição do risco de acidentes de trabalho;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 xml:space="preserve">Prevenção de Doenças </w:t>
      </w:r>
      <w:proofErr w:type="spellStart"/>
      <w:r w:rsidRPr="00783646">
        <w:rPr>
          <w:rFonts w:ascii="Times New Roman" w:hAnsi="Times New Roman" w:cs="Times New Roman"/>
          <w:sz w:val="24"/>
          <w:szCs w:val="24"/>
        </w:rPr>
        <w:t>Osteoarticulares</w:t>
      </w:r>
      <w:proofErr w:type="spellEnd"/>
      <w:r w:rsidRPr="00783646">
        <w:rPr>
          <w:rFonts w:ascii="Times New Roman" w:hAnsi="Times New Roman" w:cs="Times New Roman"/>
          <w:sz w:val="24"/>
          <w:szCs w:val="24"/>
        </w:rPr>
        <w:t xml:space="preserve"> Relacionadas ao Trabalho – DORT;</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da produtividade com menor desgaste físico;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Redução da sensação de fadiga ao final da jornada;</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da circulação do sangue;</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Possibilidade de mudança da rotina;</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Reforço da autoestima;</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da capacidade de concentração no trabalho;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Maior conhecimento corporal;</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Surgimento de novas lideranças;</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lastRenderedPageBreak/>
        <w:t>Indução à integração social;</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Fortalecimento do grupo;</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Diminuição do estresse;</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Redução do número de atestados médicos;</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nos relacionamentos interpessoais;</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Satisfação dos colaboradores com o clima organizacional; e</w:t>
      </w:r>
    </w:p>
    <w:p w:rsidR="00783646" w:rsidRPr="00783646" w:rsidRDefault="00783646" w:rsidP="00783646">
      <w:pPr>
        <w:pStyle w:val="Textbody"/>
        <w:widowControl w:val="0"/>
        <w:numPr>
          <w:ilvl w:val="0"/>
          <w:numId w:val="128"/>
        </w:numPr>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Melhoria na qualidade de vida.</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1.7 A Coordenadoria de Serviços de Saúde – COSSAUDE propõe esta contratação como forma de proporcionar os benefícios mencionados aos colaboradores. O Programa de Ginástica Laboral do CNMP foi implementado em 2016 e desde então a COSSAUDE tem recebido muitos feedbacks positivos.</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 xml:space="preserve">1.8 Como a Instituição não dispõe de Serviço Médico em sua sede, esta contratação também busca oferecer, mais próximo aos colaboradores, um serviço de prevenção de doenças </w:t>
      </w:r>
      <w:proofErr w:type="spellStart"/>
      <w:r w:rsidRPr="00783646">
        <w:rPr>
          <w:rFonts w:ascii="Times New Roman" w:hAnsi="Times New Roman" w:cs="Times New Roman"/>
          <w:sz w:val="24"/>
          <w:szCs w:val="24"/>
        </w:rPr>
        <w:t>osteoarticulares</w:t>
      </w:r>
      <w:proofErr w:type="spellEnd"/>
      <w:r w:rsidRPr="00783646">
        <w:rPr>
          <w:rFonts w:ascii="Times New Roman" w:hAnsi="Times New Roman" w:cs="Times New Roman"/>
          <w:sz w:val="24"/>
          <w:szCs w:val="24"/>
        </w:rPr>
        <w:t xml:space="preserve"> relacionadas ao trabalho – </w:t>
      </w:r>
      <w:proofErr w:type="spellStart"/>
      <w:r w:rsidRPr="00783646">
        <w:rPr>
          <w:rFonts w:ascii="Times New Roman" w:hAnsi="Times New Roman" w:cs="Times New Roman"/>
          <w:sz w:val="24"/>
          <w:szCs w:val="24"/>
        </w:rPr>
        <w:t>DORT´s</w:t>
      </w:r>
      <w:proofErr w:type="spellEnd"/>
      <w:r w:rsidRPr="00783646">
        <w:rPr>
          <w:rFonts w:ascii="Times New Roman" w:hAnsi="Times New Roman" w:cs="Times New Roman"/>
          <w:sz w:val="24"/>
          <w:szCs w:val="24"/>
        </w:rPr>
        <w:t>, de orientações de ergonomia, além de promover atividades que visem à qualidade de vida de todos os colaboradores do CNMP.</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 xml:space="preserve">1.9 Com a Ginástica Laboral visa-se promover a integração dos colaboradores, deixar o ambiente mais tranquilo e saudável, e diminuir o índice de absenteísmo, pois as </w:t>
      </w:r>
      <w:proofErr w:type="spellStart"/>
      <w:r w:rsidRPr="00783646">
        <w:rPr>
          <w:rFonts w:cs="Times New Roman"/>
          <w:sz w:val="24"/>
          <w:szCs w:val="24"/>
        </w:rPr>
        <w:t>DORT’s</w:t>
      </w:r>
      <w:proofErr w:type="spellEnd"/>
      <w:r w:rsidRPr="00783646">
        <w:rPr>
          <w:rFonts w:cs="Times New Roman"/>
          <w:sz w:val="24"/>
          <w:szCs w:val="24"/>
        </w:rPr>
        <w:t xml:space="preserve"> são causas frequentes de afastamento, além de individualmente causarem muito sofrimento, incapacidade e longos períodos de interrupção do trabalho.</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spacing w:line="360" w:lineRule="auto"/>
        <w:jc w:val="both"/>
        <w:rPr>
          <w:rFonts w:ascii="Times New Roman" w:hAnsi="Times New Roman" w:cs="Times New Roman"/>
          <w:sz w:val="24"/>
          <w:szCs w:val="24"/>
        </w:rPr>
      </w:pPr>
      <w:r w:rsidRPr="00783646">
        <w:rPr>
          <w:rFonts w:ascii="Times New Roman" w:hAnsi="Times New Roman" w:cs="Times New Roman"/>
          <w:sz w:val="24"/>
          <w:szCs w:val="24"/>
        </w:rPr>
        <w:t xml:space="preserve">1.10 Devido a maior parte dos servidores do CNMP ter a sua jornada de trabalho no período da tarde, das 12h00 às 19h00, o intervalo de sessões (aulas) foi planejado para ocorrer entre 13h00 e 17h30. </w:t>
      </w:r>
      <w:r w:rsidRPr="00783646">
        <w:rPr>
          <w:rFonts w:ascii="Times New Roman" w:hAnsi="Times New Roman" w:cs="Times New Roman"/>
          <w:sz w:val="24"/>
          <w:szCs w:val="24"/>
        </w:rPr>
        <w:lastRenderedPageBreak/>
        <w:t>Ressalta-se que essa programação também inclui os servidores que trabalham pela manhã. Além disso, com o objetivo de atender todos os colaboradores do CNMP (principalmente aqueles que não consigam fazer a sessão em sua unidade de trabalho) será oferecido um horário entre 13h00 e 14h00, fora das unidades, no andar semienterrado. No CNMP, baseado na experiência do seu Programa de Ginástica Laboral, as sessões serão ministradas para até 20 colaboradores em cada unidade de trabalho.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1.11 Pelo fato do CNMP ter sessões plenárias às terças-feiras, e muitas unidades trabalharem diretamente com atribuições correlatas, inclusive com o seu planejamento às segundas-feiras, foram programadas sessões de ginástica laboral às quartas e sextas para essas unidades, e às terças e quintas para as demais unidades.</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1.12 Na Biblioteca do CNMP não haverá sessão pela natureza do serviço da unidade, mas já foi comunicado aos seus colaboradores que eles poderão fazer as atividades em outra unidade de trabalho ou no horário disponibilizado no andar semienterrado entre 13h00 e 14h00.</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1.13 Deve-se deixar claro que a programação das sessões só poderá ser alterada com anuência da COSSAUDE/CNMP, sendo que o objeto do contrato não mudará.</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1.14 Com relação aos critérios socioambientais, a empresa contratada deverá adotar as seguintes práticas de sustentabilidade na execução dos serviços, quando couber:</w:t>
      </w:r>
    </w:p>
    <w:p w:rsidR="00783646" w:rsidRPr="00783646" w:rsidRDefault="00783646" w:rsidP="00783646">
      <w:pPr>
        <w:pStyle w:val="Standard"/>
        <w:widowControl w:val="0"/>
        <w:numPr>
          <w:ilvl w:val="0"/>
          <w:numId w:val="129"/>
        </w:numPr>
        <w:spacing w:before="57" w:after="57" w:line="360" w:lineRule="auto"/>
        <w:jc w:val="both"/>
        <w:rPr>
          <w:rFonts w:cs="Times New Roman"/>
          <w:sz w:val="24"/>
          <w:szCs w:val="24"/>
        </w:rPr>
      </w:pPr>
      <w:r w:rsidRPr="00783646">
        <w:rPr>
          <w:rFonts w:cs="Times New Roman"/>
          <w:sz w:val="24"/>
          <w:szCs w:val="24"/>
        </w:rPr>
        <w:t>usar produtos de desinfecção de superfícies e objetos inanimados que obedeçam às classificações e especificações determinadas pela Agência Nacional de Vigilância Sanitária;</w:t>
      </w:r>
    </w:p>
    <w:p w:rsidR="00783646" w:rsidRPr="00783646" w:rsidRDefault="00783646" w:rsidP="00783646">
      <w:pPr>
        <w:pStyle w:val="Standard"/>
        <w:widowControl w:val="0"/>
        <w:numPr>
          <w:ilvl w:val="0"/>
          <w:numId w:val="129"/>
        </w:numPr>
        <w:spacing w:before="57" w:after="57" w:line="360" w:lineRule="auto"/>
        <w:jc w:val="both"/>
        <w:rPr>
          <w:rFonts w:cs="Times New Roman"/>
          <w:sz w:val="24"/>
          <w:szCs w:val="24"/>
        </w:rPr>
      </w:pPr>
      <w:r w:rsidRPr="00783646">
        <w:rPr>
          <w:rFonts w:cs="Times New Roman"/>
          <w:sz w:val="24"/>
          <w:szCs w:val="24"/>
        </w:rPr>
        <w:t>fornecer aos empregados os equipamentos de segurança que se fizerem necessários para a execução de serviços;</w:t>
      </w:r>
    </w:p>
    <w:p w:rsidR="00783646" w:rsidRPr="00783646" w:rsidRDefault="00783646" w:rsidP="00783646">
      <w:pPr>
        <w:pStyle w:val="Standard"/>
        <w:widowControl w:val="0"/>
        <w:numPr>
          <w:ilvl w:val="0"/>
          <w:numId w:val="129"/>
        </w:numPr>
        <w:spacing w:before="57" w:after="57" w:line="360" w:lineRule="auto"/>
        <w:jc w:val="both"/>
        <w:rPr>
          <w:rFonts w:cs="Times New Roman"/>
          <w:sz w:val="24"/>
          <w:szCs w:val="24"/>
        </w:rPr>
      </w:pPr>
      <w:r w:rsidRPr="00783646">
        <w:rPr>
          <w:rFonts w:cs="Times New Roman"/>
          <w:sz w:val="24"/>
          <w:szCs w:val="24"/>
        </w:rPr>
        <w:t>realizar treinamento de seus empregados para redução de consumo de energia elétrica, de consumo de água e redução de produção de resíduos sólidos, observadas as normas ambientais vigentes; e</w:t>
      </w:r>
    </w:p>
    <w:p w:rsidR="00783646" w:rsidRPr="00783646" w:rsidRDefault="00783646" w:rsidP="00783646">
      <w:pPr>
        <w:pStyle w:val="Standard"/>
        <w:widowControl w:val="0"/>
        <w:numPr>
          <w:ilvl w:val="0"/>
          <w:numId w:val="129"/>
        </w:numPr>
        <w:spacing w:before="57" w:after="57" w:line="360" w:lineRule="auto"/>
        <w:jc w:val="both"/>
        <w:rPr>
          <w:rFonts w:cs="Times New Roman"/>
          <w:sz w:val="24"/>
          <w:szCs w:val="24"/>
        </w:rPr>
      </w:pPr>
      <w:r w:rsidRPr="00783646">
        <w:rPr>
          <w:rFonts w:cs="Times New Roman"/>
          <w:sz w:val="24"/>
          <w:szCs w:val="24"/>
        </w:rPr>
        <w:lastRenderedPageBreak/>
        <w:t>utilizar aparelho portátil de som ou outro dispositivo em um volume que não cause poluição sonora.</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1.15 Ressalta-se que o planejamento do Programa de Ginástica Laboral foi iniciado com a análise das unidades e das respectivas salas do CNMP, quantidade de colaboradores e jornada de trabalho dos servidores. A elaboração desse Termo de Referência também foi baseada nas práticas do Programa de Ginástica Laboral do CNMP nos últimos três anos, bem como nos resultados da última Pesquisa de Satisfação sobre o Programa, realizada em abril de 2019.</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2. DO OBJETO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ab/>
        <w:t>Contratação de empresa especializada para a prestação de serviços de ginástica laboral para os colaboradores do CNMP.</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2.1 DA ESPECIFICAÇÃO DO OBJETO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2.1.1 Do local, dos horários e dos dias de prestação dos serviços</w:t>
      </w:r>
    </w:p>
    <w:p w:rsidR="00783646" w:rsidRPr="00783646" w:rsidRDefault="00783646" w:rsidP="00783646">
      <w:pPr>
        <w:pStyle w:val="Textbody"/>
        <w:widowControl w:val="0"/>
        <w:numPr>
          <w:ilvl w:val="0"/>
          <w:numId w:val="130"/>
        </w:numPr>
        <w:spacing w:before="57" w:after="57"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As sessões de ginástica laboral dar-se-ão nas dependências do CNMP, que fica localizado no Setor de Administração Federal Sul – SAFS, Quadra 2, Lote 3, Edifício Adail Belmonte, Brasília – DF, CEP: 70070-600.</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0"/>
        </w:numPr>
        <w:spacing w:before="57" w:after="57"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As atividades serão realizadas nas unidades de trabalho dos colaboradores, de terça a sexta-feira, duas vezes por semana em cada unidade, de acordo com cronograma inicial do subitem 2.1.1 deste Termo de Referência. Cada sessão de ginástica laboral terá duração de 10 (dez) minutos. Os cinco minutos entre uma sessão e outra não serão computados para fins de pagamento, e serão utilizados para que o profissional tenha tempo hábil para se deslocar de uma unidade para outra.</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Standard"/>
        <w:widowControl w:val="0"/>
        <w:numPr>
          <w:ilvl w:val="0"/>
          <w:numId w:val="130"/>
        </w:numPr>
        <w:spacing w:before="57" w:after="57" w:line="360" w:lineRule="auto"/>
        <w:ind w:left="0" w:firstLine="0"/>
        <w:jc w:val="both"/>
        <w:rPr>
          <w:rFonts w:cs="Times New Roman"/>
          <w:sz w:val="24"/>
          <w:szCs w:val="24"/>
        </w:rPr>
      </w:pPr>
      <w:r w:rsidRPr="00783646">
        <w:rPr>
          <w:rFonts w:cs="Times New Roman"/>
          <w:sz w:val="24"/>
          <w:szCs w:val="24"/>
        </w:rPr>
        <w:t>Cronograma – Planejamento inicial das sessões:</w:t>
      </w:r>
    </w:p>
    <w:tbl>
      <w:tblPr>
        <w:tblW w:w="9638" w:type="dxa"/>
        <w:tblLayout w:type="fixed"/>
        <w:tblCellMar>
          <w:left w:w="10" w:type="dxa"/>
          <w:right w:w="10" w:type="dxa"/>
        </w:tblCellMar>
        <w:tblLook w:val="04A0" w:firstRow="1" w:lastRow="0" w:firstColumn="1" w:lastColumn="0" w:noHBand="0" w:noVBand="1"/>
      </w:tblPr>
      <w:tblGrid>
        <w:gridCol w:w="1363"/>
        <w:gridCol w:w="787"/>
        <w:gridCol w:w="1938"/>
        <w:gridCol w:w="1862"/>
        <w:gridCol w:w="1875"/>
        <w:gridCol w:w="1813"/>
      </w:tblGrid>
      <w:tr w:rsidR="00783646" w:rsidRPr="00783646" w:rsidTr="00783646">
        <w:tc>
          <w:tcPr>
            <w:tcW w:w="1363" w:type="dxa"/>
            <w:tcBorders>
              <w:top w:val="single" w:sz="8" w:space="0" w:color="000000"/>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HORÁRIO</w:t>
            </w:r>
          </w:p>
        </w:tc>
        <w:tc>
          <w:tcPr>
            <w:tcW w:w="787" w:type="dxa"/>
            <w:tcBorders>
              <w:top w:val="single" w:sz="8" w:space="0" w:color="000000"/>
              <w:left w:val="single" w:sz="8" w:space="0" w:color="000000"/>
              <w:bottom w:val="single" w:sz="8" w:space="0" w:color="000000"/>
            </w:tcBorders>
            <w:shd w:val="clear" w:color="auto" w:fill="CCFF99"/>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DIAS</w:t>
            </w:r>
          </w:p>
        </w:tc>
        <w:tc>
          <w:tcPr>
            <w:tcW w:w="1938" w:type="dxa"/>
            <w:tcBorders>
              <w:top w:val="single" w:sz="8" w:space="0" w:color="000000"/>
              <w:left w:val="single" w:sz="8" w:space="0" w:color="000000"/>
              <w:bottom w:val="single" w:sz="8" w:space="0" w:color="000000"/>
            </w:tcBorders>
            <w:shd w:val="clear" w:color="auto" w:fill="CCFF99"/>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TERÇA</w:t>
            </w:r>
          </w:p>
        </w:tc>
        <w:tc>
          <w:tcPr>
            <w:tcW w:w="1862" w:type="dxa"/>
            <w:tcBorders>
              <w:top w:val="single" w:sz="8" w:space="0" w:color="000000"/>
              <w:left w:val="single" w:sz="8" w:space="0" w:color="000000"/>
              <w:bottom w:val="single" w:sz="8" w:space="0" w:color="000000"/>
            </w:tcBorders>
            <w:shd w:val="clear" w:color="auto" w:fill="CCFF99"/>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QUARTA</w:t>
            </w:r>
          </w:p>
        </w:tc>
        <w:tc>
          <w:tcPr>
            <w:tcW w:w="1875" w:type="dxa"/>
            <w:tcBorders>
              <w:top w:val="single" w:sz="8" w:space="0" w:color="000000"/>
              <w:left w:val="single" w:sz="8" w:space="0" w:color="000000"/>
              <w:bottom w:val="single" w:sz="8" w:space="0" w:color="000000"/>
            </w:tcBorders>
            <w:shd w:val="clear" w:color="auto" w:fill="CCFF99"/>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QUINTA</w:t>
            </w:r>
          </w:p>
        </w:tc>
        <w:tc>
          <w:tcPr>
            <w:tcW w:w="1813" w:type="dxa"/>
            <w:tcBorders>
              <w:top w:val="single" w:sz="8" w:space="0" w:color="000000"/>
              <w:left w:val="single" w:sz="8" w:space="0" w:color="000000"/>
              <w:bottom w:val="single" w:sz="8" w:space="0" w:color="000000"/>
              <w:right w:val="single" w:sz="8" w:space="0" w:color="000000"/>
            </w:tcBorders>
            <w:shd w:val="clear" w:color="auto" w:fill="CCFF99"/>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SEXTA</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lastRenderedPageBreak/>
              <w:t>13:10 às 13:20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13:30 às 13:40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13:45 às 13:55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14:00 às 14:10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14:15 às 14:25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14:30 às 14:40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 xml:space="preserve"> 14:45 às 14:55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15:00 às 15:10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15:15 às 15:25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15:30 às 15:40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15:45 às 15:55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16:00 às 16:10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16:15 às 16:25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2 sessões</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16:30 às 16:40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16:45 às 16:55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17:00 às 17:10</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17:15 às 17:25</w:t>
            </w:r>
          </w:p>
        </w:tc>
        <w:tc>
          <w:tcPr>
            <w:tcW w:w="1938"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62"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c>
          <w:tcPr>
            <w:tcW w:w="1875" w:type="dxa"/>
            <w:tcBorders>
              <w:left w:val="single" w:sz="8" w:space="0" w:color="000000"/>
              <w:bottom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p>
        </w:tc>
        <w:tc>
          <w:tcPr>
            <w:tcW w:w="181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both"/>
              <w:rPr>
                <w:rFonts w:cs="Times New Roman"/>
                <w:sz w:val="24"/>
                <w:szCs w:val="24"/>
              </w:rPr>
            </w:pPr>
            <w:r w:rsidRPr="00783646">
              <w:rPr>
                <w:rFonts w:cs="Times New Roman"/>
                <w:sz w:val="24"/>
                <w:szCs w:val="24"/>
              </w:rPr>
              <w:t>1 sessão</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Total estimado de sessões por semana</w:t>
            </w:r>
          </w:p>
        </w:tc>
        <w:tc>
          <w:tcPr>
            <w:tcW w:w="7488" w:type="dxa"/>
            <w:gridSpan w:val="4"/>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center"/>
              <w:rPr>
                <w:rFonts w:cs="Times New Roman"/>
                <w:b/>
                <w:bCs/>
                <w:sz w:val="24"/>
                <w:szCs w:val="24"/>
              </w:rPr>
            </w:pPr>
            <w:r w:rsidRPr="00783646">
              <w:rPr>
                <w:rFonts w:cs="Times New Roman"/>
                <w:b/>
                <w:bCs/>
                <w:sz w:val="24"/>
                <w:szCs w:val="24"/>
              </w:rPr>
              <w:t>90</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Total estimado de sessões por mês</w:t>
            </w:r>
          </w:p>
        </w:tc>
        <w:tc>
          <w:tcPr>
            <w:tcW w:w="7488" w:type="dxa"/>
            <w:gridSpan w:val="4"/>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center"/>
              <w:rPr>
                <w:rFonts w:cs="Times New Roman"/>
                <w:b/>
                <w:bCs/>
                <w:sz w:val="24"/>
                <w:szCs w:val="24"/>
              </w:rPr>
            </w:pPr>
            <w:r w:rsidRPr="00783646">
              <w:rPr>
                <w:rFonts w:cs="Times New Roman"/>
                <w:b/>
                <w:bCs/>
                <w:sz w:val="24"/>
                <w:szCs w:val="24"/>
              </w:rPr>
              <w:t>360</w:t>
            </w:r>
          </w:p>
        </w:tc>
      </w:tr>
      <w:tr w:rsidR="00783646" w:rsidRPr="00783646" w:rsidTr="00783646">
        <w:tc>
          <w:tcPr>
            <w:tcW w:w="2150" w:type="dxa"/>
            <w:gridSpan w:val="2"/>
            <w:tcBorders>
              <w:left w:val="single" w:sz="8" w:space="0" w:color="000000"/>
              <w:bottom w:val="single" w:sz="8" w:space="0" w:color="000000"/>
            </w:tcBorders>
            <w:shd w:val="clear" w:color="auto" w:fill="99CCFF"/>
            <w:tcMar>
              <w:top w:w="55" w:type="dxa"/>
              <w:left w:w="55" w:type="dxa"/>
              <w:bottom w:w="55" w:type="dxa"/>
              <w:right w:w="55" w:type="dxa"/>
            </w:tcMar>
          </w:tcPr>
          <w:p w:rsidR="00783646" w:rsidRPr="00783646" w:rsidRDefault="00783646" w:rsidP="00783646">
            <w:pPr>
              <w:pStyle w:val="TableContents"/>
              <w:jc w:val="center"/>
              <w:rPr>
                <w:rFonts w:cs="Times New Roman"/>
                <w:sz w:val="24"/>
                <w:szCs w:val="24"/>
              </w:rPr>
            </w:pPr>
            <w:r w:rsidRPr="00783646">
              <w:rPr>
                <w:rFonts w:cs="Times New Roman"/>
                <w:sz w:val="24"/>
                <w:szCs w:val="24"/>
              </w:rPr>
              <w:t>Total estimado de sessões por ano</w:t>
            </w:r>
          </w:p>
        </w:tc>
        <w:tc>
          <w:tcPr>
            <w:tcW w:w="7488" w:type="dxa"/>
            <w:gridSpan w:val="4"/>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783646" w:rsidRPr="00783646" w:rsidRDefault="00783646" w:rsidP="00783646">
            <w:pPr>
              <w:pStyle w:val="TableContents"/>
              <w:jc w:val="center"/>
              <w:rPr>
                <w:rFonts w:cs="Times New Roman"/>
                <w:b/>
                <w:bCs/>
                <w:sz w:val="24"/>
                <w:szCs w:val="24"/>
              </w:rPr>
            </w:pPr>
            <w:r w:rsidRPr="00783646">
              <w:rPr>
                <w:rFonts w:cs="Times New Roman"/>
                <w:b/>
                <w:bCs/>
                <w:sz w:val="24"/>
                <w:szCs w:val="24"/>
              </w:rPr>
              <w:t>4320</w:t>
            </w:r>
          </w:p>
        </w:tc>
      </w:tr>
    </w:tbl>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*Foi considerado o mês contendo quatro semanas.</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Standard"/>
        <w:widowControl w:val="0"/>
        <w:numPr>
          <w:ilvl w:val="0"/>
          <w:numId w:val="130"/>
        </w:numPr>
        <w:spacing w:line="360" w:lineRule="auto"/>
        <w:ind w:left="-13" w:firstLine="0"/>
        <w:jc w:val="both"/>
        <w:rPr>
          <w:rFonts w:cs="Times New Roman"/>
          <w:sz w:val="24"/>
          <w:szCs w:val="24"/>
        </w:rPr>
      </w:pPr>
      <w:r w:rsidRPr="00783646">
        <w:rPr>
          <w:rFonts w:cs="Times New Roman"/>
          <w:sz w:val="24"/>
          <w:szCs w:val="24"/>
        </w:rPr>
        <w:t>Em suma, a empresa contratada deverá ministrar 90 sessões de ginástica laboral semanais (cálculo estimativo), sendo 360 sessões no mês (mês de quatro semanas), distribuídas de terça a sexta-feira, no turno vespertino. Cada sessão terá a duração de 10 minutos. A execução do trabalho deverá ser compreendida entre 13h00 e 17h30.</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0"/>
        </w:numPr>
        <w:spacing w:before="57" w:after="57"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 xml:space="preserve">O pagamento mensal poderá variar conforme as sessões ministradas no mês, pois em virtude de feriados, de pontos facultativos e de meses com mais dias, o valor poderá sofrer alteração. Anualmente, o CNMP publica uma portaria com a finalidade de divulgar os feriados e os pontos facultativos no âmbito do Órgão, assim, nesses dias, não haverá aulas do Programa de Ginástica Laboral. A Portaria CNMP-SG nº 285, de 28 de dezembro de 2018, está disponível para consulta. Favor solicitá-la pelo endereço: </w:t>
      </w:r>
      <w:hyperlink r:id="rId22" w:history="1">
        <w:r w:rsidRPr="00783646">
          <w:rPr>
            <w:rFonts w:ascii="Times New Roman" w:hAnsi="Times New Roman" w:cs="Times New Roman"/>
            <w:sz w:val="24"/>
            <w:szCs w:val="24"/>
          </w:rPr>
          <w:t>cossaude@cnmp.mp.br</w:t>
        </w:r>
      </w:hyperlink>
      <w:r w:rsidRPr="00783646">
        <w:rPr>
          <w:rFonts w:ascii="Times New Roman" w:hAnsi="Times New Roman" w:cs="Times New Roman"/>
          <w:sz w:val="24"/>
          <w:szCs w:val="24"/>
        </w:rPr>
        <w:t>.</w:t>
      </w:r>
    </w:p>
    <w:p w:rsidR="00783646" w:rsidRPr="00783646" w:rsidRDefault="00783646" w:rsidP="00783646">
      <w:pPr>
        <w:pStyle w:val="Textbody"/>
        <w:spacing w:before="57" w:after="57" w:line="360" w:lineRule="auto"/>
        <w:jc w:val="both"/>
        <w:rPr>
          <w:rFonts w:ascii="Times New Roman" w:hAnsi="Times New Roman" w:cs="Times New Roman"/>
          <w:sz w:val="24"/>
          <w:szCs w:val="24"/>
          <w:shd w:val="clear" w:color="auto" w:fill="FF00CC"/>
        </w:rPr>
      </w:pPr>
    </w:p>
    <w:p w:rsidR="00783646" w:rsidRPr="00783646" w:rsidRDefault="00783646" w:rsidP="00783646">
      <w:pPr>
        <w:pStyle w:val="Textbody"/>
        <w:widowControl w:val="0"/>
        <w:numPr>
          <w:ilvl w:val="0"/>
          <w:numId w:val="130"/>
        </w:numPr>
        <w:spacing w:before="57" w:after="57"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O CNMP funciona em regime de plantão entre os dias 20 de dezembro a 6 de janeiro, conforme dispõe a Portaria CNMP-PRESI Nº 354, de 18 de novembro de 2013. Portanto, nesse período, não haverá aulas do Programa de Ginástica Laboral no Órgão.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spacing w:before="57" w:after="57" w:line="360" w:lineRule="auto"/>
        <w:ind w:hanging="360"/>
        <w:jc w:val="both"/>
        <w:rPr>
          <w:rFonts w:ascii="Times New Roman" w:hAnsi="Times New Roman" w:cs="Times New Roman"/>
          <w:sz w:val="24"/>
          <w:szCs w:val="24"/>
        </w:rPr>
      </w:pPr>
      <w:r w:rsidRPr="00783646">
        <w:rPr>
          <w:rFonts w:ascii="Times New Roman" w:hAnsi="Times New Roman" w:cs="Times New Roman"/>
          <w:sz w:val="24"/>
          <w:szCs w:val="24"/>
        </w:rPr>
        <w:t>2.1.2 Caberá à contratada disponibilizar o número de profissionais suficientes para atender plenamente a demanda. O(s) profissional(</w:t>
      </w:r>
      <w:proofErr w:type="spellStart"/>
      <w:r w:rsidRPr="00783646">
        <w:rPr>
          <w:rFonts w:ascii="Times New Roman" w:hAnsi="Times New Roman" w:cs="Times New Roman"/>
          <w:sz w:val="24"/>
          <w:szCs w:val="24"/>
        </w:rPr>
        <w:t>is</w:t>
      </w:r>
      <w:proofErr w:type="spellEnd"/>
      <w:r w:rsidRPr="00783646">
        <w:rPr>
          <w:rFonts w:ascii="Times New Roman" w:hAnsi="Times New Roman" w:cs="Times New Roman"/>
          <w:sz w:val="24"/>
          <w:szCs w:val="24"/>
        </w:rPr>
        <w:t>) ministrante(s) das sessões de Ginástica Laboral deverá(</w:t>
      </w:r>
      <w:proofErr w:type="spellStart"/>
      <w:r w:rsidRPr="00783646">
        <w:rPr>
          <w:rFonts w:ascii="Times New Roman" w:hAnsi="Times New Roman" w:cs="Times New Roman"/>
          <w:sz w:val="24"/>
          <w:szCs w:val="24"/>
        </w:rPr>
        <w:t>ão</w:t>
      </w:r>
      <w:proofErr w:type="spellEnd"/>
      <w:r w:rsidRPr="00783646">
        <w:rPr>
          <w:rFonts w:ascii="Times New Roman" w:hAnsi="Times New Roman" w:cs="Times New Roman"/>
          <w:sz w:val="24"/>
          <w:szCs w:val="24"/>
        </w:rPr>
        <w:t>):</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tabs>
          <w:tab w:val="left" w:pos="725"/>
        </w:tabs>
        <w:spacing w:before="57" w:after="57"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Possuir diploma de graduação em Fisioterapia ou Educação Física e registro profissional no Conselho Regional de Fisioterapia e Terapia Ocupacional ou Conselho Regional de Educação Física, que deverão ser apresentados à COSSAUDE/CNMP com, no mínimo, um dia antes do início das atividades do profissional no CNMP, para fins de conferência pelos fiscais do contrato;</w:t>
      </w:r>
    </w:p>
    <w:p w:rsidR="00783646" w:rsidRPr="00783646" w:rsidRDefault="00783646" w:rsidP="00783646">
      <w:pPr>
        <w:pStyle w:val="Textbody"/>
        <w:tabs>
          <w:tab w:val="left" w:pos="725"/>
        </w:tabs>
        <w:spacing w:before="57" w:after="57"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Apresentar-se à COSSAUDE/CNMP (sala T-09/CNMP) com, no mínimo, 10 minutos de antecedência do início da primeira sessão do dia;</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Estar uniformizado e identificado com crachá (fornecidos pela empresa) nas dependências do CNMP, desde o primeiro dia da execução do contrato;</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 xml:space="preserve">Utilizar materiais e equipamentos padronizados e adequados em número suficiente ao desenvolvimento das atividades, incluindo aparelho de som portátil individual, </w:t>
      </w:r>
      <w:proofErr w:type="spellStart"/>
      <w:r w:rsidRPr="00783646">
        <w:rPr>
          <w:rFonts w:ascii="Times New Roman" w:hAnsi="Times New Roman" w:cs="Times New Roman"/>
          <w:sz w:val="24"/>
          <w:szCs w:val="24"/>
        </w:rPr>
        <w:t>CD's</w:t>
      </w:r>
      <w:proofErr w:type="spellEnd"/>
      <w:r w:rsidRPr="00783646">
        <w:rPr>
          <w:rFonts w:ascii="Times New Roman" w:hAnsi="Times New Roman" w:cs="Times New Roman"/>
          <w:sz w:val="24"/>
          <w:szCs w:val="24"/>
        </w:rPr>
        <w:t xml:space="preserve"> ou outras mídias com músicas apropriadas ao bom desenvolvimento das atividades, durante a realização da ginástica laboral;</w:t>
      </w:r>
    </w:p>
    <w:p w:rsidR="00783646" w:rsidRPr="00783646" w:rsidRDefault="00783646" w:rsidP="00783646">
      <w:pPr>
        <w:pStyle w:val="PargrafodaLista"/>
        <w:rPr>
          <w:rFonts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Selecionar e apresentar as músicas previamente à COSSAUDE/CNMP;</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Garantir a variedade de técnicas e materiais, disponibilizando, no mínimo, quatro materiais diferentes, como bolinhas terapêuticas de borracha, cordas, garrotes, bastões, bambolês, elásticos apropriados, carrinhos para massagem (</w:t>
      </w:r>
      <w:proofErr w:type="spellStart"/>
      <w:r w:rsidRPr="00783646">
        <w:rPr>
          <w:rFonts w:ascii="Times New Roman" w:hAnsi="Times New Roman" w:cs="Times New Roman"/>
          <w:i/>
          <w:sz w:val="24"/>
          <w:szCs w:val="24"/>
        </w:rPr>
        <w:t>rollers</w:t>
      </w:r>
      <w:proofErr w:type="spellEnd"/>
      <w:r w:rsidRPr="00783646">
        <w:rPr>
          <w:rFonts w:ascii="Times New Roman" w:hAnsi="Times New Roman" w:cs="Times New Roman"/>
          <w:sz w:val="24"/>
          <w:szCs w:val="24"/>
        </w:rPr>
        <w:t>) e outros que forem necessários para estimular os colaboradores;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Ser responsável pela guarda, pela limpeza e pela conservação dos materiais e dos uniformes entregues pela empresa;</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Estar treinado e informado sobre a execução do serviço antes de iniciar as atividades no CNMP;</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Planejar e coordenar as aulas com a COSSAUDE/CNMP, e executar exercícios laborais junto aos colaboradores do CNMP;</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Incentivar a prática habitual de ginástica laboral, visando obter a máxima adesão às sessões;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Esclarecer, durante as atividades, os objetivos de cada exercício;</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Promover exercícios que possibilitem uma maior integração dos servidores;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Realizar, por meio de relatório entregue à COSSAUDE/CNMP, uma avaliação em cada unidade de trabalho no primeiro mês da execução do contrato, a fim de identificar as atividades desenvolvidas pelos colaboradores, para que sejam formulados os exercícios que serão adequados aos fins preventivos visados;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Diversificar as aulas;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Programar as sessões de ginástica laboral conforme os resultados da avaliação setorial;</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Promover reavaliações quadrimestrais, por meio de relatório entregue à COSSAUDE/CNMP, propondo, caso sejam necessárias, mudanças no Programa de Ginástica Laboral;</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Manter conduta compatível com a de um especialista em saúde, sendo esperado comportamento ético e sigilo profissional;</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Ser cordial e estritamente profissional no tratamento dispensado aos colaboradores do CNMP;</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 xml:space="preserve">Não fazer reclamações e sugestões a respeito do trabalho diretamente aos colaboradores do CNMP, sendo dever dos profissionais prestadores de serviço encaminhá-las ao(s) preposto(s) </w:t>
      </w:r>
      <w:r w:rsidRPr="00783646">
        <w:rPr>
          <w:rFonts w:ascii="Times New Roman" w:hAnsi="Times New Roman" w:cs="Times New Roman"/>
          <w:sz w:val="24"/>
          <w:szCs w:val="24"/>
        </w:rPr>
        <w:lastRenderedPageBreak/>
        <w:t>indicado(s) pela empresa(s) contratada ou ao responsável pelo contrato no CNMP, em caso de urgência;</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Observar fielmente o previsto neste Termo de Referência, reportando-se imediatamente à COSSAUDE/CNMP, em caso de dificuldades na execução das suas atividades;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Registrar a frequência dos participantes nas aulas Ginástica Laboral, em cada sala/unidade, em planilhas de controle fornecidas pela COSSAUDE/CNMP, com o objetivo de subsidiar elaboração de relatório mensal de adesão;</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Não atender chamadas telefônicas durante os atendimentos;</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Não atrasar. O início das atividades deverá ocorrer rigorosamente no horário previsto;</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Não usar roupas transparentes e justas; e</w:t>
      </w:r>
    </w:p>
    <w:p w:rsidR="00783646" w:rsidRPr="00783646" w:rsidRDefault="00783646" w:rsidP="00783646">
      <w:pPr>
        <w:pStyle w:val="Textbody"/>
        <w:spacing w:line="360" w:lineRule="auto"/>
        <w:jc w:val="both"/>
        <w:rPr>
          <w:rFonts w:ascii="Times New Roman" w:hAnsi="Times New Roman" w:cs="Times New Roman"/>
          <w:sz w:val="24"/>
          <w:szCs w:val="24"/>
        </w:rPr>
      </w:pPr>
    </w:p>
    <w:p w:rsidR="00783646" w:rsidRPr="00783646" w:rsidRDefault="00783646" w:rsidP="00783646">
      <w:pPr>
        <w:pStyle w:val="Textbody"/>
        <w:widowControl w:val="0"/>
        <w:numPr>
          <w:ilvl w:val="0"/>
          <w:numId w:val="131"/>
        </w:numPr>
        <w:spacing w:line="360" w:lineRule="auto"/>
        <w:ind w:left="0" w:firstLine="0"/>
        <w:jc w:val="both"/>
        <w:rPr>
          <w:rFonts w:ascii="Times New Roman" w:hAnsi="Times New Roman" w:cs="Times New Roman"/>
          <w:sz w:val="24"/>
          <w:szCs w:val="24"/>
        </w:rPr>
      </w:pPr>
      <w:r w:rsidRPr="00783646">
        <w:rPr>
          <w:rFonts w:ascii="Times New Roman" w:hAnsi="Times New Roman" w:cs="Times New Roman"/>
          <w:sz w:val="24"/>
          <w:szCs w:val="24"/>
        </w:rPr>
        <w:t>Não usar blusas curtas ou decotes exagerados.</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2.2 ALINHAMENTO DA CONTRATAÇÃO COM O PLANEJAMENTO ESTRATÉGICO</w:t>
      </w: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2.2.1 O CNMP, em seu Mapa Estratégico 2018-2023, priorizou, entre seus objetivos, promover sinergia e qualidade de vida no trabalho. Esta iniciativa está alinhada às ações de saúde e de qualidade de vida promovidas pelo Órgão.</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r w:rsidRPr="00783646">
        <w:rPr>
          <w:rFonts w:ascii="Times New Roman" w:hAnsi="Times New Roman" w:cs="Times New Roman"/>
          <w:sz w:val="24"/>
          <w:szCs w:val="24"/>
        </w:rPr>
        <w:t xml:space="preserve">2.2.2 Esta ação faz parte do Plano de Gestão do CNMP de 2019 – PG_19_SGP_005, e o valor para esta contratação está consignado no orçamento da Coordenadoria de Gestão de Pessoas, conforme a </w:t>
      </w:r>
      <w:r w:rsidRPr="00783646">
        <w:rPr>
          <w:rFonts w:ascii="Times New Roman" w:hAnsi="Times New Roman" w:cs="Times New Roman"/>
          <w:sz w:val="24"/>
          <w:szCs w:val="24"/>
        </w:rPr>
        <w:lastRenderedPageBreak/>
        <w:t>planilha do orçamento de 2019 encaminhada pela Secretaria de Planejamento Orçamentário do CNMP.</w:t>
      </w:r>
    </w:p>
    <w:p w:rsidR="00783646" w:rsidRPr="00783646" w:rsidRDefault="00783646" w:rsidP="00783646">
      <w:pPr>
        <w:pStyle w:val="Textbody"/>
        <w:spacing w:before="57" w:after="57" w:line="360" w:lineRule="auto"/>
        <w:jc w:val="both"/>
        <w:rPr>
          <w:rFonts w:ascii="Times New Roman" w:hAnsi="Times New Roman"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3. CLASSIFICAÇÃO DE SERVIÇOS COMUNS NOS TERMOS DO PARÁGRAFO ÚNICO, DO ART. 1°, DA 10.520/02.</w:t>
      </w: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 xml:space="preserve">3.1 O objeto desta contratação é considerado </w:t>
      </w:r>
      <w:r w:rsidRPr="00783646">
        <w:rPr>
          <w:rFonts w:cs="Times New Roman"/>
          <w:sz w:val="24"/>
          <w:szCs w:val="24"/>
          <w:shd w:val="clear" w:color="auto" w:fill="FFFFFF"/>
        </w:rPr>
        <w:t>serviço comum,</w:t>
      </w:r>
      <w:r w:rsidRPr="00783646">
        <w:rPr>
          <w:rFonts w:cs="Times New Roman"/>
          <w:sz w:val="24"/>
          <w:szCs w:val="24"/>
        </w:rPr>
        <w:t xml:space="preserve"> pois os padrões de desempenho e de qualidade são definidos objetivamente neste Termo de Referência, obedecendo o disposto no Parágrafo Único do art. 1º da Lei 10.520/02.</w:t>
      </w:r>
    </w:p>
    <w:p w:rsidR="00783646" w:rsidRPr="00783646" w:rsidRDefault="00783646" w:rsidP="00783646">
      <w:pPr>
        <w:pStyle w:val="Standard"/>
        <w:spacing w:before="57" w:after="57" w:line="360" w:lineRule="auto"/>
        <w:jc w:val="both"/>
        <w:rPr>
          <w:rFonts w:cs="Times New Roman"/>
          <w:iCs/>
          <w:color w:val="000000"/>
          <w:sz w:val="24"/>
          <w:szCs w:val="24"/>
          <w:shd w:val="clear" w:color="auto" w:fill="FFFF99"/>
        </w:rPr>
      </w:pPr>
    </w:p>
    <w:p w:rsidR="00783646" w:rsidRPr="00783646" w:rsidRDefault="00783646" w:rsidP="00783646">
      <w:pPr>
        <w:pStyle w:val="Standard"/>
        <w:spacing w:before="57" w:after="57" w:line="360" w:lineRule="auto"/>
        <w:jc w:val="both"/>
        <w:rPr>
          <w:rFonts w:cs="Times New Roman"/>
          <w:iCs/>
          <w:color w:val="000000"/>
          <w:sz w:val="24"/>
          <w:szCs w:val="24"/>
        </w:rPr>
      </w:pPr>
      <w:r w:rsidRPr="00783646">
        <w:rPr>
          <w:rFonts w:cs="Times New Roman"/>
          <w:iCs/>
          <w:color w:val="000000"/>
          <w:sz w:val="24"/>
          <w:szCs w:val="24"/>
        </w:rPr>
        <w:t>4. CONTROLE E EXECUÇÃO</w:t>
      </w:r>
    </w:p>
    <w:p w:rsidR="00783646" w:rsidRPr="00783646" w:rsidRDefault="00783646" w:rsidP="00783646">
      <w:pPr>
        <w:pStyle w:val="Standard"/>
        <w:widowControl w:val="0"/>
        <w:numPr>
          <w:ilvl w:val="0"/>
          <w:numId w:val="132"/>
        </w:numPr>
        <w:spacing w:before="57" w:after="57" w:line="360" w:lineRule="auto"/>
        <w:jc w:val="both"/>
        <w:rPr>
          <w:rFonts w:cs="Times New Roman"/>
          <w:iCs/>
          <w:color w:val="000000"/>
          <w:sz w:val="24"/>
          <w:szCs w:val="24"/>
        </w:rPr>
      </w:pPr>
      <w:r w:rsidRPr="00783646">
        <w:rPr>
          <w:rFonts w:cs="Times New Roman"/>
          <w:iCs/>
          <w:color w:val="000000"/>
          <w:sz w:val="24"/>
          <w:szCs w:val="24"/>
        </w:rPr>
        <w:t>Será emitida uma Ordem de Serviço, após a assinatura do contrato, para iniciar a execução do objeto.</w:t>
      </w:r>
    </w:p>
    <w:p w:rsidR="00783646" w:rsidRPr="00783646" w:rsidRDefault="00783646" w:rsidP="00783646">
      <w:pPr>
        <w:pStyle w:val="Standard"/>
        <w:widowControl w:val="0"/>
        <w:numPr>
          <w:ilvl w:val="0"/>
          <w:numId w:val="132"/>
        </w:numPr>
        <w:spacing w:before="57" w:after="57" w:line="360" w:lineRule="auto"/>
        <w:ind w:left="709" w:hanging="375"/>
        <w:jc w:val="both"/>
        <w:rPr>
          <w:rFonts w:cs="Times New Roman"/>
          <w:sz w:val="24"/>
          <w:szCs w:val="24"/>
        </w:rPr>
      </w:pPr>
      <w:r w:rsidRPr="00783646">
        <w:rPr>
          <w:rFonts w:cs="Times New Roman"/>
          <w:iCs/>
          <w:color w:val="000000"/>
          <w:sz w:val="24"/>
          <w:szCs w:val="24"/>
          <w:shd w:val="clear" w:color="auto" w:fill="FFFFFF"/>
        </w:rPr>
        <w:t>O serviço será prestado toda terça, quarta, quinta e sexta-feira de cada mês</w:t>
      </w:r>
      <w:r w:rsidRPr="00783646">
        <w:rPr>
          <w:rFonts w:cs="Times New Roman"/>
          <w:iCs/>
          <w:color w:val="000000"/>
          <w:sz w:val="24"/>
          <w:szCs w:val="24"/>
        </w:rPr>
        <w:t>, exceto em feriados, em pontos facultativos e no recesso do CNMP, e o pagamento será realizado mensalmente, podendo variar de acordo com a quantidade de sessões realizadas.</w:t>
      </w:r>
    </w:p>
    <w:p w:rsidR="00783646" w:rsidRPr="00783646" w:rsidRDefault="00783646" w:rsidP="00783646">
      <w:pPr>
        <w:pStyle w:val="Standard"/>
        <w:widowControl w:val="0"/>
        <w:numPr>
          <w:ilvl w:val="0"/>
          <w:numId w:val="132"/>
        </w:numPr>
        <w:spacing w:before="57" w:after="57" w:line="360" w:lineRule="auto"/>
        <w:ind w:left="709" w:hanging="388"/>
        <w:jc w:val="both"/>
        <w:rPr>
          <w:rFonts w:cs="Times New Roman"/>
          <w:iCs/>
          <w:color w:val="000000"/>
          <w:sz w:val="24"/>
          <w:szCs w:val="24"/>
        </w:rPr>
      </w:pPr>
      <w:r w:rsidRPr="00783646">
        <w:rPr>
          <w:rFonts w:cs="Times New Roman"/>
          <w:iCs/>
          <w:color w:val="000000"/>
          <w:sz w:val="24"/>
          <w:szCs w:val="24"/>
        </w:rPr>
        <w:t>O serviço deverá ser prestado conforme as especificações descritas nos itens 1 e 2 deste Termo de Referência.</w:t>
      </w:r>
    </w:p>
    <w:p w:rsidR="00783646" w:rsidRPr="00783646" w:rsidRDefault="00783646" w:rsidP="00783646">
      <w:pPr>
        <w:pStyle w:val="Standard"/>
        <w:widowControl w:val="0"/>
        <w:numPr>
          <w:ilvl w:val="0"/>
          <w:numId w:val="132"/>
        </w:numPr>
        <w:spacing w:before="57" w:after="57" w:line="360" w:lineRule="auto"/>
        <w:ind w:left="709" w:hanging="400"/>
        <w:jc w:val="both"/>
        <w:rPr>
          <w:rFonts w:cs="Times New Roman"/>
          <w:iCs/>
          <w:color w:val="000000"/>
          <w:sz w:val="24"/>
          <w:szCs w:val="24"/>
        </w:rPr>
      </w:pPr>
      <w:r w:rsidRPr="00783646">
        <w:rPr>
          <w:rFonts w:cs="Times New Roman"/>
          <w:iCs/>
          <w:color w:val="000000"/>
          <w:sz w:val="24"/>
          <w:szCs w:val="24"/>
        </w:rPr>
        <w:t>Os deveres e a disciplina exigidos para a prestação do serviço estão detalhados nos itens 1, 2, 9 e 10.</w:t>
      </w:r>
    </w:p>
    <w:p w:rsidR="00783646" w:rsidRPr="00783646" w:rsidRDefault="00783646" w:rsidP="00783646">
      <w:pPr>
        <w:pStyle w:val="Standard"/>
        <w:widowControl w:val="0"/>
        <w:numPr>
          <w:ilvl w:val="0"/>
          <w:numId w:val="132"/>
        </w:numPr>
        <w:spacing w:before="57" w:after="57" w:line="360" w:lineRule="auto"/>
        <w:ind w:left="709" w:hanging="400"/>
        <w:jc w:val="both"/>
        <w:rPr>
          <w:rFonts w:cs="Times New Roman"/>
          <w:sz w:val="24"/>
          <w:szCs w:val="24"/>
        </w:rPr>
      </w:pPr>
      <w:r w:rsidRPr="00783646">
        <w:rPr>
          <w:rFonts w:cs="Times New Roman"/>
          <w:iCs/>
          <w:color w:val="000000"/>
          <w:sz w:val="24"/>
          <w:szCs w:val="24"/>
          <w:shd w:val="clear" w:color="auto" w:fill="FFFFFF"/>
          <w:lang w:eastAsia="en-US"/>
        </w:rPr>
        <w:t>A fiscalização será realizada pelos fiscais do contrato, designados pelo Secretário-Geral do CNMP,</w:t>
      </w:r>
      <w:r w:rsidRPr="00783646">
        <w:rPr>
          <w:rFonts w:cs="Times New Roman"/>
          <w:iCs/>
          <w:color w:val="000000"/>
          <w:sz w:val="24"/>
          <w:szCs w:val="24"/>
          <w:lang w:eastAsia="en-US"/>
        </w:rPr>
        <w:t xml:space="preserve"> e a Contratada deverá designar, no mínimo, com um dia antes do início da execução do serviço, um preposto para ser o responsável pelo contrato no CNMP.</w:t>
      </w:r>
    </w:p>
    <w:p w:rsidR="00783646" w:rsidRPr="00783646" w:rsidRDefault="00783646" w:rsidP="00783646">
      <w:pPr>
        <w:pStyle w:val="Standard"/>
        <w:spacing w:before="57" w:after="57" w:line="360" w:lineRule="auto"/>
        <w:jc w:val="both"/>
        <w:rPr>
          <w:rFonts w:cs="Times New Roman"/>
          <w:iCs/>
          <w:color w:val="000000"/>
          <w:sz w:val="24"/>
          <w:szCs w:val="24"/>
          <w:shd w:val="clear" w:color="auto" w:fill="FFFF99"/>
          <w:lang w:eastAsia="en-US"/>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5. DA VIGÊNCIA DO CONTRATO</w:t>
      </w: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5.1 A vigência do contrato será de 12 (doze) meses, a contar da assinatura, não podendo ser prorrogada.</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lastRenderedPageBreak/>
        <w:t>6. RECEBIMENTO | DO LOCAL E PRAZO DE ENTREGA</w:t>
      </w:r>
    </w:p>
    <w:p w:rsidR="00783646" w:rsidRPr="00783646" w:rsidRDefault="00783646" w:rsidP="00783646">
      <w:pPr>
        <w:pStyle w:val="WW-Padro"/>
        <w:spacing w:after="0" w:line="360" w:lineRule="auto"/>
        <w:ind w:right="0"/>
        <w:rPr>
          <w:rFonts w:cs="Times New Roman"/>
        </w:rPr>
      </w:pPr>
      <w:r w:rsidRPr="00783646">
        <w:rPr>
          <w:rFonts w:cs="Times New Roman"/>
        </w:rPr>
        <w:t>6.1 O serviço deverá ser prestado no prédio do Conselho Nacional do Ministério Público, Setor de Administração Federal Sul, Quadra 2, Lote 3, Edifício Adail Belmonte - (61) 3366-9295, CEP: 70070-600, Brasília DF</w:t>
      </w:r>
      <w:r w:rsidRPr="00783646">
        <w:rPr>
          <w:rFonts w:cs="Times New Roman"/>
          <w:bCs/>
        </w:rPr>
        <w:t>;</w:t>
      </w:r>
    </w:p>
    <w:p w:rsidR="00783646" w:rsidRPr="00783646" w:rsidRDefault="00783646" w:rsidP="00783646">
      <w:pPr>
        <w:pStyle w:val="WW-Padro"/>
        <w:spacing w:after="0" w:line="360" w:lineRule="auto"/>
        <w:ind w:right="0"/>
        <w:rPr>
          <w:rFonts w:cs="Times New Roman"/>
        </w:rPr>
      </w:pPr>
      <w:r w:rsidRPr="00783646">
        <w:rPr>
          <w:rFonts w:cs="Times New Roman"/>
        </w:rPr>
        <w:t>6.2 A prestação do serviço deverá ser realizada nos dias e horários informados nos itens 1 e 2 deste Termo de Referência;</w:t>
      </w:r>
    </w:p>
    <w:p w:rsidR="00783646" w:rsidRPr="00783646" w:rsidRDefault="00783646" w:rsidP="00783646">
      <w:pPr>
        <w:pStyle w:val="western"/>
        <w:tabs>
          <w:tab w:val="left" w:pos="1470"/>
        </w:tabs>
        <w:spacing w:before="0" w:after="0" w:line="360" w:lineRule="auto"/>
        <w:rPr>
          <w:rFonts w:ascii="Times New Roman" w:hAnsi="Times New Roman" w:cs="Times New Roman"/>
          <w:sz w:val="24"/>
          <w:szCs w:val="24"/>
        </w:rPr>
      </w:pPr>
      <w:r w:rsidRPr="00783646">
        <w:rPr>
          <w:rFonts w:ascii="Times New Roman" w:eastAsia="Arial" w:hAnsi="Times New Roman" w:cs="Times New Roman"/>
          <w:sz w:val="24"/>
          <w:szCs w:val="24"/>
        </w:rPr>
        <w:t xml:space="preserve">6.3 </w:t>
      </w:r>
      <w:r w:rsidRPr="00783646">
        <w:rPr>
          <w:rFonts w:ascii="Times New Roman" w:hAnsi="Times New Roman" w:cs="Times New Roman"/>
          <w:sz w:val="24"/>
          <w:szCs w:val="24"/>
        </w:rPr>
        <w:t>O serviço deverá ser prestado nas condições especificadas neste Termo de Referência;</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7. DOTAÇÃO ORÇAMENTÁRIA</w:t>
      </w:r>
    </w:p>
    <w:p w:rsidR="00783646" w:rsidRPr="00783646" w:rsidRDefault="00783646" w:rsidP="00783646">
      <w:pPr>
        <w:pStyle w:val="Standard"/>
        <w:spacing w:before="57" w:after="57" w:line="360" w:lineRule="auto"/>
        <w:jc w:val="both"/>
        <w:rPr>
          <w:rFonts w:cs="Times New Roman"/>
          <w:sz w:val="24"/>
          <w:szCs w:val="24"/>
          <w:highlight w:val="yellow"/>
        </w:rPr>
      </w:pPr>
      <w:r w:rsidRPr="00783646">
        <w:rPr>
          <w:rFonts w:cs="Times New Roman"/>
          <w:sz w:val="24"/>
          <w:szCs w:val="24"/>
        </w:rPr>
        <w:t>7.1 Os recursos dessa contratação estão consignados no orçamento da União para 2019 no Programa de Trabalho 03.032.2100.8010.0001, Ação 8010 – Atuação Estratégica para Controle e Fortalecimento do Ministério Público, Fonte 100 – Recursos do Tesouro – Exercício Corrente, Natureza de Despesa Detalhada 3.3.90.39-50.</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8. PAGAMENTO</w:t>
      </w:r>
    </w:p>
    <w:p w:rsidR="00783646" w:rsidRPr="00783646" w:rsidRDefault="00783646" w:rsidP="00783646">
      <w:pPr>
        <w:pStyle w:val="western"/>
        <w:tabs>
          <w:tab w:val="left" w:pos="1263"/>
          <w:tab w:val="left" w:pos="1470"/>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8.1 O CONTRATANTE efetuará pagamento à CONTRATADA, mensalmente, pelos serviços efetivamente prestados, em até 10 (dez) dias úteis, contados do atesto da nota fiscal. A liberação para pagamento da nota fiscal ficará condicionada ao atesto do fiscal do contrato, conforme o disposto nos artigos 67 e 73 da Lei 8.666/93.</w:t>
      </w:r>
    </w:p>
    <w:p w:rsidR="00783646" w:rsidRPr="00783646" w:rsidRDefault="00783646" w:rsidP="00783646">
      <w:pPr>
        <w:pStyle w:val="western"/>
        <w:tabs>
          <w:tab w:val="left" w:pos="1263"/>
          <w:tab w:val="left" w:pos="1470"/>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 w:val="left" w:pos="1470"/>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8.2 Caso a CONTRATADA seja optante pelo “SIMPLES” (Lei nº 9.317/96), será obrigada a informar no corpo da nota fiscal e apresentar declaração, na forma do Anexo IV da Instrução Normativa SRF nº 1.234, de 11/01/2012, e suas atualizações, em duas vias, assinadas pelo seu representante legal;</w:t>
      </w:r>
    </w:p>
    <w:p w:rsidR="00783646" w:rsidRPr="00783646" w:rsidRDefault="00783646" w:rsidP="00783646">
      <w:pPr>
        <w:pStyle w:val="western"/>
        <w:tabs>
          <w:tab w:val="left" w:pos="1263"/>
          <w:tab w:val="left" w:pos="1470"/>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 w:val="left" w:pos="1470"/>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8.3 O pagamento será feito por meio de depósito na conta corrente da CONTRATADA, através de Ordem Bancária, mediante apresentação da respectiva fatura ou nota fiscal do fornecimento, acompanhada do atesto do Fiscal do Contrato;</w:t>
      </w:r>
    </w:p>
    <w:p w:rsidR="00783646" w:rsidRPr="00783646" w:rsidRDefault="00783646" w:rsidP="00783646">
      <w:pPr>
        <w:pStyle w:val="western"/>
        <w:tabs>
          <w:tab w:val="left" w:pos="1263"/>
          <w:tab w:val="left" w:pos="1470"/>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 xml:space="preserve">8.4 Para execução do pagamento de que trata a presente Cláusula, a CONTRATADA deverá fazer constar como beneficiário/cliente, da nota fiscal/fatura correspondente, o </w:t>
      </w:r>
      <w:r w:rsidRPr="00783646">
        <w:rPr>
          <w:rFonts w:ascii="Times New Roman" w:hAnsi="Times New Roman" w:cs="Times New Roman"/>
          <w:b/>
          <w:bCs/>
          <w:sz w:val="24"/>
          <w:szCs w:val="24"/>
        </w:rPr>
        <w:t>CONSELHO NACIONAL DO MINISTÉRIO PÚBLICO, CNPJ nº 11.439.520/0001-11</w:t>
      </w:r>
      <w:r w:rsidRPr="00783646">
        <w:rPr>
          <w:rFonts w:ascii="Times New Roman" w:hAnsi="Times New Roman" w:cs="Times New Roman"/>
          <w:sz w:val="24"/>
          <w:szCs w:val="24"/>
        </w:rPr>
        <w:t>, e ainda, o número da Nota de Empenho, os números do banco, da agência e da conta corrente da CONTRATADA, e a descrição clara e sucinta do objeto;</w:t>
      </w:r>
    </w:p>
    <w:p w:rsidR="00783646" w:rsidRPr="00783646" w:rsidRDefault="00783646" w:rsidP="00783646">
      <w:pPr>
        <w:pStyle w:val="western"/>
        <w:tabs>
          <w:tab w:val="left" w:pos="1263"/>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8.5 Sobre o valor da Nota Fiscal, o CONTRATANTE fará as retenções devidas ao INSS e as dos impostos e contribuições previstas na Instrução Normativa SRF nº 1.234, de 11/01/2012, e suas alterações;</w:t>
      </w:r>
    </w:p>
    <w:p w:rsidR="00783646" w:rsidRPr="00783646" w:rsidRDefault="00783646" w:rsidP="00783646">
      <w:pPr>
        <w:pStyle w:val="western"/>
        <w:tabs>
          <w:tab w:val="left" w:pos="1263"/>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30"/>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8.6 A CONTRATADA deverá apresentar, além da nota fiscal/fatura, os documentos comprobatórios de regularidade fiscal e trabalhista, exigidos na Licitação;</w:t>
      </w:r>
    </w:p>
    <w:p w:rsidR="00783646" w:rsidRPr="00783646" w:rsidRDefault="00783646" w:rsidP="00783646">
      <w:pPr>
        <w:pStyle w:val="western"/>
        <w:tabs>
          <w:tab w:val="left" w:pos="1530"/>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8.7 Nenhum pagamento será efetuado à CONTRATADA, enquanto pendente de liquidação qualquer obrigação financeira que lhe for imposta, em virtude de penalidade ou inadimplência contratual, sem que isso gere direito a acréscimos de qualquer natureza; e</w:t>
      </w:r>
    </w:p>
    <w:p w:rsidR="00783646" w:rsidRPr="00783646" w:rsidRDefault="00783646" w:rsidP="00783646">
      <w:pPr>
        <w:pStyle w:val="western"/>
        <w:tabs>
          <w:tab w:val="left" w:pos="1263"/>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263"/>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 xml:space="preserve">8.8. </w:t>
      </w:r>
      <w:r w:rsidRPr="00783646">
        <w:rPr>
          <w:rFonts w:ascii="Times New Roman" w:hAnsi="Times New Roman" w:cs="Times New Roman"/>
          <w:b/>
          <w:bCs/>
          <w:sz w:val="24"/>
          <w:szCs w:val="24"/>
          <w:u w:val="single"/>
        </w:rPr>
        <w:t>Ao CONTRATANTE fica reservado o direito de não efetuar o pagamento se, no momento da aceitação, os serviços prestados não estiverem em perfeitas condições e em conformidade com as especificações estipuladas neste Termo de Referência.</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9. OBRIGAÇÕES DA CONTRATANTE</w:t>
      </w:r>
    </w:p>
    <w:p w:rsidR="00783646" w:rsidRPr="00783646" w:rsidRDefault="00783646" w:rsidP="00783646">
      <w:pPr>
        <w:pStyle w:val="western"/>
        <w:tabs>
          <w:tab w:val="left" w:pos="1500"/>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 Proporcionar as facilidades indispensáveis à boa execução das obrigações contratuais;</w:t>
      </w:r>
    </w:p>
    <w:p w:rsidR="00783646" w:rsidRPr="00783646" w:rsidRDefault="00783646" w:rsidP="00783646">
      <w:pPr>
        <w:pStyle w:val="western"/>
        <w:tabs>
          <w:tab w:val="left" w:pos="1485"/>
          <w:tab w:val="left" w:pos="1500"/>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 w:val="left" w:pos="1500"/>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9.2 Promover os pagamentos dentro do prazo estipulado, desde que sejam observadas as condições contratuais;</w:t>
      </w:r>
    </w:p>
    <w:p w:rsidR="00783646" w:rsidRPr="00783646" w:rsidRDefault="00783646" w:rsidP="00783646">
      <w:pPr>
        <w:pStyle w:val="western"/>
        <w:tabs>
          <w:tab w:val="left" w:pos="1485"/>
          <w:tab w:val="left" w:pos="1500"/>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9.3 Aplicar as sanções, conforme previsto no item 12 deste Termo de Referência;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9.4 Comunicar à CONTRATADA, por escrito, sobre imperfeições, falhas ou irregularidades verificadas na prestação do serviço, fixando prazo para que seja substituído, reparado ou corrigido;</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 xml:space="preserve">9.5 Determinar que sejam adotadas as providências necessárias ao exato cumprimento das obrigações contratuais, podendo, inclusive, suspender a execução total ou parcial dos serviços, ou exigir que determinado serviço seja refeito, quando a qualidade não for satisfatória, sem nenhum ônus para a </w:t>
      </w:r>
      <w:r w:rsidRPr="00783646">
        <w:rPr>
          <w:rFonts w:ascii="Times New Roman" w:hAnsi="Times New Roman" w:cs="Times New Roman"/>
          <w:sz w:val="24"/>
          <w:szCs w:val="24"/>
          <w:shd w:val="clear" w:color="auto" w:fill="FFFFFF"/>
        </w:rPr>
        <w:t>CONTRATANTE</w:t>
      </w:r>
      <w:r w:rsidRPr="00783646">
        <w:rPr>
          <w:rFonts w:ascii="Times New Roman" w:hAnsi="Times New Roman" w:cs="Times New Roman"/>
          <w:sz w:val="24"/>
          <w:szCs w:val="24"/>
        </w:rPr>
        <w:t>;</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9.6 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9.7 Prestar todas as informações e esclarecimentos pertinentes ao objeto contratado, que venham a ser solicitadas pela CONTRATADA;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9.8 Ordenar a imediata retirada do local, bem como a substituição, de empregado da CONTRATADA que estiver sem uniforme ou sem crachá de identificação, que atrapalhar ou dificultar a fiscalização, ou cuja conduta esteja inadequada, a critério do CNMP;</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9.9 Aprovar o cronograma de implantação do Programa;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9.10 Promover divulgação dos objetivos do Programa;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9.11 Aprovar a grade horária das atividades em cada unidade de trabalho (sala);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9.12 Disponibilizar espaço físico para a realização das atividades e para acomodação dos profissionais nos momentos de pausa;</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9.13 Estabelecer os horários apropriados às práticas;</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9.14 Realizar ajustes às necessidades e peculiaridades de cada unidade;</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9.15 Definir modelos de formulários a serem utilizados pelos profissionais da Contratada para o registro de frequência dos colaboradores nas aulas e de ocorrências relacionadas à prestação de serviço;</w:t>
      </w: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50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9.16 Por ocasião do atesto dos serviços prestados, a unidade gestora promoverá rigorosa conferência do faturamento, de acordo com registro próprio de controle da prestação dos serviços, e providenciará o pagamento dos serviços contratados após apresentação da nota fiscal, devidamente atestada, ao setor financeiro do CNMP.</w:t>
      </w:r>
    </w:p>
    <w:p w:rsidR="00783646" w:rsidRPr="00783646" w:rsidRDefault="00783646" w:rsidP="00783646">
      <w:pPr>
        <w:pStyle w:val="Standard"/>
        <w:spacing w:before="57" w:after="57"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10. OBRIGAÇÕES DA CONTRATADA</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10.1 Realizar o serviço conforme especificado neste Termo de Referência;</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10.2 Apresentar o(s) profissional(</w:t>
      </w:r>
      <w:proofErr w:type="spellStart"/>
      <w:r w:rsidRPr="00783646">
        <w:rPr>
          <w:rFonts w:ascii="Times New Roman" w:hAnsi="Times New Roman" w:cs="Times New Roman"/>
          <w:sz w:val="24"/>
          <w:szCs w:val="24"/>
        </w:rPr>
        <w:t>is</w:t>
      </w:r>
      <w:proofErr w:type="spellEnd"/>
      <w:r w:rsidRPr="00783646">
        <w:rPr>
          <w:rFonts w:ascii="Times New Roman" w:hAnsi="Times New Roman" w:cs="Times New Roman"/>
          <w:sz w:val="24"/>
          <w:szCs w:val="24"/>
        </w:rPr>
        <w:t>) apenas quando estiver entregue à COSSAUDE/CNMP toda documentação exigida pelo contrato, como: diploma de graduação em Fisioterapia ou Educação Física, registro profissional no Conselho Regional de Fisioterapia e Terapia Ocupacional ou Conselho Regional de Educação Física, Contrato de Trabalho e Carteira de Trabalho assinados;</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10.3 Entregar o uniforme e o crachá ao(s) profissional(</w:t>
      </w:r>
      <w:proofErr w:type="spellStart"/>
      <w:r w:rsidRPr="00783646">
        <w:rPr>
          <w:rFonts w:ascii="Times New Roman" w:hAnsi="Times New Roman" w:cs="Times New Roman"/>
          <w:sz w:val="24"/>
          <w:szCs w:val="24"/>
        </w:rPr>
        <w:t>is</w:t>
      </w:r>
      <w:proofErr w:type="spellEnd"/>
      <w:r w:rsidRPr="00783646">
        <w:rPr>
          <w:rFonts w:ascii="Times New Roman" w:hAnsi="Times New Roman" w:cs="Times New Roman"/>
          <w:sz w:val="24"/>
          <w:szCs w:val="24"/>
        </w:rPr>
        <w:t>) antes do início das atividades;</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10.4 O preposto do contrato deverá estar presente no momento da apresentação do(s) profissional(</w:t>
      </w:r>
      <w:proofErr w:type="spellStart"/>
      <w:r w:rsidRPr="00783646">
        <w:rPr>
          <w:rFonts w:ascii="Times New Roman" w:hAnsi="Times New Roman" w:cs="Times New Roman"/>
          <w:sz w:val="24"/>
          <w:szCs w:val="24"/>
        </w:rPr>
        <w:t>is</w:t>
      </w:r>
      <w:proofErr w:type="spellEnd"/>
      <w:r w:rsidRPr="00783646">
        <w:rPr>
          <w:rFonts w:ascii="Times New Roman" w:hAnsi="Times New Roman" w:cs="Times New Roman"/>
          <w:sz w:val="24"/>
          <w:szCs w:val="24"/>
        </w:rPr>
        <w:t>);</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10.5 Responsabilizar-se pelo treinamento do(s) profissional(</w:t>
      </w:r>
      <w:proofErr w:type="spellStart"/>
      <w:r w:rsidRPr="00783646">
        <w:rPr>
          <w:rFonts w:ascii="Times New Roman" w:hAnsi="Times New Roman" w:cs="Times New Roman"/>
          <w:sz w:val="24"/>
          <w:szCs w:val="24"/>
        </w:rPr>
        <w:t>is</w:t>
      </w:r>
      <w:proofErr w:type="spellEnd"/>
      <w:r w:rsidRPr="00783646">
        <w:rPr>
          <w:rFonts w:ascii="Times New Roman" w:hAnsi="Times New Roman" w:cs="Times New Roman"/>
          <w:sz w:val="24"/>
          <w:szCs w:val="24"/>
        </w:rPr>
        <w:t>), inclusive proporcionando a variedade das técnicas apresentadas nas aulas;</w:t>
      </w:r>
    </w:p>
    <w:p w:rsidR="00783646" w:rsidRPr="00783646" w:rsidRDefault="00783646" w:rsidP="00783646">
      <w:pPr>
        <w:pStyle w:val="western"/>
        <w:tabs>
          <w:tab w:val="left" w:pos="1485"/>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10.6 Assumir todas as despesas relativas à realização dos serviços contratados, como transporte do pessoal sob sua responsabilidade, alimentação e outras que se fizerem necessárias;</w:t>
      </w: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10.7 Assumir todas as obrigações trabalhistas e previdenciárias relativas ao pessoal sob sua responsabilidade;</w:t>
      </w: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10.8 Verificar e cumprir todas as exigências legais, inclusive em relação ao exercício profissional do pessoal sob sua responsabilidade;</w:t>
      </w: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 xml:space="preserve">10.9 </w:t>
      </w:r>
      <w:proofErr w:type="spellStart"/>
      <w:r w:rsidRPr="00783646">
        <w:rPr>
          <w:rFonts w:ascii="Times New Roman" w:hAnsi="Times New Roman" w:cs="Times New Roman"/>
          <w:sz w:val="24"/>
          <w:szCs w:val="24"/>
        </w:rPr>
        <w:t>Fornecer</w:t>
      </w:r>
      <w:proofErr w:type="spellEnd"/>
      <w:r w:rsidRPr="00783646">
        <w:rPr>
          <w:rFonts w:ascii="Times New Roman" w:hAnsi="Times New Roman" w:cs="Times New Roman"/>
          <w:sz w:val="24"/>
          <w:szCs w:val="24"/>
        </w:rPr>
        <w:t xml:space="preserve"> aos empregados os equipamentos de segurança necessários à execução dos serviços;</w:t>
      </w: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bCs/>
          <w:sz w:val="24"/>
          <w:szCs w:val="24"/>
          <w:shd w:val="clear" w:color="auto" w:fill="FFFFFF"/>
          <w:lang w:bidi="hi-IN"/>
        </w:rPr>
        <w:t xml:space="preserve">10.10 </w:t>
      </w:r>
      <w:r w:rsidRPr="00783646">
        <w:rPr>
          <w:rFonts w:ascii="Times New Roman" w:hAnsi="Times New Roman" w:cs="Times New Roman"/>
          <w:bCs/>
          <w:sz w:val="24"/>
          <w:szCs w:val="24"/>
          <w:lang w:bidi="hi-IN"/>
        </w:rPr>
        <w:t xml:space="preserve">A CONTRATADA deve relacionar-se com o CONTRATANTE, exclusivamente, por meio do fiscal ou gestor do Contrato, e </w:t>
      </w:r>
      <w:r w:rsidRPr="00783646">
        <w:rPr>
          <w:rFonts w:ascii="Times New Roman" w:hAnsi="Times New Roman" w:cs="Times New Roman"/>
          <w:bCs/>
          <w:sz w:val="24"/>
          <w:szCs w:val="24"/>
          <w:shd w:val="clear" w:color="auto" w:fill="FFFFFF"/>
          <w:lang w:bidi="hi-IN"/>
        </w:rPr>
        <w:t>preferencialmente,</w:t>
      </w:r>
      <w:r w:rsidRPr="00783646">
        <w:rPr>
          <w:rFonts w:ascii="Times New Roman" w:hAnsi="Times New Roman" w:cs="Times New Roman"/>
          <w:bCs/>
          <w:sz w:val="24"/>
          <w:szCs w:val="24"/>
          <w:lang w:bidi="hi-IN"/>
        </w:rPr>
        <w:t xml:space="preserve"> por escrito;</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10.11 A CONTRATADA deverá prestar esclarecimentos ao CNMP sempre que consultada e sujeitar-se às orientações do fiscal do contrato;</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10.12 Relatar à CONTRATANTE, por escrito, com, no mínimo, duas horas antes do início das atividades, imprevistos ocorridos que impeçam, alterem ou retardem a execução do Contrato, efetuando o registro da ocorrência com todos os dados e circunstâncias necessárias ao seu esclarecimento, sem prejuízo da análise da administração e das sanções previstas;</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10.13 Fica a critério da CONTRATANTE aceitar e/ou remanejar as sessões que forem prejudicadas pelo atraso da CONTRATADA. Neste caso, serão remuneradas apenas as sessões efetivamente ministradas e autorizadas pela CONTRATANTE;</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10.14 A CONTRATADA é responsável pelos danos causados diretamente à Administração ou a terceiros, decorrentes de sua culpa ou dolo na execução do contrato;</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10.15 A CONTRATADA é obrigada a disponibilizar e manter atualizados conta de e-mail, endereço e telefones comerciais para fins de comunicação formal entre as partes;</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10.16 É vedado à CONTRATADA caucionar ou utilizar o contrato para quaisquer operações financeiras;</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10.17 É vedado à CONTRATADA utilizar o nome da CONTRATANTE, ou sua qualidade de CONTRATADA, em quaisquer atividades de divulgação empresarial, como, por exemplo, em cartões de visita, anúncios e impressos;</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10.18 É vedado à CONTRATADA reproduzir, divulgar ou utilizar, em benefício próprio ou de terceiros, quaisquer informações de que tenha tomado ciência em razão da execução dos serviços sem o consentimento prévio e por escrito da CONTRATANTE;</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10.19 Responsabilizar-se pela guarda, limpeza e conservação dos materiais utilizados nas aulas de ginástica laboral do CNMP;</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t>10.20 Disponibilizar, desde o início da execução do contrato, em número suficiente ao desenvolvimento das atividades para todos os colaboradores, os materiais a serem utilizados nas aulas, como bolinhas terapêuticas de borracha, cordas, garrotes, bastões, bambolês, elásticos apropriados, carrinhos para massagem (</w:t>
      </w:r>
      <w:proofErr w:type="spellStart"/>
      <w:r w:rsidRPr="00783646">
        <w:rPr>
          <w:rFonts w:ascii="Times New Roman" w:hAnsi="Times New Roman" w:cs="Times New Roman"/>
          <w:bCs/>
          <w:i/>
          <w:sz w:val="24"/>
          <w:szCs w:val="24"/>
          <w:lang w:bidi="hi-IN"/>
        </w:rPr>
        <w:t>rollers</w:t>
      </w:r>
      <w:proofErr w:type="spellEnd"/>
      <w:r w:rsidRPr="00783646">
        <w:rPr>
          <w:rFonts w:ascii="Times New Roman" w:hAnsi="Times New Roman" w:cs="Times New Roman"/>
          <w:bCs/>
          <w:sz w:val="24"/>
          <w:szCs w:val="24"/>
          <w:lang w:bidi="hi-IN"/>
        </w:rPr>
        <w:t xml:space="preserve">) e outros que forem necessários para estimular os colaboradores; </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highlight w:val="yellow"/>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bCs/>
          <w:sz w:val="24"/>
          <w:szCs w:val="24"/>
          <w:lang w:bidi="hi-IN"/>
        </w:rPr>
        <w:t>10.21 Atentar-se para diversidade de materiais que deverão ser disponibilizados durante a execução do contrato, disponibilizando no mínimo quatro tipos para as aulas ao longo do período, em número suficiente para todos os colaboradores das unidades e para as aulas de todos os profissionais da empresa, caso tenham sessões concomitantes;</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r w:rsidRPr="00783646">
        <w:rPr>
          <w:rFonts w:ascii="Times New Roman" w:hAnsi="Times New Roman" w:cs="Times New Roman"/>
          <w:bCs/>
          <w:sz w:val="24"/>
          <w:szCs w:val="24"/>
          <w:lang w:bidi="hi-IN"/>
        </w:rPr>
        <w:lastRenderedPageBreak/>
        <w:t>10.22 Entregar à COSSAUDE/CNMP, por meio de relatório, uma avaliação de cada unidade de trabalho no final do primeiro mês da execução do contrato, a fim de identificar as atividades desenvolvidas pelos colaboradores para que sejam formulados os exercícios que serão adequados aos fins preventivos visados; e</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western"/>
        <w:tabs>
          <w:tab w:val="left" w:pos="1485"/>
        </w:tabs>
        <w:spacing w:before="0" w:after="0" w:line="360" w:lineRule="auto"/>
        <w:rPr>
          <w:rFonts w:ascii="Times New Roman" w:hAnsi="Times New Roman" w:cs="Times New Roman"/>
          <w:sz w:val="24"/>
          <w:szCs w:val="24"/>
        </w:rPr>
      </w:pPr>
      <w:r w:rsidRPr="00783646">
        <w:rPr>
          <w:rFonts w:ascii="Times New Roman" w:hAnsi="Times New Roman" w:cs="Times New Roman"/>
          <w:bCs/>
          <w:sz w:val="24"/>
          <w:szCs w:val="24"/>
          <w:lang w:bidi="hi-IN"/>
        </w:rPr>
        <w:t>10.23 Entregar à COSSAUDE/CNMP, por meio de relatório, avaliações quadrimestrais, propondo, caso sejam necessárias, mudanças no Programa de Ginástica Laboral.</w:t>
      </w:r>
    </w:p>
    <w:p w:rsidR="00783646" w:rsidRPr="00783646" w:rsidRDefault="00783646" w:rsidP="00783646">
      <w:pPr>
        <w:pStyle w:val="western"/>
        <w:tabs>
          <w:tab w:val="left" w:pos="1485"/>
        </w:tabs>
        <w:spacing w:before="0" w:after="0" w:line="360" w:lineRule="auto"/>
        <w:rPr>
          <w:rFonts w:ascii="Times New Roman" w:hAnsi="Times New Roman" w:cs="Times New Roman"/>
          <w:bCs/>
          <w:sz w:val="24"/>
          <w:szCs w:val="24"/>
          <w:lang w:bidi="hi-IN"/>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10.24 Os empregados da Contratada não terão nenhum vínculo empregatício com CNMP, sendo de exclusiva responsabilidade da empresa as despesas com remuneração, seguros de natureza trabalhista vigentes e quaisquer outros que forem devidos, referentes a serviços e empregados;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10.25 Antes do início da execução do contrato, o representante legal e/ou o preposto da contratada deverá se reunir presencialmente com a COSSAUDE/CNMP para alinhar todos os pontos da execução do serviço e aprovar os formulários e o cronograma das aulas;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10.26 Antes da efetivação da contratação e durante toda a vigência do contrato, sob pena de rescisão contratual, a Contratada deverá declarar que:</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t>10.26.1 Não possui inscrição no cadastro de empregadores flagrados explorando trabalhadores em condições análogas às de escravo, instituído pelo Ministério do Trabalho e Emprego, por meio da Portaria Interministerial nº 4, de 11 de maio de 2016.</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Arial Unicode MS" w:cs="Times New Roman"/>
          <w:bCs/>
          <w:sz w:val="24"/>
          <w:szCs w:val="24"/>
        </w:rPr>
        <w:t>10.26.2 Não foi condenada, a contratada ou seus dirigentes, por infringir as leis de combate à discriminação de raça ou de gênero, ao trabalho infantil e ao trabalho escravo, em afronta ao previsto nos artigos 1º e 170 da Constituição Federal de 1988; do artigo 149 do Código Penal Brasileiro; do Decreto n.º 5.017/2004 e das Convenções da OIT nº 29 e nº 105.</w:t>
      </w:r>
    </w:p>
    <w:p w:rsidR="00783646" w:rsidRPr="00783646" w:rsidRDefault="00783646" w:rsidP="00783646">
      <w:pPr>
        <w:pStyle w:val="Standard"/>
        <w:tabs>
          <w:tab w:val="left" w:pos="1485"/>
        </w:tabs>
        <w:spacing w:before="57" w:after="57" w:line="360" w:lineRule="auto"/>
        <w:jc w:val="both"/>
        <w:rPr>
          <w:rFonts w:eastAsia="Arial Unicode MS"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11. CRITÉRIOS PARA JULGAMENTO DE PROPOSTA</w:t>
      </w:r>
    </w:p>
    <w:p w:rsidR="00783646" w:rsidRPr="00783646" w:rsidRDefault="00783646" w:rsidP="00783646">
      <w:pPr>
        <w:pStyle w:val="western"/>
        <w:tabs>
          <w:tab w:val="left" w:pos="147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lastRenderedPageBreak/>
        <w:t>11.1 A proposta deverá conter o CNPJ da proponente, prazo de validade e ser endereçada ao Conselho Nacional do Ministério Público – CNMP;</w:t>
      </w:r>
    </w:p>
    <w:p w:rsidR="00783646" w:rsidRPr="00783646" w:rsidRDefault="00783646" w:rsidP="00783646">
      <w:pPr>
        <w:pStyle w:val="western"/>
        <w:tabs>
          <w:tab w:val="left" w:pos="1470"/>
          <w:tab w:val="left" w:pos="1534"/>
        </w:tabs>
        <w:spacing w:before="0" w:after="0" w:line="360" w:lineRule="auto"/>
        <w:rPr>
          <w:rFonts w:ascii="Times New Roman" w:hAnsi="Times New Roman" w:cs="Times New Roman"/>
          <w:sz w:val="24"/>
          <w:szCs w:val="24"/>
        </w:rPr>
      </w:pPr>
    </w:p>
    <w:p w:rsidR="00783646" w:rsidRPr="00783646" w:rsidRDefault="00783646" w:rsidP="00783646">
      <w:pPr>
        <w:pStyle w:val="western"/>
        <w:tabs>
          <w:tab w:val="left" w:pos="1470"/>
          <w:tab w:val="left" w:pos="1534"/>
        </w:tabs>
        <w:spacing w:before="0" w:after="0" w:line="360" w:lineRule="auto"/>
        <w:rPr>
          <w:rFonts w:ascii="Times New Roman" w:hAnsi="Times New Roman" w:cs="Times New Roman"/>
          <w:sz w:val="24"/>
          <w:szCs w:val="24"/>
        </w:rPr>
      </w:pPr>
      <w:r w:rsidRPr="00783646">
        <w:rPr>
          <w:rFonts w:ascii="Times New Roman" w:hAnsi="Times New Roman" w:cs="Times New Roman"/>
          <w:sz w:val="24"/>
          <w:szCs w:val="24"/>
        </w:rPr>
        <w:t>11.2 Nos preços da proposta deverão estar inclusos todas as despesas e custos diretos e indiretos, como impostos, encargos trabalhistas, previdenciários, fiscais, comerciais, taxas, fretes, seguros e quaisquer outros que incidam ou venham a incidir sobre o objeto licitado;</w:t>
      </w:r>
    </w:p>
    <w:p w:rsidR="00783646" w:rsidRPr="00783646" w:rsidRDefault="00783646" w:rsidP="00783646">
      <w:pPr>
        <w:pStyle w:val="Standard"/>
        <w:spacing w:before="57" w:after="57" w:line="360" w:lineRule="auto"/>
        <w:jc w:val="both"/>
        <w:rPr>
          <w:rFonts w:cs="Times New Roman"/>
          <w:sz w:val="24"/>
          <w:szCs w:val="24"/>
        </w:rPr>
      </w:pPr>
      <w:r w:rsidRPr="00783646">
        <w:rPr>
          <w:rFonts w:eastAsia="Times New Roman" w:cs="Times New Roman"/>
          <w:sz w:val="24"/>
          <w:szCs w:val="24"/>
        </w:rPr>
        <w:t>11.</w:t>
      </w:r>
      <w:r w:rsidR="00D845CA">
        <w:rPr>
          <w:rFonts w:eastAsia="Times New Roman" w:cs="Times New Roman"/>
          <w:sz w:val="24"/>
          <w:szCs w:val="24"/>
        </w:rPr>
        <w:t>3</w:t>
      </w:r>
      <w:r w:rsidRPr="00783646">
        <w:rPr>
          <w:rFonts w:eastAsia="Times New Roman" w:cs="Times New Roman"/>
          <w:sz w:val="24"/>
          <w:szCs w:val="24"/>
        </w:rPr>
        <w:t xml:space="preserve"> O julgamento da proposta se dará pelo menor preço </w:t>
      </w:r>
      <w:r w:rsidR="00E01286">
        <w:rPr>
          <w:rFonts w:eastAsia="Times New Roman" w:cs="Times New Roman"/>
          <w:sz w:val="24"/>
          <w:szCs w:val="24"/>
        </w:rPr>
        <w:t>unitário</w:t>
      </w:r>
      <w:r w:rsidRPr="00783646">
        <w:rPr>
          <w:rFonts w:eastAsia="Times New Roman" w:cs="Times New Roman"/>
          <w:sz w:val="24"/>
          <w:szCs w:val="24"/>
        </w:rPr>
        <w:t>.</w:t>
      </w:r>
    </w:p>
    <w:p w:rsidR="00783646" w:rsidRPr="00783646" w:rsidRDefault="00783646" w:rsidP="00783646">
      <w:pPr>
        <w:pStyle w:val="Standard"/>
        <w:spacing w:before="57" w:after="57" w:line="360" w:lineRule="auto"/>
        <w:jc w:val="both"/>
        <w:rPr>
          <w:rFonts w:eastAsia="Times New Roman" w:cs="Times New Roman"/>
          <w:sz w:val="24"/>
          <w:szCs w:val="24"/>
        </w:rPr>
      </w:pPr>
    </w:p>
    <w:p w:rsidR="00783646" w:rsidRPr="00783646" w:rsidRDefault="00783646" w:rsidP="00783646">
      <w:pPr>
        <w:pStyle w:val="Standard"/>
        <w:spacing w:before="57" w:after="57" w:line="360" w:lineRule="auto"/>
        <w:jc w:val="both"/>
        <w:rPr>
          <w:rFonts w:cs="Times New Roman"/>
          <w:sz w:val="24"/>
          <w:szCs w:val="24"/>
        </w:rPr>
      </w:pPr>
      <w:r w:rsidRPr="00783646">
        <w:rPr>
          <w:rFonts w:cs="Times New Roman"/>
          <w:sz w:val="24"/>
          <w:szCs w:val="24"/>
        </w:rPr>
        <w:t>12. SANÇÕES E PENALIDADES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12.1 Com fulcro na Lei nº 8.666/1993, no Decreto nº 5.450/2005 e na Lei 10.520/2002, quando cabíveis, o órgão contratante poderá, garantida a prévia defesa, aplicar ao contratado as seguintes penalidades, sem prejuízo das responsabilidades civil e criminal:</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a) advertência;</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 xml:space="preserve">b) multa, recolhida no prazo máximo de 15 (quinze) dias úteis, a contar da comunicação oficial, nas seguintes hipóteses: </w:t>
      </w:r>
      <w:r w:rsidRPr="00783646">
        <w:rPr>
          <w:rFonts w:eastAsia="Times New Roman" w:cs="Times New Roman"/>
          <w:sz w:val="24"/>
          <w:szCs w:val="24"/>
        </w:rPr>
        <w:tab/>
      </w:r>
      <w:r w:rsidRPr="00783646">
        <w:rPr>
          <w:rFonts w:eastAsia="Times New Roman" w:cs="Times New Roman"/>
          <w:sz w:val="24"/>
          <w:szCs w:val="24"/>
        </w:rPr>
        <w:br/>
        <w:t>b.1 a partir do terceiro atraso injustificado (o profissional chegar após o horário previsto para o início das sessões sem justificativa e sem aviso prévio à COSSAUDE/CNMP), multa de 0,5% sobre o valor global estipulado em contrato e até o máximo de 3% sobre o valor global do contrato;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b.1.1 além da multa, não serão pagas as sessões que a COSSAUDE/CNMP não conseguir remanejar;</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t>b.2 a partir do nono atraso injustificado, multa de 10% sobre o valor global contratado, situação que caracterizará inexecução parcial do contrato.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b.3 após o décimo atraso injustificado, multa de até 30% sobre o valor global contratado, situação que caracterizará inexecução total do objeto;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shd w:val="clear" w:color="auto" w:fill="FFFF00"/>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lastRenderedPageBreak/>
        <w:t>b.4 multa de 0,5% por dia sobre o valor global contratado, caso A CONTRATADA não inicie a prestação de serviços na data especificada na Ordem de Serviço;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t>b.5 a partir da segunda falta (o profissional não comparecer ao CNMP para prestação do serviço), multa de 1% por dia sobre o valor global estipulado em contrato e até o máximo de 5% sobre o valor global do contrato;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b.5.1 além da multa, não serão pagas as sessões não realizadas;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t>b.6 a partir da sétima falta, multa de 10% sobre o valor global contratado, situação que caracterizará inexecução parcial do contrato.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b.7 a partir da nona falta, multa de até 30% sobre o valor global contratado, situação que caracterizará inexecução total do objeto;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c) suspensão temporária de participação em licitação e impedimento de contratar com o Conselho Nacional do Ministério Público, por prazo não superior a dois anos;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d) declaração de inidoneidade para licitar ou contratar com a Administração Pública, enquanto perdurarem os motivos determinantes da punição ou até que seja promovida sua reabilitação perante a própria autoridade que aplicou a penalidade.</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12.2 O valor da multa, aplicada após o regular processo administrativo, poderá ser descontado dos pagamentos eventualmente devidos pela CONTRATANTE à adjudicatária, acrescido de juros moratórios de 1% ao mês, ou cobrado judicialmente.</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12.3 As sanções previstas nas alíneas “a”, “c”, “d” do subitem 12.1 poderão ser aplicadas</w:t>
      </w:r>
      <w:r w:rsidRPr="00783646">
        <w:rPr>
          <w:rFonts w:eastAsia="Times New Roman" w:cs="Times New Roman"/>
          <w:sz w:val="24"/>
          <w:szCs w:val="24"/>
        </w:rPr>
        <w:br/>
        <w:t>cumulativamente ou não às penalidades da alínea “b”.</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lastRenderedPageBreak/>
        <w:t>12.4 As penalidades previstas neste item 12 obedecerão ao procedimento administrativo previsto na Lei nº 8.666/93, aplicando-se, subsidiariamente, a Lei nº 9.784/99.</w:t>
      </w:r>
    </w:p>
    <w:p w:rsidR="00783646" w:rsidRPr="00783646" w:rsidRDefault="00783646" w:rsidP="00783646">
      <w:pPr>
        <w:pStyle w:val="Standard"/>
        <w:tabs>
          <w:tab w:val="left" w:pos="70"/>
        </w:tabs>
        <w:spacing w:before="57" w:after="57" w:line="360" w:lineRule="auto"/>
        <w:jc w:val="both"/>
        <w:rPr>
          <w:rFonts w:eastAsia="Lucida Sans Unicode" w:cs="Times New Roman"/>
          <w:sz w:val="24"/>
          <w:szCs w:val="24"/>
          <w:lang w:eastAsia="en-US"/>
        </w:rPr>
      </w:pPr>
    </w:p>
    <w:p w:rsidR="00783646" w:rsidRPr="00783646" w:rsidRDefault="00783646" w:rsidP="00783646">
      <w:pPr>
        <w:pStyle w:val="Standard"/>
        <w:tabs>
          <w:tab w:val="left" w:pos="70"/>
        </w:tabs>
        <w:spacing w:before="57" w:after="57" w:line="360" w:lineRule="auto"/>
        <w:jc w:val="both"/>
        <w:rPr>
          <w:rFonts w:eastAsia="Lucida Sans Unicode" w:cs="Times New Roman"/>
          <w:sz w:val="24"/>
          <w:szCs w:val="24"/>
          <w:lang w:eastAsia="en-US"/>
        </w:rPr>
      </w:pPr>
      <w:r w:rsidRPr="00783646">
        <w:rPr>
          <w:rFonts w:eastAsia="Lucida Sans Unicode" w:cs="Times New Roman"/>
          <w:sz w:val="24"/>
          <w:szCs w:val="24"/>
          <w:lang w:eastAsia="en-US"/>
        </w:rPr>
        <w:t>12.5 Além dessas, serão aplicadas multas, conforme as infrações cometidas e o nível de gravidade respectivo, indicados nas tabelas a seguir:</w:t>
      </w:r>
    </w:p>
    <w:p w:rsidR="00783646" w:rsidRPr="00783646" w:rsidRDefault="00783646" w:rsidP="00783646">
      <w:pPr>
        <w:pStyle w:val="Standard"/>
        <w:autoSpaceDE w:val="0"/>
        <w:spacing w:before="57" w:after="57" w:line="360" w:lineRule="auto"/>
        <w:jc w:val="center"/>
        <w:rPr>
          <w:rFonts w:cs="Times New Roman"/>
          <w:sz w:val="24"/>
          <w:szCs w:val="24"/>
        </w:rPr>
      </w:pPr>
      <w:r w:rsidRPr="00783646">
        <w:rPr>
          <w:rFonts w:eastAsia="TTE4D8A148t00" w:cs="Times New Roman"/>
          <w:b/>
          <w:bCs/>
          <w:sz w:val="24"/>
          <w:szCs w:val="24"/>
        </w:rPr>
        <w:t>Tabela 2: Classificação das infrações e multas</w:t>
      </w:r>
      <w:r w:rsidRPr="00783646">
        <w:rPr>
          <w:rFonts w:cs="Times New Roman"/>
          <w:sz w:val="24"/>
          <w:szCs w:val="24"/>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783646" w:rsidRPr="00783646" w:rsidTr="0078364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hd w:val="clear" w:color="auto" w:fill="999999"/>
              <w:spacing w:before="57" w:after="57" w:line="360" w:lineRule="auto"/>
              <w:jc w:val="center"/>
              <w:rPr>
                <w:rFonts w:cs="Times New Roman"/>
                <w:b/>
                <w:bCs/>
                <w:sz w:val="24"/>
                <w:szCs w:val="24"/>
              </w:rPr>
            </w:pPr>
            <w:r w:rsidRPr="00783646">
              <w:rPr>
                <w:rFonts w:cs="Times New Roman"/>
                <w:b/>
                <w:bCs/>
                <w:sz w:val="24"/>
                <w:szCs w:val="24"/>
              </w:rPr>
              <w:t>NÍVEL DE GRAVIDADE</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uppressLineNumbers/>
              <w:shd w:val="clear" w:color="auto" w:fill="999999"/>
              <w:spacing w:before="57" w:after="57" w:line="360" w:lineRule="auto"/>
              <w:jc w:val="center"/>
              <w:rPr>
                <w:rFonts w:cs="Times New Roman"/>
                <w:b/>
                <w:bCs/>
                <w:sz w:val="24"/>
                <w:szCs w:val="24"/>
              </w:rPr>
            </w:pPr>
            <w:r w:rsidRPr="00783646">
              <w:rPr>
                <w:rFonts w:cs="Times New Roman"/>
                <w:b/>
                <w:bCs/>
                <w:sz w:val="24"/>
                <w:szCs w:val="24"/>
              </w:rPr>
              <w:t>CORRESPONDÊNCIA</w:t>
            </w:r>
          </w:p>
          <w:p w:rsidR="00783646" w:rsidRPr="00783646" w:rsidRDefault="00783646" w:rsidP="00783646">
            <w:pPr>
              <w:pStyle w:val="Standard"/>
              <w:suppressLineNumbers/>
              <w:shd w:val="clear" w:color="auto" w:fill="999999"/>
              <w:spacing w:before="57" w:after="57" w:line="360" w:lineRule="auto"/>
              <w:jc w:val="center"/>
              <w:rPr>
                <w:rFonts w:cs="Times New Roman"/>
                <w:sz w:val="24"/>
                <w:szCs w:val="24"/>
              </w:rPr>
            </w:pPr>
            <w:r w:rsidRPr="00783646">
              <w:rPr>
                <w:rFonts w:cs="Times New Roman"/>
                <w:sz w:val="24"/>
                <w:szCs w:val="24"/>
              </w:rPr>
              <w:t>(por ocorrência sobre o valor global do contrato)</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0,2%</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0,4%</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0,8%</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1,6%</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3,2%</w:t>
            </w:r>
          </w:p>
        </w:tc>
      </w:tr>
      <w:tr w:rsidR="00783646" w:rsidRPr="00783646" w:rsidTr="0078364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cs="Times New Roman"/>
                <w:sz w:val="24"/>
                <w:szCs w:val="24"/>
              </w:rPr>
            </w:pPr>
            <w:r w:rsidRPr="00783646">
              <w:rPr>
                <w:rFonts w:cs="Times New Roman"/>
                <w:sz w:val="24"/>
                <w:szCs w:val="24"/>
              </w:rPr>
              <w:t>4%</w:t>
            </w:r>
          </w:p>
        </w:tc>
      </w:tr>
    </w:tbl>
    <w:p w:rsidR="00783646" w:rsidRPr="00783646" w:rsidRDefault="00783646" w:rsidP="00783646">
      <w:pPr>
        <w:pStyle w:val="Standard"/>
        <w:autoSpaceDE w:val="0"/>
        <w:spacing w:before="57" w:after="57" w:line="360" w:lineRule="auto"/>
        <w:jc w:val="both"/>
        <w:rPr>
          <w:rFonts w:cs="Times New Roman"/>
          <w:sz w:val="24"/>
          <w:szCs w:val="24"/>
        </w:rPr>
      </w:pPr>
    </w:p>
    <w:p w:rsidR="00783646" w:rsidRPr="00783646" w:rsidRDefault="00783646" w:rsidP="00783646">
      <w:pPr>
        <w:pStyle w:val="Standard"/>
        <w:autoSpaceDE w:val="0"/>
        <w:spacing w:before="57" w:after="57" w:line="360" w:lineRule="auto"/>
        <w:jc w:val="both"/>
        <w:rPr>
          <w:rFonts w:cs="Times New Roman"/>
          <w:sz w:val="24"/>
          <w:szCs w:val="24"/>
        </w:rPr>
      </w:pPr>
    </w:p>
    <w:p w:rsidR="00783646" w:rsidRPr="00783646" w:rsidRDefault="00783646" w:rsidP="00783646">
      <w:pPr>
        <w:pStyle w:val="Standard"/>
        <w:autoSpaceDE w:val="0"/>
        <w:spacing w:before="57" w:after="57" w:line="360" w:lineRule="auto"/>
        <w:jc w:val="both"/>
        <w:rPr>
          <w:rFonts w:cs="Times New Roman"/>
          <w:sz w:val="24"/>
          <w:szCs w:val="24"/>
        </w:rPr>
      </w:pPr>
      <w:r w:rsidRPr="00783646">
        <w:rPr>
          <w:rFonts w:cs="Times New Roman"/>
          <w:sz w:val="24"/>
          <w:szCs w:val="24"/>
        </w:rPr>
        <w:t xml:space="preserve">12.6 </w:t>
      </w:r>
      <w:r w:rsidRPr="00783646">
        <w:rPr>
          <w:rFonts w:eastAsia="TTE4D8A148t00" w:cs="Times New Roman"/>
          <w:sz w:val="24"/>
          <w:szCs w:val="24"/>
        </w:rPr>
        <w:t>Todas as ocorrências contratuais serão registradas pelo CONTRATANTE, que notificará a CONTRATADA dos registros. Serão atribuídos níveis para as ocorrências, conforme tabela abaixo:</w:t>
      </w:r>
    </w:p>
    <w:p w:rsidR="00783646" w:rsidRPr="00783646" w:rsidRDefault="00783646" w:rsidP="00783646">
      <w:pPr>
        <w:pStyle w:val="Standard"/>
        <w:autoSpaceDE w:val="0"/>
        <w:spacing w:before="57" w:after="57" w:line="360" w:lineRule="auto"/>
        <w:jc w:val="both"/>
        <w:rPr>
          <w:rFonts w:cs="Times New Roman"/>
          <w:sz w:val="24"/>
          <w:szCs w:val="24"/>
        </w:rPr>
      </w:pPr>
    </w:p>
    <w:p w:rsidR="00783646" w:rsidRPr="00783646" w:rsidRDefault="00783646" w:rsidP="00783646">
      <w:pPr>
        <w:pStyle w:val="Standard"/>
        <w:autoSpaceDE w:val="0"/>
        <w:spacing w:before="57" w:after="57" w:line="360" w:lineRule="auto"/>
        <w:jc w:val="center"/>
        <w:rPr>
          <w:rFonts w:cs="Times New Roman"/>
          <w:b/>
          <w:bCs/>
          <w:sz w:val="24"/>
          <w:szCs w:val="24"/>
        </w:rPr>
      </w:pPr>
      <w:r w:rsidRPr="00783646">
        <w:rPr>
          <w:rFonts w:cs="Times New Roman"/>
          <w:b/>
          <w:bCs/>
          <w:sz w:val="24"/>
          <w:szCs w:val="24"/>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20"/>
        <w:gridCol w:w="7768"/>
        <w:gridCol w:w="687"/>
      </w:tblGrid>
      <w:tr w:rsidR="00783646" w:rsidRPr="00783646" w:rsidTr="00783646">
        <w:trPr>
          <w:trHeight w:val="328"/>
          <w:tblHeader/>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hd w:val="clear" w:color="auto" w:fill="999999"/>
              <w:spacing w:before="57" w:after="57" w:line="360" w:lineRule="auto"/>
              <w:jc w:val="center"/>
              <w:rPr>
                <w:rFonts w:eastAsia="ZurichBT-Light" w:cs="Times New Roman"/>
                <w:b/>
                <w:sz w:val="24"/>
                <w:szCs w:val="24"/>
                <w:shd w:val="clear" w:color="auto" w:fill="999999"/>
              </w:rPr>
            </w:pPr>
            <w:r w:rsidRPr="00783646">
              <w:rPr>
                <w:rFonts w:eastAsia="ZurichBT-Light" w:cs="Times New Roman"/>
                <w:b/>
                <w:sz w:val="24"/>
                <w:szCs w:val="24"/>
                <w:shd w:val="clear" w:color="auto" w:fill="999999"/>
              </w:rPr>
              <w:t>INFRAÇÃO</w:t>
            </w:r>
          </w:p>
        </w:tc>
      </w:tr>
      <w:tr w:rsidR="00783646" w:rsidRPr="00783646" w:rsidTr="00783646">
        <w:tc>
          <w:tcPr>
            <w:tcW w:w="620" w:type="dxa"/>
            <w:tcBorders>
              <w:left w:val="single" w:sz="2" w:space="0" w:color="000000"/>
              <w:bottom w:val="single" w:sz="2" w:space="0" w:color="000000"/>
            </w:tcBorders>
            <w:shd w:val="clear" w:color="auto" w:fill="808080"/>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b/>
                <w:sz w:val="24"/>
                <w:szCs w:val="24"/>
              </w:rPr>
            </w:pPr>
            <w:r w:rsidRPr="00783646">
              <w:rPr>
                <w:rFonts w:eastAsia="ZurichBT-Light" w:cs="Times New Roman"/>
                <w:b/>
                <w:sz w:val="24"/>
                <w:szCs w:val="24"/>
              </w:rPr>
              <w:t>Item</w:t>
            </w:r>
          </w:p>
        </w:tc>
        <w:tc>
          <w:tcPr>
            <w:tcW w:w="7768" w:type="dxa"/>
            <w:tcBorders>
              <w:left w:val="single" w:sz="2" w:space="0" w:color="000000"/>
              <w:bottom w:val="single" w:sz="2" w:space="0" w:color="000000"/>
            </w:tcBorders>
            <w:shd w:val="clear" w:color="auto" w:fill="808080"/>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b/>
                <w:sz w:val="24"/>
                <w:szCs w:val="24"/>
              </w:rPr>
            </w:pPr>
            <w:r w:rsidRPr="00783646">
              <w:rPr>
                <w:rFonts w:eastAsia="ZurichBT-Light" w:cs="Times New Roman"/>
                <w:b/>
                <w:sz w:val="24"/>
                <w:szCs w:val="24"/>
              </w:rPr>
              <w:t>Descrição</w:t>
            </w:r>
          </w:p>
        </w:tc>
        <w:tc>
          <w:tcPr>
            <w:tcW w:w="687"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b/>
                <w:sz w:val="24"/>
                <w:szCs w:val="24"/>
              </w:rPr>
            </w:pPr>
            <w:r w:rsidRPr="00783646">
              <w:rPr>
                <w:rFonts w:eastAsia="ZurichBT-Light" w:cs="Times New Roman"/>
                <w:b/>
                <w:sz w:val="24"/>
                <w:szCs w:val="24"/>
              </w:rPr>
              <w:t>Nível</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lastRenderedPageBreak/>
              <w:t>1</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426"/>
                <w:tab w:val="left" w:pos="1985"/>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Transferir a outrem, no todo ou em parte, o objeto do contrato sem prévia e expresso acordo do CONTRATANTE.</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2</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426"/>
                <w:tab w:val="left" w:pos="1985"/>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Caucionar ou utilizar o contrato para quaisquer operações financeiras.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3</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cs="Times New Roman"/>
                <w:sz w:val="24"/>
                <w:szCs w:val="24"/>
              </w:rPr>
            </w:pPr>
            <w:r w:rsidRPr="00783646">
              <w:rPr>
                <w:rFonts w:eastAsia="ZurichBT-Light" w:cs="Times New Roman"/>
                <w:color w:val="000000"/>
                <w:sz w:val="24"/>
                <w:szCs w:val="24"/>
              </w:rPr>
              <w:t>R</w:t>
            </w:r>
            <w:r w:rsidRPr="00783646">
              <w:rPr>
                <w:rFonts w:eastAsia="Lucida Sans Unicode" w:cs="Times New Roman"/>
                <w:color w:val="000000"/>
                <w:sz w:val="24"/>
                <w:szCs w:val="24"/>
              </w:rPr>
              <w:t>eproduzir, divulgar ou utilizar, em benefício próprio ou de terceiros, quaisquer informações de que tenha tomado ciência em razão da execução dos serviços sem o consentimento prévio e por escrito da CONTRATANTE.</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5</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4</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eastAsia="Lucida Sans Unicode" w:cs="Times New Roman"/>
                <w:color w:val="000000"/>
                <w:sz w:val="24"/>
                <w:szCs w:val="24"/>
              </w:rPr>
            </w:pPr>
            <w:r w:rsidRPr="00783646">
              <w:rPr>
                <w:rFonts w:eastAsia="Lucida Sans Unicode" w:cs="Times New Roman"/>
                <w:color w:val="000000"/>
                <w:sz w:val="24"/>
                <w:szCs w:val="24"/>
              </w:rPr>
              <w:t>Utilizar o nome da CONTRATANTE, ou sua qualidade de CONTRATADA, em quaisquer atividades de divulgação empresarial, como, por exemplo, em cartões de visita, anúncios e impressos.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5</w:t>
            </w:r>
          </w:p>
        </w:tc>
      </w:tr>
      <w:tr w:rsidR="00783646" w:rsidRPr="00783646" w:rsidTr="00783646">
        <w:trPr>
          <w:trHeight w:val="525"/>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5</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relacionar-se com o CONTRATANTE, exclusivamente, por meio do fiscal do Contrato.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3</w:t>
            </w:r>
          </w:p>
        </w:tc>
      </w:tr>
      <w:tr w:rsidR="00783646" w:rsidRPr="00783646" w:rsidTr="00783646">
        <w:trPr>
          <w:trHeight w:val="525"/>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sujeitar-se à fiscalização da CONTRATANTE, que inclui o atendimento às orientações do fiscal do contrato e a prestação dos esclarecimentos formulados sempre que forem solicitados.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4</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7</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 w:val="left" w:pos="1985"/>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responsabilizar-se pela guarda, conservação, limpeza e variedade dos materiais utilizados na ginástica laboral, assim como substituir imediatamente qualquer material que não atenda aos critérios especificados neste Termo.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3</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8</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zelar pelas instalações da CONTRATANTE.</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3</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9</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cs="Times New Roman"/>
                <w:sz w:val="24"/>
                <w:szCs w:val="24"/>
              </w:rPr>
            </w:pPr>
            <w:r w:rsidRPr="00783646">
              <w:rPr>
                <w:rFonts w:eastAsia="ZurichBT-Light" w:cs="Times New Roman"/>
                <w:color w:val="000000"/>
                <w:sz w:val="24"/>
                <w:szCs w:val="24"/>
              </w:rPr>
              <w:t>Deixar de r</w:t>
            </w:r>
            <w:r w:rsidRPr="00783646">
              <w:rPr>
                <w:rFonts w:eastAsia="Arial, Arial" w:cs="Times New Roman"/>
                <w:color w:val="000000"/>
                <w:sz w:val="24"/>
                <w:szCs w:val="24"/>
              </w:rPr>
              <w:t>esponsabilizar-se por quaisquer acidentes de trabalho sofridos pelos seus empregados quando em serviço.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10</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cs="Times New Roman"/>
                <w:sz w:val="24"/>
                <w:szCs w:val="24"/>
              </w:rPr>
            </w:pPr>
            <w:r w:rsidRPr="00783646">
              <w:rPr>
                <w:rFonts w:eastAsia="ZurichBT-Light" w:cs="Times New Roman"/>
                <w:color w:val="000000"/>
                <w:sz w:val="24"/>
                <w:szCs w:val="24"/>
              </w:rPr>
              <w:t>Deixar de r</w:t>
            </w:r>
            <w:r w:rsidRPr="00783646">
              <w:rPr>
                <w:rFonts w:eastAsia="Arial, Arial" w:cs="Times New Roman"/>
                <w:color w:val="000000"/>
                <w:sz w:val="24"/>
                <w:szCs w:val="24"/>
              </w:rPr>
              <w:t xml:space="preserve">esponsabilizar-se pelos encargos trabalhista, previdenciário, fiscal e comercial, pelos seguros de acidente e quaisquer outros encargos resultantes da </w:t>
            </w:r>
            <w:r w:rsidRPr="00783646">
              <w:rPr>
                <w:rFonts w:eastAsia="Arial, Arial" w:cs="Times New Roman"/>
                <w:color w:val="000000"/>
                <w:sz w:val="24"/>
                <w:szCs w:val="24"/>
              </w:rPr>
              <w:lastRenderedPageBreak/>
              <w:t>prestação do serviço, sendo que não existirá para o CNMP qualquer solidariedade quanto ao cumprimento dessas obrigações.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lastRenderedPageBreak/>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11</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observar rigorosamente as normas regulamentadoras de segurança do trabalho.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12</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426"/>
                <w:tab w:val="left" w:pos="1985"/>
              </w:tabs>
              <w:suppressAutoHyphens w:val="0"/>
              <w:spacing w:before="57" w:after="57" w:line="360" w:lineRule="auto"/>
              <w:jc w:val="both"/>
              <w:rPr>
                <w:rFonts w:eastAsia="Arial, Arial" w:cs="Times New Roman"/>
                <w:color w:val="000000"/>
                <w:sz w:val="24"/>
                <w:szCs w:val="24"/>
              </w:rPr>
            </w:pPr>
            <w:r w:rsidRPr="00783646">
              <w:rPr>
                <w:rFonts w:eastAsia="Arial, Arial" w:cs="Times New Roman"/>
                <w:color w:val="000000"/>
                <w:sz w:val="24"/>
                <w:szCs w:val="24"/>
              </w:rPr>
              <w:t>Deixar de manter nas dependências da CONTRATANTE, os funcionários identificados e uniformizados de maneira condizente com o serviço, observando ainda as normas internas e de segurança, inclusive se for motivo para o impedimento da prestação do serviço.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2</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13</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426"/>
                <w:tab w:val="left" w:pos="1985"/>
              </w:tabs>
              <w:suppressAutoHyphens w:val="0"/>
              <w:spacing w:before="57" w:after="57" w:line="360" w:lineRule="auto"/>
              <w:jc w:val="both"/>
              <w:rPr>
                <w:rFonts w:eastAsia="Lucida Sans Unicode" w:cs="Times New Roman"/>
                <w:sz w:val="24"/>
                <w:szCs w:val="24"/>
              </w:rPr>
            </w:pPr>
            <w:r w:rsidRPr="00783646">
              <w:rPr>
                <w:rFonts w:eastAsia="Lucida Sans Unicode" w:cs="Times New Roman"/>
                <w:sz w:val="24"/>
                <w:szCs w:val="24"/>
              </w:rPr>
              <w:t xml:space="preserve"> Deixar de manter, durante todo o período de vigência contratual, todas as condições de habilitação e qualificação que permitiram sua contratação.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14</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426"/>
              </w:tabs>
              <w:spacing w:before="57" w:after="57" w:line="360" w:lineRule="auto"/>
              <w:jc w:val="both"/>
              <w:rPr>
                <w:rFonts w:cs="Times New Roman"/>
                <w:sz w:val="24"/>
                <w:szCs w:val="24"/>
              </w:rPr>
            </w:pPr>
            <w:r w:rsidRPr="00783646">
              <w:rPr>
                <w:rFonts w:eastAsia="ZurichBT-Light" w:cs="Times New Roman"/>
                <w:color w:val="000000"/>
                <w:sz w:val="24"/>
                <w:szCs w:val="24"/>
              </w:rPr>
              <w:t>Deixar de d</w:t>
            </w:r>
            <w:r w:rsidRPr="00783646">
              <w:rPr>
                <w:rFonts w:eastAsia="Lucida Sans Unicode" w:cs="Times New Roman"/>
                <w:sz w:val="24"/>
                <w:szCs w:val="24"/>
              </w:rPr>
              <w:t xml:space="preserve">isponibilizar e manter atualizados conta de </w:t>
            </w:r>
            <w:r w:rsidRPr="00783646">
              <w:rPr>
                <w:rFonts w:eastAsia="Lucida Sans Unicode" w:cs="Times New Roman"/>
                <w:i/>
                <w:sz w:val="24"/>
                <w:szCs w:val="24"/>
              </w:rPr>
              <w:t xml:space="preserve">e-mail, </w:t>
            </w:r>
            <w:r w:rsidRPr="00783646">
              <w:rPr>
                <w:rFonts w:eastAsia="Lucida Sans Unicode" w:cs="Times New Roman"/>
                <w:sz w:val="24"/>
                <w:szCs w:val="24"/>
              </w:rPr>
              <w:t>endereço e telefones comerciais</w:t>
            </w:r>
            <w:r w:rsidRPr="00783646">
              <w:rPr>
                <w:rFonts w:eastAsia="Lucida Sans Unicode" w:cs="Times New Roman"/>
                <w:i/>
                <w:sz w:val="24"/>
                <w:szCs w:val="24"/>
              </w:rPr>
              <w:t xml:space="preserve"> </w:t>
            </w:r>
            <w:r w:rsidRPr="00783646">
              <w:rPr>
                <w:rFonts w:eastAsia="Lucida Sans Unicode" w:cs="Times New Roman"/>
                <w:sz w:val="24"/>
                <w:szCs w:val="24"/>
              </w:rPr>
              <w:t>para fins de comunicação formal entre as partes.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cs="Times New Roman"/>
                <w:sz w:val="24"/>
                <w:szCs w:val="24"/>
              </w:rPr>
            </w:pPr>
            <w:r w:rsidRPr="00783646">
              <w:rPr>
                <w:rFonts w:cs="Times New Roman"/>
                <w:sz w:val="24"/>
                <w:szCs w:val="24"/>
              </w:rPr>
              <w:t>2</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15</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eastAsia="Arial, Arial" w:cs="Times New Roman"/>
                <w:color w:val="000000"/>
                <w:sz w:val="24"/>
                <w:szCs w:val="24"/>
              </w:rPr>
            </w:pPr>
            <w:r w:rsidRPr="00783646">
              <w:rPr>
                <w:rFonts w:eastAsia="Arial, Arial" w:cs="Times New Roman"/>
                <w:color w:val="000000"/>
                <w:sz w:val="24"/>
                <w:szCs w:val="24"/>
              </w:rPr>
              <w:t>Deixar de responsabilizar-se pela idoneidade e pelo comportamento de seus prestadores de serviço e por quaisquer prejuízos que sejam causados à CONTRATANTE e a terceiros.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16</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encaminhar documentos fiscais, trabalhistas e previdenciários e todas as documentações determinadas pelo fiscal do contrato para efeitos de fiscalização, atesto os serviços e comprovação das regularidades.</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4</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17</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assumir todas as responsabilidades e tomar as medidas necessárias para o atendimento dos prestadores de serviço acidentados ou com mal súbito.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6</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18</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84"/>
              </w:tabs>
              <w:suppressAutoHyphens w:val="0"/>
              <w:autoSpaceDE w:val="0"/>
              <w:spacing w:before="57" w:after="57" w:line="360" w:lineRule="auto"/>
              <w:jc w:val="both"/>
              <w:rPr>
                <w:rFonts w:eastAsia="ZurichBT-Light" w:cs="Times New Roman"/>
                <w:color w:val="000000"/>
                <w:sz w:val="24"/>
                <w:szCs w:val="24"/>
              </w:rPr>
            </w:pPr>
            <w:r w:rsidRPr="00783646">
              <w:rPr>
                <w:rFonts w:eastAsia="ZurichBT-Light" w:cs="Times New Roman"/>
                <w:color w:val="000000"/>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5</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lastRenderedPageBreak/>
              <w:t>19</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55"/>
                <w:tab w:val="left" w:pos="135"/>
                <w:tab w:val="left" w:pos="700"/>
              </w:tabs>
              <w:suppressAutoHyphens w:val="0"/>
              <w:autoSpaceDE w:val="0"/>
              <w:spacing w:line="360" w:lineRule="auto"/>
              <w:jc w:val="both"/>
              <w:rPr>
                <w:rFonts w:eastAsia="Times New Roman" w:cs="Times New Roman"/>
                <w:color w:val="000000"/>
                <w:sz w:val="24"/>
                <w:szCs w:val="24"/>
              </w:rPr>
            </w:pPr>
            <w:r w:rsidRPr="00783646">
              <w:rPr>
                <w:rFonts w:eastAsia="Times New Roman" w:cs="Times New Roman"/>
                <w:color w:val="000000"/>
                <w:sz w:val="24"/>
                <w:szCs w:val="24"/>
              </w:rPr>
              <w:t>Deixar de comparecer às sessões de ginástica laboral com os materiais e equipamentos necessários às atividades – cálculo por dia.</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20</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55"/>
                <w:tab w:val="left" w:pos="135"/>
                <w:tab w:val="left" w:pos="700"/>
              </w:tabs>
              <w:suppressAutoHyphens w:val="0"/>
              <w:autoSpaceDE w:val="0"/>
              <w:spacing w:line="360" w:lineRule="auto"/>
              <w:jc w:val="both"/>
              <w:rPr>
                <w:rFonts w:eastAsia="Times New Roman" w:cs="Times New Roman"/>
                <w:color w:val="000000"/>
                <w:sz w:val="24"/>
                <w:szCs w:val="24"/>
              </w:rPr>
            </w:pPr>
            <w:r w:rsidRPr="00783646">
              <w:rPr>
                <w:rFonts w:eastAsia="Times New Roman" w:cs="Times New Roman"/>
                <w:color w:val="000000"/>
                <w:sz w:val="24"/>
                <w:szCs w:val="24"/>
              </w:rPr>
              <w:t xml:space="preserve">Deixar de cumprir o horário estipulado para as sessões; </w:t>
            </w:r>
            <w:proofErr w:type="gramStart"/>
            <w:r w:rsidRPr="00783646">
              <w:rPr>
                <w:rFonts w:eastAsia="Times New Roman" w:cs="Times New Roman"/>
                <w:color w:val="000000"/>
                <w:sz w:val="24"/>
                <w:szCs w:val="24"/>
              </w:rPr>
              <w:t>Deixar</w:t>
            </w:r>
            <w:proofErr w:type="gramEnd"/>
            <w:r w:rsidRPr="00783646">
              <w:rPr>
                <w:rFonts w:eastAsia="Times New Roman" w:cs="Times New Roman"/>
                <w:color w:val="000000"/>
                <w:sz w:val="24"/>
                <w:szCs w:val="24"/>
              </w:rPr>
              <w:t xml:space="preserve"> de obedecer à programação estipulada pela COSSAUDE; deixar de apresentar os relatórios solicitados; deixar de informar à COSSAUDE, no mínimo, com duas horas de antecedência do início da execução das sessões do dia, quando da substituição dos prestadores de serviço (cada infração – cálculo por dia).</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w:t>
            </w:r>
          </w:p>
        </w:tc>
      </w:tr>
      <w:tr w:rsidR="00783646" w:rsidRPr="00783646" w:rsidTr="00783646">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21</w:t>
            </w:r>
          </w:p>
        </w:tc>
        <w:tc>
          <w:tcPr>
            <w:tcW w:w="776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tabs>
                <w:tab w:val="left" w:pos="-255"/>
                <w:tab w:val="left" w:pos="135"/>
                <w:tab w:val="left" w:pos="700"/>
              </w:tabs>
              <w:suppressAutoHyphens w:val="0"/>
              <w:autoSpaceDE w:val="0"/>
              <w:spacing w:line="360" w:lineRule="auto"/>
              <w:jc w:val="both"/>
              <w:rPr>
                <w:rFonts w:eastAsia="Times New Roman" w:cs="Times New Roman"/>
                <w:color w:val="000000"/>
                <w:sz w:val="24"/>
                <w:szCs w:val="24"/>
              </w:rPr>
            </w:pPr>
            <w:r w:rsidRPr="00783646">
              <w:rPr>
                <w:rFonts w:eastAsia="Times New Roman" w:cs="Times New Roman"/>
                <w:color w:val="000000"/>
                <w:sz w:val="24"/>
                <w:szCs w:val="24"/>
              </w:rPr>
              <w:t>Deixar de cumprir as obrigações referenciadas no item 10 deste Termo de Referência que não estejam especificadas neste subitem 12.6 (cada infração – cálculo por dia)</w:t>
            </w:r>
          </w:p>
        </w:tc>
        <w:tc>
          <w:tcPr>
            <w:tcW w:w="6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pacing w:before="57" w:after="57" w:line="360" w:lineRule="auto"/>
              <w:jc w:val="center"/>
              <w:rPr>
                <w:rFonts w:eastAsia="ZurichBT-Light" w:cs="Times New Roman"/>
                <w:sz w:val="24"/>
                <w:szCs w:val="24"/>
              </w:rPr>
            </w:pPr>
            <w:r w:rsidRPr="00783646">
              <w:rPr>
                <w:rFonts w:eastAsia="ZurichBT-Light" w:cs="Times New Roman"/>
                <w:sz w:val="24"/>
                <w:szCs w:val="24"/>
              </w:rPr>
              <w:t>1</w:t>
            </w:r>
          </w:p>
        </w:tc>
      </w:tr>
    </w:tbl>
    <w:p w:rsidR="00783646" w:rsidRPr="00783646" w:rsidRDefault="00783646" w:rsidP="00783646">
      <w:pPr>
        <w:rPr>
          <w:rFonts w:cs="Times New Roman"/>
        </w:rPr>
      </w:pPr>
    </w:p>
    <w:p w:rsidR="00783646" w:rsidRPr="00783646" w:rsidRDefault="00783646" w:rsidP="00783646">
      <w:pPr>
        <w:rPr>
          <w:rFonts w:cs="Times New Roman"/>
        </w:rPr>
      </w:pPr>
    </w:p>
    <w:p w:rsidR="00783646" w:rsidRPr="00783646" w:rsidRDefault="00783646" w:rsidP="00783646">
      <w:pPr>
        <w:pStyle w:val="Standard"/>
        <w:autoSpaceDE w:val="0"/>
        <w:spacing w:before="57" w:after="57" w:line="360" w:lineRule="auto"/>
        <w:jc w:val="both"/>
        <w:rPr>
          <w:rFonts w:cs="Times New Roman"/>
          <w:sz w:val="24"/>
          <w:szCs w:val="24"/>
        </w:rPr>
      </w:pPr>
      <w:r w:rsidRPr="00783646">
        <w:rPr>
          <w:rFonts w:eastAsia="TTE4D8A148t00" w:cs="Times New Roman"/>
          <w:color w:val="000000"/>
          <w:sz w:val="24"/>
          <w:szCs w:val="24"/>
        </w:rPr>
        <w:t>12.7</w:t>
      </w:r>
      <w:r w:rsidRPr="00783646">
        <w:rPr>
          <w:rFonts w:eastAsia="TTE4D8A148t00" w:cs="Times New Roman"/>
          <w:color w:val="000000"/>
          <w:sz w:val="24"/>
          <w:szCs w:val="24"/>
        </w:rPr>
        <w:tab/>
        <w:t xml:space="preserve">Em caso de registro de infração na qual a CONTRATADA apresente </w:t>
      </w:r>
      <w:r w:rsidRPr="00783646">
        <w:rPr>
          <w:rFonts w:cs="Times New Roman"/>
          <w:sz w:val="24"/>
          <w:szCs w:val="24"/>
        </w:rPr>
        <w:t>justificativa razoável e aceita pelo fiscal do CONTRATO, o nível da infração poderá ser desconsiderado ou inserido em uma categoria de menor gravidade.</w:t>
      </w:r>
    </w:p>
    <w:p w:rsidR="00783646" w:rsidRPr="00783646" w:rsidRDefault="00783646" w:rsidP="00783646">
      <w:pPr>
        <w:pStyle w:val="Standard"/>
        <w:autoSpaceDE w:val="0"/>
        <w:spacing w:before="57" w:after="57" w:line="360" w:lineRule="auto"/>
        <w:jc w:val="both"/>
        <w:rPr>
          <w:rFonts w:cs="Times New Roman"/>
          <w:sz w:val="24"/>
          <w:szCs w:val="24"/>
        </w:rPr>
      </w:pPr>
    </w:p>
    <w:p w:rsidR="00783646" w:rsidRPr="00783646" w:rsidRDefault="00783646" w:rsidP="00783646">
      <w:pPr>
        <w:pStyle w:val="Standard"/>
        <w:autoSpaceDE w:val="0"/>
        <w:spacing w:before="57" w:after="57" w:line="360" w:lineRule="auto"/>
        <w:jc w:val="both"/>
        <w:rPr>
          <w:rFonts w:cs="Times New Roman"/>
          <w:sz w:val="24"/>
          <w:szCs w:val="24"/>
        </w:rPr>
      </w:pPr>
      <w:r w:rsidRPr="00783646">
        <w:rPr>
          <w:rFonts w:eastAsia="TTE4D8A148t00" w:cs="Times New Roman"/>
          <w:color w:val="000000"/>
          <w:sz w:val="24"/>
          <w:szCs w:val="24"/>
        </w:rPr>
        <w:t>12.8</w:t>
      </w:r>
      <w:r w:rsidRPr="00783646">
        <w:rPr>
          <w:rFonts w:eastAsia="TTE4D8A148t00" w:cs="Times New Roman"/>
          <w:color w:val="000000"/>
          <w:sz w:val="24"/>
          <w:szCs w:val="24"/>
        </w:rPr>
        <w:tab/>
        <w:t>A inexecução parcial ou total do contrato será configurada, entre outras hipóteses, na ocorrência de, pelo menos, uma</w:t>
      </w:r>
      <w:r w:rsidRPr="00783646">
        <w:rPr>
          <w:rFonts w:eastAsia="TTE4D8A148t00" w:cs="Times New Roman"/>
          <w:sz w:val="24"/>
          <w:szCs w:val="24"/>
        </w:rPr>
        <w:t xml:space="preserve"> das seguintes situações:</w:t>
      </w:r>
    </w:p>
    <w:p w:rsidR="00783646" w:rsidRPr="00783646" w:rsidRDefault="00783646" w:rsidP="00783646">
      <w:pPr>
        <w:pStyle w:val="Standard"/>
        <w:autoSpaceDE w:val="0"/>
        <w:spacing w:before="57" w:after="57" w:line="360" w:lineRule="auto"/>
        <w:jc w:val="center"/>
        <w:rPr>
          <w:rFonts w:eastAsia="TTE4D8A148t00" w:cs="Times New Roman"/>
          <w:b/>
          <w:bCs/>
          <w:sz w:val="24"/>
          <w:szCs w:val="24"/>
        </w:rPr>
      </w:pPr>
    </w:p>
    <w:p w:rsidR="00783646" w:rsidRPr="00783646" w:rsidRDefault="00783646" w:rsidP="00783646">
      <w:pPr>
        <w:pStyle w:val="Standard"/>
        <w:autoSpaceDE w:val="0"/>
        <w:spacing w:before="57" w:after="57" w:line="360" w:lineRule="auto"/>
        <w:jc w:val="center"/>
        <w:rPr>
          <w:rFonts w:eastAsia="TTE4D8A148t00" w:cs="Times New Roman"/>
          <w:b/>
          <w:bCs/>
          <w:sz w:val="24"/>
          <w:szCs w:val="24"/>
        </w:rPr>
      </w:pPr>
      <w:r w:rsidRPr="00783646">
        <w:rPr>
          <w:rFonts w:eastAsia="TTE4D8A148t00" w:cs="Times New Roman"/>
          <w:b/>
          <w:bCs/>
          <w:sz w:val="24"/>
          <w:szCs w:val="24"/>
        </w:rPr>
        <w:t>Tabela 4: Qualificação da inexecução contratual</w:t>
      </w:r>
    </w:p>
    <w:tbl>
      <w:tblPr>
        <w:tblW w:w="7088" w:type="dxa"/>
        <w:tblInd w:w="1266" w:type="dxa"/>
        <w:tblLayout w:type="fixed"/>
        <w:tblCellMar>
          <w:left w:w="10" w:type="dxa"/>
          <w:right w:w="10" w:type="dxa"/>
        </w:tblCellMar>
        <w:tblLook w:val="04A0" w:firstRow="1" w:lastRow="0" w:firstColumn="1" w:lastColumn="0" w:noHBand="0" w:noVBand="1"/>
      </w:tblPr>
      <w:tblGrid>
        <w:gridCol w:w="1938"/>
        <w:gridCol w:w="2537"/>
        <w:gridCol w:w="2613"/>
      </w:tblGrid>
      <w:tr w:rsidR="00783646" w:rsidRPr="00783646" w:rsidTr="00783646">
        <w:tc>
          <w:tcPr>
            <w:tcW w:w="1938"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hd w:val="clear" w:color="auto" w:fill="999999"/>
              <w:spacing w:before="57" w:after="57" w:line="360" w:lineRule="auto"/>
              <w:jc w:val="center"/>
              <w:rPr>
                <w:rFonts w:eastAsia="TTE4D8A148t00" w:cs="Times New Roman"/>
                <w:b/>
                <w:bCs/>
                <w:sz w:val="24"/>
                <w:szCs w:val="24"/>
              </w:rPr>
            </w:pPr>
          </w:p>
          <w:p w:rsidR="00783646" w:rsidRPr="00783646" w:rsidRDefault="00783646" w:rsidP="00783646">
            <w:pPr>
              <w:pStyle w:val="Standard"/>
              <w:suppressLineNumbers/>
              <w:shd w:val="clear" w:color="auto" w:fill="999999"/>
              <w:spacing w:before="57" w:after="57" w:line="360" w:lineRule="auto"/>
              <w:jc w:val="center"/>
              <w:rPr>
                <w:rFonts w:eastAsia="TTE4D8A148t00" w:cs="Times New Roman"/>
                <w:b/>
                <w:bCs/>
                <w:sz w:val="24"/>
                <w:szCs w:val="24"/>
              </w:rPr>
            </w:pPr>
            <w:r w:rsidRPr="00783646">
              <w:rPr>
                <w:rFonts w:eastAsia="TTE4D8A148t00" w:cs="Times New Roman"/>
                <w:b/>
                <w:bCs/>
                <w:sz w:val="24"/>
                <w:szCs w:val="24"/>
              </w:rPr>
              <w:t>NÍVEL DE GRAVIDADE</w:t>
            </w:r>
          </w:p>
        </w:tc>
        <w:tc>
          <w:tcPr>
            <w:tcW w:w="5150"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uppressLineNumbers/>
              <w:shd w:val="clear" w:color="auto" w:fill="999999"/>
              <w:spacing w:before="57" w:after="57" w:line="360" w:lineRule="auto"/>
              <w:jc w:val="center"/>
              <w:rPr>
                <w:rFonts w:eastAsia="TTE4D8A148t00" w:cs="Times New Roman"/>
                <w:b/>
                <w:bCs/>
                <w:sz w:val="24"/>
                <w:szCs w:val="24"/>
              </w:rPr>
            </w:pPr>
            <w:r w:rsidRPr="00783646">
              <w:rPr>
                <w:rFonts w:eastAsia="TTE4D8A148t00" w:cs="Times New Roman"/>
                <w:b/>
                <w:bCs/>
                <w:sz w:val="24"/>
                <w:szCs w:val="24"/>
              </w:rPr>
              <w:t>QUANTIDADE DE INFRAÇÕES</w:t>
            </w:r>
          </w:p>
        </w:tc>
      </w:tr>
      <w:tr w:rsidR="00783646" w:rsidRPr="00783646" w:rsidTr="00783646">
        <w:trPr>
          <w:trHeight w:val="701"/>
        </w:trPr>
        <w:tc>
          <w:tcPr>
            <w:tcW w:w="1938"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783646" w:rsidRPr="00783646" w:rsidRDefault="00783646" w:rsidP="00783646">
            <w:pPr>
              <w:rPr>
                <w:rFonts w:cs="Times New Roman"/>
              </w:rPr>
            </w:pPr>
          </w:p>
        </w:tc>
        <w:tc>
          <w:tcPr>
            <w:tcW w:w="2537" w:type="dxa"/>
            <w:tcBorders>
              <w:left w:val="single" w:sz="2" w:space="0" w:color="000000"/>
              <w:bottom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uppressLineNumbers/>
              <w:shd w:val="clear" w:color="auto" w:fill="999999"/>
              <w:spacing w:before="57" w:after="57" w:line="360" w:lineRule="auto"/>
              <w:jc w:val="center"/>
              <w:rPr>
                <w:rFonts w:eastAsia="TTE4D8A148t00" w:cs="Times New Roman"/>
                <w:b/>
                <w:bCs/>
                <w:sz w:val="24"/>
                <w:szCs w:val="24"/>
              </w:rPr>
            </w:pPr>
            <w:r w:rsidRPr="00783646">
              <w:rPr>
                <w:rFonts w:eastAsia="TTE4D8A148t00" w:cs="Times New Roman"/>
                <w:b/>
                <w:bCs/>
                <w:sz w:val="24"/>
                <w:szCs w:val="24"/>
              </w:rPr>
              <w:t>Inexecução Parcial</w:t>
            </w:r>
          </w:p>
        </w:tc>
        <w:tc>
          <w:tcPr>
            <w:tcW w:w="261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783646" w:rsidRPr="00783646" w:rsidRDefault="00783646" w:rsidP="00783646">
            <w:pPr>
              <w:pStyle w:val="Standard"/>
              <w:suppressLineNumbers/>
              <w:shd w:val="clear" w:color="auto" w:fill="999999"/>
              <w:spacing w:before="57" w:after="57" w:line="360" w:lineRule="auto"/>
              <w:jc w:val="center"/>
              <w:rPr>
                <w:rFonts w:eastAsia="TTE4D8A148t00" w:cs="Times New Roman"/>
                <w:b/>
                <w:bCs/>
                <w:sz w:val="24"/>
                <w:szCs w:val="24"/>
              </w:rPr>
            </w:pPr>
            <w:r w:rsidRPr="00783646">
              <w:rPr>
                <w:rFonts w:eastAsia="TTE4D8A148t00" w:cs="Times New Roman"/>
                <w:b/>
                <w:bCs/>
                <w:sz w:val="24"/>
                <w:szCs w:val="24"/>
              </w:rPr>
              <w:t>Inexecução Total</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1</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7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12 ou mais</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2</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6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11 ou mais</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lastRenderedPageBreak/>
              <w:t>3</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5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10 ou mais</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4</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4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7 ou mais</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5</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3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5 ou mais</w:t>
            </w:r>
          </w:p>
        </w:tc>
      </w:tr>
      <w:tr w:rsidR="00783646" w:rsidRPr="00783646" w:rsidTr="00783646">
        <w:tc>
          <w:tcPr>
            <w:tcW w:w="1938"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6</w:t>
            </w:r>
          </w:p>
        </w:tc>
        <w:tc>
          <w:tcPr>
            <w:tcW w:w="2537" w:type="dxa"/>
            <w:tcBorders>
              <w:left w:val="single" w:sz="2" w:space="0" w:color="000000"/>
              <w:bottom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2 ou mais</w:t>
            </w:r>
          </w:p>
        </w:tc>
        <w:tc>
          <w:tcPr>
            <w:tcW w:w="26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83646" w:rsidRPr="00783646" w:rsidRDefault="00783646" w:rsidP="00783646">
            <w:pPr>
              <w:pStyle w:val="Standard"/>
              <w:suppressLineNumbers/>
              <w:spacing w:before="57" w:after="57" w:line="360" w:lineRule="auto"/>
              <w:jc w:val="center"/>
              <w:rPr>
                <w:rFonts w:eastAsia="TTE4D8A148t00" w:cs="Times New Roman"/>
                <w:sz w:val="24"/>
                <w:szCs w:val="24"/>
              </w:rPr>
            </w:pPr>
            <w:r w:rsidRPr="00783646">
              <w:rPr>
                <w:rFonts w:eastAsia="TTE4D8A148t00" w:cs="Times New Roman"/>
                <w:sz w:val="24"/>
                <w:szCs w:val="24"/>
              </w:rPr>
              <w:t>3 ou mais</w:t>
            </w:r>
          </w:p>
        </w:tc>
      </w:tr>
    </w:tbl>
    <w:p w:rsidR="00783646" w:rsidRPr="00783646" w:rsidRDefault="00783646" w:rsidP="00783646">
      <w:pPr>
        <w:pStyle w:val="Standard"/>
        <w:tabs>
          <w:tab w:val="left" w:pos="70"/>
        </w:tabs>
        <w:autoSpaceDE w:val="0"/>
        <w:spacing w:before="57" w:after="57" w:line="360" w:lineRule="auto"/>
        <w:jc w:val="both"/>
        <w:rPr>
          <w:rFonts w:eastAsia="Verdana, sans-serif" w:cs="Times New Roman"/>
          <w:color w:val="000000"/>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13. DAS CONDIÇÕES DE HABILITAÇÃO</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13. 1 A Contratada deverá apresentar Atestado de Capacidade Técnica que comprove experiência na prestação dos serviços constantes no item 2 deste Termo de Referência, por um ano, para empresas ou instituições com mais de 100 (cem) colaboradores;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spacing w:before="57" w:after="57" w:line="360" w:lineRule="auto"/>
        <w:jc w:val="both"/>
        <w:rPr>
          <w:rFonts w:eastAsia="Times New Roman" w:cs="Times New Roman"/>
          <w:sz w:val="24"/>
          <w:szCs w:val="24"/>
        </w:rPr>
      </w:pPr>
      <w:r w:rsidRPr="00783646">
        <w:rPr>
          <w:rFonts w:eastAsia="Times New Roman" w:cs="Times New Roman"/>
          <w:sz w:val="24"/>
          <w:szCs w:val="24"/>
        </w:rPr>
        <w:t>14. DISPOSIÇÕES GERAIS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14.1 As licitantes interessadas poderão realizar visita técnica ao CNMP, com o objetivo de levantar todas as condições necessárias para a total e a perfeita elaboração de suas propostas, em consonância com as especificações técnicas, esclarecendo, nessa oportunidade, todas as dúvidas inerentes ao objeto deste Termo de Referência;</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 xml:space="preserve">14.2 Para realizar a visita, as licitantes deverão, previamente, marcar horário, entrando em contato com os servidores Ana Karine de Almeida Andrade, Aline Nogueira Dutra e Túlio </w:t>
      </w:r>
      <w:proofErr w:type="spellStart"/>
      <w:r w:rsidRPr="00783646">
        <w:rPr>
          <w:rFonts w:eastAsia="Times New Roman" w:cs="Times New Roman"/>
          <w:sz w:val="24"/>
          <w:szCs w:val="24"/>
        </w:rPr>
        <w:t>Panerai</w:t>
      </w:r>
      <w:proofErr w:type="spellEnd"/>
      <w:r w:rsidRPr="00783646">
        <w:rPr>
          <w:rFonts w:eastAsia="Times New Roman" w:cs="Times New Roman"/>
          <w:sz w:val="24"/>
          <w:szCs w:val="24"/>
        </w:rPr>
        <w:t xml:space="preserve"> Carneiro, por meio do telefone (61) 3366-9295 ou pelo e-mail: </w:t>
      </w:r>
      <w:hyperlink r:id="rId23" w:history="1">
        <w:r w:rsidRPr="00783646">
          <w:rPr>
            <w:rFonts w:cs="Times New Roman"/>
            <w:sz w:val="24"/>
            <w:szCs w:val="24"/>
          </w:rPr>
          <w:t>cossaude@cnmp.mp.br</w:t>
        </w:r>
      </w:hyperlink>
      <w:r w:rsidRPr="00783646">
        <w:rPr>
          <w:rFonts w:eastAsia="Times New Roman" w:cs="Times New Roman"/>
          <w:sz w:val="24"/>
          <w:szCs w:val="24"/>
        </w:rPr>
        <w:t>;</w:t>
      </w: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p>
    <w:p w:rsidR="00783646" w:rsidRPr="00783646" w:rsidRDefault="00783646" w:rsidP="00783646">
      <w:pPr>
        <w:pStyle w:val="Standard"/>
        <w:spacing w:before="57" w:after="57" w:line="360" w:lineRule="auto"/>
        <w:jc w:val="both"/>
        <w:rPr>
          <w:rFonts w:eastAsia="Times New Roman" w:cs="Times New Roman"/>
          <w:sz w:val="24"/>
          <w:szCs w:val="24"/>
        </w:rPr>
      </w:pPr>
      <w:r w:rsidRPr="00783646">
        <w:rPr>
          <w:rFonts w:eastAsia="Times New Roman" w:cs="Times New Roman"/>
          <w:sz w:val="24"/>
          <w:szCs w:val="24"/>
        </w:rPr>
        <w:t>15. RESULTADOS DESEJÁVEIS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15.1 Aumento do nível de consciência corporal dos participantes e da capacidade produtiva;</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15.2 Diminuição dos níveis de estresse, do sedentarismo e do número de afastamentos por licença médica;</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lastRenderedPageBreak/>
        <w:t>15.3 Melhoria das relações interpessoais e da motivação dos servidores;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15.4 Correção de posturas inadequadas;</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r w:rsidRPr="00783646">
        <w:rPr>
          <w:rFonts w:eastAsia="Times New Roman" w:cs="Times New Roman"/>
          <w:sz w:val="24"/>
          <w:szCs w:val="24"/>
        </w:rPr>
        <w:t>15.5 Prevenção de fadiga muscular e de doenças ocupacionais (Distúrbios Osteomusculares Relacionados ao Trabalho – DORT); e</w:t>
      </w:r>
    </w:p>
    <w:p w:rsidR="00783646" w:rsidRPr="00783646" w:rsidRDefault="00783646" w:rsidP="00783646">
      <w:pPr>
        <w:pStyle w:val="Standard"/>
        <w:tabs>
          <w:tab w:val="left" w:pos="-255"/>
          <w:tab w:val="left" w:pos="0"/>
          <w:tab w:val="left" w:pos="135"/>
        </w:tabs>
        <w:spacing w:line="360" w:lineRule="auto"/>
        <w:jc w:val="both"/>
        <w:rPr>
          <w:rFonts w:eastAsia="Times New Roman" w:cs="Times New Roman"/>
          <w:sz w:val="24"/>
          <w:szCs w:val="24"/>
        </w:rPr>
      </w:pPr>
    </w:p>
    <w:p w:rsidR="00783646" w:rsidRPr="00783646" w:rsidRDefault="00783646" w:rsidP="00783646">
      <w:pPr>
        <w:pStyle w:val="Standard"/>
        <w:tabs>
          <w:tab w:val="left" w:pos="-255"/>
          <w:tab w:val="left" w:pos="0"/>
          <w:tab w:val="left" w:pos="135"/>
        </w:tabs>
        <w:spacing w:line="360" w:lineRule="auto"/>
        <w:jc w:val="both"/>
        <w:rPr>
          <w:rFonts w:cs="Times New Roman"/>
          <w:sz w:val="24"/>
          <w:szCs w:val="24"/>
        </w:rPr>
      </w:pPr>
      <w:r w:rsidRPr="00783646">
        <w:rPr>
          <w:rFonts w:eastAsia="Times New Roman" w:cs="Times New Roman"/>
          <w:sz w:val="24"/>
          <w:szCs w:val="24"/>
        </w:rPr>
        <w:t>15.6 Manutenção de ambiente de trabalho favorável à promoção da saúde, à qualidade de vida e ao bem-estar do corpo funcional.</w:t>
      </w:r>
    </w:p>
    <w:p w:rsidR="00783646" w:rsidRDefault="00783646">
      <w:pPr>
        <w:pStyle w:val="Standard"/>
        <w:spacing w:line="360" w:lineRule="auto"/>
        <w:jc w:val="center"/>
      </w:pPr>
    </w:p>
    <w:p w:rsidR="00A11032" w:rsidRDefault="00A11032">
      <w:pPr>
        <w:pageBreakBefore/>
        <w:suppressAutoHyphens w:val="0"/>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745606">
        <w:rPr>
          <w:b/>
          <w:sz w:val="24"/>
          <w:szCs w:val="24"/>
          <w:u w:val="single"/>
        </w:rPr>
        <w:t>22</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5D64A7" w:rsidRDefault="00EE68D3" w:rsidP="005D64A7">
      <w:pPr>
        <w:pStyle w:val="Standard"/>
        <w:spacing w:line="360" w:lineRule="auto"/>
        <w:jc w:val="center"/>
        <w:rPr>
          <w:b/>
          <w:bCs/>
          <w:color w:val="000000"/>
          <w:sz w:val="24"/>
          <w:szCs w:val="24"/>
          <w:u w:val="single"/>
        </w:rPr>
      </w:pPr>
      <w:r>
        <w:rPr>
          <w:b/>
          <w:bCs/>
          <w:sz w:val="24"/>
          <w:szCs w:val="24"/>
          <w:u w:val="single"/>
        </w:rPr>
        <w:t>SEI</w:t>
      </w:r>
      <w:r>
        <w:rPr>
          <w:b/>
          <w:bCs/>
          <w:color w:val="000000"/>
          <w:sz w:val="24"/>
          <w:szCs w:val="24"/>
          <w:u w:val="single"/>
        </w:rPr>
        <w:t xml:space="preserve"> </w:t>
      </w:r>
      <w:r w:rsidR="005D64A7" w:rsidRPr="005D64A7">
        <w:rPr>
          <w:b/>
          <w:bCs/>
          <w:color w:val="000000"/>
          <w:sz w:val="24"/>
          <w:szCs w:val="24"/>
          <w:u w:val="single"/>
        </w:rPr>
        <w:t>19.00.6510.0003860/2019-10</w:t>
      </w:r>
    </w:p>
    <w:p w:rsidR="00A11032" w:rsidRDefault="00EE68D3" w:rsidP="005D64A7">
      <w:pPr>
        <w:pStyle w:val="Standard"/>
        <w:spacing w:line="360" w:lineRule="auto"/>
        <w:jc w:val="center"/>
      </w:pPr>
      <w:r>
        <w:rPr>
          <w:b/>
          <w:sz w:val="24"/>
          <w:szCs w:val="24"/>
          <w:u w:val="single"/>
        </w:rPr>
        <w:t>UASG – 590001</w:t>
      </w:r>
    </w:p>
    <w:p w:rsidR="00A11032" w:rsidRDefault="00A11032">
      <w:pPr>
        <w:pStyle w:val="Standard"/>
        <w:autoSpaceDE w:val="0"/>
        <w:spacing w:line="100" w:lineRule="atLeast"/>
        <w:jc w:val="center"/>
        <w:rPr>
          <w:sz w:val="24"/>
          <w:szCs w:val="24"/>
        </w:rPr>
      </w:pPr>
    </w:p>
    <w:p w:rsidR="00A11032" w:rsidRDefault="00EE68D3">
      <w:pPr>
        <w:pStyle w:val="Standard"/>
        <w:autoSpaceDE w:val="0"/>
        <w:spacing w:line="100" w:lineRule="atLeast"/>
        <w:jc w:val="center"/>
        <w:rPr>
          <w:b/>
          <w:bCs/>
          <w:sz w:val="24"/>
          <w:szCs w:val="24"/>
          <w:u w:val="single"/>
        </w:rPr>
      </w:pPr>
      <w:r>
        <w:rPr>
          <w:b/>
          <w:bCs/>
          <w:sz w:val="24"/>
          <w:szCs w:val="24"/>
          <w:u w:val="single"/>
        </w:rPr>
        <w:t>ANEXO II</w:t>
      </w:r>
    </w:p>
    <w:p w:rsidR="00A11032" w:rsidRDefault="00A11032">
      <w:pPr>
        <w:pStyle w:val="Standard"/>
        <w:autoSpaceDE w:val="0"/>
        <w:spacing w:line="100" w:lineRule="atLeast"/>
        <w:jc w:val="center"/>
        <w:rPr>
          <w:rFonts w:eastAsia="Arial"/>
          <w:b/>
          <w:bCs/>
          <w:sz w:val="24"/>
          <w:szCs w:val="24"/>
          <w:u w:val="single"/>
        </w:rPr>
      </w:pPr>
    </w:p>
    <w:p w:rsidR="00A11032" w:rsidRDefault="00EE68D3">
      <w:pPr>
        <w:pStyle w:val="Standard"/>
        <w:tabs>
          <w:tab w:val="left" w:pos="0"/>
        </w:tabs>
        <w:spacing w:line="100" w:lineRule="atLeast"/>
        <w:jc w:val="center"/>
        <w:rPr>
          <w:rFonts w:eastAsia="Arial" w:cs="Arial"/>
          <w:b/>
          <w:bCs/>
          <w:color w:val="000000"/>
          <w:sz w:val="24"/>
          <w:szCs w:val="24"/>
          <w:u w:val="single"/>
        </w:rPr>
      </w:pPr>
      <w:r>
        <w:rPr>
          <w:rFonts w:eastAsia="Arial" w:cs="Arial"/>
          <w:b/>
          <w:bCs/>
          <w:color w:val="000000"/>
          <w:sz w:val="24"/>
          <w:szCs w:val="24"/>
          <w:u w:val="single"/>
        </w:rPr>
        <w:t>PLANILHA DE FORMAÇÃO DE PREÇO</w:t>
      </w:r>
    </w:p>
    <w:p w:rsidR="00A11032" w:rsidRDefault="00A11032">
      <w:pPr>
        <w:pStyle w:val="Standard"/>
        <w:autoSpaceDE w:val="0"/>
        <w:spacing w:line="360" w:lineRule="auto"/>
        <w:ind w:firstLine="1410"/>
        <w:jc w:val="both"/>
        <w:rPr>
          <w:rFonts w:eastAsia="Arial" w:cs="Arial"/>
          <w:sz w:val="24"/>
          <w:szCs w:val="24"/>
          <w:lang w:eastAsia="pt-BR" w:bidi="pt-BR"/>
        </w:rPr>
      </w:pPr>
    </w:p>
    <w:p w:rsidR="00A11032" w:rsidRDefault="00EE68D3">
      <w:pPr>
        <w:pStyle w:val="Standard"/>
        <w:autoSpaceDE w:val="0"/>
        <w:spacing w:line="360" w:lineRule="auto"/>
        <w:jc w:val="both"/>
        <w:rPr>
          <w:rFonts w:eastAsia="Arial-BoldMT" w:cs="Arial-BoldMT"/>
          <w:b/>
          <w:bCs/>
          <w:sz w:val="24"/>
          <w:szCs w:val="24"/>
        </w:rPr>
      </w:pPr>
      <w:r>
        <w:rPr>
          <w:rFonts w:eastAsia="Arial-BoldMT" w:cs="Arial-BoldMT"/>
          <w:b/>
          <w:bCs/>
          <w:sz w:val="24"/>
          <w:szCs w:val="24"/>
        </w:rPr>
        <w:t xml:space="preserve">AO: CONSELHO NACIONAL DO MINISTÉRIO PÚBLICO – PREGÃO ELETRÔNICO Nº </w:t>
      </w:r>
      <w:r w:rsidR="00745606">
        <w:rPr>
          <w:rFonts w:eastAsia="Arial-BoldMT" w:cs="Arial-BoldMT"/>
          <w:b/>
          <w:bCs/>
          <w:sz w:val="24"/>
          <w:szCs w:val="24"/>
        </w:rPr>
        <w:t>22</w:t>
      </w:r>
      <w:r>
        <w:rPr>
          <w:rFonts w:eastAsia="Arial-BoldMT" w:cs="Arial-BoldMT"/>
          <w:b/>
          <w:bCs/>
          <w:sz w:val="24"/>
          <w:szCs w:val="24"/>
        </w:rPr>
        <w:t>/2019</w:t>
      </w:r>
    </w:p>
    <w:p w:rsidR="00A11032" w:rsidRDefault="00A11032">
      <w:pPr>
        <w:pStyle w:val="Standard"/>
        <w:autoSpaceDE w:val="0"/>
        <w:spacing w:line="360" w:lineRule="auto"/>
        <w:jc w:val="both"/>
        <w:rPr>
          <w:rFonts w:eastAsia="Arial-BoldMT" w:cs="Arial-BoldMT"/>
          <w:b/>
          <w:bCs/>
          <w:sz w:val="24"/>
          <w:szCs w:val="24"/>
        </w:rPr>
      </w:pPr>
    </w:p>
    <w:p w:rsidR="00A11032" w:rsidRDefault="00EE68D3">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A11032" w:rsidRDefault="00EE68D3">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A11032" w:rsidRDefault="00EE68D3">
      <w:pPr>
        <w:pStyle w:val="Standard"/>
        <w:autoSpaceDE w:val="0"/>
        <w:rPr>
          <w:rFonts w:eastAsia="Arial" w:cs="Arial"/>
          <w:bCs/>
          <w:sz w:val="24"/>
          <w:szCs w:val="24"/>
        </w:rPr>
      </w:pPr>
      <w:proofErr w:type="spellStart"/>
      <w:r>
        <w:rPr>
          <w:rFonts w:eastAsia="Arial" w:cs="Arial"/>
          <w:bCs/>
          <w:sz w:val="24"/>
          <w:szCs w:val="24"/>
        </w:rPr>
        <w:t>Tel</w:t>
      </w:r>
      <w:proofErr w:type="spellEnd"/>
      <w:r>
        <w:rPr>
          <w:rFonts w:eastAsia="Arial" w:cs="Arial"/>
          <w:bCs/>
          <w:sz w:val="24"/>
          <w:szCs w:val="24"/>
        </w:rPr>
        <w:t>/Fax:</w:t>
      </w:r>
    </w:p>
    <w:p w:rsidR="00A11032" w:rsidRDefault="00EE68D3">
      <w:pPr>
        <w:pStyle w:val="Standard"/>
        <w:autoSpaceDE w:val="0"/>
        <w:rPr>
          <w:rFonts w:eastAsia="Arial" w:cs="Arial"/>
          <w:bCs/>
          <w:sz w:val="24"/>
          <w:szCs w:val="24"/>
        </w:rPr>
      </w:pPr>
      <w:r>
        <w:rPr>
          <w:rFonts w:eastAsia="Arial" w:cs="Arial"/>
          <w:bCs/>
          <w:sz w:val="24"/>
          <w:szCs w:val="24"/>
        </w:rPr>
        <w:t>Endereço:</w:t>
      </w:r>
    </w:p>
    <w:p w:rsidR="00A11032" w:rsidRDefault="00EE68D3">
      <w:pPr>
        <w:pStyle w:val="Standard"/>
        <w:rPr>
          <w:sz w:val="24"/>
          <w:szCs w:val="24"/>
        </w:rPr>
      </w:pPr>
      <w:r>
        <w:rPr>
          <w:sz w:val="24"/>
          <w:szCs w:val="24"/>
        </w:rPr>
        <w:t>Banco: Agência: C/C:</w:t>
      </w:r>
    </w:p>
    <w:p w:rsidR="00A11032" w:rsidRDefault="00A11032">
      <w:pPr>
        <w:pStyle w:val="Standard"/>
        <w:rPr>
          <w:sz w:val="24"/>
          <w:szCs w:val="24"/>
        </w:rPr>
      </w:pPr>
    </w:p>
    <w:p w:rsidR="00A11032" w:rsidRDefault="00A11032">
      <w:pPr>
        <w:pStyle w:val="Standard"/>
        <w:rPr>
          <w:sz w:val="24"/>
          <w:szCs w:val="24"/>
        </w:rPr>
      </w:pPr>
    </w:p>
    <w:p w:rsidR="00A11032" w:rsidRDefault="00EE68D3">
      <w:pPr>
        <w:pStyle w:val="Standard"/>
        <w:autoSpaceDE w:val="0"/>
        <w:rPr>
          <w:rFonts w:eastAsia="Arial" w:cs="Arial"/>
          <w:b/>
          <w:bCs/>
          <w:sz w:val="24"/>
          <w:szCs w:val="24"/>
        </w:rPr>
      </w:pPr>
      <w:r>
        <w:rPr>
          <w:rFonts w:eastAsia="Arial" w:cs="Arial"/>
          <w:b/>
          <w:bCs/>
          <w:sz w:val="24"/>
          <w:szCs w:val="24"/>
        </w:rPr>
        <w:t>Dados do Representante Legal, responsável pela assinatura do Contrato</w:t>
      </w:r>
    </w:p>
    <w:p w:rsidR="00A11032" w:rsidRDefault="00EE68D3">
      <w:pPr>
        <w:pStyle w:val="Standard"/>
        <w:autoSpaceDE w:val="0"/>
        <w:rPr>
          <w:rFonts w:eastAsia="Arial" w:cs="Arial"/>
          <w:bCs/>
          <w:sz w:val="24"/>
          <w:szCs w:val="24"/>
        </w:rPr>
      </w:pPr>
      <w:r>
        <w:rPr>
          <w:rFonts w:eastAsia="Arial" w:cs="Arial"/>
          <w:bCs/>
          <w:sz w:val="24"/>
          <w:szCs w:val="24"/>
        </w:rPr>
        <w:t>Nome:</w:t>
      </w:r>
    </w:p>
    <w:p w:rsidR="00A11032" w:rsidRDefault="00EE68D3">
      <w:pPr>
        <w:pStyle w:val="Standard"/>
        <w:autoSpaceDE w:val="0"/>
        <w:rPr>
          <w:rFonts w:eastAsia="Arial" w:cs="Arial"/>
          <w:bCs/>
          <w:sz w:val="24"/>
          <w:szCs w:val="24"/>
        </w:rPr>
      </w:pPr>
      <w:r>
        <w:rPr>
          <w:rFonts w:eastAsia="Arial" w:cs="Arial"/>
          <w:bCs/>
          <w:sz w:val="24"/>
          <w:szCs w:val="24"/>
        </w:rPr>
        <w:t>Função:</w:t>
      </w:r>
    </w:p>
    <w:p w:rsidR="00A11032" w:rsidRDefault="00EE68D3">
      <w:pPr>
        <w:pStyle w:val="Standard"/>
        <w:autoSpaceDE w:val="0"/>
        <w:rPr>
          <w:rFonts w:eastAsia="Arial" w:cs="Arial"/>
          <w:bCs/>
          <w:sz w:val="24"/>
          <w:szCs w:val="24"/>
        </w:rPr>
      </w:pPr>
      <w:r>
        <w:rPr>
          <w:rFonts w:eastAsia="Arial" w:cs="Arial"/>
          <w:bCs/>
          <w:sz w:val="24"/>
          <w:szCs w:val="24"/>
        </w:rPr>
        <w:t>CPF:</w:t>
      </w:r>
    </w:p>
    <w:p w:rsidR="00A11032" w:rsidRDefault="00EE68D3">
      <w:pPr>
        <w:pStyle w:val="Standard"/>
        <w:autoSpaceDE w:val="0"/>
        <w:rPr>
          <w:rFonts w:eastAsia="Arial" w:cs="Arial"/>
          <w:bCs/>
          <w:sz w:val="24"/>
          <w:szCs w:val="24"/>
        </w:rPr>
      </w:pPr>
      <w:r>
        <w:rPr>
          <w:rFonts w:eastAsia="Arial" w:cs="Arial"/>
          <w:bCs/>
          <w:sz w:val="24"/>
          <w:szCs w:val="24"/>
        </w:rPr>
        <w:t>Telefone/Fax:</w:t>
      </w:r>
    </w:p>
    <w:p w:rsidR="00A11032" w:rsidRDefault="00EE68D3">
      <w:pPr>
        <w:pStyle w:val="Standard"/>
        <w:autoSpaceDE w:val="0"/>
        <w:rPr>
          <w:rFonts w:eastAsia="Arial" w:cs="Arial"/>
          <w:b/>
          <w:sz w:val="24"/>
          <w:szCs w:val="24"/>
        </w:rPr>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rsidR="00D845CA" w:rsidRPr="00AF3EF2" w:rsidRDefault="00D845CA">
      <w:pPr>
        <w:pStyle w:val="Standard"/>
        <w:autoSpaceDE w:val="0"/>
        <w:rPr>
          <w:sz w:val="24"/>
          <w:szCs w:val="24"/>
        </w:rPr>
      </w:pPr>
      <w:r w:rsidRPr="00AF3EF2">
        <w:rPr>
          <w:sz w:val="24"/>
          <w:szCs w:val="24"/>
        </w:rPr>
        <w:t>Validade da Proposta: 60 dias</w:t>
      </w:r>
    </w:p>
    <w:p w:rsidR="00C05185" w:rsidRDefault="00C05185" w:rsidP="00C05185">
      <w:pPr>
        <w:pStyle w:val="Standard"/>
        <w:autoSpaceDE w:val="0"/>
        <w:spacing w:before="57" w:after="57" w:line="360" w:lineRule="auto"/>
        <w:jc w:val="center"/>
        <w:rPr>
          <w:b/>
          <w:bCs/>
        </w:rPr>
      </w:pPr>
    </w:p>
    <w:tbl>
      <w:tblPr>
        <w:tblW w:w="9625" w:type="dxa"/>
        <w:tblLayout w:type="fixed"/>
        <w:tblCellMar>
          <w:left w:w="10" w:type="dxa"/>
          <w:right w:w="10" w:type="dxa"/>
        </w:tblCellMar>
        <w:tblLook w:val="04A0" w:firstRow="1" w:lastRow="0" w:firstColumn="1" w:lastColumn="0" w:noHBand="0" w:noVBand="1"/>
      </w:tblPr>
      <w:tblGrid>
        <w:gridCol w:w="563"/>
        <w:gridCol w:w="3912"/>
        <w:gridCol w:w="1250"/>
        <w:gridCol w:w="1188"/>
        <w:gridCol w:w="912"/>
        <w:gridCol w:w="1025"/>
        <w:gridCol w:w="775"/>
      </w:tblGrid>
      <w:tr w:rsidR="00C05185" w:rsidTr="00AE280F">
        <w:tc>
          <w:tcPr>
            <w:tcW w:w="5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sz w:val="21"/>
                <w:szCs w:val="21"/>
              </w:rPr>
            </w:pPr>
            <w:r>
              <w:rPr>
                <w:b/>
                <w:sz w:val="21"/>
                <w:szCs w:val="21"/>
              </w:rPr>
              <w:t>Item</w:t>
            </w:r>
          </w:p>
        </w:tc>
        <w:tc>
          <w:tcPr>
            <w:tcW w:w="3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sz w:val="21"/>
                <w:szCs w:val="21"/>
              </w:rPr>
            </w:pPr>
            <w:r>
              <w:rPr>
                <w:b/>
                <w:sz w:val="21"/>
                <w:szCs w:val="21"/>
              </w:rPr>
              <w:t xml:space="preserve"> Descrição</w:t>
            </w:r>
          </w:p>
        </w:tc>
        <w:tc>
          <w:tcPr>
            <w:tcW w:w="12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bCs/>
                <w:sz w:val="21"/>
                <w:szCs w:val="21"/>
              </w:rPr>
            </w:pPr>
            <w:r>
              <w:rPr>
                <w:b/>
                <w:bCs/>
                <w:sz w:val="21"/>
                <w:szCs w:val="21"/>
              </w:rPr>
              <w:t>Quantidade estimada mensal</w:t>
            </w:r>
          </w:p>
        </w:tc>
        <w:tc>
          <w:tcPr>
            <w:tcW w:w="11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pPr>
            <w:r>
              <w:rPr>
                <w:b/>
                <w:sz w:val="21"/>
                <w:szCs w:val="21"/>
              </w:rPr>
              <w:t>Quantidade estimada anual</w:t>
            </w:r>
          </w:p>
        </w:tc>
        <w:tc>
          <w:tcPr>
            <w:tcW w:w="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bCs/>
                <w:sz w:val="21"/>
                <w:szCs w:val="21"/>
              </w:rPr>
            </w:pPr>
            <w:r>
              <w:rPr>
                <w:b/>
                <w:bCs/>
                <w:sz w:val="21"/>
                <w:szCs w:val="21"/>
              </w:rPr>
              <w:t>Unidade</w:t>
            </w:r>
          </w:p>
        </w:tc>
        <w:tc>
          <w:tcPr>
            <w:tcW w:w="10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sz w:val="21"/>
                <w:szCs w:val="21"/>
              </w:rPr>
            </w:pPr>
            <w:r>
              <w:rPr>
                <w:b/>
                <w:sz w:val="21"/>
                <w:szCs w:val="21"/>
              </w:rPr>
              <w:t>Preço unitário por sessão</w:t>
            </w:r>
          </w:p>
          <w:p w:rsidR="00C05185" w:rsidRDefault="00C05185" w:rsidP="00AE280F">
            <w:pPr>
              <w:pStyle w:val="Standard"/>
              <w:jc w:val="center"/>
              <w:rPr>
                <w:b/>
                <w:sz w:val="21"/>
                <w:szCs w:val="21"/>
              </w:rPr>
            </w:pPr>
            <w:r>
              <w:rPr>
                <w:b/>
                <w:sz w:val="21"/>
                <w:szCs w:val="21"/>
              </w:rPr>
              <w:t>R$</w:t>
            </w:r>
          </w:p>
        </w:tc>
        <w:tc>
          <w:tcPr>
            <w:tcW w:w="7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b/>
                <w:sz w:val="21"/>
                <w:szCs w:val="21"/>
              </w:rPr>
            </w:pPr>
            <w:r>
              <w:rPr>
                <w:b/>
                <w:sz w:val="21"/>
                <w:szCs w:val="21"/>
              </w:rPr>
              <w:t>Preço global</w:t>
            </w:r>
          </w:p>
          <w:p w:rsidR="00C05185" w:rsidRDefault="00C05185" w:rsidP="00AE280F">
            <w:pPr>
              <w:pStyle w:val="Standard"/>
              <w:jc w:val="center"/>
              <w:rPr>
                <w:b/>
                <w:sz w:val="21"/>
                <w:szCs w:val="21"/>
              </w:rPr>
            </w:pPr>
            <w:r>
              <w:rPr>
                <w:b/>
                <w:sz w:val="21"/>
                <w:szCs w:val="21"/>
              </w:rPr>
              <w:t>R$</w:t>
            </w:r>
          </w:p>
        </w:tc>
      </w:tr>
      <w:tr w:rsidR="00C05185" w:rsidTr="00AE280F">
        <w:tc>
          <w:tcPr>
            <w:tcW w:w="563"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rPr>
                <w:sz w:val="21"/>
                <w:szCs w:val="21"/>
              </w:rPr>
            </w:pPr>
            <w:r>
              <w:rPr>
                <w:sz w:val="21"/>
                <w:szCs w:val="21"/>
              </w:rPr>
              <w:t>01</w:t>
            </w:r>
          </w:p>
        </w:tc>
        <w:tc>
          <w:tcPr>
            <w:tcW w:w="3912"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both"/>
            </w:pPr>
            <w:r>
              <w:rPr>
                <w:rFonts w:eastAsia="TrebuchetMS" w:cs="TrebuchetMS"/>
                <w:sz w:val="21"/>
                <w:szCs w:val="21"/>
              </w:rPr>
              <w:t xml:space="preserve">Prestação de serviço de ginástica laboral, </w:t>
            </w:r>
            <w:r>
              <w:rPr>
                <w:rFonts w:eastAsia="TrebuchetMS" w:cs="TrebuchetMS"/>
                <w:sz w:val="21"/>
                <w:szCs w:val="21"/>
                <w:shd w:val="clear" w:color="auto" w:fill="FFFFFF"/>
              </w:rPr>
              <w:t xml:space="preserve">sendo </w:t>
            </w:r>
            <w:r>
              <w:rPr>
                <w:rFonts w:eastAsia="TrebuchetMS" w:cs="TrebuchetMS"/>
                <w:sz w:val="21"/>
                <w:szCs w:val="21"/>
              </w:rPr>
              <w:t xml:space="preserve">as aulas (sessões) ministradas em cada unidade de trabalho do CNMP, conforme cronograma apresentado neste Termo de </w:t>
            </w:r>
            <w:r>
              <w:rPr>
                <w:rFonts w:eastAsia="TrebuchetMS" w:cs="TrebuchetMS"/>
                <w:sz w:val="21"/>
                <w:szCs w:val="21"/>
              </w:rPr>
              <w:lastRenderedPageBreak/>
              <w:t xml:space="preserve">Referência. As aulas serão distribuídas de terça a sexta-feira, no turno vespertino, de 13h00 às 17h30, com duração de 10 minutos e realizada para até 20 colaboradores. É necessário utilizar materiais e equipamentos padronizados e adequados em número suficiente ao desenvolvimento das atividades, incluindo aparelho de som portátil individual durante a realização da ginástica, </w:t>
            </w:r>
            <w:proofErr w:type="spellStart"/>
            <w:r>
              <w:rPr>
                <w:rFonts w:eastAsia="TrebuchetMS" w:cs="TrebuchetMS"/>
                <w:sz w:val="21"/>
                <w:szCs w:val="21"/>
              </w:rPr>
              <w:t>CD's</w:t>
            </w:r>
            <w:proofErr w:type="spellEnd"/>
            <w:r>
              <w:rPr>
                <w:rFonts w:eastAsia="TrebuchetMS" w:cs="TrebuchetMS"/>
                <w:sz w:val="21"/>
                <w:szCs w:val="21"/>
              </w:rPr>
              <w:t xml:space="preserve"> ou outras mídias com músicas apropriadas ao bom desenvolvimento das atividades.</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sz w:val="21"/>
                <w:szCs w:val="21"/>
              </w:rPr>
            </w:pPr>
            <w:r>
              <w:rPr>
                <w:sz w:val="21"/>
                <w:szCs w:val="21"/>
              </w:rPr>
              <w:lastRenderedPageBreak/>
              <w:t>360</w:t>
            </w:r>
          </w:p>
        </w:tc>
        <w:tc>
          <w:tcPr>
            <w:tcW w:w="1188"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sz w:val="21"/>
                <w:szCs w:val="21"/>
              </w:rPr>
            </w:pPr>
            <w:r>
              <w:rPr>
                <w:sz w:val="21"/>
                <w:szCs w:val="21"/>
              </w:rPr>
              <w:t>4320</w:t>
            </w: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Standard"/>
              <w:jc w:val="center"/>
              <w:rPr>
                <w:sz w:val="21"/>
                <w:szCs w:val="21"/>
              </w:rPr>
            </w:pPr>
            <w:r>
              <w:rPr>
                <w:sz w:val="21"/>
                <w:szCs w:val="21"/>
              </w:rPr>
              <w:t>Sessão de 10 minutos</w:t>
            </w:r>
          </w:p>
        </w:tc>
        <w:tc>
          <w:tcPr>
            <w:tcW w:w="1025" w:type="dxa"/>
            <w:tcBorders>
              <w:left w:val="single" w:sz="2" w:space="0" w:color="000000"/>
              <w:bottom w:val="single" w:sz="2" w:space="0" w:color="000000"/>
            </w:tcBorders>
            <w:shd w:val="clear" w:color="auto" w:fill="auto"/>
            <w:tcMar>
              <w:top w:w="55" w:type="dxa"/>
              <w:left w:w="55" w:type="dxa"/>
              <w:bottom w:w="55" w:type="dxa"/>
              <w:right w:w="55" w:type="dxa"/>
            </w:tcMar>
          </w:tcPr>
          <w:p w:rsidR="00C05185" w:rsidRDefault="00C05185" w:rsidP="00AE280F">
            <w:pPr>
              <w:pStyle w:val="TableContents"/>
              <w:rPr>
                <w:sz w:val="21"/>
                <w:szCs w:val="21"/>
              </w:rPr>
            </w:pPr>
          </w:p>
        </w:tc>
        <w:tc>
          <w:tcPr>
            <w:tcW w:w="7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05185" w:rsidRDefault="00C05185" w:rsidP="00AE280F">
            <w:pPr>
              <w:pStyle w:val="TableContents"/>
              <w:rPr>
                <w:sz w:val="21"/>
                <w:szCs w:val="21"/>
              </w:rPr>
            </w:pPr>
          </w:p>
        </w:tc>
      </w:tr>
    </w:tbl>
    <w:p w:rsidR="00A11032" w:rsidRDefault="00A11032">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C05185" w:rsidRDefault="00C05185">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pPr>
        <w:pStyle w:val="Standard"/>
        <w:spacing w:line="360" w:lineRule="auto"/>
        <w:jc w:val="center"/>
        <w:rPr>
          <w:b/>
          <w:sz w:val="24"/>
          <w:szCs w:val="24"/>
          <w:u w:val="single"/>
        </w:rPr>
      </w:pPr>
    </w:p>
    <w:p w:rsidR="005C6A30" w:rsidRDefault="005C6A30" w:rsidP="005C6A30">
      <w:pPr>
        <w:pStyle w:val="Standard"/>
        <w:spacing w:line="360" w:lineRule="auto"/>
        <w:jc w:val="center"/>
        <w:rPr>
          <w:b/>
          <w:sz w:val="24"/>
          <w:szCs w:val="24"/>
          <w:u w:val="single"/>
        </w:rPr>
      </w:pPr>
      <w:r>
        <w:rPr>
          <w:b/>
          <w:sz w:val="24"/>
          <w:szCs w:val="24"/>
          <w:u w:val="single"/>
        </w:rPr>
        <w:lastRenderedPageBreak/>
        <w:t xml:space="preserve">EDITAL DE LICITAÇÃO Nº </w:t>
      </w:r>
      <w:r w:rsidR="00745606">
        <w:rPr>
          <w:b/>
          <w:sz w:val="24"/>
          <w:szCs w:val="24"/>
          <w:u w:val="single"/>
        </w:rPr>
        <w:t>22</w:t>
      </w:r>
      <w:r>
        <w:rPr>
          <w:b/>
          <w:sz w:val="24"/>
          <w:szCs w:val="24"/>
          <w:u w:val="single"/>
        </w:rPr>
        <w:t>/2019</w:t>
      </w:r>
    </w:p>
    <w:p w:rsidR="005C6A30" w:rsidRDefault="005C6A30" w:rsidP="005C6A30">
      <w:pPr>
        <w:pStyle w:val="Standard"/>
        <w:spacing w:line="360" w:lineRule="auto"/>
        <w:jc w:val="center"/>
        <w:rPr>
          <w:b/>
          <w:sz w:val="24"/>
          <w:szCs w:val="24"/>
          <w:u w:val="single"/>
        </w:rPr>
      </w:pPr>
      <w:r>
        <w:rPr>
          <w:b/>
          <w:sz w:val="24"/>
          <w:szCs w:val="24"/>
          <w:u w:val="single"/>
        </w:rPr>
        <w:t>MODALIDADE – PREGÃO ELETRÔNICO</w:t>
      </w:r>
    </w:p>
    <w:p w:rsidR="005C6A30" w:rsidRDefault="005C6A30" w:rsidP="005C6A30">
      <w:pPr>
        <w:pStyle w:val="Standard"/>
        <w:spacing w:line="360" w:lineRule="auto"/>
        <w:jc w:val="center"/>
      </w:pPr>
      <w:r>
        <w:rPr>
          <w:b/>
          <w:bCs/>
          <w:sz w:val="24"/>
          <w:szCs w:val="24"/>
          <w:u w:val="single"/>
        </w:rPr>
        <w:t>SEI</w:t>
      </w:r>
      <w:r>
        <w:rPr>
          <w:b/>
          <w:bCs/>
          <w:color w:val="000000"/>
          <w:sz w:val="24"/>
          <w:szCs w:val="24"/>
          <w:u w:val="single"/>
        </w:rPr>
        <w:t xml:space="preserve"> </w:t>
      </w:r>
      <w:r w:rsidRPr="00C05185">
        <w:rPr>
          <w:b/>
          <w:bCs/>
          <w:color w:val="000000"/>
          <w:sz w:val="24"/>
          <w:szCs w:val="24"/>
          <w:u w:val="single"/>
        </w:rPr>
        <w:t>19.00.6510.0003860/2019-10</w:t>
      </w:r>
    </w:p>
    <w:p w:rsidR="005C6A30" w:rsidRDefault="005C6A30" w:rsidP="005C6A30">
      <w:pPr>
        <w:pStyle w:val="Standard"/>
        <w:autoSpaceDE w:val="0"/>
        <w:spacing w:line="100" w:lineRule="atLeast"/>
        <w:jc w:val="center"/>
        <w:rPr>
          <w:b/>
          <w:sz w:val="24"/>
          <w:szCs w:val="24"/>
          <w:u w:val="single"/>
        </w:rPr>
      </w:pPr>
      <w:r>
        <w:rPr>
          <w:b/>
          <w:sz w:val="24"/>
          <w:szCs w:val="24"/>
          <w:u w:val="single"/>
        </w:rPr>
        <w:t>UASG – 590001</w:t>
      </w:r>
    </w:p>
    <w:p w:rsidR="005C6A30" w:rsidRDefault="005C6A30" w:rsidP="005C6A30">
      <w:pPr>
        <w:pStyle w:val="Standard"/>
        <w:autoSpaceDE w:val="0"/>
        <w:spacing w:line="100" w:lineRule="atLeast"/>
        <w:jc w:val="center"/>
        <w:rPr>
          <w:b/>
          <w:sz w:val="24"/>
          <w:szCs w:val="24"/>
          <w:u w:val="single"/>
        </w:rPr>
      </w:pPr>
    </w:p>
    <w:p w:rsidR="005C6A30" w:rsidRPr="00D845CA" w:rsidRDefault="005C6A30" w:rsidP="005C6A30">
      <w:pPr>
        <w:pStyle w:val="Standard"/>
        <w:autoSpaceDE w:val="0"/>
        <w:spacing w:line="100" w:lineRule="atLeast"/>
        <w:jc w:val="center"/>
        <w:rPr>
          <w:rFonts w:eastAsia="Times New Roman" w:cs="Times New Roman"/>
          <w:b/>
          <w:sz w:val="24"/>
          <w:szCs w:val="24"/>
          <w:u w:val="single"/>
        </w:rPr>
      </w:pPr>
      <w:r w:rsidRPr="00D845CA">
        <w:rPr>
          <w:rFonts w:eastAsia="Times New Roman" w:cs="Times New Roman"/>
          <w:b/>
          <w:sz w:val="24"/>
          <w:szCs w:val="24"/>
          <w:u w:val="single"/>
        </w:rPr>
        <w:t>ANEXO III</w:t>
      </w:r>
    </w:p>
    <w:p w:rsidR="005C6A30" w:rsidRPr="005C6A30" w:rsidRDefault="005C6A30" w:rsidP="005C6A30">
      <w:pPr>
        <w:pStyle w:val="Standard"/>
        <w:jc w:val="center"/>
        <w:rPr>
          <w:rFonts w:eastAsia="Times New Roman" w:cs="Times New Roman"/>
          <w:b/>
          <w:sz w:val="24"/>
          <w:szCs w:val="24"/>
        </w:rPr>
      </w:pPr>
    </w:p>
    <w:p w:rsidR="005C6A30" w:rsidRPr="005C6A30" w:rsidRDefault="005C6A30" w:rsidP="005C6A30">
      <w:pPr>
        <w:pStyle w:val="Standard"/>
        <w:jc w:val="center"/>
        <w:rPr>
          <w:b/>
          <w:sz w:val="24"/>
          <w:szCs w:val="24"/>
        </w:rPr>
      </w:pPr>
    </w:p>
    <w:p w:rsidR="005C6A30" w:rsidRDefault="005C6A30" w:rsidP="005C6A30">
      <w:pPr>
        <w:pStyle w:val="Standard"/>
        <w:jc w:val="center"/>
        <w:rPr>
          <w:b/>
          <w:sz w:val="24"/>
          <w:szCs w:val="24"/>
        </w:rPr>
      </w:pPr>
      <w:r w:rsidRPr="005C6A30">
        <w:rPr>
          <w:b/>
          <w:sz w:val="24"/>
          <w:szCs w:val="24"/>
        </w:rPr>
        <w:t>DECLARAÇÃO DE COMPROMISSO</w:t>
      </w:r>
    </w:p>
    <w:p w:rsidR="00745606" w:rsidRPr="005C6A30" w:rsidRDefault="00745606" w:rsidP="005C6A30">
      <w:pPr>
        <w:pStyle w:val="Standard"/>
        <w:jc w:val="center"/>
        <w:rPr>
          <w:b/>
          <w:sz w:val="24"/>
          <w:szCs w:val="24"/>
        </w:rPr>
      </w:pPr>
    </w:p>
    <w:p w:rsidR="005C6A30" w:rsidRPr="005C6A30" w:rsidRDefault="005C6A30" w:rsidP="005C6A30">
      <w:pPr>
        <w:pStyle w:val="Standard"/>
        <w:jc w:val="center"/>
        <w:rPr>
          <w:b/>
          <w:sz w:val="24"/>
          <w:szCs w:val="24"/>
        </w:rPr>
      </w:pPr>
      <w:r w:rsidRPr="005C6A30">
        <w:rPr>
          <w:b/>
          <w:sz w:val="24"/>
          <w:szCs w:val="24"/>
        </w:rPr>
        <w:t>CAPACIDADE TÉCNICO-PROFISSIONAL</w:t>
      </w:r>
    </w:p>
    <w:p w:rsidR="005C6A30" w:rsidRPr="005C6A30" w:rsidRDefault="005C6A30" w:rsidP="005C6A30">
      <w:pPr>
        <w:pStyle w:val="Standard"/>
        <w:jc w:val="center"/>
        <w:rPr>
          <w:rFonts w:eastAsia="Times New Roman" w:cs="Times New Roman"/>
          <w:b/>
          <w:sz w:val="24"/>
          <w:szCs w:val="24"/>
        </w:rPr>
      </w:pPr>
    </w:p>
    <w:p w:rsidR="005C6A30" w:rsidRPr="005C6A30" w:rsidRDefault="005C6A30" w:rsidP="005C6A30">
      <w:pPr>
        <w:pStyle w:val="Standard"/>
        <w:jc w:val="center"/>
        <w:rPr>
          <w:rFonts w:eastAsia="Times New Roman" w:cs="Times New Roman"/>
          <w:sz w:val="24"/>
          <w:szCs w:val="24"/>
        </w:rPr>
      </w:pPr>
    </w:p>
    <w:p w:rsidR="005C6A30" w:rsidRPr="005C6A30" w:rsidRDefault="005C6A30" w:rsidP="005C6A30">
      <w:pPr>
        <w:pStyle w:val="Standard"/>
        <w:spacing w:line="360" w:lineRule="auto"/>
        <w:rPr>
          <w:sz w:val="24"/>
          <w:szCs w:val="24"/>
        </w:rPr>
      </w:pPr>
    </w:p>
    <w:p w:rsidR="005C6A30" w:rsidRPr="005C6A30" w:rsidRDefault="005C6A30" w:rsidP="005C6A30">
      <w:pPr>
        <w:pStyle w:val="Standard"/>
        <w:spacing w:line="360" w:lineRule="auto"/>
        <w:jc w:val="both"/>
        <w:rPr>
          <w:sz w:val="24"/>
          <w:szCs w:val="24"/>
        </w:rPr>
      </w:pPr>
      <w:r w:rsidRPr="005C6A30">
        <w:rPr>
          <w:sz w:val="24"/>
          <w:szCs w:val="24"/>
        </w:rPr>
        <w:t xml:space="preserve">A empresa inscrita no CNPJ/MF sob o número____________________________(nº do CNPJ), com sede em_______________________________________(endereço), por intermédio de seu representante legal, Sr.(a)_____________________ (nome), portador(a) da Carteira de Identidade </w:t>
      </w:r>
      <w:proofErr w:type="spellStart"/>
      <w:r w:rsidRPr="005C6A30">
        <w:rPr>
          <w:sz w:val="24"/>
          <w:szCs w:val="24"/>
        </w:rPr>
        <w:t>nº__________SSP</w:t>
      </w:r>
      <w:proofErr w:type="spellEnd"/>
      <w:r w:rsidRPr="005C6A30">
        <w:rPr>
          <w:sz w:val="24"/>
          <w:szCs w:val="24"/>
        </w:rPr>
        <w:t>/__, e inscrito no CPF sob o nº ________________________, COMPROMETE-SE, que após declarada vencedora do certame, contratará educadores físicos/fisioterapeutas devidamente habilitados, de acordo com o item 2.1.2 do termo de referência e por ocasião da assinatura do contrato apresentará a documentação exigida no item 10.2, constante nesse edital, para ser anexada aos autos.</w:t>
      </w:r>
    </w:p>
    <w:p w:rsidR="005C6A30" w:rsidRPr="005C6A30" w:rsidRDefault="005C6A30" w:rsidP="005C6A30">
      <w:pPr>
        <w:pStyle w:val="Standard"/>
        <w:jc w:val="both"/>
        <w:rPr>
          <w:sz w:val="24"/>
          <w:szCs w:val="24"/>
        </w:rPr>
      </w:pPr>
      <w:r w:rsidRPr="005C6A30">
        <w:rPr>
          <w:sz w:val="24"/>
          <w:szCs w:val="24"/>
        </w:rPr>
        <w:t xml:space="preserve"> </w:t>
      </w:r>
    </w:p>
    <w:p w:rsidR="005C6A30" w:rsidRPr="005C6A30" w:rsidRDefault="005C6A30" w:rsidP="005C6A30">
      <w:pPr>
        <w:pStyle w:val="Standard"/>
        <w:jc w:val="both"/>
        <w:rPr>
          <w:sz w:val="24"/>
          <w:szCs w:val="24"/>
        </w:rPr>
      </w:pPr>
    </w:p>
    <w:p w:rsidR="005C6A30" w:rsidRPr="005C6A30" w:rsidRDefault="005C6A30" w:rsidP="005C6A30">
      <w:pPr>
        <w:pStyle w:val="Standard"/>
        <w:jc w:val="both"/>
        <w:rPr>
          <w:sz w:val="24"/>
          <w:szCs w:val="24"/>
        </w:rPr>
      </w:pPr>
    </w:p>
    <w:p w:rsidR="005C6A30" w:rsidRPr="005C6A30" w:rsidRDefault="005C6A30" w:rsidP="005C6A30">
      <w:pPr>
        <w:pStyle w:val="Standard"/>
        <w:jc w:val="center"/>
        <w:rPr>
          <w:sz w:val="24"/>
          <w:szCs w:val="24"/>
        </w:rPr>
      </w:pPr>
      <w:r w:rsidRPr="005C6A30">
        <w:rPr>
          <w:sz w:val="24"/>
          <w:szCs w:val="24"/>
        </w:rPr>
        <w:t>___/___/2019</w:t>
      </w:r>
    </w:p>
    <w:p w:rsidR="005C6A30" w:rsidRPr="005C6A30" w:rsidRDefault="005C6A30" w:rsidP="005C6A30">
      <w:pPr>
        <w:pStyle w:val="Standard"/>
        <w:jc w:val="center"/>
        <w:rPr>
          <w:sz w:val="24"/>
          <w:szCs w:val="24"/>
        </w:rPr>
      </w:pPr>
    </w:p>
    <w:p w:rsidR="005C6A30" w:rsidRPr="005C6A30" w:rsidRDefault="005C6A30" w:rsidP="005C6A30">
      <w:pPr>
        <w:pStyle w:val="Standard"/>
        <w:jc w:val="center"/>
        <w:rPr>
          <w:sz w:val="24"/>
          <w:szCs w:val="24"/>
        </w:rPr>
      </w:pPr>
      <w:r w:rsidRPr="005C6A30">
        <w:rPr>
          <w:sz w:val="24"/>
          <w:szCs w:val="24"/>
        </w:rPr>
        <w:t>Local e data</w:t>
      </w:r>
    </w:p>
    <w:p w:rsidR="005C6A30" w:rsidRPr="005C6A30" w:rsidRDefault="005C6A30" w:rsidP="005C6A30">
      <w:pPr>
        <w:pStyle w:val="Standard"/>
        <w:jc w:val="center"/>
        <w:rPr>
          <w:sz w:val="24"/>
          <w:szCs w:val="24"/>
        </w:rPr>
      </w:pPr>
    </w:p>
    <w:p w:rsidR="005C6A30" w:rsidRPr="005C6A30" w:rsidRDefault="005C6A30" w:rsidP="005C6A30">
      <w:pPr>
        <w:pStyle w:val="Standard"/>
        <w:jc w:val="center"/>
        <w:rPr>
          <w:sz w:val="24"/>
          <w:szCs w:val="24"/>
        </w:rPr>
      </w:pPr>
    </w:p>
    <w:p w:rsidR="005C6A30" w:rsidRPr="005C6A30" w:rsidRDefault="005C6A30" w:rsidP="005C6A30">
      <w:pPr>
        <w:pStyle w:val="Standard"/>
        <w:jc w:val="center"/>
        <w:rPr>
          <w:sz w:val="24"/>
          <w:szCs w:val="24"/>
        </w:rPr>
      </w:pPr>
    </w:p>
    <w:p w:rsidR="005C6A30" w:rsidRPr="005C6A30" w:rsidRDefault="005C6A30" w:rsidP="005C6A30">
      <w:pPr>
        <w:pStyle w:val="Standard"/>
        <w:jc w:val="center"/>
        <w:rPr>
          <w:sz w:val="24"/>
          <w:szCs w:val="24"/>
        </w:rPr>
      </w:pPr>
    </w:p>
    <w:p w:rsidR="005C6A30" w:rsidRPr="005C6A30" w:rsidRDefault="005C6A30" w:rsidP="005C6A30">
      <w:pPr>
        <w:pStyle w:val="Standard"/>
        <w:jc w:val="center"/>
        <w:rPr>
          <w:sz w:val="24"/>
          <w:szCs w:val="24"/>
        </w:rPr>
      </w:pPr>
      <w:r w:rsidRPr="005C6A30">
        <w:rPr>
          <w:sz w:val="24"/>
          <w:szCs w:val="24"/>
        </w:rPr>
        <w:t>______________________________________</w:t>
      </w:r>
    </w:p>
    <w:p w:rsidR="005C6A30" w:rsidRPr="005C6A30" w:rsidRDefault="005C6A30" w:rsidP="005C6A30">
      <w:pPr>
        <w:pStyle w:val="Standard"/>
        <w:jc w:val="center"/>
        <w:rPr>
          <w:sz w:val="24"/>
          <w:szCs w:val="24"/>
        </w:rPr>
      </w:pPr>
      <w:r w:rsidRPr="005C6A30">
        <w:rPr>
          <w:sz w:val="24"/>
          <w:szCs w:val="24"/>
        </w:rPr>
        <w:t>Assinatura</w:t>
      </w:r>
    </w:p>
    <w:p w:rsidR="005C6A30" w:rsidRPr="005C6A30" w:rsidRDefault="005C6A30" w:rsidP="005C6A30">
      <w:pPr>
        <w:pStyle w:val="Standard"/>
        <w:tabs>
          <w:tab w:val="left" w:pos="70"/>
        </w:tabs>
        <w:spacing w:before="57" w:after="57" w:line="360" w:lineRule="auto"/>
        <w:jc w:val="center"/>
        <w:rPr>
          <w:rFonts w:eastAsia="Lucida Sans Unicode" w:cs="Arial"/>
          <w:bCs/>
          <w:sz w:val="24"/>
          <w:szCs w:val="24"/>
        </w:rPr>
      </w:pPr>
      <w:r w:rsidRPr="005C6A30">
        <w:rPr>
          <w:rFonts w:eastAsia="Lucida Sans Unicode" w:cs="Arial"/>
          <w:bCs/>
          <w:sz w:val="24"/>
          <w:szCs w:val="24"/>
        </w:rPr>
        <w:t>(Representante legal da empresa)</w:t>
      </w:r>
    </w:p>
    <w:p w:rsidR="005C6A30" w:rsidRDefault="005C6A30" w:rsidP="005C6A30">
      <w:pPr>
        <w:pStyle w:val="Standard"/>
        <w:tabs>
          <w:tab w:val="left" w:pos="70"/>
        </w:tabs>
        <w:spacing w:before="57" w:after="57" w:line="360" w:lineRule="auto"/>
        <w:jc w:val="center"/>
        <w:rPr>
          <w:rFonts w:eastAsia="Lucida Sans Unicode" w:cs="Arial"/>
          <w:bCs/>
        </w:rPr>
      </w:pPr>
    </w:p>
    <w:p w:rsidR="00A11032" w:rsidRDefault="00EE68D3">
      <w:pPr>
        <w:pStyle w:val="Standard"/>
        <w:spacing w:line="360" w:lineRule="auto"/>
        <w:jc w:val="center"/>
        <w:rPr>
          <w:b/>
          <w:sz w:val="24"/>
          <w:szCs w:val="24"/>
          <w:u w:val="single"/>
        </w:rPr>
      </w:pPr>
      <w:r>
        <w:rPr>
          <w:b/>
          <w:sz w:val="24"/>
          <w:szCs w:val="24"/>
          <w:u w:val="single"/>
        </w:rPr>
        <w:lastRenderedPageBreak/>
        <w:t xml:space="preserve">EDITAL DE LICITAÇÃO Nº </w:t>
      </w:r>
      <w:r w:rsidR="00745606">
        <w:rPr>
          <w:b/>
          <w:sz w:val="24"/>
          <w:szCs w:val="24"/>
          <w:u w:val="single"/>
        </w:rPr>
        <w:t>22</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C05185" w:rsidRPr="00C05185">
        <w:rPr>
          <w:b/>
          <w:bCs/>
          <w:color w:val="000000"/>
          <w:sz w:val="24"/>
          <w:szCs w:val="24"/>
          <w:u w:val="single"/>
        </w:rPr>
        <w:t>19.00.6510.0003860/2019-10</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IV</w:t>
      </w: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DECLARAÇÃO DE REGULARIDADE</w:t>
      </w:r>
    </w:p>
    <w:p w:rsidR="00A11032" w:rsidRDefault="00EE68D3">
      <w:pPr>
        <w:pStyle w:val="Standard"/>
        <w:spacing w:line="360" w:lineRule="auto"/>
        <w:jc w:val="center"/>
        <w:rPr>
          <w:rFonts w:eastAsia="Arial-BoldMT" w:cs="Arial-BoldMT"/>
          <w:b/>
          <w:bCs/>
          <w:sz w:val="24"/>
          <w:szCs w:val="24"/>
        </w:rPr>
      </w:pPr>
      <w:r>
        <w:rPr>
          <w:rFonts w:eastAsia="Arial-BoldMT" w:cs="Arial-BoldMT"/>
          <w:b/>
          <w:bCs/>
          <w:sz w:val="24"/>
          <w:szCs w:val="24"/>
        </w:rPr>
        <w:t>(RESOLUÇÕES CNMP nº 01/2005, 07/2006, 21/2007, 28/2008 e 37/2009)</w:t>
      </w:r>
    </w:p>
    <w:p w:rsidR="00A11032" w:rsidRDefault="00EE68D3">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A11032" w:rsidRDefault="00A11032">
      <w:pPr>
        <w:pStyle w:val="Standard"/>
        <w:spacing w:line="360" w:lineRule="auto"/>
        <w:jc w:val="both"/>
        <w:rPr>
          <w:rFonts w:eastAsia="ArialMT" w:cs="ArialMT"/>
          <w:sz w:val="24"/>
          <w:szCs w:val="24"/>
        </w:rPr>
      </w:pPr>
    </w:p>
    <w:p w:rsidR="00A11032" w:rsidRDefault="00EE68D3">
      <w:pPr>
        <w:pStyle w:val="Standard"/>
        <w:tabs>
          <w:tab w:val="left" w:pos="11524"/>
        </w:tabs>
        <w:spacing w:line="360" w:lineRule="auto"/>
        <w:ind w:right="-19"/>
        <w:jc w:val="both"/>
      </w:pPr>
      <w:r>
        <w:rPr>
          <w:rFonts w:eastAsia="Arial" w:cs="Arial"/>
          <w:sz w:val="24"/>
          <w:szCs w:val="24"/>
        </w:rPr>
        <w:t xml:space="preserve">            (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A11032">
      <w:pPr>
        <w:pStyle w:val="Standard"/>
        <w:spacing w:line="360" w:lineRule="auto"/>
        <w:ind w:right="-19"/>
        <w:jc w:val="both"/>
        <w:rPr>
          <w:rFonts w:eastAsia="ArialMT" w:cs="ArialMT"/>
          <w:sz w:val="24"/>
          <w:szCs w:val="24"/>
        </w:rPr>
      </w:pPr>
    </w:p>
    <w:p w:rsidR="00A11032" w:rsidRDefault="00EE68D3">
      <w:pPr>
        <w:pStyle w:val="Standard"/>
        <w:spacing w:line="360" w:lineRule="auto"/>
        <w:jc w:val="both"/>
      </w:pPr>
      <w:r>
        <w:rPr>
          <w:rFonts w:eastAsia="Arial" w:cs="Arial"/>
          <w:sz w:val="24"/>
          <w:szCs w:val="24"/>
        </w:rPr>
        <w:t xml:space="preserve">            (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EE68D3">
      <w:pPr>
        <w:pStyle w:val="Standard"/>
        <w:spacing w:line="360" w:lineRule="auto"/>
        <w:jc w:val="both"/>
        <w:rPr>
          <w:rFonts w:eastAsia="Arial" w:cs="Arial"/>
          <w:sz w:val="24"/>
          <w:szCs w:val="24"/>
        </w:rPr>
      </w:pPr>
      <w:r>
        <w:rPr>
          <w:rFonts w:eastAsia="Arial" w:cs="Arial"/>
          <w:sz w:val="24"/>
          <w:szCs w:val="24"/>
        </w:rPr>
        <w:lastRenderedPageBreak/>
        <w:tab/>
        <w:t>Nome do membro: 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Cargo: _______________________________________________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Órgão de Lotação: 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Grau de Parentesco: ____________________________________</w:t>
      </w:r>
      <w:r>
        <w:rPr>
          <w:rFonts w:eastAsia="Arial" w:cs="Arial"/>
          <w:sz w:val="24"/>
          <w:szCs w:val="24"/>
        </w:rPr>
        <w:tab/>
      </w:r>
    </w:p>
    <w:p w:rsidR="00A11032" w:rsidRDefault="00EE68D3">
      <w:pPr>
        <w:pStyle w:val="Standard"/>
        <w:spacing w:line="360" w:lineRule="auto"/>
        <w:jc w:val="both"/>
        <w:rPr>
          <w:rFonts w:eastAsia="Arial" w:cs="Arial"/>
          <w:sz w:val="24"/>
          <w:szCs w:val="24"/>
        </w:rPr>
      </w:pPr>
      <w:r>
        <w:rPr>
          <w:rFonts w:eastAsia="Arial" w:cs="Arial"/>
          <w:sz w:val="24"/>
          <w:szCs w:val="24"/>
        </w:rPr>
        <w:t>Por ser verdade, firmo a presente, sob as penas da lei.</w:t>
      </w:r>
    </w:p>
    <w:p w:rsidR="00A11032" w:rsidRDefault="00A11032">
      <w:pPr>
        <w:pStyle w:val="Standard"/>
        <w:spacing w:line="360" w:lineRule="auto"/>
        <w:jc w:val="both"/>
        <w:rPr>
          <w:rFonts w:eastAsia="Arial" w:cs="Arial"/>
          <w:sz w:val="24"/>
          <w:szCs w:val="24"/>
        </w:rPr>
      </w:pPr>
    </w:p>
    <w:p w:rsidR="00A11032" w:rsidRDefault="00EE68D3">
      <w:pPr>
        <w:pStyle w:val="Standard"/>
        <w:spacing w:line="360" w:lineRule="auto"/>
        <w:jc w:val="center"/>
        <w:rPr>
          <w:sz w:val="24"/>
          <w:szCs w:val="24"/>
        </w:rPr>
      </w:pPr>
      <w:r>
        <w:rPr>
          <w:sz w:val="24"/>
          <w:szCs w:val="24"/>
        </w:rPr>
        <w:t xml:space="preserve">Brasília, ______ de _______________ </w:t>
      </w:r>
      <w:proofErr w:type="spellStart"/>
      <w:r>
        <w:rPr>
          <w:sz w:val="24"/>
          <w:szCs w:val="24"/>
        </w:rPr>
        <w:t>de</w:t>
      </w:r>
      <w:proofErr w:type="spellEnd"/>
      <w:r>
        <w:rPr>
          <w:sz w:val="24"/>
          <w:szCs w:val="24"/>
        </w:rPr>
        <w:t xml:space="preserve"> 2019.</w:t>
      </w:r>
    </w:p>
    <w:p w:rsidR="00A11032" w:rsidRDefault="00EE68D3">
      <w:pPr>
        <w:pStyle w:val="Standard"/>
        <w:spacing w:line="360" w:lineRule="auto"/>
        <w:ind w:right="-19"/>
        <w:jc w:val="center"/>
      </w:pPr>
      <w:r>
        <w:rPr>
          <w:rFonts w:eastAsia="ArialMT" w:cs="ArialMT"/>
          <w:sz w:val="24"/>
          <w:szCs w:val="24"/>
        </w:rPr>
        <w:t xml:space="preserve"> </w:t>
      </w:r>
      <w:r>
        <w:rPr>
          <w:rFonts w:eastAsia="Times New Roman" w:cs="Times New Roman"/>
          <w:sz w:val="24"/>
          <w:szCs w:val="24"/>
        </w:rPr>
        <w:t>__________________________________________________</w:t>
      </w:r>
    </w:p>
    <w:p w:rsidR="00A11032" w:rsidRDefault="00EE68D3">
      <w:pPr>
        <w:pStyle w:val="Standard"/>
        <w:tabs>
          <w:tab w:val="left" w:pos="6492"/>
        </w:tabs>
        <w:spacing w:line="360" w:lineRule="auto"/>
        <w:ind w:left="723" w:hanging="360"/>
        <w:jc w:val="center"/>
        <w:rPr>
          <w:rFonts w:eastAsia="Times New Roman" w:cs="Times New Roman"/>
          <w:sz w:val="24"/>
          <w:szCs w:val="24"/>
        </w:rPr>
        <w:sectPr w:rsidR="00A11032">
          <w:headerReference w:type="default" r:id="rId24"/>
          <w:footerReference w:type="default" r:id="rId25"/>
          <w:pgSz w:w="11906" w:h="16838"/>
          <w:pgMar w:top="1746" w:right="1134" w:bottom="1740" w:left="1134" w:header="720" w:footer="720" w:gutter="0"/>
          <w:cols w:space="720"/>
        </w:sectPr>
      </w:pPr>
      <w:r>
        <w:rPr>
          <w:rFonts w:eastAsia="Times New Roman" w:cs="Times New Roman"/>
          <w:sz w:val="24"/>
          <w:szCs w:val="24"/>
        </w:rPr>
        <w:t>(Assinatura Representante Legal da Empresa)</w:t>
      </w:r>
    </w:p>
    <w:p w:rsidR="005C6A30" w:rsidRDefault="005C6A30">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745606">
        <w:rPr>
          <w:b/>
          <w:sz w:val="24"/>
          <w:szCs w:val="24"/>
          <w:u w:val="single"/>
        </w:rPr>
        <w:t>22</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C05185" w:rsidRPr="00C05185">
        <w:rPr>
          <w:b/>
          <w:bCs/>
          <w:color w:val="000000"/>
          <w:sz w:val="24"/>
          <w:szCs w:val="24"/>
          <w:u w:val="single"/>
        </w:rPr>
        <w:t>19.00.6510.0003860/2019-10</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b/>
          <w:bCs/>
          <w:sz w:val="24"/>
          <w:szCs w:val="24"/>
          <w:u w:val="single"/>
        </w:rPr>
      </w:pPr>
    </w:p>
    <w:p w:rsidR="00A11032" w:rsidRDefault="00A11032">
      <w:pPr>
        <w:pStyle w:val="Standard"/>
        <w:tabs>
          <w:tab w:val="left" w:pos="0"/>
        </w:tabs>
        <w:spacing w:line="360" w:lineRule="auto"/>
        <w:jc w:val="center"/>
        <w:rPr>
          <w:b/>
          <w:bCs/>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V</w:t>
      </w:r>
    </w:p>
    <w:p w:rsidR="00A11032" w:rsidRDefault="00A11032">
      <w:pPr>
        <w:pStyle w:val="Standard"/>
        <w:spacing w:line="360" w:lineRule="auto"/>
        <w:jc w:val="center"/>
        <w:rPr>
          <w:rFonts w:eastAsia="Arial" w:cs="Arial"/>
          <w:b/>
          <w:bCs/>
          <w:color w:val="000000"/>
          <w:spacing w:val="-3"/>
          <w:sz w:val="24"/>
          <w:szCs w:val="24"/>
          <w:u w:val="single"/>
        </w:rPr>
      </w:pP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MINUTA DE CONTRATO</w:t>
      </w:r>
    </w:p>
    <w:p w:rsidR="00A11032" w:rsidRDefault="00A11032">
      <w:pPr>
        <w:pStyle w:val="Standard"/>
        <w:spacing w:line="360" w:lineRule="auto"/>
        <w:jc w:val="center"/>
        <w:rPr>
          <w:rFonts w:eastAsia="Times New Roman" w:cs="Trebuchet MS"/>
          <w:b/>
          <w:bCs/>
          <w:color w:val="000000"/>
          <w:sz w:val="24"/>
          <w:szCs w:val="24"/>
          <w:u w:val="single"/>
        </w:rPr>
      </w:pPr>
    </w:p>
    <w:p w:rsidR="00A11032" w:rsidRDefault="00EE68D3">
      <w:pPr>
        <w:pStyle w:val="Standard"/>
        <w:spacing w:line="360" w:lineRule="auto"/>
        <w:jc w:val="center"/>
        <w:rPr>
          <w:rFonts w:eastAsia="Times New Roman" w:cs="Trebuchet MS"/>
          <w:b/>
          <w:bCs/>
          <w:color w:val="000000"/>
          <w:sz w:val="24"/>
          <w:szCs w:val="24"/>
          <w:u w:val="single"/>
        </w:rPr>
      </w:pPr>
      <w:r>
        <w:rPr>
          <w:rFonts w:eastAsia="Times New Roman" w:cs="Trebuchet MS"/>
          <w:b/>
          <w:bCs/>
          <w:color w:val="000000"/>
          <w:sz w:val="24"/>
          <w:szCs w:val="24"/>
          <w:u w:val="single"/>
        </w:rPr>
        <w:t>CONTRATO CNMP Nº        /2019</w:t>
      </w:r>
    </w:p>
    <w:p w:rsidR="00A11032" w:rsidRDefault="00A11032">
      <w:pPr>
        <w:pStyle w:val="Standard"/>
        <w:spacing w:line="360" w:lineRule="auto"/>
        <w:jc w:val="center"/>
        <w:rPr>
          <w:rFonts w:cs="Trebuchet MS"/>
          <w:sz w:val="24"/>
          <w:szCs w:val="24"/>
        </w:rPr>
      </w:pPr>
    </w:p>
    <w:p w:rsidR="00A11032" w:rsidRDefault="00EE68D3">
      <w:pPr>
        <w:pStyle w:val="Ttulo6"/>
        <w:spacing w:line="360" w:lineRule="auto"/>
        <w:ind w:left="4838"/>
        <w:jc w:val="both"/>
        <w:rPr>
          <w:rFonts w:ascii="Times New Roman" w:eastAsia="Times New Roman" w:hAnsi="Times New Roman" w:cs="Trebuchet MS"/>
          <w:bCs/>
          <w:color w:val="000000"/>
          <w:sz w:val="24"/>
          <w:szCs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A11032" w:rsidRDefault="00A11032">
      <w:pPr>
        <w:pStyle w:val="Standard"/>
        <w:spacing w:line="360" w:lineRule="auto"/>
        <w:jc w:val="both"/>
        <w:rPr>
          <w:rFonts w:cs="Trebuchet MS"/>
          <w:sz w:val="24"/>
          <w:szCs w:val="24"/>
        </w:rPr>
      </w:pPr>
    </w:p>
    <w:p w:rsidR="00A11032" w:rsidRDefault="00EE68D3">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lastRenderedPageBreak/>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pelos Decreto nº 3.555/2000,</w:t>
      </w:r>
      <w:r>
        <w:rPr>
          <w:rFonts w:eastAsia="CourierNewPSMT" w:cs="Trebuchet MS"/>
          <w:sz w:val="24"/>
          <w:szCs w:val="24"/>
        </w:rPr>
        <w:t xml:space="preserve"> Decreto nº 5.450/2005, pela </w:t>
      </w:r>
      <w:r>
        <w:rPr>
          <w:rFonts w:cs="Trebuchet MS"/>
          <w:sz w:val="24"/>
          <w:szCs w:val="24"/>
        </w:rPr>
        <w:t xml:space="preserve">Lei Complementar nº 123/2006 e I.N SLTI/MPOG nº </w:t>
      </w:r>
      <w:r w:rsidR="00D845CA">
        <w:rPr>
          <w:rFonts w:cs="Trebuchet MS"/>
          <w:sz w:val="24"/>
          <w:szCs w:val="24"/>
        </w:rPr>
        <w:t>05</w:t>
      </w:r>
      <w:r>
        <w:rPr>
          <w:rFonts w:cs="Trebuchet MS"/>
          <w:sz w:val="24"/>
          <w:szCs w:val="24"/>
        </w:rPr>
        <w:t>/20</w:t>
      </w:r>
      <w:r w:rsidR="00D845CA">
        <w:rPr>
          <w:rFonts w:cs="Trebuchet MS"/>
          <w:sz w:val="24"/>
          <w:szCs w:val="24"/>
        </w:rPr>
        <w:t>17</w:t>
      </w:r>
      <w:r>
        <w:rPr>
          <w:rFonts w:cs="Trebuchet MS"/>
          <w:sz w:val="24"/>
          <w:szCs w:val="24"/>
        </w:rPr>
        <w:t>, e demais normas pertinentes</w:t>
      </w:r>
      <w:r>
        <w:rPr>
          <w:rFonts w:eastAsia="Times New Roman" w:cs="Trebuchet MS"/>
          <w:color w:val="000000"/>
          <w:sz w:val="24"/>
          <w:szCs w:val="24"/>
        </w:rPr>
        <w:t>, têm entre si, justo e avençado, e celebram o presente Contrato, mediante as seguintes cláusulas e condições:</w:t>
      </w:r>
    </w:p>
    <w:p w:rsidR="00A11032" w:rsidRDefault="00A11032">
      <w:pPr>
        <w:pStyle w:val="Standard"/>
        <w:spacing w:line="360" w:lineRule="auto"/>
        <w:ind w:left="708" w:firstLine="709"/>
        <w:jc w:val="both"/>
        <w:rPr>
          <w:rFonts w:eastAsia="Arial" w:cs="Trebuchet MS"/>
          <w:b/>
          <w:bCs/>
          <w:sz w:val="24"/>
          <w:szCs w:val="24"/>
          <w:u w:val="single"/>
        </w:rPr>
      </w:pPr>
    </w:p>
    <w:p w:rsidR="00A11032" w:rsidRDefault="00EE68D3">
      <w:pPr>
        <w:pStyle w:val="Standard"/>
        <w:spacing w:line="360" w:lineRule="auto"/>
        <w:ind w:left="708" w:firstLine="709"/>
        <w:jc w:val="both"/>
        <w:rPr>
          <w:rFonts w:eastAsia="Arial" w:cs="Trebuchet MS"/>
          <w:b/>
          <w:bCs/>
          <w:sz w:val="24"/>
          <w:szCs w:val="24"/>
          <w:u w:val="single"/>
        </w:rPr>
      </w:pPr>
      <w:r>
        <w:rPr>
          <w:rFonts w:eastAsia="Arial" w:cs="Trebuchet MS"/>
          <w:b/>
          <w:bCs/>
          <w:sz w:val="24"/>
          <w:szCs w:val="24"/>
          <w:u w:val="single"/>
        </w:rPr>
        <w:t>CLÁUSULA PRIMEIRA – DO OBJETO</w:t>
      </w:r>
    </w:p>
    <w:p w:rsidR="00D845CA" w:rsidRDefault="00D845CA">
      <w:pPr>
        <w:pStyle w:val="Standard"/>
        <w:spacing w:line="360" w:lineRule="auto"/>
        <w:ind w:left="708" w:firstLine="709"/>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O presente Contrato tem por objeto a fornecimento [</w:t>
      </w:r>
      <w:proofErr w:type="gramStart"/>
      <w:r>
        <w:rPr>
          <w:rFonts w:cs="Trebuchet MS"/>
          <w:sz w:val="24"/>
          <w:szCs w:val="24"/>
        </w:rPr>
        <w:t>detalhar]  [</w:t>
      </w:r>
      <w:proofErr w:type="gramEnd"/>
      <w:r>
        <w:rPr>
          <w:rFonts w:cs="Trebuchet MS"/>
          <w:sz w:val="24"/>
          <w:szCs w:val="24"/>
        </w:rPr>
        <w:t>endereço do local da prestação dos serviços].</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Edital de </w:t>
      </w:r>
      <w:proofErr w:type="gramStart"/>
      <w:r>
        <w:rPr>
          <w:rFonts w:cs="Trebuchet MS"/>
          <w:sz w:val="24"/>
          <w:szCs w:val="24"/>
        </w:rPr>
        <w:t>Pregão  nº</w:t>
      </w:r>
      <w:proofErr w:type="gramEnd"/>
      <w:r>
        <w:rPr>
          <w:rFonts w:cs="Trebuchet MS"/>
          <w:sz w:val="24"/>
          <w:szCs w:val="24"/>
        </w:rPr>
        <w:t xml:space="preserve"> XX /XX;  </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b) Ata da Sessão do Pregão, datada de </w:t>
      </w:r>
      <w:proofErr w:type="gramStart"/>
      <w:r>
        <w:rPr>
          <w:rFonts w:cs="Trebuchet MS"/>
          <w:sz w:val="24"/>
          <w:szCs w:val="24"/>
        </w:rPr>
        <w:t>.....</w:t>
      </w:r>
      <w:proofErr w:type="gramEnd"/>
      <w:r>
        <w:rPr>
          <w:rFonts w:cs="Trebuchet MS"/>
          <w:sz w:val="24"/>
          <w:szCs w:val="24"/>
        </w:rPr>
        <w:t>/..../...;</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c) Proposta final firmada pela CONTRATADA em </w:t>
      </w:r>
      <w:proofErr w:type="gramStart"/>
      <w:r>
        <w:rPr>
          <w:rFonts w:cs="Trebuchet MS"/>
          <w:sz w:val="24"/>
          <w:szCs w:val="24"/>
        </w:rPr>
        <w:t>.....</w:t>
      </w:r>
      <w:proofErr w:type="gramEnd"/>
      <w:r>
        <w:rPr>
          <w:rFonts w:cs="Trebuchet MS"/>
          <w:sz w:val="24"/>
          <w:szCs w:val="24"/>
        </w:rPr>
        <w:t>/......./........, contendo o valor global dos serviços a serem executados.</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                       </w:t>
      </w:r>
    </w:p>
    <w:p w:rsidR="00A11032" w:rsidRDefault="00EE68D3">
      <w:pPr>
        <w:pStyle w:val="Standard"/>
        <w:tabs>
          <w:tab w:val="left" w:pos="2118"/>
        </w:tabs>
        <w:spacing w:line="360" w:lineRule="auto"/>
        <w:ind w:firstLine="1417"/>
        <w:jc w:val="both"/>
        <w:rPr>
          <w:rFonts w:eastAsia="Arial" w:cs="Trebuchet MS"/>
          <w:b/>
          <w:bCs/>
          <w:sz w:val="24"/>
          <w:szCs w:val="24"/>
          <w:u w:val="single"/>
        </w:rPr>
      </w:pPr>
      <w:r>
        <w:rPr>
          <w:rFonts w:eastAsia="Arial" w:cs="Trebuchet MS"/>
          <w:b/>
          <w:bCs/>
          <w:sz w:val="24"/>
          <w:szCs w:val="24"/>
          <w:u w:val="single"/>
        </w:rPr>
        <w:t>CLÁUSULA SEGUNDA – DO REGIME DE EXECUÇÃO</w:t>
      </w:r>
    </w:p>
    <w:p w:rsidR="00A11032" w:rsidRDefault="00A11032">
      <w:pPr>
        <w:pStyle w:val="Standard"/>
        <w:tabs>
          <w:tab w:val="left" w:pos="2118"/>
        </w:tabs>
        <w:spacing w:line="360" w:lineRule="auto"/>
        <w:ind w:firstLine="1417"/>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forma de execução do presente Contrato será indireta, sob o regime de empreitada por preço </w:t>
      </w:r>
      <w:r w:rsidR="00EF1808">
        <w:rPr>
          <w:rFonts w:cs="Trebuchet MS"/>
          <w:sz w:val="24"/>
          <w:szCs w:val="24"/>
        </w:rPr>
        <w:t>unitário</w:t>
      </w:r>
      <w:r>
        <w:rPr>
          <w:rFonts w:cs="Trebuchet MS"/>
          <w:sz w:val="24"/>
          <w:szCs w:val="24"/>
        </w:rPr>
        <w:t>, conforme disposto na Lei n° 8.666/1993.</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courier"/>
        <w:tabs>
          <w:tab w:val="left" w:pos="993"/>
        </w:tabs>
        <w:spacing w:line="360" w:lineRule="auto"/>
        <w:ind w:firstLine="1417"/>
        <w:rPr>
          <w:rFonts w:cs="Trebuchet MS"/>
          <w:b/>
          <w:bCs/>
          <w:sz w:val="24"/>
          <w:szCs w:val="24"/>
          <w:u w:val="single"/>
        </w:rPr>
      </w:pPr>
      <w:r>
        <w:rPr>
          <w:rFonts w:cs="Trebuchet MS"/>
          <w:b/>
          <w:bCs/>
          <w:sz w:val="24"/>
          <w:szCs w:val="24"/>
          <w:u w:val="single"/>
        </w:rPr>
        <w:lastRenderedPageBreak/>
        <w:t>CLÁUSULA TERCEIRA – DAS OBRIGAÇÕES DO CONTRATANTE</w:t>
      </w:r>
    </w:p>
    <w:p w:rsidR="00A11032" w:rsidRPr="00495F71" w:rsidRDefault="00A11032">
      <w:pPr>
        <w:pStyle w:val="courier"/>
        <w:tabs>
          <w:tab w:val="left" w:pos="993"/>
        </w:tabs>
        <w:spacing w:line="360" w:lineRule="auto"/>
        <w:ind w:firstLine="1417"/>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cs="Trebuchet MS"/>
          <w:color w:val="000000"/>
          <w:sz w:val="24"/>
          <w:szCs w:val="24"/>
        </w:rPr>
      </w:pPr>
      <w:r w:rsidRPr="00495F71">
        <w:rPr>
          <w:rFonts w:cs="Trebuchet MS"/>
          <w:color w:val="000000"/>
          <w:sz w:val="24"/>
          <w:szCs w:val="24"/>
        </w:rPr>
        <w:t>Constituem obrigações do CONTRATANTE, sem prejuízo das disposições específicas estabelecidas do Edital e ou do Termo de Referência:</w:t>
      </w:r>
    </w:p>
    <w:p w:rsidR="00495F71" w:rsidRPr="00495F71" w:rsidRDefault="00495F71" w:rsidP="00495F71">
      <w:pPr>
        <w:pStyle w:val="Standard"/>
        <w:numPr>
          <w:ilvl w:val="0"/>
          <w:numId w:val="133"/>
        </w:numPr>
        <w:tabs>
          <w:tab w:val="left" w:pos="284"/>
        </w:tabs>
        <w:autoSpaceDN/>
        <w:spacing w:line="360" w:lineRule="auto"/>
        <w:jc w:val="both"/>
        <w:rPr>
          <w:rFonts w:ascii="Trebuchet MS" w:hAnsi="Trebuchet MS"/>
          <w:sz w:val="24"/>
          <w:szCs w:val="24"/>
        </w:rPr>
      </w:pPr>
      <w:r w:rsidRPr="00495F71">
        <w:rPr>
          <w:sz w:val="24"/>
          <w:szCs w:val="24"/>
        </w:rPr>
        <w:t xml:space="preserve">     Cumprir e fazer cumprir o disposto neste Contrato;</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Relacionar-se com a CONTRATADA exclusivamente por meio de pessoa por ela indicada;</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Assegurar o livre acesso dos empregados da CONTRATADA, quando devidamente identificados e uniformizados, aos locais em que devam executar suas tarefas;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sz w:val="24"/>
          <w:szCs w:val="24"/>
        </w:rPr>
      </w:pPr>
      <w:r w:rsidRPr="00495F71">
        <w:rPr>
          <w:rFonts w:cs="Trebuchet MS"/>
          <w:sz w:val="24"/>
          <w:szCs w:val="24"/>
        </w:rPr>
        <w:t>Efetuar, com pontualidade, os pagamentos à CONTRATADA, após o cumprimento das formalidades legais;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Fornecer à CONTRATADA, todos os esclarecimentos necessários para execução dos serviços e demais informações que estes venham a solicitar para o desempenho dos serviços ora contratados.</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b/>
          <w:sz w:val="24"/>
          <w:szCs w:val="24"/>
        </w:rPr>
        <w:t>Parágrafo Primeiro</w:t>
      </w:r>
      <w:r w:rsidRPr="00495F71">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tabs>
          <w:tab w:val="left" w:pos="993"/>
        </w:tabs>
        <w:spacing w:line="360" w:lineRule="auto"/>
        <w:ind w:firstLine="1418"/>
        <w:jc w:val="both"/>
        <w:rPr>
          <w:rFonts w:ascii="Trebuchet MS" w:hAnsi="Trebuchet MS"/>
          <w:sz w:val="24"/>
          <w:szCs w:val="24"/>
        </w:rPr>
      </w:pPr>
      <w:proofErr w:type="gramStart"/>
      <w:r w:rsidRPr="00495F71">
        <w:rPr>
          <w:rFonts w:cs="Trebuchet MS"/>
          <w:b/>
          <w:sz w:val="24"/>
          <w:szCs w:val="24"/>
        </w:rPr>
        <w:t>Parágrafo</w:t>
      </w:r>
      <w:r>
        <w:rPr>
          <w:rFonts w:cs="Trebuchet MS"/>
          <w:b/>
          <w:sz w:val="24"/>
          <w:szCs w:val="24"/>
        </w:rPr>
        <w:t xml:space="preserve"> </w:t>
      </w:r>
      <w:r w:rsidRPr="00495F71">
        <w:rPr>
          <w:rFonts w:cs="Trebuchet MS"/>
          <w:b/>
          <w:sz w:val="24"/>
          <w:szCs w:val="24"/>
        </w:rPr>
        <w:t>Segundo</w:t>
      </w:r>
      <w:proofErr w:type="gramEnd"/>
      <w:r w:rsidRPr="00495F71">
        <w:rPr>
          <w:rFonts w:cs="Trebuchet MS"/>
          <w:sz w:val="24"/>
          <w:szCs w:val="24"/>
        </w:rPr>
        <w:t xml:space="preserve"> – O CONTRATANTE</w:t>
      </w:r>
      <w:r w:rsidRPr="00495F71">
        <w:rPr>
          <w:rFonts w:cs="Trebuchet MS"/>
          <w:b/>
          <w:sz w:val="24"/>
          <w:szCs w:val="24"/>
        </w:rPr>
        <w:t xml:space="preserve"> </w:t>
      </w:r>
      <w:r w:rsidRPr="00495F71">
        <w:rPr>
          <w:rFonts w:cs="Trebuchet MS"/>
          <w:sz w:val="24"/>
          <w:szCs w:val="24"/>
        </w:rPr>
        <w:t>efetuará a fiscalização e o acompanhamento da execução dos serviços por meio</w:t>
      </w:r>
      <w:r w:rsidRPr="00495F71">
        <w:rPr>
          <w:rFonts w:cs="Trebuchet MS"/>
          <w:b/>
          <w:sz w:val="24"/>
          <w:szCs w:val="24"/>
        </w:rPr>
        <w:t xml:space="preserve"> </w:t>
      </w:r>
      <w:r w:rsidRPr="00495F71">
        <w:rPr>
          <w:rFonts w:cs="Trebuchet MS"/>
          <w:sz w:val="24"/>
          <w:szCs w:val="24"/>
        </w:rPr>
        <w:t>do Gestor/Fiscal do Contrato, devendo este fazer anotações e registros de todas as ocorrências e determinar o que for necessário à regularização das falhas ou defeitos observados.</w:t>
      </w:r>
    </w:p>
    <w:p w:rsidR="00A11032" w:rsidRDefault="00A11032">
      <w:pPr>
        <w:pStyle w:val="Standard"/>
        <w:tabs>
          <w:tab w:val="left" w:pos="993"/>
        </w:tabs>
        <w:spacing w:line="360" w:lineRule="auto"/>
        <w:ind w:firstLine="1418"/>
        <w:jc w:val="both"/>
        <w:rPr>
          <w:rFonts w:cs="Trebuchet MS"/>
          <w:sz w:val="24"/>
          <w:szCs w:val="24"/>
        </w:rPr>
      </w:pPr>
    </w:p>
    <w:p w:rsidR="00A11032" w:rsidRDefault="00EE68D3">
      <w:pPr>
        <w:pStyle w:val="Standard"/>
        <w:tabs>
          <w:tab w:val="left" w:pos="993"/>
        </w:tabs>
        <w:spacing w:line="360" w:lineRule="auto"/>
        <w:ind w:firstLine="1418"/>
        <w:jc w:val="both"/>
        <w:rPr>
          <w:rFonts w:cs="Trebuchet MS"/>
          <w:b/>
          <w:bCs/>
          <w:sz w:val="24"/>
          <w:szCs w:val="24"/>
          <w:u w:val="single"/>
        </w:rPr>
      </w:pPr>
      <w:r>
        <w:rPr>
          <w:rFonts w:cs="Trebuchet MS"/>
          <w:b/>
          <w:bCs/>
          <w:sz w:val="24"/>
          <w:szCs w:val="24"/>
          <w:u w:val="single"/>
        </w:rPr>
        <w:t>CLÁUSULA QUARTA – DAS OBRIGAÇÕES DA CONTRATADA</w:t>
      </w:r>
    </w:p>
    <w:p w:rsidR="00A11032" w:rsidRDefault="00A11032">
      <w:pPr>
        <w:pStyle w:val="Standard"/>
        <w:tabs>
          <w:tab w:val="left" w:pos="993"/>
        </w:tabs>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sz w:val="24"/>
          <w:szCs w:val="24"/>
        </w:rPr>
        <w:t xml:space="preserve">A CONTRATADA se obriga a cumprir fielmente o estipulado no presente instrumento, bem como </w:t>
      </w:r>
      <w:r w:rsidRPr="00495F71">
        <w:rPr>
          <w:rFonts w:cs="Trebuchet MS"/>
          <w:color w:val="000000"/>
          <w:sz w:val="24"/>
          <w:szCs w:val="24"/>
        </w:rPr>
        <w:t>as obrigações específicas estabelecidas do Edital e ou do Termo de Referência</w:t>
      </w:r>
      <w:r w:rsidRPr="00495F71">
        <w:rPr>
          <w:rFonts w:cs="Trebuchet MS"/>
          <w:sz w:val="24"/>
          <w:szCs w:val="24"/>
        </w:rPr>
        <w:t xml:space="preserve"> e, ainda, em especial:</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sz w:val="24"/>
          <w:szCs w:val="24"/>
        </w:rPr>
        <w:lastRenderedPageBreak/>
        <w:t>Executar os serviços contratados em conformidade com o Termo de Referência – Anexo I do Edital, o qual fornece todas as orientações do CONTRATANTE;</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Prestar todos os esclarecimentos que lhe forem solicitados pelo CONTRATANTE, atendendo prontamente a todas as reclamações;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Relacionar-se com o CONTRATANTE, exclusivamente, por meio do Gestor/Fiscal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Indicar, formalmente, preposto devidamente credenciado, visando a estabelecer contatos com o representante do CONTRATANTE durante a vigência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pelas despesas com todos encargos e obrigações sociais, trabalhistas e fiscais de seus empregados, os quais não terão, em hipótese alguma, qualquer relação de emprego com 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 xml:space="preserve">Apresentar, independente de solicitação pelo CONTRATANTE, documentação que comprove o correto e tempestivo pagamento de todos os encargos previdenciários, trabalhistas e fiscais decorrentes da execução do contrato e que demonstre que os referidos pagamentos </w:t>
      </w:r>
      <w:proofErr w:type="gramStart"/>
      <w:r w:rsidRPr="00495F71">
        <w:rPr>
          <w:rFonts w:cs="Trebuchet MS"/>
          <w:sz w:val="24"/>
          <w:szCs w:val="24"/>
        </w:rPr>
        <w:t>referem-se</w:t>
      </w:r>
      <w:proofErr w:type="gramEnd"/>
      <w:r w:rsidRPr="00495F71">
        <w:rPr>
          <w:rFonts w:cs="Trebuchet MS"/>
          <w:sz w:val="24"/>
          <w:szCs w:val="24"/>
        </w:rPr>
        <w:t xml:space="preserve"> aos empregados utilizados na execução deste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lastRenderedPageBreak/>
        <w:t xml:space="preserve">Não transferir a outrem, no todo ou em parte, o objeto do Contrato, </w:t>
      </w:r>
      <w:r w:rsidRPr="00495F71">
        <w:rPr>
          <w:rFonts w:cs="Trebuchet MS"/>
          <w:b/>
          <w:bCs/>
          <w:sz w:val="24"/>
          <w:szCs w:val="24"/>
        </w:rPr>
        <w:t>sem prévia e expressa anuência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caucionar ou utilizar o Contrato para qualquer operação financeira, sob pena de rescisão contratual;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durante a vigência do Contrato todas as condições de habilitação e qualificação exigidas na licitação;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Instalar, no prazo de 60 (sessenta) dias, a contar da assinatura deste Contrato, escritório localizado no Distrito Federal.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 xml:space="preserve">Disponibilizar uma conta </w:t>
      </w:r>
      <w:r w:rsidRPr="00495F71">
        <w:rPr>
          <w:rFonts w:cs="Trebuchet MS"/>
          <w:i/>
          <w:sz w:val="24"/>
          <w:szCs w:val="24"/>
        </w:rPr>
        <w:t>e-mail</w:t>
      </w:r>
      <w:r w:rsidRPr="00495F71">
        <w:rPr>
          <w:rFonts w:cs="Trebuchet MS"/>
          <w:sz w:val="24"/>
          <w:szCs w:val="24"/>
        </w:rPr>
        <w:t xml:space="preserve"> para fins de comunicação entre as partes, e manter atualizados o endereço comercial e os números de telefone e de fax;</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Comunicar, por escrito, eventual atraso ou paralisação dos serviços, apresentando razões justificadoras a serem apreciadas pelo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por todo e qualquer acidente do trabalho, dano ou prejuízo causado ao patrimônio do CONTRATANTE ou de terceiros, decorrente da execução do serviço contratado;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Apresentar os documentos fiscais de cobrança em conformidade com o estabelecido neste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Independente de declaração expressa, cientificar-se e submeter-se, no que couber, ao disposto no CÓDIGO DE ÉTICA DO CNMP, estabelecido pela Portaria CNMP-PRESI Nº 44, de 9 de abril de 2018.</w:t>
      </w:r>
    </w:p>
    <w:p w:rsidR="00A11032" w:rsidRDefault="00A11032">
      <w:pPr>
        <w:pStyle w:val="Standard"/>
        <w:tabs>
          <w:tab w:val="left" w:pos="284"/>
        </w:tabs>
        <w:suppressAutoHyphens w:val="0"/>
        <w:spacing w:line="360" w:lineRule="auto"/>
        <w:jc w:val="both"/>
        <w:rPr>
          <w:rFonts w:cs="Trebuchet MS"/>
          <w:sz w:val="24"/>
          <w:szCs w:val="24"/>
        </w:rPr>
      </w:pPr>
    </w:p>
    <w:p w:rsidR="00A11032" w:rsidRDefault="00EE68D3">
      <w:pPr>
        <w:pStyle w:val="Standard"/>
        <w:tabs>
          <w:tab w:val="left" w:pos="284"/>
        </w:tabs>
        <w:suppressAutoHyphens w:val="0"/>
        <w:spacing w:line="360" w:lineRule="auto"/>
        <w:ind w:firstLine="1417"/>
        <w:jc w:val="both"/>
        <w:rPr>
          <w:rFonts w:cs="Trebuchet MS"/>
          <w:sz w:val="24"/>
          <w:szCs w:val="24"/>
        </w:rPr>
      </w:pPr>
      <w:r>
        <w:rPr>
          <w:rFonts w:cs="Trebuchet MS"/>
          <w:sz w:val="24"/>
          <w:szCs w:val="24"/>
        </w:rPr>
        <w:tab/>
      </w:r>
      <w:r>
        <w:rPr>
          <w:rFonts w:cs="Trebuchet MS"/>
          <w:sz w:val="24"/>
          <w:szCs w:val="24"/>
        </w:rPr>
        <w:tab/>
      </w:r>
      <w:r>
        <w:rPr>
          <w:rFonts w:cs="Trebuchet MS"/>
          <w:sz w:val="24"/>
          <w:szCs w:val="24"/>
        </w:rPr>
        <w:tab/>
      </w:r>
    </w:p>
    <w:p w:rsidR="00A11032" w:rsidRDefault="00EE68D3">
      <w:pPr>
        <w:pStyle w:val="Standard"/>
        <w:tabs>
          <w:tab w:val="left" w:pos="284"/>
        </w:tabs>
        <w:suppressAutoHyphens w:val="0"/>
        <w:spacing w:line="360" w:lineRule="auto"/>
        <w:ind w:firstLine="1417"/>
        <w:jc w:val="both"/>
      </w:pPr>
      <w:r>
        <w:rPr>
          <w:rFonts w:cs="Trebuchet MS"/>
          <w:b/>
          <w:bCs/>
          <w:sz w:val="24"/>
          <w:szCs w:val="24"/>
        </w:rPr>
        <w:t xml:space="preserve"> </w:t>
      </w:r>
      <w:r>
        <w:rPr>
          <w:rFonts w:cs="Trebuchet MS"/>
          <w:b/>
          <w:bCs/>
          <w:sz w:val="24"/>
          <w:szCs w:val="24"/>
          <w:u w:val="single"/>
        </w:rPr>
        <w:t>CLÁUSULA QUINTA – DO PRAZO DE VIGÊNCIA</w:t>
      </w:r>
    </w:p>
    <w:p w:rsidR="00A11032" w:rsidRDefault="00A11032">
      <w:pPr>
        <w:pStyle w:val="Standard"/>
        <w:tabs>
          <w:tab w:val="left" w:pos="426"/>
        </w:tabs>
        <w:spacing w:line="360" w:lineRule="auto"/>
        <w:rPr>
          <w:rFonts w:cs="Trebuchet MS"/>
          <w:sz w:val="24"/>
          <w:szCs w:val="24"/>
        </w:rPr>
      </w:pPr>
    </w:p>
    <w:p w:rsidR="00A11032" w:rsidRDefault="00EE68D3">
      <w:pPr>
        <w:pStyle w:val="Standard"/>
        <w:tabs>
          <w:tab w:val="left" w:pos="1535"/>
          <w:tab w:val="center" w:pos="4455"/>
          <w:tab w:val="right" w:pos="8874"/>
        </w:tabs>
        <w:spacing w:line="360" w:lineRule="auto"/>
        <w:ind w:left="36" w:firstLine="1391"/>
        <w:jc w:val="both"/>
        <w:rPr>
          <w:rFonts w:eastAsia="Arial" w:cs="Trebuchet MS"/>
          <w:sz w:val="24"/>
          <w:szCs w:val="24"/>
        </w:rPr>
      </w:pPr>
      <w:r>
        <w:rPr>
          <w:rFonts w:eastAsia="Arial" w:cs="Trebuchet MS"/>
          <w:sz w:val="24"/>
          <w:szCs w:val="24"/>
        </w:rPr>
        <w:t>O presente contrato terá vigência de 12 (doze) meses, a partir da data de sua assinatura, não podendo ser prorrogado.</w:t>
      </w:r>
    </w:p>
    <w:p w:rsidR="00A11032" w:rsidRDefault="00A11032">
      <w:pPr>
        <w:pStyle w:val="Standard"/>
        <w:tabs>
          <w:tab w:val="left" w:pos="993"/>
        </w:tabs>
        <w:spacing w:line="360" w:lineRule="auto"/>
        <w:ind w:firstLine="1418"/>
        <w:jc w:val="both"/>
        <w:rPr>
          <w:rFonts w:cs="Trebuchet MS"/>
          <w:b/>
          <w:bCs/>
          <w:sz w:val="24"/>
          <w:szCs w:val="24"/>
          <w:u w:val="single"/>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SEXTA – DO VALOR</w:t>
      </w:r>
    </w:p>
    <w:p w:rsidR="00A11032" w:rsidRDefault="00A11032">
      <w:pPr>
        <w:pStyle w:val="Standard"/>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BoldMT" w:cs="Trebuchet MS"/>
          <w:sz w:val="24"/>
          <w:szCs w:val="24"/>
        </w:rPr>
      </w:pPr>
      <w:r>
        <w:rPr>
          <w:rFonts w:eastAsia="Arial-BoldMT" w:cs="Trebuchet MS"/>
          <w:sz w:val="24"/>
          <w:szCs w:val="24"/>
        </w:rPr>
        <w:t>O valor estimado d</w:t>
      </w:r>
      <w:r w:rsidR="00495F71">
        <w:rPr>
          <w:rFonts w:eastAsia="Arial-BoldMT" w:cs="Trebuchet MS"/>
          <w:sz w:val="24"/>
          <w:szCs w:val="24"/>
        </w:rPr>
        <w:t>a contratação será conforme tabela abaixo:</w:t>
      </w:r>
    </w:p>
    <w:p w:rsidR="00495F71" w:rsidRDefault="00495F71" w:rsidP="00495F71">
      <w:pPr>
        <w:pStyle w:val="Standard"/>
        <w:autoSpaceDE w:val="0"/>
        <w:spacing w:before="57" w:after="57" w:line="360" w:lineRule="auto"/>
        <w:jc w:val="center"/>
        <w:rPr>
          <w:b/>
          <w:bCs/>
        </w:rPr>
      </w:pPr>
    </w:p>
    <w:tbl>
      <w:tblPr>
        <w:tblW w:w="9625" w:type="dxa"/>
        <w:tblLayout w:type="fixed"/>
        <w:tblCellMar>
          <w:left w:w="10" w:type="dxa"/>
          <w:right w:w="10" w:type="dxa"/>
        </w:tblCellMar>
        <w:tblLook w:val="04A0" w:firstRow="1" w:lastRow="0" w:firstColumn="1" w:lastColumn="0" w:noHBand="0" w:noVBand="1"/>
      </w:tblPr>
      <w:tblGrid>
        <w:gridCol w:w="563"/>
        <w:gridCol w:w="3912"/>
        <w:gridCol w:w="1250"/>
        <w:gridCol w:w="1188"/>
        <w:gridCol w:w="912"/>
        <w:gridCol w:w="1025"/>
        <w:gridCol w:w="775"/>
      </w:tblGrid>
      <w:tr w:rsidR="00495F71" w:rsidTr="00691D7E">
        <w:tc>
          <w:tcPr>
            <w:tcW w:w="5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sz w:val="21"/>
                <w:szCs w:val="21"/>
              </w:rPr>
            </w:pPr>
            <w:r>
              <w:rPr>
                <w:b/>
                <w:sz w:val="21"/>
                <w:szCs w:val="21"/>
              </w:rPr>
              <w:t>Item</w:t>
            </w:r>
          </w:p>
        </w:tc>
        <w:tc>
          <w:tcPr>
            <w:tcW w:w="3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sz w:val="21"/>
                <w:szCs w:val="21"/>
              </w:rPr>
            </w:pPr>
            <w:r>
              <w:rPr>
                <w:b/>
                <w:sz w:val="21"/>
                <w:szCs w:val="21"/>
              </w:rPr>
              <w:t xml:space="preserve"> Descrição</w:t>
            </w:r>
          </w:p>
        </w:tc>
        <w:tc>
          <w:tcPr>
            <w:tcW w:w="12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bCs/>
                <w:sz w:val="21"/>
                <w:szCs w:val="21"/>
              </w:rPr>
            </w:pPr>
            <w:r>
              <w:rPr>
                <w:b/>
                <w:bCs/>
                <w:sz w:val="21"/>
                <w:szCs w:val="21"/>
              </w:rPr>
              <w:t>Quantidade estimada mensal</w:t>
            </w:r>
          </w:p>
        </w:tc>
        <w:tc>
          <w:tcPr>
            <w:tcW w:w="11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pPr>
            <w:r>
              <w:rPr>
                <w:b/>
                <w:sz w:val="21"/>
                <w:szCs w:val="21"/>
              </w:rPr>
              <w:t>Quantidade estimada anual</w:t>
            </w:r>
          </w:p>
        </w:tc>
        <w:tc>
          <w:tcPr>
            <w:tcW w:w="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bCs/>
                <w:sz w:val="21"/>
                <w:szCs w:val="21"/>
              </w:rPr>
            </w:pPr>
            <w:r>
              <w:rPr>
                <w:b/>
                <w:bCs/>
                <w:sz w:val="21"/>
                <w:szCs w:val="21"/>
              </w:rPr>
              <w:t>Unidade</w:t>
            </w:r>
          </w:p>
        </w:tc>
        <w:tc>
          <w:tcPr>
            <w:tcW w:w="10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sz w:val="21"/>
                <w:szCs w:val="21"/>
              </w:rPr>
            </w:pPr>
            <w:r>
              <w:rPr>
                <w:b/>
                <w:sz w:val="21"/>
                <w:szCs w:val="21"/>
              </w:rPr>
              <w:t>Preço unitário por sessão</w:t>
            </w:r>
          </w:p>
          <w:p w:rsidR="00495F71" w:rsidRDefault="00495F71" w:rsidP="00691D7E">
            <w:pPr>
              <w:pStyle w:val="Standard"/>
              <w:jc w:val="center"/>
              <w:rPr>
                <w:b/>
                <w:sz w:val="21"/>
                <w:szCs w:val="21"/>
              </w:rPr>
            </w:pPr>
            <w:r>
              <w:rPr>
                <w:b/>
                <w:sz w:val="21"/>
                <w:szCs w:val="21"/>
              </w:rPr>
              <w:t>R$</w:t>
            </w:r>
          </w:p>
        </w:tc>
        <w:tc>
          <w:tcPr>
            <w:tcW w:w="7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b/>
                <w:sz w:val="21"/>
                <w:szCs w:val="21"/>
              </w:rPr>
            </w:pPr>
            <w:r>
              <w:rPr>
                <w:b/>
                <w:sz w:val="21"/>
                <w:szCs w:val="21"/>
              </w:rPr>
              <w:t>Preço global</w:t>
            </w:r>
          </w:p>
          <w:p w:rsidR="00495F71" w:rsidRDefault="00495F71" w:rsidP="00691D7E">
            <w:pPr>
              <w:pStyle w:val="Standard"/>
              <w:jc w:val="center"/>
              <w:rPr>
                <w:b/>
                <w:sz w:val="21"/>
                <w:szCs w:val="21"/>
              </w:rPr>
            </w:pPr>
            <w:r>
              <w:rPr>
                <w:b/>
                <w:sz w:val="21"/>
                <w:szCs w:val="21"/>
              </w:rPr>
              <w:t>R$</w:t>
            </w:r>
          </w:p>
        </w:tc>
      </w:tr>
      <w:tr w:rsidR="00495F71" w:rsidTr="00691D7E">
        <w:tc>
          <w:tcPr>
            <w:tcW w:w="563"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rPr>
                <w:sz w:val="21"/>
                <w:szCs w:val="21"/>
              </w:rPr>
            </w:pPr>
            <w:r>
              <w:rPr>
                <w:sz w:val="21"/>
                <w:szCs w:val="21"/>
              </w:rPr>
              <w:t>01</w:t>
            </w:r>
          </w:p>
        </w:tc>
        <w:tc>
          <w:tcPr>
            <w:tcW w:w="3912"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both"/>
            </w:pPr>
            <w:r>
              <w:rPr>
                <w:rFonts w:eastAsia="TrebuchetMS" w:cs="TrebuchetMS"/>
                <w:sz w:val="21"/>
                <w:szCs w:val="21"/>
              </w:rPr>
              <w:t xml:space="preserve">Prestação de serviço de ginástica laboral, </w:t>
            </w:r>
            <w:r>
              <w:rPr>
                <w:rFonts w:eastAsia="TrebuchetMS" w:cs="TrebuchetMS"/>
                <w:sz w:val="21"/>
                <w:szCs w:val="21"/>
                <w:shd w:val="clear" w:color="auto" w:fill="FFFFFF"/>
              </w:rPr>
              <w:t xml:space="preserve">sendo </w:t>
            </w:r>
            <w:r>
              <w:rPr>
                <w:rFonts w:eastAsia="TrebuchetMS" w:cs="TrebuchetMS"/>
                <w:sz w:val="21"/>
                <w:szCs w:val="21"/>
              </w:rPr>
              <w:t xml:space="preserve">as aulas (sessões) ministradas em cada unidade de trabalho do CNMP, conforme cronograma apresentado neste Termo de Referência. As aulas serão distribuídas de terça a sexta-feira, no turno vespertino, de 13h00 às 17h30, com duração de 10 minutos e realizada para até 20 colaboradores. É necessário utilizar materiais e equipamentos padronizados e adequados em número suficiente ao desenvolvimento das atividades, incluindo aparelho de som portátil individual durante a realização da ginástica, </w:t>
            </w:r>
            <w:proofErr w:type="spellStart"/>
            <w:r>
              <w:rPr>
                <w:rFonts w:eastAsia="TrebuchetMS" w:cs="TrebuchetMS"/>
                <w:sz w:val="21"/>
                <w:szCs w:val="21"/>
              </w:rPr>
              <w:t>CD's</w:t>
            </w:r>
            <w:proofErr w:type="spellEnd"/>
            <w:r>
              <w:rPr>
                <w:rFonts w:eastAsia="TrebuchetMS" w:cs="TrebuchetMS"/>
                <w:sz w:val="21"/>
                <w:szCs w:val="21"/>
              </w:rPr>
              <w:t xml:space="preserve"> ou outras mídias com músicas apropriadas ao bom desenvolvimento das atividades.</w:t>
            </w:r>
          </w:p>
        </w:tc>
        <w:tc>
          <w:tcPr>
            <w:tcW w:w="1250"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sz w:val="21"/>
                <w:szCs w:val="21"/>
              </w:rPr>
            </w:pPr>
            <w:r>
              <w:rPr>
                <w:sz w:val="21"/>
                <w:szCs w:val="21"/>
              </w:rPr>
              <w:t>360</w:t>
            </w:r>
          </w:p>
        </w:tc>
        <w:tc>
          <w:tcPr>
            <w:tcW w:w="1188"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sz w:val="21"/>
                <w:szCs w:val="21"/>
              </w:rPr>
            </w:pPr>
            <w:r>
              <w:rPr>
                <w:sz w:val="21"/>
                <w:szCs w:val="21"/>
              </w:rPr>
              <w:t>4320</w:t>
            </w: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Standard"/>
              <w:jc w:val="center"/>
              <w:rPr>
                <w:sz w:val="21"/>
                <w:szCs w:val="21"/>
              </w:rPr>
            </w:pPr>
            <w:r>
              <w:rPr>
                <w:sz w:val="21"/>
                <w:szCs w:val="21"/>
              </w:rPr>
              <w:t>Sessão de 10 minutos</w:t>
            </w:r>
          </w:p>
        </w:tc>
        <w:tc>
          <w:tcPr>
            <w:tcW w:w="1025" w:type="dxa"/>
            <w:tcBorders>
              <w:left w:val="single" w:sz="2" w:space="0" w:color="000000"/>
              <w:bottom w:val="single" w:sz="2" w:space="0" w:color="000000"/>
            </w:tcBorders>
            <w:shd w:val="clear" w:color="auto" w:fill="auto"/>
            <w:tcMar>
              <w:top w:w="55" w:type="dxa"/>
              <w:left w:w="55" w:type="dxa"/>
              <w:bottom w:w="55" w:type="dxa"/>
              <w:right w:w="55" w:type="dxa"/>
            </w:tcMar>
          </w:tcPr>
          <w:p w:rsidR="00495F71" w:rsidRDefault="00495F71" w:rsidP="00691D7E">
            <w:pPr>
              <w:pStyle w:val="TableContents"/>
              <w:rPr>
                <w:sz w:val="21"/>
                <w:szCs w:val="21"/>
              </w:rPr>
            </w:pPr>
          </w:p>
        </w:tc>
        <w:tc>
          <w:tcPr>
            <w:tcW w:w="7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95F71" w:rsidRDefault="00495F71" w:rsidP="00691D7E">
            <w:pPr>
              <w:pStyle w:val="TableContents"/>
              <w:rPr>
                <w:sz w:val="21"/>
                <w:szCs w:val="21"/>
              </w:rPr>
            </w:pPr>
          </w:p>
        </w:tc>
      </w:tr>
    </w:tbl>
    <w:p w:rsidR="00495F71" w:rsidRDefault="00495F71" w:rsidP="00495F71">
      <w:pPr>
        <w:pStyle w:val="Standard"/>
        <w:spacing w:line="360" w:lineRule="auto"/>
        <w:jc w:val="center"/>
        <w:rPr>
          <w:b/>
          <w:sz w:val="24"/>
          <w:szCs w:val="24"/>
          <w:u w:val="single"/>
        </w:rPr>
      </w:pPr>
    </w:p>
    <w:p w:rsidR="00A11032" w:rsidRDefault="00A11032">
      <w:pPr>
        <w:pStyle w:val="Standard"/>
        <w:spacing w:line="360" w:lineRule="auto"/>
        <w:ind w:firstLine="1417"/>
        <w:jc w:val="both"/>
        <w:rPr>
          <w:rFonts w:eastAsia="Arial-BoldMT" w:cs="Trebuchet MS"/>
          <w:b/>
          <w:bCs/>
          <w:sz w:val="24"/>
          <w:szCs w:val="24"/>
          <w:u w:val="single"/>
        </w:rPr>
      </w:pPr>
    </w:p>
    <w:p w:rsidR="00A11032" w:rsidRDefault="00EE68D3">
      <w:pPr>
        <w:pStyle w:val="Standard"/>
        <w:spacing w:line="360" w:lineRule="auto"/>
        <w:ind w:firstLine="1417"/>
        <w:jc w:val="both"/>
        <w:rPr>
          <w:rFonts w:eastAsia="Arial-BoldMT" w:cs="Trebuchet MS"/>
          <w:b/>
          <w:bCs/>
          <w:sz w:val="24"/>
          <w:szCs w:val="24"/>
          <w:u w:val="single"/>
        </w:rPr>
      </w:pPr>
      <w:r>
        <w:rPr>
          <w:rFonts w:eastAsia="Arial-BoldMT" w:cs="Trebuchet MS"/>
          <w:b/>
          <w:bCs/>
          <w:sz w:val="24"/>
          <w:szCs w:val="24"/>
          <w:u w:val="single"/>
        </w:rPr>
        <w:t>CLÁUSULA SÉTIMA -  DO PAGAMENTO</w:t>
      </w:r>
    </w:p>
    <w:p w:rsidR="00A11032" w:rsidRDefault="00A11032">
      <w:pPr>
        <w:pStyle w:val="Standard"/>
        <w:spacing w:line="360" w:lineRule="auto"/>
        <w:ind w:firstLine="1417"/>
        <w:jc w:val="both"/>
        <w:rPr>
          <w:rFonts w:eastAsia="Arial-BoldMT" w:cs="Trebuchet MS"/>
          <w:b/>
          <w:bCs/>
          <w:sz w:val="24"/>
          <w:szCs w:val="24"/>
        </w:rPr>
      </w:pPr>
    </w:p>
    <w:p w:rsidR="00A11032" w:rsidRDefault="00EE68D3">
      <w:pPr>
        <w:pStyle w:val="Standard"/>
        <w:autoSpaceDE w:val="0"/>
        <w:spacing w:line="360" w:lineRule="auto"/>
        <w:ind w:firstLine="1417"/>
        <w:jc w:val="both"/>
      </w:pPr>
      <w:r>
        <w:rPr>
          <w:rFonts w:cs="Arial"/>
          <w:color w:val="000000"/>
          <w:sz w:val="24"/>
          <w:szCs w:val="24"/>
        </w:rPr>
        <w:t xml:space="preserve">O CONTRATANTE pagará à CONTRATADA, pelo fornecimento efetivamente executado, até 10 (dez) dias, contados a partir do recebimento da nota fiscal pelo órgão, devidamente </w:t>
      </w:r>
      <w:r>
        <w:rPr>
          <w:rFonts w:cs="Arial"/>
          <w:color w:val="000000"/>
          <w:sz w:val="24"/>
          <w:szCs w:val="24"/>
        </w:rPr>
        <w:lastRenderedPageBreak/>
        <w:t>atestada pelo Gestor do Contrato, por meio de depósito na conta corrente da CONTRATADA, através de Ordem Bancária,</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A11032" w:rsidRDefault="00A11032">
      <w:pPr>
        <w:pStyle w:val="Standard"/>
        <w:autoSpaceDE w:val="0"/>
        <w:spacing w:line="360" w:lineRule="auto"/>
        <w:ind w:firstLine="1417"/>
        <w:jc w:val="both"/>
        <w:rPr>
          <w:rFonts w:cs="Trebuchet MS"/>
          <w:sz w:val="24"/>
          <w:szCs w:val="24"/>
        </w:rPr>
      </w:pP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quarto. A CONTRATADA deverá, ainda, juntamente à Nota Fiscal / Fatura, apresentar os documentos comprobatórios de regularidade fiscal e trabalhista, exigidos no Edital de Licitação.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rPr>
          <w:rFonts w:cs="Trebuchet MS"/>
          <w:sz w:val="24"/>
          <w:szCs w:val="24"/>
        </w:rPr>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 w:cs="Trebuchet MS"/>
          <w:b/>
          <w:bCs/>
          <w:sz w:val="24"/>
          <w:szCs w:val="24"/>
          <w:u w:val="single"/>
        </w:rPr>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cs="Trebuchet MS"/>
          <w:b/>
          <w:i/>
          <w:szCs w:val="24"/>
        </w:rPr>
        <w:t xml:space="preserve">         365</w:t>
      </w:r>
      <w:r>
        <w:rPr>
          <w:rFonts w:ascii="Times New Roman" w:hAnsi="Times New Roman" w:cs="Trebuchet MS"/>
          <w:szCs w:val="24"/>
        </w:rPr>
        <w:t xml:space="preserve">                                       365</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rPr>
          <w:rFonts w:ascii="Times New Roman" w:hAnsi="Times New Roman" w:cs="Trebuchet MS"/>
          <w:szCs w:val="24"/>
        </w:rPr>
      </w:pPr>
      <w:r>
        <w:rPr>
          <w:rFonts w:ascii="Times New Roman" w:hAnsi="Times New Roman" w:cs="Trebuchet MS"/>
          <w:szCs w:val="24"/>
        </w:rPr>
        <w:t>Em que:</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oitavo. Aplica-se a mesma regra disposta no parágrafo anterior, na hipótese de eventual pagamento antecipado, observado o disposto no art. 38 do Decreto nº 93.872/86.</w:t>
      </w:r>
    </w:p>
    <w:p w:rsidR="00A11032" w:rsidRDefault="00A11032">
      <w:pPr>
        <w:pStyle w:val="Standard"/>
        <w:autoSpaceDE w:val="0"/>
        <w:spacing w:line="360" w:lineRule="auto"/>
        <w:jc w:val="both"/>
        <w:rPr>
          <w:rFonts w:eastAsia="Arial" w:cs="Trebuchet MS"/>
          <w:b/>
          <w:bCs/>
          <w:sz w:val="24"/>
          <w:szCs w:val="24"/>
          <w:u w:val="single"/>
        </w:rPr>
      </w:pPr>
    </w:p>
    <w:p w:rsidR="00A11032" w:rsidRPr="00ED062C" w:rsidRDefault="00ED062C">
      <w:pPr>
        <w:pStyle w:val="Standard"/>
        <w:ind w:firstLine="709"/>
        <w:rPr>
          <w:b/>
          <w:sz w:val="24"/>
          <w:szCs w:val="24"/>
          <w:u w:val="single"/>
        </w:rPr>
      </w:pPr>
      <w:r w:rsidRPr="00ED062C">
        <w:rPr>
          <w:b/>
          <w:sz w:val="24"/>
          <w:szCs w:val="24"/>
        </w:rPr>
        <w:tab/>
      </w:r>
      <w:r w:rsidR="00EE68D3" w:rsidRPr="00ED062C">
        <w:rPr>
          <w:b/>
          <w:sz w:val="24"/>
          <w:szCs w:val="24"/>
          <w:u w:val="single"/>
        </w:rPr>
        <w:t>CLÁUSULA OITAVA – DA DOTAÇÃO ORÇAMENTÁRIA</w:t>
      </w:r>
    </w:p>
    <w:p w:rsidR="00495F71" w:rsidRPr="00ED062C" w:rsidRDefault="00495F71">
      <w:pPr>
        <w:pStyle w:val="Standard"/>
        <w:ind w:firstLine="709"/>
        <w:rPr>
          <w:u w:val="single"/>
        </w:rPr>
      </w:pPr>
    </w:p>
    <w:p w:rsidR="00A11032" w:rsidRDefault="00A11032">
      <w:pPr>
        <w:pStyle w:val="Standard"/>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 xml:space="preserve">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w:t>
      </w:r>
      <w:proofErr w:type="gramStart"/>
      <w:r>
        <w:rPr>
          <w:rFonts w:cs="Trebuchet MS"/>
          <w:color w:val="000000"/>
          <w:sz w:val="24"/>
          <w:szCs w:val="24"/>
        </w:rPr>
        <w:t>igual  natureza</w:t>
      </w:r>
      <w:proofErr w:type="gramEnd"/>
      <w:r>
        <w:rPr>
          <w:rFonts w:cs="Trebuchet MS"/>
          <w:color w:val="000000"/>
          <w:sz w:val="24"/>
          <w:szCs w:val="24"/>
        </w:rPr>
        <w:t>.</w:t>
      </w:r>
    </w:p>
    <w:p w:rsidR="00A11032" w:rsidRDefault="00A11032">
      <w:pPr>
        <w:pStyle w:val="Standard"/>
        <w:spacing w:line="360" w:lineRule="auto"/>
        <w:ind w:firstLine="1417"/>
        <w:jc w:val="both"/>
        <w:rPr>
          <w:rFonts w:cs="Trebuchet MS"/>
          <w:color w:val="000000"/>
          <w:sz w:val="24"/>
          <w:szCs w:val="24"/>
        </w:rPr>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Parágrafo único. Para cobertura da despesa foi emitida Nota de Empenho nº ......................, de ....../....../......, no valor de R$..............................., à conta da dotação orçamentária especificada nesta Cláusula.</w:t>
      </w:r>
    </w:p>
    <w:p w:rsidR="00A11032" w:rsidRDefault="00A11032">
      <w:pPr>
        <w:pStyle w:val="Standard"/>
        <w:tabs>
          <w:tab w:val="left" w:pos="0"/>
        </w:tabs>
        <w:autoSpaceDE w:val="0"/>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NONA - DAS RESPONSABILIDADES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DEZ – DO RECURSO</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b/>
        <w:t>É admissível recurso dos atos do CONTRATANTE, decorrentes da execução deste Contrato, no prazo de 05 (cinco) dias úteis a contar da data da respectiva ciência, conforme art. 109, da Lei nº 8.666/93.</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ONZE – DAS PENALIDADES E RECURSOS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lastRenderedPageBreak/>
        <w:t>Parágrafo primeiro. Conforme o disposto no art. 28 do Decreto nº 5.450, de 31/05/2005,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sz w:val="24"/>
          <w:szCs w:val="24"/>
        </w:rPr>
        <w:tab/>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tab/>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b) multa, a ser recolhida no prazo máximo de 5 (cinco) dias úteis, a contar da comunicação oficial, nas hipóteses previstas nos itens 1</w:t>
      </w:r>
      <w:r w:rsidR="005C6A30">
        <w:rPr>
          <w:rFonts w:ascii="Times New Roman" w:hAnsi="Times New Roman"/>
          <w:sz w:val="24"/>
          <w:szCs w:val="24"/>
        </w:rPr>
        <w:t>2</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lastRenderedPageBreak/>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sz w:val="24"/>
          <w:szCs w:val="24"/>
        </w:rPr>
      </w:pPr>
      <w:r>
        <w:rPr>
          <w:sz w:val="24"/>
          <w:szCs w:val="24"/>
        </w:rPr>
        <w:t>Parágrafo quarto. As multas aplicadas serão deduzidas do valor do pagamento devido ao licitante vencedor, quando possível, ou por via de procedimento extrajudicial ou judicial, conforme o caso.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tenham sofrido condenação definitiva por praticarem, por meios dolosos, fraudes fiscais no recolhimento de quaisquer tributos;</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b) tenham praticado atos ilícitos visando a frustrar os objetivos da licitação;</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c) demonstrem não possuir idoneidade para contratar com a Administração em virtude de atos ilícitos praticados.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lastRenderedPageBreak/>
        <w:t>Parágrafo oitavo. Da aplicação das penas definidas no § 1º e no art. 87, da Lei n.º 8.666/93, exceto para aquela definida no inciso IV, caberá recurso no prazo de 05(cinco) dias úteis da data de intimação do ato.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D062C" w:rsidRDefault="00ED062C">
      <w:pPr>
        <w:pStyle w:val="Standard"/>
        <w:tabs>
          <w:tab w:val="left" w:pos="0"/>
        </w:tabs>
        <w:spacing w:line="360" w:lineRule="auto"/>
        <w:ind w:firstLine="1417"/>
        <w:jc w:val="both"/>
        <w:rPr>
          <w:rFonts w:eastAsia="Arial" w:cs="Trebuchet MS"/>
          <w:color w:val="000000"/>
          <w:sz w:val="24"/>
          <w:szCs w:val="24"/>
        </w:rPr>
      </w:pPr>
    </w:p>
    <w:p w:rsidR="00A11032" w:rsidRPr="00ED062C" w:rsidRDefault="00EE68D3">
      <w:pPr>
        <w:pStyle w:val="Corpodetexto"/>
        <w:ind w:left="708" w:firstLine="709"/>
        <w:rPr>
          <w:b/>
          <w:u w:val="single"/>
        </w:rPr>
      </w:pPr>
      <w:proofErr w:type="gramStart"/>
      <w:r w:rsidRPr="00ED062C">
        <w:rPr>
          <w:b/>
          <w:u w:val="single"/>
        </w:rPr>
        <w:t>CLÁUSULA  DOZE</w:t>
      </w:r>
      <w:proofErr w:type="gramEnd"/>
      <w:r w:rsidRPr="00ED062C">
        <w:rPr>
          <w:b/>
          <w:u w:val="single"/>
        </w:rPr>
        <w:t xml:space="preserve"> – DA RESCISÃO</w:t>
      </w:r>
    </w:p>
    <w:p w:rsidR="00A11032" w:rsidRDefault="00A11032">
      <w:pPr>
        <w:pStyle w:val="Standard"/>
        <w:tabs>
          <w:tab w:val="left" w:pos="0"/>
        </w:tabs>
        <w:spacing w:line="360" w:lineRule="auto"/>
        <w:ind w:firstLine="1417"/>
        <w:jc w:val="both"/>
        <w:rPr>
          <w:rFonts w:cs="Trebuchet MS"/>
          <w:color w:val="000000"/>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 inexecução total ou parcial do Contrato poderá ensejar a sua rescisão, conforme disposto nos artigos 77 a 80 da Lei nº 8.666/1993.</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Parágrafo primeiro. Os casos de rescisão contratual serão formalmente motivados nos autos do procedimento, assegurado o contraditório e a ampla defesa.</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color w:val="000000"/>
          <w:sz w:val="24"/>
          <w:szCs w:val="24"/>
        </w:rPr>
        <w:t>Parágrafo segundo. A rescisão do Contrato poderá ser:</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 xml:space="preserve">a) Determinada por ato unilateral e escrito do CONTRATANTE nos casos enumerados nos incisos I a XII e XVII do artigo 78 da Lei n.º 8.666/93, mediante notificação através </w:t>
      </w:r>
      <w:r>
        <w:rPr>
          <w:rFonts w:cs="Trebuchet MS"/>
          <w:color w:val="000000"/>
          <w:sz w:val="24"/>
          <w:szCs w:val="24"/>
        </w:rPr>
        <w:lastRenderedPageBreak/>
        <w:t>de ofício entregue diretamente ou por via postal, com prova de recebimento, sem prejuízo das penalidades previstas neste Contrato;</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b) Amigável, por acordo entre as partes, mediante a assinatura de termo aditivo ao contrato, desde que haja conveniência para o CONTRATANTE; e</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c) Judicial, nos termos da legislação.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Parágrafo terceiro. A rescisão unilateral ou amigável deverá ser precedida de autorização escrita e fundamentada da autoridade competente.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495F71" w:rsidRDefault="00495F71">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a) Devolução de garantia, se houver;</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b) Pagamentos devidos pela execução do contrato até a data da rescisão;</w:t>
      </w:r>
    </w:p>
    <w:p w:rsidR="00A11032" w:rsidRDefault="00EE68D3">
      <w:pPr>
        <w:pStyle w:val="Standard"/>
        <w:tabs>
          <w:tab w:val="left" w:pos="0"/>
        </w:tabs>
        <w:spacing w:line="360" w:lineRule="auto"/>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r>
      <w:r>
        <w:rPr>
          <w:rFonts w:cs="Trebuchet MS"/>
          <w:color w:val="000000"/>
          <w:sz w:val="24"/>
          <w:szCs w:val="24"/>
        </w:rPr>
        <w:tab/>
      </w:r>
      <w:r>
        <w:rPr>
          <w:rFonts w:cs="Trebuchet MS"/>
          <w:color w:val="000000"/>
          <w:sz w:val="24"/>
          <w:szCs w:val="24"/>
        </w:rPr>
        <w:tab/>
        <w:t>c) Pagamento do custo de desmobilização.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rsidR="00495F71" w:rsidRDefault="00495F71">
      <w:pPr>
        <w:pStyle w:val="Standard"/>
        <w:tabs>
          <w:tab w:val="left" w:pos="0"/>
        </w:tabs>
        <w:spacing w:line="360" w:lineRule="auto"/>
        <w:ind w:firstLine="1445"/>
        <w:jc w:val="both"/>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a) Execução da garantia contratual para ressarcimento, ao CONTRATANTE, dos valores das multas aplicadas ou de quaisquer outras quantias ou indenizações a ela devidas;</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t>b) Retenção dos créditos decorrentes do Contrato, até o limite dos prejuízos causados ao CONTRATANTE.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TREZE – DA ALTERAÇÃO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w:rsidR="00A11032" w:rsidRDefault="00EE68D3">
      <w:pPr>
        <w:pStyle w:val="Standard"/>
        <w:spacing w:line="360" w:lineRule="auto"/>
        <w:ind w:firstLine="1417"/>
        <w:jc w:val="both"/>
        <w:rPr>
          <w:rFonts w:eastAsia="Arial" w:cs="Trebuchet MS"/>
          <w:sz w:val="24"/>
          <w:szCs w:val="24"/>
        </w:rPr>
      </w:pPr>
      <w:r>
        <w:rPr>
          <w:rFonts w:eastAsia="Arial" w:cs="Trebuchet MS"/>
          <w:sz w:val="24"/>
          <w:szCs w:val="24"/>
        </w:rPr>
        <w:lastRenderedPageBreak/>
        <w:t>Parágrafo único. Nenhum acréscimo ou supressão poderá exceder o limite estabelecido no parágrafo primeiro do art. 65 da Lei nº 8.666/93, salvo as supressões resultantes de acordos celebrados entre os contratantes.</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QUATORZE –</w:t>
      </w:r>
      <w:r w:rsidR="00495F71">
        <w:rPr>
          <w:rFonts w:cs="Trebuchet MS"/>
          <w:b/>
          <w:sz w:val="24"/>
          <w:szCs w:val="24"/>
          <w:u w:val="single"/>
        </w:rPr>
        <w:t xml:space="preserve"> </w:t>
      </w:r>
      <w:r>
        <w:rPr>
          <w:rFonts w:cs="Trebuchet MS"/>
          <w:b/>
          <w:sz w:val="24"/>
          <w:szCs w:val="24"/>
          <w:u w:val="single"/>
        </w:rPr>
        <w:t>DA PUBLICIDADE</w:t>
      </w:r>
    </w:p>
    <w:p w:rsidR="00A11032" w:rsidRDefault="00A11032" w:rsidP="00495F71">
      <w:pPr>
        <w:pStyle w:val="Textbody"/>
        <w:spacing w:after="0" w:line="360" w:lineRule="auto"/>
        <w:ind w:firstLine="1417"/>
        <w:jc w:val="both"/>
        <w:rPr>
          <w:rFonts w:ascii="Times New Roman" w:hAnsi="Times New Roman" w:cs="Trebuchet MS"/>
          <w:sz w:val="24"/>
          <w:szCs w:val="24"/>
        </w:rPr>
      </w:pPr>
    </w:p>
    <w:p w:rsidR="00495F71" w:rsidRPr="0064198F" w:rsidRDefault="00495F71" w:rsidP="00495F71">
      <w:pPr>
        <w:pStyle w:val="Textbody"/>
        <w:spacing w:after="0" w:line="360" w:lineRule="auto"/>
        <w:ind w:firstLine="1417"/>
        <w:jc w:val="both"/>
        <w:rPr>
          <w:rFonts w:ascii="Times New Roman" w:hAnsi="Times New Roman" w:cs="Times New Roman"/>
          <w:sz w:val="24"/>
        </w:rPr>
      </w:pPr>
      <w:r w:rsidRPr="0064198F">
        <w:rPr>
          <w:rFonts w:ascii="Times New Roman" w:hAnsi="Times New Roman" w:cs="Times New Roman"/>
          <w:sz w:val="24"/>
        </w:rPr>
        <w:t>Incumbirá ao CONTRATANTE à sua conta e no prazo estipulado no art. 20 do Decreto n.º 3.555, de 8/8/2000, a publicação do Extrato deste Contrato e dos Termos Aditivos no Diário Oficial da União.</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QUINZE– DO FORO</w:t>
      </w:r>
    </w:p>
    <w:p w:rsidR="00A11032" w:rsidRDefault="00A11032">
      <w:pPr>
        <w:pStyle w:val="Standard"/>
        <w:spacing w:line="360" w:lineRule="auto"/>
        <w:ind w:firstLine="1417"/>
        <w:jc w:val="both"/>
        <w:rPr>
          <w:rFonts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Fica eleito o foro da Justiça Federal da cidade de Brasília/DF para dirimir as dúvidas não solucionadas administrativamente, oriundas das obrigações aqui estabelecidas.</w:t>
      </w:r>
    </w:p>
    <w:p w:rsidR="00A11032" w:rsidRDefault="00A11032">
      <w:pPr>
        <w:pStyle w:val="Ttulo5"/>
        <w:shd w:val="clear" w:color="auto" w:fill="FFFFFF"/>
        <w:tabs>
          <w:tab w:val="left" w:pos="0"/>
        </w:tabs>
        <w:spacing w:before="0" w:line="360" w:lineRule="auto"/>
        <w:ind w:left="0" w:firstLine="1417"/>
        <w:rPr>
          <w:rFonts w:cs="Trebuchet MS"/>
          <w:sz w:val="24"/>
          <w:szCs w:val="24"/>
        </w:rPr>
      </w:pPr>
    </w:p>
    <w:p w:rsidR="00A11032" w:rsidRDefault="00EE68D3">
      <w:pPr>
        <w:pStyle w:val="Ttulo5"/>
        <w:shd w:val="clear" w:color="auto" w:fill="FFFFFF"/>
        <w:tabs>
          <w:tab w:val="left" w:pos="0"/>
        </w:tabs>
        <w:spacing w:before="0" w:line="360" w:lineRule="auto"/>
        <w:ind w:left="0" w:firstLine="1417"/>
      </w:pPr>
      <w:r>
        <w:rPr>
          <w:rFonts w:cs="Trebuchet MS"/>
          <w:sz w:val="24"/>
          <w:szCs w:val="24"/>
        </w:rPr>
        <w:t>Brasília/</w:t>
      </w:r>
      <w:proofErr w:type="gramStart"/>
      <w:r>
        <w:rPr>
          <w:rFonts w:cs="Trebuchet MS"/>
          <w:sz w:val="24"/>
          <w:szCs w:val="24"/>
        </w:rPr>
        <w:t xml:space="preserve">DF,   </w:t>
      </w:r>
      <w:proofErr w:type="gramEnd"/>
      <w:r>
        <w:rPr>
          <w:rFonts w:cs="Trebuchet MS"/>
          <w:sz w:val="24"/>
          <w:szCs w:val="24"/>
        </w:rPr>
        <w:t xml:space="preserve">      de </w:t>
      </w:r>
      <w:bookmarkStart w:id="1" w:name="Texto5"/>
      <w:bookmarkStart w:id="2" w:name="Texto4"/>
      <w:bookmarkEnd w:id="1"/>
      <w:bookmarkEnd w:id="2"/>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w:rsidR="00A11032" w:rsidRDefault="00A11032">
      <w:pPr>
        <w:pStyle w:val="Standard"/>
        <w:spacing w:line="360" w:lineRule="auto"/>
        <w:jc w:val="both"/>
        <w:rPr>
          <w:rFonts w:cs="Trebuchet MS"/>
          <w:color w:val="000000"/>
          <w:sz w:val="24"/>
          <w:szCs w:val="24"/>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A11032">
        <w:tc>
          <w:tcPr>
            <w:tcW w:w="4822"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CONTRATANTE</w:t>
            </w:r>
          </w:p>
        </w:tc>
        <w:tc>
          <w:tcPr>
            <w:tcW w:w="4823"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CONTRATADA</w:t>
            </w:r>
          </w:p>
        </w:tc>
      </w:tr>
    </w:tbl>
    <w:p w:rsidR="00A11032" w:rsidRDefault="00A11032" w:rsidP="00495F71">
      <w:pPr>
        <w:pStyle w:val="Standard"/>
        <w:spacing w:line="360" w:lineRule="auto"/>
        <w:jc w:val="both"/>
        <w:rPr>
          <w:sz w:val="24"/>
          <w:szCs w:val="24"/>
        </w:rPr>
      </w:pPr>
    </w:p>
    <w:sectPr w:rsidR="00A11032">
      <w:headerReference w:type="default" r:id="rId26"/>
      <w:footerReference w:type="default" r:id="rId27"/>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066" w:rsidRDefault="001E6066">
      <w:r>
        <w:separator/>
      </w:r>
    </w:p>
  </w:endnote>
  <w:endnote w:type="continuationSeparator" w:id="0">
    <w:p w:rsidR="001E6066" w:rsidRDefault="001E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Arial">
    <w:altName w:val="Arial"/>
    <w:charset w:val="00"/>
    <w:family w:val="swiss"/>
    <w:pitch w:val="default"/>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Cambria">
    <w:panose1 w:val="02040503050406030204"/>
    <w:charset w:val="00"/>
    <w:family w:val="roman"/>
    <w:pitch w:val="variable"/>
    <w:sig w:usb0="E00006FF" w:usb1="400004FF" w:usb2="00000000" w:usb3="00000000" w:csb0="0000019F" w:csb1="00000000"/>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TrebuchetMS">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default"/>
  </w:font>
  <w:font w:name="ZurichBT-Light">
    <w:charset w:val="00"/>
    <w:family w:val="auto"/>
    <w:pitch w:val="default"/>
  </w:font>
  <w:font w:name="Arial, Arial">
    <w:charset w:val="00"/>
    <w:family w:val="swiss"/>
    <w:pitch w:val="default"/>
  </w:font>
  <w:font w:name="Verdana, sans-serif">
    <w:charset w:val="00"/>
    <w:family w:val="swiss"/>
    <w:pitch w:val="default"/>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Rodap"/>
      <w:jc w:val="both"/>
    </w:pPr>
  </w:p>
  <w:p w:rsidR="001E6066" w:rsidRDefault="001E6066">
    <w:pPr>
      <w:pStyle w:val="Rodap"/>
      <w:jc w:val="both"/>
    </w:pPr>
    <w:r>
      <w:rPr>
        <w:rFonts w:ascii="Trebuchet MS" w:hAnsi="Trebuchet MS" w:cs="Tahoma"/>
        <w:sz w:val="16"/>
        <w:szCs w:val="16"/>
      </w:rPr>
      <w:t xml:space="preserve">SEI </w:t>
    </w:r>
    <w:r w:rsidRPr="00C05185">
      <w:rPr>
        <w:rFonts w:ascii="Trebuchet MS" w:hAnsi="Trebuchet MS" w:cs="Tahoma"/>
        <w:sz w:val="16"/>
        <w:szCs w:val="16"/>
      </w:rPr>
      <w:t>19.00.6510.0003860/2019-10</w:t>
    </w:r>
    <w:r>
      <w:rPr>
        <w:rFonts w:ascii="Trebuchet MS" w:hAnsi="Trebuchet MS" w:cs="Tahoma"/>
        <w:sz w:val="16"/>
        <w:szCs w:val="16"/>
      </w:rPr>
      <w:tab/>
      <w:t>Pregão Eletrônico CNMP nº 22/2019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21</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71</w:t>
    </w:r>
    <w:r>
      <w:rPr>
        <w:rFonts w:ascii="Trebuchet MS" w:hAnsi="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Rodap"/>
      <w:jc w:val="both"/>
    </w:pPr>
  </w:p>
  <w:p w:rsidR="001E6066" w:rsidRDefault="001E6066">
    <w:pPr>
      <w:pStyle w:val="Rodap"/>
      <w:jc w:val="both"/>
    </w:pPr>
    <w:r>
      <w:rPr>
        <w:rFonts w:ascii="Trebuchet MS" w:hAnsi="Trebuchet MS" w:cs="Tahoma"/>
        <w:sz w:val="16"/>
        <w:szCs w:val="16"/>
      </w:rPr>
      <w:t xml:space="preserve">SEI </w:t>
    </w:r>
    <w:r w:rsidRPr="00C05185">
      <w:rPr>
        <w:rFonts w:ascii="Trebuchet MS" w:hAnsi="Trebuchet MS" w:cs="Tahoma"/>
        <w:sz w:val="16"/>
        <w:szCs w:val="16"/>
      </w:rPr>
      <w:t>19.00.6510.0003860/2019-10</w:t>
    </w:r>
    <w:r>
      <w:rPr>
        <w:rFonts w:ascii="Trebuchet MS" w:hAnsi="Trebuchet MS" w:cs="Tahoma"/>
        <w:sz w:val="16"/>
        <w:szCs w:val="16"/>
      </w:rPr>
      <w:tab/>
      <w:t>Pregão Eletrônico CNMP nº 22/2019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56</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71</w:t>
    </w:r>
    <w:r>
      <w:rPr>
        <w:rFonts w:ascii="Trebuchet MS" w:hAnsi="Trebuchet MS"/>
        <w:sz w:val="16"/>
        <w:szCs w:val="16"/>
      </w:rPr>
      <w:fldChar w:fldCharType="end"/>
    </w:r>
    <w:r>
      <w:rPr>
        <w:rFonts w:ascii="Trebuchet MS" w:hAnsi="Trebuchet MS" w:cs="Tahoma"/>
        <w:sz w:val="16"/>
        <w:szCs w:val="16"/>
      </w:rPr>
      <w:t>.</w:t>
    </w:r>
  </w:p>
  <w:p w:rsidR="001E6066" w:rsidRDefault="001E6066">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Rodap"/>
      <w:jc w:val="both"/>
    </w:pPr>
  </w:p>
  <w:p w:rsidR="001E6066" w:rsidRDefault="001E6066">
    <w:pPr>
      <w:pStyle w:val="Rodap"/>
      <w:jc w:val="both"/>
    </w:pPr>
    <w:r>
      <w:rPr>
        <w:rFonts w:ascii="Trebuchet MS" w:hAnsi="Trebuchet MS" w:cs="Tahoma"/>
        <w:sz w:val="16"/>
        <w:szCs w:val="16"/>
      </w:rPr>
      <w:t xml:space="preserve">SEI </w:t>
    </w:r>
    <w:r w:rsidRPr="00C05185">
      <w:rPr>
        <w:rFonts w:ascii="Trebuchet MS" w:hAnsi="Trebuchet MS" w:cs="Tahoma"/>
        <w:sz w:val="16"/>
        <w:szCs w:val="16"/>
      </w:rPr>
      <w:t>19.00.6510.0003860/2019-10</w:t>
    </w:r>
    <w:r>
      <w:rPr>
        <w:rFonts w:ascii="Trebuchet MS" w:hAnsi="Trebuchet MS" w:cs="Tahoma"/>
        <w:sz w:val="16"/>
        <w:szCs w:val="16"/>
      </w:rPr>
      <w:tab/>
      <w:t>Pregão Eletrônico CNMP nº 22/2019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71</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71</w:t>
    </w:r>
    <w:r>
      <w:rPr>
        <w:rFonts w:ascii="Trebuchet MS" w:hAnsi="Trebuchet MS"/>
        <w:sz w:val="16"/>
        <w:szCs w:val="16"/>
      </w:rPr>
      <w:fldChar w:fldCharType="end"/>
    </w:r>
    <w:r>
      <w:rPr>
        <w:rFonts w:ascii="Trebuchet MS" w:hAnsi="Trebuchet MS" w:cs="Tahoma"/>
        <w:sz w:val="16"/>
        <w:szCs w:val="16"/>
      </w:rPr>
      <w:t>.</w:t>
    </w:r>
  </w:p>
  <w:p w:rsidR="001E6066" w:rsidRDefault="001E6066">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066" w:rsidRDefault="001E6066">
      <w:r>
        <w:rPr>
          <w:color w:val="000000"/>
        </w:rPr>
        <w:separator/>
      </w:r>
    </w:p>
  </w:footnote>
  <w:footnote w:type="continuationSeparator" w:id="0">
    <w:p w:rsidR="001E6066" w:rsidRDefault="001E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Standard"/>
    </w:pPr>
  </w:p>
  <w:p w:rsidR="001E6066" w:rsidRDefault="001E6066">
    <w:pPr>
      <w:pStyle w:val="Standard"/>
    </w:pPr>
    <w:r>
      <w:rPr>
        <w:noProof/>
      </w:rPr>
      <w:drawing>
        <wp:anchor distT="0" distB="0" distL="114300" distR="114300" simplePos="0" relativeHeight="251656704"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4" name="figu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s1"/>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1E6066" w:rsidRDefault="001E6066">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r>
      <w:rPr>
        <w:noProof/>
      </w:rPr>
      <w:drawing>
        <wp:anchor distT="0" distB="0" distL="114300" distR="114300" simplePos="0" relativeHeight="251657728"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1E6066" w:rsidRDefault="001E6066">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p>
  <w:p w:rsidR="001E6066" w:rsidRDefault="001E6066">
    <w:pPr>
      <w:pStyle w:val="Standard"/>
    </w:pPr>
    <w:r>
      <w:rPr>
        <w:noProof/>
      </w:rPr>
      <w:drawing>
        <wp:anchor distT="0" distB="0" distL="114300" distR="114300" simplePos="0" relativeHeight="251658752"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1"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066" w:rsidRDefault="001E6066">
    <w:pPr>
      <w:pStyle w:val="Standard"/>
    </w:pPr>
  </w:p>
  <w:p w:rsidR="001E6066" w:rsidRDefault="001E606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1E6066" w:rsidRDefault="001E6066">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C70"/>
    <w:multiLevelType w:val="multilevel"/>
    <w:tmpl w:val="F9524028"/>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B0179"/>
    <w:multiLevelType w:val="multilevel"/>
    <w:tmpl w:val="44F2640E"/>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55959FA"/>
    <w:multiLevelType w:val="multilevel"/>
    <w:tmpl w:val="3D78B7BA"/>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5AB313D"/>
    <w:multiLevelType w:val="multilevel"/>
    <w:tmpl w:val="458EBEDC"/>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06ED53D5"/>
    <w:multiLevelType w:val="multilevel"/>
    <w:tmpl w:val="A7607A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07557959"/>
    <w:multiLevelType w:val="multilevel"/>
    <w:tmpl w:val="1D7A3BFA"/>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7630001"/>
    <w:multiLevelType w:val="multilevel"/>
    <w:tmpl w:val="9DCE7EF6"/>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97E5413"/>
    <w:multiLevelType w:val="multilevel"/>
    <w:tmpl w:val="58D68EA6"/>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C752321"/>
    <w:multiLevelType w:val="multilevel"/>
    <w:tmpl w:val="B9E89724"/>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0E0871B6"/>
    <w:multiLevelType w:val="multilevel"/>
    <w:tmpl w:val="36B2A540"/>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0F073C88"/>
    <w:multiLevelType w:val="multilevel"/>
    <w:tmpl w:val="C33A20A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0F671BA5"/>
    <w:multiLevelType w:val="multilevel"/>
    <w:tmpl w:val="5AB065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0012B2D"/>
    <w:multiLevelType w:val="multilevel"/>
    <w:tmpl w:val="31AE39EC"/>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0525890"/>
    <w:multiLevelType w:val="multilevel"/>
    <w:tmpl w:val="903CE6A0"/>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0D863B3"/>
    <w:multiLevelType w:val="multilevel"/>
    <w:tmpl w:val="07D27164"/>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18130DA"/>
    <w:multiLevelType w:val="multilevel"/>
    <w:tmpl w:val="D24A079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2AE3FC6"/>
    <w:multiLevelType w:val="multilevel"/>
    <w:tmpl w:val="BD1A0A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54F3F23"/>
    <w:multiLevelType w:val="multilevel"/>
    <w:tmpl w:val="AC68B01A"/>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5A05806"/>
    <w:multiLevelType w:val="multilevel"/>
    <w:tmpl w:val="44FA9B02"/>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17B124C0"/>
    <w:multiLevelType w:val="multilevel"/>
    <w:tmpl w:val="20BADC5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19644D2F"/>
    <w:multiLevelType w:val="multilevel"/>
    <w:tmpl w:val="9C1C71B0"/>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1A752998"/>
    <w:multiLevelType w:val="multilevel"/>
    <w:tmpl w:val="B03C83B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1BB81571"/>
    <w:multiLevelType w:val="multilevel"/>
    <w:tmpl w:val="656C6BF0"/>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DDF1B07"/>
    <w:multiLevelType w:val="multilevel"/>
    <w:tmpl w:val="252A1918"/>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1E6A6D26"/>
    <w:multiLevelType w:val="multilevel"/>
    <w:tmpl w:val="55F875AE"/>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26" w15:restartNumberingAfterBreak="0">
    <w:nsid w:val="218231AB"/>
    <w:multiLevelType w:val="multilevel"/>
    <w:tmpl w:val="58A6476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220C68C4"/>
    <w:multiLevelType w:val="multilevel"/>
    <w:tmpl w:val="F4727AE6"/>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28" w15:restartNumberingAfterBreak="0">
    <w:nsid w:val="22164DF0"/>
    <w:multiLevelType w:val="multilevel"/>
    <w:tmpl w:val="89A62900"/>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2A550C2"/>
    <w:multiLevelType w:val="multilevel"/>
    <w:tmpl w:val="D0303FF8"/>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230C41F1"/>
    <w:multiLevelType w:val="multilevel"/>
    <w:tmpl w:val="E6063AFA"/>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27C97F2B"/>
    <w:multiLevelType w:val="multilevel"/>
    <w:tmpl w:val="D312F9DE"/>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28574219"/>
    <w:multiLevelType w:val="multilevel"/>
    <w:tmpl w:val="F77853B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A7F7844"/>
    <w:multiLevelType w:val="multilevel"/>
    <w:tmpl w:val="46E40768"/>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A8866FA"/>
    <w:multiLevelType w:val="multilevel"/>
    <w:tmpl w:val="AD9A5DE4"/>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AFD6D32"/>
    <w:multiLevelType w:val="multilevel"/>
    <w:tmpl w:val="D924C246"/>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36" w15:restartNumberingAfterBreak="0">
    <w:nsid w:val="2E9B2059"/>
    <w:multiLevelType w:val="multilevel"/>
    <w:tmpl w:val="51ACA5CA"/>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37" w15:restartNumberingAfterBreak="0">
    <w:nsid w:val="2EB52231"/>
    <w:multiLevelType w:val="multilevel"/>
    <w:tmpl w:val="D0F285A0"/>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38" w15:restartNumberingAfterBreak="0">
    <w:nsid w:val="2F504907"/>
    <w:multiLevelType w:val="multilevel"/>
    <w:tmpl w:val="C2D86030"/>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F760687"/>
    <w:multiLevelType w:val="multilevel"/>
    <w:tmpl w:val="15223412"/>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FC2677F"/>
    <w:multiLevelType w:val="multilevel"/>
    <w:tmpl w:val="62F60D08"/>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30200584"/>
    <w:multiLevelType w:val="multilevel"/>
    <w:tmpl w:val="86060F8A"/>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30597E63"/>
    <w:multiLevelType w:val="multilevel"/>
    <w:tmpl w:val="E99A675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31571A0E"/>
    <w:multiLevelType w:val="multilevel"/>
    <w:tmpl w:val="7124D198"/>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4" w15:restartNumberingAfterBreak="0">
    <w:nsid w:val="31D32CF3"/>
    <w:multiLevelType w:val="multilevel"/>
    <w:tmpl w:val="1F1E3B50"/>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31E0223A"/>
    <w:multiLevelType w:val="multilevel"/>
    <w:tmpl w:val="7E0046B2"/>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46" w15:restartNumberingAfterBreak="0">
    <w:nsid w:val="33546B4F"/>
    <w:multiLevelType w:val="multilevel"/>
    <w:tmpl w:val="0E6A66E2"/>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351234ED"/>
    <w:multiLevelType w:val="multilevel"/>
    <w:tmpl w:val="34DE73A0"/>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354C6955"/>
    <w:multiLevelType w:val="multilevel"/>
    <w:tmpl w:val="40CC52EE"/>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35774717"/>
    <w:multiLevelType w:val="multilevel"/>
    <w:tmpl w:val="DE3A1B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0" w15:restartNumberingAfterBreak="0">
    <w:nsid w:val="36634110"/>
    <w:multiLevelType w:val="multilevel"/>
    <w:tmpl w:val="8BAA8DC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70D3805"/>
    <w:multiLevelType w:val="multilevel"/>
    <w:tmpl w:val="BB0C66DC"/>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8873F94"/>
    <w:multiLevelType w:val="multilevel"/>
    <w:tmpl w:val="921811CC"/>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39647CE7"/>
    <w:multiLevelType w:val="multilevel"/>
    <w:tmpl w:val="D898FDD6"/>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54" w15:restartNumberingAfterBreak="0">
    <w:nsid w:val="3B3A721A"/>
    <w:multiLevelType w:val="multilevel"/>
    <w:tmpl w:val="3FB8EB74"/>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5" w15:restartNumberingAfterBreak="0">
    <w:nsid w:val="3B5F5DDD"/>
    <w:multiLevelType w:val="multilevel"/>
    <w:tmpl w:val="3D7E98E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3B68508E"/>
    <w:multiLevelType w:val="multilevel"/>
    <w:tmpl w:val="2F1E0A22"/>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3BD1778A"/>
    <w:multiLevelType w:val="multilevel"/>
    <w:tmpl w:val="787A7ABE"/>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1B2605"/>
    <w:multiLevelType w:val="multilevel"/>
    <w:tmpl w:val="7488190E"/>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3D9D5F49"/>
    <w:multiLevelType w:val="multilevel"/>
    <w:tmpl w:val="5FCA5DBE"/>
    <w:styleLink w:val="WWNum91"/>
    <w:lvl w:ilvl="0">
      <w:start w:val="1"/>
      <w:numFmt w:val="lowerLetter"/>
      <w:pStyle w:val="abc"/>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3E295A47"/>
    <w:multiLevelType w:val="multilevel"/>
    <w:tmpl w:val="5B88D1F2"/>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E586628"/>
    <w:multiLevelType w:val="multilevel"/>
    <w:tmpl w:val="999A4E7C"/>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3F571BFC"/>
    <w:multiLevelType w:val="multilevel"/>
    <w:tmpl w:val="9A5E9D26"/>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4195239A"/>
    <w:multiLevelType w:val="multilevel"/>
    <w:tmpl w:val="E2C0950A"/>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2765DFC"/>
    <w:multiLevelType w:val="multilevel"/>
    <w:tmpl w:val="8AF08526"/>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43682EB3"/>
    <w:multiLevelType w:val="multilevel"/>
    <w:tmpl w:val="8AA68254"/>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71F3A42"/>
    <w:multiLevelType w:val="multilevel"/>
    <w:tmpl w:val="47528568"/>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67" w15:restartNumberingAfterBreak="0">
    <w:nsid w:val="49CF4AE2"/>
    <w:multiLevelType w:val="multilevel"/>
    <w:tmpl w:val="F22AC3C2"/>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A8A5CF4"/>
    <w:multiLevelType w:val="multilevel"/>
    <w:tmpl w:val="9AB0E19C"/>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4B652E58"/>
    <w:multiLevelType w:val="multilevel"/>
    <w:tmpl w:val="680ADDFC"/>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0" w15:restartNumberingAfterBreak="0">
    <w:nsid w:val="4B6778E1"/>
    <w:multiLevelType w:val="multilevel"/>
    <w:tmpl w:val="6AA0EA34"/>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1" w15:restartNumberingAfterBreak="0">
    <w:nsid w:val="4D3D4FB6"/>
    <w:multiLevelType w:val="multilevel"/>
    <w:tmpl w:val="8BC4747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4EA67C17"/>
    <w:multiLevelType w:val="multilevel"/>
    <w:tmpl w:val="B31E2C38"/>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73" w15:restartNumberingAfterBreak="0">
    <w:nsid w:val="4F250DB3"/>
    <w:multiLevelType w:val="multilevel"/>
    <w:tmpl w:val="63EA6052"/>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4F720C34"/>
    <w:multiLevelType w:val="multilevel"/>
    <w:tmpl w:val="CEF64ACC"/>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4F7E5A43"/>
    <w:multiLevelType w:val="multilevel"/>
    <w:tmpl w:val="0602F8BE"/>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6" w15:restartNumberingAfterBreak="0">
    <w:nsid w:val="4FD2716A"/>
    <w:multiLevelType w:val="multilevel"/>
    <w:tmpl w:val="69F8B7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FDA2116"/>
    <w:multiLevelType w:val="multilevel"/>
    <w:tmpl w:val="F23223B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8" w15:restartNumberingAfterBreak="0">
    <w:nsid w:val="523F77E8"/>
    <w:multiLevelType w:val="multilevel"/>
    <w:tmpl w:val="C2ACE2FA"/>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526C4513"/>
    <w:multiLevelType w:val="multilevel"/>
    <w:tmpl w:val="6B869224"/>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532207D1"/>
    <w:multiLevelType w:val="multilevel"/>
    <w:tmpl w:val="F91642B8"/>
    <w:lvl w:ilvl="0">
      <w:start w:val="3"/>
      <w:numFmt w:val="decimal"/>
      <w:lvlText w:val="%1."/>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81" w15:restartNumberingAfterBreak="0">
    <w:nsid w:val="546E3522"/>
    <w:multiLevelType w:val="multilevel"/>
    <w:tmpl w:val="1390D1A6"/>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555445B3"/>
    <w:multiLevelType w:val="multilevel"/>
    <w:tmpl w:val="2968DFC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3" w15:restartNumberingAfterBreak="0">
    <w:nsid w:val="563E49CA"/>
    <w:multiLevelType w:val="multilevel"/>
    <w:tmpl w:val="F7A046CE"/>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4" w15:restartNumberingAfterBreak="0">
    <w:nsid w:val="57676388"/>
    <w:multiLevelType w:val="multilevel"/>
    <w:tmpl w:val="5D38A3B8"/>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57C01EEA"/>
    <w:multiLevelType w:val="multilevel"/>
    <w:tmpl w:val="4E6C0364"/>
    <w:styleLink w:val="WWNum87"/>
    <w:lvl w:ilvl="0">
      <w:start w:val="1"/>
      <w:numFmt w:val="decimal"/>
      <w:pStyle w:val="3"/>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6" w15:restartNumberingAfterBreak="0">
    <w:nsid w:val="58C41D5F"/>
    <w:multiLevelType w:val="multilevel"/>
    <w:tmpl w:val="EB50F23E"/>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5BBB4FD4"/>
    <w:multiLevelType w:val="multilevel"/>
    <w:tmpl w:val="7E1460AE"/>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88" w15:restartNumberingAfterBreak="0">
    <w:nsid w:val="5C586CF2"/>
    <w:multiLevelType w:val="multilevel"/>
    <w:tmpl w:val="7B1682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9" w15:restartNumberingAfterBreak="0">
    <w:nsid w:val="5CE45C3A"/>
    <w:multiLevelType w:val="multilevel"/>
    <w:tmpl w:val="C3764058"/>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90" w15:restartNumberingAfterBreak="0">
    <w:nsid w:val="5D111A6F"/>
    <w:multiLevelType w:val="multilevel"/>
    <w:tmpl w:val="8DACA320"/>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1" w15:restartNumberingAfterBreak="0">
    <w:nsid w:val="5DC637B0"/>
    <w:multiLevelType w:val="multilevel"/>
    <w:tmpl w:val="414439A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5ECD1E55"/>
    <w:multiLevelType w:val="multilevel"/>
    <w:tmpl w:val="B4D60DD4"/>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3" w15:restartNumberingAfterBreak="0">
    <w:nsid w:val="5F255DDF"/>
    <w:multiLevelType w:val="multilevel"/>
    <w:tmpl w:val="EDB82AE8"/>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1A958D9"/>
    <w:multiLevelType w:val="multilevel"/>
    <w:tmpl w:val="79FAD79A"/>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5"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96" w15:restartNumberingAfterBreak="0">
    <w:nsid w:val="62A467C0"/>
    <w:multiLevelType w:val="multilevel"/>
    <w:tmpl w:val="1382C41C"/>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7" w15:restartNumberingAfterBreak="0">
    <w:nsid w:val="62AC3C4F"/>
    <w:multiLevelType w:val="multilevel"/>
    <w:tmpl w:val="E1E83C16"/>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64997BA0"/>
    <w:multiLevelType w:val="multilevel"/>
    <w:tmpl w:val="D67AC72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9" w15:restartNumberingAfterBreak="0">
    <w:nsid w:val="64B83C12"/>
    <w:multiLevelType w:val="multilevel"/>
    <w:tmpl w:val="6A92BF00"/>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100" w15:restartNumberingAfterBreak="0">
    <w:nsid w:val="64D50225"/>
    <w:multiLevelType w:val="multilevel"/>
    <w:tmpl w:val="FC3C3988"/>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02" w15:restartNumberingAfterBreak="0">
    <w:nsid w:val="657D463F"/>
    <w:multiLevelType w:val="multilevel"/>
    <w:tmpl w:val="62E6ACBA"/>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3" w15:restartNumberingAfterBreak="0">
    <w:nsid w:val="65ED0DBE"/>
    <w:multiLevelType w:val="multilevel"/>
    <w:tmpl w:val="B718B0CE"/>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6616297C"/>
    <w:multiLevelType w:val="multilevel"/>
    <w:tmpl w:val="566E2A08"/>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672B2837"/>
    <w:multiLevelType w:val="multilevel"/>
    <w:tmpl w:val="0E9848D2"/>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67795ADE"/>
    <w:multiLevelType w:val="multilevel"/>
    <w:tmpl w:val="A092776C"/>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7" w15:restartNumberingAfterBreak="0">
    <w:nsid w:val="67A86467"/>
    <w:multiLevelType w:val="multilevel"/>
    <w:tmpl w:val="18827D5A"/>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8" w15:restartNumberingAfterBreak="0">
    <w:nsid w:val="683450C3"/>
    <w:multiLevelType w:val="multilevel"/>
    <w:tmpl w:val="0396DA66"/>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09" w15:restartNumberingAfterBreak="0">
    <w:nsid w:val="68723743"/>
    <w:multiLevelType w:val="multilevel"/>
    <w:tmpl w:val="91E6AC2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0" w15:restartNumberingAfterBreak="0">
    <w:nsid w:val="68FD02DD"/>
    <w:multiLevelType w:val="multilevel"/>
    <w:tmpl w:val="2042E4E2"/>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6AC022E7"/>
    <w:multiLevelType w:val="multilevel"/>
    <w:tmpl w:val="81DEA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C333393"/>
    <w:multiLevelType w:val="multilevel"/>
    <w:tmpl w:val="98EABA2E"/>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3" w15:restartNumberingAfterBreak="0">
    <w:nsid w:val="6C7A4116"/>
    <w:multiLevelType w:val="multilevel"/>
    <w:tmpl w:val="44CE06D8"/>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14" w15:restartNumberingAfterBreak="0">
    <w:nsid w:val="6D952BC6"/>
    <w:multiLevelType w:val="multilevel"/>
    <w:tmpl w:val="0FC203F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5" w15:restartNumberingAfterBreak="0">
    <w:nsid w:val="712849C7"/>
    <w:multiLevelType w:val="multilevel"/>
    <w:tmpl w:val="2FA8A2E6"/>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16" w15:restartNumberingAfterBreak="0">
    <w:nsid w:val="72DA6D02"/>
    <w:multiLevelType w:val="multilevel"/>
    <w:tmpl w:val="48DA6B4A"/>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117" w15:restartNumberingAfterBreak="0">
    <w:nsid w:val="735854E4"/>
    <w:multiLevelType w:val="multilevel"/>
    <w:tmpl w:val="C89EFD6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8" w15:restartNumberingAfterBreak="0">
    <w:nsid w:val="74791993"/>
    <w:multiLevelType w:val="multilevel"/>
    <w:tmpl w:val="800E2C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779727D0"/>
    <w:multiLevelType w:val="multilevel"/>
    <w:tmpl w:val="1C6EF072"/>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0" w15:restartNumberingAfterBreak="0">
    <w:nsid w:val="77984161"/>
    <w:multiLevelType w:val="multilevel"/>
    <w:tmpl w:val="E76009D6"/>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2" w15:restartNumberingAfterBreak="0">
    <w:nsid w:val="79197CFA"/>
    <w:multiLevelType w:val="multilevel"/>
    <w:tmpl w:val="B04869DC"/>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797F4468"/>
    <w:multiLevelType w:val="multilevel"/>
    <w:tmpl w:val="3E2C7D58"/>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79B3104A"/>
    <w:multiLevelType w:val="multilevel"/>
    <w:tmpl w:val="0DFA767C"/>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7A9F69FA"/>
    <w:multiLevelType w:val="multilevel"/>
    <w:tmpl w:val="BC3A7AD6"/>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7AD330C3"/>
    <w:multiLevelType w:val="multilevel"/>
    <w:tmpl w:val="C9BCA984"/>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7C20372E"/>
    <w:multiLevelType w:val="multilevel"/>
    <w:tmpl w:val="51DE34EC"/>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7C4A08DB"/>
    <w:multiLevelType w:val="multilevel"/>
    <w:tmpl w:val="DDE423C2"/>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29" w15:restartNumberingAfterBreak="0">
    <w:nsid w:val="7CE2375A"/>
    <w:multiLevelType w:val="multilevel"/>
    <w:tmpl w:val="87F8D536"/>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0" w15:restartNumberingAfterBreak="0">
    <w:nsid w:val="7DC53A5E"/>
    <w:multiLevelType w:val="multilevel"/>
    <w:tmpl w:val="C730F476"/>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8"/>
  </w:num>
  <w:num w:numId="2">
    <w:abstractNumId w:val="60"/>
  </w:num>
  <w:num w:numId="3">
    <w:abstractNumId w:val="93"/>
  </w:num>
  <w:num w:numId="4">
    <w:abstractNumId w:val="68"/>
  </w:num>
  <w:num w:numId="5">
    <w:abstractNumId w:val="78"/>
  </w:num>
  <w:num w:numId="6">
    <w:abstractNumId w:val="28"/>
  </w:num>
  <w:num w:numId="7">
    <w:abstractNumId w:val="23"/>
  </w:num>
  <w:num w:numId="8">
    <w:abstractNumId w:val="38"/>
  </w:num>
  <w:num w:numId="9">
    <w:abstractNumId w:val="52"/>
  </w:num>
  <w:num w:numId="10">
    <w:abstractNumId w:val="6"/>
  </w:num>
  <w:num w:numId="11">
    <w:abstractNumId w:val="5"/>
  </w:num>
  <w:num w:numId="12">
    <w:abstractNumId w:val="31"/>
  </w:num>
  <w:num w:numId="13">
    <w:abstractNumId w:val="37"/>
  </w:num>
  <w:num w:numId="14">
    <w:abstractNumId w:val="100"/>
  </w:num>
  <w:num w:numId="15">
    <w:abstractNumId w:val="72"/>
  </w:num>
  <w:num w:numId="16">
    <w:abstractNumId w:val="84"/>
  </w:num>
  <w:num w:numId="17">
    <w:abstractNumId w:val="54"/>
  </w:num>
  <w:num w:numId="18">
    <w:abstractNumId w:val="26"/>
  </w:num>
  <w:num w:numId="19">
    <w:abstractNumId w:val="124"/>
  </w:num>
  <w:num w:numId="20">
    <w:abstractNumId w:val="117"/>
  </w:num>
  <w:num w:numId="21">
    <w:abstractNumId w:val="17"/>
  </w:num>
  <w:num w:numId="22">
    <w:abstractNumId w:val="90"/>
  </w:num>
  <w:num w:numId="23">
    <w:abstractNumId w:val="51"/>
  </w:num>
  <w:num w:numId="24">
    <w:abstractNumId w:val="42"/>
  </w:num>
  <w:num w:numId="25">
    <w:abstractNumId w:val="15"/>
  </w:num>
  <w:num w:numId="26">
    <w:abstractNumId w:val="79"/>
  </w:num>
  <w:num w:numId="27">
    <w:abstractNumId w:val="114"/>
  </w:num>
  <w:num w:numId="28">
    <w:abstractNumId w:val="71"/>
  </w:num>
  <w:num w:numId="29">
    <w:abstractNumId w:val="43"/>
  </w:num>
  <w:num w:numId="30">
    <w:abstractNumId w:val="32"/>
  </w:num>
  <w:num w:numId="31">
    <w:abstractNumId w:val="88"/>
  </w:num>
  <w:num w:numId="32">
    <w:abstractNumId w:val="33"/>
  </w:num>
  <w:num w:numId="33">
    <w:abstractNumId w:val="53"/>
  </w:num>
  <w:num w:numId="34">
    <w:abstractNumId w:val="64"/>
  </w:num>
  <w:num w:numId="35">
    <w:abstractNumId w:val="77"/>
  </w:num>
  <w:num w:numId="36">
    <w:abstractNumId w:val="99"/>
  </w:num>
  <w:num w:numId="37">
    <w:abstractNumId w:val="115"/>
  </w:num>
  <w:num w:numId="38">
    <w:abstractNumId w:val="109"/>
  </w:num>
  <w:num w:numId="39">
    <w:abstractNumId w:val="97"/>
  </w:num>
  <w:num w:numId="40">
    <w:abstractNumId w:val="44"/>
  </w:num>
  <w:num w:numId="41">
    <w:abstractNumId w:val="104"/>
  </w:num>
  <w:num w:numId="42">
    <w:abstractNumId w:val="107"/>
  </w:num>
  <w:num w:numId="43">
    <w:abstractNumId w:val="47"/>
  </w:num>
  <w:num w:numId="44">
    <w:abstractNumId w:val="35"/>
  </w:num>
  <w:num w:numId="45">
    <w:abstractNumId w:val="70"/>
  </w:num>
  <w:num w:numId="46">
    <w:abstractNumId w:val="66"/>
  </w:num>
  <w:num w:numId="47">
    <w:abstractNumId w:val="45"/>
  </w:num>
  <w:num w:numId="48">
    <w:abstractNumId w:val="83"/>
  </w:num>
  <w:num w:numId="49">
    <w:abstractNumId w:val="103"/>
  </w:num>
  <w:num w:numId="50">
    <w:abstractNumId w:val="55"/>
  </w:num>
  <w:num w:numId="51">
    <w:abstractNumId w:val="61"/>
  </w:num>
  <w:num w:numId="52">
    <w:abstractNumId w:val="41"/>
  </w:num>
  <w:num w:numId="53">
    <w:abstractNumId w:val="50"/>
  </w:num>
  <w:num w:numId="54">
    <w:abstractNumId w:val="34"/>
  </w:num>
  <w:num w:numId="55">
    <w:abstractNumId w:val="48"/>
  </w:num>
  <w:num w:numId="56">
    <w:abstractNumId w:val="119"/>
  </w:num>
  <w:num w:numId="57">
    <w:abstractNumId w:val="96"/>
  </w:num>
  <w:num w:numId="58">
    <w:abstractNumId w:val="13"/>
  </w:num>
  <w:num w:numId="59">
    <w:abstractNumId w:val="40"/>
  </w:num>
  <w:num w:numId="60">
    <w:abstractNumId w:val="30"/>
  </w:num>
  <w:num w:numId="61">
    <w:abstractNumId w:val="10"/>
  </w:num>
  <w:num w:numId="62">
    <w:abstractNumId w:val="9"/>
  </w:num>
  <w:num w:numId="63">
    <w:abstractNumId w:val="94"/>
  </w:num>
  <w:num w:numId="64">
    <w:abstractNumId w:val="120"/>
  </w:num>
  <w:num w:numId="65">
    <w:abstractNumId w:val="102"/>
  </w:num>
  <w:num w:numId="66">
    <w:abstractNumId w:val="0"/>
  </w:num>
  <w:num w:numId="67">
    <w:abstractNumId w:val="69"/>
  </w:num>
  <w:num w:numId="68">
    <w:abstractNumId w:val="92"/>
  </w:num>
  <w:num w:numId="69">
    <w:abstractNumId w:val="106"/>
  </w:num>
  <w:num w:numId="70">
    <w:abstractNumId w:val="3"/>
  </w:num>
  <w:num w:numId="71">
    <w:abstractNumId w:val="65"/>
  </w:num>
  <w:num w:numId="72">
    <w:abstractNumId w:val="36"/>
  </w:num>
  <w:num w:numId="73">
    <w:abstractNumId w:val="89"/>
  </w:num>
  <w:num w:numId="74">
    <w:abstractNumId w:val="98"/>
  </w:num>
  <w:num w:numId="75">
    <w:abstractNumId w:val="113"/>
  </w:num>
  <w:num w:numId="76">
    <w:abstractNumId w:val="112"/>
  </w:num>
  <w:num w:numId="77">
    <w:abstractNumId w:val="18"/>
  </w:num>
  <w:num w:numId="78">
    <w:abstractNumId w:val="39"/>
  </w:num>
  <w:num w:numId="79">
    <w:abstractNumId w:val="14"/>
  </w:num>
  <w:num w:numId="80">
    <w:abstractNumId w:val="19"/>
  </w:num>
  <w:num w:numId="81">
    <w:abstractNumId w:val="1"/>
  </w:num>
  <w:num w:numId="82">
    <w:abstractNumId w:val="123"/>
  </w:num>
  <w:num w:numId="83">
    <w:abstractNumId w:val="24"/>
  </w:num>
  <w:num w:numId="84">
    <w:abstractNumId w:val="20"/>
  </w:num>
  <w:num w:numId="85">
    <w:abstractNumId w:val="105"/>
  </w:num>
  <w:num w:numId="86">
    <w:abstractNumId w:val="11"/>
  </w:num>
  <w:num w:numId="87">
    <w:abstractNumId w:val="128"/>
  </w:num>
  <w:num w:numId="88">
    <w:abstractNumId w:val="16"/>
  </w:num>
  <w:num w:numId="89">
    <w:abstractNumId w:val="27"/>
  </w:num>
  <w:num w:numId="90">
    <w:abstractNumId w:val="21"/>
  </w:num>
  <w:num w:numId="91">
    <w:abstractNumId w:val="130"/>
  </w:num>
  <w:num w:numId="92">
    <w:abstractNumId w:val="127"/>
  </w:num>
  <w:num w:numId="93">
    <w:abstractNumId w:val="67"/>
  </w:num>
  <w:num w:numId="94">
    <w:abstractNumId w:val="63"/>
  </w:num>
  <w:num w:numId="95">
    <w:abstractNumId w:val="2"/>
  </w:num>
  <w:num w:numId="96">
    <w:abstractNumId w:val="125"/>
  </w:num>
  <w:num w:numId="97">
    <w:abstractNumId w:val="122"/>
  </w:num>
  <w:num w:numId="98">
    <w:abstractNumId w:val="85"/>
  </w:num>
  <w:num w:numId="99">
    <w:abstractNumId w:val="57"/>
  </w:num>
  <w:num w:numId="100">
    <w:abstractNumId w:val="46"/>
  </w:num>
  <w:num w:numId="101">
    <w:abstractNumId w:val="58"/>
  </w:num>
  <w:num w:numId="102">
    <w:abstractNumId w:val="59"/>
  </w:num>
  <w:num w:numId="103">
    <w:abstractNumId w:val="91"/>
  </w:num>
  <w:num w:numId="104">
    <w:abstractNumId w:val="110"/>
  </w:num>
  <w:num w:numId="105">
    <w:abstractNumId w:val="29"/>
  </w:num>
  <w:num w:numId="106">
    <w:abstractNumId w:val="73"/>
  </w:num>
  <w:num w:numId="107">
    <w:abstractNumId w:val="74"/>
  </w:num>
  <w:num w:numId="108">
    <w:abstractNumId w:val="126"/>
  </w:num>
  <w:num w:numId="109">
    <w:abstractNumId w:val="86"/>
  </w:num>
  <w:num w:numId="110">
    <w:abstractNumId w:val="108"/>
  </w:num>
  <w:num w:numId="111">
    <w:abstractNumId w:val="25"/>
  </w:num>
  <w:num w:numId="112">
    <w:abstractNumId w:val="129"/>
  </w:num>
  <w:num w:numId="113">
    <w:abstractNumId w:val="7"/>
  </w:num>
  <w:num w:numId="114">
    <w:abstractNumId w:val="116"/>
  </w:num>
  <w:num w:numId="115">
    <w:abstractNumId w:val="56"/>
  </w:num>
  <w:num w:numId="116">
    <w:abstractNumId w:val="22"/>
  </w:num>
  <w:num w:numId="117">
    <w:abstractNumId w:val="87"/>
  </w:num>
  <w:num w:numId="118">
    <w:abstractNumId w:val="80"/>
  </w:num>
  <w:num w:numId="119">
    <w:abstractNumId w:val="81"/>
  </w:num>
  <w:num w:numId="120">
    <w:abstractNumId w:val="118"/>
  </w:num>
  <w:num w:numId="121">
    <w:abstractNumId w:val="76"/>
  </w:num>
  <w:num w:numId="122">
    <w:abstractNumId w:val="62"/>
  </w:num>
  <w:num w:numId="123">
    <w:abstractNumId w:val="111"/>
  </w:num>
  <w:num w:numId="124">
    <w:abstractNumId w:val="25"/>
    <w:lvlOverride w:ilvl="0">
      <w:startOverride w:val="1"/>
    </w:lvlOverride>
  </w:num>
  <w:num w:numId="125">
    <w:abstractNumId w:val="37"/>
    <w:lvlOverride w:ilvl="0">
      <w:startOverride w:val="1"/>
    </w:lvlOverride>
  </w:num>
  <w:num w:numId="126">
    <w:abstractNumId w:val="129"/>
    <w:lvlOverride w:ilvl="0">
      <w:startOverride w:val="1"/>
    </w:lvlOverride>
  </w:num>
  <w:num w:numId="127">
    <w:abstractNumId w:val="100"/>
    <w:lvlOverride w:ilvl="0">
      <w:startOverride w:val="1"/>
    </w:lvlOverride>
  </w:num>
  <w:num w:numId="128">
    <w:abstractNumId w:val="12"/>
  </w:num>
  <w:num w:numId="129">
    <w:abstractNumId w:val="75"/>
  </w:num>
  <w:num w:numId="130">
    <w:abstractNumId w:val="4"/>
  </w:num>
  <w:num w:numId="131">
    <w:abstractNumId w:val="82"/>
  </w:num>
  <w:num w:numId="132">
    <w:abstractNumId w:val="49"/>
  </w:num>
  <w:num w:numId="133">
    <w:abstractNumId w:val="95"/>
  </w:num>
  <w:num w:numId="134">
    <w:abstractNumId w:val="121"/>
  </w:num>
  <w:num w:numId="135">
    <w:abstractNumId w:val="10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32"/>
    <w:rsid w:val="00064C17"/>
    <w:rsid w:val="001E6066"/>
    <w:rsid w:val="00240CE6"/>
    <w:rsid w:val="002801B5"/>
    <w:rsid w:val="003253DD"/>
    <w:rsid w:val="003E7105"/>
    <w:rsid w:val="00472083"/>
    <w:rsid w:val="00495F71"/>
    <w:rsid w:val="004A5850"/>
    <w:rsid w:val="004B18AF"/>
    <w:rsid w:val="004E0762"/>
    <w:rsid w:val="0054284F"/>
    <w:rsid w:val="0056073A"/>
    <w:rsid w:val="005B0022"/>
    <w:rsid w:val="005C6A30"/>
    <w:rsid w:val="005D64A7"/>
    <w:rsid w:val="00691D7E"/>
    <w:rsid w:val="0069356F"/>
    <w:rsid w:val="00745606"/>
    <w:rsid w:val="00783646"/>
    <w:rsid w:val="007F4E33"/>
    <w:rsid w:val="00833DB4"/>
    <w:rsid w:val="0088332D"/>
    <w:rsid w:val="00885B0F"/>
    <w:rsid w:val="008B672A"/>
    <w:rsid w:val="008E3F85"/>
    <w:rsid w:val="00925144"/>
    <w:rsid w:val="00A07102"/>
    <w:rsid w:val="00A11032"/>
    <w:rsid w:val="00AE280F"/>
    <w:rsid w:val="00AF3EF2"/>
    <w:rsid w:val="00C05185"/>
    <w:rsid w:val="00C3221E"/>
    <w:rsid w:val="00D04AB2"/>
    <w:rsid w:val="00D138DE"/>
    <w:rsid w:val="00D802EE"/>
    <w:rsid w:val="00D845CA"/>
    <w:rsid w:val="00DA2FD0"/>
    <w:rsid w:val="00DB1F47"/>
    <w:rsid w:val="00DD553D"/>
    <w:rsid w:val="00E01286"/>
    <w:rsid w:val="00ED062C"/>
    <w:rsid w:val="00EE68D3"/>
    <w:rsid w:val="00EF1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4FE9821"/>
  <w15:docId w15:val="{9E6DAAE2-8157-4694-AF72-441E0B50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tulo1">
    <w:name w:val="heading 1"/>
    <w:basedOn w:val="Standard"/>
    <w:next w:val="Textbody"/>
    <w:pPr>
      <w:keepNext/>
      <w:spacing w:before="120" w:after="120"/>
      <w:outlineLvl w:val="0"/>
    </w:pPr>
    <w:rPr>
      <w:rFonts w:eastAsia="Arial" w:cs="Arial"/>
      <w:b/>
      <w:sz w:val="24"/>
    </w:rPr>
  </w:style>
  <w:style w:type="paragraph" w:styleId="Ttulo2">
    <w:name w:val="heading 2"/>
    <w:basedOn w:val="Standard"/>
    <w:next w:val="Textbody"/>
    <w:pPr>
      <w:keepNext/>
      <w:jc w:val="center"/>
      <w:outlineLvl w:val="1"/>
    </w:pPr>
    <w:rPr>
      <w:rFonts w:ascii="Arial" w:eastAsia="Arial" w:hAnsi="Arial" w:cs="Arial"/>
      <w:b/>
      <w:bCs/>
    </w:rPr>
  </w:style>
  <w:style w:type="paragraph" w:styleId="Ttulo3">
    <w:name w:val="heading 3"/>
    <w:basedOn w:val="Standard"/>
    <w:next w:val="Textbody"/>
    <w:pPr>
      <w:keepNext/>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pPr>
      <w:keepNext/>
      <w:jc w:val="center"/>
      <w:outlineLvl w:val="3"/>
    </w:pPr>
    <w:rPr>
      <w:rFonts w:ascii="Verdana" w:eastAsia="Verdana" w:hAnsi="Verdana" w:cs="Verdana"/>
      <w:b/>
      <w:sz w:val="28"/>
      <w:u w:val="single"/>
    </w:rPr>
  </w:style>
  <w:style w:type="paragraph" w:styleId="Ttulo5">
    <w:name w:val="heading 5"/>
    <w:basedOn w:val="Standard"/>
    <w:next w:val="Textbody"/>
    <w:pPr>
      <w:keepLines/>
      <w:spacing w:before="113"/>
      <w:ind w:left="4195" w:hanging="1134"/>
      <w:jc w:val="both"/>
      <w:outlineLvl w:val="4"/>
    </w:pPr>
    <w:rPr>
      <w:bCs/>
      <w:iCs/>
    </w:rPr>
  </w:style>
  <w:style w:type="paragraph" w:styleId="Ttulo6">
    <w:name w:val="heading 6"/>
    <w:basedOn w:val="Standard"/>
    <w:next w:val="Textbody"/>
    <w:pPr>
      <w:keepNext/>
      <w:jc w:val="center"/>
      <w:outlineLvl w:val="5"/>
    </w:pPr>
    <w:rPr>
      <w:rFonts w:ascii="Arial Black" w:eastAsia="Arial Black" w:hAnsi="Arial Black" w:cs="Arial Black"/>
      <w:b/>
      <w:sz w:val="32"/>
    </w:rPr>
  </w:style>
  <w:style w:type="paragraph" w:styleId="Ttulo7">
    <w:name w:val="heading 7"/>
    <w:basedOn w:val="Standard"/>
    <w:next w:val="Textbody"/>
    <w:pPr>
      <w:keepNext/>
      <w:jc w:val="center"/>
      <w:outlineLvl w:val="6"/>
    </w:pPr>
    <w:rPr>
      <w:rFonts w:ascii="Arial" w:eastAsia="Arial" w:hAnsi="Arial" w:cs="Arial"/>
      <w:b/>
    </w:rPr>
  </w:style>
  <w:style w:type="paragraph" w:styleId="Ttulo8">
    <w:name w:val="heading 8"/>
    <w:basedOn w:val="Heading"/>
    <w:next w:val="Textbody"/>
    <w:pPr>
      <w:outlineLvl w:val="7"/>
    </w:pPr>
    <w:rPr>
      <w:bCs/>
      <w:sz w:val="21"/>
      <w:szCs w:val="21"/>
    </w:rPr>
  </w:style>
  <w:style w:type="paragraph" w:styleId="Ttulo9">
    <w:name w:val="heading 9"/>
    <w:basedOn w:val="Heading"/>
    <w:next w:val="Textbody"/>
    <w:p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autoSpaceDN w:val="0"/>
      <w:textAlignment w:val="baseline"/>
    </w:pPr>
    <w:rPr>
      <w:kern w:val="3"/>
      <w:lang w:eastAsia="ar-SA"/>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Textbody">
    <w:name w:val="Text body"/>
    <w:basedOn w:val="Normal1"/>
    <w:pPr>
      <w:spacing w:after="120"/>
    </w:pPr>
    <w:rPr>
      <w:rFonts w:ascii="Verdana" w:eastAsia="Verdana" w:hAnsi="Verdana" w:cs="Verdana"/>
      <w:color w:val="00000A"/>
      <w:sz w:val="22"/>
      <w:szCs w:val="20"/>
      <w:lang w:eastAsia="ar-SA"/>
    </w:rPr>
  </w:style>
  <w:style w:type="paragraph" w:styleId="Subttulo">
    <w:name w:val="Subtitle"/>
    <w:basedOn w:val="Standard"/>
    <w:next w:val="Textbody"/>
    <w:pPr>
      <w:spacing w:before="283" w:after="57"/>
      <w:jc w:val="center"/>
    </w:pPr>
    <w:rPr>
      <w:rFonts w:ascii="Verdana" w:eastAsia="Verdana" w:hAnsi="Verdana" w:cs="Verdana"/>
      <w:b/>
      <w:i/>
      <w:iCs/>
      <w:sz w:val="22"/>
      <w:szCs w:val="28"/>
      <w:u w:val="single"/>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tabs>
        <w:tab w:val="center" w:pos="4779"/>
        <w:tab w:val="right" w:pos="9198"/>
      </w:tabs>
      <w:spacing w:before="57" w:after="100" w:line="22" w:lineRule="atLeast"/>
    </w:pPr>
    <w:rPr>
      <w:rFonts w:cs="Tahoma"/>
      <w:sz w:val="22"/>
      <w:szCs w:val="22"/>
    </w:rPr>
  </w:style>
  <w:style w:type="paragraph" w:customStyle="1" w:styleId="Textbodyindent">
    <w:name w:val="Text body indent"/>
    <w:basedOn w:val="Normal1"/>
    <w:pPr>
      <w:tabs>
        <w:tab w:val="center" w:pos="5062"/>
        <w:tab w:val="right" w:pos="9481"/>
      </w:tabs>
      <w:spacing w:before="57" w:after="120" w:line="22" w:lineRule="atLeast"/>
      <w:ind w:left="283"/>
    </w:pPr>
    <w:rPr>
      <w:color w:val="00000A"/>
      <w:sz w:val="22"/>
      <w:szCs w:val="21"/>
      <w:lang w:eastAsia="ar-SA"/>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tabs>
        <w:tab w:val="center" w:pos="4419"/>
        <w:tab w:val="right" w:pos="8838"/>
      </w:tabs>
    </w:pPr>
  </w:style>
  <w:style w:type="paragraph" w:styleId="Rodap">
    <w:name w:val="footer"/>
    <w:basedOn w:val="Standard"/>
    <w:pPr>
      <w:suppressLineNumbers/>
      <w:tabs>
        <w:tab w:val="center" w:pos="4419"/>
        <w:tab w:val="right" w:pos="8838"/>
      </w:tabs>
    </w:pPr>
    <w:rPr>
      <w:rFonts w:ascii="Arial" w:eastAsia="Arial" w:hAnsi="Arial" w:cs="Arial"/>
    </w:rPr>
  </w:style>
  <w:style w:type="paragraph" w:customStyle="1" w:styleId="TableContents">
    <w:name w:val="Table Contents"/>
    <w:basedOn w:val="Standard"/>
    <w:pPr>
      <w:suppressLineNumbers/>
      <w:tabs>
        <w:tab w:val="center" w:pos="4779"/>
        <w:tab w:val="right" w:pos="9198"/>
      </w:tab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autoSpaceDN w:val="0"/>
      <w:spacing w:line="360" w:lineRule="exact"/>
      <w:jc w:val="both"/>
      <w:textAlignment w:val="baseline"/>
    </w:pPr>
    <w:rPr>
      <w:rFonts w:ascii="Courier" w:eastAsia="Times New Roman" w:hAnsi="Courier" w:cs="Times New Roman"/>
      <w:kern w:val="3"/>
      <w:sz w:val="24"/>
      <w:lang w:eastAsia="zh-CN" w:bidi="hi-IN"/>
    </w:rPr>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Standard"/>
    <w:pPr>
      <w:jc w:val="center"/>
    </w:pPr>
    <w:rPr>
      <w:rFonts w:ascii="Garamond" w:eastAsia="Garamond" w:hAnsi="Garamond" w:cs="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tabs>
        <w:tab w:val="left" w:pos="2880"/>
      </w:tabs>
      <w:ind w:left="360" w:hanging="360"/>
      <w:jc w:val="both"/>
    </w:pPr>
    <w:rPr>
      <w:rFonts w:ascii="Arial" w:eastAsia="Arial" w:hAnsi="Arial" w:cs="Arial"/>
    </w:rPr>
  </w:style>
  <w:style w:type="paragraph" w:customStyle="1" w:styleId="n1">
    <w:name w:val="n1"/>
    <w:basedOn w:val="Standard"/>
    <w:pPr>
      <w:tabs>
        <w:tab w:val="left" w:pos="1134"/>
      </w:tabs>
      <w:spacing w:before="240"/>
      <w:jc w:val="both"/>
    </w:pPr>
    <w:rPr>
      <w:rFonts w:ascii="Arial" w:eastAsia="Arial" w:hAnsi="Arial" w:cs="Arial"/>
    </w:rPr>
  </w:style>
  <w:style w:type="paragraph" w:customStyle="1" w:styleId="Padro">
    <w:name w:val="Padro"/>
    <w:pPr>
      <w:suppressAutoHyphens/>
      <w:autoSpaceDN w:val="0"/>
      <w:textAlignment w:val="baseline"/>
    </w:pPr>
    <w:rPr>
      <w:rFonts w:eastAsia="Times New Roman" w:cs="Times New Roman"/>
      <w:kern w:val="3"/>
      <w:lang w:eastAsia="zh-CN" w:bidi="hi-IN"/>
    </w:rPr>
  </w:style>
  <w:style w:type="paragraph" w:customStyle="1" w:styleId="Clusula">
    <w:name w:val="Cláusula"/>
    <w:pPr>
      <w:suppressAutoHyphens/>
      <w:autoSpaceDN w:val="0"/>
      <w:spacing w:before="120"/>
      <w:jc w:val="both"/>
      <w:textAlignment w:val="baseline"/>
    </w:pPr>
    <w:rPr>
      <w:rFonts w:ascii="Arial" w:eastAsia="Times New Roman" w:hAnsi="Arial" w:cs="Times New Roman"/>
      <w:b/>
      <w:caps/>
      <w:kern w:val="3"/>
      <w:sz w:val="24"/>
      <w:lang w:eastAsia="zh-CN"/>
    </w:rPr>
  </w:style>
  <w:style w:type="paragraph" w:customStyle="1" w:styleId="western">
    <w:name w:val="western"/>
    <w:basedOn w:val="Standard"/>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autoSpaceDN w:val="0"/>
      <w:spacing w:after="260"/>
      <w:textAlignment w:val="baseline"/>
    </w:pPr>
    <w:rPr>
      <w:rFonts w:ascii="Times" w:eastAsia="Times" w:hAnsi="Times" w:cs="Times"/>
      <w:color w:val="000000"/>
      <w:kern w:val="3"/>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autoSpaceDN w:val="0"/>
      <w:spacing w:line="100" w:lineRule="atLeast"/>
      <w:jc w:val="center"/>
      <w:textAlignment w:val="baseline"/>
    </w:pPr>
    <w:rPr>
      <w:rFonts w:eastAsia="Times New Roman" w:cs="Times New Roman"/>
      <w:kern w:val="3"/>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autoSpaceDN w:val="0"/>
      <w:spacing w:before="240"/>
      <w:jc w:val="both"/>
      <w:textAlignment w:val="baseline"/>
    </w:pPr>
    <w:rPr>
      <w:rFonts w:ascii="Arial" w:eastAsia="Arial" w:hAnsi="Arial" w:cs="Times New Roman"/>
      <w:kern w:val="3"/>
      <w:sz w:val="24"/>
      <w:lang w:eastAsia="zh-CN"/>
    </w:rPr>
  </w:style>
  <w:style w:type="paragraph" w:customStyle="1" w:styleId="Ttulo10">
    <w:name w:val="Título1"/>
    <w:basedOn w:val="Standard"/>
    <w:pPr>
      <w:ind w:right="482"/>
      <w:jc w:val="center"/>
    </w:pPr>
    <w:rPr>
      <w:b/>
      <w:sz w:val="22"/>
    </w:rPr>
  </w:style>
  <w:style w:type="paragraph" w:customStyle="1" w:styleId="Normal1">
    <w:name w:val="Normal1"/>
    <w:pPr>
      <w:suppressAutoHyphens/>
      <w:autoSpaceDN w:val="0"/>
      <w:textAlignment w:val="baseline"/>
    </w:pPr>
    <w:rPr>
      <w:rFonts w:eastAsia="Times New Roman" w:cs="Times New Roman"/>
      <w:color w:val="000000"/>
      <w:kern w:val="3"/>
      <w:sz w:val="24"/>
      <w:szCs w:val="24"/>
      <w:lang w:eastAsia="zh-CN"/>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autoSpaceDN w:val="0"/>
      <w:spacing w:line="240" w:lineRule="atLeast"/>
      <w:ind w:left="170" w:hanging="170"/>
      <w:jc w:val="both"/>
      <w:textAlignment w:val="baseline"/>
    </w:pPr>
    <w:rPr>
      <w:rFonts w:eastAsia="Arial" w:cs="Times New Roman"/>
      <w:kern w:val="3"/>
      <w:lang w:eastAsia="zh-CN"/>
    </w:rPr>
  </w:style>
  <w:style w:type="paragraph" w:customStyle="1" w:styleId="WW-Padro">
    <w:name w:val="WW-Padrão"/>
    <w:pPr>
      <w:tabs>
        <w:tab w:val="left" w:pos="709"/>
      </w:tabs>
      <w:suppressAutoHyphens/>
      <w:autoSpaceDN w:val="0"/>
      <w:spacing w:after="240" w:line="100" w:lineRule="atLeast"/>
      <w:ind w:right="-1"/>
      <w:jc w:val="both"/>
      <w:textAlignment w:val="baseline"/>
    </w:pPr>
    <w:rPr>
      <w:rFonts w:eastAsia="Arial" w:cs="Arial"/>
      <w:kern w:val="3"/>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Arial" w:eastAsia="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outlineLvl w:val="0"/>
    </w:pPr>
  </w:style>
  <w:style w:type="paragraph" w:customStyle="1" w:styleId="Contrato">
    <w:name w:val="Contrato"/>
    <w:basedOn w:val="Standard"/>
    <w:pPr>
      <w:tabs>
        <w:tab w:val="left" w:pos="2212"/>
        <w:tab w:val="left" w:pos="2778"/>
      </w:tabs>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paragraph" w:customStyle="1" w:styleId="Ttulo20">
    <w:name w:val="Título2"/>
    <w:basedOn w:val="Ttulo10"/>
    <w:pPr>
      <w:keepNext/>
      <w:tabs>
        <w:tab w:val="center" w:pos="4779"/>
        <w:tab w:val="right" w:pos="9198"/>
      </w:tabs>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tabs>
        <w:tab w:val="center" w:pos="4779"/>
        <w:tab w:val="right" w:pos="9198"/>
      </w:tabs>
      <w:spacing w:before="120" w:after="120" w:line="22" w:lineRule="atLeast"/>
    </w:pPr>
    <w:rPr>
      <w:rFonts w:cs="Tahoma"/>
      <w:i/>
      <w:iCs/>
    </w:rPr>
  </w:style>
  <w:style w:type="paragraph" w:styleId="Textodebalo">
    <w:name w:val="Balloon Text"/>
    <w:basedOn w:val="Standard"/>
    <w:pPr>
      <w:tabs>
        <w:tab w:val="center" w:pos="4779"/>
        <w:tab w:val="right" w:pos="9198"/>
      </w:tabs>
      <w:spacing w:before="57" w:after="100" w:line="22" w:lineRule="atLeast"/>
    </w:pPr>
    <w:rPr>
      <w:rFonts w:ascii="Tahoma" w:eastAsia="Tahoma" w:hAnsi="Tahoma" w:cs="Tahoma"/>
      <w:sz w:val="16"/>
      <w:szCs w:val="14"/>
    </w:rPr>
  </w:style>
  <w:style w:type="paragraph" w:customStyle="1" w:styleId="WW-Estilopadro">
    <w:name w:val="WW-Estilo padrão"/>
    <w:pPr>
      <w:suppressAutoHyphens/>
      <w:autoSpaceDN w:val="0"/>
      <w:spacing w:before="100" w:after="200" w:line="276" w:lineRule="auto"/>
      <w:jc w:val="both"/>
      <w:textAlignment w:val="baseline"/>
    </w:pPr>
    <w:rPr>
      <w:rFonts w:eastAsia="Times New Roman" w:cs="Times New Roman"/>
      <w:kern w:val="3"/>
      <w:lang w:eastAsia="zh-CN"/>
    </w:rPr>
  </w:style>
  <w:style w:type="paragraph" w:customStyle="1" w:styleId="Textodecomentrio1">
    <w:name w:val="Texto de comentário1"/>
    <w:basedOn w:val="Standard"/>
    <w:pPr>
      <w:tabs>
        <w:tab w:val="center" w:pos="4779"/>
        <w:tab w:val="right" w:pos="9198"/>
      </w:tabs>
      <w:spacing w:before="57" w:after="100"/>
    </w:pPr>
    <w:rPr>
      <w:rFonts w:cs="Tahoma"/>
    </w:rPr>
  </w:style>
  <w:style w:type="paragraph" w:styleId="Textodecomentrio">
    <w:name w:val="annotation text"/>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lang w:eastAsia="ar-SA"/>
    </w:rPr>
  </w:style>
  <w:style w:type="paragraph" w:customStyle="1" w:styleId="Default">
    <w:name w:val="Default"/>
    <w:pPr>
      <w:suppressAutoHyphens/>
      <w:autoSpaceDN w:val="0"/>
      <w:textAlignment w:val="baseline"/>
    </w:pPr>
    <w:rPr>
      <w:rFonts w:eastAsia="Times New Roman" w:cs="Times New Roman"/>
      <w:color w:val="000000"/>
      <w:kern w:val="3"/>
      <w:sz w:val="24"/>
    </w:rPr>
  </w:style>
  <w:style w:type="paragraph" w:styleId="PargrafodaLista">
    <w:name w:val="List Paragraph"/>
    <w:basedOn w:val="Standard"/>
    <w:uiPriority w:val="34"/>
    <w:qFormat/>
    <w:pPr>
      <w:ind w:left="720"/>
    </w:pPr>
  </w:style>
  <w:style w:type="paragraph" w:styleId="TextosemFormatao">
    <w:name w:val="Plain Text"/>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02"/>
      </w:numPr>
      <w:tabs>
        <w:tab w:val="left" w:pos="-11542"/>
      </w:tabs>
      <w:suppressAutoHyphens w:val="0"/>
      <w:spacing w:after="240"/>
      <w:textAlignment w:val="auto"/>
    </w:pPr>
    <w:rPr>
      <w:rFonts w:eastAsia="Times New Roman" w:cs="Arial"/>
      <w:kern w:val="0"/>
      <w:lang w:eastAsia="pt-BR"/>
    </w:rPr>
  </w:style>
  <w:style w:type="paragraph" w:customStyle="1" w:styleId="2">
    <w:name w:val="2"/>
    <w:basedOn w:val="Standard"/>
    <w:pPr>
      <w:suppressAutoHyphens w:val="0"/>
      <w:spacing w:after="240"/>
      <w:textAlignment w:val="auto"/>
    </w:pPr>
    <w:rPr>
      <w:rFonts w:eastAsia="Times New Roman" w:cs="Arial"/>
      <w:kern w:val="0"/>
      <w:lang w:eastAsia="pt-BR"/>
    </w:rPr>
  </w:style>
  <w:style w:type="paragraph" w:customStyle="1" w:styleId="5">
    <w:name w:val="5"/>
    <w:basedOn w:val="Standard"/>
    <w:pPr>
      <w:tabs>
        <w:tab w:val="left" w:pos="3402"/>
      </w:tabs>
      <w:suppressAutoHyphens w:val="0"/>
      <w:spacing w:after="240"/>
      <w:textAlignment w:val="auto"/>
    </w:pPr>
    <w:rPr>
      <w:rFonts w:eastAsia="Times New Roman" w:cs="Arial"/>
      <w:kern w:val="0"/>
      <w:lang w:val="pt-PT" w:eastAsia="pt-BR"/>
    </w:rPr>
  </w:style>
  <w:style w:type="paragraph" w:customStyle="1" w:styleId="4">
    <w:name w:val="4"/>
    <w:basedOn w:val="Standard"/>
    <w:pPr>
      <w:tabs>
        <w:tab w:val="left" w:pos="1418"/>
      </w:tabs>
      <w:suppressAutoHyphens w:val="0"/>
      <w:spacing w:after="240"/>
      <w:textAlignment w:val="auto"/>
    </w:pPr>
    <w:rPr>
      <w:rFonts w:eastAsia="Times New Roman" w:cs="Arial"/>
      <w:color w:val="000000"/>
      <w:kern w:val="0"/>
      <w:lang w:eastAsia="pt-BR"/>
    </w:rPr>
  </w:style>
  <w:style w:type="paragraph" w:customStyle="1" w:styleId="3">
    <w:name w:val="3"/>
    <w:basedOn w:val="Standard"/>
    <w:pPr>
      <w:numPr>
        <w:numId w:val="98"/>
      </w:numPr>
      <w:tabs>
        <w:tab w:val="left" w:pos="-4495"/>
      </w:tabs>
      <w:suppressAutoHyphens w:val="0"/>
      <w:spacing w:after="240"/>
      <w:textAlignment w:val="auto"/>
    </w:pPr>
    <w:rPr>
      <w:rFonts w:eastAsia="Times New Roman" w:cs="Arial"/>
      <w:kern w:val="0"/>
    </w:rPr>
  </w:style>
  <w:style w:type="paragraph" w:customStyle="1" w:styleId="TableParagraph">
    <w:name w:val="Table Paragraph"/>
    <w:basedOn w:val="Standard"/>
    <w:pPr>
      <w:suppressAutoHyphens w:val="0"/>
      <w:textAlignment w:val="auto"/>
    </w:pPr>
    <w:rPr>
      <w:rFonts w:ascii="Calibri" w:eastAsia="Calibri" w:hAnsi="Calibri" w:cs="Calibri"/>
      <w:kern w:val="0"/>
      <w:lang w:val="en-US" w:eastAsia="en-US"/>
    </w:rPr>
  </w:style>
  <w:style w:type="paragraph" w:customStyle="1" w:styleId="western1">
    <w:name w:val="western1"/>
    <w:basedOn w:val="Standard"/>
    <w:pPr>
      <w:suppressAutoHyphens w:val="0"/>
      <w:spacing w:before="40" w:after="40" w:line="360" w:lineRule="auto"/>
      <w:textAlignment w:val="auto"/>
    </w:pPr>
    <w:rPr>
      <w:rFonts w:eastAsia="Times New Roman" w:cs="Arial"/>
      <w:kern w:val="0"/>
      <w:lang w:eastAsia="pt-BR"/>
    </w:rPr>
  </w:style>
  <w:style w:type="character" w:customStyle="1" w:styleId="WW8Num4z0">
    <w:name w:val="WW8Num4z0"/>
    <w:rPr>
      <w:rFonts w:ascii="Symbol" w:eastAsia="Symbol" w:hAnsi="Symbol" w:cs="Symbol"/>
    </w:rPr>
  </w:style>
  <w:style w:type="character" w:customStyle="1" w:styleId="WW8Num25z1">
    <w:name w:val="WW8Num25z1"/>
    <w:rPr>
      <w:rFonts w:ascii="OpenSymbol" w:eastAsia="OpenSymbol" w:hAnsi="OpenSymbol" w:cs="StarSymbol"/>
      <w:sz w:val="18"/>
      <w:szCs w:val="18"/>
    </w:rPr>
  </w:style>
  <w:style w:type="character" w:customStyle="1" w:styleId="WW8Num25z3">
    <w:name w:val="WW8Num25z3"/>
    <w:rPr>
      <w:rFonts w:ascii="Symbol" w:eastAsia="Symbol" w:hAnsi="Symbol" w:cs="StarSymbol"/>
      <w:sz w:val="18"/>
      <w:szCs w:val="18"/>
    </w:rPr>
  </w:style>
  <w:style w:type="character" w:customStyle="1" w:styleId="WW8Num35z1">
    <w:name w:val="WW8Num35z1"/>
    <w:rPr>
      <w:rFonts w:ascii="OpenSymbol" w:eastAsia="OpenSymbol" w:hAnsi="OpenSymbol" w:cs="StarSymbol"/>
      <w:sz w:val="18"/>
      <w:szCs w:val="18"/>
    </w:rPr>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8Num26z3">
    <w:name w:val="WW8Num26z3"/>
    <w:rPr>
      <w:rFonts w:ascii="Symbol" w:eastAsia="Symbol" w:hAnsi="Symbol" w:cs="StarSymbol"/>
      <w:sz w:val="18"/>
      <w:szCs w:val="18"/>
    </w:rPr>
  </w:style>
  <w:style w:type="character" w:customStyle="1" w:styleId="WW8Num37z1">
    <w:name w:val="WW8Num37z1"/>
    <w:rPr>
      <w:rFonts w:ascii="OpenSymbol" w:eastAsia="OpenSymbol" w:hAnsi="OpenSymbol" w:cs="StarSymbol"/>
      <w:sz w:val="18"/>
      <w:szCs w:val="18"/>
    </w:rPr>
  </w:style>
  <w:style w:type="character" w:customStyle="1" w:styleId="WW8Num37z3">
    <w:name w:val="WW8Num37z3"/>
    <w:rPr>
      <w:rFonts w:ascii="Symbol" w:eastAsia="Symbol" w:hAnsi="Symbol" w:cs="StarSymbol"/>
      <w:sz w:val="18"/>
      <w:szCs w:val="18"/>
    </w:rPr>
  </w:style>
  <w:style w:type="character" w:customStyle="1" w:styleId="WW-Absatz-Standardschriftart1">
    <w:name w:val="WW-Absatz-Standardschriftart1"/>
  </w:style>
  <w:style w:type="character" w:customStyle="1" w:styleId="WW8Num2z0">
    <w:name w:val="WW8Num2z0"/>
    <w:rPr>
      <w:rFonts w:ascii="StarSymbol" w:eastAsia="StarSymbol" w:hAnsi="StarSymbol" w:cs="StarSymbol"/>
      <w:sz w:val="18"/>
      <w:szCs w:val="18"/>
    </w:rPr>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8Num10z2">
    <w:name w:val="WW8Num10z2"/>
    <w:rPr>
      <w:rFonts w:ascii="Symbol" w:eastAsia="Symbol" w:hAnsi="Symbol" w:cs="StarSymbol"/>
      <w:sz w:val="18"/>
      <w:szCs w:val="18"/>
    </w:rPr>
  </w:style>
  <w:style w:type="character" w:customStyle="1" w:styleId="WW8Num11z2">
    <w:name w:val="WW8Num11z2"/>
    <w:rPr>
      <w:rFonts w:ascii="Symbol" w:eastAsia="Symbol" w:hAnsi="Symbol" w:cs="StarSymbol"/>
      <w:sz w:val="18"/>
      <w:szCs w:val="18"/>
    </w:rPr>
  </w:style>
  <w:style w:type="character" w:customStyle="1" w:styleId="WW8Num12z2">
    <w:name w:val="WW8Num12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8Num12z0">
    <w:name w:val="WW8Num12z0"/>
    <w:rPr>
      <w:rFonts w:ascii="Verdana" w:eastAsia="Verdana" w:hAnsi="Verdana" w:cs="Verdana"/>
      <w:sz w:val="18"/>
      <w:szCs w:val="18"/>
      <w:lang w:val="pt-BR"/>
    </w:rPr>
  </w:style>
  <w:style w:type="character" w:customStyle="1" w:styleId="WW8Num14z2">
    <w:name w:val="WW8Num14z2"/>
    <w:rPr>
      <w:rFonts w:ascii="Symbol" w:eastAsia="Symbol" w:hAnsi="Symbol" w:cs="StarSymbol"/>
      <w:sz w:val="18"/>
      <w:szCs w:val="18"/>
    </w:rPr>
  </w:style>
  <w:style w:type="character" w:customStyle="1" w:styleId="WW8Num15z2">
    <w:name w:val="WW8Num15z2"/>
    <w:rPr>
      <w:rFonts w:ascii="Symbol" w:eastAsia="Symbol" w:hAnsi="Symbol" w:cs="StarSymbol"/>
      <w:sz w:val="18"/>
      <w:szCs w:val="18"/>
    </w:rPr>
  </w:style>
  <w:style w:type="character" w:customStyle="1" w:styleId="WW8Num16z2">
    <w:name w:val="WW8Num16z2"/>
    <w:rPr>
      <w:rFonts w:ascii="Symbol" w:eastAsia="Symbol" w:hAnsi="Symbol" w:cs="StarSymbol"/>
      <w:sz w:val="18"/>
      <w:szCs w:val="18"/>
    </w:rPr>
  </w:style>
  <w:style w:type="character" w:customStyle="1" w:styleId="WW8Num17z2">
    <w:name w:val="WW8Num17z2"/>
    <w:rPr>
      <w:rFonts w:ascii="Symbol" w:eastAsia="Symbol" w:hAnsi="Symbol" w:cs="StarSymbol"/>
      <w:sz w:val="18"/>
      <w:szCs w:val="18"/>
    </w:rPr>
  </w:style>
  <w:style w:type="character" w:customStyle="1" w:styleId="WW8Num18z2">
    <w:name w:val="WW8Num18z2"/>
    <w:rPr>
      <w:rFonts w:ascii="Symbol" w:eastAsia="Symbol" w:hAnsi="Symbol" w:cs="StarSymbol"/>
      <w:sz w:val="18"/>
      <w:szCs w:val="18"/>
    </w:rPr>
  </w:style>
  <w:style w:type="character" w:customStyle="1" w:styleId="WW8Num19z2">
    <w:name w:val="WW8Num19z2"/>
    <w:rPr>
      <w:rFonts w:ascii="Symbol" w:eastAsia="Symbol" w:hAnsi="Symbol" w:cs="StarSymbol"/>
      <w:sz w:val="18"/>
      <w:szCs w:val="18"/>
    </w:rPr>
  </w:style>
  <w:style w:type="character" w:customStyle="1" w:styleId="WW8Num20z2">
    <w:name w:val="WW8Num20z2"/>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8Num10z0">
    <w:name w:val="WW8Num10z0"/>
    <w:rPr>
      <w:rFonts w:ascii="StarSymbol" w:eastAsia="StarSymbol" w:hAnsi="StarSymbol" w:cs="StarSymbol"/>
      <w:sz w:val="18"/>
      <w:szCs w:val="18"/>
    </w:rPr>
  </w:style>
  <w:style w:type="character" w:customStyle="1" w:styleId="WW8Num13z2">
    <w:name w:val="WW8Num13z2"/>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eastAsia="Symbol" w:hAnsi="Symbol" w:cs="StarSymbol"/>
      <w:sz w:val="18"/>
      <w:szCs w:val="18"/>
    </w:rPr>
  </w:style>
  <w:style w:type="character" w:customStyle="1" w:styleId="WW8Num13z0">
    <w:name w:val="WW8Num13z0"/>
    <w:rPr>
      <w:rFonts w:ascii="Verdana" w:eastAsia="Verdana" w:hAnsi="Verdana" w:cs="Verdana"/>
      <w:sz w:val="18"/>
      <w:szCs w:val="18"/>
      <w:lang w:val="pt-BR"/>
    </w:rPr>
  </w:style>
  <w:style w:type="character" w:customStyle="1" w:styleId="WW8Num21z2">
    <w:name w:val="WW8Num21z2"/>
    <w:rPr>
      <w:rFonts w:ascii="Symbol" w:eastAsia="Symbol" w:hAnsi="Symbol" w:cs="StarSymbol"/>
      <w:sz w:val="18"/>
      <w:szCs w:val="18"/>
    </w:rPr>
  </w:style>
  <w:style w:type="character" w:customStyle="1" w:styleId="WW8Num22z2">
    <w:name w:val="WW8Num22z2"/>
    <w:rPr>
      <w:rFonts w:ascii="Symbol" w:eastAsia="Symbol" w:hAnsi="Symbol" w:cs="StarSymbol"/>
      <w:sz w:val="18"/>
      <w:szCs w:val="18"/>
    </w:rPr>
  </w:style>
  <w:style w:type="character" w:customStyle="1" w:styleId="WW8Num23z2">
    <w:name w:val="WW8Num23z2"/>
    <w:rPr>
      <w:rFonts w:ascii="Symbol" w:eastAsia="Symbol" w:hAnsi="Symbol" w:cs="StarSymbol"/>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8Num7z0">
    <w:name w:val="WW8Num7z0"/>
    <w:rPr>
      <w:rFonts w:ascii="Symbol" w:eastAsia="Symbol" w:hAnsi="Symbol" w:cs="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rPr>
      <w:rFonts w:ascii="StarSymbol" w:eastAsia="StarSymbol" w:hAnsi="StarSymbol" w:cs="StarSymbol"/>
      <w:sz w:val="18"/>
      <w:szCs w:val="18"/>
    </w:rPr>
  </w:style>
  <w:style w:type="character" w:customStyle="1" w:styleId="WW8Num6z1">
    <w:name w:val="WW8Num6z1"/>
    <w:rPr>
      <w:rFonts w:ascii="Wingdings 2" w:eastAsia="Wingdings 2" w:hAnsi="Wingdings 2" w:cs="StarSymbol"/>
      <w:sz w:val="18"/>
      <w:szCs w:val="18"/>
    </w:rPr>
  </w:style>
  <w:style w:type="character" w:customStyle="1" w:styleId="WW8Num7z1">
    <w:name w:val="WW8Num7z1"/>
    <w:rPr>
      <w:rFonts w:ascii="Wingdings 2" w:eastAsia="Wingdings 2" w:hAnsi="Wingdings 2" w:cs="StarSymbol"/>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rPr>
      <w:rFonts w:ascii="StarSymbol" w:eastAsia="StarSymbol" w:hAnsi="StarSymbol" w:cs="StarSymbol"/>
      <w:sz w:val="18"/>
      <w:szCs w:val="18"/>
    </w:rPr>
  </w:style>
  <w:style w:type="character" w:customStyle="1" w:styleId="WW8Num8z1">
    <w:name w:val="WW8Num8z1"/>
    <w:rPr>
      <w:rFonts w:ascii="Wingdings 2" w:eastAsia="Wingdings 2" w:hAnsi="Wingdings 2" w:cs="StarSymbol"/>
      <w:sz w:val="18"/>
      <w:szCs w:val="18"/>
    </w:rPr>
  </w:style>
  <w:style w:type="character" w:customStyle="1" w:styleId="WW8Num9z0">
    <w:name w:val="WW8Num9z0"/>
    <w:rPr>
      <w:rFonts w:ascii="StarSymbol" w:eastAsia="StarSymbol" w:hAnsi="StarSymbol" w:cs="StarSymbol"/>
      <w:sz w:val="18"/>
      <w:szCs w:val="18"/>
    </w:rPr>
  </w:style>
  <w:style w:type="character" w:customStyle="1" w:styleId="WW8Num9z1">
    <w:name w:val="WW8Num9z1"/>
    <w:rPr>
      <w:rFonts w:ascii="Wingdings 2" w:eastAsia="Wingdings 2" w:hAnsi="Wingdings 2" w:cs="StarSymbol"/>
      <w:sz w:val="18"/>
      <w:szCs w:val="18"/>
    </w:rPr>
  </w:style>
  <w:style w:type="character" w:customStyle="1" w:styleId="WW8Num10z1">
    <w:name w:val="WW8Num10z1"/>
    <w:rPr>
      <w:rFonts w:ascii="Wingdings 2" w:eastAsia="Wingdings 2" w:hAnsi="Wingdings 2" w:cs="StarSymbol"/>
      <w:sz w:val="18"/>
      <w:szCs w:val="18"/>
    </w:rPr>
  </w:style>
  <w:style w:type="character" w:customStyle="1" w:styleId="WW8Num11z0">
    <w:name w:val="WW8Num11z0"/>
    <w:rPr>
      <w:rFonts w:ascii="StarSymbol" w:eastAsia="StarSymbol" w:hAnsi="StarSymbol" w:cs="StarSymbol"/>
      <w:sz w:val="18"/>
      <w:szCs w:val="18"/>
    </w:rPr>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11z3">
    <w:name w:val="WW8Num11z3"/>
    <w:rPr>
      <w:rFonts w:ascii="Symbol" w:eastAsia="Symbol" w:hAnsi="Symbol" w:cs="Symbol"/>
    </w:rPr>
  </w:style>
  <w:style w:type="character" w:customStyle="1" w:styleId="WW8Num110z3">
    <w:name w:val="WW8Num110z3"/>
    <w:rPr>
      <w:rFonts w:ascii="Symbol" w:eastAsia="Symbol" w:hAnsi="Symbol" w:cs="Symbol"/>
    </w:rPr>
  </w:style>
  <w:style w:type="character" w:customStyle="1" w:styleId="WW8Num110z1">
    <w:name w:val="WW8Num110z1"/>
    <w:rPr>
      <w:rFonts w:ascii="Arial" w:eastAsia="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0">
    <w:name w:val="WW8Num90z0"/>
    <w:rPr>
      <w:rFonts w:ascii="Symbol" w:eastAsia="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0">
    <w:name w:val="WW8Num68z0"/>
    <w:rPr>
      <w:rFonts w:ascii="Symbol" w:eastAsia="Symbol" w:hAnsi="Symbol" w:cs="Symbol"/>
      <w:color w:val="000000"/>
    </w:rPr>
  </w:style>
  <w:style w:type="character" w:customStyle="1" w:styleId="WW8Num83z3">
    <w:name w:val="WW8Num83z3"/>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0">
    <w:name w:val="WW8Num83z0"/>
    <w:rPr>
      <w:rFonts w:ascii="Symbol" w:eastAsia="Symbol" w:hAnsi="Symbol" w:cs="Symbol"/>
    </w:rPr>
  </w:style>
  <w:style w:type="character" w:customStyle="1" w:styleId="WW8Num113z3">
    <w:name w:val="WW8Num113z3"/>
    <w:rPr>
      <w:rFonts w:ascii="Symbol" w:eastAsia="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eastAsia="Symbol" w:hAnsi="Symbol" w:cs="Symbol"/>
    </w:rPr>
  </w:style>
  <w:style w:type="character" w:customStyle="1" w:styleId="WW8Num32z3">
    <w:name w:val="WW8Num32z3"/>
    <w:rPr>
      <w:rFonts w:ascii="Symbol" w:eastAsia="Symbol" w:hAnsi="Symbol" w:cs="Symbol"/>
    </w:rPr>
  </w:style>
  <w:style w:type="character" w:customStyle="1" w:styleId="WW8Num32z1">
    <w:name w:val="WW8Num32z1"/>
    <w:rPr>
      <w:b/>
      <w:color w:val="000000"/>
    </w:rPr>
  </w:style>
  <w:style w:type="character" w:customStyle="1" w:styleId="WW8Num45z3">
    <w:name w:val="WW8Num45z3"/>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0">
    <w:name w:val="WW8Num45z0"/>
    <w:rPr>
      <w:rFonts w:ascii="Symbol" w:eastAsia="Symbol" w:hAnsi="Symbol" w:cs="Symbol"/>
    </w:rPr>
  </w:style>
  <w:style w:type="character" w:customStyle="1" w:styleId="WW8Num98z3">
    <w:name w:val="WW8Num98z3"/>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0">
    <w:name w:val="WW8Num98z0"/>
    <w:rPr>
      <w:rFonts w:ascii="Symbol" w:eastAsia="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13z4">
    <w:name w:val="WW8Num13z4"/>
    <w:rPr>
      <w:rFonts w:ascii="Symbol" w:eastAsia="Symbol" w:hAnsi="Symbol" w:cs="StarSymbol"/>
      <w:sz w:val="18"/>
      <w:szCs w:val="18"/>
    </w:rPr>
  </w:style>
  <w:style w:type="character" w:customStyle="1" w:styleId="WW8Num11z4">
    <w:name w:val="WW8Num11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z0">
    <w:name w:val="WW8Num3z0"/>
    <w:rPr>
      <w:rFonts w:ascii="Symbol" w:eastAsia="Symbol" w:hAnsi="Symbol" w:cs="StarSymbol"/>
      <w:sz w:val="18"/>
      <w:szCs w:val="18"/>
    </w:rPr>
  </w:style>
  <w:style w:type="character" w:customStyle="1" w:styleId="WW8Num38ztrue">
    <w:name w:val="WW8Num38ztrue"/>
  </w:style>
  <w:style w:type="character" w:customStyle="1" w:styleId="WW8Num38z0">
    <w:name w:val="WW8Num38z0"/>
    <w:rPr>
      <w:rFonts w:ascii="Trebuchet MS" w:eastAsia="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eastAsia="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eastAsia="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eastAsia="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eastAsia="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eastAsia="Trebuchet MS" w:hAnsi="Trebuchet MS" w:cs="Trebuchet MS"/>
      <w:b w:val="0"/>
      <w:bCs w:val="0"/>
      <w:sz w:val="20"/>
      <w:szCs w:val="20"/>
    </w:rPr>
  </w:style>
  <w:style w:type="character" w:customStyle="1" w:styleId="WW8Num32ztrue">
    <w:name w:val="WW8Num32ztrue"/>
  </w:style>
  <w:style w:type="character" w:customStyle="1" w:styleId="WW8Num32z0">
    <w:name w:val="WW8Num32z0"/>
    <w:rPr>
      <w:rFonts w:ascii="Symbol" w:eastAsia="Symbol" w:hAnsi="Symbol" w:cs="Symbol"/>
    </w:rPr>
  </w:style>
  <w:style w:type="character" w:customStyle="1" w:styleId="WW8Num31ztrue">
    <w:name w:val="WW8Num31ztrue"/>
  </w:style>
  <w:style w:type="character" w:customStyle="1" w:styleId="WW8Num31z0">
    <w:name w:val="WW8Num31z0"/>
    <w:rPr>
      <w:rFonts w:ascii="Trebuchet MS" w:eastAsia="Lucida Sans Unicode" w:hAnsi="Trebuchet MS" w:cs="Trebuchet MS"/>
      <w:b w:val="0"/>
      <w:bCs w:val="0"/>
      <w:color w:val="00000A"/>
      <w:sz w:val="20"/>
      <w:szCs w:val="20"/>
      <w:lang w:val="pt-BR"/>
    </w:rPr>
  </w:style>
  <w:style w:type="character" w:customStyle="1" w:styleId="WW8Num30ztrue">
    <w:name w:val="WW8Num30ztrue"/>
  </w:style>
  <w:style w:type="character" w:customStyle="1" w:styleId="WW8Num30z0">
    <w:name w:val="WW8Num30z0"/>
    <w:rPr>
      <w:rFonts w:ascii="Trebuchet MS" w:eastAsia="Trebuchet MS" w:hAnsi="Trebuchet MS" w:cs="Trebuchet MS"/>
      <w:b w:val="0"/>
      <w:bCs w:val="0"/>
      <w:sz w:val="20"/>
      <w:szCs w:val="20"/>
    </w:rPr>
  </w:style>
  <w:style w:type="character" w:customStyle="1" w:styleId="WW8Num29ztrue">
    <w:name w:val="WW8Num29ztrue"/>
  </w:style>
  <w:style w:type="character" w:customStyle="1" w:styleId="WW8Num29z0">
    <w:name w:val="WW8Num29z0"/>
    <w:rPr>
      <w:rFonts w:ascii="Trebuchet MS" w:eastAsia="Lucida Sans Unicode" w:hAnsi="Trebuchet MS" w:cs="Trebuchet MS"/>
      <w:b w:val="0"/>
      <w:bCs w:val="0"/>
      <w:color w:val="00000A"/>
      <w:sz w:val="20"/>
      <w:szCs w:val="20"/>
      <w:lang w:val="pt-BR"/>
    </w:rPr>
  </w:style>
  <w:style w:type="character" w:customStyle="1" w:styleId="WW8Num28ztrue">
    <w:name w:val="WW8Num28ztrue"/>
  </w:style>
  <w:style w:type="character" w:customStyle="1" w:styleId="WW8Num28z0">
    <w:name w:val="WW8Num28z0"/>
    <w:rPr>
      <w:rFonts w:ascii="Trebuchet MS" w:eastAsia="Trebuchet MS" w:hAnsi="Trebuchet MS" w:cs="Trebuchet MS"/>
      <w:b w:val="0"/>
      <w:bCs w:val="0"/>
      <w:sz w:val="20"/>
      <w:szCs w:val="20"/>
    </w:rPr>
  </w:style>
  <w:style w:type="character" w:customStyle="1" w:styleId="WW8Num27ztrue">
    <w:name w:val="WW8Num27ztrue"/>
  </w:style>
  <w:style w:type="character" w:customStyle="1" w:styleId="WW8Num27z0">
    <w:name w:val="WW8Num27z0"/>
    <w:rPr>
      <w:rFonts w:ascii="Trebuchet MS" w:eastAsia="Trebuchet MS" w:hAnsi="Trebuchet MS" w:cs="Trebuchet MS"/>
      <w:b w:val="0"/>
      <w:bCs w:val="0"/>
      <w:sz w:val="20"/>
      <w:szCs w:val="20"/>
    </w:rPr>
  </w:style>
  <w:style w:type="character" w:customStyle="1" w:styleId="WW8Num26ztrue">
    <w:name w:val="WW8Num26ztrue"/>
  </w:style>
  <w:style w:type="character" w:customStyle="1" w:styleId="WW8Num26z0">
    <w:name w:val="WW8Num26z0"/>
    <w:rPr>
      <w:rFonts w:ascii="Trebuchet MS" w:eastAsia="Trebuchet MS" w:hAnsi="Trebuchet MS" w:cs="Trebuchet MS"/>
      <w:b w:val="0"/>
      <w:bCs w:val="0"/>
      <w:sz w:val="20"/>
      <w:szCs w:val="20"/>
    </w:rPr>
  </w:style>
  <w:style w:type="character" w:customStyle="1" w:styleId="WW8Num25ztrue">
    <w:name w:val="WW8Num25ztrue"/>
  </w:style>
  <w:style w:type="character" w:customStyle="1" w:styleId="WW8Num25z0">
    <w:name w:val="WW8Num25z0"/>
    <w:rPr>
      <w:rFonts w:ascii="Trebuchet MS" w:eastAsia="Trebuchet MS" w:hAnsi="Trebuchet MS" w:cs="Trebuchet MS"/>
      <w:b w:val="0"/>
      <w:bCs w:val="0"/>
      <w:sz w:val="20"/>
      <w:szCs w:val="20"/>
    </w:rPr>
  </w:style>
  <w:style w:type="character" w:customStyle="1" w:styleId="WW8Num24ztrue">
    <w:name w:val="WW8Num24ztrue"/>
  </w:style>
  <w:style w:type="character" w:customStyle="1" w:styleId="WW8Num24z0">
    <w:name w:val="WW8Num24z0"/>
    <w:rPr>
      <w:rFonts w:ascii="Trebuchet MS" w:eastAsia="CourierNewPSMT" w:hAnsi="Trebuchet MS" w:cs="Trebuchet MS"/>
      <w:b w:val="0"/>
      <w:bCs w:val="0"/>
      <w:color w:val="00000A"/>
      <w:sz w:val="20"/>
      <w:szCs w:val="20"/>
      <w:lang w:val="pt-BR"/>
    </w:rPr>
  </w:style>
  <w:style w:type="character" w:customStyle="1" w:styleId="WW8Num23ztrue">
    <w:name w:val="WW8Num23ztrue"/>
  </w:style>
  <w:style w:type="character" w:customStyle="1" w:styleId="WW8Num23z0">
    <w:name w:val="WW8Num23z0"/>
    <w:rPr>
      <w:rFonts w:ascii="Trebuchet MS" w:eastAsia="Trebuchet MS" w:hAnsi="Trebuchet MS" w:cs="Trebuchet MS"/>
      <w:b w:val="0"/>
      <w:bCs w:val="0"/>
      <w:sz w:val="20"/>
      <w:szCs w:val="20"/>
    </w:rPr>
  </w:style>
  <w:style w:type="character" w:customStyle="1" w:styleId="WW8Num22ztrue">
    <w:name w:val="WW8Num22ztrue"/>
  </w:style>
  <w:style w:type="character" w:customStyle="1" w:styleId="WW8Num22z0">
    <w:name w:val="WW8Num22z0"/>
    <w:rPr>
      <w:rFonts w:ascii="Trebuchet MS" w:eastAsia="Trebuchet MS" w:hAnsi="Trebuchet MS" w:cs="Trebuchet MS"/>
      <w:b w:val="0"/>
      <w:bCs w:val="0"/>
      <w:sz w:val="20"/>
      <w:szCs w:val="20"/>
    </w:rPr>
  </w:style>
  <w:style w:type="character" w:customStyle="1" w:styleId="WW8Num21ztrue">
    <w:name w:val="WW8Num21ztrue"/>
  </w:style>
  <w:style w:type="character" w:customStyle="1" w:styleId="WW8Num21z0">
    <w:name w:val="WW8Num21z0"/>
    <w:rPr>
      <w:rFonts w:ascii="Trebuchet MS" w:eastAsia="Trebuchet MS" w:hAnsi="Trebuchet MS" w:cs="Trebuchet MS"/>
      <w:b w:val="0"/>
      <w:bCs w:val="0"/>
      <w:sz w:val="20"/>
      <w:szCs w:val="20"/>
    </w:rPr>
  </w:style>
  <w:style w:type="character" w:customStyle="1" w:styleId="WW8Num20ztrue">
    <w:name w:val="WW8Num20ztrue"/>
  </w:style>
  <w:style w:type="character" w:customStyle="1" w:styleId="WW8Num20z0">
    <w:name w:val="WW8Num20z0"/>
    <w:rPr>
      <w:b w:val="0"/>
      <w:bCs w:val="0"/>
    </w:rPr>
  </w:style>
  <w:style w:type="character" w:customStyle="1" w:styleId="WW8Num19ztrue">
    <w:name w:val="WW8Num19ztrue"/>
  </w:style>
  <w:style w:type="character" w:customStyle="1" w:styleId="WW8Num19z0">
    <w:name w:val="WW8Num19z0"/>
    <w:rPr>
      <w:b w:val="0"/>
      <w:bCs w:val="0"/>
    </w:rPr>
  </w:style>
  <w:style w:type="character" w:customStyle="1" w:styleId="WW8Num18ztrue">
    <w:name w:val="WW8Num18ztrue"/>
  </w:style>
  <w:style w:type="character" w:customStyle="1" w:styleId="WW8Num18z0">
    <w:name w:val="WW8Num18z0"/>
    <w:rPr>
      <w:rFonts w:ascii="Trebuchet MS" w:eastAsia="Trebuchet MS" w:hAnsi="Trebuchet MS" w:cs="Trebuchet MS"/>
      <w:b w:val="0"/>
      <w:bCs w:val="0"/>
      <w:sz w:val="20"/>
      <w:szCs w:val="20"/>
    </w:rPr>
  </w:style>
  <w:style w:type="character" w:customStyle="1" w:styleId="WW8Num17ztrue">
    <w:name w:val="WW8Num17ztrue"/>
  </w:style>
  <w:style w:type="character" w:customStyle="1" w:styleId="WW8Num17z0">
    <w:name w:val="WW8Num17z0"/>
    <w:rPr>
      <w:rFonts w:ascii="Trebuchet MS" w:eastAsia="Trebuchet MS" w:hAnsi="Trebuchet MS" w:cs="Trebuchet MS"/>
      <w:b w:val="0"/>
      <w:bCs w:val="0"/>
      <w:sz w:val="20"/>
      <w:szCs w:val="20"/>
    </w:rPr>
  </w:style>
  <w:style w:type="character" w:customStyle="1" w:styleId="WW8Num16ztrue">
    <w:name w:val="WW8Num16ztrue"/>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5ztrue">
    <w:name w:val="WW8Num15ztrue"/>
  </w:style>
  <w:style w:type="character" w:customStyle="1" w:styleId="WW8Num15z0">
    <w:name w:val="WW8Num15z0"/>
    <w:rPr>
      <w:rFonts w:ascii="Trebuchet MS" w:eastAsia="Trebuchet MS" w:hAnsi="Trebuchet MS" w:cs="Trebuchet MS"/>
      <w:b w:val="0"/>
      <w:bCs w:val="0"/>
      <w:sz w:val="20"/>
      <w:szCs w:val="20"/>
    </w:rPr>
  </w:style>
  <w:style w:type="character" w:customStyle="1" w:styleId="WW8Num14ztrue">
    <w:name w:val="WW8Num14ztrue"/>
  </w:style>
  <w:style w:type="character" w:customStyle="1" w:styleId="WW8Num14z0">
    <w:name w:val="WW8Num14z0"/>
    <w:rPr>
      <w:rFonts w:ascii="Trebuchet MS" w:eastAsia="Trebuchet MS" w:hAnsi="Trebuchet MS" w:cs="Trebuchet MS"/>
      <w:b w:val="0"/>
      <w:bCs w:val="0"/>
      <w:sz w:val="20"/>
      <w:szCs w:val="20"/>
    </w:rPr>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eastAsia="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1z0">
    <w:name w:val="WW8Num1z0"/>
    <w:rPr>
      <w:rFonts w:ascii="Arial" w:eastAsia="Times New Roman" w:hAnsi="Arial" w:cs="Arial"/>
      <w:b w:val="0"/>
      <w:bCs/>
      <w:i w:val="0"/>
      <w:iCs w:val="0"/>
      <w:spacing w:val="30"/>
      <w:sz w:val="20"/>
      <w:szCs w:val="20"/>
      <w:lang w:val="pt-BR" w:bidi="ar-SA"/>
    </w:rPr>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8Num23z3">
    <w:name w:val="WW8Num23z3"/>
    <w:rPr>
      <w:b/>
      <w:bCs/>
      <w:sz w:val="24"/>
      <w:szCs w:val="24"/>
    </w:rPr>
  </w:style>
  <w:style w:type="character" w:customStyle="1" w:styleId="WW8Num23z6">
    <w:name w:val="WW8Num23z6"/>
    <w:rPr>
      <w:rFonts w:cs="Times New Roman"/>
    </w:rPr>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8Num27z2">
    <w:name w:val="WW8Num27z2"/>
    <w:rPr>
      <w:rFonts w:cs="Times New Roman"/>
      <w:b/>
      <w:u w:val="none"/>
    </w:rPr>
  </w:style>
  <w:style w:type="character" w:customStyle="1" w:styleId="WW8Num27z6">
    <w:name w:val="WW8Num27z6"/>
    <w:rPr>
      <w:rFonts w:cs="Times New Roman"/>
    </w:rPr>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8Num29z1">
    <w:name w:val="WW8Num29z1"/>
    <w:rPr>
      <w:b/>
    </w:rPr>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3"/>
      <w:sz w:val="24"/>
      <w:szCs w:val="24"/>
      <w:lang w:bidi="hi-IN"/>
    </w:rPr>
  </w:style>
  <w:style w:type="character" w:customStyle="1" w:styleId="TextodebaloChar">
    <w:name w:val="Texto de balão Char"/>
    <w:rPr>
      <w:rFonts w:ascii="Tahoma" w:eastAsia="Arial Unicode MS" w:hAnsi="Tahoma" w:cs="Mangal"/>
      <w:kern w:val="3"/>
      <w:sz w:val="16"/>
      <w:szCs w:val="14"/>
      <w:lang w:bidi="hi-IN"/>
    </w:rPr>
  </w:style>
  <w:style w:type="character" w:customStyle="1" w:styleId="Ttulo3Char">
    <w:name w:val="Título 3 Char"/>
    <w:rPr>
      <w:rFonts w:ascii="Cambria" w:eastAsia="Times New Roman" w:hAnsi="Cambria" w:cs="Mangal"/>
      <w:b/>
      <w:bCs/>
      <w:kern w:val="3"/>
      <w:sz w:val="26"/>
      <w:szCs w:val="23"/>
      <w:lang w:bidi="hi-IN"/>
    </w:rPr>
  </w:style>
  <w:style w:type="character" w:customStyle="1" w:styleId="Ttulo4Char">
    <w:name w:val="Título 4 Char"/>
    <w:rPr>
      <w:rFonts w:ascii="Calibri" w:eastAsia="Times New Roman" w:hAnsi="Calibri" w:cs="Mangal"/>
      <w:b/>
      <w:bCs/>
      <w:kern w:val="3"/>
      <w:sz w:val="28"/>
      <w:szCs w:val="25"/>
      <w:lang w:bidi="hi-IN"/>
    </w:rPr>
  </w:style>
  <w:style w:type="character" w:customStyle="1" w:styleId="Ttulo5Char">
    <w:name w:val="Título 5 Char"/>
    <w:rPr>
      <w:rFonts w:ascii="Calibri" w:eastAsia="Times New Roman" w:hAnsi="Calibri" w:cs="Mangal"/>
      <w:b/>
      <w:bCs/>
      <w:i/>
      <w:iCs/>
      <w:kern w:val="3"/>
      <w:sz w:val="26"/>
      <w:szCs w:val="23"/>
      <w:lang w:bidi="hi-IN"/>
    </w:rPr>
  </w:style>
  <w:style w:type="character" w:customStyle="1" w:styleId="RodapChar">
    <w:name w:val="Rodapé Char"/>
    <w:rPr>
      <w:rFonts w:eastAsia="Arial Unicode MS" w:cs="Tahoma"/>
      <w:kern w:val="3"/>
      <w:sz w:val="24"/>
      <w:szCs w:val="24"/>
      <w:lang w:bidi="hi-IN"/>
    </w:rPr>
  </w:style>
  <w:style w:type="character" w:customStyle="1" w:styleId="SubttuloChar">
    <w:name w:val="Subtítulo Char"/>
    <w:rPr>
      <w:rFonts w:ascii="Arial" w:eastAsia="Arial Unicode MS" w:hAnsi="Arial" w:cs="Tahoma"/>
      <w:i/>
      <w:iCs/>
      <w:kern w:val="3"/>
      <w:sz w:val="28"/>
      <w:szCs w:val="28"/>
      <w:lang w:bidi="hi-IN"/>
    </w:rPr>
  </w:style>
  <w:style w:type="character" w:customStyle="1" w:styleId="RecuodecorpodetextoChar">
    <w:name w:val="Recuo de corpo de texto Char"/>
    <w:rPr>
      <w:rFonts w:eastAsia="Arial Unicode MS" w:cs="Mangal"/>
      <w:kern w:val="3"/>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3"/>
      <w:sz w:val="24"/>
      <w:szCs w:val="24"/>
      <w:lang w:bidi="hi-IN"/>
    </w:rPr>
  </w:style>
  <w:style w:type="character" w:customStyle="1" w:styleId="AssuntodocomentrioChar">
    <w:name w:val="Assunto do comentário Char"/>
    <w:rPr>
      <w:rFonts w:ascii="Arial" w:eastAsia="Arial Unicode MS" w:hAnsi="Arial" w:cs="Tahoma"/>
      <w:b/>
      <w:bCs/>
      <w:kern w:val="3"/>
      <w:sz w:val="24"/>
      <w:szCs w:val="24"/>
      <w:lang w:bidi="hi-IN"/>
    </w:rPr>
  </w:style>
  <w:style w:type="character" w:customStyle="1" w:styleId="TextodebaloChar1">
    <w:name w:val="Texto de balão Char1"/>
    <w:rPr>
      <w:rFonts w:ascii="Tahoma" w:eastAsia="Arial Unicode MS" w:hAnsi="Tahoma" w:cs="Tahoma"/>
      <w:kern w:val="3"/>
      <w:sz w:val="16"/>
      <w:szCs w:val="14"/>
    </w:rPr>
  </w:style>
  <w:style w:type="character" w:customStyle="1" w:styleId="RecuodecorpodetextoChar1">
    <w:name w:val="Recuo de corpo de texto Char1"/>
    <w:rPr>
      <w:rFonts w:ascii="Arial" w:eastAsia="Arial Unicode MS" w:hAnsi="Arial" w:cs="Arial"/>
      <w:kern w:val="3"/>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3"/>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0"/>
      <w:lang w:eastAsia="pt-BR" w:bidi="ar-SA"/>
    </w:rPr>
  </w:style>
  <w:style w:type="character" w:customStyle="1" w:styleId="abcChar">
    <w:name w:val="abc) Char"/>
    <w:rPr>
      <w:rFonts w:ascii="Arial" w:eastAsia="Times New Roman" w:hAnsi="Arial" w:cs="Arial"/>
      <w:kern w:val="0"/>
      <w:lang w:eastAsia="pt-BR" w:bidi="ar-SA"/>
    </w:rPr>
  </w:style>
  <w:style w:type="character" w:customStyle="1" w:styleId="4Char">
    <w:name w:val="4 Char"/>
    <w:rPr>
      <w:rFonts w:ascii="Arial" w:eastAsia="Times New Roman" w:hAnsi="Arial" w:cs="Arial"/>
      <w:color w:val="000000"/>
      <w:kern w:val="0"/>
      <w:lang w:eastAsia="pt-BR" w:bidi="ar-SA"/>
    </w:rPr>
  </w:style>
  <w:style w:type="character" w:customStyle="1" w:styleId="3Char">
    <w:name w:val="3 Char"/>
    <w:rPr>
      <w:rFonts w:ascii="Arial" w:eastAsia="Times New Roman" w:hAnsi="Arial" w:cs="Arial"/>
      <w:kern w:val="0"/>
      <w:lang w:eastAsia="ar-SA" w:bidi="ar-SA"/>
    </w:rPr>
  </w:style>
  <w:style w:type="paragraph" w:styleId="Corpodetexto">
    <w:name w:val="Body Text"/>
    <w:basedOn w:val="Normal"/>
    <w:pPr>
      <w:spacing w:before="120" w:after="120" w:line="360" w:lineRule="auto"/>
      <w:jc w:val="both"/>
    </w:pPr>
    <w:rPr>
      <w:szCs w:val="21"/>
    </w:rPr>
  </w:style>
  <w:style w:type="character" w:customStyle="1" w:styleId="CorpodetextoChar1">
    <w:name w:val="Corpo de texto Char1"/>
    <w:rPr>
      <w:szCs w:val="21"/>
    </w:rPr>
  </w:style>
  <w:style w:type="character" w:styleId="Refdecomentrio">
    <w:name w:val="annotation reference"/>
    <w:rPr>
      <w:sz w:val="16"/>
      <w:szCs w:val="16"/>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kern w:val="0"/>
      <w:lang w:eastAsia="pt-BR"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kern w:val="0"/>
      <w:lang w:eastAsia="pt-BR" w:bidi="ar-SA"/>
    </w:rPr>
  </w:style>
  <w:style w:type="paragraph" w:styleId="Ttulo">
    <w:name w:val="Title"/>
    <w:basedOn w:val="Normal"/>
    <w:next w:val="Normal"/>
    <w:pPr>
      <w:suppressAutoHyphens w:val="0"/>
      <w:spacing w:after="120" w:line="360" w:lineRule="auto"/>
      <w:jc w:val="center"/>
      <w:textAlignment w:val="auto"/>
    </w:pPr>
    <w:rPr>
      <w:rFonts w:eastAsia="Times New Roman" w:cs="Times New Roman"/>
      <w:b/>
      <w:spacing w:val="-10"/>
      <w:szCs w:val="56"/>
      <w:lang w:eastAsia="en-US" w:bidi="ar-SA"/>
    </w:rPr>
  </w:style>
  <w:style w:type="character" w:customStyle="1" w:styleId="TtuloChar">
    <w:name w:val="Título Char"/>
    <w:rPr>
      <w:rFonts w:eastAsia="Times New Roman" w:cs="Times New Roman"/>
      <w:b/>
      <w:spacing w:val="-10"/>
      <w:kern w:val="3"/>
      <w:szCs w:val="56"/>
      <w:lang w:eastAsia="en-US" w:bidi="ar-SA"/>
    </w:rPr>
  </w:style>
  <w:style w:type="character" w:styleId="Forte">
    <w:name w:val="Strong"/>
    <w:rPr>
      <w:b/>
      <w:bCs/>
    </w:rPr>
  </w:style>
  <w:style w:type="character" w:styleId="Hyperlink">
    <w:name w:val="Hyperlink"/>
    <w:uiPriority w:val="99"/>
    <w:unhideWhenUsed/>
    <w:rsid w:val="008B672A"/>
    <w:rPr>
      <w:color w:val="0563C1"/>
      <w:u w:val="single"/>
    </w:rPr>
  </w:style>
  <w:style w:type="character" w:styleId="MenoPendente">
    <w:name w:val="Unresolved Mention"/>
    <w:uiPriority w:val="99"/>
    <w:semiHidden/>
    <w:unhideWhenUsed/>
    <w:rsid w:val="008B672A"/>
    <w:rPr>
      <w:color w:val="808080"/>
      <w:shd w:val="clear" w:color="auto" w:fill="E6E6E6"/>
    </w:rPr>
  </w:style>
  <w:style w:type="numbering" w:customStyle="1" w:styleId="WWOutlineListStyle9">
    <w:name w:val="WW_OutlineListStyle_9"/>
    <w:basedOn w:val="Semlista"/>
    <w:pPr>
      <w:numPr>
        <w:numId w:val="1"/>
      </w:numPr>
    </w:pPr>
  </w:style>
  <w:style w:type="numbering" w:customStyle="1" w:styleId="WWOutlineListStyle8">
    <w:name w:val="WW_OutlineListStyle_8"/>
    <w:basedOn w:val="Semlista"/>
    <w:pPr>
      <w:numPr>
        <w:numId w:val="2"/>
      </w:numPr>
    </w:pPr>
  </w:style>
  <w:style w:type="numbering" w:customStyle="1" w:styleId="WWOutlineListStyle7">
    <w:name w:val="WW_OutlineListStyle_7"/>
    <w:basedOn w:val="Semlista"/>
    <w:pPr>
      <w:numPr>
        <w:numId w:val="3"/>
      </w:numPr>
    </w:pPr>
  </w:style>
  <w:style w:type="numbering" w:customStyle="1" w:styleId="WWOutlineListStyle6">
    <w:name w:val="WW_OutlineListStyle_6"/>
    <w:basedOn w:val="Semlista"/>
    <w:pPr>
      <w:numPr>
        <w:numId w:val="4"/>
      </w:numPr>
    </w:pPr>
  </w:style>
  <w:style w:type="numbering" w:customStyle="1" w:styleId="WWOutlineListStyle4">
    <w:name w:val="WW_OutlineListStyle_4"/>
    <w:basedOn w:val="Semlista"/>
    <w:pPr>
      <w:numPr>
        <w:numId w:val="5"/>
      </w:numPr>
    </w:pPr>
  </w:style>
  <w:style w:type="numbering" w:customStyle="1" w:styleId="WWOutlineListStyle5">
    <w:name w:val="WW_OutlineListStyle_5"/>
    <w:basedOn w:val="Semlista"/>
    <w:pPr>
      <w:numPr>
        <w:numId w:val="6"/>
      </w:numPr>
    </w:pPr>
  </w:style>
  <w:style w:type="numbering" w:customStyle="1" w:styleId="WWOutlineListStyle3">
    <w:name w:val="WW_OutlineListStyle_3"/>
    <w:basedOn w:val="Semlista"/>
    <w:pPr>
      <w:numPr>
        <w:numId w:val="7"/>
      </w:numPr>
    </w:pPr>
  </w:style>
  <w:style w:type="numbering" w:customStyle="1" w:styleId="WWOutlineListStyle2">
    <w:name w:val="WW_OutlineListStyle_2"/>
    <w:basedOn w:val="Semlista"/>
    <w:pPr>
      <w:numPr>
        <w:numId w:val="8"/>
      </w:numPr>
    </w:pPr>
  </w:style>
  <w:style w:type="numbering" w:customStyle="1" w:styleId="WWOutlineListStyle1">
    <w:name w:val="WW_OutlineListStyle_1"/>
    <w:basedOn w:val="Semlista"/>
    <w:pPr>
      <w:numPr>
        <w:numId w:val="9"/>
      </w:numPr>
    </w:pPr>
  </w:style>
  <w:style w:type="numbering" w:customStyle="1" w:styleId="WWOutlineListStyle">
    <w:name w:val="WW_OutlineListStyle"/>
    <w:basedOn w:val="Semlista"/>
    <w:pPr>
      <w:numPr>
        <w:numId w:val="10"/>
      </w:numPr>
    </w:pPr>
  </w:style>
  <w:style w:type="numbering" w:customStyle="1" w:styleId="Outline">
    <w:name w:val="Outline"/>
    <w:basedOn w:val="Semlista"/>
    <w:pPr>
      <w:numPr>
        <w:numId w:val="11"/>
      </w:numPr>
    </w:pPr>
  </w:style>
  <w:style w:type="numbering" w:customStyle="1" w:styleId="WWNum1">
    <w:name w:val="WWNum1"/>
    <w:basedOn w:val="Semlista"/>
    <w:pPr>
      <w:numPr>
        <w:numId w:val="12"/>
      </w:numPr>
    </w:pPr>
  </w:style>
  <w:style w:type="numbering" w:customStyle="1" w:styleId="WWNum2">
    <w:name w:val="WWNum2"/>
    <w:basedOn w:val="Semlista"/>
    <w:pPr>
      <w:numPr>
        <w:numId w:val="13"/>
      </w:numPr>
    </w:pPr>
  </w:style>
  <w:style w:type="numbering" w:customStyle="1" w:styleId="WWNum3">
    <w:name w:val="WWNum3"/>
    <w:basedOn w:val="Semlista"/>
    <w:pPr>
      <w:numPr>
        <w:numId w:val="14"/>
      </w:numPr>
    </w:pPr>
  </w:style>
  <w:style w:type="numbering" w:customStyle="1" w:styleId="WWNum4">
    <w:name w:val="WWNum4"/>
    <w:basedOn w:val="Semlista"/>
    <w:pPr>
      <w:numPr>
        <w:numId w:val="15"/>
      </w:numPr>
    </w:pPr>
  </w:style>
  <w:style w:type="numbering" w:customStyle="1" w:styleId="WWNum5">
    <w:name w:val="WWNum5"/>
    <w:basedOn w:val="Semlista"/>
    <w:pPr>
      <w:numPr>
        <w:numId w:val="16"/>
      </w:numPr>
    </w:pPr>
  </w:style>
  <w:style w:type="numbering" w:customStyle="1" w:styleId="WWNum6">
    <w:name w:val="WWNum6"/>
    <w:basedOn w:val="Semlista"/>
    <w:pPr>
      <w:numPr>
        <w:numId w:val="17"/>
      </w:numPr>
    </w:pPr>
  </w:style>
  <w:style w:type="numbering" w:customStyle="1" w:styleId="WWNum7">
    <w:name w:val="WWNum7"/>
    <w:basedOn w:val="Semlista"/>
    <w:pPr>
      <w:numPr>
        <w:numId w:val="18"/>
      </w:numPr>
    </w:pPr>
  </w:style>
  <w:style w:type="numbering" w:customStyle="1" w:styleId="WWNum8">
    <w:name w:val="WWNum8"/>
    <w:basedOn w:val="Semlista"/>
    <w:pPr>
      <w:numPr>
        <w:numId w:val="19"/>
      </w:numPr>
    </w:pPr>
  </w:style>
  <w:style w:type="numbering" w:customStyle="1" w:styleId="WWNum9">
    <w:name w:val="WWNum9"/>
    <w:basedOn w:val="Semlista"/>
    <w:pPr>
      <w:numPr>
        <w:numId w:val="20"/>
      </w:numPr>
    </w:pPr>
  </w:style>
  <w:style w:type="numbering" w:customStyle="1" w:styleId="WWNum10">
    <w:name w:val="WWNum10"/>
    <w:basedOn w:val="Semlista"/>
    <w:pPr>
      <w:numPr>
        <w:numId w:val="21"/>
      </w:numPr>
    </w:pPr>
  </w:style>
  <w:style w:type="numbering" w:customStyle="1" w:styleId="WWNum11">
    <w:name w:val="WWNum11"/>
    <w:basedOn w:val="Semlista"/>
    <w:pPr>
      <w:numPr>
        <w:numId w:val="22"/>
      </w:numPr>
    </w:pPr>
  </w:style>
  <w:style w:type="numbering" w:customStyle="1" w:styleId="WWNum12">
    <w:name w:val="WWNum12"/>
    <w:basedOn w:val="Semlista"/>
    <w:pPr>
      <w:numPr>
        <w:numId w:val="23"/>
      </w:numPr>
    </w:pPr>
  </w:style>
  <w:style w:type="numbering" w:customStyle="1" w:styleId="WWNum13">
    <w:name w:val="WWNum13"/>
    <w:basedOn w:val="Semlista"/>
    <w:pPr>
      <w:numPr>
        <w:numId w:val="24"/>
      </w:numPr>
    </w:pPr>
  </w:style>
  <w:style w:type="numbering" w:customStyle="1" w:styleId="WWNum14">
    <w:name w:val="WWNum14"/>
    <w:basedOn w:val="Semlista"/>
    <w:pPr>
      <w:numPr>
        <w:numId w:val="25"/>
      </w:numPr>
    </w:pPr>
  </w:style>
  <w:style w:type="numbering" w:customStyle="1" w:styleId="WWNum15">
    <w:name w:val="WWNum15"/>
    <w:basedOn w:val="Semlista"/>
    <w:pPr>
      <w:numPr>
        <w:numId w:val="26"/>
      </w:numPr>
    </w:pPr>
  </w:style>
  <w:style w:type="numbering" w:customStyle="1" w:styleId="WWNum16">
    <w:name w:val="WWNum16"/>
    <w:basedOn w:val="Semlista"/>
    <w:pPr>
      <w:numPr>
        <w:numId w:val="27"/>
      </w:numPr>
    </w:pPr>
  </w:style>
  <w:style w:type="numbering" w:customStyle="1" w:styleId="WWNum17">
    <w:name w:val="WWNum17"/>
    <w:basedOn w:val="Semlista"/>
    <w:pPr>
      <w:numPr>
        <w:numId w:val="28"/>
      </w:numPr>
    </w:pPr>
  </w:style>
  <w:style w:type="numbering" w:customStyle="1" w:styleId="WWNum18">
    <w:name w:val="WWNum18"/>
    <w:basedOn w:val="Semlista"/>
    <w:pPr>
      <w:numPr>
        <w:numId w:val="29"/>
      </w:numPr>
    </w:pPr>
  </w:style>
  <w:style w:type="numbering" w:customStyle="1" w:styleId="WWNum19">
    <w:name w:val="WWNum19"/>
    <w:basedOn w:val="Semlista"/>
    <w:pPr>
      <w:numPr>
        <w:numId w:val="30"/>
      </w:numPr>
    </w:pPr>
  </w:style>
  <w:style w:type="numbering" w:customStyle="1" w:styleId="WWNum20">
    <w:name w:val="WWNum20"/>
    <w:basedOn w:val="Semlista"/>
    <w:pPr>
      <w:numPr>
        <w:numId w:val="31"/>
      </w:numPr>
    </w:pPr>
  </w:style>
  <w:style w:type="numbering" w:customStyle="1" w:styleId="WWNum21">
    <w:name w:val="WWNum21"/>
    <w:basedOn w:val="Semlista"/>
    <w:pPr>
      <w:numPr>
        <w:numId w:val="32"/>
      </w:numPr>
    </w:pPr>
  </w:style>
  <w:style w:type="numbering" w:customStyle="1" w:styleId="WWNum22">
    <w:name w:val="WWNum22"/>
    <w:basedOn w:val="Semlista"/>
    <w:pPr>
      <w:numPr>
        <w:numId w:val="33"/>
      </w:numPr>
    </w:pPr>
  </w:style>
  <w:style w:type="numbering" w:customStyle="1" w:styleId="WWNum23">
    <w:name w:val="WWNum23"/>
    <w:basedOn w:val="Semlista"/>
    <w:pPr>
      <w:numPr>
        <w:numId w:val="34"/>
      </w:numPr>
    </w:pPr>
  </w:style>
  <w:style w:type="numbering" w:customStyle="1" w:styleId="WWNum24">
    <w:name w:val="WWNum24"/>
    <w:basedOn w:val="Semlista"/>
    <w:pPr>
      <w:numPr>
        <w:numId w:val="35"/>
      </w:numPr>
    </w:pPr>
  </w:style>
  <w:style w:type="numbering" w:customStyle="1" w:styleId="WWNum25">
    <w:name w:val="WWNum25"/>
    <w:basedOn w:val="Semlista"/>
    <w:pPr>
      <w:numPr>
        <w:numId w:val="36"/>
      </w:numPr>
    </w:pPr>
  </w:style>
  <w:style w:type="numbering" w:customStyle="1" w:styleId="WWNum26">
    <w:name w:val="WWNum26"/>
    <w:basedOn w:val="Semlista"/>
    <w:pPr>
      <w:numPr>
        <w:numId w:val="37"/>
      </w:numPr>
    </w:pPr>
  </w:style>
  <w:style w:type="numbering" w:customStyle="1" w:styleId="WWNum27">
    <w:name w:val="WWNum27"/>
    <w:basedOn w:val="Semlista"/>
    <w:pPr>
      <w:numPr>
        <w:numId w:val="38"/>
      </w:numPr>
    </w:pPr>
  </w:style>
  <w:style w:type="numbering" w:customStyle="1" w:styleId="WWNum28">
    <w:name w:val="WWNum28"/>
    <w:basedOn w:val="Semlista"/>
    <w:pPr>
      <w:numPr>
        <w:numId w:val="39"/>
      </w:numPr>
    </w:pPr>
  </w:style>
  <w:style w:type="numbering" w:customStyle="1" w:styleId="WWNum29">
    <w:name w:val="WWNum29"/>
    <w:basedOn w:val="Semlista"/>
    <w:pPr>
      <w:numPr>
        <w:numId w:val="40"/>
      </w:numPr>
    </w:pPr>
  </w:style>
  <w:style w:type="numbering" w:customStyle="1" w:styleId="WWNum30">
    <w:name w:val="WWNum30"/>
    <w:basedOn w:val="Semlista"/>
    <w:pPr>
      <w:numPr>
        <w:numId w:val="41"/>
      </w:numPr>
    </w:pPr>
  </w:style>
  <w:style w:type="numbering" w:customStyle="1" w:styleId="WWNum31">
    <w:name w:val="WWNum31"/>
    <w:basedOn w:val="Semlista"/>
    <w:pPr>
      <w:numPr>
        <w:numId w:val="42"/>
      </w:numPr>
    </w:pPr>
  </w:style>
  <w:style w:type="numbering" w:customStyle="1" w:styleId="WWNum32">
    <w:name w:val="WWNum32"/>
    <w:basedOn w:val="Semlista"/>
    <w:pPr>
      <w:numPr>
        <w:numId w:val="43"/>
      </w:numPr>
    </w:pPr>
  </w:style>
  <w:style w:type="numbering" w:customStyle="1" w:styleId="WWNum33">
    <w:name w:val="WWNum33"/>
    <w:basedOn w:val="Semlista"/>
    <w:pPr>
      <w:numPr>
        <w:numId w:val="44"/>
      </w:numPr>
    </w:pPr>
  </w:style>
  <w:style w:type="numbering" w:customStyle="1" w:styleId="WWNum34">
    <w:name w:val="WWNum34"/>
    <w:basedOn w:val="Semlista"/>
    <w:pPr>
      <w:numPr>
        <w:numId w:val="45"/>
      </w:numPr>
    </w:pPr>
  </w:style>
  <w:style w:type="numbering" w:customStyle="1" w:styleId="WWNum35">
    <w:name w:val="WWNum35"/>
    <w:basedOn w:val="Semlista"/>
    <w:pPr>
      <w:numPr>
        <w:numId w:val="46"/>
      </w:numPr>
    </w:pPr>
  </w:style>
  <w:style w:type="numbering" w:customStyle="1" w:styleId="WWNum36">
    <w:name w:val="WWNum36"/>
    <w:basedOn w:val="Semlista"/>
    <w:pPr>
      <w:numPr>
        <w:numId w:val="47"/>
      </w:numPr>
    </w:pPr>
  </w:style>
  <w:style w:type="numbering" w:customStyle="1" w:styleId="WWNum37">
    <w:name w:val="WWNum37"/>
    <w:basedOn w:val="Semlista"/>
    <w:pPr>
      <w:numPr>
        <w:numId w:val="48"/>
      </w:numPr>
    </w:pPr>
  </w:style>
  <w:style w:type="numbering" w:customStyle="1" w:styleId="WWNum38">
    <w:name w:val="WWNum38"/>
    <w:basedOn w:val="Semlista"/>
    <w:pPr>
      <w:numPr>
        <w:numId w:val="49"/>
      </w:numPr>
    </w:pPr>
  </w:style>
  <w:style w:type="numbering" w:customStyle="1" w:styleId="WWNum39">
    <w:name w:val="WWNum39"/>
    <w:basedOn w:val="Semlista"/>
    <w:pPr>
      <w:numPr>
        <w:numId w:val="50"/>
      </w:numPr>
    </w:pPr>
  </w:style>
  <w:style w:type="numbering" w:customStyle="1" w:styleId="WWNum40">
    <w:name w:val="WWNum40"/>
    <w:basedOn w:val="Semlista"/>
    <w:pPr>
      <w:numPr>
        <w:numId w:val="51"/>
      </w:numPr>
    </w:pPr>
  </w:style>
  <w:style w:type="numbering" w:customStyle="1" w:styleId="WWNum41">
    <w:name w:val="WWNum41"/>
    <w:basedOn w:val="Semlista"/>
    <w:pPr>
      <w:numPr>
        <w:numId w:val="52"/>
      </w:numPr>
    </w:pPr>
  </w:style>
  <w:style w:type="numbering" w:customStyle="1" w:styleId="WWNum42">
    <w:name w:val="WWNum42"/>
    <w:basedOn w:val="Semlista"/>
    <w:pPr>
      <w:numPr>
        <w:numId w:val="53"/>
      </w:numPr>
    </w:pPr>
  </w:style>
  <w:style w:type="numbering" w:customStyle="1" w:styleId="WWNum43">
    <w:name w:val="WWNum43"/>
    <w:basedOn w:val="Semlista"/>
    <w:pPr>
      <w:numPr>
        <w:numId w:val="54"/>
      </w:numPr>
    </w:pPr>
  </w:style>
  <w:style w:type="numbering" w:customStyle="1" w:styleId="WWNum44">
    <w:name w:val="WWNum44"/>
    <w:basedOn w:val="Semlista"/>
    <w:pPr>
      <w:numPr>
        <w:numId w:val="55"/>
      </w:numPr>
    </w:pPr>
  </w:style>
  <w:style w:type="numbering" w:customStyle="1" w:styleId="WWNum45">
    <w:name w:val="WWNum45"/>
    <w:basedOn w:val="Semlista"/>
    <w:pPr>
      <w:numPr>
        <w:numId w:val="56"/>
      </w:numPr>
    </w:pPr>
  </w:style>
  <w:style w:type="numbering" w:customStyle="1" w:styleId="WWNum46">
    <w:name w:val="WWNum46"/>
    <w:basedOn w:val="Semlista"/>
    <w:pPr>
      <w:numPr>
        <w:numId w:val="57"/>
      </w:numPr>
    </w:pPr>
  </w:style>
  <w:style w:type="numbering" w:customStyle="1" w:styleId="WWNum47">
    <w:name w:val="WWNum47"/>
    <w:basedOn w:val="Semlista"/>
    <w:pPr>
      <w:numPr>
        <w:numId w:val="58"/>
      </w:numPr>
    </w:pPr>
  </w:style>
  <w:style w:type="numbering" w:customStyle="1" w:styleId="WWNum48">
    <w:name w:val="WWNum48"/>
    <w:basedOn w:val="Semlista"/>
    <w:pPr>
      <w:numPr>
        <w:numId w:val="59"/>
      </w:numPr>
    </w:pPr>
  </w:style>
  <w:style w:type="numbering" w:customStyle="1" w:styleId="WWNum49">
    <w:name w:val="WWNum49"/>
    <w:basedOn w:val="Semlista"/>
    <w:pPr>
      <w:numPr>
        <w:numId w:val="60"/>
      </w:numPr>
    </w:pPr>
  </w:style>
  <w:style w:type="numbering" w:customStyle="1" w:styleId="WWNum50">
    <w:name w:val="WWNum50"/>
    <w:basedOn w:val="Semlista"/>
    <w:pPr>
      <w:numPr>
        <w:numId w:val="61"/>
      </w:numPr>
    </w:pPr>
  </w:style>
  <w:style w:type="numbering" w:customStyle="1" w:styleId="WWNum51">
    <w:name w:val="WWNum51"/>
    <w:basedOn w:val="Semlista"/>
    <w:pPr>
      <w:numPr>
        <w:numId w:val="62"/>
      </w:numPr>
    </w:pPr>
  </w:style>
  <w:style w:type="numbering" w:customStyle="1" w:styleId="WWNum52">
    <w:name w:val="WWNum52"/>
    <w:basedOn w:val="Semlista"/>
    <w:pPr>
      <w:numPr>
        <w:numId w:val="63"/>
      </w:numPr>
    </w:pPr>
  </w:style>
  <w:style w:type="numbering" w:customStyle="1" w:styleId="WWNum53">
    <w:name w:val="WWNum53"/>
    <w:basedOn w:val="Semlista"/>
    <w:pPr>
      <w:numPr>
        <w:numId w:val="64"/>
      </w:numPr>
    </w:pPr>
  </w:style>
  <w:style w:type="numbering" w:customStyle="1" w:styleId="WWNum54">
    <w:name w:val="WWNum54"/>
    <w:basedOn w:val="Semlista"/>
    <w:pPr>
      <w:numPr>
        <w:numId w:val="65"/>
      </w:numPr>
    </w:pPr>
  </w:style>
  <w:style w:type="numbering" w:customStyle="1" w:styleId="WWNum55">
    <w:name w:val="WWNum55"/>
    <w:basedOn w:val="Semlista"/>
    <w:pPr>
      <w:numPr>
        <w:numId w:val="66"/>
      </w:numPr>
    </w:pPr>
  </w:style>
  <w:style w:type="numbering" w:customStyle="1" w:styleId="WWNum56">
    <w:name w:val="WWNum56"/>
    <w:basedOn w:val="Semlista"/>
    <w:pPr>
      <w:numPr>
        <w:numId w:val="67"/>
      </w:numPr>
    </w:pPr>
  </w:style>
  <w:style w:type="numbering" w:customStyle="1" w:styleId="WWNum57">
    <w:name w:val="WWNum57"/>
    <w:basedOn w:val="Semlista"/>
    <w:pPr>
      <w:numPr>
        <w:numId w:val="68"/>
      </w:numPr>
    </w:pPr>
  </w:style>
  <w:style w:type="numbering" w:customStyle="1" w:styleId="WWNum58">
    <w:name w:val="WWNum58"/>
    <w:basedOn w:val="Semlista"/>
    <w:pPr>
      <w:numPr>
        <w:numId w:val="69"/>
      </w:numPr>
    </w:pPr>
  </w:style>
  <w:style w:type="numbering" w:customStyle="1" w:styleId="WWNum59">
    <w:name w:val="WWNum59"/>
    <w:basedOn w:val="Semlista"/>
    <w:pPr>
      <w:numPr>
        <w:numId w:val="70"/>
      </w:numPr>
    </w:pPr>
  </w:style>
  <w:style w:type="numbering" w:customStyle="1" w:styleId="WWNum60">
    <w:name w:val="WWNum60"/>
    <w:basedOn w:val="Semlista"/>
    <w:pPr>
      <w:numPr>
        <w:numId w:val="71"/>
      </w:numPr>
    </w:pPr>
  </w:style>
  <w:style w:type="numbering" w:customStyle="1" w:styleId="WWNum61">
    <w:name w:val="WWNum61"/>
    <w:basedOn w:val="Semlista"/>
    <w:pPr>
      <w:numPr>
        <w:numId w:val="72"/>
      </w:numPr>
    </w:pPr>
  </w:style>
  <w:style w:type="numbering" w:customStyle="1" w:styleId="WWNum62">
    <w:name w:val="WWNum62"/>
    <w:basedOn w:val="Semlista"/>
    <w:pPr>
      <w:numPr>
        <w:numId w:val="73"/>
      </w:numPr>
    </w:pPr>
  </w:style>
  <w:style w:type="numbering" w:customStyle="1" w:styleId="WWNum63">
    <w:name w:val="WWNum63"/>
    <w:basedOn w:val="Semlista"/>
    <w:pPr>
      <w:numPr>
        <w:numId w:val="74"/>
      </w:numPr>
    </w:pPr>
  </w:style>
  <w:style w:type="numbering" w:customStyle="1" w:styleId="WWNum64">
    <w:name w:val="WWNum64"/>
    <w:basedOn w:val="Semlista"/>
    <w:pPr>
      <w:numPr>
        <w:numId w:val="75"/>
      </w:numPr>
    </w:pPr>
  </w:style>
  <w:style w:type="numbering" w:customStyle="1" w:styleId="WWNum65">
    <w:name w:val="WWNum65"/>
    <w:basedOn w:val="Semlista"/>
    <w:pPr>
      <w:numPr>
        <w:numId w:val="76"/>
      </w:numPr>
    </w:pPr>
  </w:style>
  <w:style w:type="numbering" w:customStyle="1" w:styleId="WWNum66">
    <w:name w:val="WWNum66"/>
    <w:basedOn w:val="Semlista"/>
    <w:pPr>
      <w:numPr>
        <w:numId w:val="77"/>
      </w:numPr>
    </w:pPr>
  </w:style>
  <w:style w:type="numbering" w:customStyle="1" w:styleId="WWNum67">
    <w:name w:val="WWNum67"/>
    <w:basedOn w:val="Semlista"/>
    <w:pPr>
      <w:numPr>
        <w:numId w:val="78"/>
      </w:numPr>
    </w:pPr>
  </w:style>
  <w:style w:type="numbering" w:customStyle="1" w:styleId="WWNum68">
    <w:name w:val="WWNum68"/>
    <w:basedOn w:val="Semlista"/>
    <w:pPr>
      <w:numPr>
        <w:numId w:val="79"/>
      </w:numPr>
    </w:pPr>
  </w:style>
  <w:style w:type="numbering" w:customStyle="1" w:styleId="WWNum69">
    <w:name w:val="WWNum69"/>
    <w:basedOn w:val="Semlista"/>
    <w:pPr>
      <w:numPr>
        <w:numId w:val="80"/>
      </w:numPr>
    </w:pPr>
  </w:style>
  <w:style w:type="numbering" w:customStyle="1" w:styleId="WWNum70">
    <w:name w:val="WWNum70"/>
    <w:basedOn w:val="Semlista"/>
    <w:pPr>
      <w:numPr>
        <w:numId w:val="81"/>
      </w:numPr>
    </w:pPr>
  </w:style>
  <w:style w:type="numbering" w:customStyle="1" w:styleId="WWNum71">
    <w:name w:val="WWNum71"/>
    <w:basedOn w:val="Semlista"/>
    <w:pPr>
      <w:numPr>
        <w:numId w:val="82"/>
      </w:numPr>
    </w:pPr>
  </w:style>
  <w:style w:type="numbering" w:customStyle="1" w:styleId="WWNum72">
    <w:name w:val="WWNum72"/>
    <w:basedOn w:val="Semlista"/>
    <w:pPr>
      <w:numPr>
        <w:numId w:val="83"/>
      </w:numPr>
    </w:pPr>
  </w:style>
  <w:style w:type="numbering" w:customStyle="1" w:styleId="WWNum73">
    <w:name w:val="WWNum73"/>
    <w:basedOn w:val="Semlista"/>
    <w:pPr>
      <w:numPr>
        <w:numId w:val="84"/>
      </w:numPr>
    </w:pPr>
  </w:style>
  <w:style w:type="numbering" w:customStyle="1" w:styleId="WWNum74">
    <w:name w:val="WWNum74"/>
    <w:basedOn w:val="Semlista"/>
    <w:pPr>
      <w:numPr>
        <w:numId w:val="85"/>
      </w:numPr>
    </w:pPr>
  </w:style>
  <w:style w:type="numbering" w:customStyle="1" w:styleId="WWNum75">
    <w:name w:val="WWNum75"/>
    <w:basedOn w:val="Semlista"/>
    <w:pPr>
      <w:numPr>
        <w:numId w:val="86"/>
      </w:numPr>
    </w:pPr>
  </w:style>
  <w:style w:type="numbering" w:customStyle="1" w:styleId="WWNum76">
    <w:name w:val="WWNum76"/>
    <w:basedOn w:val="Semlista"/>
    <w:pPr>
      <w:numPr>
        <w:numId w:val="87"/>
      </w:numPr>
    </w:pPr>
  </w:style>
  <w:style w:type="numbering" w:customStyle="1" w:styleId="WWNum77">
    <w:name w:val="WWNum77"/>
    <w:basedOn w:val="Semlista"/>
    <w:pPr>
      <w:numPr>
        <w:numId w:val="88"/>
      </w:numPr>
    </w:pPr>
  </w:style>
  <w:style w:type="numbering" w:customStyle="1" w:styleId="WWNum78">
    <w:name w:val="WWNum78"/>
    <w:basedOn w:val="Semlista"/>
    <w:pPr>
      <w:numPr>
        <w:numId w:val="89"/>
      </w:numPr>
    </w:pPr>
  </w:style>
  <w:style w:type="numbering" w:customStyle="1" w:styleId="WWNum79">
    <w:name w:val="WWNum79"/>
    <w:basedOn w:val="Semlista"/>
    <w:pPr>
      <w:numPr>
        <w:numId w:val="90"/>
      </w:numPr>
    </w:pPr>
  </w:style>
  <w:style w:type="numbering" w:customStyle="1" w:styleId="WWNum80">
    <w:name w:val="WWNum80"/>
    <w:basedOn w:val="Semlista"/>
    <w:pPr>
      <w:numPr>
        <w:numId w:val="91"/>
      </w:numPr>
    </w:pPr>
  </w:style>
  <w:style w:type="numbering" w:customStyle="1" w:styleId="WWNum81">
    <w:name w:val="WWNum81"/>
    <w:basedOn w:val="Semlista"/>
    <w:pPr>
      <w:numPr>
        <w:numId w:val="92"/>
      </w:numPr>
    </w:pPr>
  </w:style>
  <w:style w:type="numbering" w:customStyle="1" w:styleId="WWNum82">
    <w:name w:val="WWNum82"/>
    <w:basedOn w:val="Semlista"/>
    <w:pPr>
      <w:numPr>
        <w:numId w:val="93"/>
      </w:numPr>
    </w:pPr>
  </w:style>
  <w:style w:type="numbering" w:customStyle="1" w:styleId="WWNum83">
    <w:name w:val="WWNum83"/>
    <w:basedOn w:val="Semlista"/>
    <w:pPr>
      <w:numPr>
        <w:numId w:val="94"/>
      </w:numPr>
    </w:pPr>
  </w:style>
  <w:style w:type="numbering" w:customStyle="1" w:styleId="WWNum84">
    <w:name w:val="WWNum84"/>
    <w:basedOn w:val="Semlista"/>
    <w:pPr>
      <w:numPr>
        <w:numId w:val="95"/>
      </w:numPr>
    </w:pPr>
  </w:style>
  <w:style w:type="numbering" w:customStyle="1" w:styleId="WWNum85">
    <w:name w:val="WWNum85"/>
    <w:basedOn w:val="Semlista"/>
    <w:pPr>
      <w:numPr>
        <w:numId w:val="96"/>
      </w:numPr>
    </w:pPr>
  </w:style>
  <w:style w:type="numbering" w:customStyle="1" w:styleId="WWNum86">
    <w:name w:val="WWNum86"/>
    <w:basedOn w:val="Semlista"/>
    <w:pPr>
      <w:numPr>
        <w:numId w:val="97"/>
      </w:numPr>
    </w:pPr>
  </w:style>
  <w:style w:type="numbering" w:customStyle="1" w:styleId="WWNum87">
    <w:name w:val="WWNum87"/>
    <w:basedOn w:val="Semlista"/>
    <w:pPr>
      <w:numPr>
        <w:numId w:val="98"/>
      </w:numPr>
    </w:pPr>
  </w:style>
  <w:style w:type="numbering" w:customStyle="1" w:styleId="WWNum88">
    <w:name w:val="WWNum88"/>
    <w:basedOn w:val="Semlista"/>
    <w:pPr>
      <w:numPr>
        <w:numId w:val="99"/>
      </w:numPr>
    </w:pPr>
  </w:style>
  <w:style w:type="numbering" w:customStyle="1" w:styleId="WWNum89">
    <w:name w:val="WWNum89"/>
    <w:basedOn w:val="Semlista"/>
    <w:pPr>
      <w:numPr>
        <w:numId w:val="100"/>
      </w:numPr>
    </w:pPr>
  </w:style>
  <w:style w:type="numbering" w:customStyle="1" w:styleId="WWNum90">
    <w:name w:val="WWNum90"/>
    <w:basedOn w:val="Semlista"/>
    <w:pPr>
      <w:numPr>
        <w:numId w:val="101"/>
      </w:numPr>
    </w:pPr>
  </w:style>
  <w:style w:type="numbering" w:customStyle="1" w:styleId="WWNum91">
    <w:name w:val="WWNum91"/>
    <w:basedOn w:val="Semlista"/>
    <w:pPr>
      <w:numPr>
        <w:numId w:val="102"/>
      </w:numPr>
    </w:pPr>
  </w:style>
  <w:style w:type="numbering" w:customStyle="1" w:styleId="WWNum92">
    <w:name w:val="WWNum92"/>
    <w:basedOn w:val="Semlista"/>
    <w:pPr>
      <w:numPr>
        <w:numId w:val="103"/>
      </w:numPr>
    </w:pPr>
  </w:style>
  <w:style w:type="numbering" w:customStyle="1" w:styleId="WWNum93">
    <w:name w:val="WWNum93"/>
    <w:basedOn w:val="Semlista"/>
    <w:pPr>
      <w:numPr>
        <w:numId w:val="104"/>
      </w:numPr>
    </w:pPr>
  </w:style>
  <w:style w:type="numbering" w:customStyle="1" w:styleId="WWNum94">
    <w:name w:val="WWNum94"/>
    <w:basedOn w:val="Semlista"/>
    <w:pPr>
      <w:numPr>
        <w:numId w:val="105"/>
      </w:numPr>
    </w:pPr>
  </w:style>
  <w:style w:type="numbering" w:customStyle="1" w:styleId="WWNum95">
    <w:name w:val="WWNum95"/>
    <w:basedOn w:val="Semlista"/>
    <w:pPr>
      <w:numPr>
        <w:numId w:val="106"/>
      </w:numPr>
    </w:pPr>
  </w:style>
  <w:style w:type="numbering" w:customStyle="1" w:styleId="WWNum96">
    <w:name w:val="WWNum96"/>
    <w:basedOn w:val="Semlista"/>
    <w:pPr>
      <w:numPr>
        <w:numId w:val="107"/>
      </w:numPr>
    </w:pPr>
  </w:style>
  <w:style w:type="numbering" w:customStyle="1" w:styleId="WWNum97">
    <w:name w:val="WWNum97"/>
    <w:basedOn w:val="Semlista"/>
    <w:pPr>
      <w:numPr>
        <w:numId w:val="108"/>
      </w:numPr>
    </w:pPr>
  </w:style>
  <w:style w:type="numbering" w:customStyle="1" w:styleId="WWNum98">
    <w:name w:val="WWNum98"/>
    <w:basedOn w:val="Semlista"/>
    <w:pPr>
      <w:numPr>
        <w:numId w:val="109"/>
      </w:numPr>
    </w:pPr>
  </w:style>
  <w:style w:type="numbering" w:customStyle="1" w:styleId="WWNum99">
    <w:name w:val="WWNum99"/>
    <w:basedOn w:val="Semlista"/>
    <w:pPr>
      <w:numPr>
        <w:numId w:val="110"/>
      </w:numPr>
    </w:pPr>
  </w:style>
  <w:style w:type="numbering" w:customStyle="1" w:styleId="WWNum100">
    <w:name w:val="WWNum100"/>
    <w:basedOn w:val="Semlista"/>
    <w:pPr>
      <w:numPr>
        <w:numId w:val="111"/>
      </w:numPr>
    </w:pPr>
  </w:style>
  <w:style w:type="numbering" w:customStyle="1" w:styleId="WWNum101">
    <w:name w:val="WWNum101"/>
    <w:basedOn w:val="Semlista"/>
    <w:pPr>
      <w:numPr>
        <w:numId w:val="112"/>
      </w:numPr>
    </w:pPr>
  </w:style>
  <w:style w:type="numbering" w:customStyle="1" w:styleId="WWNum102">
    <w:name w:val="WWNum102"/>
    <w:basedOn w:val="Semlista"/>
    <w:pPr>
      <w:numPr>
        <w:numId w:val="113"/>
      </w:numPr>
    </w:pPr>
  </w:style>
  <w:style w:type="numbering" w:customStyle="1" w:styleId="WW8Num2">
    <w:name w:val="WW8Num2"/>
    <w:basedOn w:val="Semlista"/>
    <w:pPr>
      <w:numPr>
        <w:numId w:val="114"/>
      </w:numPr>
    </w:pPr>
  </w:style>
  <w:style w:type="numbering" w:customStyle="1" w:styleId="WW8Num3">
    <w:name w:val="WW8Num3"/>
    <w:basedOn w:val="Semlista"/>
    <w:pPr>
      <w:numPr>
        <w:numId w:val="115"/>
      </w:numPr>
    </w:pPr>
  </w:style>
  <w:style w:type="numbering" w:customStyle="1" w:styleId="WW8Num1">
    <w:name w:val="WW8Num1"/>
    <w:basedOn w:val="Semlista"/>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nmp.gov.br/"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mprasgovernamentais.gov.br/" TargetMode="External"/><Relationship Id="rId12" Type="http://schemas.openxmlformats.org/officeDocument/2006/relationships/hyperlink" Target="http://www.comprasnet.gov.br/" TargetMode="External"/><Relationship Id="rId17" Type="http://schemas.openxmlformats.org/officeDocument/2006/relationships/hyperlink" Target="http://www.comprasgovernamentais.gov.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cpl@cnmp.gov.br"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hyperlink" Target="mailto:cossaude@cnmp.mp.br" TargetMode="External"/><Relationship Id="rId28" Type="http://schemas.openxmlformats.org/officeDocument/2006/relationships/fontTable" Target="fontTable.xml"/><Relationship Id="rId10" Type="http://schemas.openxmlformats.org/officeDocument/2006/relationships/hyperlink" Target="mailto:licitacoes@cnmp.mp.br" TargetMode="External"/><Relationship Id="rId19" Type="http://schemas.openxmlformats.org/officeDocument/2006/relationships/hyperlink" Target="mailto:cpl@cnmp.mp.br" TargetMode="External"/><Relationship Id="rId4" Type="http://schemas.openxmlformats.org/officeDocument/2006/relationships/webSettings" Target="webSettings.xml"/><Relationship Id="rId9" Type="http://schemas.openxmlformats.org/officeDocument/2006/relationships/hyperlink" Target="mailto:licitacoes@cnmp.mp.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mailto:cossaude@cnmp.mp.br"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68</Pages>
  <Words>16708</Words>
  <Characters>90224</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106719</CharactersWithSpaces>
  <SharedDoc>false</SharedDoc>
  <HLinks>
    <vt:vector size="90" baseType="variant">
      <vt:variant>
        <vt:i4>1572980</vt:i4>
      </vt:variant>
      <vt:variant>
        <vt:i4>42</vt:i4>
      </vt:variant>
      <vt:variant>
        <vt:i4>0</vt:i4>
      </vt:variant>
      <vt:variant>
        <vt:i4>5</vt:i4>
      </vt:variant>
      <vt:variant>
        <vt:lpwstr>mailto:cossaude@cnmp.mp.br</vt:lpwstr>
      </vt:variant>
      <vt:variant>
        <vt:lpwstr/>
      </vt:variant>
      <vt:variant>
        <vt:i4>1572980</vt:i4>
      </vt:variant>
      <vt:variant>
        <vt:i4>39</vt:i4>
      </vt:variant>
      <vt:variant>
        <vt:i4>0</vt:i4>
      </vt:variant>
      <vt:variant>
        <vt:i4>5</vt:i4>
      </vt:variant>
      <vt:variant>
        <vt:lpwstr>mailto:cossaude@cnmp.mp.br</vt:lpwstr>
      </vt:variant>
      <vt:variant>
        <vt:lpwstr/>
      </vt:variant>
      <vt:variant>
        <vt:i4>6225959</vt:i4>
      </vt:variant>
      <vt:variant>
        <vt:i4>36</vt:i4>
      </vt:variant>
      <vt:variant>
        <vt:i4>0</vt:i4>
      </vt:variant>
      <vt:variant>
        <vt:i4>5</vt:i4>
      </vt:variant>
      <vt:variant>
        <vt:lpwstr>mailto:cpl@cnmp.mp.br</vt:lpwstr>
      </vt:variant>
      <vt:variant>
        <vt:lpwstr/>
      </vt:variant>
      <vt:variant>
        <vt:i4>3670077</vt:i4>
      </vt:variant>
      <vt:variant>
        <vt:i4>33</vt:i4>
      </vt:variant>
      <vt:variant>
        <vt:i4>0</vt:i4>
      </vt:variant>
      <vt:variant>
        <vt:i4>5</vt:i4>
      </vt:variant>
      <vt:variant>
        <vt:lpwstr>http://www.cnmp.gov.br/</vt:lpwstr>
      </vt:variant>
      <vt:variant>
        <vt:lpwstr/>
      </vt:variant>
      <vt:variant>
        <vt:i4>852041</vt:i4>
      </vt:variant>
      <vt:variant>
        <vt:i4>30</vt:i4>
      </vt:variant>
      <vt:variant>
        <vt:i4>0</vt:i4>
      </vt:variant>
      <vt:variant>
        <vt:i4>5</vt:i4>
      </vt:variant>
      <vt:variant>
        <vt:lpwstr>http://www.comprasgovernamentais.gov.br/</vt:lpwstr>
      </vt:variant>
      <vt:variant>
        <vt:lpwstr/>
      </vt:variant>
      <vt:variant>
        <vt:i4>8257559</vt:i4>
      </vt:variant>
      <vt:variant>
        <vt:i4>27</vt:i4>
      </vt:variant>
      <vt:variant>
        <vt:i4>0</vt:i4>
      </vt:variant>
      <vt:variant>
        <vt:i4>5</vt:i4>
      </vt:variant>
      <vt:variant>
        <vt:lpwstr>mailto:cpl@cnmp.gov.br</vt:lpwstr>
      </vt:variant>
      <vt:variant>
        <vt:lpwstr/>
      </vt:variant>
      <vt:variant>
        <vt:i4>6619197</vt:i4>
      </vt:variant>
      <vt:variant>
        <vt:i4>24</vt:i4>
      </vt:variant>
      <vt:variant>
        <vt:i4>0</vt:i4>
      </vt:variant>
      <vt:variant>
        <vt:i4>5</vt:i4>
      </vt:variant>
      <vt:variant>
        <vt:lpwstr>http://www.tst.jus.br/certidao</vt:lpwstr>
      </vt:variant>
      <vt:variant>
        <vt:lpwstr/>
      </vt:variant>
      <vt:variant>
        <vt:i4>1114176</vt:i4>
      </vt:variant>
      <vt:variant>
        <vt:i4>21</vt:i4>
      </vt:variant>
      <vt:variant>
        <vt:i4>0</vt:i4>
      </vt:variant>
      <vt:variant>
        <vt:i4>5</vt:i4>
      </vt:variant>
      <vt:variant>
        <vt:lpwstr>http://www.cnj.jus.br/improbidade_adm/consultar_requerido.php</vt:lpwstr>
      </vt:variant>
      <vt:variant>
        <vt:lpwstr/>
      </vt:variant>
      <vt:variant>
        <vt:i4>393288</vt:i4>
      </vt:variant>
      <vt:variant>
        <vt:i4>18</vt:i4>
      </vt:variant>
      <vt:variant>
        <vt:i4>0</vt:i4>
      </vt:variant>
      <vt:variant>
        <vt:i4>5</vt:i4>
      </vt:variant>
      <vt:variant>
        <vt:lpwstr>http://www.portaldatransparencia.gov.br/ceis/</vt:lpwstr>
      </vt:variant>
      <vt:variant>
        <vt:lpwstr/>
      </vt:variant>
      <vt:variant>
        <vt:i4>6029383</vt:i4>
      </vt:variant>
      <vt:variant>
        <vt:i4>15</vt:i4>
      </vt:variant>
      <vt:variant>
        <vt:i4>0</vt:i4>
      </vt:variant>
      <vt:variant>
        <vt:i4>5</vt:i4>
      </vt:variant>
      <vt:variant>
        <vt:lpwstr>http://www.comprasnet.gov.br/</vt:lpwstr>
      </vt:variant>
      <vt:variant>
        <vt:lpwstr/>
      </vt:variant>
      <vt:variant>
        <vt:i4>7340037</vt:i4>
      </vt:variant>
      <vt:variant>
        <vt:i4>12</vt:i4>
      </vt:variant>
      <vt:variant>
        <vt:i4>0</vt:i4>
      </vt:variant>
      <vt:variant>
        <vt:i4>5</vt:i4>
      </vt:variant>
      <vt:variant>
        <vt:lpwstr>mailto:licitacoes@cnmp.mp.br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7340037</vt:i4>
      </vt:variant>
      <vt:variant>
        <vt:i4>6</vt:i4>
      </vt:variant>
      <vt:variant>
        <vt:i4>0</vt:i4>
      </vt:variant>
      <vt:variant>
        <vt:i4>5</vt:i4>
      </vt:variant>
      <vt:variant>
        <vt:lpwstr>mailto:licitacoes@cnmp.mp.br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Fabiana Bittencourt Garcia Soares de Lima</cp:lastModifiedBy>
  <cp:revision>6</cp:revision>
  <cp:lastPrinted>2019-08-13T13:57:00Z</cp:lastPrinted>
  <dcterms:created xsi:type="dcterms:W3CDTF">2019-08-08T17:18:00Z</dcterms:created>
  <dcterms:modified xsi:type="dcterms:W3CDTF">2019-08-13T14:12:00Z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