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1648C6">
            <w:pPr>
              <w:spacing w:line="360" w:lineRule="auto"/>
              <w:jc w:val="center"/>
            </w:pPr>
            <w:r>
              <w:rPr>
                <w:rFonts w:cs="Times New Roman"/>
                <w:b/>
              </w:rPr>
              <w:t>Pregão Eletrônico 31</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0C4041">
              <w:rPr>
                <w:rFonts w:cs="Times New Roman"/>
                <w:b/>
              </w:rPr>
              <w:t>25</w:t>
            </w:r>
            <w:r>
              <w:rPr>
                <w:rFonts w:cs="Times New Roman"/>
                <w:b/>
              </w:rPr>
              <w:t>/</w:t>
            </w:r>
            <w:r w:rsidR="000C4041">
              <w:rPr>
                <w:rFonts w:cs="Times New Roman"/>
                <w:b/>
              </w:rPr>
              <w:t>10</w:t>
            </w:r>
            <w:r>
              <w:rPr>
                <w:rFonts w:cs="Times New Roman"/>
                <w:b/>
              </w:rPr>
              <w:t xml:space="preserve">/2019 às </w:t>
            </w:r>
            <w:r w:rsidR="002B02EB">
              <w:rPr>
                <w:rFonts w:cs="Times New Roman"/>
                <w:b/>
              </w:rPr>
              <w:t>9</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F05724">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materiais consistem em material </w:t>
            </w:r>
            <w:r w:rsidR="00F05724">
              <w:rPr>
                <w:rFonts w:cs="Times New Roman"/>
                <w:bCs/>
                <w:lang w:eastAsia="hi-IN"/>
              </w:rPr>
              <w:t xml:space="preserve">de cabeamento estruturado, item específico – material de telefonia, material de iluminação para produções audiovisuais e materiais para manutenção da recepção, cabeamento, distribuição e conexão de sinal de TV digital,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1648C6">
            <w:pPr>
              <w:spacing w:line="360" w:lineRule="auto"/>
              <w:jc w:val="both"/>
            </w:pPr>
            <w:r>
              <w:t xml:space="preserve">R$ </w:t>
            </w:r>
            <w:r w:rsidR="00083364">
              <w:t xml:space="preserve">11.676,95 </w:t>
            </w:r>
            <w:r w:rsidR="00083364" w:rsidRPr="00083364">
              <w:rPr>
                <w:b/>
              </w:rPr>
              <w:t>(onze mil, seiscentos e setenta e seis mil e noventa e cinco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45085A">
            <w:pPr>
              <w:spacing w:line="360" w:lineRule="auto"/>
              <w:jc w:val="center"/>
              <w:rPr>
                <w:rFonts w:cs="Times New Roman"/>
              </w:rPr>
            </w:pPr>
            <w:r>
              <w:rPr>
                <w:rFonts w:cs="Times New Roman"/>
              </w:rPr>
              <w:t xml:space="preserve">Opcional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AF271F">
            <w:pPr>
              <w:spacing w:line="360" w:lineRule="auto"/>
              <w:jc w:val="center"/>
              <w:rPr>
                <w:rFonts w:cs="Times New Roman"/>
              </w:rPr>
            </w:pPr>
            <w:r>
              <w:rPr>
                <w:rFonts w:cs="Times New Roman"/>
              </w:rPr>
              <w:t>Item/lote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E97FC6">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2B02EB">
              <w:rPr>
                <w:rFonts w:cs="Times New Roman"/>
                <w:bCs/>
              </w:rPr>
              <w:t xml:space="preserve"> 21</w:t>
            </w:r>
            <w:r>
              <w:rPr>
                <w:rFonts w:cs="Times New Roman"/>
                <w:bCs/>
              </w:rPr>
              <w:t>/</w:t>
            </w:r>
            <w:r w:rsidR="002B02EB">
              <w:rPr>
                <w:rFonts w:cs="Times New Roman"/>
                <w:bCs/>
              </w:rPr>
              <w:t>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proofErr w:type="gramStart"/>
            <w:r>
              <w:rPr>
                <w:rFonts w:cs="Times New Roman"/>
                <w:bCs/>
              </w:rPr>
              <w:t xml:space="preserve">Até  </w:t>
            </w:r>
            <w:r w:rsidR="002B02EB">
              <w:rPr>
                <w:rFonts w:cs="Times New Roman"/>
                <w:bCs/>
              </w:rPr>
              <w:t>22</w:t>
            </w:r>
            <w:proofErr w:type="gramEnd"/>
            <w:r>
              <w:rPr>
                <w:rFonts w:cs="Times New Roman"/>
                <w:bCs/>
              </w:rPr>
              <w:t>/</w:t>
            </w:r>
            <w:r w:rsidR="002B02EB">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1648C6" w:rsidRDefault="001648C6">
      <w:pPr>
        <w:spacing w:line="360" w:lineRule="auto"/>
        <w:jc w:val="center"/>
        <w:rPr>
          <w:b/>
          <w:u w:val="single"/>
        </w:rPr>
      </w:pPr>
    </w:p>
    <w:p w:rsidR="00505FAB" w:rsidRDefault="00505FAB" w:rsidP="00BF561D">
      <w:pPr>
        <w:spacing w:line="360" w:lineRule="auto"/>
        <w:rPr>
          <w:b/>
          <w:u w:val="single"/>
        </w:rPr>
      </w:pPr>
    </w:p>
    <w:p w:rsidR="00505FAB" w:rsidRDefault="001648C6">
      <w:pPr>
        <w:spacing w:line="360" w:lineRule="auto"/>
        <w:jc w:val="center"/>
        <w:rPr>
          <w:b/>
          <w:u w:val="single"/>
        </w:rPr>
      </w:pPr>
      <w:r>
        <w:rPr>
          <w:b/>
          <w:u w:val="single"/>
        </w:rPr>
        <w:lastRenderedPageBreak/>
        <w:t xml:space="preserve"> EDITAL DE LICITAÇÃO Nº 31</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w:t>
        </w:r>
        <w:r w:rsidR="00AF271F">
          <w:rPr>
            <w:rStyle w:val="Hyperlink"/>
            <w:rFonts w:cs="Times New Roman"/>
            <w:b/>
            <w:color w:val="000000"/>
          </w:rPr>
          <w:t>2</w:t>
        </w:r>
        <w:r w:rsidR="006902CB" w:rsidRPr="006902CB">
          <w:rPr>
            <w:rStyle w:val="Hyperlink"/>
            <w:rFonts w:cs="Times New Roman"/>
            <w:b/>
            <w:color w:val="000000"/>
          </w:rPr>
          <w:t>0.000</w:t>
        </w:r>
        <w:r w:rsidR="00AF271F">
          <w:rPr>
            <w:rStyle w:val="Hyperlink"/>
            <w:rFonts w:cs="Times New Roman"/>
            <w:b/>
            <w:color w:val="000000"/>
          </w:rPr>
          <w:t>8458</w:t>
        </w:r>
        <w:r w:rsidR="006902CB" w:rsidRPr="006902CB">
          <w:rPr>
            <w:rStyle w:val="Hyperlink"/>
            <w:rFonts w:cs="Times New Roman"/>
            <w:b/>
            <w:color w:val="000000"/>
          </w:rPr>
          <w:t>/2019-</w:t>
        </w:r>
      </w:hyperlink>
      <w:r w:rsidR="00AF271F">
        <w:rPr>
          <w:rStyle w:val="Hyperlink"/>
          <w:rFonts w:cs="Times New Roman"/>
          <w:b/>
          <w:color w:val="000000"/>
        </w:rPr>
        <w:t>54</w:t>
      </w:r>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r w:rsidR="002B02EB">
        <w:rPr>
          <w:b/>
        </w:rPr>
        <w:t>25</w:t>
      </w:r>
      <w:r>
        <w:rPr>
          <w:b/>
        </w:rPr>
        <w:t>/</w:t>
      </w:r>
      <w:r w:rsidR="002B02EB">
        <w:rPr>
          <w:b/>
        </w:rPr>
        <w:t>10</w:t>
      </w:r>
      <w:r>
        <w:rPr>
          <w:b/>
        </w:rPr>
        <w:t>/2019</w:t>
      </w:r>
    </w:p>
    <w:p w:rsidR="00505FAB" w:rsidRDefault="00C54368">
      <w:pPr>
        <w:spacing w:line="360" w:lineRule="auto"/>
        <w:jc w:val="both"/>
        <w:rPr>
          <w:b/>
        </w:rPr>
      </w:pPr>
      <w:r>
        <w:rPr>
          <w:b/>
        </w:rPr>
        <w:t xml:space="preserve">HORÁRIO: </w:t>
      </w:r>
      <w:r w:rsidR="002B02EB">
        <w:rPr>
          <w:b/>
        </w:rPr>
        <w:t>09</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2B02EB">
        <w:rPr>
          <w:rFonts w:eastAsia="CourierNewPSMT" w:cs="CourierNewPSMT"/>
          <w:b/>
          <w:bCs/>
        </w:rPr>
        <w:t>25</w:t>
      </w:r>
      <w:r w:rsidR="00085C65">
        <w:rPr>
          <w:rFonts w:eastAsia="CourierNewPSMT" w:cs="CourierNewPSMT"/>
          <w:b/>
          <w:bCs/>
        </w:rPr>
        <w:t xml:space="preserve"> de</w:t>
      </w:r>
      <w:r w:rsidR="002B02EB">
        <w:rPr>
          <w:rFonts w:eastAsia="CourierNewPSMT" w:cs="CourierNewPSMT"/>
          <w:b/>
          <w:bCs/>
        </w:rPr>
        <w:t xml:space="preserve"> outubro</w:t>
      </w:r>
      <w:r>
        <w:rPr>
          <w:rFonts w:eastAsia="CourierNewPSMT" w:cs="CourierNewPSMT"/>
          <w:b/>
          <w:bCs/>
        </w:rPr>
        <w:t xml:space="preserve"> de 2019, </w:t>
      </w:r>
      <w:r w:rsidR="00085C65">
        <w:rPr>
          <w:rFonts w:eastAsia="CourierNewPSMT" w:cs="CourierNewPSMT"/>
          <w:b/>
          <w:bCs/>
        </w:rPr>
        <w:t>às</w:t>
      </w:r>
      <w:r w:rsidR="002B02EB">
        <w:rPr>
          <w:rFonts w:eastAsia="CourierNewPSMT" w:cs="CourierNewPSMT"/>
          <w:b/>
          <w:bCs/>
        </w:rPr>
        <w:t xml:space="preserve"> 09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w:t>
      </w:r>
      <w:r>
        <w:rPr>
          <w:b/>
          <w:bCs/>
          <w:color w:val="000000"/>
        </w:rPr>
        <w:t xml:space="preserve"> </w:t>
      </w:r>
      <w:r>
        <w:rPr>
          <w:b/>
          <w:bCs/>
        </w:rPr>
        <w:t xml:space="preserve">na modalidade de Pregão Eletrônico, empreitada por preço unitário, </w:t>
      </w:r>
      <w:r w:rsidR="00E97FC6">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 xml:space="preserve">com as devidas alterações, e demais normas </w:t>
      </w:r>
      <w:r>
        <w:lastRenderedPageBreak/>
        <w:t>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AA75BD" w:rsidRPr="00AA75BD">
        <w:rPr>
          <w:rFonts w:cs="Times New Roman"/>
          <w:bCs/>
          <w:lang w:eastAsia="hi-IN"/>
        </w:rPr>
        <w:t xml:space="preserve"> </w:t>
      </w:r>
      <w:r w:rsidR="00AA75BD">
        <w:rPr>
          <w:rFonts w:cs="Times New Roman"/>
          <w:bCs/>
          <w:lang w:eastAsia="hi-IN"/>
        </w:rPr>
        <w:t>a</w:t>
      </w:r>
      <w:r w:rsidR="00AA75BD" w:rsidRPr="006902CB">
        <w:rPr>
          <w:rFonts w:cs="Times New Roman"/>
          <w:bCs/>
          <w:lang w:eastAsia="hi-IN"/>
        </w:rPr>
        <w:t xml:space="preserve">quisição de materiais necessários à manutenção e conservação predial preventiva e corretiva do edifício-sede do Conselho Nacional do Ministério Público. Os materiais consistem em material </w:t>
      </w:r>
      <w:r w:rsidR="00AA75BD">
        <w:rPr>
          <w:rFonts w:cs="Times New Roman"/>
          <w:bCs/>
          <w:lang w:eastAsia="hi-IN"/>
        </w:rPr>
        <w:t xml:space="preserve">de cabeamento estruturado, item específico – material de telefonia, material de iluminação para produções audiovisuais e materiais para manutenção da recepção, cabeamento, distribuição e conexão de sinal de TV digital, </w:t>
      </w:r>
      <w:r w:rsidR="00AA75BD" w:rsidRPr="006902CB">
        <w:rPr>
          <w:rFonts w:cs="Times New Roman"/>
          <w:bCs/>
          <w:lang w:eastAsia="hi-IN"/>
        </w:rPr>
        <w:t>para a realização das atividades da área de engenharia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tab/>
      </w:r>
      <w:r>
        <w:rPr>
          <w:rFonts w:cs="Trebuchet MS"/>
          <w:b/>
          <w:bCs/>
        </w:rPr>
        <w:t xml:space="preserve">3.1 </w:t>
      </w:r>
      <w:r w:rsidR="006C239A">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 xml:space="preserve">3.4. O licitante será responsável pela veracidade e legitimidade das informações e dos documentos apresentados em qualquer fase do procedimento licitatório e da consequente </w:t>
      </w:r>
      <w:r>
        <w:rPr>
          <w:szCs w:val="24"/>
        </w:rPr>
        <w:lastRenderedPageBreak/>
        <w:t>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w:t>
      </w:r>
      <w:r>
        <w:rPr>
          <w:rFonts w:eastAsia="CourierNewPSMT" w:cs="CourierNewPSMT"/>
        </w:rPr>
        <w:lastRenderedPageBreak/>
        <w:t>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 xml:space="preserve">5.5. Até a abertura da sessão, os licitantes poderão retirar ou substituir a proposta </w:t>
      </w:r>
      <w:r>
        <w:lastRenderedPageBreak/>
        <w:t>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lastRenderedPageBreak/>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1648C6">
        <w:rPr>
          <w:color w:val="000000"/>
        </w:rPr>
        <w:t>blica do Pregão Eletrônico nº 31</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2B02EB">
        <w:rPr>
          <w:rFonts w:eastAsia="Arial" w:cs="Arial"/>
          <w:b/>
          <w:bCs/>
        </w:rPr>
        <w:t>22</w:t>
      </w:r>
      <w:r w:rsidR="00786B4C">
        <w:rPr>
          <w:rFonts w:eastAsia="Arial" w:cs="Arial"/>
          <w:b/>
          <w:bCs/>
        </w:rPr>
        <w:t>/</w:t>
      </w:r>
      <w:r w:rsidR="002B02EB">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w:t>
      </w:r>
      <w:r>
        <w:rPr>
          <w:rFonts w:eastAsia="Arial" w:cs="Arial"/>
        </w:rPr>
        <w:lastRenderedPageBreak/>
        <w:t>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 xml:space="preserve">até o dia </w:t>
      </w:r>
      <w:r w:rsidR="002B02EB">
        <w:rPr>
          <w:rStyle w:val="LinkdaInternet"/>
          <w:rFonts w:eastAsia="Arial" w:cs="Arial"/>
          <w:b/>
          <w:bCs/>
          <w:color w:val="auto"/>
          <w:u w:val="none"/>
        </w:rPr>
        <w:t>21</w:t>
      </w:r>
      <w:r w:rsidR="00786B4C">
        <w:rPr>
          <w:rStyle w:val="LinkdaInternet"/>
          <w:rFonts w:eastAsia="Arial" w:cs="Arial"/>
          <w:b/>
          <w:bCs/>
          <w:color w:val="auto"/>
          <w:u w:val="none"/>
        </w:rPr>
        <w:t>/</w:t>
      </w:r>
      <w:r w:rsidR="002B02EB">
        <w:rPr>
          <w:rStyle w:val="LinkdaInternet"/>
          <w:rFonts w:eastAsia="Arial" w:cs="Arial"/>
          <w:b/>
          <w:bCs/>
          <w:color w:val="auto"/>
          <w:u w:val="none"/>
        </w:rPr>
        <w:t>10</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w:t>
      </w:r>
      <w:r>
        <w:lastRenderedPageBreak/>
        <w:t xml:space="preserve">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D63FB1" w:rsidRDefault="00C54368" w:rsidP="00700DC1">
      <w:pPr>
        <w:spacing w:line="360" w:lineRule="auto"/>
        <w:ind w:firstLine="1417"/>
        <w:jc w:val="both"/>
      </w:pPr>
      <w:r>
        <w:rPr>
          <w:b/>
          <w:bCs/>
        </w:rPr>
        <w:t xml:space="preserve"> 9.4 </w:t>
      </w:r>
      <w:r>
        <w:rPr>
          <w:rFonts w:cs="Trebuchet MS"/>
          <w:b/>
          <w:bCs/>
        </w:rPr>
        <w:t>Os limites máximos aceitáveis para a contratação serão conforme a tabela abaixo:</w:t>
      </w:r>
    </w:p>
    <w:p w:rsidR="00D63FB1" w:rsidRDefault="00D63FB1"/>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3"/>
        <w:gridCol w:w="1425"/>
        <w:gridCol w:w="984"/>
        <w:gridCol w:w="1543"/>
        <w:gridCol w:w="1508"/>
      </w:tblGrid>
      <w:tr w:rsidR="00CD11FA" w:rsidRPr="00B712B6"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B712B6" w:rsidRDefault="00CD11FA" w:rsidP="00CD11FA">
            <w:pPr>
              <w:pStyle w:val="LO-Normal1"/>
              <w:widowControl/>
              <w:spacing w:line="276" w:lineRule="auto"/>
              <w:jc w:val="center"/>
              <w:textAlignment w:val="auto"/>
              <w:rPr>
                <w:rFonts w:ascii="Times New Roman" w:hAnsi="Times New Roman" w:cs="Times New Roman"/>
              </w:rPr>
            </w:pPr>
          </w:p>
          <w:p w:rsidR="00CD11FA" w:rsidRPr="00B712B6" w:rsidRDefault="004C1E74" w:rsidP="00CD11FA">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00CD11FA" w:rsidRPr="00B712B6">
              <w:rPr>
                <w:rFonts w:ascii="Times New Roman" w:eastAsia="Times New Roman" w:hAnsi="Times New Roman" w:cs="Times New Roman"/>
                <w:b/>
                <w:bCs/>
                <w:lang w:eastAsia="pt-BR" w:bidi="ar-SA"/>
              </w:rPr>
              <w:t xml:space="preserve"> - Material de cabeamento estruturado</w:t>
            </w:r>
          </w:p>
          <w:p w:rsidR="00CD11FA" w:rsidRPr="00B712B6" w:rsidRDefault="00CD11FA" w:rsidP="00CD11FA">
            <w:pPr>
              <w:pStyle w:val="LO-Normal1"/>
              <w:widowControl/>
              <w:spacing w:line="276" w:lineRule="auto"/>
              <w:jc w:val="center"/>
              <w:textAlignment w:val="auto"/>
              <w:rPr>
                <w:rFonts w:ascii="Times New Roman" w:hAnsi="Times New Roman" w:cs="Times New Roman"/>
              </w:rPr>
            </w:pPr>
          </w:p>
        </w:tc>
      </w:tr>
      <w:tr w:rsidR="00D63FB1" w:rsidRPr="00B712B6"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B712B6"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D63FB1" w:rsidRPr="00B712B6"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80710F"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spacing w:after="24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de rede formado por 4 pares trançados não blindados (UTP) </w:t>
            </w:r>
            <w:r w:rsidRPr="00B712B6">
              <w:rPr>
                <w:rFonts w:eastAsia="Times New Roman" w:cs="Times New Roman"/>
                <w:b/>
                <w:bCs/>
                <w:color w:val="000000"/>
                <w:u w:val="single"/>
                <w:lang w:eastAsia="pt-BR" w:bidi="ar-SA"/>
              </w:rPr>
              <w:t>Categoria 6</w:t>
            </w:r>
            <w:r w:rsidRPr="00B712B6">
              <w:rPr>
                <w:rFonts w:eastAsia="Times New Roman" w:cs="Times New Roman"/>
                <w:color w:val="000000"/>
                <w:lang w:eastAsia="pt-BR" w:bidi="ar-SA"/>
              </w:rPr>
              <w:t xml:space="preserve">, compostos de condutores sólidos de cobre </w:t>
            </w:r>
            <w:proofErr w:type="spellStart"/>
            <w:r w:rsidRPr="00B712B6">
              <w:rPr>
                <w:rFonts w:eastAsia="Times New Roman" w:cs="Times New Roman"/>
                <w:color w:val="000000"/>
                <w:lang w:eastAsia="pt-BR" w:bidi="ar-SA"/>
              </w:rPr>
              <w:t>nú</w:t>
            </w:r>
            <w:proofErr w:type="spellEnd"/>
            <w:r w:rsidRPr="00B712B6">
              <w:rPr>
                <w:rFonts w:eastAsia="Times New Roman" w:cs="Times New Roman"/>
                <w:color w:val="000000"/>
                <w:lang w:eastAsia="pt-BR" w:bidi="ar-SA"/>
              </w:rPr>
              <w:t xml:space="preserve">, 23 AWG, isolados em composto especial, com capa externa em PVC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à chama, na cor vermelha, com marcação sequencial métrica decrescente.</w:t>
            </w:r>
            <w:r w:rsidRPr="00B712B6">
              <w:rPr>
                <w:rFonts w:eastAsia="Times New Roman" w:cs="Times New Roman"/>
                <w:color w:val="000000"/>
                <w:lang w:eastAsia="pt-BR" w:bidi="ar-SA"/>
              </w:rPr>
              <w:br/>
              <w:t>•    Atende às características físicas e elétricas (categoria 6) especificadas nas normas ANSI/TIA/EIA-568C.2 e ISO/IEC11801.</w:t>
            </w:r>
            <w:r w:rsidRPr="00B712B6">
              <w:rPr>
                <w:rFonts w:eastAsia="Times New Roman" w:cs="Times New Roman"/>
                <w:color w:val="000000"/>
                <w:lang w:eastAsia="pt-BR" w:bidi="ar-SA"/>
              </w:rPr>
              <w:br/>
              <w:t>•    Homologado pela Anatel.</w:t>
            </w:r>
            <w:r w:rsidRPr="00B712B6">
              <w:rPr>
                <w:rFonts w:eastAsia="Times New Roman" w:cs="Times New Roman"/>
                <w:color w:val="000000"/>
                <w:lang w:eastAsia="pt-BR" w:bidi="ar-SA"/>
              </w:rPr>
              <w:br/>
              <w:t>•    Caixa com 305 metros.</w:t>
            </w:r>
            <w:r w:rsidRPr="00B712B6">
              <w:rPr>
                <w:rFonts w:eastAsia="Times New Roman" w:cs="Times New Roman"/>
                <w:color w:val="000000"/>
                <w:lang w:eastAsia="pt-BR" w:bidi="ar-SA"/>
              </w:rPr>
              <w:br/>
              <w:t xml:space="preserve">•    Modelo de referência: Furukawa </w:t>
            </w:r>
            <w:proofErr w:type="spellStart"/>
            <w:r w:rsidRPr="00B712B6">
              <w:rPr>
                <w:rFonts w:eastAsia="Times New Roman" w:cs="Times New Roman"/>
                <w:color w:val="000000"/>
                <w:lang w:eastAsia="pt-BR" w:bidi="ar-SA"/>
              </w:rPr>
              <w:t>Gigalan</w:t>
            </w:r>
            <w:proofErr w:type="spellEnd"/>
            <w:r w:rsidRPr="00B712B6">
              <w:rPr>
                <w:rFonts w:eastAsia="Times New Roman" w:cs="Times New Roman"/>
                <w:color w:val="000000"/>
                <w:lang w:eastAsia="pt-BR" w:bidi="ar-SA"/>
              </w:rPr>
              <w:t xml:space="preserve"> Ethernet UTP Cat.6, ou equivalente técnico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cx</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B712B6" w:rsidRDefault="00B712B6" w:rsidP="00E24378">
            <w:pPr>
              <w:pStyle w:val="LO-Normal1"/>
              <w:widowControl/>
              <w:spacing w:line="276" w:lineRule="auto"/>
              <w:jc w:val="center"/>
              <w:textAlignment w:val="auto"/>
              <w:rPr>
                <w:rFonts w:ascii="Times New Roman" w:hAnsi="Times New Roman" w:cs="Times New Roman"/>
              </w:rPr>
            </w:pPr>
          </w:p>
          <w:p w:rsidR="00D63FB1" w:rsidRPr="00B712B6" w:rsidRDefault="0095716A" w:rsidP="00E2437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R$ 619,94 </w:t>
            </w:r>
          </w:p>
        </w:tc>
        <w:tc>
          <w:tcPr>
            <w:tcW w:w="1524" w:type="dxa"/>
            <w:tcBorders>
              <w:top w:val="single" w:sz="4" w:space="0" w:color="000000"/>
              <w:left w:val="single" w:sz="4" w:space="0" w:color="000000"/>
              <w:bottom w:val="single" w:sz="4" w:space="0" w:color="000000"/>
              <w:right w:val="single" w:sz="4" w:space="0" w:color="000000"/>
            </w:tcBorders>
          </w:tcPr>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B712B6" w:rsidRDefault="00B712B6" w:rsidP="00D63FB1">
            <w:pPr>
              <w:pStyle w:val="LO-Normal1"/>
              <w:widowControl/>
              <w:spacing w:line="276" w:lineRule="auto"/>
              <w:jc w:val="center"/>
              <w:textAlignment w:val="auto"/>
              <w:rPr>
                <w:rFonts w:ascii="Times New Roman" w:hAnsi="Times New Roman" w:cs="Times New Roman"/>
              </w:rPr>
            </w:pPr>
          </w:p>
          <w:p w:rsidR="00D63FB1" w:rsidRPr="00B712B6" w:rsidRDefault="00E24378" w:rsidP="00D63FB1">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R$ 3.099,70</w:t>
            </w:r>
          </w:p>
        </w:tc>
      </w:tr>
      <w:tr w:rsidR="00D63FB1" w:rsidRPr="00B712B6"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80710F"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de rede formado por 4 pares trançados não blindados (UTP) </w:t>
            </w:r>
            <w:r w:rsidRPr="00B712B6">
              <w:rPr>
                <w:rFonts w:eastAsia="Times New Roman" w:cs="Times New Roman"/>
                <w:b/>
                <w:bCs/>
                <w:color w:val="000000"/>
                <w:u w:val="single"/>
                <w:lang w:eastAsia="pt-BR" w:bidi="ar-SA"/>
              </w:rPr>
              <w:t>Categoria 5e</w:t>
            </w:r>
            <w:r w:rsidRPr="00B712B6">
              <w:rPr>
                <w:rFonts w:eastAsia="Times New Roman" w:cs="Times New Roman"/>
                <w:color w:val="000000"/>
                <w:lang w:eastAsia="pt-BR" w:bidi="ar-SA"/>
              </w:rPr>
              <w:t xml:space="preserve">, compostos de condutores flexíveis de cobre </w:t>
            </w:r>
            <w:proofErr w:type="spellStart"/>
            <w:r w:rsidRPr="00B712B6">
              <w:rPr>
                <w:rFonts w:eastAsia="Times New Roman" w:cs="Times New Roman"/>
                <w:color w:val="000000"/>
                <w:lang w:eastAsia="pt-BR" w:bidi="ar-SA"/>
              </w:rPr>
              <w:t>nú</w:t>
            </w:r>
            <w:proofErr w:type="spellEnd"/>
            <w:r w:rsidRPr="00B712B6">
              <w:rPr>
                <w:rFonts w:eastAsia="Times New Roman" w:cs="Times New Roman"/>
                <w:color w:val="000000"/>
                <w:lang w:eastAsia="pt-BR" w:bidi="ar-SA"/>
              </w:rPr>
              <w:t xml:space="preserve"> 100%, 24 AWG, isolados em composto especial, com capa externa em PVC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à chama, na cor azul, com marcação sequencial métrica decrescente.</w:t>
            </w:r>
            <w:r w:rsidRPr="00B712B6">
              <w:rPr>
                <w:rFonts w:eastAsia="Times New Roman" w:cs="Times New Roman"/>
                <w:color w:val="000000"/>
                <w:lang w:eastAsia="pt-BR" w:bidi="ar-SA"/>
              </w:rPr>
              <w:br/>
              <w:t>•    Atende às características físicas e elétricas (categoria 5) especificadas nas normas ANSI/TIA/EIA-568B.2 / ANSI/TIA/EIA-568C.2</w:t>
            </w:r>
            <w:r w:rsidRPr="00B712B6">
              <w:rPr>
                <w:rFonts w:eastAsia="Times New Roman" w:cs="Times New Roman"/>
                <w:color w:val="000000"/>
                <w:lang w:eastAsia="pt-BR" w:bidi="ar-SA"/>
              </w:rPr>
              <w:br/>
              <w:t>•    Homologado pela Anatel.</w:t>
            </w:r>
            <w:r w:rsidRPr="00B712B6">
              <w:rPr>
                <w:rFonts w:eastAsia="Times New Roman" w:cs="Times New Roman"/>
                <w:color w:val="000000"/>
                <w:lang w:eastAsia="pt-BR" w:bidi="ar-SA"/>
              </w:rPr>
              <w:br/>
              <w:t>•    Caixa com 305 metros.</w:t>
            </w:r>
            <w:r w:rsidRPr="00B712B6">
              <w:rPr>
                <w:rFonts w:eastAsia="Times New Roman" w:cs="Times New Roman"/>
                <w:color w:val="000000"/>
                <w:lang w:eastAsia="pt-BR" w:bidi="ar-SA"/>
              </w:rPr>
              <w:br/>
              <w:t xml:space="preserve">•    Modelo de referência: </w:t>
            </w:r>
            <w:proofErr w:type="spellStart"/>
            <w:r w:rsidRPr="00B712B6">
              <w:rPr>
                <w:rFonts w:eastAsia="Times New Roman" w:cs="Times New Roman"/>
                <w:color w:val="000000"/>
                <w:lang w:eastAsia="pt-BR" w:bidi="ar-SA"/>
              </w:rPr>
              <w:t>Prysmian</w:t>
            </w:r>
            <w:proofErr w:type="spellEnd"/>
            <w:r w:rsidRPr="00B712B6">
              <w:rPr>
                <w:rFonts w:eastAsia="Times New Roman" w:cs="Times New Roman"/>
                <w:color w:val="000000"/>
                <w:lang w:eastAsia="pt-BR" w:bidi="ar-SA"/>
              </w:rPr>
              <w:t xml:space="preserve"> </w:t>
            </w:r>
            <w:proofErr w:type="spellStart"/>
            <w:r w:rsidRPr="00B712B6">
              <w:rPr>
                <w:rFonts w:eastAsia="Times New Roman" w:cs="Times New Roman"/>
                <w:color w:val="000000"/>
                <w:lang w:eastAsia="pt-BR" w:bidi="ar-SA"/>
              </w:rPr>
              <w:t>Draka</w:t>
            </w:r>
            <w:proofErr w:type="spellEnd"/>
            <w:r w:rsidRPr="00B712B6">
              <w:rPr>
                <w:rFonts w:eastAsia="Times New Roman" w:cs="Times New Roman"/>
                <w:color w:val="000000"/>
                <w:lang w:eastAsia="pt-BR" w:bidi="ar-SA"/>
              </w:rPr>
              <w:t xml:space="preserve"> EZ LAN CMX Cat. 5e ou equivalente técnico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cx</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D63FB1" w:rsidRPr="00B712B6" w:rsidRDefault="0095716A" w:rsidP="00E2437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R$ 466,71 </w:t>
            </w:r>
          </w:p>
        </w:tc>
        <w:tc>
          <w:tcPr>
            <w:tcW w:w="1524" w:type="dxa"/>
            <w:tcBorders>
              <w:top w:val="single" w:sz="4" w:space="0" w:color="000000"/>
              <w:left w:val="single" w:sz="4" w:space="0" w:color="000000"/>
              <w:bottom w:val="single" w:sz="4" w:space="0" w:color="000000"/>
              <w:right w:val="single" w:sz="4" w:space="0" w:color="000000"/>
            </w:tcBorders>
          </w:tcPr>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E24378" w:rsidRPr="00B712B6" w:rsidRDefault="00E24378" w:rsidP="00D63FB1">
            <w:pPr>
              <w:pStyle w:val="LO-Normal1"/>
              <w:widowControl/>
              <w:spacing w:line="276" w:lineRule="auto"/>
              <w:jc w:val="center"/>
              <w:textAlignment w:val="auto"/>
              <w:rPr>
                <w:rFonts w:ascii="Times New Roman" w:hAnsi="Times New Roman" w:cs="Times New Roman"/>
              </w:rPr>
            </w:pPr>
          </w:p>
          <w:p w:rsidR="00D63FB1" w:rsidRPr="00B712B6" w:rsidRDefault="00E24378" w:rsidP="00D63FB1">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R$ 466,71</w:t>
            </w:r>
          </w:p>
        </w:tc>
      </w:tr>
      <w:tr w:rsidR="00D63FB1" w:rsidRPr="00B712B6"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80710F"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Conector Macho RJ-45, 8 vias, </w:t>
            </w:r>
            <w:r w:rsidRPr="00B712B6">
              <w:rPr>
                <w:rFonts w:eastAsia="Times New Roman" w:cs="Times New Roman"/>
                <w:b/>
                <w:bCs/>
                <w:color w:val="000000"/>
                <w:u w:val="single"/>
                <w:lang w:eastAsia="pt-BR" w:bidi="ar-SA"/>
              </w:rPr>
              <w:t>Categoria 6</w:t>
            </w:r>
            <w:r w:rsidRPr="00B712B6">
              <w:rPr>
                <w:rFonts w:eastAsia="Times New Roman" w:cs="Times New Roman"/>
                <w:color w:val="000000"/>
                <w:lang w:eastAsia="pt-BR" w:bidi="ar-SA"/>
              </w:rPr>
              <w:t>, para cabo sólido com capa para acabamento, com as seguintes características:</w:t>
            </w:r>
            <w:r w:rsidRPr="00B712B6">
              <w:rPr>
                <w:rFonts w:eastAsia="Times New Roman" w:cs="Times New Roman"/>
                <w:color w:val="000000"/>
                <w:lang w:eastAsia="pt-BR" w:bidi="ar-SA"/>
              </w:rPr>
              <w:br/>
              <w:t>•     Compatível com condutores de 22 a 26 AWG.</w:t>
            </w:r>
            <w:r w:rsidRPr="00B712B6">
              <w:rPr>
                <w:rFonts w:eastAsia="Times New Roman" w:cs="Times New Roman"/>
                <w:color w:val="000000"/>
                <w:lang w:eastAsia="pt-BR" w:bidi="ar-SA"/>
              </w:rPr>
              <w:br/>
              <w:t xml:space="preserve">•     Fabricado em termoplástico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a chama (UL 94V-0) transparente.</w:t>
            </w:r>
            <w:r w:rsidRPr="00B712B6">
              <w:rPr>
                <w:rFonts w:eastAsia="Times New Roman" w:cs="Times New Roman"/>
                <w:color w:val="000000"/>
                <w:lang w:eastAsia="pt-BR" w:bidi="ar-SA"/>
              </w:rPr>
              <w:br/>
              <w:t>•     Contato elétrico em bronze fosforoso com camadas de ouro e níquel.</w:t>
            </w:r>
            <w:r w:rsidRPr="00B712B6">
              <w:rPr>
                <w:rFonts w:eastAsia="Times New Roman" w:cs="Times New Roman"/>
                <w:color w:val="000000"/>
                <w:lang w:eastAsia="pt-BR" w:bidi="ar-SA"/>
              </w:rPr>
              <w:br/>
              <w:t>•     Atende às normas EIA/TIA 568 C.2 e seus adendos, ISO/IEC 11801 e NBR 14565.</w:t>
            </w:r>
            <w:r w:rsidRPr="00B712B6">
              <w:rPr>
                <w:rFonts w:eastAsia="Times New Roman" w:cs="Times New Roman"/>
                <w:color w:val="000000"/>
                <w:lang w:eastAsia="pt-BR" w:bidi="ar-SA"/>
              </w:rPr>
              <w:br/>
              <w:t>•     Deve ser entregue na embalagem original do fabricante, fechada e com lacre original.</w:t>
            </w:r>
            <w:r w:rsidRPr="00B712B6">
              <w:rPr>
                <w:rFonts w:eastAsia="Times New Roman" w:cs="Times New Roman"/>
                <w:color w:val="000000"/>
                <w:lang w:eastAsia="pt-BR" w:bidi="ar-SA"/>
              </w:rPr>
              <w:br/>
              <w:t xml:space="preserve">•     Ref.: Furukawa Cat-6 </w:t>
            </w:r>
            <w:proofErr w:type="spellStart"/>
            <w:r w:rsidRPr="00B712B6">
              <w:rPr>
                <w:rFonts w:eastAsia="Times New Roman" w:cs="Times New Roman"/>
                <w:color w:val="000000"/>
                <w:lang w:eastAsia="pt-BR" w:bidi="ar-SA"/>
              </w:rPr>
              <w:t>Gigalan</w:t>
            </w:r>
            <w:proofErr w:type="spellEnd"/>
            <w:r w:rsidRPr="00B712B6">
              <w:rPr>
                <w:rFonts w:eastAsia="Times New Roman" w:cs="Times New Roman"/>
                <w:color w:val="000000"/>
                <w:lang w:eastAsia="pt-BR" w:bidi="ar-SA"/>
              </w:rPr>
              <w:t xml:space="preserve"> ou equivalente técnico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D63FB1" w:rsidRPr="00B712B6" w:rsidRDefault="0095716A" w:rsidP="00E2437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R$ 3,65 </w:t>
            </w:r>
          </w:p>
        </w:tc>
        <w:tc>
          <w:tcPr>
            <w:tcW w:w="1524" w:type="dxa"/>
            <w:tcBorders>
              <w:top w:val="single" w:sz="4" w:space="0" w:color="000000"/>
              <w:left w:val="single" w:sz="4" w:space="0" w:color="000000"/>
              <w:bottom w:val="single" w:sz="4" w:space="0" w:color="000000"/>
              <w:right w:val="single" w:sz="4" w:space="0" w:color="000000"/>
            </w:tcBorders>
          </w:tcPr>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D63FB1" w:rsidRPr="00B712B6" w:rsidRDefault="00E24378" w:rsidP="00D63FB1">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R$ 1.825,00</w:t>
            </w:r>
          </w:p>
        </w:tc>
      </w:tr>
      <w:tr w:rsidR="00D63FB1" w:rsidRPr="00B712B6"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80710F"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Capa emborrachada para conector Macho RJ-45 CAT5 / CAT</w:t>
            </w:r>
            <w:proofErr w:type="gramStart"/>
            <w:r w:rsidRPr="00B712B6">
              <w:rPr>
                <w:rFonts w:eastAsia="Times New Roman" w:cs="Times New Roman"/>
                <w:color w:val="000000"/>
                <w:lang w:eastAsia="pt-BR" w:bidi="ar-SA"/>
              </w:rPr>
              <w:t>6 .</w:t>
            </w:r>
            <w:proofErr w:type="gramEnd"/>
            <w:r w:rsidRPr="00B712B6">
              <w:rPr>
                <w:rFonts w:eastAsia="Times New Roman" w:cs="Times New Roman"/>
                <w:color w:val="000000"/>
                <w:lang w:eastAsia="pt-BR" w:bidi="ar-SA"/>
              </w:rPr>
              <w:t xml:space="preserve"> Referência </w:t>
            </w:r>
            <w:proofErr w:type="spellStart"/>
            <w:r w:rsidRPr="00B712B6">
              <w:rPr>
                <w:rFonts w:eastAsia="Times New Roman" w:cs="Times New Roman"/>
                <w:color w:val="000000"/>
                <w:lang w:eastAsia="pt-BR" w:bidi="ar-SA"/>
              </w:rPr>
              <w:t>NetworkBOX</w:t>
            </w:r>
            <w:proofErr w:type="spellEnd"/>
            <w:r w:rsidRPr="00B712B6">
              <w:rPr>
                <w:rFonts w:eastAsia="Times New Roman" w:cs="Times New Roman"/>
                <w:color w:val="000000"/>
                <w:lang w:eastAsia="pt-BR" w:bidi="ar-SA"/>
              </w:rPr>
              <w:t xml:space="preserve"> - Cor Azul, ou equivalente técnico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B712B6" w:rsidRDefault="00D63FB1" w:rsidP="00D63FB1">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61F20" w:rsidRPr="00B712B6" w:rsidRDefault="00461F20" w:rsidP="00E24378">
            <w:pPr>
              <w:pStyle w:val="LO-Normal1"/>
              <w:widowControl/>
              <w:spacing w:line="276" w:lineRule="auto"/>
              <w:jc w:val="center"/>
              <w:textAlignment w:val="auto"/>
              <w:rPr>
                <w:rFonts w:ascii="Times New Roman" w:hAnsi="Times New Roman" w:cs="Times New Roman"/>
              </w:rPr>
            </w:pPr>
          </w:p>
          <w:p w:rsidR="00D63FB1" w:rsidRPr="00B712B6" w:rsidRDefault="0095716A" w:rsidP="00E2437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R$ 0,76 </w:t>
            </w:r>
          </w:p>
        </w:tc>
        <w:tc>
          <w:tcPr>
            <w:tcW w:w="1524" w:type="dxa"/>
            <w:tcBorders>
              <w:top w:val="single" w:sz="4" w:space="0" w:color="000000"/>
              <w:left w:val="single" w:sz="4" w:space="0" w:color="000000"/>
              <w:bottom w:val="single" w:sz="4" w:space="0" w:color="000000"/>
              <w:right w:val="single" w:sz="4" w:space="0" w:color="000000"/>
            </w:tcBorders>
          </w:tcPr>
          <w:p w:rsidR="00461F20" w:rsidRPr="00B712B6" w:rsidRDefault="00461F20" w:rsidP="00D63FB1">
            <w:pPr>
              <w:pStyle w:val="LO-Normal1"/>
              <w:widowControl/>
              <w:spacing w:line="276" w:lineRule="auto"/>
              <w:jc w:val="center"/>
              <w:textAlignment w:val="auto"/>
              <w:rPr>
                <w:rFonts w:ascii="Times New Roman" w:hAnsi="Times New Roman" w:cs="Times New Roman"/>
              </w:rPr>
            </w:pPr>
          </w:p>
          <w:p w:rsidR="00D63FB1" w:rsidRPr="00B712B6" w:rsidRDefault="00E24378" w:rsidP="00D63FB1">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R$ 380,00</w:t>
            </w:r>
          </w:p>
        </w:tc>
      </w:tr>
      <w:tr w:rsidR="005B4617" w:rsidRPr="00B712B6" w:rsidTr="004749A3">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B4617" w:rsidRPr="00B712B6" w:rsidRDefault="005B4617" w:rsidP="005B4617">
            <w:pPr>
              <w:widowControl/>
              <w:suppressAutoHyphens w:val="0"/>
              <w:textAlignment w:val="auto"/>
              <w:rPr>
                <w:rFonts w:cs="Times New Roman"/>
              </w:rPr>
            </w:pPr>
          </w:p>
          <w:p w:rsidR="005B4617" w:rsidRPr="00B712B6" w:rsidRDefault="004C1E74" w:rsidP="005B4617">
            <w:pPr>
              <w:widowControl/>
              <w:suppressAutoHyphens w:val="0"/>
              <w:textAlignment w:val="auto"/>
              <w:rPr>
                <w:rFonts w:cs="Times New Roman"/>
              </w:rPr>
            </w:pPr>
            <w:r>
              <w:rPr>
                <w:rFonts w:cs="Times New Roman"/>
              </w:rPr>
              <w:t>VALOR TOTAL LOTE 1</w:t>
            </w:r>
          </w:p>
          <w:p w:rsidR="005B4617" w:rsidRPr="00B712B6" w:rsidRDefault="005B4617" w:rsidP="005B4617">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5B4617" w:rsidRPr="00B712B6" w:rsidRDefault="005B4617" w:rsidP="00D63FB1">
            <w:pPr>
              <w:pStyle w:val="LO-Normal1"/>
              <w:widowControl/>
              <w:spacing w:line="276" w:lineRule="auto"/>
              <w:jc w:val="center"/>
              <w:textAlignment w:val="auto"/>
              <w:rPr>
                <w:rFonts w:ascii="Times New Roman" w:hAnsi="Times New Roman" w:cs="Times New Roman"/>
              </w:rPr>
            </w:pPr>
          </w:p>
          <w:p w:rsidR="005B4617" w:rsidRPr="00B712B6" w:rsidRDefault="005B4617" w:rsidP="00D63FB1">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R$ 5.771,41</w:t>
            </w:r>
          </w:p>
        </w:tc>
      </w:tr>
    </w:tbl>
    <w:p w:rsidR="00CD11FA" w:rsidRPr="00B712B6" w:rsidRDefault="00CD11FA">
      <w:pPr>
        <w:rPr>
          <w:rFonts w:cs="Times New Roman"/>
        </w:rPr>
      </w:pPr>
    </w:p>
    <w:p w:rsidR="00CD11FA" w:rsidRDefault="00CD11FA">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Default="00CC0D32">
      <w:pPr>
        <w:rPr>
          <w:rFonts w:cs="Times New Roman"/>
        </w:rPr>
      </w:pPr>
    </w:p>
    <w:p w:rsidR="00CC0D32" w:rsidRPr="00B712B6" w:rsidRDefault="00CC0D3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4"/>
        <w:gridCol w:w="1425"/>
        <w:gridCol w:w="985"/>
        <w:gridCol w:w="1545"/>
        <w:gridCol w:w="1504"/>
      </w:tblGrid>
      <w:tr w:rsidR="00CD11FA" w:rsidRPr="00B712B6" w:rsidTr="00A60FCC">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B712B6" w:rsidRDefault="00CD11FA" w:rsidP="00CD11FA">
            <w:pPr>
              <w:pStyle w:val="LO-Normal1"/>
              <w:widowControl/>
              <w:spacing w:line="276" w:lineRule="auto"/>
              <w:jc w:val="center"/>
              <w:textAlignment w:val="auto"/>
              <w:rPr>
                <w:rFonts w:ascii="Times New Roman" w:hAnsi="Times New Roman" w:cs="Times New Roman"/>
              </w:rPr>
            </w:pPr>
          </w:p>
          <w:p w:rsidR="00CD11FA" w:rsidRPr="00B712B6" w:rsidRDefault="00CD11FA" w:rsidP="00CD11FA">
            <w:pPr>
              <w:pStyle w:val="LO-Normal1"/>
              <w:widowControl/>
              <w:spacing w:line="276" w:lineRule="auto"/>
              <w:jc w:val="center"/>
              <w:textAlignment w:val="auto"/>
              <w:rPr>
                <w:rFonts w:ascii="Times New Roman" w:hAnsi="Times New Roman" w:cs="Times New Roman"/>
              </w:rPr>
            </w:pPr>
            <w:r w:rsidRPr="00B712B6">
              <w:rPr>
                <w:rFonts w:ascii="Times New Roman" w:eastAsia="Times New Roman" w:hAnsi="Times New Roman" w:cs="Times New Roman"/>
                <w:b/>
                <w:bCs/>
                <w:lang w:eastAsia="pt-BR" w:bidi="ar-SA"/>
              </w:rPr>
              <w:t>ITEM Específico - Material de telefonia</w:t>
            </w:r>
          </w:p>
          <w:p w:rsidR="00CD11FA" w:rsidRPr="00B712B6" w:rsidRDefault="00CD11FA" w:rsidP="00CD11FA">
            <w:pPr>
              <w:pStyle w:val="LO-Normal1"/>
              <w:widowControl/>
              <w:spacing w:line="276" w:lineRule="auto"/>
              <w:jc w:val="center"/>
              <w:textAlignment w:val="auto"/>
              <w:rPr>
                <w:rFonts w:ascii="Times New Roman" w:hAnsi="Times New Roman" w:cs="Times New Roman"/>
              </w:rPr>
            </w:pPr>
          </w:p>
        </w:tc>
      </w:tr>
      <w:tr w:rsidR="0095716A" w:rsidRPr="00B712B6" w:rsidTr="00A60FCC">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716A" w:rsidRPr="00B712B6" w:rsidRDefault="0095716A" w:rsidP="0095716A">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95716A"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5716A" w:rsidRPr="00B712B6" w:rsidRDefault="0080710F" w:rsidP="0095716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5716A" w:rsidRPr="00B712B6" w:rsidRDefault="0095716A" w:rsidP="0095716A">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Cordão telefônico espiral para aparelho </w:t>
            </w:r>
            <w:proofErr w:type="spellStart"/>
            <w:r w:rsidRPr="00B712B6">
              <w:rPr>
                <w:rFonts w:eastAsia="Times New Roman" w:cs="Times New Roman"/>
                <w:color w:val="000000"/>
                <w:lang w:eastAsia="pt-BR" w:bidi="ar-SA"/>
              </w:rPr>
              <w:t>Unify</w:t>
            </w:r>
            <w:proofErr w:type="spellEnd"/>
            <w:r w:rsidRPr="00B712B6">
              <w:rPr>
                <w:rFonts w:eastAsia="Times New Roman" w:cs="Times New Roman"/>
                <w:color w:val="000000"/>
                <w:lang w:eastAsia="pt-BR" w:bidi="ar-SA"/>
              </w:rPr>
              <w:t xml:space="preserve"> </w:t>
            </w:r>
            <w:proofErr w:type="spellStart"/>
            <w:r w:rsidRPr="00B712B6">
              <w:rPr>
                <w:rFonts w:eastAsia="Times New Roman" w:cs="Times New Roman"/>
                <w:color w:val="000000"/>
                <w:lang w:eastAsia="pt-BR" w:bidi="ar-SA"/>
              </w:rPr>
              <w:t>OpenScape</w:t>
            </w:r>
            <w:proofErr w:type="spellEnd"/>
            <w:r w:rsidRPr="00B712B6">
              <w:rPr>
                <w:rFonts w:eastAsia="Times New Roman" w:cs="Times New Roman"/>
                <w:color w:val="000000"/>
                <w:lang w:eastAsia="pt-BR" w:bidi="ar-SA"/>
              </w:rPr>
              <w:t xml:space="preserve"> Desk Phone CP200 ou cordão similar com as seguintes especificações:</w:t>
            </w:r>
            <w:r w:rsidRPr="00B712B6">
              <w:rPr>
                <w:rFonts w:eastAsia="Times New Roman" w:cs="Times New Roman"/>
                <w:color w:val="000000"/>
                <w:lang w:eastAsia="pt-BR" w:bidi="ar-SA"/>
              </w:rPr>
              <w:br/>
              <w:t xml:space="preserve">•    Cordão telefônico espiral chato para conexão da base do telefone ao </w:t>
            </w:r>
            <w:proofErr w:type="spellStart"/>
            <w:r w:rsidRPr="00B712B6">
              <w:rPr>
                <w:rFonts w:eastAsia="Times New Roman" w:cs="Times New Roman"/>
                <w:color w:val="000000"/>
                <w:lang w:eastAsia="pt-BR" w:bidi="ar-SA"/>
              </w:rPr>
              <w:t>monofone</w:t>
            </w:r>
            <w:proofErr w:type="spellEnd"/>
            <w:r w:rsidRPr="00B712B6">
              <w:rPr>
                <w:rFonts w:eastAsia="Times New Roman" w:cs="Times New Roman"/>
                <w:color w:val="000000"/>
                <w:lang w:eastAsia="pt-BR" w:bidi="ar-SA"/>
              </w:rPr>
              <w:t>.</w:t>
            </w:r>
            <w:r w:rsidRPr="00B712B6">
              <w:rPr>
                <w:rFonts w:eastAsia="Times New Roman" w:cs="Times New Roman"/>
                <w:color w:val="000000"/>
                <w:lang w:eastAsia="pt-BR" w:bidi="ar-SA"/>
              </w:rPr>
              <w:br/>
              <w:t>•    Revestimento externo em PVC (</w:t>
            </w:r>
            <w:proofErr w:type="spellStart"/>
            <w:r w:rsidRPr="00B712B6">
              <w:rPr>
                <w:rFonts w:eastAsia="Times New Roman" w:cs="Times New Roman"/>
                <w:color w:val="000000"/>
                <w:lang w:eastAsia="pt-BR" w:bidi="ar-SA"/>
              </w:rPr>
              <w:t>policloreto</w:t>
            </w:r>
            <w:proofErr w:type="spellEnd"/>
            <w:r w:rsidRPr="00B712B6">
              <w:rPr>
                <w:rFonts w:eastAsia="Times New Roman" w:cs="Times New Roman"/>
                <w:color w:val="000000"/>
                <w:lang w:eastAsia="pt-BR" w:bidi="ar-SA"/>
              </w:rPr>
              <w:t xml:space="preserve"> de </w:t>
            </w:r>
            <w:proofErr w:type="spellStart"/>
            <w:r w:rsidRPr="00B712B6">
              <w:rPr>
                <w:rFonts w:eastAsia="Times New Roman" w:cs="Times New Roman"/>
                <w:color w:val="000000"/>
                <w:lang w:eastAsia="pt-BR" w:bidi="ar-SA"/>
              </w:rPr>
              <w:t>vinila</w:t>
            </w:r>
            <w:proofErr w:type="spellEnd"/>
            <w:r w:rsidRPr="00B712B6">
              <w:rPr>
                <w:rFonts w:eastAsia="Times New Roman" w:cs="Times New Roman"/>
                <w:color w:val="000000"/>
                <w:lang w:eastAsia="pt-BR" w:bidi="ar-SA"/>
              </w:rPr>
              <w:t>) ou PU (poliuretano).</w:t>
            </w:r>
            <w:r w:rsidRPr="00B712B6">
              <w:rPr>
                <w:rFonts w:eastAsia="Times New Roman" w:cs="Times New Roman"/>
                <w:color w:val="000000"/>
                <w:lang w:eastAsia="pt-BR" w:bidi="ar-SA"/>
              </w:rPr>
              <w:br/>
              <w:t>•    Possui 4 condutores de cobre de 24 a 28 AWG.</w:t>
            </w:r>
            <w:r w:rsidRPr="00B712B6">
              <w:rPr>
                <w:rFonts w:eastAsia="Times New Roman" w:cs="Times New Roman"/>
                <w:color w:val="000000"/>
                <w:lang w:eastAsia="pt-BR" w:bidi="ar-SA"/>
              </w:rPr>
              <w:br/>
              <w:t>•    Espiral que permita alongamento do cabo enrolado de 3 a 4 vezes e com alta força restauradora.</w:t>
            </w:r>
            <w:r w:rsidRPr="00B712B6">
              <w:rPr>
                <w:rFonts w:eastAsia="Times New Roman" w:cs="Times New Roman"/>
                <w:color w:val="000000"/>
                <w:lang w:eastAsia="pt-BR" w:bidi="ar-SA"/>
              </w:rPr>
              <w:br/>
              <w:t>•    Possui conectores RJ-10 4P4C (4 posições com 4 condutores) nas duas extremidades, com as seguintes características: fabricados em termoplástico resistente à chama, contato elétrico em bronze fosforoso com camadas de ouro e níquel.</w:t>
            </w:r>
            <w:r w:rsidRPr="00B712B6">
              <w:rPr>
                <w:rFonts w:eastAsia="Times New Roman" w:cs="Times New Roman"/>
                <w:color w:val="000000"/>
                <w:lang w:eastAsia="pt-BR" w:bidi="ar-SA"/>
              </w:rPr>
              <w:br/>
              <w:t>•    Dimensão quando enrolado entre 40 e 45 cm.</w:t>
            </w:r>
            <w:r w:rsidRPr="00B712B6">
              <w:rPr>
                <w:rFonts w:eastAsia="Times New Roman" w:cs="Times New Roman"/>
                <w:color w:val="000000"/>
                <w:lang w:eastAsia="pt-BR" w:bidi="ar-SA"/>
              </w:rPr>
              <w:br/>
              <w:t>•    Cor preto fosco e conectores transparentes.</w:t>
            </w:r>
            <w:r w:rsidRPr="00B712B6">
              <w:rPr>
                <w:rFonts w:eastAsia="Times New Roman" w:cs="Times New Roman"/>
                <w:color w:val="000000"/>
                <w:lang w:eastAsia="pt-BR" w:bidi="ar-SA"/>
              </w:rPr>
              <w:br/>
              <w:t>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5716A" w:rsidRPr="00B712B6" w:rsidRDefault="0095716A" w:rsidP="0095716A">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5716A" w:rsidRPr="00B712B6" w:rsidRDefault="0095716A" w:rsidP="0095716A">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E24378" w:rsidRPr="00B712B6" w:rsidRDefault="00E24378" w:rsidP="00E24378">
            <w:pPr>
              <w:pStyle w:val="LO-Normal1"/>
              <w:widowControl/>
              <w:spacing w:line="276" w:lineRule="auto"/>
              <w:jc w:val="center"/>
              <w:textAlignment w:val="auto"/>
              <w:rPr>
                <w:rFonts w:ascii="Times New Roman" w:hAnsi="Times New Roman" w:cs="Times New Roman"/>
              </w:rPr>
            </w:pPr>
          </w:p>
          <w:p w:rsidR="0095716A" w:rsidRPr="00B712B6" w:rsidRDefault="0095716A" w:rsidP="00E2437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R$ 10,89 </w:t>
            </w:r>
          </w:p>
        </w:tc>
        <w:tc>
          <w:tcPr>
            <w:tcW w:w="1524" w:type="dxa"/>
            <w:tcBorders>
              <w:top w:val="single" w:sz="4" w:space="0" w:color="000000"/>
              <w:left w:val="single" w:sz="4" w:space="0" w:color="000000"/>
              <w:bottom w:val="single" w:sz="4" w:space="0" w:color="000000"/>
              <w:right w:val="single" w:sz="4" w:space="0" w:color="000000"/>
            </w:tcBorders>
          </w:tcPr>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E24378" w:rsidRPr="00B712B6" w:rsidRDefault="00E24378" w:rsidP="0095716A">
            <w:pPr>
              <w:pStyle w:val="LO-Normal1"/>
              <w:widowControl/>
              <w:spacing w:line="276" w:lineRule="auto"/>
              <w:jc w:val="center"/>
              <w:textAlignment w:val="auto"/>
              <w:rPr>
                <w:rFonts w:ascii="Times New Roman" w:hAnsi="Times New Roman" w:cs="Times New Roman"/>
              </w:rPr>
            </w:pPr>
          </w:p>
          <w:p w:rsidR="0095716A" w:rsidRPr="00B712B6" w:rsidRDefault="00E24378" w:rsidP="0095716A">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R$ 326,70</w:t>
            </w:r>
          </w:p>
        </w:tc>
      </w:tr>
    </w:tbl>
    <w:p w:rsidR="00E24378" w:rsidRPr="00B712B6" w:rsidRDefault="00E24378">
      <w:pPr>
        <w:rPr>
          <w:rFonts w:cs="Times New Roman"/>
        </w:rPr>
      </w:pPr>
    </w:p>
    <w:p w:rsidR="00B24AF0" w:rsidRDefault="00B24AF0">
      <w:pPr>
        <w:rPr>
          <w:rFonts w:cs="Times New Roman"/>
        </w:rPr>
      </w:pPr>
    </w:p>
    <w:p w:rsidR="00CC0D32" w:rsidRPr="00B712B6" w:rsidRDefault="00CC0D3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0"/>
        <w:gridCol w:w="1425"/>
        <w:gridCol w:w="985"/>
        <w:gridCol w:w="1544"/>
        <w:gridCol w:w="1510"/>
      </w:tblGrid>
      <w:tr w:rsidR="00B62CC6" w:rsidRPr="00B712B6" w:rsidTr="008768D5">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62CC6" w:rsidRPr="00B712B6" w:rsidRDefault="00B62CC6" w:rsidP="00C35A38">
            <w:pPr>
              <w:pStyle w:val="LO-Normal1"/>
              <w:widowControl/>
              <w:spacing w:line="276" w:lineRule="auto"/>
              <w:jc w:val="center"/>
              <w:textAlignment w:val="auto"/>
              <w:rPr>
                <w:rFonts w:ascii="Times New Roman" w:hAnsi="Times New Roman" w:cs="Times New Roman"/>
              </w:rPr>
            </w:pPr>
          </w:p>
          <w:p w:rsidR="00B62CC6" w:rsidRPr="00B712B6" w:rsidRDefault="0080710F"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00B62CC6" w:rsidRPr="00B712B6">
              <w:rPr>
                <w:rFonts w:ascii="Times New Roman" w:eastAsia="Times New Roman" w:hAnsi="Times New Roman" w:cs="Times New Roman"/>
                <w:b/>
                <w:bCs/>
                <w:lang w:eastAsia="pt-BR" w:bidi="ar-SA"/>
              </w:rPr>
              <w:t xml:space="preserve"> - Material de iluminação para produções </w:t>
            </w:r>
            <w:proofErr w:type="spellStart"/>
            <w:r w:rsidR="00B62CC6" w:rsidRPr="00B712B6">
              <w:rPr>
                <w:rFonts w:ascii="Times New Roman" w:eastAsia="Times New Roman" w:hAnsi="Times New Roman" w:cs="Times New Roman"/>
                <w:b/>
                <w:bCs/>
                <w:lang w:eastAsia="pt-BR" w:bidi="ar-SA"/>
              </w:rPr>
              <w:t>audivisuais</w:t>
            </w:r>
            <w:proofErr w:type="spellEnd"/>
          </w:p>
          <w:p w:rsidR="00B62CC6" w:rsidRPr="00B712B6" w:rsidRDefault="00B62CC6" w:rsidP="00C35A38">
            <w:pPr>
              <w:pStyle w:val="LO-Normal1"/>
              <w:widowControl/>
              <w:spacing w:line="276" w:lineRule="auto"/>
              <w:jc w:val="center"/>
              <w:textAlignment w:val="auto"/>
              <w:rPr>
                <w:rFonts w:ascii="Times New Roman" w:hAnsi="Times New Roman" w:cs="Times New Roman"/>
              </w:rPr>
            </w:pPr>
          </w:p>
        </w:tc>
      </w:tr>
      <w:tr w:rsidR="001E6803" w:rsidRPr="00B712B6" w:rsidTr="008768D5">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MARROM CLARO.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R$ 40,79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R$ 326,32</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AZUL.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R$ 40,79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R$ 978,96</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w:t>
            </w:r>
            <w:proofErr w:type="gramStart"/>
            <w:r w:rsidRPr="00B712B6">
              <w:rPr>
                <w:rFonts w:eastAsia="Times New Roman" w:cs="Times New Roman"/>
                <w:color w:val="000000"/>
                <w:lang w:eastAsia="pt-BR" w:bidi="ar-SA"/>
              </w:rPr>
              <w:t>AMARELO  Modelo</w:t>
            </w:r>
            <w:proofErr w:type="gramEnd"/>
            <w:r w:rsidRPr="00B712B6">
              <w:rPr>
                <w:rFonts w:eastAsia="Times New Roman" w:cs="Times New Roman"/>
                <w:color w:val="000000"/>
                <w:lang w:eastAsia="pt-BR" w:bidi="ar-SA"/>
              </w:rPr>
              <w:t xml:space="preserve">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R$ 44,36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R$ 1.064,64</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LARANJA.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R$ 36,15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R$ 289,20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Filtro plástico de gelatina em policarbonato com o corpo colorido (papel gelatina), dimensões mínimas de 50cm x 60cm, espessura mínima de 0,075</w:t>
            </w:r>
            <w:proofErr w:type="gramStart"/>
            <w:r w:rsidRPr="00B712B6">
              <w:rPr>
                <w:rFonts w:eastAsia="Times New Roman" w:cs="Times New Roman"/>
                <w:color w:val="000000"/>
                <w:lang w:eastAsia="pt-BR" w:bidi="ar-SA"/>
              </w:rPr>
              <w:t>mm  –</w:t>
            </w:r>
            <w:proofErr w:type="gramEnd"/>
            <w:r w:rsidRPr="00B712B6">
              <w:rPr>
                <w:rFonts w:eastAsia="Times New Roman" w:cs="Times New Roman"/>
                <w:color w:val="000000"/>
                <w:lang w:eastAsia="pt-BR" w:bidi="ar-SA"/>
              </w:rPr>
              <w:t xml:space="preserve"> COR VERDE ESCURO.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R$ 40,79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R$ 652,64</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VERMELHO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R$ 40,79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R$ 652,64</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COR ROSA. Modelo de Referência ROSCO </w:t>
            </w:r>
            <w:proofErr w:type="spellStart"/>
            <w:r w:rsidRPr="00B712B6">
              <w:rPr>
                <w:rFonts w:eastAsia="Times New Roman" w:cs="Times New Roman"/>
                <w:color w:val="000000"/>
                <w:lang w:eastAsia="pt-BR" w:bidi="ar-SA"/>
              </w:rPr>
              <w:t>Supergel</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R$ 43,86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R$ 877,20</w:t>
            </w:r>
          </w:p>
        </w:tc>
      </w:tr>
      <w:tr w:rsidR="008768D5" w:rsidRPr="00B712B6" w:rsidTr="004749A3">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768D5" w:rsidRPr="00B712B6" w:rsidRDefault="008768D5" w:rsidP="008768D5">
            <w:pPr>
              <w:widowControl/>
              <w:suppressAutoHyphens w:val="0"/>
              <w:textAlignment w:val="auto"/>
              <w:rPr>
                <w:rFonts w:cs="Times New Roman"/>
              </w:rPr>
            </w:pPr>
          </w:p>
          <w:p w:rsidR="008768D5" w:rsidRPr="00B712B6" w:rsidRDefault="0080710F" w:rsidP="008768D5">
            <w:pPr>
              <w:widowControl/>
              <w:suppressAutoHyphens w:val="0"/>
              <w:textAlignment w:val="auto"/>
              <w:rPr>
                <w:rFonts w:cs="Times New Roman"/>
              </w:rPr>
            </w:pPr>
            <w:r>
              <w:rPr>
                <w:rFonts w:cs="Times New Roman"/>
              </w:rPr>
              <w:t>VALOR TOTAL LOTE 2</w:t>
            </w:r>
          </w:p>
          <w:p w:rsidR="008768D5" w:rsidRPr="00B712B6" w:rsidRDefault="008768D5" w:rsidP="008768D5">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8768D5" w:rsidRPr="00B712B6" w:rsidRDefault="008768D5" w:rsidP="001E6803">
            <w:pPr>
              <w:pStyle w:val="LO-Normal1"/>
              <w:widowControl/>
              <w:spacing w:line="276" w:lineRule="auto"/>
              <w:jc w:val="center"/>
              <w:textAlignment w:val="auto"/>
              <w:rPr>
                <w:rFonts w:ascii="Times New Roman" w:hAnsi="Times New Roman" w:cs="Times New Roman"/>
              </w:rPr>
            </w:pPr>
          </w:p>
          <w:p w:rsidR="008768D5" w:rsidRPr="00B712B6" w:rsidRDefault="008768D5"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R$ 4.841,60</w:t>
            </w:r>
          </w:p>
        </w:tc>
      </w:tr>
    </w:tbl>
    <w:p w:rsidR="00F3171A" w:rsidRPr="00B712B6" w:rsidRDefault="00F3171A">
      <w:pPr>
        <w:rPr>
          <w:rFonts w:cs="Times New Roman"/>
        </w:rPr>
      </w:pPr>
    </w:p>
    <w:p w:rsidR="00B24AF0" w:rsidRPr="00B712B6" w:rsidRDefault="00B24AF0">
      <w:pPr>
        <w:rPr>
          <w:rFonts w:cs="Times New Roman"/>
        </w:rPr>
      </w:pPr>
    </w:p>
    <w:p w:rsidR="00B24AF0" w:rsidRPr="00B712B6" w:rsidRDefault="00B24AF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2"/>
        <w:gridCol w:w="1425"/>
        <w:gridCol w:w="986"/>
        <w:gridCol w:w="1545"/>
        <w:gridCol w:w="1505"/>
      </w:tblGrid>
      <w:tr w:rsidR="00B62CC6" w:rsidRPr="00B712B6" w:rsidTr="00CC5D0A">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62CC6" w:rsidRPr="00B712B6" w:rsidRDefault="00B62CC6" w:rsidP="00C35A38">
            <w:pPr>
              <w:pStyle w:val="LO-Normal1"/>
              <w:widowControl/>
              <w:spacing w:line="276" w:lineRule="auto"/>
              <w:jc w:val="center"/>
              <w:textAlignment w:val="auto"/>
              <w:rPr>
                <w:rFonts w:ascii="Times New Roman" w:hAnsi="Times New Roman" w:cs="Times New Roman"/>
              </w:rPr>
            </w:pPr>
          </w:p>
          <w:p w:rsidR="00B62CC6" w:rsidRPr="00B712B6" w:rsidRDefault="0080710F"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03</w:t>
            </w:r>
            <w:r w:rsidR="00B62CC6" w:rsidRPr="00B712B6">
              <w:rPr>
                <w:rFonts w:ascii="Times New Roman" w:eastAsia="Times New Roman" w:hAnsi="Times New Roman" w:cs="Times New Roman"/>
                <w:b/>
                <w:bCs/>
                <w:lang w:eastAsia="pt-BR" w:bidi="ar-SA"/>
              </w:rPr>
              <w:t xml:space="preserve"> - Materiais para manutenção da recepção, cabeamento, distribuição e conexão de sinal de TV digital</w:t>
            </w:r>
          </w:p>
          <w:p w:rsidR="00B62CC6" w:rsidRPr="00B712B6" w:rsidRDefault="00B62CC6" w:rsidP="00C35A38">
            <w:pPr>
              <w:pStyle w:val="LO-Normal1"/>
              <w:widowControl/>
              <w:spacing w:line="276" w:lineRule="auto"/>
              <w:jc w:val="center"/>
              <w:textAlignment w:val="auto"/>
              <w:rPr>
                <w:rFonts w:ascii="Times New Roman" w:hAnsi="Times New Roman" w:cs="Times New Roman"/>
              </w:rPr>
            </w:pPr>
          </w:p>
        </w:tc>
      </w:tr>
      <w:tr w:rsidR="001E6803" w:rsidRPr="00B712B6" w:rsidTr="00CC5D0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B712B6"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Antena UHF e HDTV Log Periódica 19 elementos com frequência 470-806MHz com ganho de 16dBi impedância 75 ohms com conector coaxial fêmea. Modelo de referência Aquário LU-19P</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R$ 46,40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R$ 46,40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Conector tipo F de Compressão RG59 75ohms Modelo de referência: </w:t>
            </w:r>
            <w:proofErr w:type="spellStart"/>
            <w:r w:rsidRPr="00B712B6">
              <w:rPr>
                <w:rFonts w:eastAsia="Times New Roman" w:cs="Times New Roman"/>
                <w:color w:val="000000"/>
                <w:lang w:eastAsia="pt-BR" w:bidi="ar-SA"/>
              </w:rPr>
              <w:t>Proeletronic</w:t>
            </w:r>
            <w:proofErr w:type="spellEnd"/>
            <w:r w:rsidRPr="00B712B6">
              <w:rPr>
                <w:rFonts w:eastAsia="Times New Roman" w:cs="Times New Roman"/>
                <w:color w:val="000000"/>
                <w:lang w:eastAsia="pt-BR" w:bidi="ar-SA"/>
              </w:rPr>
              <w:t xml:space="preserve"> CNF50010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R$ 2,60 </w:t>
            </w:r>
          </w:p>
        </w:tc>
        <w:tc>
          <w:tcPr>
            <w:tcW w:w="1524" w:type="dxa"/>
            <w:tcBorders>
              <w:top w:val="single" w:sz="4" w:space="0" w:color="000000"/>
              <w:left w:val="single" w:sz="4" w:space="0" w:color="000000"/>
              <w:bottom w:val="single" w:sz="4" w:space="0" w:color="000000"/>
              <w:right w:val="single" w:sz="4" w:space="0" w:color="000000"/>
            </w:tcBorders>
          </w:tcPr>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R$ 78,00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Coaxial RGC-59 malha </w:t>
            </w:r>
            <w:proofErr w:type="gramStart"/>
            <w:r w:rsidRPr="00B712B6">
              <w:rPr>
                <w:rFonts w:eastAsia="Times New Roman" w:cs="Times New Roman"/>
                <w:color w:val="000000"/>
                <w:lang w:eastAsia="pt-BR" w:bidi="ar-SA"/>
              </w:rPr>
              <w:t>trançada  95</w:t>
            </w:r>
            <w:proofErr w:type="gramEnd"/>
            <w:r w:rsidRPr="00B712B6">
              <w:rPr>
                <w:rFonts w:eastAsia="Times New Roman" w:cs="Times New Roman"/>
                <w:color w:val="000000"/>
                <w:lang w:eastAsia="pt-BR" w:bidi="ar-SA"/>
              </w:rPr>
              <w:t>% de 75 ohms. Rolo de 100 metros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rolo</w:t>
            </w:r>
          </w:p>
        </w:tc>
        <w:tc>
          <w:tcPr>
            <w:tcW w:w="1559" w:type="dxa"/>
            <w:tcBorders>
              <w:top w:val="single" w:sz="4" w:space="0" w:color="000000"/>
              <w:left w:val="single" w:sz="4" w:space="0" w:color="000000"/>
              <w:bottom w:val="single" w:sz="4" w:space="0" w:color="000000"/>
              <w:right w:val="single" w:sz="4" w:space="0" w:color="000000"/>
            </w:tcBorders>
          </w:tcPr>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R$ 125,80 </w:t>
            </w:r>
          </w:p>
        </w:tc>
        <w:tc>
          <w:tcPr>
            <w:tcW w:w="1524" w:type="dxa"/>
            <w:tcBorders>
              <w:top w:val="single" w:sz="4" w:space="0" w:color="000000"/>
              <w:left w:val="single" w:sz="4" w:space="0" w:color="000000"/>
              <w:bottom w:val="single" w:sz="4" w:space="0" w:color="000000"/>
              <w:right w:val="single" w:sz="4" w:space="0" w:color="000000"/>
            </w:tcBorders>
          </w:tcPr>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R$ 125,80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Amplificador de Potência Bivolt 50dB para TV Digital com caixa metálica em alumínio dissipador de calor, proteção elétrica através de fusível, alimentação em 220V, controle de intensidade do nível de saída com faixa de operação até 750 </w:t>
            </w:r>
            <w:proofErr w:type="spellStart"/>
            <w:r w:rsidRPr="00B712B6">
              <w:rPr>
                <w:rFonts w:eastAsia="Times New Roman" w:cs="Times New Roman"/>
                <w:color w:val="000000"/>
                <w:lang w:eastAsia="pt-BR" w:bidi="ar-SA"/>
              </w:rPr>
              <w:t>Mhz</w:t>
            </w:r>
            <w:proofErr w:type="spellEnd"/>
            <w:r w:rsidRPr="00B712B6">
              <w:rPr>
                <w:rFonts w:eastAsia="Times New Roman" w:cs="Times New Roman"/>
                <w:color w:val="000000"/>
                <w:lang w:eastAsia="pt-BR" w:bidi="ar-SA"/>
              </w:rPr>
              <w:t>. Modelo de referência: Pro Eletronic PQAP-7500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R$ 333,34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R$ 333,34</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6 dB. Modelo de referência: Pro Eletronic PQTT-1200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R$ 8,05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R$ 80,50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9 dB. Modelo de referência: Pro Eletronic PQTT-1200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R$ 6,64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R$ 33,20</w:t>
            </w:r>
          </w:p>
        </w:tc>
      </w:tr>
      <w:tr w:rsidR="001E6803" w:rsidRPr="00B712B6"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80710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12 dB. Modelo de referência: Pro Eletronic PQTT-1200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B712B6" w:rsidRDefault="001E6803" w:rsidP="001E680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73424A" w:rsidRPr="00B712B6" w:rsidRDefault="0073424A" w:rsidP="00B10DB8">
            <w:pPr>
              <w:pStyle w:val="LO-Normal1"/>
              <w:widowControl/>
              <w:spacing w:line="276" w:lineRule="auto"/>
              <w:jc w:val="center"/>
              <w:textAlignment w:val="auto"/>
              <w:rPr>
                <w:rFonts w:ascii="Times New Roman" w:hAnsi="Times New Roman" w:cs="Times New Roman"/>
              </w:rPr>
            </w:pPr>
          </w:p>
          <w:p w:rsidR="001E6803" w:rsidRPr="00B712B6" w:rsidRDefault="00CB3E28" w:rsidP="00B10DB8">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 xml:space="preserve">R$ 8,00 </w:t>
            </w:r>
          </w:p>
        </w:tc>
        <w:tc>
          <w:tcPr>
            <w:tcW w:w="1524" w:type="dxa"/>
            <w:tcBorders>
              <w:top w:val="single" w:sz="4" w:space="0" w:color="000000"/>
              <w:left w:val="single" w:sz="4" w:space="0" w:color="000000"/>
              <w:bottom w:val="single" w:sz="4" w:space="0" w:color="000000"/>
              <w:right w:val="single" w:sz="4" w:space="0" w:color="000000"/>
            </w:tcBorders>
          </w:tcPr>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73424A" w:rsidRPr="00B712B6" w:rsidRDefault="0073424A" w:rsidP="001E6803">
            <w:pPr>
              <w:pStyle w:val="LO-Normal1"/>
              <w:widowControl/>
              <w:spacing w:line="276" w:lineRule="auto"/>
              <w:jc w:val="center"/>
              <w:textAlignment w:val="auto"/>
              <w:rPr>
                <w:rFonts w:ascii="Times New Roman" w:hAnsi="Times New Roman" w:cs="Times New Roman"/>
              </w:rPr>
            </w:pPr>
          </w:p>
          <w:p w:rsidR="001E6803" w:rsidRPr="00B712B6" w:rsidRDefault="00B10DB8"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R$ 40,00</w:t>
            </w:r>
          </w:p>
        </w:tc>
      </w:tr>
      <w:tr w:rsidR="00CC5D0A" w:rsidRPr="00B712B6" w:rsidTr="004749A3">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C5D0A" w:rsidRPr="00B712B6" w:rsidRDefault="00CC5D0A" w:rsidP="00CC5D0A">
            <w:pPr>
              <w:widowControl/>
              <w:suppressAutoHyphens w:val="0"/>
              <w:textAlignment w:val="auto"/>
              <w:rPr>
                <w:rFonts w:cs="Times New Roman"/>
              </w:rPr>
            </w:pPr>
          </w:p>
          <w:p w:rsidR="00CC5D0A" w:rsidRPr="00B712B6" w:rsidRDefault="0080710F" w:rsidP="00CC5D0A">
            <w:pPr>
              <w:widowControl/>
              <w:suppressAutoHyphens w:val="0"/>
              <w:textAlignment w:val="auto"/>
              <w:rPr>
                <w:rFonts w:cs="Times New Roman"/>
              </w:rPr>
            </w:pPr>
            <w:r>
              <w:rPr>
                <w:rFonts w:cs="Times New Roman"/>
              </w:rPr>
              <w:t>VALOR TOTAL LOTE 3</w:t>
            </w:r>
          </w:p>
          <w:p w:rsidR="00CC5D0A" w:rsidRPr="00B712B6" w:rsidRDefault="00CC5D0A" w:rsidP="00CC5D0A">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CC5D0A" w:rsidRPr="00B712B6" w:rsidRDefault="00CC5D0A" w:rsidP="001E6803">
            <w:pPr>
              <w:pStyle w:val="LO-Normal1"/>
              <w:widowControl/>
              <w:spacing w:line="276" w:lineRule="auto"/>
              <w:jc w:val="center"/>
              <w:textAlignment w:val="auto"/>
              <w:rPr>
                <w:rFonts w:ascii="Times New Roman" w:hAnsi="Times New Roman" w:cs="Times New Roman"/>
              </w:rPr>
            </w:pPr>
          </w:p>
          <w:p w:rsidR="00CC5D0A" w:rsidRPr="00B712B6" w:rsidRDefault="00CC5D0A" w:rsidP="001E6803">
            <w:pPr>
              <w:pStyle w:val="LO-Normal1"/>
              <w:widowControl/>
              <w:spacing w:line="276" w:lineRule="auto"/>
              <w:jc w:val="center"/>
              <w:textAlignment w:val="auto"/>
              <w:rPr>
                <w:rFonts w:ascii="Times New Roman" w:hAnsi="Times New Roman" w:cs="Times New Roman"/>
              </w:rPr>
            </w:pPr>
            <w:r w:rsidRPr="00B712B6">
              <w:rPr>
                <w:rFonts w:ascii="Times New Roman" w:hAnsi="Times New Roman" w:cs="Times New Roman"/>
              </w:rPr>
              <w:t>R$ 737,24</w:t>
            </w:r>
          </w:p>
        </w:tc>
      </w:tr>
    </w:tbl>
    <w:p w:rsidR="00036C2B" w:rsidRDefault="00036C2B"/>
    <w:p w:rsidR="00505FAB" w:rsidRDefault="00505FAB" w:rsidP="00CC0D32">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975CEB" w:rsidRPr="00C53D5A" w:rsidRDefault="00C53D5A" w:rsidP="00975CEB">
      <w:pPr>
        <w:spacing w:line="360" w:lineRule="auto"/>
        <w:ind w:firstLine="1417"/>
        <w:jc w:val="both"/>
      </w:pPr>
      <w:r w:rsidRPr="00C53D5A">
        <w:t xml:space="preserve">9.5.1 </w:t>
      </w:r>
      <w:r w:rsidR="00975CEB" w:rsidRPr="00C53D5A">
        <w:t xml:space="preserve">A proposta deverá conter para cada item: a marca (fabricante), o modelo, o código do fabricante (quando aplicável), e a descrição técnica completa do produto a ser fornecido de acordo com as informações constantes na descrição dos itens presentes neste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r>
        <w:rPr>
          <w:rFonts w:eastAsia="Times New Roman" w:cs="Times New Roman"/>
          <w:lang w:eastAsia="pt-BR"/>
        </w:rPr>
        <w:t xml:space="preserve">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w:t>
      </w:r>
      <w:r>
        <w:rPr>
          <w:rFonts w:eastAsia="Times New Roman" w:cs="Times New Roman"/>
          <w:lang w:eastAsia="pt-BR"/>
        </w:rPr>
        <w:lastRenderedPageBreak/>
        <w:t>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1648C6">
        <w:rPr>
          <w:rFonts w:eastAsia="CourierNewPSMT" w:cs="CourierNewPSMT"/>
          <w:b/>
          <w:bCs/>
        </w:rPr>
        <w:t>REGÃO ELETRÔNICO Nº 31</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19.00.6160.000</w:t>
        </w:r>
        <w:r w:rsidR="00AF271F">
          <w:rPr>
            <w:rStyle w:val="Hyperlink"/>
            <w:rFonts w:cs="Times New Roman"/>
            <w:b/>
            <w:color w:val="000000"/>
            <w:u w:val="none"/>
          </w:rPr>
          <w:t>8458</w:t>
        </w:r>
        <w:r w:rsidR="006902CB" w:rsidRPr="006902CB">
          <w:rPr>
            <w:rStyle w:val="Hyperlink"/>
            <w:rFonts w:cs="Times New Roman"/>
            <w:b/>
            <w:color w:val="000000"/>
            <w:u w:val="none"/>
          </w:rPr>
          <w:t>/2019-5</w:t>
        </w:r>
      </w:hyperlink>
      <w:r w:rsidR="00AF271F">
        <w:rPr>
          <w:rStyle w:val="Hyperlink"/>
          <w:rFonts w:cs="Times New Roman"/>
          <w:b/>
          <w:color w:val="000000"/>
          <w:u w:val="none"/>
        </w:rPr>
        <w:t>4</w:t>
      </w:r>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lastRenderedPageBreak/>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6C1744"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10.3.4 Comprovação de patrimônio líquido não inferior a 10% (dez por cento) do valor ofertado pela licitante, a qual será exigida somente no caso de a licitante apresentar resultado igual ou inferior a 1 (um) em qualquer dos índices Liquidez Geral, Liquidez Corrente e Solvência </w:t>
      </w:r>
      <w:r>
        <w:rPr>
          <w:rFonts w:ascii="Times New Roman" w:eastAsia="Times New Roman" w:hAnsi="Times New Roman" w:cs="Times New Roman"/>
          <w:color w:val="000000"/>
          <w:sz w:val="24"/>
        </w:rPr>
        <w:lastRenderedPageBreak/>
        <w:t>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 xml:space="preserve">No caso de cooperativa: ata da fundação e estatuto social em vigor, com a ata da assembleia que o aprovou, devidamente arquivado na Junta Comercial ou inscrito no Registro </w:t>
      </w:r>
      <w:r>
        <w:rPr>
          <w:rFonts w:cs="Trebuchet MS"/>
          <w:bCs/>
        </w:rPr>
        <w:lastRenderedPageBreak/>
        <w:t>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w:t>
      </w:r>
      <w:r>
        <w:rPr>
          <w:rFonts w:ascii="Times New Roman" w:eastAsia="Times New Roman" w:hAnsi="Times New Roman" w:cs="Times New Roman"/>
          <w:color w:val="000000"/>
          <w:sz w:val="24"/>
        </w:rPr>
        <w:lastRenderedPageBreak/>
        <w:t>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lastRenderedPageBreak/>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w:t>
      </w:r>
      <w:r w:rsidR="00AF271F">
        <w:rPr>
          <w:rFonts w:ascii="Times New Roman" w:eastAsia="Lucida Sans Unicode" w:hAnsi="Times New Roman" w:cs="Tahoma"/>
        </w:rPr>
        <w:t>s</w:t>
      </w:r>
      <w:r>
        <w:rPr>
          <w:rFonts w:ascii="Times New Roman" w:eastAsia="Lucida Sans Unicode" w:hAnsi="Times New Roman" w:cs="Tahoma"/>
        </w:rPr>
        <w:t xml:space="preserve"> ite</w:t>
      </w:r>
      <w:r w:rsidR="00AF271F">
        <w:rPr>
          <w:rFonts w:ascii="Times New Roman" w:eastAsia="Lucida Sans Unicode" w:hAnsi="Times New Roman" w:cs="Tahoma"/>
        </w:rPr>
        <w:t>ns</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AF271F">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AF271F">
        <w:rPr>
          <w:rFonts w:ascii="Times New Roman" w:eastAsia="Lucida Sans Unicode" w:hAnsi="Times New Roman" w:cs="Tahoma"/>
        </w:rPr>
        <w:t xml:space="preserve"> e 16 – Tabela de Penalidades</w:t>
      </w:r>
      <w:r>
        <w:rPr>
          <w:rFonts w:ascii="Times New Roman" w:eastAsia="Lucida Sans Unicode" w:hAnsi="Times New Roman" w:cs="Tahoma"/>
        </w:rPr>
        <w:t>,</w:t>
      </w:r>
      <w:r w:rsidR="00AF271F">
        <w:rPr>
          <w:rFonts w:ascii="Times New Roman" w:eastAsia="Lucida Sans Unicode" w:hAnsi="Times New Roman" w:cs="Tahoma"/>
        </w:rPr>
        <w:t xml:space="preserve"> ambos do </w:t>
      </w:r>
      <w:r>
        <w:rPr>
          <w:rFonts w:ascii="Times New Roman" w:eastAsia="Lucida Sans Unicode" w:hAnsi="Times New Roman" w:cs="Tahoma"/>
        </w:rPr>
        <w:t>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rPr>
        <w:lastRenderedPageBreak/>
        <w:t>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w:t>
      </w:r>
      <w:r>
        <w:lastRenderedPageBreak/>
        <w:t>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 xml:space="preserve">12.6 Os recursos relativos à aplicação das penalidades previstas no item 12 e no art. </w:t>
      </w:r>
      <w:r>
        <w:rPr>
          <w:rFonts w:ascii="Times New Roman" w:hAnsi="Times New Roman" w:cs="Trebuchet MS"/>
        </w:rPr>
        <w:lastRenderedPageBreak/>
        <w:t>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w:t>
      </w:r>
      <w:r w:rsidR="00125C30">
        <w:rPr>
          <w:color w:val="000000"/>
        </w:rPr>
        <w:t xml:space="preserve"> </w:t>
      </w:r>
      <w:r w:rsidR="00125C30" w:rsidRPr="007C5299">
        <w:rPr>
          <w:rFonts w:eastAsia="Times New Roman" w:cs="Times New Roman"/>
          <w:color w:val="000000"/>
          <w:lang w:eastAsia="pt-BR" w:bidi="ar-SA"/>
        </w:rPr>
        <w:t>33.90.30</w:t>
      </w:r>
      <w:r w:rsidR="00AF271F">
        <w:rPr>
          <w:rFonts w:eastAsia="Times New Roman" w:cs="Times New Roman"/>
          <w:color w:val="000000"/>
          <w:lang w:eastAsia="pt-BR" w:bidi="ar-SA"/>
        </w:rPr>
        <w:t>-</w:t>
      </w:r>
      <w:r w:rsidR="00125C30" w:rsidRPr="007C5299">
        <w:rPr>
          <w:rFonts w:eastAsia="Times New Roman" w:cs="Times New Roman"/>
          <w:color w:val="000000"/>
          <w:lang w:eastAsia="pt-BR" w:bidi="ar-SA"/>
        </w:rPr>
        <w:t>26</w:t>
      </w:r>
      <w:r w:rsidR="00AF271F">
        <w:rPr>
          <w:rFonts w:eastAsia="Times New Roman" w:cs="Times New Roman"/>
          <w:color w:val="000000"/>
          <w:lang w:eastAsia="pt-BR" w:bidi="ar-SA"/>
        </w:rPr>
        <w:t xml:space="preserve"> </w:t>
      </w:r>
      <w:r w:rsidR="00AF271F">
        <w:rPr>
          <w:color w:val="000000"/>
        </w:rPr>
        <w:t>e</w:t>
      </w:r>
      <w:r w:rsidR="00125C30">
        <w:rPr>
          <w:color w:val="000000"/>
        </w:rPr>
        <w:t xml:space="preserve"> 33.90.30</w:t>
      </w:r>
      <w:r w:rsidR="00AF271F">
        <w:rPr>
          <w:color w:val="000000"/>
        </w:rPr>
        <w:t>-</w:t>
      </w:r>
      <w:proofErr w:type="gramStart"/>
      <w:r w:rsidR="00125C30">
        <w:rPr>
          <w:color w:val="000000"/>
        </w:rPr>
        <w:t>16 constante</w:t>
      </w:r>
      <w:proofErr w:type="gramEnd"/>
      <w:r>
        <w:rPr>
          <w:color w:val="000000"/>
        </w:rPr>
        <w:t xml:space="preserv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lastRenderedPageBreak/>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 xml:space="preserve">16.2 Da mesma forma, a Adjudicatária deverá indicar um preposto </w:t>
      </w:r>
      <w:proofErr w:type="gramStart"/>
      <w:r>
        <w:t>para, se</w:t>
      </w:r>
      <w:proofErr w:type="gramEnd"/>
      <w:r>
        <w:t xml:space="preserv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lastRenderedPageBreak/>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 xml:space="preserve">17.10 As licitantes, após a publicação oficial deste Edital, ficarão responsáveis pelo acompanhamento, mediante o acesso aos sítios mencionados no subitem 17.9, das eventuais </w:t>
      </w:r>
      <w:r>
        <w:lastRenderedPageBreak/>
        <w:t>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1648C6">
      <w:pPr>
        <w:spacing w:line="360" w:lineRule="auto"/>
        <w:jc w:val="center"/>
        <w:rPr>
          <w:b/>
          <w:u w:val="single"/>
        </w:rPr>
      </w:pPr>
      <w:r>
        <w:rPr>
          <w:b/>
          <w:u w:val="single"/>
        </w:rPr>
        <w:lastRenderedPageBreak/>
        <w:t>EDITAL DE LICITAÇÃO Nº 31</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52623B" w:rsidRPr="007C5299" w:rsidRDefault="0052623B" w:rsidP="00435C11">
      <w:pPr>
        <w:pStyle w:val="western"/>
        <w:spacing w:before="0" w:after="0"/>
        <w:rPr>
          <w:rFonts w:cs="Times New Roman"/>
          <w:b/>
          <w:bCs/>
          <w:u w:val="single"/>
        </w:rPr>
      </w:pPr>
    </w:p>
    <w:p w:rsidR="0052623B" w:rsidRPr="007C5299" w:rsidRDefault="0052623B" w:rsidP="0052623B">
      <w:pPr>
        <w:pStyle w:val="western"/>
        <w:spacing w:before="0" w:after="0"/>
        <w:jc w:val="center"/>
        <w:rPr>
          <w:rFonts w:cs="Times New Roman"/>
          <w:b/>
          <w:bCs/>
          <w:u w:val="single"/>
        </w:rPr>
      </w:pPr>
    </w:p>
    <w:p w:rsidR="0052623B" w:rsidRPr="007C5299" w:rsidRDefault="0052623B" w:rsidP="0052623B">
      <w:pPr>
        <w:numPr>
          <w:ilvl w:val="0"/>
          <w:numId w:val="17"/>
        </w:numPr>
        <w:shd w:val="clear" w:color="auto" w:fill="B3B3B3"/>
        <w:autoSpaceDN w:val="0"/>
        <w:spacing w:before="57" w:after="57" w:line="360" w:lineRule="auto"/>
        <w:jc w:val="both"/>
        <w:rPr>
          <w:rFonts w:cs="Times New Roman"/>
          <w:b/>
          <w:bCs/>
        </w:rPr>
      </w:pPr>
      <w:r w:rsidRPr="007C5299">
        <w:rPr>
          <w:rFonts w:cs="Times New Roman"/>
          <w:b/>
          <w:bCs/>
        </w:rPr>
        <w:t>Definição do Objeto</w:t>
      </w:r>
    </w:p>
    <w:p w:rsidR="0052623B" w:rsidRPr="007C5299"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7C5299"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 xml:space="preserve">O objeto deste termo de referência é </w:t>
      </w:r>
      <w:r w:rsidR="00AA75BD" w:rsidRPr="007C5299">
        <w:rPr>
          <w:rFonts w:cs="Times New Roman"/>
          <w:bCs/>
          <w:lang w:eastAsia="hi-IN"/>
        </w:rPr>
        <w:t>aquisição de materiais necessários à manutenção e conservação predial preventiva e corretiva do edifício-sede do Conselho Nacional do Ministério Público. Os materiais consistem em material de cabeamento estruturado, item específico – material de telefonia, material de iluminação para produções audiovisuais e materiais para manutenção da recepção, cabeamento, distribuição e conexão de sinal de TV digital, para a realização das atividades da área de engenharia e arquitetura do CNMP.</w:t>
      </w:r>
    </w:p>
    <w:p w:rsidR="0052623B" w:rsidRPr="007C5299" w:rsidRDefault="0052623B" w:rsidP="0052623B">
      <w:pPr>
        <w:numPr>
          <w:ilvl w:val="0"/>
          <w:numId w:val="17"/>
        </w:numPr>
        <w:shd w:val="clear" w:color="auto" w:fill="B3B3B3"/>
        <w:autoSpaceDN w:val="0"/>
        <w:spacing w:before="57" w:after="57" w:line="360" w:lineRule="auto"/>
        <w:jc w:val="both"/>
        <w:rPr>
          <w:rFonts w:cs="Times New Roman"/>
          <w:b/>
          <w:bCs/>
        </w:rPr>
      </w:pPr>
      <w:r w:rsidRPr="007C5299">
        <w:rPr>
          <w:rFonts w:cs="Times New Roman"/>
          <w:b/>
          <w:bCs/>
        </w:rPr>
        <w:t>Justificativa e Alinhamento com o Planejamento Estratégico</w:t>
      </w:r>
    </w:p>
    <w:p w:rsidR="0052623B" w:rsidRPr="007C5299"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7C5299"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A presente contratação está atrelada à ação PG_19_COENG_024 – Materiais de Engenharia, presente no Plano de Gestão para o exercício de 2019.</w:t>
      </w:r>
    </w:p>
    <w:p w:rsidR="0052623B" w:rsidRPr="007C5299"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 xml:space="preserve">A aquisição de materiais elétricos, de iluminação, </w:t>
      </w:r>
      <w:proofErr w:type="spellStart"/>
      <w:r w:rsidRPr="007C5299">
        <w:rPr>
          <w:rFonts w:cs="Times New Roman"/>
          <w:bCs/>
          <w:lang w:eastAsia="hi-IN"/>
        </w:rPr>
        <w:t>hidrossanitários</w:t>
      </w:r>
      <w:proofErr w:type="spellEnd"/>
      <w:r w:rsidRPr="007C5299">
        <w:rPr>
          <w:rFonts w:cs="Times New Roman"/>
          <w:bCs/>
          <w:lang w:eastAsia="hi-IN"/>
        </w:rPr>
        <w:t xml:space="preserve">,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bem como economia a médio e longo prazo, visto que a manutenção quando feita </w:t>
      </w:r>
      <w:r w:rsidRPr="007C5299">
        <w:rPr>
          <w:rFonts w:cs="Times New Roman"/>
          <w:bCs/>
          <w:lang w:eastAsia="hi-IN"/>
        </w:rPr>
        <w:lastRenderedPageBreak/>
        <w:t>adequadamente, especialmente a de natureza preventiva, acarreta um aumento da vida útil da edificação, melhoria no desempenho dos equipamentos e instalações em geral.</w:t>
      </w:r>
    </w:p>
    <w:p w:rsidR="0052623B" w:rsidRPr="007C5299"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7C5299"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7C5299">
        <w:rPr>
          <w:rFonts w:cs="Times New Roman"/>
          <w:bCs/>
          <w:lang w:eastAsia="hi-IN"/>
        </w:rPr>
        <w:t>desagrupados</w:t>
      </w:r>
      <w:proofErr w:type="spellEnd"/>
      <w:r w:rsidRPr="007C5299">
        <w:rPr>
          <w:rFonts w:cs="Times New Roman"/>
          <w:bCs/>
          <w:lang w:eastAsia="hi-IN"/>
        </w:rPr>
        <w:t xml:space="preserve"> de lotes, de modo a considerar essas diferenças na licitação.</w:t>
      </w:r>
    </w:p>
    <w:p w:rsidR="0052623B" w:rsidRPr="007C5299"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7C5299">
        <w:rPr>
          <w:rFonts w:cs="Times New Roman"/>
          <w:bCs/>
          <w:lang w:eastAsia="hi-IN"/>
        </w:rPr>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Pr="007C5299"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7C5299" w:rsidRDefault="0052623B" w:rsidP="0052623B">
      <w:pPr>
        <w:numPr>
          <w:ilvl w:val="0"/>
          <w:numId w:val="17"/>
        </w:numPr>
        <w:shd w:val="clear" w:color="auto" w:fill="B3B3B3"/>
        <w:autoSpaceDN w:val="0"/>
        <w:spacing w:before="57" w:after="57" w:line="360" w:lineRule="auto"/>
        <w:jc w:val="both"/>
        <w:rPr>
          <w:rFonts w:cs="Times New Roman"/>
          <w:b/>
          <w:bCs/>
        </w:rPr>
      </w:pPr>
      <w:r w:rsidRPr="007C5299">
        <w:rPr>
          <w:rFonts w:cs="Times New Roman"/>
          <w:b/>
          <w:bCs/>
        </w:rPr>
        <w:t>Descrição do Objeto</w:t>
      </w:r>
    </w:p>
    <w:p w:rsidR="0052623B" w:rsidRPr="007C5299"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7C5299"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7C5299">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Pr="007C5299"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7C5299">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7C5299"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7C5299">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7C5299" w:rsidRDefault="0052623B" w:rsidP="00643262">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7C5299">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7C5299" w:rsidRDefault="00BF5D94"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7C5299">
        <w:rPr>
          <w:rFonts w:cs="Times New Roman"/>
          <w:bCs/>
          <w:lang w:eastAsia="hi-IN"/>
        </w:rPr>
        <w:t>LOTE 01</w:t>
      </w:r>
      <w:r w:rsidR="0052623B" w:rsidRPr="007C5299">
        <w:rPr>
          <w:rFonts w:cs="Times New Roman"/>
          <w:bCs/>
          <w:lang w:eastAsia="hi-IN"/>
        </w:rPr>
        <w:t xml:space="preserve"> - Material de cabeamento estruturado e ITEM específico: Material de telefonia</w:t>
      </w:r>
    </w:p>
    <w:p w:rsidR="0052623B" w:rsidRPr="007C5299"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7C5299">
        <w:rPr>
          <w:rFonts w:cs="Times New Roman"/>
          <w:bCs/>
          <w:lang w:eastAsia="hi-IN"/>
        </w:rPr>
        <w:t xml:space="preserve">Os materiais de cabeamento estruturado são necessários para a manutenção preventiva e corretiva e expansão do cabeamento estruturado do edifício-sede. Cabos e conectores são de vital importância para o atendimento aos usuários do edifício, que constantemente solicitam mudanças de leiautes em </w:t>
      </w:r>
      <w:r w:rsidRPr="007C5299">
        <w:rPr>
          <w:rFonts w:cs="Times New Roman"/>
          <w:bCs/>
          <w:lang w:eastAsia="hi-IN"/>
        </w:rPr>
        <w:lastRenderedPageBreak/>
        <w:t>seus ambientes de trabalho, o que demanda por vezes a troca do cabeamento que atende aos pontos, visto que não é possível a realização de emendas. Já o material de telefonia é necessário devido a necessidade de constante manutenção devido a própria utilização dos aparelhos.</w:t>
      </w:r>
    </w:p>
    <w:p w:rsidR="0052623B" w:rsidRPr="007C5299" w:rsidRDefault="0052623B" w:rsidP="0052623B">
      <w:pPr>
        <w:tabs>
          <w:tab w:val="left" w:pos="-7200"/>
          <w:tab w:val="left" w:pos="-5951"/>
          <w:tab w:val="left" w:pos="-5242"/>
        </w:tabs>
        <w:snapToGrid w:val="0"/>
        <w:spacing w:before="57" w:after="57" w:line="360" w:lineRule="auto"/>
        <w:jc w:val="both"/>
        <w:rPr>
          <w:rFonts w:cs="Times New Roman"/>
          <w:bCs/>
          <w:lang w:eastAsia="hi-IN"/>
        </w:rPr>
      </w:pPr>
    </w:p>
    <w:p w:rsidR="0052623B" w:rsidRPr="007C5299" w:rsidRDefault="00BF5D94"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7C5299">
        <w:rPr>
          <w:rFonts w:cs="Times New Roman"/>
          <w:bCs/>
          <w:lang w:eastAsia="hi-IN"/>
        </w:rPr>
        <w:t>LOTE 01</w:t>
      </w:r>
      <w:r w:rsidR="0052623B" w:rsidRPr="007C5299">
        <w:rPr>
          <w:rFonts w:cs="Times New Roman"/>
          <w:bCs/>
          <w:lang w:eastAsia="hi-IN"/>
        </w:rPr>
        <w:t xml:space="preserve">: Cabeamento estruturado </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7C5299"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01</w:t>
            </w:r>
            <w:r w:rsidR="0052623B" w:rsidRPr="007C5299">
              <w:rPr>
                <w:rFonts w:eastAsia="Times New Roman" w:cs="Times New Roman"/>
                <w:b/>
                <w:bCs/>
                <w:color w:val="000000"/>
                <w:lang w:eastAsia="pt-BR" w:bidi="ar-SA"/>
              </w:rPr>
              <w:t xml:space="preserve"> - Material de cabeamento estruturado </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Qtd</w:t>
            </w:r>
            <w:proofErr w:type="spellEnd"/>
            <w:r w:rsidRPr="007C5299">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Und</w:t>
            </w:r>
            <w:proofErr w:type="spellEnd"/>
            <w:r w:rsidRPr="007C5299">
              <w:rPr>
                <w:rFonts w:eastAsia="Times New Roman" w:cs="Times New Roman"/>
                <w:b/>
                <w:bCs/>
                <w:color w:val="000000"/>
                <w:lang w:eastAsia="pt-BR" w:bidi="ar-SA"/>
              </w:rPr>
              <w:t>.</w:t>
            </w:r>
          </w:p>
        </w:tc>
      </w:tr>
      <w:tr w:rsidR="0052623B" w:rsidRPr="007C5299" w:rsidTr="007213F6">
        <w:trPr>
          <w:trHeight w:val="30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spacing w:after="24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de rede formado por 4 pares trançados não blindados (UTP) </w:t>
            </w:r>
            <w:r w:rsidRPr="007C5299">
              <w:rPr>
                <w:rFonts w:eastAsia="Times New Roman" w:cs="Times New Roman"/>
                <w:b/>
                <w:bCs/>
                <w:color w:val="000000"/>
                <w:u w:val="single"/>
                <w:lang w:eastAsia="pt-BR" w:bidi="ar-SA"/>
              </w:rPr>
              <w:t>Categoria 6</w:t>
            </w:r>
            <w:r w:rsidRPr="007C5299">
              <w:rPr>
                <w:rFonts w:eastAsia="Times New Roman" w:cs="Times New Roman"/>
                <w:color w:val="000000"/>
                <w:lang w:eastAsia="pt-BR" w:bidi="ar-SA"/>
              </w:rPr>
              <w:t xml:space="preserve">, compostos de condutores sólidos de cobre </w:t>
            </w:r>
            <w:proofErr w:type="spellStart"/>
            <w:r w:rsidRPr="007C5299">
              <w:rPr>
                <w:rFonts w:eastAsia="Times New Roman" w:cs="Times New Roman"/>
                <w:color w:val="000000"/>
                <w:lang w:eastAsia="pt-BR" w:bidi="ar-SA"/>
              </w:rPr>
              <w:t>nú</w:t>
            </w:r>
            <w:proofErr w:type="spellEnd"/>
            <w:r w:rsidRPr="007C5299">
              <w:rPr>
                <w:rFonts w:eastAsia="Times New Roman" w:cs="Times New Roman"/>
                <w:color w:val="000000"/>
                <w:lang w:eastAsia="pt-BR" w:bidi="ar-SA"/>
              </w:rPr>
              <w:t xml:space="preserve">, 23 AWG, isolados em composto especial, com capa externa em PVC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à chama, na cor vermelha, com marcação sequencial métrica decrescente.</w:t>
            </w:r>
            <w:r w:rsidRPr="007C5299">
              <w:rPr>
                <w:rFonts w:eastAsia="Times New Roman" w:cs="Times New Roman"/>
                <w:color w:val="000000"/>
                <w:lang w:eastAsia="pt-BR" w:bidi="ar-SA"/>
              </w:rPr>
              <w:br/>
              <w:t>•    Atende às características físicas e elétricas (categoria 6) especificadas nas normas ANSI/TIA/EIA-568C.2 e ISO/IEC11801.</w:t>
            </w:r>
            <w:r w:rsidRPr="007C5299">
              <w:rPr>
                <w:rFonts w:eastAsia="Times New Roman" w:cs="Times New Roman"/>
                <w:color w:val="000000"/>
                <w:lang w:eastAsia="pt-BR" w:bidi="ar-SA"/>
              </w:rPr>
              <w:br/>
              <w:t>•    Homologado pela Anatel.</w:t>
            </w:r>
            <w:r w:rsidRPr="007C5299">
              <w:rPr>
                <w:rFonts w:eastAsia="Times New Roman" w:cs="Times New Roman"/>
                <w:color w:val="000000"/>
                <w:lang w:eastAsia="pt-BR" w:bidi="ar-SA"/>
              </w:rPr>
              <w:br/>
              <w:t>•    Caixa com 305 metros.</w:t>
            </w:r>
            <w:r w:rsidRPr="007C5299">
              <w:rPr>
                <w:rFonts w:eastAsia="Times New Roman" w:cs="Times New Roman"/>
                <w:color w:val="000000"/>
                <w:lang w:eastAsia="pt-BR" w:bidi="ar-SA"/>
              </w:rPr>
              <w:br/>
              <w:t xml:space="preserve">•    Modelo de referência: Furukawa </w:t>
            </w:r>
            <w:proofErr w:type="spellStart"/>
            <w:r w:rsidRPr="007C5299">
              <w:rPr>
                <w:rFonts w:eastAsia="Times New Roman" w:cs="Times New Roman"/>
                <w:color w:val="000000"/>
                <w:lang w:eastAsia="pt-BR" w:bidi="ar-SA"/>
              </w:rPr>
              <w:t>Gigalan</w:t>
            </w:r>
            <w:proofErr w:type="spellEnd"/>
            <w:r w:rsidRPr="007C5299">
              <w:rPr>
                <w:rFonts w:eastAsia="Times New Roman" w:cs="Times New Roman"/>
                <w:color w:val="000000"/>
                <w:lang w:eastAsia="pt-BR" w:bidi="ar-SA"/>
              </w:rPr>
              <w:t xml:space="preserve"> Ethernet UTP Cat.6, ou equivalente técnico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cx</w:t>
            </w:r>
            <w:proofErr w:type="spellEnd"/>
          </w:p>
        </w:tc>
      </w:tr>
      <w:tr w:rsidR="0052623B" w:rsidRPr="007C5299" w:rsidTr="00BF5D94">
        <w:trPr>
          <w:trHeight w:val="32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de rede formado por 4 pares trançados não blindados (UTP) </w:t>
            </w:r>
            <w:r w:rsidRPr="007C5299">
              <w:rPr>
                <w:rFonts w:eastAsia="Times New Roman" w:cs="Times New Roman"/>
                <w:b/>
                <w:bCs/>
                <w:color w:val="000000"/>
                <w:u w:val="single"/>
                <w:lang w:eastAsia="pt-BR" w:bidi="ar-SA"/>
              </w:rPr>
              <w:t>Categoria 5e</w:t>
            </w:r>
            <w:r w:rsidRPr="007C5299">
              <w:rPr>
                <w:rFonts w:eastAsia="Times New Roman" w:cs="Times New Roman"/>
                <w:color w:val="000000"/>
                <w:lang w:eastAsia="pt-BR" w:bidi="ar-SA"/>
              </w:rPr>
              <w:t xml:space="preserve">, compostos de condutores flexíveis de cobre </w:t>
            </w:r>
            <w:proofErr w:type="spellStart"/>
            <w:r w:rsidRPr="007C5299">
              <w:rPr>
                <w:rFonts w:eastAsia="Times New Roman" w:cs="Times New Roman"/>
                <w:color w:val="000000"/>
                <w:lang w:eastAsia="pt-BR" w:bidi="ar-SA"/>
              </w:rPr>
              <w:t>nú</w:t>
            </w:r>
            <w:proofErr w:type="spellEnd"/>
            <w:r w:rsidRPr="007C5299">
              <w:rPr>
                <w:rFonts w:eastAsia="Times New Roman" w:cs="Times New Roman"/>
                <w:color w:val="000000"/>
                <w:lang w:eastAsia="pt-BR" w:bidi="ar-SA"/>
              </w:rPr>
              <w:t xml:space="preserve"> 100%, 24 AWG, isolados em composto especial, com capa externa em PVC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à chama, na cor azul, com marcação sequencial métrica decrescente.</w:t>
            </w:r>
            <w:r w:rsidRPr="007C5299">
              <w:rPr>
                <w:rFonts w:eastAsia="Times New Roman" w:cs="Times New Roman"/>
                <w:color w:val="000000"/>
                <w:lang w:eastAsia="pt-BR" w:bidi="ar-SA"/>
              </w:rPr>
              <w:br/>
              <w:t>•    Atende às características físicas e elétricas (categoria 5) especificadas nas normas ANSI/TIA/EIA-568B.2 / ANSI/TIA/EIA-568C.2</w:t>
            </w:r>
            <w:r w:rsidRPr="007C5299">
              <w:rPr>
                <w:rFonts w:eastAsia="Times New Roman" w:cs="Times New Roman"/>
                <w:color w:val="000000"/>
                <w:lang w:eastAsia="pt-BR" w:bidi="ar-SA"/>
              </w:rPr>
              <w:br/>
              <w:t>•    Homologado pela Anatel.</w:t>
            </w:r>
            <w:r w:rsidRPr="007C5299">
              <w:rPr>
                <w:rFonts w:eastAsia="Times New Roman" w:cs="Times New Roman"/>
                <w:color w:val="000000"/>
                <w:lang w:eastAsia="pt-BR" w:bidi="ar-SA"/>
              </w:rPr>
              <w:br/>
              <w:t>•    Caixa com 305 metros.</w:t>
            </w:r>
            <w:r w:rsidRPr="007C5299">
              <w:rPr>
                <w:rFonts w:eastAsia="Times New Roman" w:cs="Times New Roman"/>
                <w:color w:val="000000"/>
                <w:lang w:eastAsia="pt-BR" w:bidi="ar-SA"/>
              </w:rPr>
              <w:br/>
              <w:t xml:space="preserve">•    Modelo de referência: </w:t>
            </w:r>
            <w:proofErr w:type="spellStart"/>
            <w:r w:rsidRPr="007C5299">
              <w:rPr>
                <w:rFonts w:eastAsia="Times New Roman" w:cs="Times New Roman"/>
                <w:color w:val="000000"/>
                <w:lang w:eastAsia="pt-BR" w:bidi="ar-SA"/>
              </w:rPr>
              <w:t>Prysmian</w:t>
            </w:r>
            <w:proofErr w:type="spellEnd"/>
            <w:r w:rsidRPr="007C5299">
              <w:rPr>
                <w:rFonts w:eastAsia="Times New Roman" w:cs="Times New Roman"/>
                <w:color w:val="000000"/>
                <w:lang w:eastAsia="pt-BR" w:bidi="ar-SA"/>
              </w:rPr>
              <w:t xml:space="preserve"> </w:t>
            </w:r>
            <w:proofErr w:type="spellStart"/>
            <w:r w:rsidRPr="007C5299">
              <w:rPr>
                <w:rFonts w:eastAsia="Times New Roman" w:cs="Times New Roman"/>
                <w:color w:val="000000"/>
                <w:lang w:eastAsia="pt-BR" w:bidi="ar-SA"/>
              </w:rPr>
              <w:t>Draka</w:t>
            </w:r>
            <w:proofErr w:type="spellEnd"/>
            <w:r w:rsidRPr="007C5299">
              <w:rPr>
                <w:rFonts w:eastAsia="Times New Roman" w:cs="Times New Roman"/>
                <w:color w:val="000000"/>
                <w:lang w:eastAsia="pt-BR" w:bidi="ar-SA"/>
              </w:rPr>
              <w:t xml:space="preserve"> EZ LAN CMX Cat. 5e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cx</w:t>
            </w:r>
            <w:proofErr w:type="spellEnd"/>
          </w:p>
        </w:tc>
      </w:tr>
      <w:tr w:rsidR="0052623B" w:rsidRPr="007C5299" w:rsidTr="00BF5D94">
        <w:trPr>
          <w:trHeight w:val="33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lastRenderedPageBreak/>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Conector Macho RJ-45, 8 vias, </w:t>
            </w:r>
            <w:r w:rsidRPr="007C5299">
              <w:rPr>
                <w:rFonts w:eastAsia="Times New Roman" w:cs="Times New Roman"/>
                <w:b/>
                <w:bCs/>
                <w:color w:val="000000"/>
                <w:u w:val="single"/>
                <w:lang w:eastAsia="pt-BR" w:bidi="ar-SA"/>
              </w:rPr>
              <w:t>Categoria 6</w:t>
            </w:r>
            <w:r w:rsidRPr="007C5299">
              <w:rPr>
                <w:rFonts w:eastAsia="Times New Roman" w:cs="Times New Roman"/>
                <w:color w:val="000000"/>
                <w:lang w:eastAsia="pt-BR" w:bidi="ar-SA"/>
              </w:rPr>
              <w:t>, para cabo sólido com capa para acabamento, com as seguintes características:</w:t>
            </w:r>
            <w:r w:rsidRPr="007C5299">
              <w:rPr>
                <w:rFonts w:eastAsia="Times New Roman" w:cs="Times New Roman"/>
                <w:color w:val="000000"/>
                <w:lang w:eastAsia="pt-BR" w:bidi="ar-SA"/>
              </w:rPr>
              <w:br/>
              <w:t>•     Compatível com condutores de 22 a 26 AWG.</w:t>
            </w:r>
            <w:r w:rsidRPr="007C5299">
              <w:rPr>
                <w:rFonts w:eastAsia="Times New Roman" w:cs="Times New Roman"/>
                <w:color w:val="000000"/>
                <w:lang w:eastAsia="pt-BR" w:bidi="ar-SA"/>
              </w:rPr>
              <w:br/>
              <w:t xml:space="preserve">•     Fabricado em termoplástico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a chama (UL 94V-0) transparente.</w:t>
            </w:r>
            <w:r w:rsidRPr="007C5299">
              <w:rPr>
                <w:rFonts w:eastAsia="Times New Roman" w:cs="Times New Roman"/>
                <w:color w:val="000000"/>
                <w:lang w:eastAsia="pt-BR" w:bidi="ar-SA"/>
              </w:rPr>
              <w:br/>
              <w:t>•     Contato elétrico em bronze fosforoso com camadas de ouro e níquel.</w:t>
            </w:r>
            <w:r w:rsidRPr="007C5299">
              <w:rPr>
                <w:rFonts w:eastAsia="Times New Roman" w:cs="Times New Roman"/>
                <w:color w:val="000000"/>
                <w:lang w:eastAsia="pt-BR" w:bidi="ar-SA"/>
              </w:rPr>
              <w:br/>
              <w:t>•     Atende às normas EIA/TIA 568 C.2 e seus adendos, ISO/IEC 11801 e NBR 14565.</w:t>
            </w:r>
            <w:r w:rsidRPr="007C5299">
              <w:rPr>
                <w:rFonts w:eastAsia="Times New Roman" w:cs="Times New Roman"/>
                <w:color w:val="000000"/>
                <w:lang w:eastAsia="pt-BR" w:bidi="ar-SA"/>
              </w:rPr>
              <w:br/>
              <w:t>•     Deve ser entregue na embalagem original do fabricante, fechada e com lacre original.</w:t>
            </w:r>
            <w:r w:rsidRPr="007C5299">
              <w:rPr>
                <w:rFonts w:eastAsia="Times New Roman" w:cs="Times New Roman"/>
                <w:color w:val="000000"/>
                <w:lang w:eastAsia="pt-BR" w:bidi="ar-SA"/>
              </w:rPr>
              <w:br/>
              <w:t xml:space="preserve">•     Ref.: Furukawa Cat-6 </w:t>
            </w:r>
            <w:proofErr w:type="spellStart"/>
            <w:r w:rsidRPr="007C5299">
              <w:rPr>
                <w:rFonts w:eastAsia="Times New Roman" w:cs="Times New Roman"/>
                <w:color w:val="000000"/>
                <w:lang w:eastAsia="pt-BR" w:bidi="ar-SA"/>
              </w:rPr>
              <w:t>Gigalan</w:t>
            </w:r>
            <w:proofErr w:type="spellEnd"/>
            <w:r w:rsidRPr="007C5299">
              <w:rPr>
                <w:rFonts w:eastAsia="Times New Roman" w:cs="Times New Roman"/>
                <w:color w:val="000000"/>
                <w:lang w:eastAsia="pt-BR" w:bidi="ar-SA"/>
              </w:rPr>
              <w:t xml:space="preserv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Capa emborrachada para conector Macho RJ-45 CAT5 / CAT</w:t>
            </w:r>
            <w:proofErr w:type="gramStart"/>
            <w:r w:rsidRPr="007C5299">
              <w:rPr>
                <w:rFonts w:eastAsia="Times New Roman" w:cs="Times New Roman"/>
                <w:color w:val="000000"/>
                <w:lang w:eastAsia="pt-BR" w:bidi="ar-SA"/>
              </w:rPr>
              <w:t>6 .</w:t>
            </w:r>
            <w:proofErr w:type="gramEnd"/>
            <w:r w:rsidRPr="007C5299">
              <w:rPr>
                <w:rFonts w:eastAsia="Times New Roman" w:cs="Times New Roman"/>
                <w:color w:val="000000"/>
                <w:lang w:eastAsia="pt-BR" w:bidi="ar-SA"/>
              </w:rPr>
              <w:t xml:space="preserve"> Referência </w:t>
            </w:r>
            <w:proofErr w:type="spellStart"/>
            <w:r w:rsidRPr="007C5299">
              <w:rPr>
                <w:rFonts w:eastAsia="Times New Roman" w:cs="Times New Roman"/>
                <w:color w:val="000000"/>
                <w:lang w:eastAsia="pt-BR" w:bidi="ar-SA"/>
              </w:rPr>
              <w:t>NetworkBOX</w:t>
            </w:r>
            <w:proofErr w:type="spellEnd"/>
            <w:r w:rsidRPr="007C5299">
              <w:rPr>
                <w:rFonts w:eastAsia="Times New Roman" w:cs="Times New Roman"/>
                <w:color w:val="000000"/>
                <w:lang w:eastAsia="pt-BR" w:bidi="ar-SA"/>
              </w:rPr>
              <w:t xml:space="preserve"> - Cor Azul,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bl>
    <w:p w:rsidR="0052623B" w:rsidRPr="007C5299" w:rsidRDefault="0052623B" w:rsidP="0052623B">
      <w:pPr>
        <w:tabs>
          <w:tab w:val="left" w:pos="-7200"/>
          <w:tab w:val="left" w:pos="-5951"/>
          <w:tab w:val="left" w:pos="-5242"/>
        </w:tabs>
        <w:snapToGrid w:val="0"/>
        <w:spacing w:before="57" w:after="57" w:line="360" w:lineRule="auto"/>
        <w:jc w:val="both"/>
        <w:rPr>
          <w:rFonts w:cs="Times New Roman"/>
          <w:bCs/>
          <w:lang w:eastAsia="hi-IN"/>
        </w:rPr>
      </w:pPr>
    </w:p>
    <w:p w:rsidR="0052623B" w:rsidRPr="007C5299"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7C5299">
        <w:rPr>
          <w:rFonts w:cs="Times New Roman"/>
          <w:bCs/>
          <w:lang w:eastAsia="hi-IN"/>
        </w:rPr>
        <w:t>Item Específico: Material de telefonia</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7C5299"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 xml:space="preserve">ITEM Específico - Material de telefonia </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Qtd</w:t>
            </w:r>
            <w:proofErr w:type="spellEnd"/>
            <w:r w:rsidRPr="007C5299">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Und</w:t>
            </w:r>
            <w:proofErr w:type="spellEnd"/>
            <w:r w:rsidRPr="007C5299">
              <w:rPr>
                <w:rFonts w:eastAsia="Times New Roman" w:cs="Times New Roman"/>
                <w:b/>
                <w:bCs/>
                <w:color w:val="000000"/>
                <w:lang w:eastAsia="pt-BR" w:bidi="ar-SA"/>
              </w:rPr>
              <w:t>.</w:t>
            </w:r>
          </w:p>
        </w:tc>
      </w:tr>
      <w:tr w:rsidR="0052623B" w:rsidRPr="007C5299" w:rsidTr="007213F6">
        <w:trPr>
          <w:trHeight w:val="38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Cordão telefônico espiral para aparelho </w:t>
            </w:r>
            <w:proofErr w:type="spellStart"/>
            <w:r w:rsidRPr="007C5299">
              <w:rPr>
                <w:rFonts w:eastAsia="Times New Roman" w:cs="Times New Roman"/>
                <w:color w:val="000000"/>
                <w:lang w:eastAsia="pt-BR" w:bidi="ar-SA"/>
              </w:rPr>
              <w:t>Unify</w:t>
            </w:r>
            <w:proofErr w:type="spellEnd"/>
            <w:r w:rsidRPr="007C5299">
              <w:rPr>
                <w:rFonts w:eastAsia="Times New Roman" w:cs="Times New Roman"/>
                <w:color w:val="000000"/>
                <w:lang w:eastAsia="pt-BR" w:bidi="ar-SA"/>
              </w:rPr>
              <w:t xml:space="preserve"> </w:t>
            </w:r>
            <w:proofErr w:type="spellStart"/>
            <w:r w:rsidRPr="007C5299">
              <w:rPr>
                <w:rFonts w:eastAsia="Times New Roman" w:cs="Times New Roman"/>
                <w:color w:val="000000"/>
                <w:lang w:eastAsia="pt-BR" w:bidi="ar-SA"/>
              </w:rPr>
              <w:t>OpenScape</w:t>
            </w:r>
            <w:proofErr w:type="spellEnd"/>
            <w:r w:rsidRPr="007C5299">
              <w:rPr>
                <w:rFonts w:eastAsia="Times New Roman" w:cs="Times New Roman"/>
                <w:color w:val="000000"/>
                <w:lang w:eastAsia="pt-BR" w:bidi="ar-SA"/>
              </w:rPr>
              <w:t xml:space="preserve"> Desk Phone CP200 ou cordão similar com as seguintes especificações:</w:t>
            </w:r>
            <w:r w:rsidRPr="007C5299">
              <w:rPr>
                <w:rFonts w:eastAsia="Times New Roman" w:cs="Times New Roman"/>
                <w:color w:val="000000"/>
                <w:lang w:eastAsia="pt-BR" w:bidi="ar-SA"/>
              </w:rPr>
              <w:br/>
              <w:t xml:space="preserve">•    Cordão telefônico espiral chato para conexão da base do telefone ao </w:t>
            </w:r>
            <w:proofErr w:type="spellStart"/>
            <w:r w:rsidRPr="007C5299">
              <w:rPr>
                <w:rFonts w:eastAsia="Times New Roman" w:cs="Times New Roman"/>
                <w:color w:val="000000"/>
                <w:lang w:eastAsia="pt-BR" w:bidi="ar-SA"/>
              </w:rPr>
              <w:t>monofone</w:t>
            </w:r>
            <w:proofErr w:type="spellEnd"/>
            <w:r w:rsidRPr="007C5299">
              <w:rPr>
                <w:rFonts w:eastAsia="Times New Roman" w:cs="Times New Roman"/>
                <w:color w:val="000000"/>
                <w:lang w:eastAsia="pt-BR" w:bidi="ar-SA"/>
              </w:rPr>
              <w:t>.</w:t>
            </w:r>
            <w:r w:rsidRPr="007C5299">
              <w:rPr>
                <w:rFonts w:eastAsia="Times New Roman" w:cs="Times New Roman"/>
                <w:color w:val="000000"/>
                <w:lang w:eastAsia="pt-BR" w:bidi="ar-SA"/>
              </w:rPr>
              <w:br/>
              <w:t>•    Revestimento externo em PVC (</w:t>
            </w:r>
            <w:proofErr w:type="spellStart"/>
            <w:r w:rsidRPr="007C5299">
              <w:rPr>
                <w:rFonts w:eastAsia="Times New Roman" w:cs="Times New Roman"/>
                <w:color w:val="000000"/>
                <w:lang w:eastAsia="pt-BR" w:bidi="ar-SA"/>
              </w:rPr>
              <w:t>policloreto</w:t>
            </w:r>
            <w:proofErr w:type="spellEnd"/>
            <w:r w:rsidRPr="007C5299">
              <w:rPr>
                <w:rFonts w:eastAsia="Times New Roman" w:cs="Times New Roman"/>
                <w:color w:val="000000"/>
                <w:lang w:eastAsia="pt-BR" w:bidi="ar-SA"/>
              </w:rPr>
              <w:t xml:space="preserve"> de </w:t>
            </w:r>
            <w:proofErr w:type="spellStart"/>
            <w:r w:rsidRPr="007C5299">
              <w:rPr>
                <w:rFonts w:eastAsia="Times New Roman" w:cs="Times New Roman"/>
                <w:color w:val="000000"/>
                <w:lang w:eastAsia="pt-BR" w:bidi="ar-SA"/>
              </w:rPr>
              <w:t>vinila</w:t>
            </w:r>
            <w:proofErr w:type="spellEnd"/>
            <w:r w:rsidRPr="007C5299">
              <w:rPr>
                <w:rFonts w:eastAsia="Times New Roman" w:cs="Times New Roman"/>
                <w:color w:val="000000"/>
                <w:lang w:eastAsia="pt-BR" w:bidi="ar-SA"/>
              </w:rPr>
              <w:t>) ou PU (poliuretano).</w:t>
            </w:r>
            <w:r w:rsidRPr="007C5299">
              <w:rPr>
                <w:rFonts w:eastAsia="Times New Roman" w:cs="Times New Roman"/>
                <w:color w:val="000000"/>
                <w:lang w:eastAsia="pt-BR" w:bidi="ar-SA"/>
              </w:rPr>
              <w:br/>
              <w:t>•    Possui 4 condutores de cobre de 24 a 28 AWG.</w:t>
            </w:r>
            <w:r w:rsidRPr="007C5299">
              <w:rPr>
                <w:rFonts w:eastAsia="Times New Roman" w:cs="Times New Roman"/>
                <w:color w:val="000000"/>
                <w:lang w:eastAsia="pt-BR" w:bidi="ar-SA"/>
              </w:rPr>
              <w:br/>
              <w:t>•    Espiral que permita alongamento do cabo enrolado de 3 a 4 vezes e com alta força restauradora.</w:t>
            </w:r>
            <w:r w:rsidRPr="007C5299">
              <w:rPr>
                <w:rFonts w:eastAsia="Times New Roman" w:cs="Times New Roman"/>
                <w:color w:val="000000"/>
                <w:lang w:eastAsia="pt-BR" w:bidi="ar-SA"/>
              </w:rPr>
              <w:br/>
              <w:t>•    Possui conectores RJ-10 4P4C (4 posições com 4 condutores) nas duas extremidades, com as seguintes características: fabricados em termoplástico resistente à chama, contato elétrico em bronze fosforoso com camadas de ouro e níquel.</w:t>
            </w:r>
            <w:r w:rsidRPr="007C5299">
              <w:rPr>
                <w:rFonts w:eastAsia="Times New Roman" w:cs="Times New Roman"/>
                <w:color w:val="000000"/>
                <w:lang w:eastAsia="pt-BR" w:bidi="ar-SA"/>
              </w:rPr>
              <w:br/>
              <w:t>•    Dimensão quando enrolado entre 40 e 45 cm.</w:t>
            </w:r>
            <w:r w:rsidRPr="007C5299">
              <w:rPr>
                <w:rFonts w:eastAsia="Times New Roman" w:cs="Times New Roman"/>
                <w:color w:val="000000"/>
                <w:lang w:eastAsia="pt-BR" w:bidi="ar-SA"/>
              </w:rPr>
              <w:br/>
              <w:t>•    Cor preto fosco e conectores transparentes.</w:t>
            </w:r>
            <w:r w:rsidRPr="007C5299">
              <w:rPr>
                <w:rFonts w:eastAsia="Times New Roman" w:cs="Times New Roman"/>
                <w:color w:val="000000"/>
                <w:lang w:eastAsia="pt-BR" w:bidi="ar-SA"/>
              </w:rPr>
              <w:br/>
              <w:t>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bl>
    <w:p w:rsidR="0052623B" w:rsidRPr="007C5299" w:rsidRDefault="0052623B" w:rsidP="00C13B38">
      <w:pPr>
        <w:tabs>
          <w:tab w:val="left" w:pos="1249"/>
          <w:tab w:val="left" w:pos="1958"/>
        </w:tabs>
        <w:snapToGrid w:val="0"/>
        <w:spacing w:before="57" w:after="57" w:line="360" w:lineRule="auto"/>
        <w:jc w:val="both"/>
        <w:rPr>
          <w:rFonts w:cs="Times New Roman"/>
          <w:bCs/>
          <w:lang w:eastAsia="hi-IN"/>
        </w:rPr>
      </w:pPr>
    </w:p>
    <w:p w:rsidR="0052623B" w:rsidRPr="007C5299" w:rsidRDefault="00BF5D94"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7C5299">
        <w:rPr>
          <w:rFonts w:cs="Times New Roman"/>
          <w:bCs/>
          <w:lang w:eastAsia="hi-IN"/>
        </w:rPr>
        <w:t>LOTE 02</w:t>
      </w:r>
      <w:r w:rsidR="0052623B" w:rsidRPr="007C5299">
        <w:rPr>
          <w:rFonts w:cs="Times New Roman"/>
          <w:bCs/>
          <w:lang w:eastAsia="hi-IN"/>
        </w:rPr>
        <w:t xml:space="preserve"> - Os materiais para iluminação cênica aqui especificados são </w:t>
      </w:r>
      <w:r w:rsidR="0052623B" w:rsidRPr="007C5299">
        <w:rPr>
          <w:rFonts w:cs="Times New Roman"/>
          <w:bCs/>
          <w:lang w:eastAsia="hi-IN"/>
        </w:rPr>
        <w:lastRenderedPageBreak/>
        <w:t>necessários para a realização das campanhas institucionais do CNMP.</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7C5299"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02</w:t>
            </w:r>
            <w:r w:rsidR="0052623B" w:rsidRPr="007C5299">
              <w:rPr>
                <w:rFonts w:eastAsia="Times New Roman" w:cs="Times New Roman"/>
                <w:b/>
                <w:bCs/>
                <w:color w:val="000000"/>
                <w:lang w:eastAsia="pt-BR" w:bidi="ar-SA"/>
              </w:rPr>
              <w:t xml:space="preserve"> - Material de iluminação para produções </w:t>
            </w:r>
            <w:proofErr w:type="spellStart"/>
            <w:r w:rsidR="0052623B" w:rsidRPr="007C5299">
              <w:rPr>
                <w:rFonts w:eastAsia="Times New Roman" w:cs="Times New Roman"/>
                <w:b/>
                <w:bCs/>
                <w:color w:val="000000"/>
                <w:lang w:eastAsia="pt-BR" w:bidi="ar-SA"/>
              </w:rPr>
              <w:t>audivisuais</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Qtd</w:t>
            </w:r>
            <w:proofErr w:type="spellEnd"/>
            <w:r w:rsidRPr="007C5299">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Und</w:t>
            </w:r>
            <w:proofErr w:type="spellEnd"/>
            <w:r w:rsidRPr="007C5299">
              <w:rPr>
                <w:rFonts w:eastAsia="Times New Roman" w:cs="Times New Roman"/>
                <w:b/>
                <w:bCs/>
                <w:color w:val="000000"/>
                <w:lang w:eastAsia="pt-BR" w:bidi="ar-SA"/>
              </w:rPr>
              <w:t>.</w:t>
            </w:r>
          </w:p>
        </w:tc>
      </w:tr>
      <w:tr w:rsidR="0052623B" w:rsidRPr="007C5299" w:rsidTr="00BF5D94">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MARROM CLARO.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8</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BF5D94">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AZUL.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24</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BF5D94">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w:t>
            </w:r>
            <w:proofErr w:type="gramStart"/>
            <w:r w:rsidRPr="007C5299">
              <w:rPr>
                <w:rFonts w:eastAsia="Times New Roman" w:cs="Times New Roman"/>
                <w:color w:val="000000"/>
                <w:lang w:eastAsia="pt-BR" w:bidi="ar-SA"/>
              </w:rPr>
              <w:t>AMARELO  Modelo</w:t>
            </w:r>
            <w:proofErr w:type="gramEnd"/>
            <w:r w:rsidRPr="007C5299">
              <w:rPr>
                <w:rFonts w:eastAsia="Times New Roman" w:cs="Times New Roman"/>
                <w:color w:val="000000"/>
                <w:lang w:eastAsia="pt-BR" w:bidi="ar-SA"/>
              </w:rPr>
              <w:t xml:space="preserve">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24</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BF5D94">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LARANJA.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8</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BF5D94">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lastRenderedPageBreak/>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Filtro plástico de gelatina em policarbonato com o corpo colorido (papel gelatina), dimensões mínimas de 50cm x 60cm, espessura mínima de 0,075</w:t>
            </w:r>
            <w:proofErr w:type="gramStart"/>
            <w:r w:rsidRPr="007C5299">
              <w:rPr>
                <w:rFonts w:eastAsia="Times New Roman" w:cs="Times New Roman"/>
                <w:color w:val="000000"/>
                <w:lang w:eastAsia="pt-BR" w:bidi="ar-SA"/>
              </w:rPr>
              <w:t>mm  –</w:t>
            </w:r>
            <w:proofErr w:type="gramEnd"/>
            <w:r w:rsidRPr="007C5299">
              <w:rPr>
                <w:rFonts w:eastAsia="Times New Roman" w:cs="Times New Roman"/>
                <w:color w:val="000000"/>
                <w:lang w:eastAsia="pt-BR" w:bidi="ar-SA"/>
              </w:rPr>
              <w:t xml:space="preserve"> COR VERDE ESCURO.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16</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VERMELHO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16</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52623B" w:rsidRPr="007C5299"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COR ROSA. Modelo de Referência ROSCO </w:t>
            </w:r>
            <w:proofErr w:type="spellStart"/>
            <w:r w:rsidRPr="007C5299">
              <w:rPr>
                <w:rFonts w:eastAsia="Times New Roman" w:cs="Times New Roman"/>
                <w:color w:val="000000"/>
                <w:lang w:eastAsia="pt-BR" w:bidi="ar-SA"/>
              </w:rPr>
              <w:t>Supergel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24</w:t>
            </w:r>
          </w:p>
        </w:tc>
        <w:tc>
          <w:tcPr>
            <w:tcW w:w="9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bl>
    <w:p w:rsidR="0052623B" w:rsidRPr="007C5299" w:rsidRDefault="0052623B" w:rsidP="0052623B">
      <w:pPr>
        <w:tabs>
          <w:tab w:val="left" w:pos="1249"/>
          <w:tab w:val="left" w:pos="1958"/>
        </w:tabs>
        <w:snapToGrid w:val="0"/>
        <w:spacing w:before="57" w:after="57" w:line="360" w:lineRule="auto"/>
        <w:jc w:val="both"/>
        <w:rPr>
          <w:rFonts w:cs="Times New Roman"/>
          <w:bCs/>
          <w:lang w:eastAsia="hi-IN"/>
        </w:rPr>
      </w:pPr>
    </w:p>
    <w:p w:rsidR="0052623B" w:rsidRPr="007C5299" w:rsidRDefault="00BF5D94"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7C5299">
        <w:rPr>
          <w:rFonts w:cs="Times New Roman"/>
          <w:bCs/>
          <w:lang w:eastAsia="hi-IN"/>
        </w:rPr>
        <w:t>LOTE 03</w:t>
      </w:r>
      <w:r w:rsidR="0052623B" w:rsidRPr="007C5299">
        <w:rPr>
          <w:rFonts w:cs="Times New Roman"/>
          <w:bCs/>
          <w:lang w:eastAsia="hi-IN"/>
        </w:rPr>
        <w:t xml:space="preserve"> - Materiais para manutenção da recepção, cabeamento, distribuição e conexão de sinal de TV digital.</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7C5299"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03</w:t>
            </w:r>
            <w:r w:rsidR="0052623B" w:rsidRPr="007C5299">
              <w:rPr>
                <w:rFonts w:eastAsia="Times New Roman" w:cs="Times New Roman"/>
                <w:b/>
                <w:bCs/>
                <w:color w:val="000000"/>
                <w:lang w:eastAsia="pt-BR" w:bidi="ar-SA"/>
              </w:rPr>
              <w:t xml:space="preserve"> - Materiais para manutenção da recepção, cabeamento, distribuição e conexão de sinal de TV digital</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Qtd</w:t>
            </w:r>
            <w:proofErr w:type="spellEnd"/>
            <w:r w:rsidRPr="007C5299">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7C5299">
              <w:rPr>
                <w:rFonts w:eastAsia="Times New Roman" w:cs="Times New Roman"/>
                <w:b/>
                <w:bCs/>
                <w:color w:val="000000"/>
                <w:lang w:eastAsia="pt-BR" w:bidi="ar-SA"/>
              </w:rPr>
              <w:t>Und</w:t>
            </w:r>
            <w:proofErr w:type="spellEnd"/>
            <w:r w:rsidRPr="007C5299">
              <w:rPr>
                <w:rFonts w:eastAsia="Times New Roman" w:cs="Times New Roman"/>
                <w:b/>
                <w:bCs/>
                <w:color w:val="000000"/>
                <w:lang w:eastAsia="pt-BR" w:bidi="ar-SA"/>
              </w:rPr>
              <w:t>.</w:t>
            </w:r>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Antena UHF e HDTV Log Periódica 19 elementos com frequência 470-806MHz com ganho de 16dBi impedância 75 ohms com conector coaxial fêmea. Modelo de referência Aquário LU-19P</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lastRenderedPageBreak/>
              <w:t>14</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Conector tipo F de Compressão RG59 75ohms Modelo de referência: </w:t>
            </w:r>
            <w:proofErr w:type="spellStart"/>
            <w:r w:rsidRPr="007C5299">
              <w:rPr>
                <w:rFonts w:eastAsia="Times New Roman" w:cs="Times New Roman"/>
                <w:color w:val="000000"/>
                <w:lang w:eastAsia="pt-BR" w:bidi="ar-SA"/>
              </w:rPr>
              <w:t>Proeletronic</w:t>
            </w:r>
            <w:proofErr w:type="spellEnd"/>
            <w:r w:rsidRPr="007C5299">
              <w:rPr>
                <w:rFonts w:eastAsia="Times New Roman" w:cs="Times New Roman"/>
                <w:color w:val="000000"/>
                <w:lang w:eastAsia="pt-BR" w:bidi="ar-SA"/>
              </w:rPr>
              <w:t xml:space="preserve"> CNF50010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Coaxial RGC-59 malha </w:t>
            </w:r>
            <w:proofErr w:type="gramStart"/>
            <w:r w:rsidRPr="007C5299">
              <w:rPr>
                <w:rFonts w:eastAsia="Times New Roman" w:cs="Times New Roman"/>
                <w:color w:val="000000"/>
                <w:lang w:eastAsia="pt-BR" w:bidi="ar-SA"/>
              </w:rPr>
              <w:t>trançada  95</w:t>
            </w:r>
            <w:proofErr w:type="gramEnd"/>
            <w:r w:rsidRPr="007C5299">
              <w:rPr>
                <w:rFonts w:eastAsia="Times New Roman" w:cs="Times New Roman"/>
                <w:color w:val="000000"/>
                <w:lang w:eastAsia="pt-BR" w:bidi="ar-SA"/>
              </w:rPr>
              <w:t>% de 75 ohms. Rolo de 100 metros</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rolo</w:t>
            </w:r>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Amplificador de Potência Bivolt 50dB para TV Digital com caixa metálica em alumínio dissipador de calor, proteção elétrica através de fusível, alimentação em 220V, controle de intensidade do nível de saída com faixa de operação até 750 </w:t>
            </w:r>
            <w:proofErr w:type="spellStart"/>
            <w:r w:rsidRPr="007C5299">
              <w:rPr>
                <w:rFonts w:eastAsia="Times New Roman" w:cs="Times New Roman"/>
                <w:color w:val="000000"/>
                <w:lang w:eastAsia="pt-BR" w:bidi="ar-SA"/>
              </w:rPr>
              <w:t>Mhz</w:t>
            </w:r>
            <w:proofErr w:type="spellEnd"/>
            <w:r w:rsidRPr="007C5299">
              <w:rPr>
                <w:rFonts w:eastAsia="Times New Roman" w:cs="Times New Roman"/>
                <w:color w:val="000000"/>
                <w:lang w:eastAsia="pt-BR" w:bidi="ar-SA"/>
              </w:rPr>
              <w:t>. Modelo de referência: Pro Eletronic PQAP-7500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6 dB. Modelo de referência: Pro Eletronic PQTT-1200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BF5D94" w:rsidRPr="007C5299" w:rsidTr="00BF5D94">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9 dB. Modelo de referência: Pro Eletronic PQTT-1200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r w:rsidR="00BF5D94" w:rsidRPr="007C5299"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12 dB. Modelo de referência: Pro Eletronic PQTT-1200</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roofErr w:type="spellStart"/>
            <w:r w:rsidRPr="007C5299">
              <w:rPr>
                <w:rFonts w:eastAsia="Times New Roman" w:cs="Times New Roman"/>
                <w:color w:val="000000"/>
                <w:lang w:eastAsia="pt-BR" w:bidi="ar-SA"/>
              </w:rPr>
              <w:t>un</w:t>
            </w:r>
            <w:proofErr w:type="spellEnd"/>
          </w:p>
        </w:tc>
      </w:tr>
    </w:tbl>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7C5299">
        <w:rPr>
          <w:rFonts w:cs="Times New Roman"/>
          <w:b/>
        </w:rPr>
        <w:t>Condições de Sustentabilidade</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7C5299">
        <w:rPr>
          <w:rFonts w:cs="Times New Roman"/>
          <w:b/>
        </w:rPr>
        <w:t>Vistoria</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 xml:space="preserve">Caso julguem necessário, a fim de dirimir dúvidas técnicas, as empresas interessadas poderão agendar vistorias a serem realizada até 24 (vinte e quatro) horas antes da data prevista para a abertura da licitação. A vistoria é totalmente facultativa não sendo </w:t>
      </w:r>
      <w:r w:rsidRPr="007C5299">
        <w:rPr>
          <w:rFonts w:ascii="Times New Roman" w:hAnsi="Times New Roman" w:cs="Times New Roman"/>
        </w:rPr>
        <w:lastRenderedPageBreak/>
        <w:t>exigido apresentação de Declaração de Vistoria durante a realização do certame.</w:t>
      </w:r>
    </w:p>
    <w:p w:rsidR="0052623B" w:rsidRPr="007C5299"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A licitante poderá agendar a vistoria junto ao Conselho Nacional do Ministério Público, por meio do telefone (0XX61) 3366-9131 das 9h00 às 17h00, junto à Coordenaria de Engenharia;</w:t>
      </w:r>
    </w:p>
    <w:p w:rsidR="0052623B" w:rsidRPr="007C5299"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Pr="007C5299" w:rsidRDefault="0052623B" w:rsidP="0052623B">
      <w:pPr>
        <w:pStyle w:val="Standard"/>
        <w:jc w:val="both"/>
        <w:rPr>
          <w:rFonts w:ascii="Times New Roman" w:hAnsi="Times New Roman" w:cs="Times New Roman"/>
          <w:b/>
          <w:bCs/>
        </w:rPr>
      </w:pPr>
    </w:p>
    <w:p w:rsidR="0052623B" w:rsidRPr="007C5299"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7C5299">
        <w:rPr>
          <w:rFonts w:cs="Times New Roman"/>
          <w:b/>
        </w:rPr>
        <w:t>Adequação Orçamentária</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8744E9">
            <w:pPr>
              <w:widowControl/>
              <w:suppressAutoHyphens w:val="0"/>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01</w:t>
            </w:r>
            <w:r w:rsidR="0052623B" w:rsidRPr="007C5299">
              <w:rPr>
                <w:rFonts w:eastAsia="Times New Roman" w:cs="Times New Roman"/>
                <w:b/>
                <w:bCs/>
                <w:color w:val="000000"/>
                <w:lang w:eastAsia="pt-BR" w:bidi="ar-SA"/>
              </w:rPr>
              <w:t xml:space="preserve"> - Material de cabeamento estruturado </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Elemento de Despesa</w:t>
            </w:r>
          </w:p>
        </w:tc>
      </w:tr>
      <w:tr w:rsidR="0052623B" w:rsidRPr="007C5299" w:rsidTr="00BF5D94">
        <w:trPr>
          <w:trHeight w:val="306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spacing w:after="24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de rede formado por 4 pares trançados não blindados (UTP) </w:t>
            </w:r>
            <w:r w:rsidRPr="007C5299">
              <w:rPr>
                <w:rFonts w:eastAsia="Times New Roman" w:cs="Times New Roman"/>
                <w:b/>
                <w:bCs/>
                <w:color w:val="000000"/>
                <w:u w:val="single"/>
                <w:lang w:eastAsia="pt-BR" w:bidi="ar-SA"/>
              </w:rPr>
              <w:t>Categoria 6</w:t>
            </w:r>
            <w:r w:rsidRPr="007C5299">
              <w:rPr>
                <w:rFonts w:eastAsia="Times New Roman" w:cs="Times New Roman"/>
                <w:color w:val="000000"/>
                <w:lang w:eastAsia="pt-BR" w:bidi="ar-SA"/>
              </w:rPr>
              <w:t xml:space="preserve">, compostos de condutores sólidos de cobre </w:t>
            </w:r>
            <w:proofErr w:type="spellStart"/>
            <w:r w:rsidRPr="007C5299">
              <w:rPr>
                <w:rFonts w:eastAsia="Times New Roman" w:cs="Times New Roman"/>
                <w:color w:val="000000"/>
                <w:lang w:eastAsia="pt-BR" w:bidi="ar-SA"/>
              </w:rPr>
              <w:t>nú</w:t>
            </w:r>
            <w:proofErr w:type="spellEnd"/>
            <w:r w:rsidRPr="007C5299">
              <w:rPr>
                <w:rFonts w:eastAsia="Times New Roman" w:cs="Times New Roman"/>
                <w:color w:val="000000"/>
                <w:lang w:eastAsia="pt-BR" w:bidi="ar-SA"/>
              </w:rPr>
              <w:t xml:space="preserve">, 23 AWG, isolados em composto especial, com capa externa em PVC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à chama, na cor vermelha, com marcação sequencial métrica decrescente.</w:t>
            </w:r>
            <w:r w:rsidRPr="007C5299">
              <w:rPr>
                <w:rFonts w:eastAsia="Times New Roman" w:cs="Times New Roman"/>
                <w:color w:val="000000"/>
                <w:lang w:eastAsia="pt-BR" w:bidi="ar-SA"/>
              </w:rPr>
              <w:br/>
              <w:t>•    Atende às características físicas e elétricas (categoria 6) especificadas nas normas ANSI/TIA/EIA-568C.2 e ISO/IEC11801.</w:t>
            </w:r>
            <w:r w:rsidRPr="007C5299">
              <w:rPr>
                <w:rFonts w:eastAsia="Times New Roman" w:cs="Times New Roman"/>
                <w:color w:val="000000"/>
                <w:lang w:eastAsia="pt-BR" w:bidi="ar-SA"/>
              </w:rPr>
              <w:br/>
              <w:t>•    Homologado pela Anatel.</w:t>
            </w:r>
            <w:r w:rsidRPr="007C5299">
              <w:rPr>
                <w:rFonts w:eastAsia="Times New Roman" w:cs="Times New Roman"/>
                <w:color w:val="000000"/>
                <w:lang w:eastAsia="pt-BR" w:bidi="ar-SA"/>
              </w:rPr>
              <w:br/>
              <w:t>•    Caixa com 305 metros.</w:t>
            </w:r>
            <w:r w:rsidRPr="007C5299">
              <w:rPr>
                <w:rFonts w:eastAsia="Times New Roman" w:cs="Times New Roman"/>
                <w:color w:val="000000"/>
                <w:lang w:eastAsia="pt-BR" w:bidi="ar-SA"/>
              </w:rPr>
              <w:br/>
              <w:t xml:space="preserve">•    Modelo de referência: Furukawa </w:t>
            </w:r>
            <w:proofErr w:type="spellStart"/>
            <w:r w:rsidRPr="007C5299">
              <w:rPr>
                <w:rFonts w:eastAsia="Times New Roman" w:cs="Times New Roman"/>
                <w:color w:val="000000"/>
                <w:lang w:eastAsia="pt-BR" w:bidi="ar-SA"/>
              </w:rPr>
              <w:t>Gigalan</w:t>
            </w:r>
            <w:proofErr w:type="spellEnd"/>
            <w:r w:rsidRPr="007C5299">
              <w:rPr>
                <w:rFonts w:eastAsia="Times New Roman" w:cs="Times New Roman"/>
                <w:color w:val="000000"/>
                <w:lang w:eastAsia="pt-BR" w:bidi="ar-SA"/>
              </w:rPr>
              <w:t xml:space="preserve"> Ethernet UTP Cat.6, ou equivalente técnico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52623B" w:rsidRPr="007C5299" w:rsidTr="00BF5D94">
        <w:trPr>
          <w:trHeight w:val="32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lastRenderedPageBreak/>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de rede formado por 4 pares trançados não blindados (UTP) </w:t>
            </w:r>
            <w:r w:rsidRPr="007C5299">
              <w:rPr>
                <w:rFonts w:eastAsia="Times New Roman" w:cs="Times New Roman"/>
                <w:b/>
                <w:bCs/>
                <w:color w:val="000000"/>
                <w:u w:val="single"/>
                <w:lang w:eastAsia="pt-BR" w:bidi="ar-SA"/>
              </w:rPr>
              <w:t>Categoria 5e</w:t>
            </w:r>
            <w:r w:rsidRPr="007C5299">
              <w:rPr>
                <w:rFonts w:eastAsia="Times New Roman" w:cs="Times New Roman"/>
                <w:color w:val="000000"/>
                <w:lang w:eastAsia="pt-BR" w:bidi="ar-SA"/>
              </w:rPr>
              <w:t xml:space="preserve">, compostos de condutores flexíveis de cobre </w:t>
            </w:r>
            <w:proofErr w:type="spellStart"/>
            <w:r w:rsidRPr="007C5299">
              <w:rPr>
                <w:rFonts w:eastAsia="Times New Roman" w:cs="Times New Roman"/>
                <w:color w:val="000000"/>
                <w:lang w:eastAsia="pt-BR" w:bidi="ar-SA"/>
              </w:rPr>
              <w:t>nú</w:t>
            </w:r>
            <w:proofErr w:type="spellEnd"/>
            <w:r w:rsidRPr="007C5299">
              <w:rPr>
                <w:rFonts w:eastAsia="Times New Roman" w:cs="Times New Roman"/>
                <w:color w:val="000000"/>
                <w:lang w:eastAsia="pt-BR" w:bidi="ar-SA"/>
              </w:rPr>
              <w:t xml:space="preserve"> 100%, 24 AWG, isolados em composto especial, com capa externa em PVC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à chama, na cor azul, com marcação sequencial métrica decrescente.</w:t>
            </w:r>
            <w:r w:rsidRPr="007C5299">
              <w:rPr>
                <w:rFonts w:eastAsia="Times New Roman" w:cs="Times New Roman"/>
                <w:color w:val="000000"/>
                <w:lang w:eastAsia="pt-BR" w:bidi="ar-SA"/>
              </w:rPr>
              <w:br/>
              <w:t>•    Atende às características físicas e elétricas (categoria 5) especificadas nas normas ANSI/TIA/EIA-568B.2 / ANSI/TIA/EIA-568C.2</w:t>
            </w:r>
            <w:r w:rsidRPr="007C5299">
              <w:rPr>
                <w:rFonts w:eastAsia="Times New Roman" w:cs="Times New Roman"/>
                <w:color w:val="000000"/>
                <w:lang w:eastAsia="pt-BR" w:bidi="ar-SA"/>
              </w:rPr>
              <w:br/>
              <w:t>•    Homologado pela Anatel.</w:t>
            </w:r>
            <w:r w:rsidRPr="007C5299">
              <w:rPr>
                <w:rFonts w:eastAsia="Times New Roman" w:cs="Times New Roman"/>
                <w:color w:val="000000"/>
                <w:lang w:eastAsia="pt-BR" w:bidi="ar-SA"/>
              </w:rPr>
              <w:br/>
              <w:t>•    Caixa com 305 metros.</w:t>
            </w:r>
            <w:r w:rsidRPr="007C5299">
              <w:rPr>
                <w:rFonts w:eastAsia="Times New Roman" w:cs="Times New Roman"/>
                <w:color w:val="000000"/>
                <w:lang w:eastAsia="pt-BR" w:bidi="ar-SA"/>
              </w:rPr>
              <w:br/>
              <w:t xml:space="preserve">•    Modelo de referência: </w:t>
            </w:r>
            <w:proofErr w:type="spellStart"/>
            <w:r w:rsidRPr="007C5299">
              <w:rPr>
                <w:rFonts w:eastAsia="Times New Roman" w:cs="Times New Roman"/>
                <w:color w:val="000000"/>
                <w:lang w:eastAsia="pt-BR" w:bidi="ar-SA"/>
              </w:rPr>
              <w:t>Prysmian</w:t>
            </w:r>
            <w:proofErr w:type="spellEnd"/>
            <w:r w:rsidRPr="007C5299">
              <w:rPr>
                <w:rFonts w:eastAsia="Times New Roman" w:cs="Times New Roman"/>
                <w:color w:val="000000"/>
                <w:lang w:eastAsia="pt-BR" w:bidi="ar-SA"/>
              </w:rPr>
              <w:t xml:space="preserve"> </w:t>
            </w:r>
            <w:proofErr w:type="spellStart"/>
            <w:r w:rsidRPr="007C5299">
              <w:rPr>
                <w:rFonts w:eastAsia="Times New Roman" w:cs="Times New Roman"/>
                <w:color w:val="000000"/>
                <w:lang w:eastAsia="pt-BR" w:bidi="ar-SA"/>
              </w:rPr>
              <w:t>Draka</w:t>
            </w:r>
            <w:proofErr w:type="spellEnd"/>
            <w:r w:rsidRPr="007C5299">
              <w:rPr>
                <w:rFonts w:eastAsia="Times New Roman" w:cs="Times New Roman"/>
                <w:color w:val="000000"/>
                <w:lang w:eastAsia="pt-BR" w:bidi="ar-SA"/>
              </w:rPr>
              <w:t xml:space="preserve"> EZ LAN CMX Cat. 5e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52623B" w:rsidRPr="007C5299" w:rsidTr="00BF5D94">
        <w:trPr>
          <w:trHeight w:val="306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Conector Macho RJ-45, 8 vias, </w:t>
            </w:r>
            <w:r w:rsidRPr="007C5299">
              <w:rPr>
                <w:rFonts w:eastAsia="Times New Roman" w:cs="Times New Roman"/>
                <w:b/>
                <w:bCs/>
                <w:color w:val="000000"/>
                <w:u w:val="single"/>
                <w:lang w:eastAsia="pt-BR" w:bidi="ar-SA"/>
              </w:rPr>
              <w:t>Categoria 6</w:t>
            </w:r>
            <w:r w:rsidRPr="007C5299">
              <w:rPr>
                <w:rFonts w:eastAsia="Times New Roman" w:cs="Times New Roman"/>
                <w:color w:val="000000"/>
                <w:lang w:eastAsia="pt-BR" w:bidi="ar-SA"/>
              </w:rPr>
              <w:t>, para cabo sólido com capa para acabamento, com as seguintes características:</w:t>
            </w:r>
            <w:r w:rsidRPr="007C5299">
              <w:rPr>
                <w:rFonts w:eastAsia="Times New Roman" w:cs="Times New Roman"/>
                <w:color w:val="000000"/>
                <w:lang w:eastAsia="pt-BR" w:bidi="ar-SA"/>
              </w:rPr>
              <w:br/>
              <w:t>•     Compatível com condutores de 22 a 26 AWG.</w:t>
            </w:r>
            <w:r w:rsidRPr="007C5299">
              <w:rPr>
                <w:rFonts w:eastAsia="Times New Roman" w:cs="Times New Roman"/>
                <w:color w:val="000000"/>
                <w:lang w:eastAsia="pt-BR" w:bidi="ar-SA"/>
              </w:rPr>
              <w:br/>
              <w:t xml:space="preserve">•     Fabricado em termoplástico não </w:t>
            </w:r>
            <w:proofErr w:type="spellStart"/>
            <w:r w:rsidRPr="007C5299">
              <w:rPr>
                <w:rFonts w:eastAsia="Times New Roman" w:cs="Times New Roman"/>
                <w:color w:val="000000"/>
                <w:lang w:eastAsia="pt-BR" w:bidi="ar-SA"/>
              </w:rPr>
              <w:t>propagante</w:t>
            </w:r>
            <w:proofErr w:type="spellEnd"/>
            <w:r w:rsidRPr="007C5299">
              <w:rPr>
                <w:rFonts w:eastAsia="Times New Roman" w:cs="Times New Roman"/>
                <w:color w:val="000000"/>
                <w:lang w:eastAsia="pt-BR" w:bidi="ar-SA"/>
              </w:rPr>
              <w:t xml:space="preserve"> a chama (UL 94V-0) transparente.</w:t>
            </w:r>
            <w:r w:rsidRPr="007C5299">
              <w:rPr>
                <w:rFonts w:eastAsia="Times New Roman" w:cs="Times New Roman"/>
                <w:color w:val="000000"/>
                <w:lang w:eastAsia="pt-BR" w:bidi="ar-SA"/>
              </w:rPr>
              <w:br/>
              <w:t>•     Contato elétrico em bronze fosforoso com camadas de ouro e níquel.</w:t>
            </w:r>
            <w:r w:rsidRPr="007C5299">
              <w:rPr>
                <w:rFonts w:eastAsia="Times New Roman" w:cs="Times New Roman"/>
                <w:color w:val="000000"/>
                <w:lang w:eastAsia="pt-BR" w:bidi="ar-SA"/>
              </w:rPr>
              <w:br/>
              <w:t>•     Atende às normas EIA/TIA 568 C.2 e seus adendos, ISO/IEC 11801 e NBR 14565.</w:t>
            </w:r>
            <w:r w:rsidRPr="007C5299">
              <w:rPr>
                <w:rFonts w:eastAsia="Times New Roman" w:cs="Times New Roman"/>
                <w:color w:val="000000"/>
                <w:lang w:eastAsia="pt-BR" w:bidi="ar-SA"/>
              </w:rPr>
              <w:br/>
              <w:t>•     Deve ser entregue na embalagem original do fabricante, fechada e com lacre original.</w:t>
            </w:r>
            <w:r w:rsidRPr="007C5299">
              <w:rPr>
                <w:rFonts w:eastAsia="Times New Roman" w:cs="Times New Roman"/>
                <w:color w:val="000000"/>
                <w:lang w:eastAsia="pt-BR" w:bidi="ar-SA"/>
              </w:rPr>
              <w:br/>
              <w:t xml:space="preserve">•     Ref.: Furukawa Cat-6 </w:t>
            </w:r>
            <w:proofErr w:type="spellStart"/>
            <w:r w:rsidRPr="007C5299">
              <w:rPr>
                <w:rFonts w:eastAsia="Times New Roman" w:cs="Times New Roman"/>
                <w:color w:val="000000"/>
                <w:lang w:eastAsia="pt-BR" w:bidi="ar-SA"/>
              </w:rPr>
              <w:t>Gigalan</w:t>
            </w:r>
            <w:proofErr w:type="spellEnd"/>
            <w:r w:rsidRPr="007C5299">
              <w:rPr>
                <w:rFonts w:eastAsia="Times New Roman" w:cs="Times New Roman"/>
                <w:color w:val="000000"/>
                <w:lang w:eastAsia="pt-BR" w:bidi="ar-SA"/>
              </w:rPr>
              <w:t xml:space="preserv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52623B" w:rsidRPr="007C5299" w:rsidTr="00BF5D9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Capa emborrachada para conector Macho RJ-45 CAT5 / CAT</w:t>
            </w:r>
            <w:proofErr w:type="gramStart"/>
            <w:r w:rsidRPr="007C5299">
              <w:rPr>
                <w:rFonts w:eastAsia="Times New Roman" w:cs="Times New Roman"/>
                <w:color w:val="000000"/>
                <w:lang w:eastAsia="pt-BR" w:bidi="ar-SA"/>
              </w:rPr>
              <w:t>6 .</w:t>
            </w:r>
            <w:proofErr w:type="gramEnd"/>
            <w:r w:rsidRPr="007C5299">
              <w:rPr>
                <w:rFonts w:eastAsia="Times New Roman" w:cs="Times New Roman"/>
                <w:color w:val="000000"/>
                <w:lang w:eastAsia="pt-BR" w:bidi="ar-SA"/>
              </w:rPr>
              <w:t xml:space="preserve"> Referência </w:t>
            </w:r>
            <w:proofErr w:type="spellStart"/>
            <w:r w:rsidRPr="007C5299">
              <w:rPr>
                <w:rFonts w:eastAsia="Times New Roman" w:cs="Times New Roman"/>
                <w:color w:val="000000"/>
                <w:lang w:eastAsia="pt-BR" w:bidi="ar-SA"/>
              </w:rPr>
              <w:t>NetworkBOX</w:t>
            </w:r>
            <w:proofErr w:type="spellEnd"/>
            <w:r w:rsidRPr="007C5299">
              <w:rPr>
                <w:rFonts w:eastAsia="Times New Roman" w:cs="Times New Roman"/>
                <w:color w:val="000000"/>
                <w:lang w:eastAsia="pt-BR" w:bidi="ar-SA"/>
              </w:rPr>
              <w:t xml:space="preserve"> - Cor Azul,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52623B" w:rsidRPr="007C5299" w:rsidTr="007213F6">
        <w:trPr>
          <w:trHeight w:val="300"/>
        </w:trPr>
        <w:tc>
          <w:tcPr>
            <w:tcW w:w="720" w:type="dxa"/>
            <w:tcBorders>
              <w:top w:val="nil"/>
              <w:left w:val="nil"/>
              <w:bottom w:val="nil"/>
              <w:right w:val="nil"/>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vAlign w:val="center"/>
            <w:hideMark/>
          </w:tcPr>
          <w:p w:rsidR="0052623B" w:rsidRPr="007C5299" w:rsidRDefault="0052623B" w:rsidP="007213F6">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jc w:val="both"/>
              <w:textAlignment w:val="auto"/>
              <w:rPr>
                <w:rFonts w:eastAsia="Times New Roman" w:cs="Times New Roman"/>
                <w:lang w:eastAsia="pt-BR" w:bidi="ar-SA"/>
              </w:rPr>
            </w:pPr>
          </w:p>
        </w:tc>
      </w:tr>
      <w:tr w:rsidR="0052623B" w:rsidRPr="007C5299"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 xml:space="preserve">ITEM Específico - Material de telefonia </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Elemento de Despesa</w:t>
            </w:r>
          </w:p>
        </w:tc>
      </w:tr>
      <w:tr w:rsidR="0052623B" w:rsidRPr="007C5299" w:rsidTr="007213F6">
        <w:trPr>
          <w:trHeight w:val="38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lastRenderedPageBreak/>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Cordão telefônico espiral para aparelho </w:t>
            </w:r>
            <w:proofErr w:type="spellStart"/>
            <w:r w:rsidRPr="007C5299">
              <w:rPr>
                <w:rFonts w:eastAsia="Times New Roman" w:cs="Times New Roman"/>
                <w:color w:val="000000"/>
                <w:lang w:eastAsia="pt-BR" w:bidi="ar-SA"/>
              </w:rPr>
              <w:t>Unify</w:t>
            </w:r>
            <w:proofErr w:type="spellEnd"/>
            <w:r w:rsidRPr="007C5299">
              <w:rPr>
                <w:rFonts w:eastAsia="Times New Roman" w:cs="Times New Roman"/>
                <w:color w:val="000000"/>
                <w:lang w:eastAsia="pt-BR" w:bidi="ar-SA"/>
              </w:rPr>
              <w:t xml:space="preserve"> </w:t>
            </w:r>
            <w:proofErr w:type="spellStart"/>
            <w:r w:rsidRPr="007C5299">
              <w:rPr>
                <w:rFonts w:eastAsia="Times New Roman" w:cs="Times New Roman"/>
                <w:color w:val="000000"/>
                <w:lang w:eastAsia="pt-BR" w:bidi="ar-SA"/>
              </w:rPr>
              <w:t>OpenScape</w:t>
            </w:r>
            <w:proofErr w:type="spellEnd"/>
            <w:r w:rsidRPr="007C5299">
              <w:rPr>
                <w:rFonts w:eastAsia="Times New Roman" w:cs="Times New Roman"/>
                <w:color w:val="000000"/>
                <w:lang w:eastAsia="pt-BR" w:bidi="ar-SA"/>
              </w:rPr>
              <w:t xml:space="preserve"> Desk Phone CP200 ou cordão similar com as seguintes especificações:</w:t>
            </w:r>
            <w:r w:rsidRPr="007C5299">
              <w:rPr>
                <w:rFonts w:eastAsia="Times New Roman" w:cs="Times New Roman"/>
                <w:color w:val="000000"/>
                <w:lang w:eastAsia="pt-BR" w:bidi="ar-SA"/>
              </w:rPr>
              <w:br/>
              <w:t xml:space="preserve">•    Cordão telefônico espiral chato para conexão da base do telefone ao </w:t>
            </w:r>
            <w:proofErr w:type="spellStart"/>
            <w:r w:rsidRPr="007C5299">
              <w:rPr>
                <w:rFonts w:eastAsia="Times New Roman" w:cs="Times New Roman"/>
                <w:color w:val="000000"/>
                <w:lang w:eastAsia="pt-BR" w:bidi="ar-SA"/>
              </w:rPr>
              <w:t>monofone</w:t>
            </w:r>
            <w:proofErr w:type="spellEnd"/>
            <w:r w:rsidRPr="007C5299">
              <w:rPr>
                <w:rFonts w:eastAsia="Times New Roman" w:cs="Times New Roman"/>
                <w:color w:val="000000"/>
                <w:lang w:eastAsia="pt-BR" w:bidi="ar-SA"/>
              </w:rPr>
              <w:t>.</w:t>
            </w:r>
            <w:r w:rsidRPr="007C5299">
              <w:rPr>
                <w:rFonts w:eastAsia="Times New Roman" w:cs="Times New Roman"/>
                <w:color w:val="000000"/>
                <w:lang w:eastAsia="pt-BR" w:bidi="ar-SA"/>
              </w:rPr>
              <w:br/>
              <w:t>•    Revestimento externo em PVC (</w:t>
            </w:r>
            <w:proofErr w:type="spellStart"/>
            <w:r w:rsidRPr="007C5299">
              <w:rPr>
                <w:rFonts w:eastAsia="Times New Roman" w:cs="Times New Roman"/>
                <w:color w:val="000000"/>
                <w:lang w:eastAsia="pt-BR" w:bidi="ar-SA"/>
              </w:rPr>
              <w:t>policloreto</w:t>
            </w:r>
            <w:proofErr w:type="spellEnd"/>
            <w:r w:rsidRPr="007C5299">
              <w:rPr>
                <w:rFonts w:eastAsia="Times New Roman" w:cs="Times New Roman"/>
                <w:color w:val="000000"/>
                <w:lang w:eastAsia="pt-BR" w:bidi="ar-SA"/>
              </w:rPr>
              <w:t xml:space="preserve"> de </w:t>
            </w:r>
            <w:proofErr w:type="spellStart"/>
            <w:r w:rsidRPr="007C5299">
              <w:rPr>
                <w:rFonts w:eastAsia="Times New Roman" w:cs="Times New Roman"/>
                <w:color w:val="000000"/>
                <w:lang w:eastAsia="pt-BR" w:bidi="ar-SA"/>
              </w:rPr>
              <w:t>vinila</w:t>
            </w:r>
            <w:proofErr w:type="spellEnd"/>
            <w:r w:rsidRPr="007C5299">
              <w:rPr>
                <w:rFonts w:eastAsia="Times New Roman" w:cs="Times New Roman"/>
                <w:color w:val="000000"/>
                <w:lang w:eastAsia="pt-BR" w:bidi="ar-SA"/>
              </w:rPr>
              <w:t>) ou PU (poliuretano).</w:t>
            </w:r>
            <w:r w:rsidRPr="007C5299">
              <w:rPr>
                <w:rFonts w:eastAsia="Times New Roman" w:cs="Times New Roman"/>
                <w:color w:val="000000"/>
                <w:lang w:eastAsia="pt-BR" w:bidi="ar-SA"/>
              </w:rPr>
              <w:br/>
              <w:t>•    Possui 4 condutores de cobre de 24 a 28 AWG.</w:t>
            </w:r>
            <w:r w:rsidRPr="007C5299">
              <w:rPr>
                <w:rFonts w:eastAsia="Times New Roman" w:cs="Times New Roman"/>
                <w:color w:val="000000"/>
                <w:lang w:eastAsia="pt-BR" w:bidi="ar-SA"/>
              </w:rPr>
              <w:br/>
              <w:t>•    Espiral que permita alongamento do cabo enrolado de 3 a 4 vezes e com alta força restauradora.</w:t>
            </w:r>
            <w:r w:rsidRPr="007C5299">
              <w:rPr>
                <w:rFonts w:eastAsia="Times New Roman" w:cs="Times New Roman"/>
                <w:color w:val="000000"/>
                <w:lang w:eastAsia="pt-BR" w:bidi="ar-SA"/>
              </w:rPr>
              <w:br/>
              <w:t>•    Possui conectores RJ-10 4P4C (4 posições com 4 condutores) nas duas extremidades, com as seguintes características: fabricados em termoplástico resistente à chama, contato elétrico em bronze fosforoso com camadas de ouro e níquel.</w:t>
            </w:r>
            <w:r w:rsidRPr="007C5299">
              <w:rPr>
                <w:rFonts w:eastAsia="Times New Roman" w:cs="Times New Roman"/>
                <w:color w:val="000000"/>
                <w:lang w:eastAsia="pt-BR" w:bidi="ar-SA"/>
              </w:rPr>
              <w:br/>
              <w:t>•    Dimensão quando enrolado entre 40 e 45 cm.</w:t>
            </w:r>
            <w:r w:rsidRPr="007C5299">
              <w:rPr>
                <w:rFonts w:eastAsia="Times New Roman" w:cs="Times New Roman"/>
                <w:color w:val="000000"/>
                <w:lang w:eastAsia="pt-BR" w:bidi="ar-SA"/>
              </w:rPr>
              <w:br/>
              <w:t>•    Cor preto fosco e conectores transparentes.</w:t>
            </w:r>
            <w:r w:rsidRPr="007C5299">
              <w:rPr>
                <w:rFonts w:eastAsia="Times New Roman" w:cs="Times New Roman"/>
                <w:color w:val="000000"/>
                <w:lang w:eastAsia="pt-BR" w:bidi="ar-SA"/>
              </w:rPr>
              <w:br/>
              <w:t>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02</w:t>
            </w:r>
            <w:r w:rsidR="0052623B" w:rsidRPr="007C5299">
              <w:rPr>
                <w:rFonts w:eastAsia="Times New Roman" w:cs="Times New Roman"/>
                <w:b/>
                <w:bCs/>
                <w:color w:val="000000"/>
                <w:lang w:eastAsia="pt-BR" w:bidi="ar-SA"/>
              </w:rPr>
              <w:t xml:space="preserve"> - Material de iluminação para produções </w:t>
            </w:r>
            <w:proofErr w:type="spellStart"/>
            <w:r w:rsidR="0052623B" w:rsidRPr="007C5299">
              <w:rPr>
                <w:rFonts w:eastAsia="Times New Roman" w:cs="Times New Roman"/>
                <w:b/>
                <w:bCs/>
                <w:color w:val="000000"/>
                <w:lang w:eastAsia="pt-BR" w:bidi="ar-SA"/>
              </w:rPr>
              <w:t>audivisuais</w:t>
            </w:r>
            <w:proofErr w:type="spellEnd"/>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Elemento de Despesa</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MARROM CLARO.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AZUL.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w:t>
            </w:r>
            <w:proofErr w:type="gramStart"/>
            <w:r w:rsidRPr="007C5299">
              <w:rPr>
                <w:rFonts w:eastAsia="Times New Roman" w:cs="Times New Roman"/>
                <w:color w:val="000000"/>
                <w:lang w:eastAsia="pt-BR" w:bidi="ar-SA"/>
              </w:rPr>
              <w:t>AMARELO  Modelo</w:t>
            </w:r>
            <w:proofErr w:type="gramEnd"/>
            <w:r w:rsidRPr="007C5299">
              <w:rPr>
                <w:rFonts w:eastAsia="Times New Roman" w:cs="Times New Roman"/>
                <w:color w:val="000000"/>
                <w:lang w:eastAsia="pt-BR" w:bidi="ar-SA"/>
              </w:rPr>
              <w:t xml:space="preserve">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LARANJA.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Filtro plástico de gelatina em policarbonato com o corpo colorido (papel gelatina), dimensões mínimas de 50cm x 60cm, espessura mínima de 0,075</w:t>
            </w:r>
            <w:proofErr w:type="gramStart"/>
            <w:r w:rsidRPr="007C5299">
              <w:rPr>
                <w:rFonts w:eastAsia="Times New Roman" w:cs="Times New Roman"/>
                <w:color w:val="000000"/>
                <w:lang w:eastAsia="pt-BR" w:bidi="ar-SA"/>
              </w:rPr>
              <w:t>mm  –</w:t>
            </w:r>
            <w:proofErr w:type="gramEnd"/>
            <w:r w:rsidRPr="007C5299">
              <w:rPr>
                <w:rFonts w:eastAsia="Times New Roman" w:cs="Times New Roman"/>
                <w:color w:val="000000"/>
                <w:lang w:eastAsia="pt-BR" w:bidi="ar-SA"/>
              </w:rPr>
              <w:t xml:space="preserve"> COR VERDE ESCURO.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lastRenderedPageBreak/>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VERMELHO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7C5299" w:rsidRDefault="00BF5D94"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7C5299" w:rsidRDefault="0052623B" w:rsidP="007213F6">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Filtro plástico de gelatina em policarbonato com o corpo colorido (papel gelatina), dimensões mínimas de 50cm x 60cm, espessura mínima de 0,075mm– COR ROSA. Modelo de Referência ROSCO </w:t>
            </w:r>
            <w:proofErr w:type="spellStart"/>
            <w:r w:rsidRPr="007C5299">
              <w:rPr>
                <w:rFonts w:eastAsia="Times New Roman" w:cs="Times New Roman"/>
                <w:color w:val="000000"/>
                <w:lang w:eastAsia="pt-BR" w:bidi="ar-SA"/>
              </w:rPr>
              <w:t>Supergel</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33.90.30.16</w:t>
            </w: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300"/>
        </w:trPr>
        <w:tc>
          <w:tcPr>
            <w:tcW w:w="72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7C5299"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7C5299" w:rsidRDefault="0052623B" w:rsidP="007213F6">
            <w:pPr>
              <w:widowControl/>
              <w:suppressAutoHyphens w:val="0"/>
              <w:textAlignment w:val="auto"/>
              <w:rPr>
                <w:rFonts w:eastAsia="Times New Roman" w:cs="Times New Roman"/>
                <w:lang w:eastAsia="pt-BR" w:bidi="ar-SA"/>
              </w:rPr>
            </w:pPr>
          </w:p>
        </w:tc>
      </w:tr>
      <w:tr w:rsidR="0052623B" w:rsidRPr="007C5299"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BF5D94"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LOTE 03</w:t>
            </w:r>
            <w:r w:rsidR="0052623B" w:rsidRPr="007C5299">
              <w:rPr>
                <w:rFonts w:eastAsia="Times New Roman" w:cs="Times New Roman"/>
                <w:b/>
                <w:bCs/>
                <w:color w:val="000000"/>
                <w:lang w:eastAsia="pt-BR" w:bidi="ar-SA"/>
              </w:rPr>
              <w:t xml:space="preserve"> - Materiais para manutenção da recepção, cabeamento, distribuição e conexão de sinal de TV digital</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7C5299" w:rsidRDefault="0052623B" w:rsidP="007213F6">
            <w:pPr>
              <w:widowControl/>
              <w:suppressAutoHyphens w:val="0"/>
              <w:jc w:val="center"/>
              <w:textAlignment w:val="auto"/>
              <w:rPr>
                <w:rFonts w:eastAsia="Times New Roman" w:cs="Times New Roman"/>
                <w:b/>
                <w:bCs/>
                <w:color w:val="000000"/>
                <w:lang w:eastAsia="pt-BR" w:bidi="ar-SA"/>
              </w:rPr>
            </w:pPr>
            <w:r w:rsidRPr="007C5299">
              <w:rPr>
                <w:rFonts w:eastAsia="Times New Roman" w:cs="Times New Roman"/>
                <w:b/>
                <w:bCs/>
                <w:color w:val="000000"/>
                <w:lang w:eastAsia="pt-BR" w:bidi="ar-SA"/>
              </w:rPr>
              <w:t>Elemento de Despesa</w:t>
            </w:r>
          </w:p>
        </w:tc>
      </w:tr>
      <w:tr w:rsidR="00BF5D94"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Antena UHF e HDTV Log Periódica 19 elementos com frequência 470-806MHz com ganho de 16dBi impedância 75 ohms com conector coaxial fêmea. Modelo de referência Aquário LU-19P</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Conector tipo F de Compressão RG59 75ohms Modelo de referência: </w:t>
            </w:r>
            <w:proofErr w:type="spellStart"/>
            <w:r w:rsidRPr="007C5299">
              <w:rPr>
                <w:rFonts w:eastAsia="Times New Roman" w:cs="Times New Roman"/>
                <w:color w:val="000000"/>
                <w:lang w:eastAsia="pt-BR" w:bidi="ar-SA"/>
              </w:rPr>
              <w:t>Proeletronic</w:t>
            </w:r>
            <w:proofErr w:type="spellEnd"/>
            <w:r w:rsidRPr="007C5299">
              <w:rPr>
                <w:rFonts w:eastAsia="Times New Roman" w:cs="Times New Roman"/>
                <w:color w:val="000000"/>
                <w:lang w:eastAsia="pt-BR" w:bidi="ar-SA"/>
              </w:rPr>
              <w:t xml:space="preserve"> CNF50010</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Cabo Coaxial RGC-59 malha </w:t>
            </w:r>
            <w:proofErr w:type="gramStart"/>
            <w:r w:rsidRPr="007C5299">
              <w:rPr>
                <w:rFonts w:eastAsia="Times New Roman" w:cs="Times New Roman"/>
                <w:color w:val="000000"/>
                <w:lang w:eastAsia="pt-BR" w:bidi="ar-SA"/>
              </w:rPr>
              <w:t>trançada  95</w:t>
            </w:r>
            <w:proofErr w:type="gramEnd"/>
            <w:r w:rsidRPr="007C5299">
              <w:rPr>
                <w:rFonts w:eastAsia="Times New Roman" w:cs="Times New Roman"/>
                <w:color w:val="000000"/>
                <w:lang w:eastAsia="pt-BR" w:bidi="ar-SA"/>
              </w:rPr>
              <w:t>% de 75 ohms. Rolo de 100 metros</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 xml:space="preserve">Amplificador de Potência Bivolt 50dB para TV Digital com caixa metálica em alumínio dissipador de calor, proteção elétrica através de fusível, alimentação em 220V, controle de intensidade do nível de saída com faixa de operação até 750 </w:t>
            </w:r>
            <w:proofErr w:type="spellStart"/>
            <w:r w:rsidRPr="007C5299">
              <w:rPr>
                <w:rFonts w:eastAsia="Times New Roman" w:cs="Times New Roman"/>
                <w:color w:val="000000"/>
                <w:lang w:eastAsia="pt-BR" w:bidi="ar-SA"/>
              </w:rPr>
              <w:t>Mhz</w:t>
            </w:r>
            <w:proofErr w:type="spellEnd"/>
            <w:r w:rsidRPr="007C5299">
              <w:rPr>
                <w:rFonts w:eastAsia="Times New Roman" w:cs="Times New Roman"/>
                <w:color w:val="000000"/>
                <w:lang w:eastAsia="pt-BR" w:bidi="ar-SA"/>
              </w:rPr>
              <w:t>. Modelo de referência: Pro Eletronic PQAP-7500</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6 dB. Modelo de referência: Pro Eletronic PQTT-1200</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9 dB. Modelo de referência: Pro Eletronic PQTT-1200</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BF5D94">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BF5D94" w:rsidRPr="007C5299" w:rsidRDefault="00BF5D94" w:rsidP="00BF5D94">
            <w:pPr>
              <w:pStyle w:val="LO-Normal1"/>
              <w:widowControl/>
              <w:spacing w:line="276" w:lineRule="auto"/>
              <w:jc w:val="center"/>
              <w:textAlignment w:val="auto"/>
              <w:rPr>
                <w:rFonts w:ascii="Times New Roman" w:hAnsi="Times New Roman" w:cs="Times New Roman"/>
                <w:lang w:eastAsia="en-US" w:bidi="ar-SA"/>
              </w:rPr>
            </w:pPr>
            <w:r w:rsidRPr="007C5299">
              <w:rPr>
                <w:rFonts w:ascii="Times New Roman" w:hAnsi="Times New Roman" w:cs="Times New Roman"/>
                <w:lang w:eastAsia="en-US"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BF5D94" w:rsidRPr="007C5299" w:rsidRDefault="00BF5D94" w:rsidP="00BF5D94">
            <w:pPr>
              <w:widowControl/>
              <w:suppressAutoHyphens w:val="0"/>
              <w:jc w:val="both"/>
              <w:textAlignment w:val="auto"/>
              <w:rPr>
                <w:rFonts w:eastAsia="Times New Roman" w:cs="Times New Roman"/>
                <w:color w:val="000000"/>
                <w:lang w:eastAsia="pt-BR" w:bidi="ar-SA"/>
              </w:rPr>
            </w:pPr>
            <w:r w:rsidRPr="007C5299">
              <w:rPr>
                <w:rFonts w:eastAsia="Times New Roman" w:cs="Times New Roman"/>
                <w:color w:val="000000"/>
                <w:lang w:eastAsia="pt-BR" w:bidi="ar-SA"/>
              </w:rPr>
              <w:t>TAP/ Tomada T para uso em TV Digital com caixa metálica, baixa perda de passagem, conexão tipo F fêmea com atenuação de 12 dB. Modelo de referência: Pro Eletronic PQTT-1200</w:t>
            </w:r>
          </w:p>
        </w:tc>
        <w:tc>
          <w:tcPr>
            <w:tcW w:w="2200" w:type="dxa"/>
            <w:tcBorders>
              <w:top w:val="nil"/>
              <w:left w:val="nil"/>
              <w:bottom w:val="single" w:sz="4" w:space="0" w:color="auto"/>
              <w:right w:val="single" w:sz="4" w:space="0" w:color="auto"/>
            </w:tcBorders>
            <w:shd w:val="clear" w:color="auto" w:fill="auto"/>
            <w:noWrap/>
            <w:vAlign w:val="center"/>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r w:rsidRPr="007C5299">
              <w:rPr>
                <w:rFonts w:eastAsia="Times New Roman" w:cs="Times New Roman"/>
                <w:color w:val="000000"/>
                <w:lang w:eastAsia="pt-BR" w:bidi="ar-SA"/>
              </w:rPr>
              <w:t>33.90.30.26</w:t>
            </w:r>
          </w:p>
        </w:tc>
      </w:tr>
      <w:tr w:rsidR="00BF5D94" w:rsidRPr="007C5299" w:rsidTr="007213F6">
        <w:trPr>
          <w:trHeight w:val="300"/>
        </w:trPr>
        <w:tc>
          <w:tcPr>
            <w:tcW w:w="720" w:type="dxa"/>
            <w:tcBorders>
              <w:top w:val="nil"/>
              <w:left w:val="nil"/>
              <w:bottom w:val="nil"/>
              <w:right w:val="nil"/>
            </w:tcBorders>
            <w:shd w:val="clear" w:color="auto" w:fill="auto"/>
            <w:noWrap/>
            <w:vAlign w:val="bottom"/>
            <w:hideMark/>
          </w:tcPr>
          <w:p w:rsidR="00BF5D94" w:rsidRPr="007C5299" w:rsidRDefault="00BF5D94" w:rsidP="00BF5D9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BF5D94" w:rsidRPr="007C5299" w:rsidRDefault="00BF5D94" w:rsidP="00BF5D9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BF5D94" w:rsidRPr="007C5299" w:rsidRDefault="00BF5D94" w:rsidP="00BF5D94">
            <w:pPr>
              <w:widowControl/>
              <w:suppressAutoHyphens w:val="0"/>
              <w:textAlignment w:val="auto"/>
              <w:rPr>
                <w:rFonts w:eastAsia="Times New Roman" w:cs="Times New Roman"/>
                <w:lang w:eastAsia="pt-BR" w:bidi="ar-SA"/>
              </w:rPr>
            </w:pPr>
          </w:p>
        </w:tc>
      </w:tr>
      <w:tr w:rsidR="00BF5D94" w:rsidRPr="007C5299" w:rsidTr="007213F6">
        <w:trPr>
          <w:trHeight w:val="300"/>
        </w:trPr>
        <w:tc>
          <w:tcPr>
            <w:tcW w:w="720" w:type="dxa"/>
            <w:tcBorders>
              <w:top w:val="nil"/>
              <w:left w:val="nil"/>
              <w:bottom w:val="nil"/>
              <w:right w:val="nil"/>
            </w:tcBorders>
            <w:shd w:val="clear" w:color="auto" w:fill="auto"/>
            <w:noWrap/>
            <w:vAlign w:val="bottom"/>
            <w:hideMark/>
          </w:tcPr>
          <w:p w:rsidR="00BF5D94" w:rsidRPr="007C5299" w:rsidRDefault="00BF5D94" w:rsidP="00BF5D94">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BF5D94" w:rsidRPr="007C5299" w:rsidRDefault="00BF5D94" w:rsidP="00BF5D9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BF5D94" w:rsidRPr="007C5299" w:rsidRDefault="00BF5D94" w:rsidP="00BF5D94">
            <w:pPr>
              <w:widowControl/>
              <w:suppressAutoHyphens w:val="0"/>
              <w:textAlignment w:val="auto"/>
              <w:rPr>
                <w:rFonts w:eastAsia="Times New Roman" w:cs="Times New Roman"/>
                <w:lang w:eastAsia="pt-BR" w:bidi="ar-SA"/>
              </w:rPr>
            </w:pPr>
          </w:p>
        </w:tc>
      </w:tr>
    </w:tbl>
    <w:p w:rsidR="0052623B" w:rsidRPr="007C5299" w:rsidRDefault="0052623B" w:rsidP="0052623B">
      <w:pPr>
        <w:pStyle w:val="Standard"/>
        <w:tabs>
          <w:tab w:val="left" w:pos="-3945"/>
        </w:tabs>
        <w:spacing w:line="360" w:lineRule="auto"/>
        <w:jc w:val="both"/>
        <w:rPr>
          <w:rFonts w:ascii="Times New Roman" w:hAnsi="Times New Roman" w:cs="Times New Roman"/>
        </w:rPr>
      </w:pPr>
    </w:p>
    <w:p w:rsidR="0052623B" w:rsidRPr="007C5299" w:rsidRDefault="0052623B" w:rsidP="0052623B">
      <w:pPr>
        <w:pStyle w:val="Standard"/>
        <w:tabs>
          <w:tab w:val="left" w:pos="375"/>
        </w:tabs>
        <w:spacing w:line="360" w:lineRule="auto"/>
        <w:jc w:val="both"/>
        <w:rPr>
          <w:rFonts w:ascii="Times New Roman" w:hAnsi="Times New Roman" w:cs="Times New Roman"/>
        </w:rPr>
      </w:pPr>
    </w:p>
    <w:p w:rsidR="0052623B" w:rsidRPr="007C5299"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7C5299">
        <w:rPr>
          <w:rFonts w:cs="Times New Roman"/>
          <w:b/>
        </w:rPr>
        <w:t>Da entrega e critérios de aceitação do objeto</w:t>
      </w:r>
    </w:p>
    <w:p w:rsidR="0052623B" w:rsidRPr="007C5299" w:rsidRDefault="0052623B" w:rsidP="0052623B">
      <w:pPr>
        <w:pStyle w:val="Standard"/>
        <w:tabs>
          <w:tab w:val="left" w:pos="375"/>
        </w:tabs>
        <w:spacing w:line="360" w:lineRule="auto"/>
        <w:jc w:val="both"/>
        <w:rPr>
          <w:rFonts w:ascii="Times New Roman" w:hAnsi="Times New Roman" w:cs="Times New Roman"/>
        </w:rPr>
      </w:pP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lastRenderedPageBreak/>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Pr="007C5299"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7C5299">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 recebimento provisório ou definitivo do objeto não exclui a responsabilidade da CONTRATADA pelos prejuízos resultantes da incorreta execução do objeto contratado.</w:t>
      </w:r>
    </w:p>
    <w:p w:rsidR="0052623B" w:rsidRPr="007C5299" w:rsidRDefault="0052623B" w:rsidP="0052623B">
      <w:pPr>
        <w:pStyle w:val="Standard"/>
        <w:jc w:val="both"/>
        <w:rPr>
          <w:rFonts w:ascii="Times New Roman" w:eastAsia="Times New Roman" w:hAnsi="Times New Roman" w:cs="Times New Roman"/>
          <w:b/>
          <w:bCs/>
          <w:u w:val="single"/>
          <w:lang w:bidi="ar-SA"/>
        </w:rPr>
      </w:pPr>
    </w:p>
    <w:p w:rsidR="0052623B" w:rsidRPr="007C5299" w:rsidRDefault="0052623B" w:rsidP="0052623B">
      <w:pPr>
        <w:pStyle w:val="Standard"/>
        <w:jc w:val="both"/>
        <w:rPr>
          <w:rFonts w:ascii="Times New Roman" w:hAnsi="Times New Roman" w:cs="Times New Roman"/>
        </w:rPr>
      </w:pPr>
    </w:p>
    <w:p w:rsidR="0052623B" w:rsidRPr="007C5299"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7C5299">
        <w:rPr>
          <w:rFonts w:cs="Times New Roman"/>
          <w:b/>
        </w:rPr>
        <w:t>Prazo de Garantia</w:t>
      </w:r>
    </w:p>
    <w:p w:rsidR="0052623B" w:rsidRPr="007C5299" w:rsidRDefault="0052623B" w:rsidP="0052623B">
      <w:pPr>
        <w:pStyle w:val="Standard"/>
        <w:tabs>
          <w:tab w:val="left" w:pos="375"/>
        </w:tabs>
        <w:spacing w:line="360" w:lineRule="auto"/>
        <w:jc w:val="both"/>
        <w:rPr>
          <w:rFonts w:ascii="Times New Roman" w:hAnsi="Times New Roman" w:cs="Times New Roman"/>
        </w:rPr>
      </w:pP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lastRenderedPageBreak/>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rsidR="0052623B" w:rsidRPr="007C5299"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Para os itens que se caracterizam como material de consumo de uso único, que não permitem reaproveitamento após a aplicação, como filtros, correias, terminais de compressão elétricos, conectores de rede que exigem “</w:t>
      </w:r>
      <w:proofErr w:type="spellStart"/>
      <w:r w:rsidRPr="007C5299">
        <w:rPr>
          <w:rFonts w:ascii="Times New Roman" w:hAnsi="Times New Roman" w:cs="Times New Roman"/>
        </w:rPr>
        <w:t>crimpagem</w:t>
      </w:r>
      <w:proofErr w:type="spellEnd"/>
      <w:r w:rsidRPr="007C5299">
        <w:rPr>
          <w:rFonts w:ascii="Times New Roman" w:hAnsi="Times New Roman" w:cs="Times New Roman"/>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7C5299"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7C5299">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7C5299"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7C5299">
        <w:rPr>
          <w:rFonts w:ascii="Times New Roman" w:eastAsia="Times New Roman" w:hAnsi="Times New Roman" w:cs="Times New Roman"/>
          <w:b/>
          <w:bCs/>
          <w:u w:val="single"/>
          <w:lang w:bidi="ar-SA"/>
        </w:rPr>
        <w:t xml:space="preserve">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w:t>
      </w:r>
      <w:r w:rsidRPr="007C5299">
        <w:rPr>
          <w:rFonts w:ascii="Times New Roman" w:eastAsia="Times New Roman" w:hAnsi="Times New Roman" w:cs="Times New Roman"/>
          <w:b/>
          <w:bCs/>
          <w:u w:val="single"/>
          <w:lang w:bidi="ar-SA"/>
        </w:rPr>
        <w:lastRenderedPageBreak/>
        <w:t>dias corridos, contados a partir do registro da solicitação.</w:t>
      </w:r>
    </w:p>
    <w:p w:rsidR="0052623B" w:rsidRPr="007C5299" w:rsidRDefault="0052623B" w:rsidP="0052623B">
      <w:pPr>
        <w:pStyle w:val="Standard"/>
        <w:jc w:val="both"/>
        <w:rPr>
          <w:rFonts w:ascii="Times New Roman" w:eastAsia="Times New Roman" w:hAnsi="Times New Roman" w:cs="Times New Roman"/>
          <w:b/>
          <w:bCs/>
          <w:u w:val="single"/>
          <w:lang w:bidi="ar-SA"/>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rPr>
      </w:pPr>
      <w:r w:rsidRPr="007C5299">
        <w:rPr>
          <w:rFonts w:ascii="Times New Roman" w:eastAsia="Times New Roman" w:hAnsi="Times New Roman" w:cs="Times New Roman"/>
          <w:b/>
          <w:bCs/>
          <w:lang w:bidi="ar-SA"/>
        </w:rPr>
        <w:t xml:space="preserve">Obrigações da </w:t>
      </w:r>
      <w:r w:rsidRPr="007C5299">
        <w:rPr>
          <w:rFonts w:ascii="Times New Roman" w:hAnsi="Times New Roman" w:cs="Times New Roman"/>
          <w:b/>
          <w:bCs/>
          <w:color w:val="000000"/>
        </w:rPr>
        <w:t>Contratante</w:t>
      </w:r>
    </w:p>
    <w:p w:rsidR="0052623B" w:rsidRPr="007C5299"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São obrigações da CONTRATANTE:</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Proporcionar as facilidades indispensáveis à boa execução das obrigações contratuais.</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Receber o objeto no prazo e condições estabelecidas no Edital e seus anexos.</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Efetuar o pagamento à CONTRATADA no valor correspondente ao fornecimento do objeto, no prazo e forma estabelecidos neste Termo de Referência.</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Aplicar as sanções, conforme previsto no edital e termo de referência.</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Prestar todas as informações e esclarecimentos pertinentes ao objeto contratado, que venham a ser solicitadas pelos técnicos da CONTRATADA.</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 xml:space="preserve">Ordenar a imediata retirada do local, bem como a substituição, de empregado da CONTRATADA que estiver sem uniforme ou crachá de identificação, que </w:t>
      </w:r>
      <w:r w:rsidRPr="007C5299">
        <w:rPr>
          <w:rFonts w:ascii="Times New Roman" w:hAnsi="Times New Roman" w:cs="Times New Roman"/>
        </w:rPr>
        <w:lastRenderedPageBreak/>
        <w:t>atrapalhar ou dificultar a fiscalização, ou cuja conduta esteja inadequada, a critério do CNMP.</w:t>
      </w:r>
    </w:p>
    <w:p w:rsidR="0052623B" w:rsidRPr="007C5299"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7C5299">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52623B" w:rsidRPr="007C5299" w:rsidRDefault="0052623B" w:rsidP="0052623B">
      <w:pPr>
        <w:pStyle w:val="Standard"/>
        <w:jc w:val="both"/>
        <w:rPr>
          <w:rFonts w:ascii="Times New Roman" w:eastAsia="Times New Roman" w:hAnsi="Times New Roman" w:cs="Times New Roman"/>
          <w:b/>
          <w:bCs/>
          <w:u w:val="single"/>
          <w:lang w:bidi="ar-SA"/>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rPr>
      </w:pPr>
      <w:r w:rsidRPr="007C5299">
        <w:rPr>
          <w:rFonts w:ascii="Times New Roman" w:eastAsia="Times New Roman" w:hAnsi="Times New Roman" w:cs="Times New Roman"/>
          <w:b/>
          <w:bCs/>
          <w:lang w:bidi="ar-SA"/>
        </w:rPr>
        <w:t xml:space="preserve">Obrigações da </w:t>
      </w:r>
      <w:r w:rsidRPr="007C5299">
        <w:rPr>
          <w:rFonts w:ascii="Times New Roman" w:hAnsi="Times New Roman" w:cs="Times New Roman"/>
          <w:b/>
          <w:bCs/>
          <w:color w:val="000000"/>
        </w:rPr>
        <w:t>Contratada</w:t>
      </w:r>
    </w:p>
    <w:p w:rsidR="0052623B" w:rsidRPr="007C5299"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7C5299" w:rsidRDefault="0052623B" w:rsidP="0052623B">
      <w:pPr>
        <w:pStyle w:val="Standard"/>
        <w:jc w:val="both"/>
        <w:rPr>
          <w:rFonts w:ascii="Times New Roman" w:hAnsi="Times New Roman" w:cs="Times New Roman"/>
        </w:rPr>
      </w:pPr>
    </w:p>
    <w:p w:rsidR="0052623B" w:rsidRPr="007C5299"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7C5299">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CONTRATADA deve relacionar-se com O CONTRATANTE, exclusivamente, por meio do fiscal do Contrato, e preferencialmente, por escrito.</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CONTRATADA deverá prestar esclarecimentos ao CNMP e sujeitar-se às orientações do fiscal do contrato.</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A CONTRATADA é obrigada a reparar, corrigir, remover, reconstruir ou substituir, às suas expensas, no total ou em parte, o objeto do contrato em que se verificarem vícios, defeitos, avarias ou </w:t>
      </w:r>
      <w:proofErr w:type="gramStart"/>
      <w:r w:rsidRPr="007C5299">
        <w:rPr>
          <w:rFonts w:ascii="Times New Roman" w:hAnsi="Times New Roman" w:cs="Times New Roman"/>
        </w:rPr>
        <w:t>incorreções .</w:t>
      </w:r>
      <w:proofErr w:type="gramEnd"/>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Relatar à CONTRATANTE, no prazo máximo de 02 dias úteis, irregularidades ocorridas que impeçam, alterem ou retardem a execução do Contrato, efetuando o registro da ocorrência com todos os dados e circunstâncias necessárias a </w:t>
      </w:r>
      <w:r w:rsidRPr="007C5299">
        <w:rPr>
          <w:rFonts w:ascii="Times New Roman" w:hAnsi="Times New Roman" w:cs="Times New Roman"/>
        </w:rPr>
        <w:lastRenderedPageBreak/>
        <w:t>seu esclarecimento, sem prejuízo da análise da administração e das sanções previstas.</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CONTRATADA deve zelar pelas instalações do CONTRATANTE.</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É vedado à CONTRATADA caucionar ou utilizar o contrato para quaisquer operações financeiras.</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7C5299"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Responsabilizar-se pelos vícios e danos decorrentes do objeto.</w:t>
      </w:r>
    </w:p>
    <w:p w:rsidR="0052623B" w:rsidRPr="007C5299" w:rsidRDefault="0052623B" w:rsidP="0052623B">
      <w:pPr>
        <w:pStyle w:val="Standard"/>
        <w:tabs>
          <w:tab w:val="left" w:pos="270"/>
        </w:tabs>
        <w:spacing w:line="360" w:lineRule="auto"/>
        <w:jc w:val="both"/>
        <w:rPr>
          <w:rFonts w:ascii="Times New Roman" w:hAnsi="Times New Roman" w:cs="Times New Roman"/>
          <w:i/>
          <w:iCs/>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7C5299">
        <w:rPr>
          <w:rFonts w:ascii="Times New Roman" w:hAnsi="Times New Roman" w:cs="Times New Roman"/>
          <w:b/>
          <w:bCs/>
          <w:color w:val="000000"/>
        </w:rPr>
        <w:t>Critérios para Julgamento da Proposta</w:t>
      </w:r>
    </w:p>
    <w:p w:rsidR="0052623B" w:rsidRPr="007C5299" w:rsidRDefault="0052623B" w:rsidP="0052623B">
      <w:pPr>
        <w:pStyle w:val="Standard"/>
        <w:jc w:val="both"/>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A proposta apresentada deverá conter o CNPJ da proponente, prazo de validade e ser </w:t>
      </w:r>
      <w:r w:rsidRPr="007C5299">
        <w:rPr>
          <w:rFonts w:ascii="Times New Roman" w:hAnsi="Times New Roman" w:cs="Times New Roman"/>
        </w:rPr>
        <w:lastRenderedPageBreak/>
        <w:t>endereçada ao Conselho Nacional do Ministério Público – CNMP;</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w:t>
      </w:r>
      <w:proofErr w:type="gramStart"/>
      <w:r w:rsidRPr="007C5299">
        <w:rPr>
          <w:rFonts w:ascii="Times New Roman" w:hAnsi="Times New Roman" w:cs="Times New Roman"/>
        </w:rPr>
        <w:t>93.Os</w:t>
      </w:r>
      <w:proofErr w:type="gramEnd"/>
      <w:r w:rsidRPr="007C5299">
        <w:rPr>
          <w:rFonts w:ascii="Times New Roman" w:hAnsi="Times New Roman" w:cs="Times New Roman"/>
        </w:rPr>
        <w:t xml:space="preserve"> itens que estão presentes no lote possuem total correlação, de modo que, sem restrição da competitividade, seja viabilizada a economia de escala.</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Nos preços da proposta deverão estar inclusos todas as despesas e custos diretos e indiretos, como impostos, taxas e fretes;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As proponentes deverão apresentar preços unitários e totais, em moeda nacional, conforme o anexo I</w:t>
      </w:r>
      <w:r w:rsidR="00DC6B67">
        <w:rPr>
          <w:rFonts w:ascii="Times New Roman" w:hAnsi="Times New Roman" w:cs="Times New Roman"/>
        </w:rPr>
        <w:t>I do Edital</w:t>
      </w:r>
      <w:r w:rsidRPr="007C5299">
        <w:rPr>
          <w:rFonts w:ascii="Times New Roman" w:hAnsi="Times New Roman" w:cs="Times New Roman"/>
        </w:rPr>
        <w:t>;</w:t>
      </w:r>
    </w:p>
    <w:p w:rsidR="0052623B" w:rsidRPr="007C5299"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7C5299"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7C5299">
        <w:rPr>
          <w:rFonts w:cs="Times New Roman"/>
          <w:b/>
          <w:bCs/>
        </w:rPr>
        <w:t>Alteração subjetiva</w:t>
      </w:r>
    </w:p>
    <w:p w:rsidR="0052623B" w:rsidRPr="007C5299" w:rsidRDefault="0052623B" w:rsidP="0052623B">
      <w:pPr>
        <w:pStyle w:val="western"/>
        <w:tabs>
          <w:tab w:val="clear" w:pos="709"/>
          <w:tab w:val="left" w:pos="438"/>
        </w:tabs>
        <w:spacing w:before="0" w:after="0"/>
        <w:rPr>
          <w:rFonts w:cs="Times New Roman"/>
        </w:rPr>
      </w:pPr>
    </w:p>
    <w:p w:rsidR="0052623B" w:rsidRPr="007C5299" w:rsidRDefault="0052623B" w:rsidP="0052623B">
      <w:pPr>
        <w:pStyle w:val="western"/>
        <w:tabs>
          <w:tab w:val="clear" w:pos="709"/>
          <w:tab w:val="left" w:pos="438"/>
        </w:tabs>
        <w:spacing w:before="0" w:after="0"/>
        <w:rPr>
          <w:rFonts w:cs="Times New Roman"/>
        </w:rPr>
      </w:pPr>
    </w:p>
    <w:p w:rsidR="0052623B" w:rsidRPr="007C5299"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7C5299" w:rsidRDefault="0052623B" w:rsidP="0052623B">
      <w:pPr>
        <w:pStyle w:val="Standard"/>
        <w:tabs>
          <w:tab w:val="left" w:pos="270"/>
        </w:tabs>
        <w:spacing w:line="360" w:lineRule="auto"/>
        <w:jc w:val="both"/>
        <w:rPr>
          <w:rFonts w:ascii="Times New Roman" w:hAnsi="Times New Roman" w:cs="Times New Roman"/>
          <w:i/>
          <w:iCs/>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7C5299">
        <w:rPr>
          <w:rFonts w:ascii="Times New Roman" w:hAnsi="Times New Roman" w:cs="Times New Roman"/>
          <w:b/>
          <w:bCs/>
          <w:color w:val="000000"/>
        </w:rPr>
        <w:t>Controle da Execução</w:t>
      </w:r>
    </w:p>
    <w:p w:rsidR="0052623B" w:rsidRPr="007C5299"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w:t>
      </w:r>
      <w:r w:rsidRPr="007C5299">
        <w:rPr>
          <w:rFonts w:ascii="Times New Roman" w:hAnsi="Times New Roman" w:cs="Times New Roman"/>
        </w:rPr>
        <w:lastRenderedPageBreak/>
        <w:t>regularização de falhas ou defeitos observados.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proofErr w:type="gramStart"/>
      <w:r w:rsidRPr="007C5299">
        <w:rPr>
          <w:rFonts w:ascii="Times New Roman" w:hAnsi="Times New Roman" w:cs="Times New Roman"/>
        </w:rPr>
        <w:t>A ordem de fornecimento acompanhada da Nota de Empenho constituirão</w:t>
      </w:r>
      <w:proofErr w:type="gramEnd"/>
      <w:r w:rsidRPr="007C5299">
        <w:rPr>
          <w:rFonts w:ascii="Times New Roman" w:hAnsi="Times New Roman" w:cs="Times New Roman"/>
        </w:rPr>
        <w:t xml:space="preserve"> documentos de autorização para a entrega dos bens.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proofErr w:type="gramStart"/>
      <w:r w:rsidRPr="007C5299">
        <w:rPr>
          <w:rFonts w:ascii="Times New Roman" w:hAnsi="Times New Roman" w:cs="Times New Roman"/>
        </w:rPr>
        <w:t>1993..</w:t>
      </w:r>
      <w:proofErr w:type="gramEnd"/>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O Conselho Nacional do Ministério Público, poderá rejeitar, no todo ou em parte, se em desacordo com o Termo de Referência.</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Quaisquer exigências da Fiscalização, inerentes ao Objeto da presente contratação, deverão ser prontamente atendidas PELA CONTRATADA.</w:t>
      </w:r>
    </w:p>
    <w:p w:rsidR="0052623B" w:rsidRPr="007C5299"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7C5299">
        <w:rPr>
          <w:rFonts w:ascii="Times New Roman" w:hAnsi="Times New Roman" w:cs="Times New Roman"/>
          <w:b/>
          <w:bCs/>
          <w:color w:val="000000"/>
        </w:rPr>
        <w:t>Condições de pagamento</w:t>
      </w:r>
    </w:p>
    <w:p w:rsidR="0052623B" w:rsidRPr="007C5299" w:rsidRDefault="0052623B" w:rsidP="0052623B">
      <w:pPr>
        <w:pStyle w:val="Standard"/>
        <w:tabs>
          <w:tab w:val="left" w:pos="270"/>
        </w:tabs>
        <w:spacing w:line="360" w:lineRule="auto"/>
        <w:jc w:val="both"/>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O CONTRATANTE pagará à CONTRATADA, pelo fornecimento efetivamente executado, até 10 (dez) dias </w:t>
      </w:r>
      <w:proofErr w:type="gramStart"/>
      <w:r w:rsidRPr="007C5299">
        <w:rPr>
          <w:rFonts w:ascii="Times New Roman" w:hAnsi="Times New Roman" w:cs="Times New Roman"/>
        </w:rPr>
        <w:t>úteis ,</w:t>
      </w:r>
      <w:proofErr w:type="gramEnd"/>
      <w:r w:rsidRPr="007C5299">
        <w:rPr>
          <w:rFonts w:ascii="Times New Roman" w:hAnsi="Times New Roman" w:cs="Times New Roman"/>
        </w:rPr>
        <w:t xml:space="preserve"> contados a partir da data de recebimento definitivo do objeto, acompanhada do atesto do Fiscal do Contrato, conforme o disposto nos artigos 67 e 73 da Lei 8.666/93.</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O pagamento será feito por meio de depósito na conta corrente da CONTRATADA, através de Ordem Bancária, mediante apresentação da respectiva Nota Fiscal/Fatura do </w:t>
      </w:r>
      <w:r w:rsidRPr="007C5299">
        <w:rPr>
          <w:rFonts w:ascii="Times New Roman" w:hAnsi="Times New Roman" w:cs="Times New Roman"/>
        </w:rPr>
        <w:lastRenderedPageBreak/>
        <w:t>fornecimento.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7C5299" w:rsidRDefault="0052623B" w:rsidP="0052623B">
      <w:pPr>
        <w:pStyle w:val="Standard"/>
        <w:tabs>
          <w:tab w:val="left" w:pos="270"/>
        </w:tabs>
        <w:spacing w:line="360" w:lineRule="auto"/>
        <w:jc w:val="both"/>
        <w:rPr>
          <w:rFonts w:ascii="Times New Roman" w:hAnsi="Times New Roman" w:cs="Times New Roman"/>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7C5299">
        <w:rPr>
          <w:rFonts w:ascii="Times New Roman" w:hAnsi="Times New Roman" w:cs="Times New Roman"/>
          <w:b/>
          <w:bCs/>
          <w:color w:val="000000"/>
        </w:rPr>
        <w:t>Das sanções administrativas</w:t>
      </w:r>
    </w:p>
    <w:p w:rsidR="0052623B" w:rsidRPr="007C5299" w:rsidRDefault="0052623B" w:rsidP="0052623B">
      <w:pPr>
        <w:pStyle w:val="Standard"/>
        <w:tabs>
          <w:tab w:val="left" w:pos="270"/>
        </w:tabs>
        <w:spacing w:line="360" w:lineRule="auto"/>
        <w:jc w:val="both"/>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Conforme o disposto no art. 7º da Lei 10.520/2002, na hipótese da CONTRATADA, dentro do prazo de validade de sua proposta, deixar de entregar a documentação exigida </w:t>
      </w:r>
      <w:r w:rsidRPr="007C5299">
        <w:rPr>
          <w:rFonts w:ascii="Times New Roman" w:hAnsi="Times New Roman" w:cs="Times New Roman"/>
        </w:rPr>
        <w:lastRenderedPageBreak/>
        <w:t>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Advertência;</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Multa, nas seguintes hipóteses e nas demais previstas neste Termo de Referência:</w:t>
      </w:r>
    </w:p>
    <w:p w:rsidR="0052623B" w:rsidRPr="007C5299"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7C5299">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7C5299"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7C5299">
        <w:rPr>
          <w:rFonts w:ascii="Times New Roman" w:hAnsi="Times New Roman" w:cs="Times New Roman"/>
        </w:rPr>
        <w:t>Pela caracterização de inexecução parcial do objeto contratado, será aplicada multa de até 20% do valor global do contrato.</w:t>
      </w:r>
    </w:p>
    <w:p w:rsidR="0052623B" w:rsidRPr="007C5299"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7C5299">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7C5299"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7C5299">
        <w:rPr>
          <w:rFonts w:ascii="Times New Roman" w:hAnsi="Times New Roman" w:cs="Times New Roman"/>
        </w:rPr>
        <w:t>Pela caracterização de inexecução total do objeto contratado, será aplicada multa de até 30% do valor global do contrato.</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Suspensão temporária de participação em licitação e impedimento de contratar com o CNMP, por até 02 (dois) anos;</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7C5299">
        <w:rPr>
          <w:rFonts w:ascii="Times New Roman" w:hAnsi="Times New Roman" w:cs="Times New Roman"/>
        </w:rPr>
        <w:lastRenderedPageBreak/>
        <w:t>será concedida sempre que a licitante vencedora ressarcir a Administração pelos prejuízos resultantes e após decorrido o prazo da sanção aplicada com base na alínea anterior.</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Tenham sofrido condenação definitiva por praticarem, por meios dolosos, fraudes fiscais no recolhimento de quaisquer tributos;</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Tenham praticado atos ilícitos visando a frustrar os objetivos da licitação;</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Demonstrem não possuir idoneidade para contratar com a Administração em virtude de atos ilícitos praticados.</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Na comunicação da aplicação da penalidade de que trata o item anterior, serão </w:t>
      </w:r>
      <w:r w:rsidRPr="007C5299">
        <w:rPr>
          <w:rFonts w:ascii="Times New Roman" w:hAnsi="Times New Roman" w:cs="Times New Roman"/>
        </w:rPr>
        <w:lastRenderedPageBreak/>
        <w:t>informados o nome e a lotação da autoridade que aplicou a sanção, bem como daquela competente para decidir sobre o recurso.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7C5299" w:rsidRDefault="0052623B" w:rsidP="0052623B">
      <w:pPr>
        <w:pStyle w:val="Standard"/>
        <w:tabs>
          <w:tab w:val="left" w:pos="270"/>
        </w:tabs>
        <w:spacing w:line="360" w:lineRule="auto"/>
        <w:jc w:val="both"/>
        <w:rPr>
          <w:rFonts w:ascii="Times New Roman" w:hAnsi="Times New Roman" w:cs="Times New Roman"/>
          <w:i/>
          <w:iCs/>
        </w:rPr>
      </w:pPr>
    </w:p>
    <w:p w:rsidR="0052623B" w:rsidRPr="007C5299"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7C5299">
        <w:rPr>
          <w:rFonts w:ascii="Times New Roman" w:hAnsi="Times New Roman" w:cs="Times New Roman"/>
          <w:b/>
          <w:bCs/>
          <w:color w:val="000000"/>
        </w:rPr>
        <w:t>Tabela de penalidades</w:t>
      </w:r>
    </w:p>
    <w:p w:rsidR="0052623B" w:rsidRPr="007C5299" w:rsidRDefault="0052623B" w:rsidP="0052623B">
      <w:pPr>
        <w:pStyle w:val="Standard"/>
        <w:tabs>
          <w:tab w:val="left" w:pos="270"/>
        </w:tabs>
        <w:spacing w:line="360" w:lineRule="auto"/>
        <w:jc w:val="both"/>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A advertência não é </w:t>
      </w:r>
      <w:proofErr w:type="gramStart"/>
      <w:r w:rsidRPr="007C5299">
        <w:rPr>
          <w:rFonts w:ascii="Times New Roman" w:hAnsi="Times New Roman" w:cs="Times New Roman"/>
        </w:rPr>
        <w:t>pressuposto</w:t>
      </w:r>
      <w:proofErr w:type="gramEnd"/>
      <w:r w:rsidRPr="007C5299">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não causam prejuízo à Administração;</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 xml:space="preserve">A CONTRATADA após a notificação, </w:t>
      </w:r>
      <w:proofErr w:type="gramStart"/>
      <w:r w:rsidRPr="007C5299">
        <w:rPr>
          <w:rFonts w:ascii="Times New Roman" w:hAnsi="Times New Roman" w:cs="Times New Roman"/>
        </w:rPr>
        <w:t>diligencia</w:t>
      </w:r>
      <w:proofErr w:type="gramEnd"/>
      <w:r w:rsidRPr="007C5299">
        <w:rPr>
          <w:rFonts w:ascii="Times New Roman" w:hAnsi="Times New Roman" w:cs="Times New Roman"/>
        </w:rPr>
        <w:t xml:space="preserve"> para resolver o problema, fornecer o produto ou executar o serviço e</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nas hipóteses que há elementos que sugerem que A CONTRATADA corrigirá seu procedimento.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A suspensão temporária de participação em licitação e impedimento de contratar com o CNMP poderá ser aplicada nas hipóteses previstas no Art. 88 da Lei nº 8.666/93 </w:t>
      </w:r>
      <w:proofErr w:type="gramStart"/>
      <w:r w:rsidRPr="007C5299">
        <w:rPr>
          <w:rFonts w:ascii="Times New Roman" w:hAnsi="Times New Roman" w:cs="Times New Roman"/>
        </w:rPr>
        <w:t>e também</w:t>
      </w:r>
      <w:proofErr w:type="gramEnd"/>
      <w:r w:rsidRPr="007C5299">
        <w:rPr>
          <w:rFonts w:ascii="Times New Roman" w:hAnsi="Times New Roman" w:cs="Times New Roman"/>
        </w:rPr>
        <w:t xml:space="preserve"> nas seguintes:</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Descumprimento reiterado de obrigações fiscais e</w:t>
      </w:r>
    </w:p>
    <w:p w:rsidR="0052623B" w:rsidRPr="007C5299"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7C5299">
        <w:rPr>
          <w:rFonts w:ascii="Times New Roman" w:hAnsi="Times New Roman" w:cs="Times New Roman"/>
        </w:rPr>
        <w:t>Cometimento de infrações graves, muito graves e gravíssimas, considerando os prejuízos causados à CONTRATANTE e as circunstâncias no caso concreto.</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 xml:space="preserve">Por fim, A CONTRATADA será punida com o impedimento de licitar e contratar com a União e ser descredenciada no SICAF, sem prejuízo das multas previstas neste </w:t>
      </w:r>
      <w:r w:rsidRPr="007C5299">
        <w:rPr>
          <w:rFonts w:ascii="Times New Roman" w:hAnsi="Times New Roman" w:cs="Times New Roman"/>
        </w:rPr>
        <w:lastRenderedPageBreak/>
        <w:t>termo e demais cominações legais, nos seguintes casos: apresentação de documentação falsa, retardamento, falha e fraude na execução do contrato, comportamento inidôneo e fraude fiscal.</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 multa poderá ser acumulada com quaisquer outras sanções e será aplicada na seguinte forma:</w:t>
      </w:r>
    </w:p>
    <w:p w:rsidR="0052623B" w:rsidRPr="007C5299"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7C5299">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7C5299"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b/>
                <w:bCs/>
              </w:rPr>
            </w:pPr>
            <w:r w:rsidRPr="007C5299">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b/>
                <w:bCs/>
              </w:rPr>
            </w:pPr>
            <w:r w:rsidRPr="007C5299">
              <w:rPr>
                <w:rFonts w:ascii="Times New Roman" w:hAnsi="Times New Roman" w:cs="Times New Roman"/>
                <w:b/>
                <w:bCs/>
              </w:rPr>
              <w:t>MULTA (% sobre o valor global do contrato)</w:t>
            </w:r>
          </w:p>
        </w:tc>
      </w:tr>
      <w:tr w:rsidR="0052623B" w:rsidRPr="007C5299"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jc w:val="both"/>
              <w:rPr>
                <w:rFonts w:ascii="Times New Roman" w:eastAsia="TTE4D8A148t00" w:hAnsi="Times New Roman" w:cs="Times New Roman"/>
                <w:color w:val="000000"/>
              </w:rPr>
            </w:pPr>
            <w:r w:rsidRPr="007C5299">
              <w:rPr>
                <w:rFonts w:ascii="Times New Roman" w:eastAsia="TTE4D8A148t00" w:hAnsi="Times New Roman" w:cs="Times New Roman"/>
                <w:color w:val="000000"/>
              </w:rPr>
              <w:t>1) apresentação de documentação falsa</w:t>
            </w:r>
          </w:p>
          <w:p w:rsidR="0052623B" w:rsidRPr="007C5299" w:rsidRDefault="0052623B" w:rsidP="007213F6">
            <w:pPr>
              <w:pStyle w:val="Standard"/>
              <w:spacing w:before="57" w:after="57"/>
              <w:jc w:val="both"/>
              <w:rPr>
                <w:rFonts w:ascii="Times New Roman" w:eastAsia="TTE4D8A148t00" w:hAnsi="Times New Roman" w:cs="Times New Roman"/>
                <w:color w:val="000000"/>
              </w:rPr>
            </w:pPr>
            <w:r w:rsidRPr="007C5299">
              <w:rPr>
                <w:rFonts w:ascii="Times New Roman" w:eastAsia="TTE4D8A148t00" w:hAnsi="Times New Roman" w:cs="Times New Roman"/>
                <w:color w:val="000000"/>
              </w:rPr>
              <w:t>2) fraude na execução contratual</w:t>
            </w:r>
          </w:p>
          <w:p w:rsidR="0052623B" w:rsidRPr="007C5299" w:rsidRDefault="0052623B" w:rsidP="007213F6">
            <w:pPr>
              <w:pStyle w:val="Standard"/>
              <w:spacing w:before="57" w:after="57"/>
              <w:jc w:val="both"/>
              <w:rPr>
                <w:rFonts w:ascii="Times New Roman" w:eastAsia="TTE4D8A148t00" w:hAnsi="Times New Roman" w:cs="Times New Roman"/>
                <w:color w:val="000000"/>
              </w:rPr>
            </w:pPr>
            <w:r w:rsidRPr="007C5299">
              <w:rPr>
                <w:rFonts w:ascii="Times New Roman" w:eastAsia="TTE4D8A148t00" w:hAnsi="Times New Roman" w:cs="Times New Roman"/>
                <w:color w:val="000000"/>
              </w:rPr>
              <w:t>3) comportamento inidôneo</w:t>
            </w:r>
          </w:p>
          <w:p w:rsidR="0052623B" w:rsidRPr="007C5299" w:rsidRDefault="0052623B" w:rsidP="007213F6">
            <w:pPr>
              <w:pStyle w:val="Standard"/>
              <w:spacing w:before="57" w:after="57"/>
              <w:jc w:val="both"/>
              <w:rPr>
                <w:rFonts w:ascii="Times New Roman" w:eastAsia="TTE4D8A148t00" w:hAnsi="Times New Roman" w:cs="Times New Roman"/>
                <w:color w:val="000000"/>
              </w:rPr>
            </w:pPr>
            <w:r w:rsidRPr="007C5299">
              <w:rPr>
                <w:rFonts w:ascii="Times New Roman" w:eastAsia="TTE4D8A148t00" w:hAnsi="Times New Roman" w:cs="Times New Roman"/>
                <w:color w:val="000000"/>
              </w:rPr>
              <w:t>4) fraude fiscal</w:t>
            </w:r>
          </w:p>
          <w:p w:rsidR="0052623B" w:rsidRPr="007C5299" w:rsidRDefault="0052623B" w:rsidP="007213F6">
            <w:pPr>
              <w:pStyle w:val="Standard"/>
              <w:spacing w:before="57" w:after="57"/>
              <w:jc w:val="both"/>
              <w:rPr>
                <w:rFonts w:ascii="Times New Roman" w:eastAsia="TTE4D8A148t00" w:hAnsi="Times New Roman" w:cs="Times New Roman"/>
                <w:color w:val="000000"/>
              </w:rPr>
            </w:pPr>
            <w:r w:rsidRPr="007C5299">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autoSpaceDE w:val="0"/>
              <w:spacing w:before="57" w:after="57"/>
              <w:jc w:val="center"/>
              <w:rPr>
                <w:rFonts w:ascii="Times New Roman" w:hAnsi="Times New Roman" w:cs="Times New Roman"/>
              </w:rPr>
            </w:pPr>
          </w:p>
          <w:p w:rsidR="0052623B" w:rsidRPr="007C5299" w:rsidRDefault="0052623B" w:rsidP="007213F6">
            <w:pPr>
              <w:pStyle w:val="Standard"/>
              <w:autoSpaceDE w:val="0"/>
              <w:spacing w:before="57" w:after="57"/>
              <w:jc w:val="center"/>
              <w:rPr>
                <w:rFonts w:ascii="Times New Roman" w:hAnsi="Times New Roman" w:cs="Times New Roman"/>
              </w:rPr>
            </w:pPr>
          </w:p>
          <w:p w:rsidR="0052623B" w:rsidRPr="007C5299" w:rsidRDefault="0052623B" w:rsidP="007213F6">
            <w:pPr>
              <w:pStyle w:val="Standard"/>
              <w:autoSpaceDE w:val="0"/>
              <w:spacing w:before="57" w:after="57"/>
              <w:jc w:val="center"/>
              <w:rPr>
                <w:rFonts w:ascii="Times New Roman" w:hAnsi="Times New Roman" w:cs="Times New Roman"/>
              </w:rPr>
            </w:pPr>
            <w:r w:rsidRPr="007C5299">
              <w:rPr>
                <w:rFonts w:ascii="Times New Roman" w:hAnsi="Times New Roman" w:cs="Times New Roman"/>
              </w:rPr>
              <w:t>Até 30% (trinta por cento)</w:t>
            </w:r>
          </w:p>
        </w:tc>
      </w:tr>
      <w:tr w:rsidR="0052623B" w:rsidRPr="007C5299"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jc w:val="both"/>
              <w:rPr>
                <w:rFonts w:ascii="Times New Roman" w:eastAsia="TTE4D8A148t00" w:hAnsi="Times New Roman" w:cs="Times New Roman"/>
              </w:rPr>
            </w:pPr>
            <w:r w:rsidRPr="007C5299">
              <w:rPr>
                <w:rFonts w:ascii="Times New Roman" w:eastAsia="TTE4D8A148t00" w:hAnsi="Times New Roman" w:cs="Times New Roman"/>
              </w:rPr>
              <w:t>6) inexecução parcial</w:t>
            </w:r>
          </w:p>
          <w:p w:rsidR="0052623B" w:rsidRPr="007C5299" w:rsidRDefault="0052623B" w:rsidP="007213F6">
            <w:pPr>
              <w:pStyle w:val="Standard"/>
              <w:spacing w:before="57" w:after="57"/>
              <w:jc w:val="both"/>
              <w:rPr>
                <w:rFonts w:ascii="Times New Roman" w:eastAsia="TTE4D8A148t00" w:hAnsi="Times New Roman" w:cs="Times New Roman"/>
              </w:rPr>
            </w:pPr>
            <w:r w:rsidRPr="007C5299">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autoSpaceDE w:val="0"/>
              <w:spacing w:before="57" w:after="57"/>
              <w:jc w:val="center"/>
              <w:rPr>
                <w:rFonts w:ascii="Times New Roman" w:eastAsia="TTE4D8A148t00" w:hAnsi="Times New Roman" w:cs="Times New Roman"/>
              </w:rPr>
            </w:pPr>
            <w:r w:rsidRPr="007C5299">
              <w:rPr>
                <w:rFonts w:ascii="Times New Roman" w:eastAsia="TTE4D8A148t00" w:hAnsi="Times New Roman" w:cs="Times New Roman"/>
              </w:rPr>
              <w:t>Até 20% (vinte por cento)</w:t>
            </w:r>
          </w:p>
        </w:tc>
      </w:tr>
    </w:tbl>
    <w:p w:rsidR="0052623B" w:rsidRPr="007C5299"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hAnsi="Times New Roman" w:cs="Times New Roman"/>
        </w:rPr>
        <w:t>Além dessas, serão aplicadas multas, conforme as infrações cometidas e o nível de gravidade respectivo, indicados nas tabelas a seguir:</w:t>
      </w:r>
    </w:p>
    <w:p w:rsidR="0052623B" w:rsidRPr="007C5299" w:rsidRDefault="0052623B" w:rsidP="0052623B">
      <w:pPr>
        <w:pStyle w:val="Standard"/>
        <w:autoSpaceDE w:val="0"/>
        <w:spacing w:before="57" w:after="57" w:line="360" w:lineRule="auto"/>
        <w:jc w:val="center"/>
        <w:rPr>
          <w:rFonts w:ascii="Times New Roman" w:hAnsi="Times New Roman" w:cs="Times New Roman"/>
        </w:rPr>
      </w:pPr>
      <w:r w:rsidRPr="007C5299">
        <w:rPr>
          <w:rFonts w:ascii="Times New Roman" w:eastAsia="TTE4D8A148t00" w:hAnsi="Times New Roman" w:cs="Times New Roman"/>
          <w:b/>
          <w:bCs/>
        </w:rPr>
        <w:t>Tabela 2: Classificação das infrações e multas</w:t>
      </w:r>
      <w:r w:rsidRPr="007C5299">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7C5299"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hd w:val="clear" w:color="auto" w:fill="999999"/>
              <w:spacing w:before="57" w:after="57" w:line="360" w:lineRule="auto"/>
              <w:jc w:val="center"/>
              <w:rPr>
                <w:rFonts w:ascii="Times New Roman" w:hAnsi="Times New Roman" w:cs="Times New Roman"/>
                <w:b/>
                <w:bCs/>
              </w:rPr>
            </w:pPr>
            <w:r w:rsidRPr="007C5299">
              <w:rPr>
                <w:rFonts w:ascii="Times New Roman" w:hAnsi="Times New Roman"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7C5299">
              <w:rPr>
                <w:rFonts w:ascii="Times New Roman" w:hAnsi="Times New Roman" w:cs="Times New Roman"/>
                <w:b/>
                <w:bCs/>
              </w:rPr>
              <w:t>CORRESPONDÊNCIA</w:t>
            </w:r>
          </w:p>
          <w:p w:rsidR="0052623B" w:rsidRPr="007C5299"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7C5299">
              <w:rPr>
                <w:rFonts w:ascii="Times New Roman" w:hAnsi="Times New Roman" w:cs="Times New Roman"/>
              </w:rPr>
              <w:t>(por ocorrência sobre o valor global do contratado)</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0,2%.</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0,4%.</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0,8%.</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1,6%.</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3,2%.</w:t>
            </w:r>
          </w:p>
        </w:tc>
      </w:tr>
      <w:tr w:rsidR="0052623B" w:rsidRPr="007C5299"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hAnsi="Times New Roman" w:cs="Times New Roman"/>
              </w:rPr>
            </w:pPr>
            <w:r w:rsidRPr="007C5299">
              <w:rPr>
                <w:rFonts w:ascii="Times New Roman" w:hAnsi="Times New Roman" w:cs="Times New Roman"/>
              </w:rPr>
              <w:t>4%.</w:t>
            </w:r>
          </w:p>
        </w:tc>
      </w:tr>
    </w:tbl>
    <w:p w:rsidR="0052623B" w:rsidRPr="007C5299"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7C5299"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7C5299">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7C5299" w:rsidRDefault="0052623B" w:rsidP="0052623B">
      <w:pPr>
        <w:pStyle w:val="Standard"/>
        <w:tabs>
          <w:tab w:val="left" w:pos="270"/>
        </w:tabs>
        <w:spacing w:line="360" w:lineRule="auto"/>
        <w:jc w:val="both"/>
        <w:rPr>
          <w:rFonts w:ascii="Times New Roman" w:hAnsi="Times New Roman" w:cs="Times New Roman"/>
        </w:rPr>
      </w:pPr>
    </w:p>
    <w:p w:rsidR="0052623B" w:rsidRPr="007C5299" w:rsidRDefault="0052623B" w:rsidP="0052623B">
      <w:pPr>
        <w:pStyle w:val="Standard"/>
        <w:autoSpaceDE w:val="0"/>
        <w:spacing w:before="57" w:after="57" w:line="360" w:lineRule="auto"/>
        <w:jc w:val="center"/>
        <w:rPr>
          <w:rFonts w:ascii="Times New Roman" w:hAnsi="Times New Roman" w:cs="Times New Roman"/>
          <w:b/>
          <w:bCs/>
        </w:rPr>
      </w:pPr>
      <w:r w:rsidRPr="007C5299">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7C5299"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7C5299">
              <w:rPr>
                <w:rFonts w:ascii="Times New Roman" w:eastAsia="ZurichBT-Light" w:hAnsi="Times New Roman" w:cs="Times New Roman"/>
                <w:b/>
                <w:shd w:val="clear" w:color="auto" w:fill="999999"/>
              </w:rPr>
              <w:t>INFRAÇÃO</w:t>
            </w:r>
          </w:p>
        </w:tc>
      </w:tr>
      <w:tr w:rsidR="0052623B" w:rsidRPr="007C5299"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b/>
              </w:rPr>
            </w:pPr>
            <w:r w:rsidRPr="007C5299">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b/>
              </w:rPr>
            </w:pPr>
            <w:r w:rsidRPr="007C5299">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b/>
              </w:rPr>
            </w:pPr>
            <w:r w:rsidRPr="007C5299">
              <w:rPr>
                <w:rFonts w:ascii="Times New Roman" w:eastAsia="ZurichBT-Light" w:hAnsi="Times New Roman" w:cs="Times New Roman"/>
                <w:b/>
              </w:rPr>
              <w:t>Nível</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6</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6</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7C5299">
              <w:rPr>
                <w:rFonts w:ascii="Times New Roman" w:eastAsia="ZurichBT-Light" w:hAnsi="Times New Roman" w:cs="Times New Roman"/>
                <w:color w:val="000000"/>
              </w:rPr>
              <w:t>R</w:t>
            </w:r>
            <w:r w:rsidRPr="007C5299">
              <w:rPr>
                <w:rFonts w:ascii="Times New Roman" w:eastAsia="Lucida Sans Unicode" w:hAnsi="Times New Roman"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lastRenderedPageBreak/>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7C5299">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r>
      <w:tr w:rsidR="0052623B" w:rsidRPr="007C5299"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4</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6</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7C5299">
              <w:rPr>
                <w:rFonts w:ascii="Times New Roman" w:eastAsia="ZurichBT-Light" w:hAnsi="Times New Roman" w:cs="Times New Roman"/>
                <w:color w:val="000000"/>
              </w:rPr>
              <w:t>Deixar de m</w:t>
            </w:r>
            <w:r w:rsidRPr="007C5299">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6</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426"/>
              </w:tabs>
              <w:spacing w:before="57" w:after="57" w:line="360" w:lineRule="auto"/>
              <w:jc w:val="both"/>
              <w:rPr>
                <w:rFonts w:ascii="Times New Roman" w:hAnsi="Times New Roman" w:cs="Times New Roman"/>
              </w:rPr>
            </w:pPr>
            <w:r w:rsidRPr="007C5299">
              <w:rPr>
                <w:rFonts w:ascii="Times New Roman" w:eastAsia="ZurichBT-Light" w:hAnsi="Times New Roman" w:cs="Times New Roman"/>
                <w:color w:val="000000"/>
              </w:rPr>
              <w:t>Deixar de d</w:t>
            </w:r>
            <w:r w:rsidRPr="007C5299">
              <w:rPr>
                <w:rFonts w:ascii="Times New Roman" w:eastAsia="Lucida Sans Unicode" w:hAnsi="Times New Roman" w:cs="Times New Roman"/>
              </w:rPr>
              <w:t xml:space="preserve">isponibilizar e manter atualizados conta de </w:t>
            </w:r>
            <w:r w:rsidRPr="007C5299">
              <w:rPr>
                <w:rFonts w:ascii="Times New Roman" w:eastAsia="Lucida Sans Unicode" w:hAnsi="Times New Roman" w:cs="Times New Roman"/>
                <w:i/>
              </w:rPr>
              <w:t xml:space="preserve">e-mail, </w:t>
            </w:r>
            <w:r w:rsidRPr="007C5299">
              <w:rPr>
                <w:rFonts w:ascii="Times New Roman" w:eastAsia="Lucida Sans Unicode" w:hAnsi="Times New Roman" w:cs="Times New Roman"/>
              </w:rPr>
              <w:t>endereço e telefones comerciais</w:t>
            </w:r>
            <w:r w:rsidRPr="007C5299">
              <w:rPr>
                <w:rFonts w:ascii="Times New Roman" w:eastAsia="Lucida Sans Unicode" w:hAnsi="Times New Roman" w:cs="Times New Roman"/>
                <w:i/>
              </w:rPr>
              <w:t xml:space="preserve"> </w:t>
            </w:r>
            <w:r w:rsidRPr="007C5299">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hAnsi="Times New Roman" w:cs="Times New Roman"/>
              </w:rPr>
            </w:pPr>
            <w:r w:rsidRPr="007C5299">
              <w:rPr>
                <w:rFonts w:ascii="Times New Roman" w:hAnsi="Times New Roman" w:cs="Times New Roman"/>
              </w:rPr>
              <w:t>3</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7C5299">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4</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7C5299">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r>
      <w:tr w:rsidR="0052623B" w:rsidRPr="007C5299"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7C5299">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pacing w:before="57" w:after="57" w:line="360" w:lineRule="auto"/>
              <w:jc w:val="center"/>
              <w:rPr>
                <w:rFonts w:ascii="Times New Roman" w:eastAsia="ZurichBT-Light" w:hAnsi="Times New Roman" w:cs="Times New Roman"/>
              </w:rPr>
            </w:pPr>
            <w:r w:rsidRPr="007C5299">
              <w:rPr>
                <w:rFonts w:ascii="Times New Roman" w:eastAsia="ZurichBT-Light" w:hAnsi="Times New Roman" w:cs="Times New Roman"/>
              </w:rPr>
              <w:t>5</w:t>
            </w:r>
          </w:p>
        </w:tc>
      </w:tr>
    </w:tbl>
    <w:p w:rsidR="0052623B" w:rsidRPr="007C5299"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7C5299"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7C5299">
        <w:rPr>
          <w:rFonts w:ascii="Times New Roman" w:eastAsia="TTE4D8A148t00" w:hAnsi="Times New Roman" w:cs="Times New Roman"/>
        </w:rPr>
        <w:t xml:space="preserve">Em caso de registro de infração na qual A CONTRATADA apresente justificativa razoável e aceita pelo fiscal do CONTRATO, o nível da infração poderá ser </w:t>
      </w:r>
      <w:r w:rsidRPr="007C5299">
        <w:rPr>
          <w:rFonts w:ascii="Times New Roman" w:eastAsia="TTE4D8A148t00" w:hAnsi="Times New Roman" w:cs="Times New Roman"/>
        </w:rPr>
        <w:lastRenderedPageBreak/>
        <w:t>desconsiderado ou inserido em uma categoria de menor gravidade.</w:t>
      </w:r>
    </w:p>
    <w:p w:rsidR="0052623B" w:rsidRPr="007C5299"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7C5299">
        <w:rPr>
          <w:rFonts w:ascii="Times New Roman" w:eastAsia="TTE4D8A148t00" w:hAnsi="Times New Roman" w:cs="Times New Roman"/>
        </w:rPr>
        <w:t>A inexecução parcial ou total do contrato será configurada, entre outras hipóteses, na ocorrência de, pelo menos, uma das seguintes situações:</w:t>
      </w:r>
    </w:p>
    <w:p w:rsidR="0052623B" w:rsidRPr="007C5299" w:rsidRDefault="0052623B" w:rsidP="0052623B">
      <w:pPr>
        <w:pStyle w:val="Standard"/>
        <w:autoSpaceDE w:val="0"/>
        <w:spacing w:before="57" w:after="57" w:line="360" w:lineRule="auto"/>
        <w:jc w:val="center"/>
        <w:rPr>
          <w:rFonts w:ascii="Times New Roman" w:eastAsia="TTE4D8A148t00" w:hAnsi="Times New Roman" w:cs="Times New Roman"/>
          <w:b/>
          <w:bCs/>
        </w:rPr>
      </w:pPr>
      <w:r w:rsidRPr="007C5299">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7C5299"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7C5299"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7C5299">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7C5299">
              <w:rPr>
                <w:rFonts w:ascii="Times New Roman" w:eastAsia="TTE4D8A148t00" w:hAnsi="Times New Roman" w:cs="Times New Roman"/>
                <w:b/>
                <w:bCs/>
              </w:rPr>
              <w:t>QUANTIDADE DE INFRAÇÕES</w:t>
            </w:r>
          </w:p>
        </w:tc>
      </w:tr>
      <w:tr w:rsidR="0052623B" w:rsidRPr="007C5299"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7C5299"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7C5299">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7C5299"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7C5299">
              <w:rPr>
                <w:rFonts w:ascii="Times New Roman" w:eastAsia="TTE4D8A148t00" w:hAnsi="Times New Roman" w:cs="Times New Roman"/>
                <w:b/>
                <w:bCs/>
              </w:rPr>
              <w:t>Inexecução Total</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12 ou mais</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11 ou mais</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10 ou mais</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7 ou mais</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5 ou mais</w:t>
            </w:r>
          </w:p>
        </w:tc>
      </w:tr>
      <w:tr w:rsidR="0052623B" w:rsidRPr="007C5299"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7C5299" w:rsidRDefault="0052623B" w:rsidP="007213F6">
            <w:pPr>
              <w:pStyle w:val="Standard"/>
              <w:suppressLineNumbers/>
              <w:spacing w:before="57" w:after="57" w:line="360" w:lineRule="auto"/>
              <w:jc w:val="center"/>
              <w:rPr>
                <w:rFonts w:ascii="Times New Roman" w:eastAsia="TTE4D8A148t00" w:hAnsi="Times New Roman" w:cs="Times New Roman"/>
              </w:rPr>
            </w:pPr>
            <w:r w:rsidRPr="007C5299">
              <w:rPr>
                <w:rFonts w:ascii="Times New Roman" w:eastAsia="TTE4D8A148t00" w:hAnsi="Times New Roman" w:cs="Times New Roman"/>
              </w:rPr>
              <w:t>3 ou mais</w:t>
            </w:r>
          </w:p>
        </w:tc>
      </w:tr>
    </w:tbl>
    <w:p w:rsidR="0052623B" w:rsidRPr="007C5299" w:rsidRDefault="0052623B" w:rsidP="0052623B">
      <w:pPr>
        <w:pStyle w:val="texto"/>
        <w:spacing w:line="100" w:lineRule="atLeast"/>
        <w:jc w:val="center"/>
        <w:rPr>
          <w:b/>
          <w:sz w:val="24"/>
          <w:szCs w:val="24"/>
        </w:rPr>
      </w:pPr>
    </w:p>
    <w:p w:rsidR="0052623B" w:rsidRPr="007C5299" w:rsidRDefault="0052623B" w:rsidP="0052623B">
      <w:pPr>
        <w:pStyle w:val="Standard"/>
        <w:spacing w:line="360" w:lineRule="auto"/>
        <w:jc w:val="center"/>
        <w:rPr>
          <w:rFonts w:ascii="Times New Roman" w:hAnsi="Times New Roman" w:cs="Times New Roman"/>
          <w:b/>
          <w:bCs/>
          <w:color w:val="000000"/>
        </w:rPr>
      </w:pPr>
    </w:p>
    <w:p w:rsidR="0052623B" w:rsidRPr="007C5299" w:rsidRDefault="0052623B" w:rsidP="0052623B">
      <w:pPr>
        <w:pStyle w:val="Standard"/>
        <w:spacing w:line="360" w:lineRule="auto"/>
        <w:jc w:val="center"/>
        <w:rPr>
          <w:rFonts w:ascii="Times New Roman" w:hAnsi="Times New Roman" w:cs="Times New Roman"/>
          <w:b/>
          <w:bCs/>
          <w:color w:val="000000"/>
        </w:rPr>
      </w:pPr>
    </w:p>
    <w:p w:rsidR="0052623B" w:rsidRPr="007C5299" w:rsidRDefault="0052623B" w:rsidP="0052623B">
      <w:pPr>
        <w:pStyle w:val="Standard"/>
        <w:spacing w:line="360" w:lineRule="auto"/>
        <w:jc w:val="center"/>
        <w:rPr>
          <w:rFonts w:ascii="Times New Roman" w:hAnsi="Times New Roman" w:cs="Times New Roman"/>
          <w:b/>
          <w:bCs/>
          <w:color w:val="000000"/>
        </w:rPr>
      </w:pPr>
    </w:p>
    <w:p w:rsidR="0052623B" w:rsidRPr="007C5299" w:rsidRDefault="0052623B" w:rsidP="007C5299">
      <w:pPr>
        <w:pStyle w:val="Standard"/>
        <w:spacing w:line="360" w:lineRule="auto"/>
        <w:rPr>
          <w:rFonts w:ascii="Times New Roman" w:hAnsi="Times New Roman" w:cs="Times New Roman"/>
          <w:b/>
          <w:bCs/>
          <w:color w:val="000000"/>
          <w:shd w:val="clear" w:color="auto" w:fill="FFFF00"/>
        </w:rPr>
      </w:pPr>
    </w:p>
    <w:p w:rsidR="007C5299" w:rsidRDefault="007C5299" w:rsidP="007C5299">
      <w:pPr>
        <w:spacing w:line="360" w:lineRule="auto"/>
        <w:jc w:val="center"/>
        <w:rPr>
          <w:b/>
          <w:u w:val="single"/>
        </w:rPr>
      </w:pPr>
    </w:p>
    <w:p w:rsidR="007C5299" w:rsidRDefault="007C5299" w:rsidP="007C5299">
      <w:pPr>
        <w:spacing w:line="360" w:lineRule="auto"/>
        <w:jc w:val="center"/>
        <w:rPr>
          <w:b/>
          <w:u w:val="single"/>
        </w:rPr>
      </w:pPr>
    </w:p>
    <w:p w:rsidR="007C5299" w:rsidRDefault="007C5299" w:rsidP="007C5299">
      <w:pPr>
        <w:spacing w:line="360" w:lineRule="auto"/>
        <w:jc w:val="center"/>
        <w:rPr>
          <w:b/>
          <w:u w:val="single"/>
        </w:rPr>
      </w:pPr>
    </w:p>
    <w:p w:rsidR="007C5299" w:rsidRDefault="007C5299" w:rsidP="007C5299">
      <w:pPr>
        <w:spacing w:line="360" w:lineRule="auto"/>
        <w:jc w:val="center"/>
        <w:rPr>
          <w:b/>
          <w:u w:val="single"/>
        </w:rPr>
      </w:pPr>
    </w:p>
    <w:p w:rsidR="007C5299" w:rsidRDefault="007C5299" w:rsidP="007C5299">
      <w:pPr>
        <w:spacing w:line="360" w:lineRule="auto"/>
        <w:jc w:val="center"/>
        <w:rPr>
          <w:b/>
          <w:u w:val="single"/>
        </w:rPr>
      </w:pPr>
    </w:p>
    <w:p w:rsidR="007C5299" w:rsidRDefault="007C5299" w:rsidP="007C5299">
      <w:pPr>
        <w:spacing w:line="360" w:lineRule="auto"/>
        <w:jc w:val="center"/>
        <w:rPr>
          <w:b/>
          <w:u w:val="single"/>
        </w:rPr>
      </w:pPr>
    </w:p>
    <w:p w:rsidR="00723D5C" w:rsidRDefault="00723D5C" w:rsidP="00723D5C">
      <w:pPr>
        <w:autoSpaceDE w:val="0"/>
        <w:spacing w:line="360" w:lineRule="auto"/>
        <w:rPr>
          <w:rStyle w:val="Fontepargpadro2"/>
          <w:rFonts w:cs="Times New Roman"/>
          <w:b/>
          <w:bCs/>
          <w:u w:val="single"/>
        </w:rPr>
      </w:pPr>
    </w:p>
    <w:p w:rsidR="00505FAB" w:rsidRDefault="001648C6">
      <w:pPr>
        <w:spacing w:line="360" w:lineRule="auto"/>
        <w:jc w:val="center"/>
        <w:rPr>
          <w:b/>
          <w:u w:val="single"/>
        </w:rPr>
      </w:pPr>
      <w:r>
        <w:rPr>
          <w:b/>
          <w:u w:val="single"/>
        </w:rPr>
        <w:lastRenderedPageBreak/>
        <w:t>EDITAL DE LICITAÇÃO Nº 31</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w:t>
        </w:r>
        <w:r w:rsidR="00AF271F">
          <w:rPr>
            <w:rStyle w:val="Hyperlink"/>
            <w:rFonts w:cs="Times New Roman"/>
            <w:b/>
            <w:color w:val="000000"/>
          </w:rPr>
          <w:t>2</w:t>
        </w:r>
        <w:r w:rsidR="006902CB" w:rsidRPr="006902CB">
          <w:rPr>
            <w:rStyle w:val="Hyperlink"/>
            <w:rFonts w:cs="Times New Roman"/>
            <w:b/>
            <w:color w:val="000000"/>
          </w:rPr>
          <w:t>0.000</w:t>
        </w:r>
        <w:r w:rsidR="00AF271F">
          <w:rPr>
            <w:rStyle w:val="Hyperlink"/>
            <w:rFonts w:cs="Times New Roman"/>
            <w:b/>
            <w:color w:val="000000"/>
          </w:rPr>
          <w:t>8458</w:t>
        </w:r>
        <w:r w:rsidR="006902CB" w:rsidRPr="006902CB">
          <w:rPr>
            <w:rStyle w:val="Hyperlink"/>
            <w:rFonts w:cs="Times New Roman"/>
            <w:b/>
            <w:color w:val="000000"/>
          </w:rPr>
          <w:t>/2019-5</w:t>
        </w:r>
      </w:hyperlink>
      <w:r w:rsidR="00AF271F">
        <w:rPr>
          <w:rStyle w:val="Hyperlink"/>
          <w:rFonts w:cs="Times New Roman"/>
          <w:b/>
          <w:color w:val="000000"/>
        </w:rPr>
        <w:t>4</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1648C6">
        <w:rPr>
          <w:b/>
          <w:sz w:val="22"/>
          <w:szCs w:val="22"/>
        </w:rPr>
        <w:t>ÚBLICO – PREGÃO ELETRÔNICO Nº 31</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944"/>
        <w:gridCol w:w="1425"/>
        <w:gridCol w:w="899"/>
        <w:gridCol w:w="1095"/>
        <w:gridCol w:w="1386"/>
        <w:gridCol w:w="1264"/>
      </w:tblGrid>
      <w:tr w:rsidR="00D11B19" w:rsidRPr="00B712B6" w:rsidTr="00D11B19">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p w:rsidR="00D11B19" w:rsidRPr="00B712B6" w:rsidRDefault="00D11B19" w:rsidP="004749A3">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Pr="00B712B6">
              <w:rPr>
                <w:rFonts w:ascii="Times New Roman" w:eastAsia="Times New Roman" w:hAnsi="Times New Roman" w:cs="Times New Roman"/>
                <w:b/>
                <w:bCs/>
                <w:lang w:eastAsia="pt-BR" w:bidi="ar-SA"/>
              </w:rPr>
              <w:t xml:space="preserve"> - Material de cabeamento estruturado</w:t>
            </w:r>
          </w:p>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2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spacing w:after="24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de rede formado por 4 pares trançados não blindados (UTP) </w:t>
            </w:r>
            <w:r w:rsidRPr="00B712B6">
              <w:rPr>
                <w:rFonts w:eastAsia="Times New Roman" w:cs="Times New Roman"/>
                <w:b/>
                <w:bCs/>
                <w:color w:val="000000"/>
                <w:u w:val="single"/>
                <w:lang w:eastAsia="pt-BR" w:bidi="ar-SA"/>
              </w:rPr>
              <w:t>Categoria 6</w:t>
            </w:r>
            <w:r w:rsidRPr="00B712B6">
              <w:rPr>
                <w:rFonts w:eastAsia="Times New Roman" w:cs="Times New Roman"/>
                <w:color w:val="000000"/>
                <w:lang w:eastAsia="pt-BR" w:bidi="ar-SA"/>
              </w:rPr>
              <w:t xml:space="preserve">, compostos de condutores sólidos de cobre </w:t>
            </w:r>
            <w:proofErr w:type="spellStart"/>
            <w:r w:rsidRPr="00B712B6">
              <w:rPr>
                <w:rFonts w:eastAsia="Times New Roman" w:cs="Times New Roman"/>
                <w:color w:val="000000"/>
                <w:lang w:eastAsia="pt-BR" w:bidi="ar-SA"/>
              </w:rPr>
              <w:t>nú</w:t>
            </w:r>
            <w:proofErr w:type="spellEnd"/>
            <w:r w:rsidRPr="00B712B6">
              <w:rPr>
                <w:rFonts w:eastAsia="Times New Roman" w:cs="Times New Roman"/>
                <w:color w:val="000000"/>
                <w:lang w:eastAsia="pt-BR" w:bidi="ar-SA"/>
              </w:rPr>
              <w:t xml:space="preserve">, 23 AWG, isolados em composto especial, com capa externa em PVC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à chama, na cor vermelha, com marcação sequencial métrica decrescente.</w:t>
            </w:r>
            <w:r w:rsidRPr="00B712B6">
              <w:rPr>
                <w:rFonts w:eastAsia="Times New Roman" w:cs="Times New Roman"/>
                <w:color w:val="000000"/>
                <w:lang w:eastAsia="pt-BR" w:bidi="ar-SA"/>
              </w:rPr>
              <w:br/>
              <w:t>•    Atende às características físicas e elétricas (categoria 6) especificadas nas normas ANSI/TIA/EIA-568C.2 e ISO/IEC11801.</w:t>
            </w:r>
            <w:r w:rsidRPr="00B712B6">
              <w:rPr>
                <w:rFonts w:eastAsia="Times New Roman" w:cs="Times New Roman"/>
                <w:color w:val="000000"/>
                <w:lang w:eastAsia="pt-BR" w:bidi="ar-SA"/>
              </w:rPr>
              <w:br/>
              <w:t>•    Homologado pela Anatel.</w:t>
            </w:r>
            <w:r w:rsidRPr="00B712B6">
              <w:rPr>
                <w:rFonts w:eastAsia="Times New Roman" w:cs="Times New Roman"/>
                <w:color w:val="000000"/>
                <w:lang w:eastAsia="pt-BR" w:bidi="ar-SA"/>
              </w:rPr>
              <w:br/>
              <w:t>•    Caixa com 305 metros.</w:t>
            </w:r>
            <w:r w:rsidRPr="00B712B6">
              <w:rPr>
                <w:rFonts w:eastAsia="Times New Roman" w:cs="Times New Roman"/>
                <w:color w:val="000000"/>
                <w:lang w:eastAsia="pt-BR" w:bidi="ar-SA"/>
              </w:rPr>
              <w:br/>
              <w:t xml:space="preserve">•    Modelo de referência: Furukawa </w:t>
            </w:r>
            <w:proofErr w:type="spellStart"/>
            <w:r w:rsidRPr="00B712B6">
              <w:rPr>
                <w:rFonts w:eastAsia="Times New Roman" w:cs="Times New Roman"/>
                <w:color w:val="000000"/>
                <w:lang w:eastAsia="pt-BR" w:bidi="ar-SA"/>
              </w:rPr>
              <w:t>Gigalan</w:t>
            </w:r>
            <w:proofErr w:type="spellEnd"/>
            <w:r w:rsidRPr="00B712B6">
              <w:rPr>
                <w:rFonts w:eastAsia="Times New Roman" w:cs="Times New Roman"/>
                <w:color w:val="000000"/>
                <w:lang w:eastAsia="pt-BR" w:bidi="ar-SA"/>
              </w:rPr>
              <w:t xml:space="preserve"> Ethernet UTP Cat.6, ou equivalente técnico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cx</w:t>
            </w:r>
            <w:proofErr w:type="spellEnd"/>
          </w:p>
        </w:tc>
        <w:tc>
          <w:tcPr>
            <w:tcW w:w="10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de rede formado por 4 pares trançados não blindados (UTP) </w:t>
            </w:r>
            <w:r w:rsidRPr="00B712B6">
              <w:rPr>
                <w:rFonts w:eastAsia="Times New Roman" w:cs="Times New Roman"/>
                <w:b/>
                <w:bCs/>
                <w:color w:val="000000"/>
                <w:u w:val="single"/>
                <w:lang w:eastAsia="pt-BR" w:bidi="ar-SA"/>
              </w:rPr>
              <w:t>Categoria 5e</w:t>
            </w:r>
            <w:r w:rsidRPr="00B712B6">
              <w:rPr>
                <w:rFonts w:eastAsia="Times New Roman" w:cs="Times New Roman"/>
                <w:color w:val="000000"/>
                <w:lang w:eastAsia="pt-BR" w:bidi="ar-SA"/>
              </w:rPr>
              <w:t xml:space="preserve">, compostos de condutores flexíveis de cobre </w:t>
            </w:r>
            <w:proofErr w:type="spellStart"/>
            <w:r w:rsidRPr="00B712B6">
              <w:rPr>
                <w:rFonts w:eastAsia="Times New Roman" w:cs="Times New Roman"/>
                <w:color w:val="000000"/>
                <w:lang w:eastAsia="pt-BR" w:bidi="ar-SA"/>
              </w:rPr>
              <w:t>nú</w:t>
            </w:r>
            <w:proofErr w:type="spellEnd"/>
            <w:r w:rsidRPr="00B712B6">
              <w:rPr>
                <w:rFonts w:eastAsia="Times New Roman" w:cs="Times New Roman"/>
                <w:color w:val="000000"/>
                <w:lang w:eastAsia="pt-BR" w:bidi="ar-SA"/>
              </w:rPr>
              <w:t xml:space="preserve"> 100%, 24 AWG, isolados em composto especial, com capa externa em PVC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à chama, na cor azul, com marcação sequencial métrica decrescente.</w:t>
            </w:r>
            <w:r w:rsidRPr="00B712B6">
              <w:rPr>
                <w:rFonts w:eastAsia="Times New Roman" w:cs="Times New Roman"/>
                <w:color w:val="000000"/>
                <w:lang w:eastAsia="pt-BR" w:bidi="ar-SA"/>
              </w:rPr>
              <w:br/>
              <w:t>•    Atende às características físicas e elétricas (categoria 5) especificadas nas normas ANSI/TIA/EIA-568B.2 / ANSI/TIA/EIA-568C.2</w:t>
            </w:r>
            <w:r w:rsidRPr="00B712B6">
              <w:rPr>
                <w:rFonts w:eastAsia="Times New Roman" w:cs="Times New Roman"/>
                <w:color w:val="000000"/>
                <w:lang w:eastAsia="pt-BR" w:bidi="ar-SA"/>
              </w:rPr>
              <w:br/>
              <w:t>•    Homologado pela Anatel.</w:t>
            </w:r>
            <w:r w:rsidRPr="00B712B6">
              <w:rPr>
                <w:rFonts w:eastAsia="Times New Roman" w:cs="Times New Roman"/>
                <w:color w:val="000000"/>
                <w:lang w:eastAsia="pt-BR" w:bidi="ar-SA"/>
              </w:rPr>
              <w:br/>
              <w:t>•    Caixa com 305 metros.</w:t>
            </w:r>
            <w:r w:rsidRPr="00B712B6">
              <w:rPr>
                <w:rFonts w:eastAsia="Times New Roman" w:cs="Times New Roman"/>
                <w:color w:val="000000"/>
                <w:lang w:eastAsia="pt-BR" w:bidi="ar-SA"/>
              </w:rPr>
              <w:br/>
              <w:t xml:space="preserve">•    Modelo de referência: </w:t>
            </w:r>
            <w:proofErr w:type="spellStart"/>
            <w:r w:rsidRPr="00B712B6">
              <w:rPr>
                <w:rFonts w:eastAsia="Times New Roman" w:cs="Times New Roman"/>
                <w:color w:val="000000"/>
                <w:lang w:eastAsia="pt-BR" w:bidi="ar-SA"/>
              </w:rPr>
              <w:t>Prysmian</w:t>
            </w:r>
            <w:proofErr w:type="spellEnd"/>
            <w:r w:rsidRPr="00B712B6">
              <w:rPr>
                <w:rFonts w:eastAsia="Times New Roman" w:cs="Times New Roman"/>
                <w:color w:val="000000"/>
                <w:lang w:eastAsia="pt-BR" w:bidi="ar-SA"/>
              </w:rPr>
              <w:t xml:space="preserve"> </w:t>
            </w:r>
            <w:proofErr w:type="spellStart"/>
            <w:r w:rsidRPr="00B712B6">
              <w:rPr>
                <w:rFonts w:eastAsia="Times New Roman" w:cs="Times New Roman"/>
                <w:color w:val="000000"/>
                <w:lang w:eastAsia="pt-BR" w:bidi="ar-SA"/>
              </w:rPr>
              <w:t>Draka</w:t>
            </w:r>
            <w:proofErr w:type="spellEnd"/>
            <w:r w:rsidRPr="00B712B6">
              <w:rPr>
                <w:rFonts w:eastAsia="Times New Roman" w:cs="Times New Roman"/>
                <w:color w:val="000000"/>
                <w:lang w:eastAsia="pt-BR" w:bidi="ar-SA"/>
              </w:rPr>
              <w:t xml:space="preserve"> EZ LAN CMX Cat. 5e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cx</w:t>
            </w:r>
            <w:proofErr w:type="spellEnd"/>
          </w:p>
        </w:tc>
        <w:tc>
          <w:tcPr>
            <w:tcW w:w="10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3</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Conector Macho RJ-45, 8 vias, </w:t>
            </w:r>
            <w:r w:rsidRPr="00B712B6">
              <w:rPr>
                <w:rFonts w:eastAsia="Times New Roman" w:cs="Times New Roman"/>
                <w:b/>
                <w:bCs/>
                <w:color w:val="000000"/>
                <w:u w:val="single"/>
                <w:lang w:eastAsia="pt-BR" w:bidi="ar-SA"/>
              </w:rPr>
              <w:t>Categoria 6</w:t>
            </w:r>
            <w:r w:rsidRPr="00B712B6">
              <w:rPr>
                <w:rFonts w:eastAsia="Times New Roman" w:cs="Times New Roman"/>
                <w:color w:val="000000"/>
                <w:lang w:eastAsia="pt-BR" w:bidi="ar-SA"/>
              </w:rPr>
              <w:t>, para cabo sólido com capa para acabamento, com as seguintes características:</w:t>
            </w:r>
            <w:r w:rsidRPr="00B712B6">
              <w:rPr>
                <w:rFonts w:eastAsia="Times New Roman" w:cs="Times New Roman"/>
                <w:color w:val="000000"/>
                <w:lang w:eastAsia="pt-BR" w:bidi="ar-SA"/>
              </w:rPr>
              <w:br/>
              <w:t>•     Compatível com condutores de 22 a 26 AWG.</w:t>
            </w:r>
            <w:r w:rsidRPr="00B712B6">
              <w:rPr>
                <w:rFonts w:eastAsia="Times New Roman" w:cs="Times New Roman"/>
                <w:color w:val="000000"/>
                <w:lang w:eastAsia="pt-BR" w:bidi="ar-SA"/>
              </w:rPr>
              <w:br/>
              <w:t xml:space="preserve">•     Fabricado em termoplástico não </w:t>
            </w:r>
            <w:proofErr w:type="spellStart"/>
            <w:r w:rsidRPr="00B712B6">
              <w:rPr>
                <w:rFonts w:eastAsia="Times New Roman" w:cs="Times New Roman"/>
                <w:color w:val="000000"/>
                <w:lang w:eastAsia="pt-BR" w:bidi="ar-SA"/>
              </w:rPr>
              <w:t>propagante</w:t>
            </w:r>
            <w:proofErr w:type="spellEnd"/>
            <w:r w:rsidRPr="00B712B6">
              <w:rPr>
                <w:rFonts w:eastAsia="Times New Roman" w:cs="Times New Roman"/>
                <w:color w:val="000000"/>
                <w:lang w:eastAsia="pt-BR" w:bidi="ar-SA"/>
              </w:rPr>
              <w:t xml:space="preserve"> a chama (UL 94V-0) transparente.</w:t>
            </w:r>
            <w:r w:rsidRPr="00B712B6">
              <w:rPr>
                <w:rFonts w:eastAsia="Times New Roman" w:cs="Times New Roman"/>
                <w:color w:val="000000"/>
                <w:lang w:eastAsia="pt-BR" w:bidi="ar-SA"/>
              </w:rPr>
              <w:br/>
              <w:t>•     Contato elétrico em bronze fosforoso com camadas de ouro e níquel.</w:t>
            </w:r>
            <w:r w:rsidRPr="00B712B6">
              <w:rPr>
                <w:rFonts w:eastAsia="Times New Roman" w:cs="Times New Roman"/>
                <w:color w:val="000000"/>
                <w:lang w:eastAsia="pt-BR" w:bidi="ar-SA"/>
              </w:rPr>
              <w:br/>
              <w:t>•     Atende às normas EIA/TIA 568 C.2 e seus adendos, ISO/IEC 11801 e NBR 14565.</w:t>
            </w:r>
            <w:r w:rsidRPr="00B712B6">
              <w:rPr>
                <w:rFonts w:eastAsia="Times New Roman" w:cs="Times New Roman"/>
                <w:color w:val="000000"/>
                <w:lang w:eastAsia="pt-BR" w:bidi="ar-SA"/>
              </w:rPr>
              <w:br/>
              <w:t>•     Deve ser entregue na embalagem original do fabricante, fechada e com lacre original.</w:t>
            </w:r>
            <w:r w:rsidRPr="00B712B6">
              <w:rPr>
                <w:rFonts w:eastAsia="Times New Roman" w:cs="Times New Roman"/>
                <w:color w:val="000000"/>
                <w:lang w:eastAsia="pt-BR" w:bidi="ar-SA"/>
              </w:rPr>
              <w:br/>
              <w:t xml:space="preserve">•     Ref.: Furukawa Cat-6 </w:t>
            </w:r>
            <w:proofErr w:type="spellStart"/>
            <w:r w:rsidRPr="00B712B6">
              <w:rPr>
                <w:rFonts w:eastAsia="Times New Roman" w:cs="Times New Roman"/>
                <w:color w:val="000000"/>
                <w:lang w:eastAsia="pt-BR" w:bidi="ar-SA"/>
              </w:rPr>
              <w:t>Gigalan</w:t>
            </w:r>
            <w:proofErr w:type="spellEnd"/>
            <w:r w:rsidRPr="00B712B6">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0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Capa emborrachada para conector Macho RJ-45 CAT5 / CAT</w:t>
            </w:r>
            <w:proofErr w:type="gramStart"/>
            <w:r w:rsidRPr="00B712B6">
              <w:rPr>
                <w:rFonts w:eastAsia="Times New Roman" w:cs="Times New Roman"/>
                <w:color w:val="000000"/>
                <w:lang w:eastAsia="pt-BR" w:bidi="ar-SA"/>
              </w:rPr>
              <w:t>6 .</w:t>
            </w:r>
            <w:proofErr w:type="gramEnd"/>
            <w:r w:rsidRPr="00B712B6">
              <w:rPr>
                <w:rFonts w:eastAsia="Times New Roman" w:cs="Times New Roman"/>
                <w:color w:val="000000"/>
                <w:lang w:eastAsia="pt-BR" w:bidi="ar-SA"/>
              </w:rPr>
              <w:t xml:space="preserve"> Referência </w:t>
            </w:r>
            <w:proofErr w:type="spellStart"/>
            <w:r w:rsidRPr="00B712B6">
              <w:rPr>
                <w:rFonts w:eastAsia="Times New Roman" w:cs="Times New Roman"/>
                <w:color w:val="000000"/>
                <w:lang w:eastAsia="pt-BR" w:bidi="ar-SA"/>
              </w:rPr>
              <w:t>NetworkBOX</w:t>
            </w:r>
            <w:proofErr w:type="spellEnd"/>
            <w:r w:rsidRPr="00B712B6">
              <w:rPr>
                <w:rFonts w:eastAsia="Times New Roman" w:cs="Times New Roman"/>
                <w:color w:val="000000"/>
                <w:lang w:eastAsia="pt-BR" w:bidi="ar-SA"/>
              </w:rPr>
              <w:t xml:space="preserve"> - Cor Azul,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0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textAlignment w:val="auto"/>
              <w:rPr>
                <w:rFonts w:cs="Times New Roman"/>
              </w:rPr>
            </w:pPr>
          </w:p>
          <w:p w:rsidR="00D11B19" w:rsidRPr="00B712B6" w:rsidRDefault="00D11B19" w:rsidP="004749A3">
            <w:pPr>
              <w:widowControl/>
              <w:suppressAutoHyphens w:val="0"/>
              <w:textAlignment w:val="auto"/>
              <w:rPr>
                <w:rFonts w:cs="Times New Roman"/>
              </w:rPr>
            </w:pPr>
            <w:r>
              <w:rPr>
                <w:rFonts w:cs="Times New Roman"/>
              </w:rPr>
              <w:t>VALOR TOTAL LOTE 1</w:t>
            </w:r>
          </w:p>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2650" w:type="dxa"/>
            <w:gridSpan w:val="2"/>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bl>
    <w:p w:rsidR="00F363B0" w:rsidRPr="00B712B6" w:rsidRDefault="00F363B0" w:rsidP="00F363B0">
      <w:pPr>
        <w:rPr>
          <w:rFonts w:cs="Times New Roman"/>
        </w:rPr>
      </w:pPr>
    </w:p>
    <w:p w:rsidR="00F363B0" w:rsidRPr="00B712B6" w:rsidRDefault="00F363B0" w:rsidP="00F363B0">
      <w:pPr>
        <w:rPr>
          <w:rFonts w:cs="Times New Roman"/>
        </w:rPr>
      </w:pPr>
    </w:p>
    <w:p w:rsidR="00F363B0" w:rsidRPr="00B712B6" w:rsidRDefault="00F363B0" w:rsidP="00F363B0">
      <w:pPr>
        <w:rPr>
          <w:rFonts w:cs="Times New Roman"/>
        </w:rPr>
      </w:pPr>
    </w:p>
    <w:p w:rsidR="00F363B0" w:rsidRPr="00B712B6" w:rsidRDefault="00F363B0" w:rsidP="00F363B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919"/>
        <w:gridCol w:w="1425"/>
        <w:gridCol w:w="901"/>
        <w:gridCol w:w="1107"/>
        <w:gridCol w:w="1391"/>
        <w:gridCol w:w="1270"/>
      </w:tblGrid>
      <w:tr w:rsidR="00D11B19" w:rsidRPr="00B712B6" w:rsidTr="00D11B19">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p w:rsidR="00D11B19" w:rsidRPr="00B712B6" w:rsidRDefault="00D11B19" w:rsidP="004749A3">
            <w:pPr>
              <w:pStyle w:val="LO-Normal1"/>
              <w:widowControl/>
              <w:spacing w:line="276" w:lineRule="auto"/>
              <w:jc w:val="center"/>
              <w:textAlignment w:val="auto"/>
              <w:rPr>
                <w:rFonts w:ascii="Times New Roman" w:hAnsi="Times New Roman" w:cs="Times New Roman"/>
              </w:rPr>
            </w:pPr>
            <w:r w:rsidRPr="00B712B6">
              <w:rPr>
                <w:rFonts w:ascii="Times New Roman" w:eastAsia="Times New Roman" w:hAnsi="Times New Roman" w:cs="Times New Roman"/>
                <w:b/>
                <w:bCs/>
                <w:lang w:eastAsia="pt-BR" w:bidi="ar-SA"/>
              </w:rPr>
              <w:t>ITEM Específico - Material de telefonia</w:t>
            </w:r>
          </w:p>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lastRenderedPageBreak/>
              <w:t>Item</w:t>
            </w:r>
          </w:p>
        </w:tc>
        <w:tc>
          <w:tcPr>
            <w:tcW w:w="2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D11B19" w:rsidRPr="00B712B6" w:rsidTr="00D11B19">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Cordão telefônico espiral para aparelho </w:t>
            </w:r>
            <w:proofErr w:type="spellStart"/>
            <w:r w:rsidRPr="00B712B6">
              <w:rPr>
                <w:rFonts w:eastAsia="Times New Roman" w:cs="Times New Roman"/>
                <w:color w:val="000000"/>
                <w:lang w:eastAsia="pt-BR" w:bidi="ar-SA"/>
              </w:rPr>
              <w:t>Unify</w:t>
            </w:r>
            <w:proofErr w:type="spellEnd"/>
            <w:r w:rsidRPr="00B712B6">
              <w:rPr>
                <w:rFonts w:eastAsia="Times New Roman" w:cs="Times New Roman"/>
                <w:color w:val="000000"/>
                <w:lang w:eastAsia="pt-BR" w:bidi="ar-SA"/>
              </w:rPr>
              <w:t xml:space="preserve"> </w:t>
            </w:r>
            <w:proofErr w:type="spellStart"/>
            <w:r w:rsidRPr="00B712B6">
              <w:rPr>
                <w:rFonts w:eastAsia="Times New Roman" w:cs="Times New Roman"/>
                <w:color w:val="000000"/>
                <w:lang w:eastAsia="pt-BR" w:bidi="ar-SA"/>
              </w:rPr>
              <w:t>OpenScape</w:t>
            </w:r>
            <w:proofErr w:type="spellEnd"/>
            <w:r w:rsidRPr="00B712B6">
              <w:rPr>
                <w:rFonts w:eastAsia="Times New Roman" w:cs="Times New Roman"/>
                <w:color w:val="000000"/>
                <w:lang w:eastAsia="pt-BR" w:bidi="ar-SA"/>
              </w:rPr>
              <w:t xml:space="preserve"> Desk Phone CP200 ou cordão similar com as seguintes especificações:</w:t>
            </w:r>
            <w:r w:rsidRPr="00B712B6">
              <w:rPr>
                <w:rFonts w:eastAsia="Times New Roman" w:cs="Times New Roman"/>
                <w:color w:val="000000"/>
                <w:lang w:eastAsia="pt-BR" w:bidi="ar-SA"/>
              </w:rPr>
              <w:br/>
              <w:t xml:space="preserve">•    Cordão telefônico espiral chato para conexão da base do telefone ao </w:t>
            </w:r>
            <w:proofErr w:type="spellStart"/>
            <w:r w:rsidRPr="00B712B6">
              <w:rPr>
                <w:rFonts w:eastAsia="Times New Roman" w:cs="Times New Roman"/>
                <w:color w:val="000000"/>
                <w:lang w:eastAsia="pt-BR" w:bidi="ar-SA"/>
              </w:rPr>
              <w:t>monofone</w:t>
            </w:r>
            <w:proofErr w:type="spellEnd"/>
            <w:r w:rsidRPr="00B712B6">
              <w:rPr>
                <w:rFonts w:eastAsia="Times New Roman" w:cs="Times New Roman"/>
                <w:color w:val="000000"/>
                <w:lang w:eastAsia="pt-BR" w:bidi="ar-SA"/>
              </w:rPr>
              <w:t>.</w:t>
            </w:r>
            <w:r w:rsidRPr="00B712B6">
              <w:rPr>
                <w:rFonts w:eastAsia="Times New Roman" w:cs="Times New Roman"/>
                <w:color w:val="000000"/>
                <w:lang w:eastAsia="pt-BR" w:bidi="ar-SA"/>
              </w:rPr>
              <w:br/>
              <w:t>•    Revestimento externo em PVC (</w:t>
            </w:r>
            <w:proofErr w:type="spellStart"/>
            <w:r w:rsidRPr="00B712B6">
              <w:rPr>
                <w:rFonts w:eastAsia="Times New Roman" w:cs="Times New Roman"/>
                <w:color w:val="000000"/>
                <w:lang w:eastAsia="pt-BR" w:bidi="ar-SA"/>
              </w:rPr>
              <w:t>policloreto</w:t>
            </w:r>
            <w:proofErr w:type="spellEnd"/>
            <w:r w:rsidRPr="00B712B6">
              <w:rPr>
                <w:rFonts w:eastAsia="Times New Roman" w:cs="Times New Roman"/>
                <w:color w:val="000000"/>
                <w:lang w:eastAsia="pt-BR" w:bidi="ar-SA"/>
              </w:rPr>
              <w:t xml:space="preserve"> de </w:t>
            </w:r>
            <w:proofErr w:type="spellStart"/>
            <w:r w:rsidRPr="00B712B6">
              <w:rPr>
                <w:rFonts w:eastAsia="Times New Roman" w:cs="Times New Roman"/>
                <w:color w:val="000000"/>
                <w:lang w:eastAsia="pt-BR" w:bidi="ar-SA"/>
              </w:rPr>
              <w:t>vinila</w:t>
            </w:r>
            <w:proofErr w:type="spellEnd"/>
            <w:r w:rsidRPr="00B712B6">
              <w:rPr>
                <w:rFonts w:eastAsia="Times New Roman" w:cs="Times New Roman"/>
                <w:color w:val="000000"/>
                <w:lang w:eastAsia="pt-BR" w:bidi="ar-SA"/>
              </w:rPr>
              <w:t>) ou PU (poliuretano).</w:t>
            </w:r>
            <w:r w:rsidRPr="00B712B6">
              <w:rPr>
                <w:rFonts w:eastAsia="Times New Roman" w:cs="Times New Roman"/>
                <w:color w:val="000000"/>
                <w:lang w:eastAsia="pt-BR" w:bidi="ar-SA"/>
              </w:rPr>
              <w:br/>
              <w:t>•    Possui 4 condutores de cobre de 24 a 28 AWG.</w:t>
            </w:r>
            <w:r w:rsidRPr="00B712B6">
              <w:rPr>
                <w:rFonts w:eastAsia="Times New Roman" w:cs="Times New Roman"/>
                <w:color w:val="000000"/>
                <w:lang w:eastAsia="pt-BR" w:bidi="ar-SA"/>
              </w:rPr>
              <w:br/>
              <w:t>•    Espiral que permita alongamento do cabo enrolado de 3 a 4 vezes e com alta força restauradora.</w:t>
            </w:r>
            <w:r w:rsidRPr="00B712B6">
              <w:rPr>
                <w:rFonts w:eastAsia="Times New Roman" w:cs="Times New Roman"/>
                <w:color w:val="000000"/>
                <w:lang w:eastAsia="pt-BR" w:bidi="ar-SA"/>
              </w:rPr>
              <w:br/>
              <w:t>•    Possui conectores RJ-10 4P4C (4 posições com 4 condutores) nas duas extremidades, com as seguintes características: fabricados em termoplástico resistente à chama, contato elétrico em bronze fosforoso com camadas de ouro e níquel.</w:t>
            </w:r>
            <w:r w:rsidRPr="00B712B6">
              <w:rPr>
                <w:rFonts w:eastAsia="Times New Roman" w:cs="Times New Roman"/>
                <w:color w:val="000000"/>
                <w:lang w:eastAsia="pt-BR" w:bidi="ar-SA"/>
              </w:rPr>
              <w:br/>
              <w:t>•    Dimensão quando enrolado entre 40 e 45 cm.</w:t>
            </w:r>
            <w:r w:rsidRPr="00B712B6">
              <w:rPr>
                <w:rFonts w:eastAsia="Times New Roman" w:cs="Times New Roman"/>
                <w:color w:val="000000"/>
                <w:lang w:eastAsia="pt-BR" w:bidi="ar-SA"/>
              </w:rPr>
              <w:br/>
              <w:t>•    Cor preto fosco e conectores transparentes.</w:t>
            </w:r>
            <w:r w:rsidRPr="00B712B6">
              <w:rPr>
                <w:rFonts w:eastAsia="Times New Roman" w:cs="Times New Roman"/>
                <w:color w:val="000000"/>
                <w:lang w:eastAsia="pt-BR" w:bidi="ar-SA"/>
              </w:rPr>
              <w:br/>
              <w:t>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30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07"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bl>
    <w:p w:rsidR="00F363B0" w:rsidRPr="00B712B6" w:rsidRDefault="00F363B0" w:rsidP="00F363B0">
      <w:pPr>
        <w:rPr>
          <w:rFonts w:cs="Times New Roman"/>
        </w:rPr>
      </w:pPr>
    </w:p>
    <w:p w:rsidR="00F363B0" w:rsidRPr="00B712B6" w:rsidRDefault="00F363B0" w:rsidP="00F363B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894"/>
        <w:gridCol w:w="1425"/>
        <w:gridCol w:w="904"/>
        <w:gridCol w:w="1118"/>
        <w:gridCol w:w="1395"/>
        <w:gridCol w:w="1276"/>
      </w:tblGrid>
      <w:tr w:rsidR="00D11B19" w:rsidRPr="00B712B6" w:rsidTr="00D11B19">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p w:rsidR="00D11B19" w:rsidRPr="00B712B6" w:rsidRDefault="00D11B19" w:rsidP="004749A3">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Pr="00B712B6">
              <w:rPr>
                <w:rFonts w:ascii="Times New Roman" w:eastAsia="Times New Roman" w:hAnsi="Times New Roman" w:cs="Times New Roman"/>
                <w:b/>
                <w:bCs/>
                <w:lang w:eastAsia="pt-BR" w:bidi="ar-SA"/>
              </w:rPr>
              <w:t xml:space="preserve"> - Material de iluminação para produções </w:t>
            </w:r>
            <w:proofErr w:type="spellStart"/>
            <w:r w:rsidRPr="00B712B6">
              <w:rPr>
                <w:rFonts w:ascii="Times New Roman" w:eastAsia="Times New Roman" w:hAnsi="Times New Roman" w:cs="Times New Roman"/>
                <w:b/>
                <w:bCs/>
                <w:lang w:eastAsia="pt-BR" w:bidi="ar-SA"/>
              </w:rPr>
              <w:t>audivisuais</w:t>
            </w:r>
            <w:proofErr w:type="spellEnd"/>
          </w:p>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2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B19" w:rsidRPr="00B712B6" w:rsidRDefault="00D11B19"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MARROM CLARO.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8</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AZUL.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w:t>
            </w:r>
            <w:proofErr w:type="gramStart"/>
            <w:r w:rsidRPr="00B712B6">
              <w:rPr>
                <w:rFonts w:eastAsia="Times New Roman" w:cs="Times New Roman"/>
                <w:color w:val="000000"/>
                <w:lang w:eastAsia="pt-BR" w:bidi="ar-SA"/>
              </w:rPr>
              <w:t>AMARELO  Modelo</w:t>
            </w:r>
            <w:proofErr w:type="gramEnd"/>
            <w:r w:rsidRPr="00B712B6">
              <w:rPr>
                <w:rFonts w:eastAsia="Times New Roman" w:cs="Times New Roman"/>
                <w:color w:val="000000"/>
                <w:lang w:eastAsia="pt-BR" w:bidi="ar-SA"/>
              </w:rPr>
              <w:t xml:space="preserve">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9</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LARANJA.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8</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Filtro plástico de gelatina em policarbonato com o corpo colorido (papel gelatina), dimensões mínimas de 50cm x 60cm, espessura mínima de 0,075</w:t>
            </w:r>
            <w:proofErr w:type="gramStart"/>
            <w:r w:rsidRPr="00B712B6">
              <w:rPr>
                <w:rFonts w:eastAsia="Times New Roman" w:cs="Times New Roman"/>
                <w:color w:val="000000"/>
                <w:lang w:eastAsia="pt-BR" w:bidi="ar-SA"/>
              </w:rPr>
              <w:t>mm  –</w:t>
            </w:r>
            <w:proofErr w:type="gramEnd"/>
            <w:r w:rsidRPr="00B712B6">
              <w:rPr>
                <w:rFonts w:eastAsia="Times New Roman" w:cs="Times New Roman"/>
                <w:color w:val="000000"/>
                <w:lang w:eastAsia="pt-BR" w:bidi="ar-SA"/>
              </w:rPr>
              <w:t xml:space="preserve"> COR VERDE ESCURO.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16</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 COR VERMELHO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16</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11B19" w:rsidRPr="00B712B6" w:rsidTr="00D11B19">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Filtro plástico de gelatina em policarbonato com o corpo colorido (papel gelatina), dimensões mínimas de 50cm x 60cm, espessura mínima de 0,075mm– COR ROSA. Modelo de Referência ROSCO </w:t>
            </w:r>
            <w:proofErr w:type="spellStart"/>
            <w:r w:rsidRPr="00B712B6">
              <w:rPr>
                <w:rFonts w:eastAsia="Times New Roman" w:cs="Times New Roman"/>
                <w:color w:val="000000"/>
                <w:lang w:eastAsia="pt-BR" w:bidi="ar-SA"/>
              </w:rPr>
              <w:t>Supergel</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24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1B19" w:rsidRPr="00B712B6" w:rsidRDefault="00D11B19" w:rsidP="004749A3">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18"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11B19" w:rsidRPr="00B712B6" w:rsidRDefault="00D11B19" w:rsidP="004749A3">
            <w:pPr>
              <w:pStyle w:val="LO-Normal1"/>
              <w:widowControl/>
              <w:spacing w:line="276" w:lineRule="auto"/>
              <w:jc w:val="center"/>
              <w:textAlignment w:val="auto"/>
              <w:rPr>
                <w:rFonts w:ascii="Times New Roman" w:hAnsi="Times New Roman" w:cs="Times New Roman"/>
              </w:rPr>
            </w:pPr>
          </w:p>
        </w:tc>
      </w:tr>
      <w:tr w:rsidR="00D410C6" w:rsidRPr="00B712B6" w:rsidTr="000C4041">
        <w:trPr>
          <w:cantSplit/>
        </w:trPr>
        <w:tc>
          <w:tcPr>
            <w:tcW w:w="70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4749A3">
            <w:pPr>
              <w:widowControl/>
              <w:suppressAutoHyphens w:val="0"/>
              <w:textAlignment w:val="auto"/>
              <w:rPr>
                <w:rFonts w:cs="Times New Roman"/>
              </w:rPr>
            </w:pPr>
          </w:p>
          <w:p w:rsidR="00D410C6" w:rsidRPr="00B712B6" w:rsidRDefault="00D410C6" w:rsidP="004749A3">
            <w:pPr>
              <w:widowControl/>
              <w:suppressAutoHyphens w:val="0"/>
              <w:textAlignment w:val="auto"/>
              <w:rPr>
                <w:rFonts w:cs="Times New Roman"/>
              </w:rPr>
            </w:pPr>
            <w:r>
              <w:rPr>
                <w:rFonts w:cs="Times New Roman"/>
              </w:rPr>
              <w:t>VALOR TOTAL LOTE 2</w:t>
            </w:r>
          </w:p>
          <w:p w:rsidR="00D410C6" w:rsidRPr="00B712B6" w:rsidRDefault="00D410C6" w:rsidP="004749A3">
            <w:pPr>
              <w:pStyle w:val="LO-Normal1"/>
              <w:widowControl/>
              <w:spacing w:line="276" w:lineRule="auto"/>
              <w:jc w:val="center"/>
              <w:textAlignment w:val="auto"/>
              <w:rPr>
                <w:rFonts w:ascii="Times New Roman" w:hAnsi="Times New Roman" w:cs="Times New Roman"/>
              </w:rPr>
            </w:pPr>
          </w:p>
        </w:tc>
        <w:tc>
          <w:tcPr>
            <w:tcW w:w="2671" w:type="dxa"/>
            <w:gridSpan w:val="2"/>
            <w:tcBorders>
              <w:top w:val="single" w:sz="4" w:space="0" w:color="000000"/>
              <w:left w:val="single" w:sz="4" w:space="0" w:color="000000"/>
              <w:bottom w:val="single" w:sz="4" w:space="0" w:color="000000"/>
              <w:right w:val="single" w:sz="4" w:space="0" w:color="000000"/>
            </w:tcBorders>
          </w:tcPr>
          <w:p w:rsidR="00D410C6" w:rsidRPr="00B712B6" w:rsidRDefault="00D410C6" w:rsidP="004749A3">
            <w:pPr>
              <w:pStyle w:val="LO-Normal1"/>
              <w:widowControl/>
              <w:spacing w:line="276" w:lineRule="auto"/>
              <w:jc w:val="center"/>
              <w:textAlignment w:val="auto"/>
              <w:rPr>
                <w:rFonts w:ascii="Times New Roman" w:hAnsi="Times New Roman" w:cs="Times New Roman"/>
              </w:rPr>
            </w:pPr>
          </w:p>
        </w:tc>
      </w:tr>
    </w:tbl>
    <w:p w:rsidR="00F363B0" w:rsidRPr="00B712B6" w:rsidRDefault="00F363B0" w:rsidP="00F363B0">
      <w:pPr>
        <w:rPr>
          <w:rFonts w:cs="Times New Roman"/>
        </w:rPr>
      </w:pPr>
    </w:p>
    <w:p w:rsidR="00F363B0" w:rsidRPr="00B712B6" w:rsidRDefault="00F363B0" w:rsidP="00F363B0">
      <w:pPr>
        <w:rPr>
          <w:rFonts w:cs="Times New Roman"/>
        </w:rPr>
      </w:pPr>
    </w:p>
    <w:p w:rsidR="00F363B0" w:rsidRPr="00B712B6" w:rsidRDefault="00F363B0" w:rsidP="00F363B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7"/>
        <w:gridCol w:w="2886"/>
        <w:gridCol w:w="1425"/>
        <w:gridCol w:w="905"/>
        <w:gridCol w:w="1122"/>
        <w:gridCol w:w="1397"/>
        <w:gridCol w:w="1279"/>
      </w:tblGrid>
      <w:tr w:rsidR="00D410C6" w:rsidRPr="00B712B6" w:rsidTr="000C4041">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10C6" w:rsidRPr="00B712B6" w:rsidRDefault="00D410C6" w:rsidP="004749A3">
            <w:pPr>
              <w:pStyle w:val="LO-Normal1"/>
              <w:widowControl/>
              <w:spacing w:line="276" w:lineRule="auto"/>
              <w:jc w:val="center"/>
              <w:textAlignment w:val="auto"/>
              <w:rPr>
                <w:rFonts w:ascii="Times New Roman" w:hAnsi="Times New Roman" w:cs="Times New Roman"/>
              </w:rPr>
            </w:pPr>
          </w:p>
          <w:p w:rsidR="00D410C6" w:rsidRPr="00B712B6" w:rsidRDefault="00D410C6" w:rsidP="004749A3">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03</w:t>
            </w:r>
            <w:r w:rsidRPr="00B712B6">
              <w:rPr>
                <w:rFonts w:ascii="Times New Roman" w:eastAsia="Times New Roman" w:hAnsi="Times New Roman" w:cs="Times New Roman"/>
                <w:b/>
                <w:bCs/>
                <w:lang w:eastAsia="pt-BR" w:bidi="ar-SA"/>
              </w:rPr>
              <w:t xml:space="preserve"> - Materiais para manutenção da recepção, cabeamento, distribuição e conexão de sinal de TV digital</w:t>
            </w:r>
          </w:p>
          <w:p w:rsidR="00D410C6" w:rsidRPr="00B712B6" w:rsidRDefault="00D410C6" w:rsidP="004749A3">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Item</w:t>
            </w:r>
          </w:p>
        </w:tc>
        <w:tc>
          <w:tcPr>
            <w:tcW w:w="2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Quantidade</w:t>
            </w:r>
          </w:p>
        </w:tc>
        <w:tc>
          <w:tcPr>
            <w:tcW w:w="9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U.M.</w:t>
            </w:r>
          </w:p>
        </w:tc>
        <w:tc>
          <w:tcPr>
            <w:tcW w:w="1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Unitário (</w:t>
            </w:r>
            <w:r w:rsidRPr="00B712B6">
              <w:rPr>
                <w:rFonts w:ascii="Times New Roman" w:hAnsi="Times New Roman" w:cs="Times New Roman"/>
                <w:b/>
              </w:rPr>
              <w:t>R$)</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10C6" w:rsidRPr="00B712B6" w:rsidRDefault="00D410C6" w:rsidP="004749A3">
            <w:pPr>
              <w:pStyle w:val="LO-Normal1"/>
              <w:widowControl/>
              <w:spacing w:line="276" w:lineRule="auto"/>
              <w:jc w:val="center"/>
              <w:textAlignment w:val="auto"/>
              <w:rPr>
                <w:rFonts w:ascii="Times New Roman" w:hAnsi="Times New Roman" w:cs="Times New Roman"/>
                <w:b/>
                <w:lang w:eastAsia="en-US" w:bidi="ar-SA"/>
              </w:rPr>
            </w:pPr>
            <w:r w:rsidRPr="00B712B6">
              <w:rPr>
                <w:rFonts w:ascii="Times New Roman" w:hAnsi="Times New Roman" w:cs="Times New Roman"/>
                <w:b/>
                <w:lang w:eastAsia="en-US" w:bidi="ar-SA"/>
              </w:rPr>
              <w:t>Valor Total (</w:t>
            </w:r>
            <w:r w:rsidRPr="00B712B6">
              <w:rPr>
                <w:rFonts w:ascii="Times New Roman" w:hAnsi="Times New Roman" w:cs="Times New Roman"/>
                <w:b/>
              </w:rPr>
              <w:t>R$)</w:t>
            </w: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Antena UHF e HDTV Log Periódica 19 elementos com frequência 470-806MHz com ganho de 16dBi impedância 75 ohms com conector coaxial fêmea. Modelo de referência Aquário LU-19P</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Conector tipo F de Compressão RG59 75ohms Modelo de referência: </w:t>
            </w:r>
            <w:proofErr w:type="spellStart"/>
            <w:r w:rsidRPr="00B712B6">
              <w:rPr>
                <w:rFonts w:eastAsia="Times New Roman" w:cs="Times New Roman"/>
                <w:color w:val="000000"/>
                <w:lang w:eastAsia="pt-BR" w:bidi="ar-SA"/>
              </w:rPr>
              <w:t>Proeletronic</w:t>
            </w:r>
            <w:proofErr w:type="spellEnd"/>
            <w:r w:rsidRPr="00B712B6">
              <w:rPr>
                <w:rFonts w:eastAsia="Times New Roman" w:cs="Times New Roman"/>
                <w:color w:val="000000"/>
                <w:lang w:eastAsia="pt-BR" w:bidi="ar-SA"/>
              </w:rPr>
              <w:t xml:space="preserve"> CNF50010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30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Cabo Coaxial RGC-59 malha </w:t>
            </w:r>
            <w:proofErr w:type="gramStart"/>
            <w:r w:rsidRPr="00B712B6">
              <w:rPr>
                <w:rFonts w:eastAsia="Times New Roman" w:cs="Times New Roman"/>
                <w:color w:val="000000"/>
                <w:lang w:eastAsia="pt-BR" w:bidi="ar-SA"/>
              </w:rPr>
              <w:t>trançada  95</w:t>
            </w:r>
            <w:proofErr w:type="gramEnd"/>
            <w:r w:rsidRPr="00B712B6">
              <w:rPr>
                <w:rFonts w:eastAsia="Times New Roman" w:cs="Times New Roman"/>
                <w:color w:val="000000"/>
                <w:lang w:eastAsia="pt-BR" w:bidi="ar-SA"/>
              </w:rPr>
              <w:t>% de 75 ohms. Rolo de 100 metros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rolo</w:t>
            </w:r>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 xml:space="preserve">Amplificador de Potência Bivolt 50dB para TV Digital com caixa metálica em alumínio dissipador de calor, proteção elétrica através de fusível, alimentação em 220V, controle de intensidade do nível de saída com faixa de operação até 750 </w:t>
            </w:r>
            <w:proofErr w:type="spellStart"/>
            <w:r w:rsidRPr="00B712B6">
              <w:rPr>
                <w:rFonts w:eastAsia="Times New Roman" w:cs="Times New Roman"/>
                <w:color w:val="000000"/>
                <w:lang w:eastAsia="pt-BR" w:bidi="ar-SA"/>
              </w:rPr>
              <w:t>Mhz</w:t>
            </w:r>
            <w:proofErr w:type="spellEnd"/>
            <w:r w:rsidRPr="00B712B6">
              <w:rPr>
                <w:rFonts w:eastAsia="Times New Roman" w:cs="Times New Roman"/>
                <w:color w:val="000000"/>
                <w:lang w:eastAsia="pt-BR" w:bidi="ar-SA"/>
              </w:rPr>
              <w:t>. Modelo de referência: Pro Eletronic PQAP-7500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17</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6 dB. Modelo de referência: Pro Eletronic PQTT-1200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10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9 dB. Modelo de referência: Pro Eletronic PQTT-1200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D410C6">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both"/>
              <w:textAlignment w:val="auto"/>
              <w:rPr>
                <w:rFonts w:eastAsia="Times New Roman" w:cs="Times New Roman"/>
                <w:color w:val="000000"/>
                <w:lang w:eastAsia="pt-BR" w:bidi="ar-SA"/>
              </w:rPr>
            </w:pPr>
            <w:r w:rsidRPr="00B712B6">
              <w:rPr>
                <w:rFonts w:eastAsia="Times New Roman" w:cs="Times New Roman"/>
                <w:color w:val="000000"/>
                <w:lang w:eastAsia="pt-BR" w:bidi="ar-SA"/>
              </w:rPr>
              <w:t>TAP/ Tomada T para uso em TV Digital com caixa metálica, baixa perda de passagem, conexão tipo F fêmea com atenuação de 12 dB. Modelo de referência: Pro Eletronic PQTT-1200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r w:rsidRPr="00B712B6">
              <w:rPr>
                <w:rFonts w:eastAsia="Times New Roman" w:cs="Times New Roman"/>
                <w:color w:val="000000"/>
                <w:lang w:eastAsia="pt-BR" w:bidi="ar-S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jc w:val="center"/>
              <w:textAlignment w:val="auto"/>
              <w:rPr>
                <w:rFonts w:eastAsia="Times New Roman" w:cs="Times New Roman"/>
                <w:color w:val="000000"/>
                <w:lang w:eastAsia="pt-BR" w:bidi="ar-SA"/>
              </w:rPr>
            </w:pPr>
            <w:proofErr w:type="spellStart"/>
            <w:r w:rsidRPr="00B712B6">
              <w:rPr>
                <w:rFonts w:eastAsia="Times New Roman" w:cs="Times New Roman"/>
                <w:color w:val="000000"/>
                <w:lang w:eastAsia="pt-BR" w:bidi="ar-SA"/>
              </w:rPr>
              <w:t>un</w:t>
            </w:r>
            <w:proofErr w:type="spellEnd"/>
          </w:p>
        </w:tc>
        <w:tc>
          <w:tcPr>
            <w:tcW w:w="1122"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r w:rsidR="00D410C6" w:rsidRPr="00B712B6" w:rsidTr="000C4041">
        <w:trPr>
          <w:cantSplit/>
        </w:trPr>
        <w:tc>
          <w:tcPr>
            <w:tcW w:w="706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410C6" w:rsidRPr="00B712B6" w:rsidRDefault="00D410C6" w:rsidP="00B70F5C">
            <w:pPr>
              <w:widowControl/>
              <w:suppressAutoHyphens w:val="0"/>
              <w:textAlignment w:val="auto"/>
              <w:rPr>
                <w:rFonts w:cs="Times New Roman"/>
              </w:rPr>
            </w:pPr>
          </w:p>
          <w:p w:rsidR="00D410C6" w:rsidRPr="00B712B6" w:rsidRDefault="00D410C6" w:rsidP="00B70F5C">
            <w:pPr>
              <w:widowControl/>
              <w:suppressAutoHyphens w:val="0"/>
              <w:textAlignment w:val="auto"/>
              <w:rPr>
                <w:rFonts w:cs="Times New Roman"/>
              </w:rPr>
            </w:pPr>
            <w:r>
              <w:rPr>
                <w:rFonts w:cs="Times New Roman"/>
              </w:rPr>
              <w:t>VALOR TOTAL LOTE 03</w:t>
            </w:r>
          </w:p>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c>
          <w:tcPr>
            <w:tcW w:w="2676" w:type="dxa"/>
            <w:gridSpan w:val="2"/>
            <w:tcBorders>
              <w:top w:val="single" w:sz="4" w:space="0" w:color="000000"/>
              <w:left w:val="single" w:sz="4" w:space="0" w:color="000000"/>
              <w:bottom w:val="single" w:sz="4" w:space="0" w:color="000000"/>
              <w:right w:val="single" w:sz="4" w:space="0" w:color="000000"/>
            </w:tcBorders>
          </w:tcPr>
          <w:p w:rsidR="00D410C6" w:rsidRPr="00B712B6" w:rsidRDefault="00D410C6" w:rsidP="00B70F5C">
            <w:pPr>
              <w:pStyle w:val="LO-Normal1"/>
              <w:widowControl/>
              <w:spacing w:line="276" w:lineRule="auto"/>
              <w:jc w:val="center"/>
              <w:textAlignment w:val="auto"/>
              <w:rPr>
                <w:rFonts w:ascii="Times New Roman" w:hAnsi="Times New Roman" w:cs="Times New Roman"/>
              </w:rPr>
            </w:pPr>
          </w:p>
        </w:tc>
      </w:tr>
    </w:tbl>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1648C6">
      <w:pPr>
        <w:spacing w:line="360" w:lineRule="auto"/>
        <w:jc w:val="center"/>
        <w:rPr>
          <w:b/>
          <w:u w:val="single"/>
        </w:rPr>
      </w:pPr>
      <w:r>
        <w:rPr>
          <w:b/>
          <w:u w:val="single"/>
        </w:rPr>
        <w:lastRenderedPageBreak/>
        <w:t>EDITAL DE LICITAÇÃO Nº 31</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19.00.6160.000</w:t>
        </w:r>
        <w:r w:rsidR="00AF271F">
          <w:rPr>
            <w:rStyle w:val="Hyperlink"/>
            <w:rFonts w:cs="Times New Roman"/>
            <w:b/>
            <w:color w:val="000000"/>
          </w:rPr>
          <w:t>8458</w:t>
        </w:r>
        <w:r w:rsidR="006902CB" w:rsidRPr="006902CB">
          <w:rPr>
            <w:rStyle w:val="Hyperlink"/>
            <w:rFonts w:cs="Times New Roman"/>
            <w:b/>
            <w:color w:val="000000"/>
          </w:rPr>
          <w:t>/2019-5</w:t>
        </w:r>
      </w:hyperlink>
      <w:r w:rsidR="00AF271F">
        <w:rPr>
          <w:rStyle w:val="Hyperlink"/>
          <w:rFonts w:cs="Times New Roman"/>
          <w:b/>
          <w:color w:val="000000"/>
        </w:rPr>
        <w:t>4</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0C4041">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0C4041">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41" w:rsidRDefault="000C4041">
      <w:r>
        <w:separator/>
      </w:r>
    </w:p>
  </w:endnote>
  <w:endnote w:type="continuationSeparator" w:id="0">
    <w:p w:rsidR="000C4041" w:rsidRDefault="000C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variable"/>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Rodap"/>
      <w:jc w:val="both"/>
    </w:pPr>
  </w:p>
  <w:p w:rsidR="000C4041" w:rsidRDefault="000C4041">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8458</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54</w:t>
    </w:r>
    <w:r>
      <w:rPr>
        <w:rFonts w:ascii="Trebuchet MS" w:hAnsi="Trebuchet MS" w:cs="Tahoma"/>
        <w:b/>
        <w:bCs/>
        <w:sz w:val="16"/>
        <w:szCs w:val="16"/>
      </w:rPr>
      <w:t xml:space="preserve">           </w:t>
    </w:r>
    <w:r>
      <w:rPr>
        <w:rFonts w:ascii="Trebuchet MS" w:hAnsi="Trebuchet MS" w:cs="Tahoma"/>
        <w:b/>
        <w:bCs/>
        <w:sz w:val="16"/>
        <w:szCs w:val="16"/>
      </w:rPr>
      <w:tab/>
      <w:t>Pregão Eletrônico CNMP nº 31/2019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Rodap"/>
      <w:jc w:val="both"/>
    </w:pPr>
  </w:p>
  <w:p w:rsidR="000C4041" w:rsidRDefault="000C4041">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8458</w:t>
      </w:r>
      <w:r w:rsidRPr="006902CB">
        <w:rPr>
          <w:rStyle w:val="Hyperlink"/>
          <w:rFonts w:ascii="Trebuchet MS" w:hAnsi="Trebuchet MS" w:cs="Times New Roman"/>
          <w:b/>
          <w:color w:val="000000"/>
          <w:sz w:val="16"/>
          <w:szCs w:val="16"/>
          <w:u w:val="none"/>
        </w:rPr>
        <w:t>/2019-5</w:t>
      </w:r>
    </w:hyperlink>
    <w:r>
      <w:rPr>
        <w:rStyle w:val="Hyperlink"/>
        <w:rFonts w:ascii="Trebuchet MS" w:hAnsi="Trebuchet MS" w:cs="Times New Roman"/>
        <w:b/>
        <w:color w:val="000000"/>
        <w:sz w:val="16"/>
        <w:szCs w:val="16"/>
        <w:u w:val="none"/>
      </w:rPr>
      <w:t>4</w:t>
    </w:r>
    <w:r>
      <w:rPr>
        <w:rFonts w:ascii="Trebuchet MS" w:hAnsi="Trebuchet MS" w:cs="Tahoma"/>
        <w:b/>
        <w:bCs/>
        <w:sz w:val="16"/>
        <w:szCs w:val="16"/>
      </w:rPr>
      <w:t xml:space="preserve">               </w:t>
    </w:r>
    <w:r>
      <w:rPr>
        <w:rFonts w:ascii="Trebuchet MS" w:hAnsi="Trebuchet MS" w:cs="Tahoma"/>
        <w:b/>
        <w:bCs/>
        <w:sz w:val="16"/>
        <w:szCs w:val="16"/>
      </w:rPr>
      <w:tab/>
      <w:t>Pregão Eletrônico CNMP nº 31/2019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Rodap"/>
      <w:jc w:val="both"/>
    </w:pPr>
  </w:p>
  <w:p w:rsidR="000C4041" w:rsidRDefault="000C4041">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8458</w:t>
      </w:r>
      <w:r w:rsidRPr="006902CB">
        <w:rPr>
          <w:rStyle w:val="Hyperlink"/>
          <w:rFonts w:ascii="Trebuchet MS" w:hAnsi="Trebuchet MS" w:cs="Times New Roman"/>
          <w:b/>
          <w:color w:val="000000"/>
          <w:sz w:val="16"/>
          <w:szCs w:val="16"/>
          <w:u w:val="none"/>
        </w:rPr>
        <w:t>/2019-5</w:t>
      </w:r>
    </w:hyperlink>
    <w:r>
      <w:rPr>
        <w:rStyle w:val="Hyperlink"/>
        <w:rFonts w:ascii="Trebuchet MS" w:hAnsi="Trebuchet MS" w:cs="Times New Roman"/>
        <w:b/>
        <w:color w:val="000000"/>
        <w:sz w:val="16"/>
        <w:szCs w:val="16"/>
        <w:u w:val="none"/>
      </w:rPr>
      <w:t>4</w:t>
    </w:r>
    <w:r>
      <w:rPr>
        <w:rFonts w:ascii="Trebuchet MS" w:hAnsi="Trebuchet MS" w:cs="Tahoma"/>
        <w:b/>
        <w:bCs/>
        <w:sz w:val="16"/>
        <w:szCs w:val="16"/>
      </w:rPr>
      <w:t xml:space="preserve">              </w:t>
    </w:r>
    <w:r>
      <w:rPr>
        <w:rFonts w:ascii="Trebuchet MS" w:hAnsi="Trebuchet MS" w:cs="Tahoma"/>
        <w:b/>
        <w:bCs/>
        <w:sz w:val="16"/>
        <w:szCs w:val="16"/>
      </w:rPr>
      <w:tab/>
      <w:t>Pregão Eletrônico CNMP nº 31/2019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69</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41" w:rsidRDefault="000C4041">
      <w:r>
        <w:separator/>
      </w:r>
    </w:p>
  </w:footnote>
  <w:footnote w:type="continuationSeparator" w:id="0">
    <w:p w:rsidR="000C4041" w:rsidRDefault="000C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Cabealho"/>
      <w:jc w:val="center"/>
      <w:rPr>
        <w:lang w:eastAsia="pt-BR" w:bidi="ar-SA"/>
      </w:rPr>
    </w:pPr>
    <w:r>
      <w:rPr>
        <w:noProof/>
        <w:lang w:eastAsia="pt-BR" w:bidi="ar-SA"/>
      </w:rPr>
      <w:drawing>
        <wp:anchor distT="0" distB="0" distL="0" distR="0" simplePos="0" relativeHeight="251658240"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C4041" w:rsidRDefault="000C40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C4041" w:rsidRDefault="000C40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41" w:rsidRDefault="000C4041">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rPr>
        <w:rFonts w:ascii="Georgia" w:eastAsia="Tahoma" w:hAnsi="Georgia" w:cs="Georgia"/>
        <w:bCs/>
        <w:smallCaps/>
        <w:sz w:val="26"/>
        <w:szCs w:val="26"/>
      </w:rPr>
    </w:pPr>
  </w:p>
  <w:p w:rsidR="000C4041" w:rsidRDefault="000C404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0C4041" w:rsidRDefault="000C4041">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03397"/>
    <w:rsid w:val="0003246F"/>
    <w:rsid w:val="00036C2B"/>
    <w:rsid w:val="00065EC8"/>
    <w:rsid w:val="0008136F"/>
    <w:rsid w:val="00083364"/>
    <w:rsid w:val="00085C65"/>
    <w:rsid w:val="00091661"/>
    <w:rsid w:val="000C4041"/>
    <w:rsid w:val="000D634B"/>
    <w:rsid w:val="000F3C9A"/>
    <w:rsid w:val="001065A0"/>
    <w:rsid w:val="00113919"/>
    <w:rsid w:val="00125C30"/>
    <w:rsid w:val="001362BA"/>
    <w:rsid w:val="001648C6"/>
    <w:rsid w:val="00170A7C"/>
    <w:rsid w:val="00176A20"/>
    <w:rsid w:val="001E6803"/>
    <w:rsid w:val="001F6E65"/>
    <w:rsid w:val="00200067"/>
    <w:rsid w:val="00214378"/>
    <w:rsid w:val="00253081"/>
    <w:rsid w:val="002B02EB"/>
    <w:rsid w:val="002E3520"/>
    <w:rsid w:val="00315136"/>
    <w:rsid w:val="00356ADB"/>
    <w:rsid w:val="00373581"/>
    <w:rsid w:val="00377DFE"/>
    <w:rsid w:val="00386CEB"/>
    <w:rsid w:val="003A3304"/>
    <w:rsid w:val="003B3F25"/>
    <w:rsid w:val="00410045"/>
    <w:rsid w:val="00435C11"/>
    <w:rsid w:val="004367A5"/>
    <w:rsid w:val="0045085A"/>
    <w:rsid w:val="00461F20"/>
    <w:rsid w:val="004749A3"/>
    <w:rsid w:val="004B2818"/>
    <w:rsid w:val="004C1E74"/>
    <w:rsid w:val="004E65E2"/>
    <w:rsid w:val="004F23A8"/>
    <w:rsid w:val="00503F73"/>
    <w:rsid w:val="00505FAB"/>
    <w:rsid w:val="00524B30"/>
    <w:rsid w:val="0052623B"/>
    <w:rsid w:val="005B175D"/>
    <w:rsid w:val="005B4617"/>
    <w:rsid w:val="005D375D"/>
    <w:rsid w:val="005E7CD1"/>
    <w:rsid w:val="005E7F44"/>
    <w:rsid w:val="00607BA0"/>
    <w:rsid w:val="006165C8"/>
    <w:rsid w:val="00643262"/>
    <w:rsid w:val="006639E1"/>
    <w:rsid w:val="0067646D"/>
    <w:rsid w:val="00680DEC"/>
    <w:rsid w:val="006902CB"/>
    <w:rsid w:val="006C0890"/>
    <w:rsid w:val="006C1744"/>
    <w:rsid w:val="006C239A"/>
    <w:rsid w:val="006D677A"/>
    <w:rsid w:val="006F22BE"/>
    <w:rsid w:val="00700DC1"/>
    <w:rsid w:val="00716A29"/>
    <w:rsid w:val="007213F6"/>
    <w:rsid w:val="00723D5C"/>
    <w:rsid w:val="0073424A"/>
    <w:rsid w:val="007430D1"/>
    <w:rsid w:val="00743FBD"/>
    <w:rsid w:val="007666C0"/>
    <w:rsid w:val="00770F3B"/>
    <w:rsid w:val="00782686"/>
    <w:rsid w:val="00786B4C"/>
    <w:rsid w:val="00787E32"/>
    <w:rsid w:val="0079590F"/>
    <w:rsid w:val="007C3887"/>
    <w:rsid w:val="007C5299"/>
    <w:rsid w:val="007E4F72"/>
    <w:rsid w:val="007F668F"/>
    <w:rsid w:val="0080418F"/>
    <w:rsid w:val="0080545A"/>
    <w:rsid w:val="0080710F"/>
    <w:rsid w:val="00816B55"/>
    <w:rsid w:val="00831B81"/>
    <w:rsid w:val="00853F95"/>
    <w:rsid w:val="00867E4D"/>
    <w:rsid w:val="008744E9"/>
    <w:rsid w:val="008768D5"/>
    <w:rsid w:val="008D23D1"/>
    <w:rsid w:val="00917505"/>
    <w:rsid w:val="0092196A"/>
    <w:rsid w:val="00931145"/>
    <w:rsid w:val="00957009"/>
    <w:rsid w:val="0095716A"/>
    <w:rsid w:val="00975CEB"/>
    <w:rsid w:val="0098698D"/>
    <w:rsid w:val="009A4FBC"/>
    <w:rsid w:val="009A5F58"/>
    <w:rsid w:val="009B2A54"/>
    <w:rsid w:val="00A161F1"/>
    <w:rsid w:val="00A47D8A"/>
    <w:rsid w:val="00A60FCC"/>
    <w:rsid w:val="00A72B76"/>
    <w:rsid w:val="00AA5B38"/>
    <w:rsid w:val="00AA75BD"/>
    <w:rsid w:val="00AC1C8C"/>
    <w:rsid w:val="00AE1F73"/>
    <w:rsid w:val="00AE7E40"/>
    <w:rsid w:val="00AF271F"/>
    <w:rsid w:val="00AF3D43"/>
    <w:rsid w:val="00B10DB8"/>
    <w:rsid w:val="00B24AF0"/>
    <w:rsid w:val="00B30246"/>
    <w:rsid w:val="00B418DD"/>
    <w:rsid w:val="00B4471A"/>
    <w:rsid w:val="00B62CC6"/>
    <w:rsid w:val="00B70F5C"/>
    <w:rsid w:val="00B712B6"/>
    <w:rsid w:val="00BF561D"/>
    <w:rsid w:val="00BF5D94"/>
    <w:rsid w:val="00C103C4"/>
    <w:rsid w:val="00C13B38"/>
    <w:rsid w:val="00C23880"/>
    <w:rsid w:val="00C35A38"/>
    <w:rsid w:val="00C53D5A"/>
    <w:rsid w:val="00C54368"/>
    <w:rsid w:val="00C70BBF"/>
    <w:rsid w:val="00CA19DC"/>
    <w:rsid w:val="00CB3E28"/>
    <w:rsid w:val="00CC0D32"/>
    <w:rsid w:val="00CC4E7D"/>
    <w:rsid w:val="00CC5CA0"/>
    <w:rsid w:val="00CC5D0A"/>
    <w:rsid w:val="00CD11FA"/>
    <w:rsid w:val="00CE0EE1"/>
    <w:rsid w:val="00CE6822"/>
    <w:rsid w:val="00D11B19"/>
    <w:rsid w:val="00D22892"/>
    <w:rsid w:val="00D410C6"/>
    <w:rsid w:val="00D53994"/>
    <w:rsid w:val="00D63FB1"/>
    <w:rsid w:val="00D74534"/>
    <w:rsid w:val="00DC6B67"/>
    <w:rsid w:val="00DD27F0"/>
    <w:rsid w:val="00DD5758"/>
    <w:rsid w:val="00DE0265"/>
    <w:rsid w:val="00DE250B"/>
    <w:rsid w:val="00E04E63"/>
    <w:rsid w:val="00E07E9E"/>
    <w:rsid w:val="00E12F45"/>
    <w:rsid w:val="00E24378"/>
    <w:rsid w:val="00E322F0"/>
    <w:rsid w:val="00E326DA"/>
    <w:rsid w:val="00E42280"/>
    <w:rsid w:val="00E53863"/>
    <w:rsid w:val="00E85258"/>
    <w:rsid w:val="00E95933"/>
    <w:rsid w:val="00E96DBF"/>
    <w:rsid w:val="00E97FC6"/>
    <w:rsid w:val="00ED4B7B"/>
    <w:rsid w:val="00EF4388"/>
    <w:rsid w:val="00F05724"/>
    <w:rsid w:val="00F15393"/>
    <w:rsid w:val="00F3171A"/>
    <w:rsid w:val="00F363B0"/>
    <w:rsid w:val="00F5053A"/>
    <w:rsid w:val="00F536CF"/>
    <w:rsid w:val="00F608CC"/>
    <w:rsid w:val="00F70662"/>
    <w:rsid w:val="00FB677F"/>
    <w:rsid w:val="00FC368D"/>
    <w:rsid w:val="00FD6F52"/>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BDB6D4"/>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69</Pages>
  <Words>16166</Words>
  <Characters>87299</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103259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146</cp:revision>
  <cp:lastPrinted>2019-05-09T12:47:00Z</cp:lastPrinted>
  <dcterms:created xsi:type="dcterms:W3CDTF">2019-03-29T18:33:00Z</dcterms:created>
  <dcterms:modified xsi:type="dcterms:W3CDTF">2019-10-14T13:24:00Z</dcterms:modified>
  <dc:language>pt-BR</dc:language>
</cp:coreProperties>
</file>