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0F0C29">
            <w:pPr>
              <w:spacing w:line="360" w:lineRule="auto"/>
              <w:jc w:val="center"/>
            </w:pPr>
            <w:r>
              <w:rPr>
                <w:rFonts w:cs="Times New Roman"/>
                <w:b/>
              </w:rPr>
              <w:t>Pregão Eletrônico 36</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581562">
              <w:rPr>
                <w:rFonts w:cs="Times New Roman"/>
                <w:b/>
              </w:rPr>
              <w:t>14</w:t>
            </w:r>
            <w:r>
              <w:rPr>
                <w:rFonts w:cs="Times New Roman"/>
                <w:b/>
              </w:rPr>
              <w:t>/</w:t>
            </w:r>
            <w:r w:rsidR="00581562">
              <w:rPr>
                <w:rFonts w:cs="Times New Roman"/>
                <w:b/>
              </w:rPr>
              <w:t>11</w:t>
            </w:r>
            <w:r>
              <w:rPr>
                <w:rFonts w:cs="Times New Roman"/>
                <w:b/>
              </w:rPr>
              <w:t xml:space="preserve">/2019 às </w:t>
            </w:r>
            <w:r w:rsidR="00581562">
              <w:rPr>
                <w:rFonts w:cs="Times New Roman"/>
                <w:b/>
              </w:rPr>
              <w:t>9</w:t>
            </w:r>
            <w:r>
              <w:rPr>
                <w:rFonts w:cs="Times New Roman"/>
                <w:b/>
              </w:rPr>
              <w:t xml:space="preserve"> 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027A79" w:rsidRDefault="00027A79" w:rsidP="00027A79">
            <w:pPr>
              <w:tabs>
                <w:tab w:val="left" w:pos="1249"/>
                <w:tab w:val="left" w:pos="1958"/>
              </w:tabs>
              <w:snapToGrid w:val="0"/>
              <w:spacing w:before="57" w:after="57" w:line="360" w:lineRule="auto"/>
              <w:jc w:val="both"/>
              <w:rPr>
                <w:rFonts w:cs="Times New Roman"/>
                <w:bCs/>
              </w:rPr>
            </w:pPr>
            <w:r w:rsidRPr="00027A79">
              <w:rPr>
                <w:rFonts w:cs="Times New Roman"/>
                <w:bCs/>
              </w:rPr>
              <w:t xml:space="preserve">Contratação de empresa para fornecimento imediato de equipamentos necessários à manutenção predial preventiva e corretiva do edifício, além de equipamentos de ar condicionado Split e desumidificador de ar para manter as condições ambientais de temperatura e umidade do edifício-sede do Conselho Nacional do Ministério Público. </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r w:rsidR="007410E5">
              <w:rPr>
                <w:rFonts w:cs="Times New Roman"/>
                <w:b/>
              </w:rPr>
              <w:t xml:space="preserve"> </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639E1" w:rsidP="00B83DCB">
            <w:pPr>
              <w:spacing w:line="360" w:lineRule="auto"/>
              <w:jc w:val="both"/>
            </w:pPr>
            <w:r>
              <w:t xml:space="preserve">R$ </w:t>
            </w:r>
            <w:r w:rsidR="00027A79" w:rsidRPr="00027A79">
              <w:rPr>
                <w:rStyle w:val="Forte"/>
                <w:b w:val="0"/>
                <w:color w:val="000000"/>
              </w:rPr>
              <w:t>58.044,96</w:t>
            </w:r>
            <w:r w:rsidR="00027A79" w:rsidRPr="007410E5">
              <w:rPr>
                <w:b/>
              </w:rPr>
              <w:t xml:space="preserve"> </w:t>
            </w:r>
            <w:r w:rsidR="002C0112" w:rsidRPr="007410E5">
              <w:rPr>
                <w:b/>
              </w:rPr>
              <w:t>(</w:t>
            </w:r>
            <w:r w:rsidR="00B83DCB">
              <w:rPr>
                <w:b/>
              </w:rPr>
              <w:t>cinquenta e o oito mil, quarenta e quatro reais e noventa e seis centavos</w:t>
            </w:r>
            <w:r w:rsidR="00193BBB" w:rsidRPr="007410E5">
              <w:rPr>
                <w:b/>
              </w:rPr>
              <w:t>)</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E2815">
            <w:pPr>
              <w:spacing w:line="360" w:lineRule="auto"/>
              <w:jc w:val="center"/>
              <w:rPr>
                <w:rFonts w:cs="Times New Roman"/>
              </w:rPr>
            </w:pPr>
            <w:r>
              <w:rPr>
                <w:rFonts w:cs="Times New Roman"/>
              </w:rPr>
              <w:t>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902CB">
            <w:pPr>
              <w:spacing w:line="360" w:lineRule="auto"/>
              <w:jc w:val="center"/>
              <w:rPr>
                <w:rFonts w:cs="Times New Roman"/>
              </w:rPr>
            </w:pPr>
            <w:r>
              <w:rPr>
                <w:rFonts w:cs="Times New Roman"/>
              </w:rPr>
              <w:t>Não</w:t>
            </w:r>
          </w:p>
          <w:p w:rsidR="000F0C29" w:rsidRDefault="000F0C29">
            <w:pPr>
              <w:spacing w:line="360" w:lineRule="auto"/>
              <w:jc w:val="center"/>
              <w:rPr>
                <w:rFonts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B83DCB">
              <w:rPr>
                <w:rFonts w:cs="Times New Roman"/>
                <w:bCs/>
              </w:rPr>
              <w:t xml:space="preserve"> </w:t>
            </w:r>
            <w:r w:rsidR="00581562">
              <w:rPr>
                <w:rFonts w:cs="Times New Roman"/>
                <w:bCs/>
              </w:rPr>
              <w:t>08</w:t>
            </w:r>
            <w:r>
              <w:rPr>
                <w:rFonts w:cs="Times New Roman"/>
                <w:bCs/>
              </w:rPr>
              <w:t>/</w:t>
            </w:r>
            <w:r w:rsidR="00581562">
              <w:rPr>
                <w:rFonts w:cs="Times New Roman"/>
                <w:bCs/>
              </w:rPr>
              <w:t>11</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r w:rsidR="00581562">
              <w:rPr>
                <w:rFonts w:cs="Times New Roman"/>
                <w:bCs/>
              </w:rPr>
              <w:t>11</w:t>
            </w:r>
            <w:r>
              <w:rPr>
                <w:rFonts w:cs="Times New Roman"/>
                <w:bCs/>
              </w:rPr>
              <w:t>/</w:t>
            </w:r>
            <w:r w:rsidR="00581562">
              <w:rPr>
                <w:rFonts w:cs="Times New Roman"/>
                <w:bCs/>
              </w:rPr>
              <w:t>11</w:t>
            </w:r>
            <w:r w:rsidR="00B83DCB">
              <w:rPr>
                <w:rFonts w:cs="Times New Roman"/>
                <w:bCs/>
              </w:rPr>
              <w:t>/</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264757" w:rsidRDefault="00264757">
      <w:pPr>
        <w:spacing w:line="360" w:lineRule="auto"/>
        <w:jc w:val="center"/>
        <w:rPr>
          <w:b/>
          <w:u w:val="single"/>
        </w:rPr>
      </w:pPr>
    </w:p>
    <w:p w:rsidR="00505FAB" w:rsidRDefault="00505FAB" w:rsidP="00BF561D">
      <w:pPr>
        <w:spacing w:line="360" w:lineRule="auto"/>
        <w:rPr>
          <w:b/>
          <w:u w:val="single"/>
        </w:rPr>
      </w:pPr>
    </w:p>
    <w:p w:rsidR="00044845" w:rsidRDefault="00044845" w:rsidP="00BF561D">
      <w:pPr>
        <w:spacing w:line="360" w:lineRule="auto"/>
        <w:rPr>
          <w:b/>
          <w:u w:val="single"/>
        </w:rPr>
      </w:pPr>
    </w:p>
    <w:p w:rsidR="00505FAB" w:rsidRDefault="000F0C29">
      <w:pPr>
        <w:spacing w:line="360" w:lineRule="auto"/>
        <w:jc w:val="center"/>
        <w:rPr>
          <w:b/>
          <w:u w:val="single"/>
        </w:rPr>
      </w:pPr>
      <w:r>
        <w:rPr>
          <w:b/>
          <w:u w:val="single"/>
        </w:rPr>
        <w:t xml:space="preserve"> EDITAL DE LICITAÇÃO Nº 36</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Pr="00DB0FA0" w:rsidRDefault="00C54368">
      <w:pPr>
        <w:spacing w:line="360" w:lineRule="auto"/>
        <w:jc w:val="center"/>
        <w:rPr>
          <w:rFonts w:cs="Times New Roman"/>
          <w:b/>
        </w:rPr>
      </w:pPr>
      <w:r>
        <w:rPr>
          <w:b/>
          <w:bCs/>
          <w:u w:val="single"/>
        </w:rPr>
        <w:t>PROCESS</w:t>
      </w:r>
      <w:r w:rsidRPr="00DB0FA0">
        <w:rPr>
          <w:b/>
          <w:bCs/>
          <w:u w:val="single"/>
        </w:rPr>
        <w:t xml:space="preserve">O SEI </w:t>
      </w:r>
      <w:hyperlink r:id="rId7" w:tgtFrame="ifrVisualizacao" w:history="1">
        <w:r w:rsidR="00DB0FA0" w:rsidRPr="00DB0FA0">
          <w:rPr>
            <w:rStyle w:val="Hyperlink"/>
            <w:rFonts w:cs="Times New Roman"/>
            <w:b/>
            <w:color w:val="000000"/>
          </w:rPr>
          <w:t>19.00.6160.0005610/2019-11</w:t>
        </w:r>
      </w:hyperlink>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DATA:</w:t>
      </w:r>
      <w:r w:rsidR="00D648C6">
        <w:rPr>
          <w:b/>
        </w:rPr>
        <w:t xml:space="preserve"> </w:t>
      </w:r>
      <w:r w:rsidR="00581562">
        <w:rPr>
          <w:b/>
        </w:rPr>
        <w:t>14</w:t>
      </w:r>
      <w:r>
        <w:rPr>
          <w:b/>
        </w:rPr>
        <w:t>/</w:t>
      </w:r>
      <w:r w:rsidR="00581562">
        <w:rPr>
          <w:b/>
        </w:rPr>
        <w:t>11</w:t>
      </w:r>
      <w:r>
        <w:rPr>
          <w:b/>
        </w:rPr>
        <w:t>/2019</w:t>
      </w:r>
    </w:p>
    <w:p w:rsidR="00505FAB" w:rsidRDefault="00C54368">
      <w:pPr>
        <w:spacing w:line="360" w:lineRule="auto"/>
        <w:jc w:val="both"/>
        <w:rPr>
          <w:b/>
        </w:rPr>
      </w:pPr>
      <w:r>
        <w:rPr>
          <w:b/>
        </w:rPr>
        <w:t xml:space="preserve">HORÁRIO: </w:t>
      </w:r>
      <w:r w:rsidR="00581562">
        <w:rPr>
          <w:b/>
        </w:rPr>
        <w:t>09</w:t>
      </w:r>
      <w:r w:rsidR="00F753DA">
        <w:rPr>
          <w:b/>
        </w:rPr>
        <w:t xml:space="preserve"> </w:t>
      </w:r>
      <w:r>
        <w:rPr>
          <w:b/>
        </w:rPr>
        <w:t>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CC6A6F" w:rsidRDefault="00C54368" w:rsidP="00CC6A6F">
      <w:pPr>
        <w:tabs>
          <w:tab w:val="left" w:pos="1249"/>
          <w:tab w:val="left" w:pos="1958"/>
        </w:tabs>
        <w:snapToGrid w:val="0"/>
        <w:spacing w:before="57" w:after="57" w:line="360" w:lineRule="auto"/>
        <w:jc w:val="both"/>
        <w:rPr>
          <w:rFonts w:ascii="Arial" w:hAnsi="Arial" w:cs="Franklin Gothic Medium"/>
          <w:bCs/>
          <w:sz w:val="20"/>
          <w:szCs w:val="20"/>
        </w:rPr>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r w:rsidR="00CC6A6F">
        <w:t xml:space="preserve">  </w:t>
      </w:r>
    </w:p>
    <w:p w:rsidR="00CC6A6F" w:rsidRPr="00CC6A6F" w:rsidRDefault="00CC6A6F" w:rsidP="00CC6A6F">
      <w:pPr>
        <w:tabs>
          <w:tab w:val="left" w:pos="1249"/>
          <w:tab w:val="left" w:pos="1958"/>
        </w:tabs>
        <w:snapToGrid w:val="0"/>
        <w:spacing w:before="57" w:after="57" w:line="360" w:lineRule="auto"/>
        <w:jc w:val="both"/>
        <w:rPr>
          <w:rFonts w:ascii="Arial" w:hAnsi="Arial" w:cs="Franklin Gothic Medium"/>
          <w:bCs/>
          <w:sz w:val="20"/>
          <w:szCs w:val="20"/>
        </w:rPr>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sidR="00DB54B8">
        <w:rPr>
          <w:rFonts w:cs="Trebuchet MS"/>
        </w:rPr>
        <w:t>. Senhor Secretário</w:t>
      </w:r>
      <w:r>
        <w:rPr>
          <w:rFonts w:cs="Trebuchet MS"/>
        </w:rPr>
        <w:t xml:space="preserve">-Geral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w:t>
      </w:r>
      <w:r w:rsidR="00F753DA">
        <w:rPr>
          <w:rFonts w:eastAsia="CourierNewPSMT" w:cs="CourierNewPSMT"/>
          <w:b/>
          <w:bCs/>
        </w:rPr>
        <w:t xml:space="preserve"> </w:t>
      </w:r>
      <w:r w:rsidR="00085C65">
        <w:rPr>
          <w:rFonts w:eastAsia="CourierNewPSMT" w:cs="CourierNewPSMT"/>
          <w:b/>
          <w:bCs/>
        </w:rPr>
        <w:t>de</w:t>
      </w:r>
      <w:r w:rsidR="00581562">
        <w:rPr>
          <w:rFonts w:eastAsia="CourierNewPSMT" w:cs="CourierNewPSMT"/>
          <w:b/>
          <w:bCs/>
        </w:rPr>
        <w:t xml:space="preserve"> 14</w:t>
      </w:r>
      <w:r w:rsidR="00D648C6">
        <w:rPr>
          <w:rFonts w:eastAsia="CourierNewPSMT" w:cs="CourierNewPSMT"/>
          <w:b/>
          <w:bCs/>
        </w:rPr>
        <w:t xml:space="preserve"> </w:t>
      </w:r>
      <w:r>
        <w:rPr>
          <w:rFonts w:eastAsia="CourierNewPSMT" w:cs="CourierNewPSMT"/>
          <w:b/>
          <w:bCs/>
        </w:rPr>
        <w:t>de</w:t>
      </w:r>
      <w:r w:rsidR="00581562">
        <w:rPr>
          <w:rFonts w:eastAsia="CourierNewPSMT" w:cs="CourierNewPSMT"/>
          <w:b/>
          <w:bCs/>
        </w:rPr>
        <w:t xml:space="preserve"> novembro</w:t>
      </w:r>
      <w:r>
        <w:rPr>
          <w:rFonts w:eastAsia="CourierNewPSMT" w:cs="CourierNewPSMT"/>
          <w:b/>
          <w:bCs/>
        </w:rPr>
        <w:t xml:space="preserve"> 2019, </w:t>
      </w:r>
      <w:r w:rsidR="00085C65">
        <w:rPr>
          <w:rFonts w:eastAsia="CourierNewPSMT" w:cs="CourierNewPSMT"/>
          <w:b/>
          <w:bCs/>
        </w:rPr>
        <w:t>às</w:t>
      </w:r>
      <w:r w:rsidR="00D648C6">
        <w:rPr>
          <w:rFonts w:eastAsia="CourierNewPSMT" w:cs="CourierNewPSMT"/>
          <w:b/>
          <w:bCs/>
        </w:rPr>
        <w:t xml:space="preserve"> </w:t>
      </w:r>
      <w:r w:rsidR="00581562">
        <w:rPr>
          <w:rFonts w:eastAsia="CourierNewPSMT" w:cs="CourierNewPSMT"/>
          <w:b/>
          <w:bCs/>
        </w:rPr>
        <w:t>09</w:t>
      </w:r>
      <w:r w:rsidR="00D648C6">
        <w:rPr>
          <w:rFonts w:eastAsia="CourierNewPSMT" w:cs="CourierNewPSMT"/>
          <w:b/>
          <w:bCs/>
        </w:rPr>
        <w:t xml:space="preserve"> </w:t>
      </w:r>
      <w:r w:rsidR="00F753DA">
        <w:rPr>
          <w:rFonts w:eastAsia="CourierNewPSMT" w:cs="CourierNewPSMT"/>
          <w:b/>
          <w:bCs/>
        </w:rPr>
        <w:t xml:space="preserve">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Pr>
          <w:b/>
          <w:bCs/>
        </w:rPr>
        <w:t xml:space="preserve">, </w:t>
      </w:r>
      <w:r>
        <w:rPr>
          <w:b/>
          <w:bCs/>
          <w:color w:val="000000"/>
        </w:rPr>
        <w:t xml:space="preserve"> </w:t>
      </w:r>
      <w:r>
        <w:rPr>
          <w:b/>
          <w:bCs/>
        </w:rPr>
        <w:t>na modalidade de Pregão Eletrônico, empreitada por preço unitário, visando</w:t>
      </w:r>
      <w:r w:rsidR="00CC6A6F" w:rsidRPr="00CC6A6F">
        <w:rPr>
          <w:rFonts w:cs="Times New Roman"/>
          <w:b/>
          <w:bCs/>
        </w:rPr>
        <w:t xml:space="preserve"> </w:t>
      </w:r>
      <w:r w:rsidR="00CC6A6F">
        <w:rPr>
          <w:rFonts w:cs="Times New Roman"/>
          <w:b/>
          <w:bCs/>
        </w:rPr>
        <w:t>c</w:t>
      </w:r>
      <w:r w:rsidR="00CC6A6F" w:rsidRPr="00CC6A6F">
        <w:rPr>
          <w:rFonts w:cs="Times New Roman"/>
          <w:b/>
          <w:bCs/>
        </w:rPr>
        <w:t>ontratação de empresa para fornecimento imediato de equipamentos necessários à manutenção predial preventiva e corretiva do edifício, além de equipamentos de ar condicionado Split e desumidificador de ar para manter as condições ambientais de temperatura e umidade do edifício-sede do Conselho Nacional do Ministério Público.</w:t>
      </w:r>
      <w:r>
        <w:rPr>
          <w:rStyle w:val="Tipodeletrapredefinidodopargrafo"/>
          <w:rFonts w:cs="Times New Roman"/>
          <w:b/>
          <w:bCs/>
        </w:rPr>
        <w:t xml:space="preserve"> </w:t>
      </w:r>
      <w:r>
        <w:t xml:space="preserve">A presente licitação será regida pela Lei nº 10.520 </w:t>
      </w:r>
      <w:r>
        <w:rPr>
          <w:rFonts w:eastAsia="Arial" w:cs="Arial"/>
        </w:rPr>
        <w:t xml:space="preserve">de 17/07/2002 </w:t>
      </w:r>
      <w:r>
        <w:rPr>
          <w:rFonts w:eastAsia="Arial" w:cs="Arial"/>
        </w:rPr>
        <w:lastRenderedPageBreak/>
        <w:t>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CC6A6F" w:rsidRPr="00CC6A6F">
        <w:rPr>
          <w:rFonts w:cs="Times New Roman"/>
          <w:b/>
          <w:bCs/>
        </w:rPr>
        <w:t xml:space="preserve"> </w:t>
      </w:r>
      <w:r w:rsidR="00CC6A6F" w:rsidRPr="00CC6A6F">
        <w:rPr>
          <w:rFonts w:cs="Times New Roman"/>
          <w:bCs/>
        </w:rPr>
        <w:t>contratação de empresa para fornecimento imediato de equipamentos necessários à manutenção predial preventiva e corretiva do edifício, além de equipamentos de ar condicionado Split e desumidificador de ar para manter as condições ambientais de temperatura e umidade do edifício-sede do Conselho Nacional do Ministério Público</w:t>
      </w:r>
      <w:r w:rsidR="00044845" w:rsidRPr="00CC6A6F">
        <w:rPr>
          <w:rFonts w:cs="Times New Roman"/>
          <w:bCs/>
          <w:lang w:eastAsia="hi-IN"/>
        </w:rPr>
        <w:t>,</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lastRenderedPageBreak/>
        <w:tab/>
      </w:r>
      <w:r>
        <w:tab/>
      </w:r>
    </w:p>
    <w:p w:rsidR="00505FAB" w:rsidRDefault="00C54368">
      <w:pPr>
        <w:spacing w:line="360" w:lineRule="auto"/>
        <w:ind w:firstLine="1417"/>
        <w:jc w:val="both"/>
      </w:pPr>
      <w:r>
        <w:rPr>
          <w:rFonts w:cs="Trebuchet MS"/>
        </w:rPr>
        <w:tab/>
      </w:r>
      <w:r>
        <w:rPr>
          <w:rFonts w:cs="Trebuchet MS"/>
          <w:b/>
          <w:bCs/>
        </w:rPr>
        <w:t xml:space="preserve">3.1 Poderão participar desta licitação, </w:t>
      </w:r>
      <w:r w:rsidR="005D375D">
        <w:rPr>
          <w:rFonts w:cs="Trebuchet MS"/>
          <w:b/>
          <w:bCs/>
        </w:rPr>
        <w:t xml:space="preserve">empresas que </w:t>
      </w:r>
      <w:r w:rsidR="00867E4D">
        <w:rPr>
          <w:rFonts w:cs="Trebuchet MS"/>
          <w:b/>
          <w:bCs/>
        </w:rPr>
        <w:t>explorem ramo de atividade compatível com o objeto licitado, atendam às condições exigidas neste Edital e seus anexos e estejam devidamente credenciadas, por meio do sítio www.comprasnet.gov.br, para acesso ao sistema eletrônico.</w:t>
      </w:r>
      <w:r>
        <w:rPr>
          <w:rFonts w:cs="Trebuchet MS"/>
          <w:b/>
          <w:bCs/>
        </w:rPr>
        <w:tab/>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 xml:space="preserve">da União </w:t>
      </w:r>
      <w:r>
        <w:rPr>
          <w:rFonts w:eastAsia="Arial" w:cs="Arial"/>
          <w:b/>
          <w:bCs/>
        </w:rPr>
        <w:lastRenderedPageBreak/>
        <w:t>(Ministério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w:t>
      </w:r>
      <w:r>
        <w:lastRenderedPageBreak/>
        <w:t xml:space="preserve">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w:t>
      </w:r>
      <w:r>
        <w:rPr>
          <w:b/>
        </w:rPr>
        <w:lastRenderedPageBreak/>
        <w:t xml:space="preserve">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 xml:space="preserve">5.10.1 O ônus da prova da exequibilidade dos preços cotados incumbe ao autor da </w:t>
      </w:r>
      <w:r>
        <w:lastRenderedPageBreak/>
        <w:t>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0F0C29">
        <w:rPr>
          <w:color w:val="000000"/>
        </w:rPr>
        <w:t>blica do Pregão Eletrônico nº 36</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Até o dia</w:t>
      </w:r>
      <w:r w:rsidR="00370D1D">
        <w:rPr>
          <w:rFonts w:eastAsia="Arial" w:cs="Arial"/>
          <w:b/>
          <w:bCs/>
        </w:rPr>
        <w:t xml:space="preserve"> </w:t>
      </w:r>
      <w:r w:rsidR="00581562">
        <w:rPr>
          <w:rFonts w:eastAsia="Arial" w:cs="Arial"/>
          <w:b/>
          <w:bCs/>
        </w:rPr>
        <w:t>08</w:t>
      </w:r>
      <w:r w:rsidR="00786B4C">
        <w:rPr>
          <w:rFonts w:eastAsia="Arial" w:cs="Arial"/>
          <w:b/>
          <w:bCs/>
        </w:rPr>
        <w:t>/</w:t>
      </w:r>
      <w:r w:rsidR="00581562">
        <w:rPr>
          <w:rFonts w:eastAsia="Arial" w:cs="Arial"/>
          <w:b/>
          <w:bCs/>
        </w:rPr>
        <w:t>11</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até o dia</w:t>
      </w:r>
      <w:r w:rsidR="00581562">
        <w:rPr>
          <w:rStyle w:val="LinkdaInternet"/>
          <w:rFonts w:eastAsia="Arial" w:cs="Arial"/>
          <w:b/>
          <w:bCs/>
          <w:color w:val="auto"/>
          <w:u w:val="none"/>
        </w:rPr>
        <w:t xml:space="preserve"> 11</w:t>
      </w:r>
      <w:r w:rsidR="00786B4C">
        <w:rPr>
          <w:rStyle w:val="LinkdaInternet"/>
          <w:rFonts w:eastAsia="Arial" w:cs="Arial"/>
          <w:b/>
          <w:bCs/>
          <w:color w:val="auto"/>
          <w:u w:val="none"/>
        </w:rPr>
        <w:t>/</w:t>
      </w:r>
      <w:r w:rsidR="00581562">
        <w:rPr>
          <w:rStyle w:val="LinkdaInternet"/>
          <w:rFonts w:eastAsia="Arial" w:cs="Arial"/>
          <w:b/>
          <w:bCs/>
          <w:color w:val="auto"/>
          <w:u w:val="none"/>
        </w:rPr>
        <w:t>11</w:t>
      </w:r>
      <w:bookmarkStart w:id="0" w:name="_GoBack"/>
      <w:bookmarkEnd w:id="0"/>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w:t>
      </w:r>
      <w:r>
        <w:rPr>
          <w:rStyle w:val="LinkdaInternet"/>
          <w:b/>
          <w:bCs/>
          <w:color w:val="auto"/>
          <w:u w:val="none"/>
        </w:rPr>
        <w:lastRenderedPageBreak/>
        <w:t xml:space="preserve">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xml:space="preserve">, será adjudicado em seu favor o </w:t>
      </w:r>
      <w:r>
        <w:lastRenderedPageBreak/>
        <w:t>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xml:space="preserve">, sendo aceita somente duas casas decimais, com o valor unitário </w:t>
      </w:r>
      <w:r>
        <w:rPr>
          <w:rFonts w:eastAsia="Arial" w:cs="Arial"/>
          <w:b/>
          <w:bCs/>
        </w:rPr>
        <w:lastRenderedPageBreak/>
        <w:t>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E74CC6" w:rsidRDefault="00C54368" w:rsidP="00E74CC6">
      <w:pPr>
        <w:spacing w:line="360" w:lineRule="auto"/>
        <w:ind w:firstLine="1417"/>
        <w:jc w:val="both"/>
        <w:rPr>
          <w:rFonts w:cs="Trebuchet MS"/>
          <w:b/>
          <w:bCs/>
        </w:rPr>
      </w:pPr>
      <w:r>
        <w:rPr>
          <w:b/>
          <w:bCs/>
        </w:rPr>
        <w:t xml:space="preserve"> 9.4 </w:t>
      </w:r>
      <w:r>
        <w:rPr>
          <w:rFonts w:cs="Trebuchet MS"/>
          <w:b/>
          <w:bCs/>
        </w:rPr>
        <w:t>Os limites máximos aceitáveis para a contratação serão conforme a tabela abaixo:</w:t>
      </w: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rPr>
          <w:rFonts w:cs="Trebuchet MS"/>
          <w:b/>
          <w:bCs/>
        </w:rPr>
      </w:pPr>
    </w:p>
    <w:p w:rsidR="0041778E" w:rsidRDefault="0041778E" w:rsidP="00E74CC6">
      <w:pPr>
        <w:spacing w:line="360" w:lineRule="auto"/>
        <w:ind w:firstLine="1417"/>
        <w:jc w:val="both"/>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747"/>
        <w:gridCol w:w="4493"/>
        <w:gridCol w:w="709"/>
        <w:gridCol w:w="850"/>
        <w:gridCol w:w="1418"/>
        <w:gridCol w:w="1524"/>
      </w:tblGrid>
      <w:tr w:rsidR="00FC368D" w:rsidTr="0041778E">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FE1C89" w:rsidRDefault="00FC368D" w:rsidP="00C23880">
            <w:pPr>
              <w:pStyle w:val="LO-Normal1"/>
              <w:widowControl/>
              <w:spacing w:line="276" w:lineRule="auto"/>
              <w:jc w:val="center"/>
              <w:textAlignment w:val="auto"/>
              <w:rPr>
                <w:rFonts w:ascii="Times New Roman" w:hAnsi="Times New Roman" w:cs="Times New Roman"/>
              </w:rPr>
            </w:pPr>
          </w:p>
          <w:p w:rsidR="00FC368D" w:rsidRPr="00FE1C89" w:rsidRDefault="00E27744" w:rsidP="00C23880">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01</w:t>
            </w:r>
            <w:r w:rsidR="00FC368D" w:rsidRPr="00FE1C89">
              <w:rPr>
                <w:rFonts w:ascii="Times New Roman" w:hAnsi="Times New Roman" w:cs="Times New Roman"/>
                <w:b/>
              </w:rPr>
              <w:t xml:space="preserve"> – </w:t>
            </w:r>
            <w:r w:rsidR="005E5A58">
              <w:rPr>
                <w:rFonts w:ascii="Times New Roman" w:hAnsi="Times New Roman" w:cs="Times New Roman"/>
                <w:b/>
              </w:rPr>
              <w:t>Equipamentos de Engenharia</w:t>
            </w:r>
          </w:p>
          <w:p w:rsidR="00FC368D" w:rsidRPr="00FE1C89" w:rsidRDefault="00FC368D" w:rsidP="00C23880">
            <w:pPr>
              <w:pStyle w:val="LO-Normal1"/>
              <w:widowControl/>
              <w:spacing w:line="276" w:lineRule="auto"/>
              <w:jc w:val="center"/>
              <w:textAlignment w:val="auto"/>
              <w:rPr>
                <w:rFonts w:ascii="Times New Roman" w:hAnsi="Times New Roman" w:cs="Times New Roman"/>
              </w:rPr>
            </w:pPr>
          </w:p>
        </w:tc>
      </w:tr>
      <w:tr w:rsidR="00CD11FA"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Item</w:t>
            </w:r>
          </w:p>
        </w:tc>
        <w:tc>
          <w:tcPr>
            <w:tcW w:w="4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Descrição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E74CC6" w:rsidP="00CD11FA">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CD11FA" w:rsidRPr="00FE1C89" w:rsidRDefault="00B628BA" w:rsidP="00CD11FA">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Unitário (</w:t>
            </w:r>
            <w:r w:rsidRPr="00FE1C89">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D11FA" w:rsidRPr="00FE1C89" w:rsidRDefault="00CD11FA" w:rsidP="00CD11FA">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Total (</w:t>
            </w:r>
            <w:r w:rsidRPr="00FE1C89">
              <w:rPr>
                <w:rFonts w:ascii="Times New Roman" w:hAnsi="Times New Roman" w:cs="Times New Roman"/>
                <w:b/>
              </w:rPr>
              <w:t>R$)</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01</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eastAsia="Arial" w:cs="Times New Roman"/>
                <w:bCs/>
              </w:rPr>
            </w:pPr>
            <w:r w:rsidRPr="008D6671">
              <w:rPr>
                <w:rFonts w:eastAsia="Arial" w:cs="Times New Roman"/>
                <w:bCs/>
              </w:rPr>
              <w:t>Detector de materiais (scanner de parede) portátil com as seguintes características: Materiais detectáveis: tubos plásticos, metais ferrosos, metais não-ferrosos, estruturas em madeira, condutores elétricos; profundidade de detecção para tubos plásticos: 8 cm ou superior; profundidade de detecção para metais ferrosos: 15 cm ou superior; profundidade de detecção para metais não ferrosos: 8 cm ou superior; profundidade de detecção para condutores elétricos: 6 cm ou superior; profundidade de detecção para subestruturas de madeira: 4 cm ou superior; precisão: +/-5mm ou mais preciso; display iluminado, mostrador digital das propriedades do material e da profundidade de perfuração máxima permitida; indicação do tipo de material e da profundidade máxima de perfuração permitida; indicação da distância entre um objeto e outro; deve ser incluído o manual do equipamento; alimentação elétrica 4x1,5 V LR6 (AA). Garantia: 12 meses.</w:t>
            </w:r>
          </w:p>
          <w:p w:rsidR="00E74CC6" w:rsidRPr="008D6671" w:rsidRDefault="00E74CC6" w:rsidP="0041778E">
            <w:pPr>
              <w:pStyle w:val="Standard"/>
              <w:jc w:val="both"/>
              <w:rPr>
                <w:rFonts w:eastAsia="Arial" w:cs="Times New Roman"/>
                <w:bCs/>
              </w:rPr>
            </w:pPr>
          </w:p>
          <w:p w:rsidR="00E74CC6" w:rsidRPr="008D6671" w:rsidRDefault="00E74CC6" w:rsidP="0041778E">
            <w:pPr>
              <w:pStyle w:val="Standard"/>
              <w:jc w:val="both"/>
              <w:rPr>
                <w:rFonts w:eastAsia="Arial" w:cs="Times New Roman"/>
                <w:bCs/>
              </w:rPr>
            </w:pPr>
            <w:r w:rsidRPr="008D6671">
              <w:rPr>
                <w:rFonts w:eastAsia="Arial" w:cs="Times New Roman"/>
                <w:bCs/>
              </w:rPr>
              <w:t>Referência: marca BOSCH, modelo Wallscanner D-tect 150 Professional.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proofErr w:type="spellStart"/>
            <w:r w:rsidRPr="008D6671">
              <w:rPr>
                <w:rFonts w:cs="Times New Roman"/>
              </w:rPr>
              <w:t>un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R$ 4.235,96</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41778E" w:rsidP="0041778E">
            <w:pPr>
              <w:pStyle w:val="LO-Normal1"/>
              <w:widowControl/>
              <w:spacing w:line="276" w:lineRule="auto"/>
              <w:jc w:val="center"/>
              <w:textAlignment w:val="auto"/>
              <w:rPr>
                <w:rFonts w:ascii="Times New Roman" w:hAnsi="Times New Roman" w:cs="Times New Roman"/>
              </w:rPr>
            </w:pPr>
            <w:r>
              <w:t xml:space="preserve">R$ </w:t>
            </w:r>
            <w:r w:rsidR="00E74CC6">
              <w:t>4.235,96</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02</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Medidor de inclinação digital, ângulos em graus, inclinações em % e em mm/m, com base magnética; display com r</w:t>
            </w:r>
            <w:r w:rsidRPr="008D6671">
              <w:rPr>
                <w:rFonts w:cs="Times New Roman"/>
              </w:rPr>
              <w:t xml:space="preserve">etenção da leitura (tecla </w:t>
            </w:r>
            <w:proofErr w:type="spellStart"/>
            <w:r w:rsidRPr="008D6671">
              <w:rPr>
                <w:rFonts w:cs="Times New Roman"/>
              </w:rPr>
              <w:t>hold</w:t>
            </w:r>
            <w:proofErr w:type="spellEnd"/>
            <w:r w:rsidRPr="008D6671">
              <w:rPr>
                <w:rFonts w:cs="Times New Roman"/>
              </w:rPr>
              <w:t>); f</w:t>
            </w:r>
            <w:r w:rsidRPr="008D6671">
              <w:rPr>
                <w:rFonts w:cs="Times New Roman"/>
                <w:color w:val="000000"/>
              </w:rPr>
              <w:t>aixa de medição: 360°; precisão: +/-0,2 graus ou melhor; alimentação por pilhas ou bateria; d</w:t>
            </w:r>
            <w:r w:rsidRPr="008D6671">
              <w:rPr>
                <w:rFonts w:eastAsia="Arial" w:cs="Times New Roman"/>
                <w:color w:val="000000"/>
              </w:rPr>
              <w:t>eve ser incluído o manual do equipamento.</w:t>
            </w:r>
            <w:r w:rsidRPr="008D6671">
              <w:rPr>
                <w:rFonts w:eastAsia="Arial" w:cs="Times New Roman"/>
                <w:bCs/>
              </w:rPr>
              <w:t xml:space="preserve"> Garantia: 12 meses.</w:t>
            </w:r>
          </w:p>
          <w:p w:rsidR="00E74CC6" w:rsidRPr="008D6671" w:rsidRDefault="00E74CC6" w:rsidP="0041778E">
            <w:pPr>
              <w:pStyle w:val="Standard"/>
              <w:jc w:val="both"/>
              <w:rPr>
                <w:rFonts w:cs="Times New Roman"/>
              </w:rPr>
            </w:pPr>
          </w:p>
          <w:p w:rsidR="00E74CC6" w:rsidRPr="008D6671" w:rsidRDefault="00E74CC6" w:rsidP="0041778E">
            <w:pPr>
              <w:pStyle w:val="Standard"/>
              <w:jc w:val="both"/>
              <w:rPr>
                <w:rFonts w:cs="Times New Roman"/>
                <w:color w:val="000000"/>
              </w:rPr>
            </w:pPr>
            <w:r w:rsidRPr="008D6671">
              <w:rPr>
                <w:rFonts w:cs="Times New Roman"/>
                <w:color w:val="000000"/>
              </w:rPr>
              <w:t>Referência: marca Bosch, modelo GIM 60 L Professional.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proofErr w:type="spellStart"/>
            <w:r w:rsidRPr="008D6671">
              <w:rPr>
                <w:rFonts w:cs="Times New Roman"/>
              </w:rPr>
              <w:t>un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R$ 613,16</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R$ 613,16</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03</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rPr>
            </w:pPr>
            <w:r w:rsidRPr="008D6671">
              <w:rPr>
                <w:rFonts w:cs="Times New Roman"/>
                <w:color w:val="000000"/>
              </w:rPr>
              <w:t>Testador elétrico detector de tensão p</w:t>
            </w:r>
            <w:r w:rsidRPr="008D6671">
              <w:rPr>
                <w:rFonts w:cs="Times New Roman"/>
              </w:rPr>
              <w:t>ara i</w:t>
            </w:r>
            <w:r w:rsidRPr="008D6671">
              <w:rPr>
                <w:rFonts w:cs="Times New Roman"/>
                <w:color w:val="000000"/>
              </w:rPr>
              <w:t xml:space="preserve">dentificação da presença de tensão AC, com identificação de fase e neutro e com indicação sonora e luminosa de terminais e barramentos sem isolação energizados; </w:t>
            </w:r>
            <w:r w:rsidRPr="008D6671">
              <w:rPr>
                <w:rFonts w:cs="Times New Roman"/>
              </w:rPr>
              <w:t>t</w:t>
            </w:r>
            <w:r w:rsidRPr="008D6671">
              <w:rPr>
                <w:rFonts w:cs="Times New Roman"/>
                <w:color w:val="000000"/>
              </w:rPr>
              <w:t>ensão de operação: 90V a 1000V AC;</w:t>
            </w:r>
            <w:r w:rsidRPr="008D6671">
              <w:rPr>
                <w:rFonts w:cs="Times New Roman"/>
              </w:rPr>
              <w:t xml:space="preserve"> intervalo mínimo de f</w:t>
            </w:r>
            <w:r w:rsidRPr="008D6671">
              <w:rPr>
                <w:rFonts w:cs="Times New Roman"/>
                <w:color w:val="000000"/>
              </w:rPr>
              <w:t>requência de operação: 50Hz a 60Hz;</w:t>
            </w:r>
            <w:r w:rsidRPr="008D6671">
              <w:rPr>
                <w:rFonts w:cs="Times New Roman"/>
              </w:rPr>
              <w:t xml:space="preserve"> i</w:t>
            </w:r>
            <w:r w:rsidRPr="008D6671">
              <w:rPr>
                <w:rFonts w:cs="Times New Roman"/>
                <w:color w:val="000000"/>
              </w:rPr>
              <w:t>ndicador de tensão: LED e sonoro; alimentação por pilha ou bateria; d</w:t>
            </w:r>
            <w:r w:rsidRPr="008D6671">
              <w:rPr>
                <w:rFonts w:eastAsia="Arial" w:cs="Times New Roman"/>
                <w:color w:val="000000"/>
              </w:rPr>
              <w:t>eve ser incluído o manual do equipamento.</w:t>
            </w:r>
            <w:r w:rsidRPr="008D6671">
              <w:rPr>
                <w:rFonts w:cs="Times New Roman"/>
              </w:rPr>
              <w:t xml:space="preserve"> Garantia: 90 dias.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testador elétrico </w:t>
            </w:r>
            <w:proofErr w:type="spellStart"/>
            <w:r w:rsidRPr="008D6671">
              <w:rPr>
                <w:rFonts w:cs="Times New Roman"/>
                <w:color w:val="000000"/>
              </w:rPr>
              <w:t>ezAlert</w:t>
            </w:r>
            <w:proofErr w:type="spellEnd"/>
            <w:r w:rsidRPr="008D6671">
              <w:rPr>
                <w:rFonts w:cs="Times New Roman"/>
                <w:color w:val="000000"/>
              </w:rPr>
              <w:t xml:space="preserve"> 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proofErr w:type="spellStart"/>
            <w:r w:rsidRPr="008D6671">
              <w:rPr>
                <w:rFonts w:cs="Times New Roman"/>
              </w:rPr>
              <w:t>un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R$ 110,64</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R$ 110,64</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rPr>
            </w:pPr>
            <w:proofErr w:type="spellStart"/>
            <w:r w:rsidRPr="008D6671">
              <w:rPr>
                <w:rFonts w:cs="Times New Roman"/>
                <w:color w:val="000000"/>
              </w:rPr>
              <w:t>Luxímetro</w:t>
            </w:r>
            <w:proofErr w:type="spellEnd"/>
            <w:r w:rsidRPr="008D6671">
              <w:rPr>
                <w:rFonts w:cs="Times New Roman"/>
                <w:color w:val="000000"/>
              </w:rPr>
              <w:t xml:space="preserve"> digital portátil, com as seguintes características:</w:t>
            </w:r>
            <w:r w:rsidRPr="008D6671">
              <w:rPr>
                <w:rFonts w:cs="Times New Roman"/>
              </w:rPr>
              <w:t xml:space="preserve"> display LCD de 3 1/2 dígitos ou similar; faixa de medição: 20 / 200 / 2000 / 20000 lux ou superior; precisão: </w:t>
            </w:r>
            <w:r w:rsidRPr="008D6671">
              <w:rPr>
                <w:rFonts w:cs="Times New Roman"/>
                <w:color w:val="000000"/>
              </w:rPr>
              <w:t>± 3% ou melhor; i</w:t>
            </w:r>
            <w:r w:rsidRPr="008D6671">
              <w:rPr>
                <w:rFonts w:cs="Times New Roman"/>
              </w:rPr>
              <w:t xml:space="preserve">ndicação no display de bateria fraca; função de congelamento de leitura de valores (data </w:t>
            </w:r>
            <w:proofErr w:type="spellStart"/>
            <w:r w:rsidRPr="008D6671">
              <w:rPr>
                <w:rFonts w:cs="Times New Roman"/>
              </w:rPr>
              <w:t>hold</w:t>
            </w:r>
            <w:proofErr w:type="spellEnd"/>
            <w:r w:rsidRPr="008D6671">
              <w:rPr>
                <w:rFonts w:cs="Times New Roman"/>
              </w:rPr>
              <w:t xml:space="preserve">); registro de valores máximos e mínimos; caso necessário ao funcionamento, devem ser incluídos cabo USB e CD com software; alimentação por pilha ou bateria, com seu fornecimento; </w:t>
            </w:r>
            <w:r w:rsidRPr="008D6671">
              <w:rPr>
                <w:rFonts w:eastAsia="Arial" w:cs="Times New Roman"/>
                <w:color w:val="000000"/>
              </w:rPr>
              <w:t xml:space="preserve">deve ser incluído o manual do equipamento. </w:t>
            </w:r>
            <w:r w:rsidRPr="008D6671">
              <w:rPr>
                <w:rFonts w:eastAsia="Arial" w:cs="Times New Roman"/>
                <w:bCs/>
              </w:rPr>
              <w:t>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w:t>
            </w:r>
            <w:proofErr w:type="spellStart"/>
            <w:r w:rsidRPr="008D6671">
              <w:rPr>
                <w:rFonts w:cs="Times New Roman"/>
                <w:color w:val="000000"/>
              </w:rPr>
              <w:t>Luxímetro</w:t>
            </w:r>
            <w:proofErr w:type="spellEnd"/>
            <w:r w:rsidRPr="008D6671">
              <w:rPr>
                <w:rFonts w:cs="Times New Roman"/>
                <w:color w:val="000000"/>
              </w:rPr>
              <w:t xml:space="preserve"> digital MLM-1020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R$ 386,67</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R$ 386,67</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05</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proofErr w:type="spellStart"/>
            <w:r w:rsidRPr="008D6671">
              <w:rPr>
                <w:rFonts w:cs="Times New Roman"/>
                <w:color w:val="000000"/>
              </w:rPr>
              <w:t>Decibelímetro</w:t>
            </w:r>
            <w:proofErr w:type="spellEnd"/>
            <w:r w:rsidRPr="008D6671">
              <w:rPr>
                <w:rFonts w:cs="Times New Roman"/>
                <w:color w:val="000000"/>
              </w:rPr>
              <w:t xml:space="preserve"> digital portátil, com as seguintes características: faixas de medida mínima de 40dB a 130 dB ou superior; faixa de frequência: 125 Hz a 8.000 Hz ou superior; precisão mínima de ± 2dB ou melhor; display LCD de 3  ½ dígitos ou superior; indicação no display de bateria fraca; acompanhado de protetor de espuma para o microfone; armazenamento de valores máximos; 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r w:rsidRPr="008D6671">
              <w:rPr>
                <w:rFonts w:cs="Times New Roman"/>
                <w:color w:val="000000"/>
              </w:rPr>
              <w:t xml:space="preserve"> </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MSL-1325A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R$ 544,23</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R$ 544,23</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06</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Termômetro infravermelho para medir temperatura sem contato, com as seguintes características: mira laser; display de LCD de 3 dígitos ou superior, display com iluminação; faixa de medição (infravermelho): -20ºC a 500ºC ou superior; precisão para medida máxima: ±2°C ou 2% ou melhor; unidade de medida: grau Celsius; resolução do display: 0,1ºC ou superior; classificação de Segurança do Laser: Classe II; 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MT-320 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R$ 299,63</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R$ 599,26</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07</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Anemômetro digital, com as seguintes características: d</w:t>
            </w:r>
            <w:r w:rsidRPr="008D6671">
              <w:rPr>
                <w:rFonts w:cs="Times New Roman"/>
              </w:rPr>
              <w:t xml:space="preserve">isplay LCD com no mínimo 4 dígitos; faixa de medição: 2 a 30 m/s ou superior; precisão: ± 3% ou melhor; indicação no display de bateria fraca; função de congelamento de leitura de valores (data </w:t>
            </w:r>
            <w:proofErr w:type="spellStart"/>
            <w:r w:rsidRPr="008D6671">
              <w:rPr>
                <w:rFonts w:cs="Times New Roman"/>
              </w:rPr>
              <w:t>hold</w:t>
            </w:r>
            <w:proofErr w:type="spellEnd"/>
            <w:r w:rsidRPr="008D6671">
              <w:rPr>
                <w:rFonts w:cs="Times New Roman"/>
              </w:rPr>
              <w:t>); alimentação por pilha ou bateria; d</w:t>
            </w:r>
            <w:r w:rsidRPr="008D6671">
              <w:rPr>
                <w:rFonts w:eastAsia="Arial" w:cs="Times New Roman"/>
              </w:rPr>
              <w:t xml:space="preserve">eve ser incluído o manual do equipamento. </w:t>
            </w:r>
            <w:r w:rsidRPr="008D6671">
              <w:rPr>
                <w:rFonts w:cs="Times New Roman"/>
                <w:color w:val="000000"/>
              </w:rPr>
              <w:t>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MDA-10A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R$ 643,30</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R$ 643,30</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Indicador de sequência de fase (</w:t>
            </w:r>
            <w:proofErr w:type="spellStart"/>
            <w:r w:rsidRPr="008D6671">
              <w:rPr>
                <w:rFonts w:cs="Times New Roman"/>
                <w:color w:val="000000"/>
              </w:rPr>
              <w:t>fasímetro</w:t>
            </w:r>
            <w:proofErr w:type="spellEnd"/>
            <w:r w:rsidRPr="008D6671">
              <w:rPr>
                <w:rFonts w:cs="Times New Roman"/>
                <w:color w:val="000000"/>
              </w:rPr>
              <w:t>), com as seguintes características: funções de verificação da sequência de fase e indicação da fase aberta, incluso as garras de conexão (garras jacaré) e as pontas de prova; extensão mínima de verificação entre faixas de 90V a 600V, em faixa de frequência mínima de 50Hz a 60Hz; deve ser incluído manual do equipamento e estojo para transporte. Alimentação por pilha ou bateria;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MFA-850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R$ 385,70</w:t>
            </w:r>
          </w:p>
        </w:tc>
        <w:tc>
          <w:tcPr>
            <w:tcW w:w="1524" w:type="dxa"/>
            <w:tcBorders>
              <w:top w:val="single" w:sz="4" w:space="0" w:color="000000"/>
              <w:left w:val="single" w:sz="4" w:space="0" w:color="000000"/>
              <w:bottom w:val="single" w:sz="4" w:space="0" w:color="000000"/>
              <w:right w:val="single" w:sz="4" w:space="0" w:color="000000"/>
            </w:tcBorders>
          </w:tcPr>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41778E" w:rsidRDefault="0041778E"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R$ 385,70</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09</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Câmera Térmica (</w:t>
            </w:r>
            <w:proofErr w:type="spellStart"/>
            <w:r w:rsidRPr="008D6671">
              <w:rPr>
                <w:rFonts w:cs="Times New Roman"/>
                <w:color w:val="000000"/>
              </w:rPr>
              <w:t>termovisor</w:t>
            </w:r>
            <w:proofErr w:type="spellEnd"/>
            <w:r w:rsidRPr="008D6671">
              <w:rPr>
                <w:rFonts w:cs="Times New Roman"/>
                <w:color w:val="000000"/>
              </w:rPr>
              <w:t xml:space="preserve">) com as seguintes características: display LCD 2,0" ou superior; colorido com paleta de cores no mínimo de ferro, arco íris e perto/branco; precisão de </w:t>
            </w:r>
            <w:r w:rsidRPr="008D6671">
              <w:rPr>
                <w:rFonts w:cs="Times New Roman"/>
              </w:rPr>
              <w:t>±</w:t>
            </w:r>
            <w:r w:rsidRPr="008D6671">
              <w:rPr>
                <w:rFonts w:cs="Times New Roman"/>
                <w:color w:val="000000"/>
              </w:rPr>
              <w:t xml:space="preserve">2ºC ou </w:t>
            </w:r>
            <w:r w:rsidRPr="008D6671">
              <w:rPr>
                <w:rFonts w:cs="Times New Roman"/>
              </w:rPr>
              <w:t>±</w:t>
            </w:r>
            <w:r w:rsidRPr="008D6671">
              <w:rPr>
                <w:rFonts w:cs="Times New Roman"/>
                <w:color w:val="000000"/>
              </w:rPr>
              <w:t xml:space="preserve"> 2% da leitura ou melhor; faixa de temperatura de objetos de -25 a +250ºC ou superior; possibilidade de expansão de memória com cartão SD; deve ser incluído manual do equipamento, cabo USB, CD com Software (se necessário), maleta/estojo para transporte; alimentação por pilha ou bateria</w:t>
            </w:r>
            <w:r w:rsidRPr="008D6671">
              <w:rPr>
                <w:rFonts w:eastAsia="Arial" w:cs="Times New Roman"/>
                <w:color w:val="000000"/>
              </w:rPr>
              <w:t xml:space="preserve">. </w:t>
            </w:r>
            <w:r w:rsidRPr="008D6671">
              <w:rPr>
                <w:rFonts w:eastAsia="Arial" w:cs="Times New Roman"/>
                <w:bCs/>
              </w:rPr>
              <w:t>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MTV 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R$ 1.584,96</w:t>
            </w:r>
          </w:p>
        </w:tc>
        <w:tc>
          <w:tcPr>
            <w:tcW w:w="1524"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R$ 1.584,96</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Medidor de qualidade do ar portátil, com as seguintes características: capacidade de medir temperatura, umidade relativa do ar e níveis de CO</w:t>
            </w:r>
            <w:r w:rsidRPr="008D6671">
              <w:rPr>
                <w:rFonts w:cs="Times New Roman"/>
                <w:color w:val="000000"/>
                <w:vertAlign w:val="subscript"/>
              </w:rPr>
              <w:t>2</w:t>
            </w:r>
            <w:r w:rsidRPr="008D6671">
              <w:rPr>
                <w:rFonts w:cs="Times New Roman"/>
                <w:color w:val="000000"/>
              </w:rPr>
              <w:t xml:space="preserve">; faixa de medição mínima de 0 a 9.999 </w:t>
            </w:r>
            <w:proofErr w:type="spellStart"/>
            <w:r w:rsidRPr="008D6671">
              <w:rPr>
                <w:rFonts w:cs="Times New Roman"/>
                <w:color w:val="000000"/>
              </w:rPr>
              <w:t>ppm</w:t>
            </w:r>
            <w:proofErr w:type="spellEnd"/>
            <w:r w:rsidRPr="008D6671">
              <w:rPr>
                <w:rFonts w:cs="Times New Roman"/>
                <w:color w:val="000000"/>
              </w:rPr>
              <w:t xml:space="preserve"> para CO</w:t>
            </w:r>
            <w:r w:rsidRPr="008D6671">
              <w:rPr>
                <w:rFonts w:cs="Times New Roman"/>
                <w:color w:val="000000"/>
                <w:vertAlign w:val="subscript"/>
              </w:rPr>
              <w:t>2</w:t>
            </w:r>
            <w:r w:rsidRPr="008D6671">
              <w:rPr>
                <w:rFonts w:cs="Times New Roman"/>
                <w:color w:val="000000"/>
              </w:rPr>
              <w:t xml:space="preserve">, 0 a 50ºC para temperatura e 10 a 90% de umidade relativa; com precisão mínima de </w:t>
            </w:r>
            <w:r w:rsidRPr="008D6671">
              <w:rPr>
                <w:rFonts w:cs="Times New Roman"/>
              </w:rPr>
              <w:t>±</w:t>
            </w:r>
            <w:r w:rsidRPr="008D6671">
              <w:rPr>
                <w:rFonts w:cs="Times New Roman"/>
                <w:color w:val="000000"/>
              </w:rPr>
              <w:t>7% da leitura para CO</w:t>
            </w:r>
            <w:r w:rsidRPr="008D6671">
              <w:rPr>
                <w:rFonts w:cs="Times New Roman"/>
                <w:color w:val="000000"/>
                <w:vertAlign w:val="subscript"/>
              </w:rPr>
              <w:t>2</w:t>
            </w:r>
            <w:r w:rsidRPr="008D6671">
              <w:rPr>
                <w:rFonts w:cs="Times New Roman"/>
                <w:color w:val="000000"/>
              </w:rPr>
              <w:t xml:space="preserve">, </w:t>
            </w:r>
            <w:r w:rsidRPr="008D6671">
              <w:rPr>
                <w:rFonts w:cs="Times New Roman"/>
              </w:rPr>
              <w:t>±</w:t>
            </w:r>
            <w:r w:rsidRPr="008D6671">
              <w:rPr>
                <w:rFonts w:cs="Times New Roman"/>
                <w:color w:val="000000"/>
              </w:rPr>
              <w:t xml:space="preserve">1,0ºC para temperatura e </w:t>
            </w:r>
            <w:r w:rsidRPr="008D6671">
              <w:rPr>
                <w:rFonts w:cs="Times New Roman"/>
              </w:rPr>
              <w:t>±</w:t>
            </w:r>
            <w:r w:rsidRPr="008D6671">
              <w:rPr>
                <w:rFonts w:cs="Times New Roman"/>
                <w:color w:val="000000"/>
              </w:rPr>
              <w:t>6% para umidade relativa; função de indicação da qualidade do ar; registros de máximos e mínimos para CO</w:t>
            </w:r>
            <w:r w:rsidRPr="008D6671">
              <w:rPr>
                <w:rFonts w:cs="Times New Roman"/>
                <w:color w:val="000000"/>
                <w:vertAlign w:val="subscript"/>
              </w:rPr>
              <w:t>2</w:t>
            </w:r>
            <w:r w:rsidRPr="008D6671">
              <w:rPr>
                <w:rFonts w:cs="Times New Roman"/>
                <w:color w:val="000000"/>
              </w:rPr>
              <w:t>;  deve ser incluído manual do equipamento, e  pilha/bateria em número suficiente para o funcionamento do equipamento, se necessário. 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Referência: Marca AKSO modelo AK766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R$ 955,70</w:t>
            </w:r>
          </w:p>
        </w:tc>
        <w:tc>
          <w:tcPr>
            <w:tcW w:w="1524"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R$ 955,70</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11</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Paquímetro Digital em aço inox, com as seguintes características: faixa de medição de 150mm/6’’; medição em milímetro e polegada; resolução 0,01mm ou melhor; medição externa, interna, profundidade e ressalto (</w:t>
            </w:r>
            <w:proofErr w:type="spellStart"/>
            <w:r w:rsidRPr="008D6671">
              <w:rPr>
                <w:rFonts w:cs="Times New Roman"/>
                <w:color w:val="000000"/>
              </w:rPr>
              <w:t>quadridimensional</w:t>
            </w:r>
            <w:proofErr w:type="spellEnd"/>
            <w:r w:rsidRPr="008D6671">
              <w:rPr>
                <w:rFonts w:cs="Times New Roman"/>
                <w:color w:val="000000"/>
              </w:rPr>
              <w:t>); deve possuir botão liga e desliga e parafuso de fixação da medida; deve ser incluído caderno com especificações do produto, pilha/bateria em número suficiente para o funcionamento do equipamento e estojo para transporte. 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Digimess</w:t>
            </w:r>
            <w:proofErr w:type="spellEnd"/>
            <w:r w:rsidRPr="008D6671">
              <w:rPr>
                <w:rFonts w:cs="Times New Roman"/>
                <w:color w:val="000000"/>
              </w:rPr>
              <w:t xml:space="preserve"> modelo 101.174BL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R$ 200,41</w:t>
            </w:r>
          </w:p>
        </w:tc>
        <w:tc>
          <w:tcPr>
            <w:tcW w:w="1524"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R$ 400,82</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 xml:space="preserve">Nível a laser, com as seguintes características: raio de ação mínimo de 15 m; precisão de </w:t>
            </w:r>
            <w:r w:rsidRPr="008D6671">
              <w:rPr>
                <w:rFonts w:cs="Times New Roman"/>
              </w:rPr>
              <w:t xml:space="preserve">±0,3 mm/m ou melhor para linhas de laser e ±0,7 mm/m para pontos laser; tempo de nivelamento de 5 s ou menor; deve incluir tripé compatível com o equipamento, com faixa mínima de altura de trabalho de 60 cm e 155 cm; </w:t>
            </w:r>
            <w:r w:rsidRPr="008D6671">
              <w:rPr>
                <w:rFonts w:cs="Times New Roman"/>
                <w:color w:val="000000"/>
              </w:rPr>
              <w:t>deve ser incluído manual do equipamento, maleta para transporte, placa alvo, suporte rotativo e pilha/bateria em número suficiente para o funcionamento do equipamento. Garantia: 12 meses.</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Referência do nível: Marca Bosch modelo GCL 2-15G</w:t>
            </w:r>
          </w:p>
          <w:p w:rsidR="00E74CC6" w:rsidRPr="008D6671" w:rsidRDefault="00E74CC6" w:rsidP="0041778E">
            <w:pPr>
              <w:pStyle w:val="Standard"/>
              <w:jc w:val="both"/>
              <w:rPr>
                <w:rFonts w:cs="Times New Roman"/>
                <w:color w:val="000000"/>
              </w:rPr>
            </w:pPr>
            <w:r w:rsidRPr="008D6671">
              <w:rPr>
                <w:rFonts w:cs="Times New Roman"/>
                <w:color w:val="000000"/>
              </w:rPr>
              <w:t>Referência do tripé: Marca Bosch modelo BT 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R$ 849,00</w:t>
            </w:r>
          </w:p>
        </w:tc>
        <w:tc>
          <w:tcPr>
            <w:tcW w:w="1524"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R$ 849,00</w:t>
            </w:r>
          </w:p>
        </w:tc>
      </w:tr>
      <w:tr w:rsidR="00E74CC6" w:rsidTr="0041778E">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Default="00E74CC6" w:rsidP="00E74CC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13</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74CC6" w:rsidRPr="008D6671" w:rsidRDefault="00E74CC6" w:rsidP="0041778E">
            <w:pPr>
              <w:pStyle w:val="Standard"/>
              <w:jc w:val="both"/>
              <w:rPr>
                <w:rFonts w:cs="Times New Roman"/>
                <w:color w:val="000000"/>
              </w:rPr>
            </w:pPr>
            <w:r w:rsidRPr="008D6671">
              <w:rPr>
                <w:rFonts w:cs="Times New Roman"/>
                <w:color w:val="000000"/>
              </w:rPr>
              <w:t xml:space="preserve">Termo Higrômetro data </w:t>
            </w:r>
            <w:proofErr w:type="spellStart"/>
            <w:r w:rsidRPr="008D6671">
              <w:rPr>
                <w:rFonts w:cs="Times New Roman"/>
                <w:color w:val="000000"/>
              </w:rPr>
              <w:t>logger</w:t>
            </w:r>
            <w:proofErr w:type="spellEnd"/>
            <w:r w:rsidRPr="008D6671">
              <w:rPr>
                <w:rFonts w:cs="Times New Roman"/>
                <w:color w:val="000000"/>
              </w:rPr>
              <w:t xml:space="preserve">, modelo profissional, com as seguintes características: exibição de temperaturas em </w:t>
            </w:r>
            <w:proofErr w:type="spellStart"/>
            <w:r w:rsidRPr="008D6671">
              <w:rPr>
                <w:rFonts w:cs="Times New Roman"/>
                <w:color w:val="000000"/>
              </w:rPr>
              <w:t>ºC</w:t>
            </w:r>
            <w:proofErr w:type="spellEnd"/>
            <w:r w:rsidRPr="008D6671">
              <w:rPr>
                <w:rFonts w:cs="Times New Roman"/>
                <w:color w:val="000000"/>
              </w:rPr>
              <w:t xml:space="preserve"> e </w:t>
            </w:r>
            <w:proofErr w:type="spellStart"/>
            <w:r w:rsidRPr="008D6671">
              <w:rPr>
                <w:rFonts w:cs="Times New Roman"/>
                <w:color w:val="000000"/>
              </w:rPr>
              <w:t>ºF</w:t>
            </w:r>
            <w:proofErr w:type="spellEnd"/>
            <w:r w:rsidRPr="008D6671">
              <w:rPr>
                <w:rFonts w:cs="Times New Roman"/>
                <w:color w:val="000000"/>
              </w:rPr>
              <w:t xml:space="preserve">, indicações de valores máximos e mínimos com horário e data de armazenamento do dado, função de registro de dados (armazenamento de no mínimo 40.000 registros de dados), possibilidade de se visualizar conjunto de dados diretamente pelo dispositivo ou com auxílio de computador, opção para configurar intervalos de registros, com capacidade de captação de dados de oito locais distintos, por meio de oito sensores/transmissores de temperatura e umidade locais (os oito transmissores devem ser compatíveis e fornecidos conjuntamente com o equipamento), sensores com capacidade de monitoramento de até 100 metros, exportação de arquivos com possibilidade de se trabalhar em planilhas </w:t>
            </w:r>
            <w:proofErr w:type="spellStart"/>
            <w:r w:rsidRPr="008D6671">
              <w:rPr>
                <w:rFonts w:cs="Times New Roman"/>
                <w:color w:val="000000"/>
              </w:rPr>
              <w:t>excel</w:t>
            </w:r>
            <w:proofErr w:type="spellEnd"/>
            <w:r w:rsidRPr="008D6671">
              <w:rPr>
                <w:rFonts w:cs="Times New Roman"/>
                <w:color w:val="000000"/>
              </w:rPr>
              <w:t xml:space="preserve">, faixa de medição de UR de 1% a 99%, ou superior, exatidão de </w:t>
            </w:r>
            <w:r w:rsidRPr="008D6671">
              <w:rPr>
                <w:rFonts w:cs="Times New Roman"/>
              </w:rPr>
              <w:t xml:space="preserve">±5%, ou melhor, resolução de 1%; </w:t>
            </w:r>
            <w:r w:rsidRPr="008D6671">
              <w:rPr>
                <w:rFonts w:cs="Times New Roman"/>
                <w:color w:val="000000"/>
              </w:rPr>
              <w:t xml:space="preserve">faixa de medição de temperatura de 0ºC a 40ºC, ou superior, exatidão de </w:t>
            </w:r>
            <w:r w:rsidRPr="008D6671">
              <w:rPr>
                <w:rFonts w:cs="Times New Roman"/>
              </w:rPr>
              <w:t xml:space="preserve">±1,0ºC, ou melhor, resolução de 0,1%. Deve ser fornecido o equipamento, com os oito transmissores, em conjunto com manual do equipamento. Garantia: 12 meses para o equipamento e 3 meses para o transmissor. </w:t>
            </w:r>
          </w:p>
          <w:p w:rsidR="00E74CC6" w:rsidRPr="008D6671" w:rsidRDefault="00E74CC6" w:rsidP="0041778E">
            <w:pPr>
              <w:pStyle w:val="Standard"/>
              <w:jc w:val="both"/>
              <w:rPr>
                <w:rFonts w:cs="Times New Roman"/>
                <w:color w:val="000000"/>
              </w:rPr>
            </w:pPr>
          </w:p>
          <w:p w:rsidR="00E74CC6" w:rsidRPr="008D6671" w:rsidRDefault="00E74CC6" w:rsidP="0041778E">
            <w:pPr>
              <w:pStyle w:val="Standard"/>
              <w:jc w:val="both"/>
              <w:rPr>
                <w:rFonts w:cs="Times New Roman"/>
                <w:color w:val="000000"/>
              </w:rPr>
            </w:pPr>
            <w:r w:rsidRPr="008D6671">
              <w:rPr>
                <w:rFonts w:cs="Times New Roman"/>
                <w:color w:val="000000"/>
              </w:rPr>
              <w:t xml:space="preserve">Referência: </w:t>
            </w:r>
            <w:proofErr w:type="spellStart"/>
            <w:r w:rsidRPr="008D6671">
              <w:rPr>
                <w:rFonts w:cs="Times New Roman"/>
                <w:color w:val="000000"/>
              </w:rPr>
              <w:t>Termo-Higrômetro</w:t>
            </w:r>
            <w:proofErr w:type="spellEnd"/>
            <w:r w:rsidRPr="008D6671">
              <w:rPr>
                <w:rFonts w:cs="Times New Roman"/>
                <w:color w:val="000000"/>
              </w:rPr>
              <w:t xml:space="preserve"> Data </w:t>
            </w:r>
            <w:proofErr w:type="spellStart"/>
            <w:r w:rsidRPr="008D6671">
              <w:rPr>
                <w:rFonts w:cs="Times New Roman"/>
                <w:color w:val="000000"/>
              </w:rPr>
              <w:t>Logger</w:t>
            </w:r>
            <w:proofErr w:type="spellEnd"/>
            <w:r w:rsidRPr="008D6671">
              <w:rPr>
                <w:rFonts w:cs="Times New Roman"/>
                <w:color w:val="000000"/>
              </w:rPr>
              <w:t xml:space="preserve"> </w:t>
            </w:r>
            <w:proofErr w:type="spellStart"/>
            <w:r w:rsidRPr="008D6671">
              <w:rPr>
                <w:rFonts w:cs="Times New Roman"/>
                <w:color w:val="000000"/>
              </w:rPr>
              <w:t>Klimalogg</w:t>
            </w:r>
            <w:proofErr w:type="spellEnd"/>
            <w:r w:rsidRPr="008D6671">
              <w:rPr>
                <w:rFonts w:cs="Times New Roman"/>
                <w:color w:val="000000"/>
              </w:rPr>
              <w:t xml:space="preserve"> Pro Wireless 868Mhz Conexão </w:t>
            </w:r>
            <w:proofErr w:type="spellStart"/>
            <w:r w:rsidRPr="008D6671">
              <w:rPr>
                <w:rFonts w:cs="Times New Roman"/>
                <w:color w:val="000000"/>
              </w:rPr>
              <w:t>Incoterm</w:t>
            </w:r>
            <w:proofErr w:type="spellEnd"/>
            <w:r w:rsidRPr="008D6671">
              <w:rPr>
                <w:rFonts w:cs="Times New Roman"/>
                <w:color w:val="000000"/>
              </w:rPr>
              <w:t xml:space="preserve"> 3030.39.0.00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8D6671" w:rsidRDefault="00E74CC6" w:rsidP="0041778E">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R$ 1.419,85</w:t>
            </w:r>
          </w:p>
        </w:tc>
        <w:tc>
          <w:tcPr>
            <w:tcW w:w="1524" w:type="dxa"/>
            <w:tcBorders>
              <w:top w:val="single" w:sz="4" w:space="0" w:color="000000"/>
              <w:left w:val="single" w:sz="4" w:space="0" w:color="000000"/>
              <w:bottom w:val="single" w:sz="4" w:space="0" w:color="000000"/>
              <w:right w:val="single" w:sz="4" w:space="0" w:color="000000"/>
            </w:tcBorders>
          </w:tcPr>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2963AC" w:rsidRDefault="002963AC" w:rsidP="0041778E">
            <w:pPr>
              <w:pStyle w:val="LO-Normal1"/>
              <w:widowControl/>
              <w:spacing w:line="276" w:lineRule="auto"/>
              <w:jc w:val="center"/>
              <w:textAlignment w:val="auto"/>
            </w:pPr>
          </w:p>
          <w:p w:rsidR="00E74CC6" w:rsidRPr="00FE1C89" w:rsidRDefault="00E74CC6" w:rsidP="0041778E">
            <w:pPr>
              <w:pStyle w:val="LO-Normal1"/>
              <w:widowControl/>
              <w:spacing w:line="276" w:lineRule="auto"/>
              <w:jc w:val="center"/>
              <w:textAlignment w:val="auto"/>
              <w:rPr>
                <w:rFonts w:ascii="Times New Roman" w:hAnsi="Times New Roman" w:cs="Times New Roman"/>
              </w:rPr>
            </w:pPr>
            <w:r>
              <w:t>R$ 1.419,85</w:t>
            </w:r>
          </w:p>
        </w:tc>
      </w:tr>
      <w:tr w:rsidR="00E74CC6" w:rsidTr="0041778E">
        <w:trPr>
          <w:cantSplit/>
        </w:trPr>
        <w:tc>
          <w:tcPr>
            <w:tcW w:w="67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74CC6" w:rsidRPr="00FE1C89" w:rsidRDefault="00E74CC6" w:rsidP="00E74CC6">
            <w:pPr>
              <w:widowControl/>
              <w:suppressAutoHyphens w:val="0"/>
              <w:textAlignment w:val="auto"/>
              <w:rPr>
                <w:rFonts w:cs="Times New Roman"/>
              </w:rPr>
            </w:pPr>
          </w:p>
          <w:p w:rsidR="00E74CC6" w:rsidRPr="00FE1C89" w:rsidRDefault="00E74CC6" w:rsidP="00E74CC6">
            <w:pPr>
              <w:widowControl/>
              <w:suppressAutoHyphens w:val="0"/>
              <w:textAlignment w:val="auto"/>
              <w:rPr>
                <w:rFonts w:cs="Times New Roman"/>
              </w:rPr>
            </w:pPr>
            <w:r>
              <w:rPr>
                <w:rFonts w:cs="Times New Roman"/>
              </w:rPr>
              <w:t>VALOR TOTAL LOTE 1</w:t>
            </w:r>
          </w:p>
          <w:p w:rsidR="00E74CC6" w:rsidRPr="00FE1C89" w:rsidRDefault="00E74CC6" w:rsidP="00E74CC6">
            <w:pPr>
              <w:widowControl/>
              <w:suppressAutoHyphens w:val="0"/>
              <w:textAlignment w:val="auto"/>
              <w:rPr>
                <w:rFonts w:eastAsia="Times New Roman" w:cs="Times New Roman"/>
                <w:color w:val="000000"/>
                <w:lang w:eastAsia="pt-BR" w:bidi="ar-SA"/>
              </w:rPr>
            </w:pPr>
          </w:p>
        </w:tc>
        <w:tc>
          <w:tcPr>
            <w:tcW w:w="2942" w:type="dxa"/>
            <w:gridSpan w:val="2"/>
            <w:tcBorders>
              <w:top w:val="single" w:sz="4" w:space="0" w:color="000000"/>
              <w:left w:val="single" w:sz="4" w:space="0" w:color="000000"/>
              <w:bottom w:val="single" w:sz="4" w:space="0" w:color="000000"/>
              <w:right w:val="single" w:sz="4" w:space="0" w:color="000000"/>
            </w:tcBorders>
          </w:tcPr>
          <w:p w:rsidR="00E74CC6" w:rsidRDefault="00E74CC6" w:rsidP="00E74CC6">
            <w:pPr>
              <w:pStyle w:val="LO-Normal1"/>
              <w:widowControl/>
              <w:spacing w:line="276" w:lineRule="auto"/>
              <w:jc w:val="center"/>
              <w:textAlignment w:val="auto"/>
            </w:pPr>
          </w:p>
          <w:p w:rsidR="00E74CC6" w:rsidRPr="00FE1C89" w:rsidRDefault="00E74CC6" w:rsidP="00E74CC6">
            <w:pPr>
              <w:pStyle w:val="LO-Normal1"/>
              <w:widowControl/>
              <w:spacing w:line="276" w:lineRule="auto"/>
              <w:jc w:val="center"/>
              <w:textAlignment w:val="auto"/>
              <w:rPr>
                <w:rFonts w:ascii="Times New Roman" w:hAnsi="Times New Roman" w:cs="Times New Roman"/>
              </w:rPr>
            </w:pPr>
            <w:r>
              <w:t>R$ 12.729,25</w:t>
            </w:r>
          </w:p>
        </w:tc>
      </w:tr>
    </w:tbl>
    <w:p w:rsidR="00CC5CA0" w:rsidRDefault="00CC5CA0"/>
    <w:p w:rsidR="00FC368D" w:rsidRDefault="00FC368D"/>
    <w:p w:rsidR="00FC368D" w:rsidRDefault="00FC368D"/>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4634"/>
        <w:gridCol w:w="705"/>
        <w:gridCol w:w="712"/>
        <w:gridCol w:w="1428"/>
        <w:gridCol w:w="1514"/>
      </w:tblGrid>
      <w:tr w:rsidR="00FC368D" w:rsidRPr="00A1094C" w:rsidTr="00AE1F73">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A1094C" w:rsidRDefault="00FC368D" w:rsidP="00CC5CA0">
            <w:pPr>
              <w:widowControl/>
              <w:suppressAutoHyphens w:val="0"/>
              <w:jc w:val="both"/>
              <w:textAlignment w:val="auto"/>
              <w:rPr>
                <w:rFonts w:eastAsia="Times New Roman" w:cs="Times New Roman"/>
                <w:color w:val="000000"/>
                <w:lang w:eastAsia="pt-BR" w:bidi="ar-SA"/>
              </w:rPr>
            </w:pPr>
          </w:p>
          <w:p w:rsidR="00FC368D" w:rsidRPr="00A1094C" w:rsidRDefault="00E27744" w:rsidP="00FC368D">
            <w:pPr>
              <w:widowControl/>
              <w:suppressAutoHyphens w:val="0"/>
              <w:jc w:val="center"/>
              <w:textAlignment w:val="auto"/>
              <w:rPr>
                <w:rFonts w:eastAsia="Times New Roman" w:cs="Times New Roman"/>
                <w:b/>
                <w:color w:val="000000"/>
                <w:lang w:eastAsia="pt-BR" w:bidi="ar-SA"/>
              </w:rPr>
            </w:pPr>
            <w:r>
              <w:rPr>
                <w:rFonts w:eastAsia="Times New Roman" w:cs="Times New Roman"/>
                <w:b/>
                <w:color w:val="000000"/>
                <w:lang w:eastAsia="pt-BR" w:bidi="ar-SA"/>
              </w:rPr>
              <w:t>LOTE 02</w:t>
            </w:r>
            <w:r w:rsidR="00FC368D" w:rsidRPr="00A1094C">
              <w:rPr>
                <w:rFonts w:eastAsia="Times New Roman" w:cs="Times New Roman"/>
                <w:b/>
                <w:color w:val="000000"/>
                <w:lang w:eastAsia="pt-BR" w:bidi="ar-SA"/>
              </w:rPr>
              <w:t xml:space="preserve"> – </w:t>
            </w:r>
            <w:r w:rsidR="00527A0C">
              <w:rPr>
                <w:rFonts w:eastAsia="Times New Roman" w:cs="Times New Roman"/>
                <w:b/>
                <w:color w:val="000000"/>
                <w:lang w:eastAsia="pt-BR" w:bidi="ar-SA"/>
              </w:rPr>
              <w:t>Equipamentos de Ar Condicionado</w:t>
            </w:r>
          </w:p>
          <w:p w:rsidR="00FC368D" w:rsidRPr="00A1094C" w:rsidRDefault="00FC368D" w:rsidP="00CC5CA0">
            <w:pPr>
              <w:widowControl/>
              <w:suppressAutoHyphens w:val="0"/>
              <w:jc w:val="both"/>
              <w:textAlignment w:val="auto"/>
              <w:rPr>
                <w:rFonts w:eastAsia="Times New Roman" w:cs="Times New Roman"/>
                <w:color w:val="000000"/>
                <w:lang w:eastAsia="pt-BR" w:bidi="ar-SA"/>
              </w:rPr>
            </w:pPr>
          </w:p>
        </w:tc>
      </w:tr>
      <w:tr w:rsidR="00D63FB1" w:rsidRPr="00A1094C" w:rsidTr="002963A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4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2963AC" w:rsidP="00D63FB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7D0C38" w:rsidP="00D63FB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2963AC" w:rsidRPr="00A1094C" w:rsidTr="002963A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A1094C" w:rsidRDefault="002963AC" w:rsidP="002963A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963AC" w:rsidRPr="008D6671" w:rsidRDefault="002963AC" w:rsidP="002963AC">
            <w:pPr>
              <w:pStyle w:val="Standard"/>
              <w:jc w:val="both"/>
              <w:rPr>
                <w:rFonts w:cs="Times New Roman"/>
              </w:rPr>
            </w:pPr>
            <w:r w:rsidRPr="008D6671">
              <w:rPr>
                <w:rFonts w:cs="Times New Roman"/>
              </w:rPr>
              <w:t>Ar condicionado tipo Split Cassete para instalação embutida em forro de teto, capacidade térmica de 24.000 BTU/h; composto por unidade interna (evaporadora) e unidade externa (condensadora); ciclo frio; gás ecológico R410A; filtro eliminador de impurezas; controle remoto com display com indicação da temperatura; painel na cor branca, funções ventilador (</w:t>
            </w:r>
            <w:proofErr w:type="spellStart"/>
            <w:r w:rsidRPr="008D6671">
              <w:rPr>
                <w:rFonts w:cs="Times New Roman"/>
              </w:rPr>
              <w:t>fan</w:t>
            </w:r>
            <w:proofErr w:type="spellEnd"/>
            <w:r w:rsidRPr="008D6671">
              <w:rPr>
                <w:rFonts w:cs="Times New Roman"/>
              </w:rPr>
              <w:t xml:space="preserve">) com regulagem de velocidade; função swing (ajuste automático de direção do ar); tensão de 220 V; eficiência energética na faixa de classificação mínima “C”, comprovada por meio do selo PROCEL ou laudo técnico; </w:t>
            </w:r>
            <w:r w:rsidRPr="008D6671">
              <w:rPr>
                <w:rFonts w:cs="Times New Roman"/>
                <w:color w:val="000000"/>
              </w:rPr>
              <w:t>d</w:t>
            </w:r>
            <w:r w:rsidRPr="008D6671">
              <w:rPr>
                <w:rFonts w:eastAsia="Arial" w:cs="Times New Roman"/>
                <w:color w:val="000000"/>
              </w:rPr>
              <w:t>eve ser incluído o manual do equipamento. Garantia: 12 meses.</w:t>
            </w:r>
          </w:p>
          <w:p w:rsidR="002963AC" w:rsidRPr="008D6671" w:rsidRDefault="002963AC" w:rsidP="002963AC">
            <w:pPr>
              <w:pStyle w:val="Standard"/>
              <w:jc w:val="both"/>
              <w:rPr>
                <w:rFonts w:eastAsia="Arial" w:cs="Times New Roman"/>
                <w:bCs/>
              </w:rPr>
            </w:pPr>
          </w:p>
          <w:p w:rsidR="002963AC" w:rsidRPr="008D6671" w:rsidRDefault="002963AC" w:rsidP="002963AC">
            <w:pPr>
              <w:pStyle w:val="Standard"/>
              <w:jc w:val="both"/>
              <w:rPr>
                <w:rFonts w:eastAsia="Arial" w:cs="Times New Roman"/>
                <w:bCs/>
              </w:rPr>
            </w:pPr>
            <w:r w:rsidRPr="008D6671">
              <w:rPr>
                <w:rFonts w:cs="Times New Roman"/>
              </w:rPr>
              <w:t xml:space="preserve">Referência: Ar Condicionado Elgin </w:t>
            </w:r>
            <w:proofErr w:type="spellStart"/>
            <w:r w:rsidRPr="008D6671">
              <w:rPr>
                <w:rFonts w:cs="Times New Roman"/>
              </w:rPr>
              <w:t>Atualle</w:t>
            </w:r>
            <w:proofErr w:type="spellEnd"/>
            <w:r w:rsidRPr="008D6671">
              <w:rPr>
                <w:rFonts w:cs="Times New Roman"/>
              </w:rPr>
              <w:t xml:space="preserve"> Eco Cassete 24000 Frio 220V Monofásico.</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8D6671" w:rsidRDefault="002963AC" w:rsidP="002963AC">
            <w:pPr>
              <w:pStyle w:val="TableContents"/>
              <w:jc w:val="center"/>
              <w:rPr>
                <w:rFonts w:cs="Times New Roman"/>
              </w:rPr>
            </w:pPr>
            <w:r w:rsidRPr="008D6671">
              <w:rPr>
                <w:rFonts w:cs="Times New Roman"/>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8D6671" w:rsidRDefault="002963AC" w:rsidP="002963AC">
            <w:pPr>
              <w:pStyle w:val="TableContents"/>
              <w:jc w:val="center"/>
              <w:rPr>
                <w:rFonts w:cs="Times New Roman"/>
              </w:rPr>
            </w:pPr>
            <w:proofErr w:type="spellStart"/>
            <w:r w:rsidRPr="008D6671">
              <w:rPr>
                <w:rFonts w:cs="Times New Roman"/>
              </w:rPr>
              <w:t>un</w:t>
            </w:r>
            <w:proofErr w:type="spellEnd"/>
          </w:p>
        </w:tc>
        <w:tc>
          <w:tcPr>
            <w:tcW w:w="1428" w:type="dxa"/>
            <w:tcBorders>
              <w:top w:val="single" w:sz="4" w:space="0" w:color="000000"/>
              <w:left w:val="single" w:sz="4" w:space="0" w:color="000000"/>
              <w:bottom w:val="single" w:sz="4" w:space="0" w:color="000000"/>
              <w:right w:val="single" w:sz="4" w:space="0" w:color="000000"/>
            </w:tcBorders>
          </w:tcPr>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Pr="00A1094C" w:rsidRDefault="002963AC" w:rsidP="002963AC">
            <w:pPr>
              <w:pStyle w:val="LO-Normal1"/>
              <w:widowControl/>
              <w:spacing w:line="276" w:lineRule="auto"/>
              <w:jc w:val="center"/>
              <w:textAlignment w:val="auto"/>
              <w:rPr>
                <w:rFonts w:ascii="Times New Roman" w:hAnsi="Times New Roman" w:cs="Times New Roman"/>
              </w:rPr>
            </w:pPr>
            <w:r>
              <w:t xml:space="preserve">R$ 4.794,50 </w:t>
            </w:r>
          </w:p>
        </w:tc>
        <w:tc>
          <w:tcPr>
            <w:tcW w:w="1514" w:type="dxa"/>
            <w:tcBorders>
              <w:top w:val="single" w:sz="4" w:space="0" w:color="000000"/>
              <w:left w:val="single" w:sz="4" w:space="0" w:color="000000"/>
              <w:bottom w:val="single" w:sz="4" w:space="0" w:color="000000"/>
              <w:right w:val="single" w:sz="4" w:space="0" w:color="000000"/>
            </w:tcBorders>
          </w:tcPr>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Pr="00A1094C" w:rsidRDefault="002963AC" w:rsidP="002963AC">
            <w:pPr>
              <w:pStyle w:val="LO-Normal1"/>
              <w:widowControl/>
              <w:spacing w:line="276" w:lineRule="auto"/>
              <w:jc w:val="center"/>
              <w:textAlignment w:val="auto"/>
              <w:rPr>
                <w:rFonts w:ascii="Times New Roman" w:hAnsi="Times New Roman" w:cs="Times New Roman"/>
              </w:rPr>
            </w:pPr>
            <w:r>
              <w:t>R$ 28.767,00</w:t>
            </w:r>
          </w:p>
        </w:tc>
      </w:tr>
      <w:tr w:rsidR="002963AC" w:rsidRPr="00A1094C" w:rsidTr="002963A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A1094C" w:rsidRDefault="002963AC" w:rsidP="002963A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963AC" w:rsidRPr="008D6671" w:rsidRDefault="002963AC" w:rsidP="002963AC">
            <w:pPr>
              <w:pStyle w:val="Standard"/>
              <w:jc w:val="both"/>
              <w:rPr>
                <w:rFonts w:cs="Times New Roman"/>
              </w:rPr>
            </w:pPr>
            <w:bookmarkStart w:id="1" w:name="_Hlk15479654"/>
            <w:r w:rsidRPr="008D6671">
              <w:rPr>
                <w:rFonts w:cs="Times New Roman"/>
              </w:rPr>
              <w:t>Ar condicionado tipo Split High Wall em parede, capacidade térmica de 9.000 BTU/h; composto por unidade interna (evaporadora) e unidade externa (condensadora); ciclo frio; gás ecológico R410A; filtro eliminador de impurezas; controle remoto com display com indicação da temperatura; painel na cor branca, funções ventilador (</w:t>
            </w:r>
            <w:proofErr w:type="spellStart"/>
            <w:r w:rsidRPr="008D6671">
              <w:rPr>
                <w:rFonts w:cs="Times New Roman"/>
              </w:rPr>
              <w:t>fan</w:t>
            </w:r>
            <w:proofErr w:type="spellEnd"/>
            <w:r w:rsidRPr="008D6671">
              <w:rPr>
                <w:rFonts w:cs="Times New Roman"/>
              </w:rPr>
              <w:t xml:space="preserve">) com regulagem de velocidade; função swing (ajuste automático de direção do ar); tensão de 220 V; eficiência energética na faixa de classificação mínima “C”, comprovada por meio do selo PROCEL ou laudo técnico; </w:t>
            </w:r>
            <w:r w:rsidRPr="008D6671">
              <w:rPr>
                <w:rFonts w:cs="Times New Roman"/>
                <w:color w:val="000000"/>
              </w:rPr>
              <w:t>d</w:t>
            </w:r>
            <w:r w:rsidRPr="008D6671">
              <w:rPr>
                <w:rFonts w:eastAsia="Arial" w:cs="Times New Roman"/>
                <w:color w:val="000000"/>
              </w:rPr>
              <w:t>eve ser incluído o manual do equipamento. Garantia: 12 meses.</w:t>
            </w:r>
          </w:p>
          <w:p w:rsidR="002963AC" w:rsidRPr="008D6671" w:rsidRDefault="002963AC" w:rsidP="002963AC">
            <w:pPr>
              <w:pStyle w:val="Standard"/>
              <w:jc w:val="both"/>
              <w:rPr>
                <w:rFonts w:eastAsia="Arial" w:cs="Times New Roman"/>
                <w:bCs/>
              </w:rPr>
            </w:pPr>
          </w:p>
          <w:p w:rsidR="002963AC" w:rsidRPr="008D6671" w:rsidRDefault="002963AC" w:rsidP="002963AC">
            <w:pPr>
              <w:pStyle w:val="Standard"/>
              <w:jc w:val="both"/>
              <w:rPr>
                <w:rFonts w:cs="Times New Roman"/>
              </w:rPr>
            </w:pPr>
            <w:r w:rsidRPr="008D6671">
              <w:rPr>
                <w:rFonts w:cs="Times New Roman"/>
              </w:rPr>
              <w:t xml:space="preserve">Referência: Ar Condicionado Split </w:t>
            </w:r>
            <w:proofErr w:type="spellStart"/>
            <w:r w:rsidRPr="008D6671">
              <w:rPr>
                <w:rFonts w:cs="Times New Roman"/>
              </w:rPr>
              <w:t>Hi</w:t>
            </w:r>
            <w:proofErr w:type="spellEnd"/>
            <w:r w:rsidRPr="008D6671">
              <w:rPr>
                <w:rFonts w:cs="Times New Roman"/>
              </w:rPr>
              <w:t xml:space="preserve"> Wall Electrolux </w:t>
            </w:r>
            <w:proofErr w:type="spellStart"/>
            <w:r w:rsidRPr="008D6671">
              <w:rPr>
                <w:rFonts w:cs="Times New Roman"/>
              </w:rPr>
              <w:t>Ecoturbo</w:t>
            </w:r>
            <w:proofErr w:type="spellEnd"/>
            <w:r w:rsidRPr="008D6671">
              <w:rPr>
                <w:rFonts w:cs="Times New Roman"/>
              </w:rPr>
              <w:t xml:space="preserve"> 9000 </w:t>
            </w:r>
            <w:proofErr w:type="spellStart"/>
            <w:r w:rsidRPr="008D6671">
              <w:rPr>
                <w:rFonts w:cs="Times New Roman"/>
              </w:rPr>
              <w:t>BTUs</w:t>
            </w:r>
            <w:proofErr w:type="spellEnd"/>
            <w:r w:rsidRPr="008D6671">
              <w:rPr>
                <w:rFonts w:cs="Times New Roman"/>
              </w:rPr>
              <w:t xml:space="preserve"> Frio R410 - 220 Volts.</w:t>
            </w:r>
          </w:p>
          <w:bookmarkEnd w:id="1"/>
          <w:p w:rsidR="002963AC" w:rsidRPr="008D6671" w:rsidRDefault="002963AC" w:rsidP="002963AC">
            <w:pPr>
              <w:pStyle w:val="Standard"/>
              <w:jc w:val="both"/>
              <w:rPr>
                <w:rFonts w:eastAsia="Arial" w:cs="Times New Roman"/>
                <w:bC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8D6671" w:rsidRDefault="002963AC" w:rsidP="002963AC">
            <w:pPr>
              <w:pStyle w:val="TableContents"/>
              <w:jc w:val="center"/>
              <w:rPr>
                <w:rFonts w:cs="Times New Roman"/>
              </w:rPr>
            </w:pPr>
            <w:r w:rsidRPr="008D6671">
              <w:rPr>
                <w:rFonts w:cs="Times New Roman"/>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8D6671" w:rsidRDefault="002963AC" w:rsidP="002963AC">
            <w:pPr>
              <w:pStyle w:val="TableContents"/>
              <w:jc w:val="center"/>
              <w:rPr>
                <w:rFonts w:cs="Times New Roman"/>
              </w:rPr>
            </w:pPr>
            <w:proofErr w:type="spellStart"/>
            <w:r w:rsidRPr="008D6671">
              <w:rPr>
                <w:rFonts w:cs="Times New Roman"/>
              </w:rPr>
              <w:t>un</w:t>
            </w:r>
            <w:proofErr w:type="spellEnd"/>
          </w:p>
        </w:tc>
        <w:tc>
          <w:tcPr>
            <w:tcW w:w="1428" w:type="dxa"/>
            <w:tcBorders>
              <w:top w:val="single" w:sz="4" w:space="0" w:color="000000"/>
              <w:left w:val="single" w:sz="4" w:space="0" w:color="000000"/>
              <w:bottom w:val="single" w:sz="4" w:space="0" w:color="000000"/>
              <w:right w:val="single" w:sz="4" w:space="0" w:color="000000"/>
            </w:tcBorders>
          </w:tcPr>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Pr="00A1094C" w:rsidRDefault="002963AC" w:rsidP="002963AC">
            <w:pPr>
              <w:pStyle w:val="LO-Normal1"/>
              <w:widowControl/>
              <w:spacing w:line="276" w:lineRule="auto"/>
              <w:jc w:val="center"/>
              <w:textAlignment w:val="auto"/>
              <w:rPr>
                <w:rFonts w:ascii="Times New Roman" w:hAnsi="Times New Roman" w:cs="Times New Roman"/>
              </w:rPr>
            </w:pPr>
            <w:r>
              <w:t xml:space="preserve">R$ 1.300,02 </w:t>
            </w:r>
          </w:p>
        </w:tc>
        <w:tc>
          <w:tcPr>
            <w:tcW w:w="1514" w:type="dxa"/>
            <w:tcBorders>
              <w:top w:val="single" w:sz="4" w:space="0" w:color="000000"/>
              <w:left w:val="single" w:sz="4" w:space="0" w:color="000000"/>
              <w:bottom w:val="single" w:sz="4" w:space="0" w:color="000000"/>
              <w:right w:val="single" w:sz="4" w:space="0" w:color="000000"/>
            </w:tcBorders>
          </w:tcPr>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Pr="00A1094C" w:rsidRDefault="002963AC" w:rsidP="002963AC">
            <w:pPr>
              <w:pStyle w:val="LO-Normal1"/>
              <w:widowControl/>
              <w:spacing w:line="276" w:lineRule="auto"/>
              <w:jc w:val="center"/>
              <w:textAlignment w:val="auto"/>
              <w:rPr>
                <w:rFonts w:ascii="Times New Roman" w:hAnsi="Times New Roman" w:cs="Times New Roman"/>
              </w:rPr>
            </w:pPr>
            <w:r>
              <w:t>R$ 6.500,10</w:t>
            </w:r>
          </w:p>
        </w:tc>
      </w:tr>
      <w:tr w:rsidR="002963AC" w:rsidRPr="00A1094C" w:rsidTr="002963AC">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Default="002963AC" w:rsidP="002963A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963AC" w:rsidRPr="008D6671" w:rsidRDefault="002963AC" w:rsidP="002963AC">
            <w:pPr>
              <w:pStyle w:val="Standard"/>
              <w:jc w:val="both"/>
              <w:rPr>
                <w:rFonts w:cs="Times New Roman"/>
              </w:rPr>
            </w:pPr>
            <w:r w:rsidRPr="008D6671">
              <w:rPr>
                <w:rFonts w:cs="Times New Roman"/>
              </w:rPr>
              <w:t xml:space="preserve">Ar condicionado portátil, potência de 12.000 BTU/h, ciclo frio, compressor rotativo, função timer, controle remoto sem fio com display indicando a temperatura, direcionadores de ar, saída de ar regulável, nível de ruído máximo de 54 </w:t>
            </w:r>
            <w:proofErr w:type="spellStart"/>
            <w:r w:rsidRPr="008D6671">
              <w:rPr>
                <w:rFonts w:cs="Times New Roman"/>
              </w:rPr>
              <w:t>dBa</w:t>
            </w:r>
            <w:proofErr w:type="spellEnd"/>
            <w:r w:rsidRPr="008D6671">
              <w:rPr>
                <w:rFonts w:cs="Times New Roman"/>
              </w:rPr>
              <w:t>, no mínimo 3 níveis de ventilação, frequência 60 Hz, próprio para tensões de 220 V, gás ecológico R410A, com rodízios para seu deslocamento</w:t>
            </w:r>
            <w:r w:rsidRPr="008D6671">
              <w:rPr>
                <w:rFonts w:eastAsia="Arial" w:cs="Times New Roman"/>
                <w:color w:val="000000"/>
              </w:rPr>
              <w:t xml:space="preserve">. </w:t>
            </w:r>
            <w:r w:rsidRPr="008D6671">
              <w:rPr>
                <w:rFonts w:cs="Times New Roman"/>
                <w:color w:val="000000"/>
              </w:rPr>
              <w:t>D</w:t>
            </w:r>
            <w:r w:rsidRPr="008D6671">
              <w:rPr>
                <w:rFonts w:eastAsia="Arial" w:cs="Times New Roman"/>
                <w:color w:val="000000"/>
              </w:rPr>
              <w:t>eve ser incluído o manual do equipamento e elementos suficientes para sua instalação, tais como tubulação para saída do ar quente e adaptadores para janela. Garantia: 12 meses.</w:t>
            </w:r>
          </w:p>
          <w:p w:rsidR="002963AC" w:rsidRPr="008D6671" w:rsidRDefault="002963AC" w:rsidP="002963AC">
            <w:pPr>
              <w:pStyle w:val="Standard"/>
              <w:jc w:val="both"/>
              <w:rPr>
                <w:rFonts w:eastAsia="Arial" w:cs="Times New Roman"/>
                <w:color w:val="000000"/>
              </w:rPr>
            </w:pPr>
          </w:p>
          <w:p w:rsidR="002963AC" w:rsidRPr="008D6671" w:rsidRDefault="002963AC" w:rsidP="002963AC">
            <w:pPr>
              <w:pStyle w:val="Standard"/>
              <w:jc w:val="both"/>
              <w:rPr>
                <w:rFonts w:cs="Times New Roman"/>
              </w:rPr>
            </w:pPr>
          </w:p>
          <w:p w:rsidR="002963AC" w:rsidRPr="008D6671" w:rsidRDefault="002963AC" w:rsidP="002963AC">
            <w:pPr>
              <w:pStyle w:val="Standard"/>
              <w:jc w:val="both"/>
              <w:rPr>
                <w:rFonts w:cs="Times New Roman"/>
              </w:rPr>
            </w:pPr>
            <w:r w:rsidRPr="008D6671">
              <w:rPr>
                <w:rFonts w:cs="Times New Roman"/>
              </w:rPr>
              <w:t xml:space="preserve">Referência: Ar condicionado portátil </w:t>
            </w:r>
            <w:proofErr w:type="spellStart"/>
            <w:r w:rsidRPr="008D6671">
              <w:rPr>
                <w:rFonts w:cs="Times New Roman"/>
              </w:rPr>
              <w:t>Eletrolux</w:t>
            </w:r>
            <w:proofErr w:type="spellEnd"/>
            <w:r w:rsidRPr="008D6671">
              <w:rPr>
                <w:rFonts w:cs="Times New Roman"/>
              </w:rPr>
              <w:t xml:space="preserve"> 12.000 </w:t>
            </w:r>
            <w:proofErr w:type="spellStart"/>
            <w:proofErr w:type="gramStart"/>
            <w:r w:rsidRPr="008D6671">
              <w:rPr>
                <w:rFonts w:cs="Times New Roman"/>
              </w:rPr>
              <w:t>BTUs</w:t>
            </w:r>
            <w:proofErr w:type="spellEnd"/>
            <w:r w:rsidRPr="008D6671">
              <w:rPr>
                <w:rFonts w:cs="Times New Roman"/>
              </w:rPr>
              <w:t xml:space="preserve">  PO</w:t>
            </w:r>
            <w:proofErr w:type="gramEnd"/>
            <w:r w:rsidRPr="008D6671">
              <w:rPr>
                <w:rFonts w:cs="Times New Roman"/>
              </w:rPr>
              <w:t>12F</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8D6671" w:rsidRDefault="002963AC" w:rsidP="002963AC">
            <w:pPr>
              <w:pStyle w:val="TableContents"/>
              <w:jc w:val="center"/>
              <w:rPr>
                <w:rFonts w:cs="Times New Roman"/>
              </w:rPr>
            </w:pPr>
            <w:r w:rsidRPr="008D6671">
              <w:rPr>
                <w:rFonts w:cs="Times New Roman"/>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8D6671" w:rsidRDefault="002963AC" w:rsidP="002963AC">
            <w:pPr>
              <w:pStyle w:val="TableContents"/>
              <w:jc w:val="center"/>
              <w:rPr>
                <w:rFonts w:cs="Times New Roman"/>
              </w:rPr>
            </w:pPr>
            <w:proofErr w:type="spellStart"/>
            <w:r w:rsidRPr="008D6671">
              <w:rPr>
                <w:rFonts w:cs="Times New Roman"/>
              </w:rPr>
              <w:t>un</w:t>
            </w:r>
            <w:proofErr w:type="spellEnd"/>
          </w:p>
        </w:tc>
        <w:tc>
          <w:tcPr>
            <w:tcW w:w="1428" w:type="dxa"/>
            <w:tcBorders>
              <w:top w:val="single" w:sz="4" w:space="0" w:color="000000"/>
              <w:left w:val="single" w:sz="4" w:space="0" w:color="000000"/>
              <w:bottom w:val="single" w:sz="4" w:space="0" w:color="000000"/>
              <w:right w:val="single" w:sz="4" w:space="0" w:color="000000"/>
            </w:tcBorders>
          </w:tcPr>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Pr="00A1094C" w:rsidRDefault="002963AC" w:rsidP="002963AC">
            <w:pPr>
              <w:pStyle w:val="LO-Normal1"/>
              <w:widowControl/>
              <w:spacing w:line="276" w:lineRule="auto"/>
              <w:jc w:val="center"/>
              <w:textAlignment w:val="auto"/>
              <w:rPr>
                <w:rFonts w:ascii="Times New Roman" w:hAnsi="Times New Roman" w:cs="Times New Roman"/>
              </w:rPr>
            </w:pPr>
            <w:r>
              <w:t xml:space="preserve">R$ 2.585,22 </w:t>
            </w:r>
          </w:p>
        </w:tc>
        <w:tc>
          <w:tcPr>
            <w:tcW w:w="1514" w:type="dxa"/>
            <w:tcBorders>
              <w:top w:val="single" w:sz="4" w:space="0" w:color="000000"/>
              <w:left w:val="single" w:sz="4" w:space="0" w:color="000000"/>
              <w:bottom w:val="single" w:sz="4" w:space="0" w:color="000000"/>
              <w:right w:val="single" w:sz="4" w:space="0" w:color="000000"/>
            </w:tcBorders>
          </w:tcPr>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Default="002963AC" w:rsidP="002963AC">
            <w:pPr>
              <w:pStyle w:val="LO-Normal1"/>
              <w:widowControl/>
              <w:spacing w:line="276" w:lineRule="auto"/>
              <w:jc w:val="center"/>
              <w:textAlignment w:val="auto"/>
            </w:pPr>
          </w:p>
          <w:p w:rsidR="002963AC" w:rsidRPr="00A1094C" w:rsidRDefault="002963AC" w:rsidP="002963AC">
            <w:pPr>
              <w:pStyle w:val="LO-Normal1"/>
              <w:widowControl/>
              <w:spacing w:line="276" w:lineRule="auto"/>
              <w:jc w:val="center"/>
              <w:textAlignment w:val="auto"/>
              <w:rPr>
                <w:rFonts w:ascii="Times New Roman" w:hAnsi="Times New Roman" w:cs="Times New Roman"/>
              </w:rPr>
            </w:pPr>
            <w:r>
              <w:t>R$ 5.170,44</w:t>
            </w:r>
          </w:p>
        </w:tc>
      </w:tr>
      <w:tr w:rsidR="002963AC" w:rsidRPr="00A1094C" w:rsidTr="002963AC">
        <w:trPr>
          <w:cantSplit/>
        </w:trPr>
        <w:tc>
          <w:tcPr>
            <w:tcW w:w="67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963AC" w:rsidRPr="00A1094C" w:rsidRDefault="002963AC" w:rsidP="002963AC">
            <w:pPr>
              <w:widowControl/>
              <w:suppressAutoHyphens w:val="0"/>
              <w:textAlignment w:val="auto"/>
              <w:rPr>
                <w:rFonts w:cs="Times New Roman"/>
              </w:rPr>
            </w:pPr>
          </w:p>
          <w:p w:rsidR="002963AC" w:rsidRPr="00A1094C" w:rsidRDefault="002963AC" w:rsidP="002963AC">
            <w:pPr>
              <w:widowControl/>
              <w:suppressAutoHyphens w:val="0"/>
              <w:textAlignment w:val="auto"/>
              <w:rPr>
                <w:rFonts w:cs="Times New Roman"/>
              </w:rPr>
            </w:pPr>
            <w:r>
              <w:rPr>
                <w:rFonts w:cs="Times New Roman"/>
              </w:rPr>
              <w:t>VALOR TOTAL LOTE 2</w:t>
            </w:r>
          </w:p>
          <w:p w:rsidR="002963AC" w:rsidRPr="00A1094C" w:rsidRDefault="002963AC" w:rsidP="002963AC">
            <w:pPr>
              <w:widowControl/>
              <w:suppressAutoHyphens w:val="0"/>
              <w:textAlignment w:val="auto"/>
              <w:rPr>
                <w:rFonts w:eastAsia="Times New Roman" w:cs="Times New Roman"/>
                <w:color w:val="000000"/>
                <w:lang w:eastAsia="pt-BR" w:bidi="ar-SA"/>
              </w:rPr>
            </w:pPr>
          </w:p>
        </w:tc>
        <w:tc>
          <w:tcPr>
            <w:tcW w:w="2942" w:type="dxa"/>
            <w:gridSpan w:val="2"/>
            <w:tcBorders>
              <w:top w:val="single" w:sz="4" w:space="0" w:color="000000"/>
              <w:left w:val="single" w:sz="4" w:space="0" w:color="000000"/>
              <w:bottom w:val="single" w:sz="4" w:space="0" w:color="000000"/>
              <w:right w:val="single" w:sz="4" w:space="0" w:color="000000"/>
            </w:tcBorders>
          </w:tcPr>
          <w:p w:rsidR="002963AC" w:rsidRPr="00A1094C" w:rsidRDefault="002963AC" w:rsidP="002963AC">
            <w:pPr>
              <w:pStyle w:val="LO-Normal1"/>
              <w:widowControl/>
              <w:spacing w:line="276" w:lineRule="auto"/>
              <w:jc w:val="center"/>
              <w:textAlignment w:val="auto"/>
              <w:rPr>
                <w:rFonts w:ascii="Times New Roman" w:hAnsi="Times New Roman" w:cs="Times New Roman"/>
              </w:rPr>
            </w:pPr>
          </w:p>
          <w:p w:rsidR="002963AC" w:rsidRPr="00A1094C" w:rsidRDefault="002963AC" w:rsidP="002963AC">
            <w:pPr>
              <w:pStyle w:val="LO-Normal1"/>
              <w:widowControl/>
              <w:spacing w:line="276" w:lineRule="auto"/>
              <w:jc w:val="center"/>
              <w:textAlignment w:val="auto"/>
              <w:rPr>
                <w:rFonts w:ascii="Times New Roman" w:hAnsi="Times New Roman" w:cs="Times New Roman"/>
              </w:rPr>
            </w:pPr>
            <w:r>
              <w:t>R$ 40.437,54</w:t>
            </w:r>
          </w:p>
        </w:tc>
      </w:tr>
    </w:tbl>
    <w:p w:rsidR="00FC368D" w:rsidRPr="00A1094C" w:rsidRDefault="00FC368D">
      <w:pPr>
        <w:rPr>
          <w:rFonts w:cs="Times New Roman"/>
        </w:rPr>
      </w:pPr>
    </w:p>
    <w:p w:rsidR="00FC368D" w:rsidRPr="00A1094C" w:rsidRDefault="00FC368D">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4493"/>
        <w:gridCol w:w="709"/>
        <w:gridCol w:w="735"/>
        <w:gridCol w:w="1546"/>
        <w:gridCol w:w="1511"/>
      </w:tblGrid>
      <w:tr w:rsidR="00FC368D" w:rsidRPr="00A1094C" w:rsidTr="00214378">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FC368D" w:rsidRPr="00A1094C" w:rsidRDefault="00FC368D" w:rsidP="0079590F">
            <w:pPr>
              <w:pStyle w:val="LO-Normal1"/>
              <w:widowControl/>
              <w:spacing w:line="276" w:lineRule="auto"/>
              <w:jc w:val="center"/>
              <w:textAlignment w:val="auto"/>
              <w:rPr>
                <w:rFonts w:ascii="Times New Roman" w:hAnsi="Times New Roman" w:cs="Times New Roman"/>
              </w:rPr>
            </w:pPr>
          </w:p>
          <w:p w:rsidR="00FC368D" w:rsidRPr="00527A0C" w:rsidRDefault="00527A0C" w:rsidP="0079590F">
            <w:pPr>
              <w:pStyle w:val="LO-Normal1"/>
              <w:widowControl/>
              <w:spacing w:line="276" w:lineRule="auto"/>
              <w:jc w:val="center"/>
              <w:textAlignment w:val="auto"/>
              <w:rPr>
                <w:rFonts w:ascii="Times New Roman" w:hAnsi="Times New Roman" w:cs="Times New Roman"/>
                <w:b/>
              </w:rPr>
            </w:pPr>
            <w:r w:rsidRPr="00527A0C">
              <w:rPr>
                <w:rFonts w:ascii="Times New Roman" w:hAnsi="Times New Roman" w:cs="Times New Roman"/>
                <w:b/>
                <w:bCs/>
              </w:rPr>
              <w:t>ITEM 17 – Desumidificador de ar</w:t>
            </w:r>
          </w:p>
          <w:p w:rsidR="00FC368D" w:rsidRPr="00A1094C" w:rsidRDefault="00FC368D" w:rsidP="0079590F">
            <w:pPr>
              <w:pStyle w:val="LO-Normal1"/>
              <w:widowControl/>
              <w:spacing w:line="276" w:lineRule="auto"/>
              <w:jc w:val="center"/>
              <w:textAlignment w:val="auto"/>
              <w:rPr>
                <w:rFonts w:ascii="Times New Roman" w:hAnsi="Times New Roman" w:cs="Times New Roman"/>
              </w:rPr>
            </w:pPr>
          </w:p>
        </w:tc>
      </w:tr>
      <w:tr w:rsidR="00D63FB1" w:rsidRPr="00A1094C" w:rsidTr="00C84BF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4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C84BF7" w:rsidP="00D63FB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7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63FB1" w:rsidRPr="00A1094C" w:rsidRDefault="007D0C38" w:rsidP="00D63FB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3FB1" w:rsidRPr="00A1094C" w:rsidRDefault="00D63FB1" w:rsidP="00D63FB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C84BF7" w:rsidRPr="00A1094C"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4BF7" w:rsidRPr="00A1094C" w:rsidRDefault="00C84BF7" w:rsidP="00C84BF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84BF7" w:rsidRPr="008D6671" w:rsidRDefault="00C84BF7" w:rsidP="00C84BF7">
            <w:pPr>
              <w:pStyle w:val="Standard"/>
              <w:jc w:val="both"/>
              <w:rPr>
                <w:rFonts w:cs="Times New Roman"/>
              </w:rPr>
            </w:pPr>
            <w:r w:rsidRPr="008D6671">
              <w:rPr>
                <w:rFonts w:cs="Times New Roman"/>
              </w:rPr>
              <w:t xml:space="preserve">Desumidificador de ar portátil profissional, com as seguintes características: ideal para áreas até 1000 m³; capaz de manter umidades inferiores a 50% para situações de operação do equipamento; regulagem do índice de umidade relativa por meio de </w:t>
            </w:r>
            <w:proofErr w:type="spellStart"/>
            <w:r w:rsidRPr="008D6671">
              <w:rPr>
                <w:rFonts w:cs="Times New Roman"/>
              </w:rPr>
              <w:t>umidostato</w:t>
            </w:r>
            <w:proofErr w:type="spellEnd"/>
            <w:r w:rsidRPr="008D6671">
              <w:rPr>
                <w:rFonts w:cs="Times New Roman"/>
              </w:rPr>
              <w:t xml:space="preserve">; regulagem de velocidade; adaptador para mangueira de dreno direto; desligamento automático em caso de reservatório cheio; reservatório com capacidade mínima de 6 litros; painel digital com indicação da umidade local; função </w:t>
            </w:r>
            <w:proofErr w:type="spellStart"/>
            <w:r w:rsidRPr="008D6671">
              <w:rPr>
                <w:rFonts w:cs="Times New Roman"/>
              </w:rPr>
              <w:t>defrost</w:t>
            </w:r>
            <w:proofErr w:type="spellEnd"/>
            <w:r w:rsidRPr="008D6671">
              <w:rPr>
                <w:rFonts w:cs="Times New Roman"/>
              </w:rPr>
              <w:t xml:space="preserve">; rodízio para transporte do equipamento; tensão de 220 V; </w:t>
            </w:r>
            <w:r w:rsidRPr="008D6671">
              <w:rPr>
                <w:rFonts w:cs="Times New Roman"/>
                <w:color w:val="000000"/>
              </w:rPr>
              <w:t>d</w:t>
            </w:r>
            <w:r w:rsidRPr="008D6671">
              <w:rPr>
                <w:rFonts w:eastAsia="Arial" w:cs="Times New Roman"/>
                <w:color w:val="000000"/>
              </w:rPr>
              <w:t>eve ser incluído o manual do equipamento. Garantia: 12 meses.</w:t>
            </w:r>
          </w:p>
          <w:p w:rsidR="00C84BF7" w:rsidRPr="008D6671" w:rsidRDefault="00C84BF7" w:rsidP="00C84BF7">
            <w:pPr>
              <w:pStyle w:val="Standard"/>
              <w:jc w:val="both"/>
              <w:rPr>
                <w:rFonts w:eastAsia="Arial" w:cs="Times New Roman"/>
                <w:bCs/>
              </w:rPr>
            </w:pPr>
          </w:p>
          <w:p w:rsidR="00C84BF7" w:rsidRPr="008D6671" w:rsidRDefault="00C84BF7" w:rsidP="00C84BF7">
            <w:pPr>
              <w:pStyle w:val="Standard"/>
              <w:jc w:val="both"/>
              <w:rPr>
                <w:rFonts w:cs="Times New Roman"/>
              </w:rPr>
            </w:pPr>
            <w:r w:rsidRPr="008D6671">
              <w:rPr>
                <w:rFonts w:cs="Times New Roman"/>
              </w:rPr>
              <w:t xml:space="preserve">Referência: Desumidificador de ar Professional </w:t>
            </w:r>
            <w:proofErr w:type="spellStart"/>
            <w:r w:rsidRPr="008D6671">
              <w:rPr>
                <w:rFonts w:cs="Times New Roman"/>
              </w:rPr>
              <w:t>Desidrat</w:t>
            </w:r>
            <w:proofErr w:type="spellEnd"/>
            <w:r w:rsidRPr="008D6671">
              <w:rPr>
                <w:rFonts w:cs="Times New Roman"/>
              </w:rPr>
              <w:t xml:space="preserve"> New Plus 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4BF7" w:rsidRPr="008D6671" w:rsidRDefault="00C84BF7" w:rsidP="00C84BF7">
            <w:pPr>
              <w:pStyle w:val="TableContents"/>
              <w:jc w:val="center"/>
              <w:rPr>
                <w:rFonts w:cs="Times New Roman"/>
              </w:rPr>
            </w:pPr>
            <w:r w:rsidRPr="008D6671">
              <w:rPr>
                <w:rFonts w:cs="Times New Roman"/>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84BF7" w:rsidRPr="008D6671" w:rsidRDefault="00C84BF7" w:rsidP="00C84BF7">
            <w:pPr>
              <w:pStyle w:val="TableContents"/>
              <w:jc w:val="center"/>
              <w:rPr>
                <w:rFonts w:cs="Times New Roman"/>
              </w:rPr>
            </w:pPr>
            <w:proofErr w:type="spellStart"/>
            <w:r w:rsidRPr="008D6671">
              <w:rPr>
                <w:rFonts w:cs="Times New Roman"/>
              </w:rPr>
              <w:t>un</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Pr="00A1094C" w:rsidRDefault="00C84BF7" w:rsidP="00C84BF7">
            <w:pPr>
              <w:pStyle w:val="LO-Normal1"/>
              <w:widowControl/>
              <w:spacing w:line="276" w:lineRule="auto"/>
              <w:jc w:val="center"/>
              <w:textAlignment w:val="auto"/>
              <w:rPr>
                <w:rFonts w:ascii="Times New Roman" w:hAnsi="Times New Roman" w:cs="Times New Roman"/>
              </w:rPr>
            </w:pPr>
            <w:r>
              <w:t xml:space="preserve">R$ 3.955,91 </w:t>
            </w:r>
          </w:p>
        </w:tc>
        <w:tc>
          <w:tcPr>
            <w:tcW w:w="1511" w:type="dxa"/>
            <w:tcBorders>
              <w:top w:val="single" w:sz="4" w:space="0" w:color="000000"/>
              <w:left w:val="single" w:sz="4" w:space="0" w:color="000000"/>
              <w:bottom w:val="single" w:sz="4" w:space="0" w:color="000000"/>
              <w:right w:val="single" w:sz="4" w:space="0" w:color="000000"/>
            </w:tcBorders>
          </w:tcPr>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Default="00C84BF7" w:rsidP="00C84BF7">
            <w:pPr>
              <w:pStyle w:val="LO-Normal1"/>
              <w:widowControl/>
              <w:spacing w:line="276" w:lineRule="auto"/>
              <w:jc w:val="center"/>
              <w:textAlignment w:val="auto"/>
            </w:pPr>
          </w:p>
          <w:p w:rsidR="00C84BF7" w:rsidRPr="00A1094C" w:rsidRDefault="00C84BF7" w:rsidP="00C84BF7">
            <w:pPr>
              <w:pStyle w:val="LO-Normal1"/>
              <w:widowControl/>
              <w:spacing w:line="276" w:lineRule="auto"/>
              <w:jc w:val="center"/>
              <w:textAlignment w:val="auto"/>
              <w:rPr>
                <w:rFonts w:ascii="Times New Roman" w:hAnsi="Times New Roman" w:cs="Times New Roman"/>
              </w:rPr>
            </w:pPr>
            <w:r>
              <w:t>R$ 3.955,91</w:t>
            </w:r>
          </w:p>
        </w:tc>
      </w:tr>
    </w:tbl>
    <w:p w:rsidR="00505FAB" w:rsidRDefault="00505FAB" w:rsidP="00746F6E">
      <w:pPr>
        <w:spacing w:line="360" w:lineRule="auto"/>
        <w:jc w:val="both"/>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4351"/>
        <w:gridCol w:w="851"/>
        <w:gridCol w:w="735"/>
        <w:gridCol w:w="1546"/>
        <w:gridCol w:w="1511"/>
      </w:tblGrid>
      <w:tr w:rsidR="00527A0C" w:rsidRPr="00A1094C" w:rsidTr="00527A0C">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27A0C" w:rsidRPr="00A1094C" w:rsidRDefault="00527A0C" w:rsidP="00527A0C">
            <w:pPr>
              <w:pStyle w:val="LO-Normal1"/>
              <w:widowControl/>
              <w:spacing w:line="276" w:lineRule="auto"/>
              <w:jc w:val="center"/>
              <w:textAlignment w:val="auto"/>
              <w:rPr>
                <w:rFonts w:ascii="Times New Roman" w:hAnsi="Times New Roman" w:cs="Times New Roman"/>
              </w:rPr>
            </w:pPr>
          </w:p>
          <w:p w:rsidR="00527A0C" w:rsidRPr="00527A0C" w:rsidRDefault="00527A0C" w:rsidP="00527A0C">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bCs/>
              </w:rPr>
              <w:t>ITEM 18</w:t>
            </w:r>
            <w:r w:rsidRPr="00527A0C">
              <w:rPr>
                <w:rFonts w:ascii="Times New Roman" w:hAnsi="Times New Roman" w:cs="Times New Roman"/>
                <w:b/>
                <w:bCs/>
              </w:rPr>
              <w:t xml:space="preserve"> – </w:t>
            </w:r>
            <w:r>
              <w:rPr>
                <w:rFonts w:ascii="Times New Roman" w:hAnsi="Times New Roman" w:cs="Times New Roman"/>
                <w:b/>
                <w:bCs/>
              </w:rPr>
              <w:t>Exaustor</w:t>
            </w:r>
          </w:p>
          <w:p w:rsidR="00527A0C" w:rsidRPr="00A1094C" w:rsidRDefault="00527A0C" w:rsidP="00527A0C">
            <w:pPr>
              <w:pStyle w:val="LO-Normal1"/>
              <w:widowControl/>
              <w:spacing w:line="276" w:lineRule="auto"/>
              <w:jc w:val="center"/>
              <w:textAlignment w:val="auto"/>
              <w:rPr>
                <w:rFonts w:ascii="Times New Roman" w:hAnsi="Times New Roman" w:cs="Times New Roman"/>
              </w:rPr>
            </w:pPr>
          </w:p>
        </w:tc>
      </w:tr>
      <w:tr w:rsidR="00527A0C" w:rsidRPr="00A1094C" w:rsidTr="00A53AAC">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27A0C" w:rsidRPr="00A1094C" w:rsidRDefault="00527A0C" w:rsidP="00527A0C">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43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27A0C" w:rsidRPr="00A1094C" w:rsidRDefault="00527A0C" w:rsidP="00527A0C">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27A0C" w:rsidRPr="00A1094C" w:rsidRDefault="00A53AAC" w:rsidP="00527A0C">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7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527A0C" w:rsidRPr="00A1094C" w:rsidRDefault="007D0C38" w:rsidP="00527A0C">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7A0C" w:rsidRPr="00A1094C" w:rsidRDefault="00527A0C" w:rsidP="00527A0C">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7A0C" w:rsidRPr="00A1094C" w:rsidRDefault="00527A0C" w:rsidP="00527A0C">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527A0C" w:rsidRPr="00A1094C" w:rsidTr="00A53AAC">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7A0C" w:rsidRPr="00A1094C" w:rsidRDefault="00527A0C" w:rsidP="00527A0C">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18</w:t>
            </w:r>
          </w:p>
        </w:tc>
        <w:tc>
          <w:tcPr>
            <w:tcW w:w="43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3AAC" w:rsidRPr="008D6671" w:rsidRDefault="00A53AAC" w:rsidP="00A53AAC">
            <w:pPr>
              <w:pStyle w:val="Standard"/>
              <w:jc w:val="both"/>
              <w:rPr>
                <w:rFonts w:cs="Times New Roman"/>
              </w:rPr>
            </w:pPr>
            <w:bookmarkStart w:id="2" w:name="_Hlk15399937"/>
            <w:r w:rsidRPr="008D6671">
              <w:rPr>
                <w:rFonts w:cs="Times New Roman"/>
              </w:rPr>
              <w:t>Exaustor de parede; circular, com 30cm de diâmetro, tensão de 220 volts, frequência entre 50 e 60hz; potência mínima de 125 watts, rotação mínima de 1500rpm; deve acompanhar chave de controle para reversão do movimento entre ventilação e exaustão. Cor Preta. Certificação do INMETRO. Garantia: 3 meses.</w:t>
            </w:r>
          </w:p>
          <w:p w:rsidR="00A53AAC" w:rsidRPr="008D6671" w:rsidRDefault="00A53AAC" w:rsidP="00A53AAC">
            <w:pPr>
              <w:pStyle w:val="Standard"/>
              <w:jc w:val="both"/>
              <w:rPr>
                <w:rFonts w:cs="Times New Roman"/>
              </w:rPr>
            </w:pPr>
          </w:p>
          <w:p w:rsidR="00527A0C" w:rsidRPr="00A1094C" w:rsidRDefault="00A53AAC" w:rsidP="00A53AAC">
            <w:pPr>
              <w:widowControl/>
              <w:suppressAutoHyphens w:val="0"/>
              <w:jc w:val="both"/>
              <w:textAlignment w:val="auto"/>
              <w:rPr>
                <w:rFonts w:eastAsia="Times New Roman" w:cs="Times New Roman"/>
                <w:color w:val="000000"/>
                <w:lang w:eastAsia="pt-BR" w:bidi="ar-SA"/>
              </w:rPr>
            </w:pPr>
            <w:r w:rsidRPr="008D6671">
              <w:rPr>
                <w:rFonts w:cs="Times New Roman"/>
              </w:rPr>
              <w:t xml:space="preserve">Referência: ventilador axial exaustor </w:t>
            </w:r>
            <w:proofErr w:type="spellStart"/>
            <w:r w:rsidRPr="008D6671">
              <w:rPr>
                <w:rFonts w:cs="Times New Roman"/>
              </w:rPr>
              <w:t>ind</w:t>
            </w:r>
            <w:proofErr w:type="spellEnd"/>
            <w:r w:rsidRPr="008D6671">
              <w:rPr>
                <w:rFonts w:cs="Times New Roman"/>
              </w:rPr>
              <w:t xml:space="preserve"> 30cm 220v premium; marca </w:t>
            </w:r>
            <w:proofErr w:type="spellStart"/>
            <w:r w:rsidRPr="008D6671">
              <w:rPr>
                <w:rFonts w:cs="Times New Roman"/>
              </w:rPr>
              <w:t>Ventisol</w:t>
            </w:r>
            <w:proofErr w:type="spellEnd"/>
            <w:r w:rsidRPr="008D6671">
              <w:rPr>
                <w:rFonts w:cs="Times New Roman"/>
              </w:rPr>
              <w:t>.</w:t>
            </w:r>
            <w:bookmarkEnd w:id="2"/>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7A0C" w:rsidRPr="00A1094C" w:rsidRDefault="00A53AAC" w:rsidP="00527A0C">
            <w:pPr>
              <w:widowControl/>
              <w:suppressAutoHyphens w:val="0"/>
              <w:jc w:val="center"/>
              <w:textAlignment w:val="auto"/>
              <w:rPr>
                <w:rFonts w:eastAsia="Times New Roman" w:cs="Times New Roman"/>
                <w:color w:val="000000"/>
                <w:lang w:eastAsia="pt-BR" w:bidi="ar-SA"/>
              </w:rPr>
            </w:pPr>
            <w:r>
              <w:rPr>
                <w:rFonts w:eastAsia="Times New Roman" w:cs="Times New Roman"/>
                <w:color w:val="000000"/>
                <w:lang w:eastAsia="pt-BR" w:bidi="ar-SA"/>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7A0C" w:rsidRPr="00A1094C" w:rsidRDefault="00A53AAC" w:rsidP="00527A0C">
            <w:pPr>
              <w:widowControl/>
              <w:suppressAutoHyphens w:val="0"/>
              <w:jc w:val="center"/>
              <w:textAlignment w:val="auto"/>
              <w:rPr>
                <w:rFonts w:eastAsia="Times New Roman" w:cs="Times New Roman"/>
                <w:color w:val="000000"/>
                <w:lang w:eastAsia="pt-BR" w:bidi="ar-SA"/>
              </w:rPr>
            </w:pPr>
            <w:proofErr w:type="spellStart"/>
            <w:r>
              <w:rPr>
                <w:rFonts w:eastAsia="Times New Roman" w:cs="Times New Roman"/>
                <w:color w:val="000000"/>
                <w:lang w:eastAsia="pt-BR" w:bidi="ar-SA"/>
              </w:rPr>
              <w:t>un</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A53AAC" w:rsidRDefault="00A53AAC" w:rsidP="007D0C38">
            <w:pPr>
              <w:pStyle w:val="LO-Normal1"/>
              <w:widowControl/>
              <w:spacing w:line="276" w:lineRule="auto"/>
              <w:jc w:val="center"/>
              <w:textAlignment w:val="auto"/>
            </w:pPr>
          </w:p>
          <w:p w:rsidR="00A53AAC" w:rsidRDefault="00A53AAC" w:rsidP="007D0C38">
            <w:pPr>
              <w:pStyle w:val="LO-Normal1"/>
              <w:widowControl/>
              <w:spacing w:line="276" w:lineRule="auto"/>
              <w:jc w:val="center"/>
              <w:textAlignment w:val="auto"/>
            </w:pPr>
          </w:p>
          <w:p w:rsidR="00A53AAC" w:rsidRDefault="00A53AAC" w:rsidP="007D0C38">
            <w:pPr>
              <w:pStyle w:val="LO-Normal1"/>
              <w:widowControl/>
              <w:spacing w:line="276" w:lineRule="auto"/>
              <w:jc w:val="center"/>
              <w:textAlignment w:val="auto"/>
            </w:pPr>
          </w:p>
          <w:p w:rsidR="00A53AAC" w:rsidRDefault="00A53AAC" w:rsidP="00A53AAC">
            <w:pPr>
              <w:pStyle w:val="LO-Normal1"/>
              <w:widowControl/>
              <w:spacing w:line="276" w:lineRule="auto"/>
              <w:textAlignment w:val="auto"/>
            </w:pPr>
          </w:p>
          <w:p w:rsidR="00A53AAC" w:rsidRDefault="00A53AAC" w:rsidP="00A53AAC">
            <w:pPr>
              <w:pStyle w:val="LO-Normal1"/>
              <w:widowControl/>
              <w:spacing w:line="276" w:lineRule="auto"/>
              <w:textAlignment w:val="auto"/>
            </w:pPr>
          </w:p>
          <w:p w:rsidR="00527A0C" w:rsidRPr="00A1094C" w:rsidRDefault="007D0C38" w:rsidP="007D0C38">
            <w:pPr>
              <w:pStyle w:val="LO-Normal1"/>
              <w:widowControl/>
              <w:spacing w:line="276" w:lineRule="auto"/>
              <w:jc w:val="center"/>
              <w:textAlignment w:val="auto"/>
              <w:rPr>
                <w:rFonts w:ascii="Times New Roman" w:hAnsi="Times New Roman" w:cs="Times New Roman"/>
              </w:rPr>
            </w:pPr>
            <w:r>
              <w:t xml:space="preserve">R$ 153,71 </w:t>
            </w:r>
          </w:p>
        </w:tc>
        <w:tc>
          <w:tcPr>
            <w:tcW w:w="1511" w:type="dxa"/>
            <w:tcBorders>
              <w:top w:val="single" w:sz="4" w:space="0" w:color="000000"/>
              <w:left w:val="single" w:sz="4" w:space="0" w:color="000000"/>
              <w:bottom w:val="single" w:sz="4" w:space="0" w:color="000000"/>
              <w:right w:val="single" w:sz="4" w:space="0" w:color="000000"/>
            </w:tcBorders>
          </w:tcPr>
          <w:p w:rsidR="00A53AAC" w:rsidRDefault="00A53AAC" w:rsidP="00527A0C">
            <w:pPr>
              <w:pStyle w:val="LO-Normal1"/>
              <w:widowControl/>
              <w:spacing w:line="276" w:lineRule="auto"/>
              <w:jc w:val="center"/>
              <w:textAlignment w:val="auto"/>
            </w:pPr>
          </w:p>
          <w:p w:rsidR="00A53AAC" w:rsidRDefault="00A53AAC" w:rsidP="00527A0C">
            <w:pPr>
              <w:pStyle w:val="LO-Normal1"/>
              <w:widowControl/>
              <w:spacing w:line="276" w:lineRule="auto"/>
              <w:jc w:val="center"/>
              <w:textAlignment w:val="auto"/>
            </w:pPr>
          </w:p>
          <w:p w:rsidR="00A53AAC" w:rsidRDefault="00A53AAC" w:rsidP="00527A0C">
            <w:pPr>
              <w:pStyle w:val="LO-Normal1"/>
              <w:widowControl/>
              <w:spacing w:line="276" w:lineRule="auto"/>
              <w:jc w:val="center"/>
              <w:textAlignment w:val="auto"/>
            </w:pPr>
          </w:p>
          <w:p w:rsidR="00A53AAC" w:rsidRDefault="00A53AAC" w:rsidP="00527A0C">
            <w:pPr>
              <w:pStyle w:val="LO-Normal1"/>
              <w:widowControl/>
              <w:spacing w:line="276" w:lineRule="auto"/>
              <w:jc w:val="center"/>
              <w:textAlignment w:val="auto"/>
            </w:pPr>
          </w:p>
          <w:p w:rsidR="00A53AAC" w:rsidRDefault="00A53AAC" w:rsidP="00527A0C">
            <w:pPr>
              <w:pStyle w:val="LO-Normal1"/>
              <w:widowControl/>
              <w:spacing w:line="276" w:lineRule="auto"/>
              <w:jc w:val="center"/>
              <w:textAlignment w:val="auto"/>
            </w:pPr>
          </w:p>
          <w:p w:rsidR="00527A0C" w:rsidRPr="00A1094C" w:rsidRDefault="007D0C38" w:rsidP="00527A0C">
            <w:pPr>
              <w:pStyle w:val="LO-Normal1"/>
              <w:widowControl/>
              <w:spacing w:line="276" w:lineRule="auto"/>
              <w:jc w:val="center"/>
              <w:textAlignment w:val="auto"/>
              <w:rPr>
                <w:rFonts w:ascii="Times New Roman" w:hAnsi="Times New Roman" w:cs="Times New Roman"/>
              </w:rPr>
            </w:pPr>
            <w:r>
              <w:t>R$ 922,26</w:t>
            </w:r>
          </w:p>
        </w:tc>
      </w:tr>
    </w:tbl>
    <w:p w:rsidR="00527A0C" w:rsidRDefault="00527A0C" w:rsidP="00746F6E">
      <w:pPr>
        <w:spacing w:line="360" w:lineRule="auto"/>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505FAB" w:rsidRDefault="00C54368">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w:t>
      </w:r>
      <w:r>
        <w:rPr>
          <w:rFonts w:eastAsia="Times New Roman" w:cs="Times New Roman"/>
          <w:lang w:eastAsia="pt-BR"/>
        </w:rPr>
        <w:lastRenderedPageBreak/>
        <w:t>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rsidP="00E75F11">
      <w:pPr>
        <w:pStyle w:val="Ttulo1"/>
        <w:shd w:val="clear" w:color="auto" w:fill="C0C0C0"/>
        <w:tabs>
          <w:tab w:val="left" w:pos="0"/>
        </w:tabs>
        <w:spacing w:line="360" w:lineRule="auto"/>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0F0C29">
      <w:pPr>
        <w:spacing w:line="360" w:lineRule="auto"/>
        <w:ind w:firstLine="1417"/>
        <w:rPr>
          <w:rFonts w:eastAsia="CourierNewPSMT" w:cs="CourierNewPSMT"/>
          <w:b/>
          <w:bCs/>
        </w:rPr>
      </w:pPr>
      <w:r>
        <w:rPr>
          <w:rFonts w:eastAsia="CourierNewPSMT" w:cs="CourierNewPSMT"/>
          <w:b/>
          <w:bCs/>
        </w:rPr>
        <w:t>PREGÃO ELETRÔNICO Nº 36</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00DB0FA0" w:rsidRPr="00DB0FA0">
          <w:rPr>
            <w:rStyle w:val="Hyperlink"/>
            <w:rFonts w:cs="Times New Roman"/>
            <w:b/>
            <w:color w:val="000000"/>
            <w:u w:val="none"/>
          </w:rPr>
          <w:t>19.00.6160.0005610/2019-11</w:t>
        </w:r>
      </w:hyperlink>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lastRenderedPageBreak/>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DD7C55"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10.3.4 Comprovação de patrimônio líquido não inferior a 10% (dez por cento) do valor ofertado pela licitante, a qual será exigida somente no caso de a licitante apresentar resultado </w:t>
      </w:r>
      <w:r>
        <w:rPr>
          <w:rFonts w:ascii="Times New Roman" w:eastAsia="Times New Roman" w:hAnsi="Times New Roman" w:cs="Times New Roman"/>
          <w:color w:val="000000"/>
          <w:sz w:val="24"/>
        </w:rPr>
        <w:lastRenderedPageBreak/>
        <w:t>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proofErr w:type="gramStart"/>
      <w:r w:rsidR="005B07AD">
        <w:rPr>
          <w:rFonts w:ascii="Times New Roman" w:hAnsi="Times New Roman" w:cs="Times New Roman"/>
          <w:sz w:val="24"/>
        </w:rPr>
        <w:t xml:space="preserve">10.9.1 </w:t>
      </w:r>
      <w:r>
        <w:rPr>
          <w:rFonts w:ascii="Times New Roman" w:hAnsi="Times New Roman" w:cs="Times New Roman"/>
          <w:b/>
          <w:bCs/>
          <w:sz w:val="24"/>
        </w:rPr>
        <w:t>Os</w:t>
      </w:r>
      <w:proofErr w:type="gramEnd"/>
      <w:r>
        <w:rPr>
          <w:rFonts w:ascii="Times New Roman" w:hAnsi="Times New Roman" w:cs="Times New Roman"/>
          <w:b/>
          <w:bCs/>
          <w:sz w:val="24"/>
        </w:rPr>
        <w:t xml:space="preserve">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 xml:space="preserve">No caso de cooperativa: ata da fundação e estatuto social em vigor, com a ata </w:t>
      </w:r>
      <w:r>
        <w:rPr>
          <w:rFonts w:cs="Trebuchet MS"/>
          <w:bCs/>
        </w:rPr>
        <w:lastRenderedPageBreak/>
        <w:t>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w:t>
      </w:r>
      <w:r>
        <w:rPr>
          <w:rFonts w:ascii="Times New Roman" w:eastAsia="Times New Roman" w:hAnsi="Times New Roman" w:cs="Times New Roman"/>
          <w:color w:val="000000"/>
          <w:sz w:val="24"/>
        </w:rPr>
        <w:lastRenderedPageBreak/>
        <w:t>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lastRenderedPageBreak/>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 ite</w:t>
      </w:r>
      <w:r w:rsidR="006D677A">
        <w:rPr>
          <w:rFonts w:ascii="Times New Roman" w:eastAsia="Lucida Sans Unicode" w:hAnsi="Times New Roman" w:cs="Tahoma"/>
        </w:rPr>
        <w:t>m</w:t>
      </w:r>
      <w:r>
        <w:rPr>
          <w:rFonts w:ascii="Times New Roman" w:eastAsia="Lucida Sans Unicode" w:hAnsi="Times New Roman" w:cs="Tahoma"/>
        </w:rPr>
        <w:t xml:space="preserve"> </w:t>
      </w:r>
      <w:r w:rsidR="007277C9">
        <w:rPr>
          <w:rFonts w:ascii="Times New Roman" w:eastAsia="Lucida Sans Unicode" w:hAnsi="Times New Roman" w:cs="Tahoma"/>
        </w:rPr>
        <w:t>10</w:t>
      </w:r>
      <w:r>
        <w:rPr>
          <w:rFonts w:ascii="Times New Roman" w:eastAsia="Lucida Sans Unicode" w:hAnsi="Times New Roman" w:cs="Tahoma"/>
        </w:rPr>
        <w:t xml:space="preserve"> </w:t>
      </w:r>
      <w:r w:rsidR="0003246F">
        <w:rPr>
          <w:rFonts w:ascii="Times New Roman" w:eastAsia="Lucida Sans Unicode" w:hAnsi="Times New Roman" w:cs="Tahoma"/>
        </w:rPr>
        <w:t>– Das sanções administrativas</w:t>
      </w:r>
      <w:r w:rsidR="007277C9">
        <w:rPr>
          <w:rFonts w:ascii="Times New Roman" w:eastAsia="Lucida Sans Unicode" w:hAnsi="Times New Roman" w:cs="Tahoma"/>
        </w:rPr>
        <w:t xml:space="preserve"> e 11 – Tabela de Penalidades </w:t>
      </w:r>
      <w:r>
        <w:rPr>
          <w:rFonts w:ascii="Times New Roman" w:eastAsia="Lucida Sans Unicode" w:hAnsi="Times New Roman" w:cs="Tahoma"/>
        </w:rPr>
        <w:t>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hAnsi="Times New Roman"/>
        </w:rPr>
        <w:lastRenderedPageBreak/>
        <w:t>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w:t>
      </w:r>
      <w:r>
        <w:lastRenderedPageBreak/>
        <w:t>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 xml:space="preserve">12.6 Os recursos relativos à aplicação das penalidades previstas no item 12 e no art. </w:t>
      </w:r>
      <w:r>
        <w:rPr>
          <w:rFonts w:ascii="Times New Roman" w:hAnsi="Times New Roman" w:cs="Trebuchet MS"/>
        </w:rPr>
        <w:lastRenderedPageBreak/>
        <w:t>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 4</w:t>
      </w:r>
      <w:r w:rsidR="00DB676F">
        <w:rPr>
          <w:color w:val="000000"/>
        </w:rPr>
        <w:t>.4.90.52-24</w:t>
      </w:r>
      <w:r>
        <w:rPr>
          <w:color w:val="000000"/>
        </w:rPr>
        <w:t xml:space="preserve">, </w:t>
      </w:r>
      <w:r w:rsidR="00DB676F" w:rsidRPr="008D6671">
        <w:rPr>
          <w:rFonts w:eastAsia="Arial" w:cs="Times New Roman"/>
        </w:rPr>
        <w:t>4.4.90.52.04</w:t>
      </w:r>
      <w:r w:rsidR="00DB676F">
        <w:rPr>
          <w:rFonts w:eastAsia="Arial" w:cs="Times New Roman"/>
        </w:rPr>
        <w:t xml:space="preserve">, </w:t>
      </w:r>
      <w:r w:rsidR="00DB676F" w:rsidRPr="008D6671">
        <w:rPr>
          <w:rFonts w:eastAsia="Arial" w:cs="Times New Roman"/>
        </w:rPr>
        <w:t>4.4.90.52.12</w:t>
      </w:r>
      <w:r w:rsidR="00DB676F">
        <w:rPr>
          <w:rFonts w:eastAsia="Arial" w:cs="Times New Roman"/>
        </w:rPr>
        <w:t xml:space="preserve"> e </w:t>
      </w:r>
      <w:r w:rsidR="00DB676F" w:rsidRPr="008D6671">
        <w:rPr>
          <w:rFonts w:eastAsia="Arial" w:cs="Times New Roman"/>
        </w:rPr>
        <w:t>4.4.90.</w:t>
      </w:r>
      <w:proofErr w:type="gramStart"/>
      <w:r w:rsidR="00DB676F" w:rsidRPr="008D6671">
        <w:rPr>
          <w:rFonts w:eastAsia="Arial" w:cs="Times New Roman"/>
        </w:rPr>
        <w:t>52.28</w:t>
      </w:r>
      <w:r w:rsidR="00DB676F">
        <w:rPr>
          <w:rFonts w:eastAsia="Arial" w:cs="Times New Roman"/>
        </w:rPr>
        <w:t xml:space="preserve"> </w:t>
      </w:r>
      <w:r>
        <w:rPr>
          <w:color w:val="000000"/>
        </w:rPr>
        <w:t>constante</w:t>
      </w:r>
      <w:proofErr w:type="gramEnd"/>
      <w:r>
        <w:rPr>
          <w:color w:val="000000"/>
        </w:rPr>
        <w:t xml:space="preserv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035492">
        <w:rPr>
          <w:color w:val="000000"/>
        </w:rPr>
        <w:t>9</w:t>
      </w:r>
      <w:r>
        <w:rPr>
          <w:color w:val="000000"/>
        </w:rPr>
        <w:t xml:space="preserve"> –</w:t>
      </w:r>
      <w:r w:rsidR="00035492">
        <w:rPr>
          <w:color w:val="000000"/>
        </w:rPr>
        <w:t>Local, Prazos, Recebimento e Pagamento</w:t>
      </w:r>
      <w:r w:rsidR="00FD6F52">
        <w:rPr>
          <w:color w:val="000000"/>
        </w:rPr>
        <w:t xml:space="preserve">,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lastRenderedPageBreak/>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 xml:space="preserve">16.2 Da mesma forma, a Adjudicatária deverá indicar um preposto </w:t>
      </w:r>
      <w:proofErr w:type="gramStart"/>
      <w:r>
        <w:t>para, se</w:t>
      </w:r>
      <w:proofErr w:type="gramEnd"/>
      <w:r>
        <w:t xml:space="preserv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16.6 Analisar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 xml:space="preserve">17.2 A anulação do procedimento licitatório por motivo de ilegalidade não gera a </w:t>
      </w:r>
      <w:r>
        <w:lastRenderedPageBreak/>
        <w:t>obrigação de indenizar, por parte da Administração, ressalvado o disposto no parágrafo único do art. 59 da Lei nº 8.666/93.</w:t>
      </w:r>
    </w:p>
    <w:p w:rsidR="00505FAB" w:rsidRDefault="00C54368">
      <w:pPr>
        <w:spacing w:line="360" w:lineRule="auto"/>
        <w:ind w:firstLine="1417"/>
        <w:jc w:val="both"/>
      </w:pPr>
      <w:r>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lastRenderedPageBreak/>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rsidP="00D3661B">
      <w:pPr>
        <w:tabs>
          <w:tab w:val="left" w:pos="360"/>
        </w:tabs>
        <w:spacing w:line="360" w:lineRule="auto"/>
      </w:pPr>
    </w:p>
    <w:p w:rsidR="00505FAB" w:rsidRDefault="00C54368">
      <w:pPr>
        <w:tabs>
          <w:tab w:val="left" w:pos="360"/>
        </w:tabs>
        <w:spacing w:line="360" w:lineRule="auto"/>
        <w:jc w:val="center"/>
        <w:rPr>
          <w:b/>
          <w:bCs/>
          <w:lang w:eastAsia="pt-BR"/>
        </w:rPr>
      </w:pPr>
      <w:r>
        <w:rPr>
          <w:b/>
          <w:bCs/>
          <w:lang w:eastAsia="pt-BR"/>
        </w:rPr>
        <w:t>Marciel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892F22">
      <w:pPr>
        <w:spacing w:line="360" w:lineRule="auto"/>
        <w:jc w:val="center"/>
        <w:rPr>
          <w:b/>
          <w:u w:val="single"/>
        </w:rPr>
      </w:pPr>
      <w:r>
        <w:rPr>
          <w:b/>
          <w:u w:val="single"/>
        </w:rPr>
        <w:lastRenderedPageBreak/>
        <w:t>EDITAL DE LICITAÇÃO Nº 36</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DB0FA0" w:rsidRPr="00DB0FA0">
          <w:rPr>
            <w:rStyle w:val="Hyperlink"/>
            <w:rFonts w:cs="Times New Roman"/>
            <w:b/>
            <w:color w:val="000000"/>
          </w:rPr>
          <w:t>19.00.6160.0005610/2019-11</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Default="00C54368">
      <w:pPr>
        <w:autoSpaceDE w:val="0"/>
        <w:spacing w:line="360" w:lineRule="auto"/>
        <w:jc w:val="center"/>
        <w:rPr>
          <w:rFonts w:cs="Times New Roman"/>
          <w:b/>
          <w:bCs/>
          <w:u w:val="single"/>
        </w:rPr>
      </w:pPr>
      <w:r>
        <w:rPr>
          <w:rFonts w:cs="Times New Roman"/>
          <w:b/>
          <w:bCs/>
          <w:u w:val="single"/>
        </w:rPr>
        <w:t>TERMO DE REFERÊNCIA</w:t>
      </w:r>
    </w:p>
    <w:p w:rsidR="00723D5C" w:rsidRDefault="00723D5C" w:rsidP="00723D5C">
      <w:pPr>
        <w:pStyle w:val="Standard"/>
        <w:rPr>
          <w:rFonts w:asciiTheme="minorHAnsi" w:eastAsiaTheme="minorHAnsi" w:hAnsiTheme="minorHAnsi" w:cstheme="minorBidi"/>
          <w:kern w:val="0"/>
          <w:sz w:val="22"/>
          <w:szCs w:val="22"/>
          <w:lang w:eastAsia="en-US" w:bidi="ar-SA"/>
        </w:rPr>
      </w:pPr>
    </w:p>
    <w:p w:rsidR="005C67E4" w:rsidRPr="00000345" w:rsidRDefault="005C67E4" w:rsidP="005C67E4">
      <w:pPr>
        <w:numPr>
          <w:ilvl w:val="0"/>
          <w:numId w:val="27"/>
        </w:numPr>
        <w:shd w:val="clear" w:color="auto" w:fill="B3B3B3"/>
        <w:spacing w:before="57" w:after="57" w:line="360" w:lineRule="auto"/>
        <w:jc w:val="both"/>
        <w:rPr>
          <w:rFonts w:cs="Times New Roman"/>
          <w:bCs/>
        </w:rPr>
      </w:pPr>
      <w:r w:rsidRPr="008D6671">
        <w:rPr>
          <w:rFonts w:cs="Times New Roman"/>
          <w:b/>
          <w:bCs/>
        </w:rPr>
        <w:t>Definição do Objeto</w:t>
      </w:r>
    </w:p>
    <w:p w:rsidR="005C67E4" w:rsidRPr="008D6671" w:rsidRDefault="005C67E4" w:rsidP="005C67E4">
      <w:pPr>
        <w:tabs>
          <w:tab w:val="left" w:pos="1249"/>
          <w:tab w:val="left" w:pos="1958"/>
        </w:tabs>
        <w:snapToGrid w:val="0"/>
        <w:spacing w:before="57" w:after="57" w:line="360" w:lineRule="auto"/>
        <w:ind w:left="540"/>
        <w:jc w:val="both"/>
        <w:rPr>
          <w:rFonts w:cs="Times New Roman"/>
          <w:bCs/>
        </w:rPr>
      </w:pPr>
      <w:r w:rsidRPr="008D6671">
        <w:rPr>
          <w:rFonts w:cs="Times New Roman"/>
          <w:bCs/>
        </w:rPr>
        <w:t xml:space="preserve">Contratação de empresa para fornecimento imediato de equipamentos necessários à manutenção predial preventiva e corretiva do edifício, além de equipamentos de ar condicionado Split e desumidificador de ar para manter as condições ambientais de temperatura e umidade do edifício-sede do Conselho Nacional do Ministério Público. </w:t>
      </w: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Justificativa e Alinhamento com o Planejamento Estratégico</w:t>
      </w:r>
    </w:p>
    <w:p w:rsidR="005C67E4" w:rsidRPr="008D6671" w:rsidRDefault="005C67E4" w:rsidP="005C67E4">
      <w:pPr>
        <w:pStyle w:val="Corpodetexto"/>
        <w:tabs>
          <w:tab w:val="left" w:pos="709"/>
          <w:tab w:val="left" w:pos="1418"/>
        </w:tabs>
        <w:snapToGrid w:val="0"/>
        <w:spacing w:before="57" w:after="57" w:line="360" w:lineRule="auto"/>
        <w:jc w:val="both"/>
        <w:rPr>
          <w:rFonts w:cs="Times New Roman"/>
          <w:bCs/>
          <w:i/>
          <w:iCs/>
          <w:color w:val="0000FF"/>
        </w:rPr>
      </w:pP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A presente contratação está atrelada às ações CNMP_PG_19_COENG_031 – Melhorias na infraestrutura predial e aquisição de equipamentos de engenharia e CNMP_PG_19_COENG_032 – Adição e substituição de equipamentos de ar condicionado, presente no Plano de Gestão para o exercício de 2019 – Portaria CNMP-PRESI Nº 190, de 19 de dezembro de 2018.</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 xml:space="preserve">Tendo em vista as constantes rotinas de manutenção preventiva e corretiva, bem como constantes ajustes e adequações dos ambientes de trabalho, faz-se necessária a contratação de equipamentos de engenharia que possibilitarão maior eficiência e efetividade das ações da equipe de engenharia e arquitetura. </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 xml:space="preserve">Os equipamentos para manutenção predial são importantes para a rotina de detecção de ações preventivas necessárias à conservação e ao bom desempenho do edifício, além de serem imprescindíveis para a correta orientação dos serviços, e para a verificação da adequação dos </w:t>
      </w:r>
      <w:r w:rsidRPr="008D6671">
        <w:rPr>
          <w:rFonts w:cs="Times New Roman"/>
          <w:bCs/>
        </w:rPr>
        <w:lastRenderedPageBreak/>
        <w:t>serviços executados.</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A melhora dos meios para planejamento, execução e fiscalização da manutenção predial importa n</w:t>
      </w:r>
      <w:r w:rsidRPr="008D6671">
        <w:rPr>
          <w:rFonts w:eastAsia="TrebuchetMS" w:cs="Times New Roman"/>
          <w:bCs/>
        </w:rPr>
        <w:t>a preservação e conservação das características de funcionamento, segurança, higiene e conforto da edificação do CNMP, além da otimização e planejamento dos recursos dispendidos.</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 xml:space="preserve">Tendo em vista as demandas existentes no órgão, que incluem verificação da salubridade de ambientes, atendimento de condição de iluminação e conforto térmico e acústico no ambiente de trabalho, além de manutenção da edificação, faz-se necessária a contratação de equipamentos para auxiliar nas rotinas de manutenção predial. </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Parte dos equipamentos incluídos neste Termo de Referência são necessários para que se tenha um adequado planejamento da manutenção predial, fornecendo indicadores e parâmetros necessários para as manutenções preditivas, preventivas e corretivas.</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 xml:space="preserve">Acrescenta-se às demandas de manutenção predial as exigências de climatização dos diversos ambientes do edifício sede do CNMP. Apesar de se ter um sistema de ar condicionado central, alguns ambientes, de forma pontual, possuem equipamentos autônomos de ar condicionado, sendo que em alguns ambientes existem equipamentos antigos, cujo gás refrigerante já encontra-se com previsão de descontinuidade de sua </w:t>
      </w:r>
      <w:proofErr w:type="gramStart"/>
      <w:r w:rsidRPr="008D6671">
        <w:rPr>
          <w:rFonts w:cs="Times New Roman"/>
          <w:bCs/>
        </w:rPr>
        <w:t>produção .</w:t>
      </w:r>
      <w:proofErr w:type="gramEnd"/>
      <w:r w:rsidRPr="008D6671">
        <w:rPr>
          <w:rFonts w:cs="Times New Roman"/>
          <w:bCs/>
        </w:rPr>
        <w:t xml:space="preserve"> </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O fornecimento de aparelhos de climatização é necessário devido a deficiência de climatização em ambientes do CNMP, dado que o sistema de ar condicionado central não consegue prover a contento conforto térmico aos usuários, a exemplo de ambientes do Pavimento Semienterrado, devido à grande concentração de pessoas não previstas quando do projeto do ar condicionado central. Ademais, em certos ambientes, como a Coordenadoria de Segurança e Transportes e Assessoria de Segurança institucional a instalação de equipamentos autônomos se faz necessária devido a utilização em horários e dias nos quais o sistema de ar condicionado central não se encontra em funcionamento, sendo inviável técnico e economicamente acionar todo este sistema para apenas atender a estes ambientes. Além disto, em alguns casos, em especial no pavimento Térreo e Garagens, existem ambientes não atendidos pelo sistema central, não possuindo climatização.</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lastRenderedPageBreak/>
        <w:t xml:space="preserve">A aquisição de equipamentos novos é necessária pois o CNMP não possui em seu patrimônio aparelhos disponíveis para instalação compatíveis com as especificações requeridas, já que os equipamentos a serem instalados devem utilizar gás refrigerante R410A e, sempre que possível, apresentar classificação de consumo Selo </w:t>
      </w:r>
      <w:proofErr w:type="spellStart"/>
      <w:r w:rsidRPr="008D6671">
        <w:rPr>
          <w:rFonts w:cs="Times New Roman"/>
          <w:bCs/>
        </w:rPr>
        <w:t>Procel</w:t>
      </w:r>
      <w:proofErr w:type="spellEnd"/>
      <w:r w:rsidRPr="008D6671">
        <w:rPr>
          <w:rFonts w:cs="Times New Roman"/>
          <w:bCs/>
        </w:rPr>
        <w:t xml:space="preserve"> A, B ou C. Tais requisitos são fundamentais de modo a atender as exigências atuais de utilização de gases que não emitem CFCs (clorofluorcarbonos), ou seja, os novos equipamentos devem utilizar gases ecológicos e apresentar alta eficiência energética, obtida com o emprego de tecnologia inverter e com performance atestada mediante a classificação obtida no selo </w:t>
      </w:r>
      <w:proofErr w:type="spellStart"/>
      <w:r w:rsidRPr="008D6671">
        <w:rPr>
          <w:rFonts w:cs="Times New Roman"/>
          <w:bCs/>
        </w:rPr>
        <w:t>Procel</w:t>
      </w:r>
      <w:proofErr w:type="spellEnd"/>
      <w:r w:rsidRPr="008D6671">
        <w:rPr>
          <w:rFonts w:cs="Times New Roman"/>
          <w:bCs/>
        </w:rPr>
        <w:t xml:space="preserve"> de economia de energia. Criado pelo Programa Nacional de Conservação de Energia Elétrica – </w:t>
      </w:r>
      <w:proofErr w:type="spellStart"/>
      <w:r w:rsidRPr="008D6671">
        <w:rPr>
          <w:rFonts w:cs="Times New Roman"/>
          <w:bCs/>
        </w:rPr>
        <w:t>Procel</w:t>
      </w:r>
      <w:proofErr w:type="spellEnd"/>
      <w:r w:rsidRPr="008D6671">
        <w:rPr>
          <w:rFonts w:cs="Times New Roman"/>
          <w:bCs/>
        </w:rPr>
        <w:t xml:space="preserve">, programa do Governo Federal executado pela Eletrobrás, o Selo </w:t>
      </w:r>
      <w:proofErr w:type="spellStart"/>
      <w:r w:rsidRPr="008D6671">
        <w:rPr>
          <w:rFonts w:cs="Times New Roman"/>
          <w:bCs/>
        </w:rPr>
        <w:t>Procel</w:t>
      </w:r>
      <w:proofErr w:type="spellEnd"/>
      <w:r w:rsidRPr="008D6671">
        <w:rPr>
          <w:rFonts w:cs="Times New Roman"/>
          <w:bCs/>
        </w:rPr>
        <w:t xml:space="preserve"> foi instituído por Decreto Presidencial em 8 de dezembro de 1993.</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Tem-se ainda a necessidade de se adquirir equipamentos de ar condicionado portáteis, diante da necessidade de substituição dos atuais equipamentos existentes no órgão, cujo funcionamento encontra-se comprometido, não sendo economicamente viável uma manutenção corretiva de tais equipamentos. A existência de tais equipamentos a disposição do órgão se justifica pela constante necessidade de suprimento temporário de climatização para ambientes, muito utilizada em mudanças de layout ou reformas. A essa demanda acrescenta-se ainda a impossibilidade, em alguns locais, de se instalar equipamentos autônomos tipo Split, visto não existir locais apropriados para a alocação das unidades condensadoras. Nesse sentido, os equipamentos portáteis possibilitam uma melhor flexibilidade de instalação e utilização, podendo ser utilizados em casos pontuais conforme necessidade.</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 xml:space="preserve">Alguns ambientes possuem necessidade de ventilação/exaustão, como áreas de arquivos e depósitos. Tal equipamento visa a renovação de ar no interior de ambientes com baixa taxa de renovação. Tal situação é pontualmente encontrada nos depósitos de guarda dos itens patrimoniais do CNMP, além de arquivos localizados em locais pouco ventilados. Os equipamentos de exaustão possuem uma funcionalidade de conexão em conjunto com a iluminação da sala, de modo que seu funcionamento ocorrerá enquanto a luz estiver acessa, ou seja, gerando renovação de ar durante sua ocupação por pessoas, gerando melhor qualidade do </w:t>
      </w:r>
      <w:r w:rsidRPr="008D6671">
        <w:rPr>
          <w:rFonts w:cs="Times New Roman"/>
          <w:bCs/>
        </w:rPr>
        <w:lastRenderedPageBreak/>
        <w:t xml:space="preserve">ar interior e racionalidade em seu uso. </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Adicionalmente às demandas de climatização, tem-se a necessidade de se ter ambiente próprio para o acondicionamento de mídias digitais, cuja especificação do fabricante exige umidade máxima de 50%, conforme apontado em auditoria interna. Tal exigência pode ser atendida por meio da aquisição de um desumidificador profissional, que possibilita, além de se ter umidades na faixa de 35% a 50%, a instalação de drenos permanentes na própria instalação hidráulica predial, garantindo uma solução condizente com as necessidades do órgão.</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 xml:space="preserve">Para o presente Termo de Referência agrupou-se itens semelhantes dentro de um mesmo lote para que se tenha economia na escala dos produtos a serem fornecidos, além de vantagens na logística de fornecimento e recebimento dos produtos. Itens sem correlações imediatas foram agrupados em itens independentes, a serem adjudicados separadamente.  </w:t>
      </w:r>
    </w:p>
    <w:p w:rsidR="005C67E4" w:rsidRPr="008D6671" w:rsidRDefault="005C67E4" w:rsidP="005C67E4">
      <w:pPr>
        <w:tabs>
          <w:tab w:val="left" w:pos="1249"/>
          <w:tab w:val="left" w:pos="1958"/>
        </w:tabs>
        <w:snapToGrid w:val="0"/>
        <w:spacing w:before="57" w:after="57" w:line="360" w:lineRule="auto"/>
        <w:ind w:left="540"/>
        <w:jc w:val="both"/>
        <w:rPr>
          <w:rFonts w:cs="Times New Roman"/>
          <w:bCs/>
        </w:rPr>
      </w:pPr>
    </w:p>
    <w:p w:rsidR="005C67E4" w:rsidRPr="008D6671" w:rsidRDefault="005C67E4" w:rsidP="005C67E4">
      <w:pPr>
        <w:numPr>
          <w:ilvl w:val="0"/>
          <w:numId w:val="27"/>
        </w:numPr>
        <w:shd w:val="clear" w:color="auto" w:fill="B3B3B3"/>
        <w:spacing w:before="57" w:after="57" w:line="360" w:lineRule="auto"/>
        <w:jc w:val="both"/>
        <w:rPr>
          <w:rFonts w:eastAsia="Arial" w:cs="Times New Roman"/>
          <w:bCs/>
        </w:rPr>
      </w:pPr>
      <w:r w:rsidRPr="008D6671">
        <w:rPr>
          <w:rFonts w:cs="Times New Roman"/>
          <w:b/>
          <w:bCs/>
        </w:rPr>
        <w:t>Descrição do Objeto</w:t>
      </w:r>
    </w:p>
    <w:p w:rsidR="005C67E4" w:rsidRPr="008D6671" w:rsidRDefault="005C67E4" w:rsidP="005C67E4">
      <w:pPr>
        <w:pStyle w:val="Normal1"/>
        <w:widowControl/>
        <w:suppressAutoHyphens w:val="0"/>
        <w:spacing w:before="57" w:after="57" w:line="360" w:lineRule="auto"/>
        <w:jc w:val="both"/>
        <w:textAlignment w:val="auto"/>
        <w:rPr>
          <w:rFonts w:eastAsia="Arial" w:cs="Times New Roman"/>
          <w:bCs/>
        </w:rPr>
      </w:pP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O objeto do presente Termo de Referência trata da aquisição de equipamentos necessários para as rotinas de manutenção preditiva, preventiva e corretiva do edifício, de equipamentos de ar condicionado e de equipamento desumidificador de ar, com entrega a ser realizada no edifício-sede do Conselho Nacional do Ministério Público, localizado no Setor de Administração Federal Sul, Quadra 2, Lote 3, Edifício Adail Belmonte, Brasília-DF.</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Todos os equipamentos, materiais, suprimentos e acessórios fornecidos devem ser novos, de primeira qualidade e constar da linha de produção atual dos fabricantes. A relação de equipamentos, suas quantidades e requisitos técnicos mínimos constam nas especificações técnicas descritas neste Termo de Referência.</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 xml:space="preserve">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lastRenderedPageBreak/>
        <w:t>A aceitação de outro modelo, que não o de referência, como equivalente técnico estará condicionada à estrita observância dos requisitos técnicos mínimos estabelecidos.</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eastAsia="Arial" w:cs="Times New Roman"/>
          <w:bCs/>
        </w:rPr>
        <w:t>Todos os equipamentos que exigirem alimentação elétrica deverão ser acionados em 220V, 60Hz, plug no padrão brasileiro, ou serem fornecidos com conversores ou transformadores adequados para tanto.</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cs="Times New Roman"/>
          <w:bCs/>
        </w:rPr>
      </w:pPr>
      <w:r w:rsidRPr="008D6671">
        <w:rPr>
          <w:rFonts w:cs="Times New Roman"/>
          <w:bCs/>
        </w:rPr>
        <w:t>Para fins de formação de preços, as empresas participantes do procedimento licitatório deverão apresentar suas propostas em conformidade com a planilha de formação de preços a seguir:</w:t>
      </w:r>
    </w:p>
    <w:p w:rsidR="005C67E4" w:rsidRPr="008D6671" w:rsidRDefault="005C67E4" w:rsidP="005C67E4">
      <w:pPr>
        <w:tabs>
          <w:tab w:val="left" w:pos="1249"/>
          <w:tab w:val="left" w:pos="1958"/>
        </w:tabs>
        <w:snapToGrid w:val="0"/>
        <w:spacing w:before="57" w:after="57" w:line="360" w:lineRule="auto"/>
        <w:ind w:left="540"/>
        <w:jc w:val="both"/>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98"/>
        <w:gridCol w:w="567"/>
        <w:gridCol w:w="567"/>
        <w:gridCol w:w="709"/>
        <w:gridCol w:w="709"/>
      </w:tblGrid>
      <w:tr w:rsidR="005C67E4" w:rsidRPr="008D6671" w:rsidTr="00E75F11">
        <w:trPr>
          <w:tblHeader/>
        </w:trPr>
        <w:tc>
          <w:tcPr>
            <w:tcW w:w="10545"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LOTE 01 – Equipamentos de Engenharia</w:t>
            </w:r>
          </w:p>
        </w:tc>
      </w:tr>
      <w:tr w:rsidR="005C67E4" w:rsidRPr="008D6671" w:rsidTr="00E75F11">
        <w:trPr>
          <w:tblHeader/>
        </w:trPr>
        <w:tc>
          <w:tcPr>
            <w:tcW w:w="7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tabs>
                <w:tab w:val="center" w:pos="342"/>
              </w:tabs>
              <w:rPr>
                <w:rFonts w:cs="Times New Roman"/>
                <w:b/>
                <w:bCs/>
                <w:shd w:val="clear" w:color="auto" w:fill="CCCCCC"/>
              </w:rPr>
            </w:pPr>
            <w:r w:rsidRPr="008D6671">
              <w:rPr>
                <w:rFonts w:cs="Times New Roman"/>
                <w:b/>
                <w:bCs/>
                <w:shd w:val="clear" w:color="auto" w:fill="CCCCCC"/>
              </w:rPr>
              <w:tab/>
              <w:t>Item</w:t>
            </w:r>
          </w:p>
        </w:tc>
        <w:tc>
          <w:tcPr>
            <w:tcW w:w="719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Descrição</w:t>
            </w:r>
          </w:p>
        </w:tc>
        <w:tc>
          <w:tcPr>
            <w:tcW w:w="5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Qtd</w:t>
            </w:r>
            <w:proofErr w:type="spellEnd"/>
            <w:r w:rsidRPr="008D6671">
              <w:rPr>
                <w:rFonts w:cs="Times New Roman"/>
                <w:b/>
                <w:bCs/>
                <w:shd w:val="clear" w:color="auto" w:fill="CCCCCC"/>
              </w:rPr>
              <w:t>.</w:t>
            </w:r>
          </w:p>
        </w:tc>
        <w:tc>
          <w:tcPr>
            <w:tcW w:w="56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Und</w:t>
            </w:r>
            <w:proofErr w:type="spellEnd"/>
            <w:r w:rsidRPr="008D6671">
              <w:rPr>
                <w:rFonts w:cs="Times New Roman"/>
                <w:b/>
                <w:bCs/>
                <w:shd w:val="clear" w:color="auto" w:fill="CCCCCC"/>
              </w:rPr>
              <w: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Unit.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Global</w:t>
            </w:r>
          </w:p>
        </w:tc>
      </w:tr>
      <w:tr w:rsidR="005C67E4" w:rsidRPr="008D6671" w:rsidTr="00E75F11">
        <w:tc>
          <w:tcPr>
            <w:tcW w:w="795"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7198" w:type="dxa"/>
            <w:tcBorders>
              <w:left w:val="single" w:sz="2" w:space="0" w:color="000000"/>
              <w:bottom w:val="single" w:sz="2" w:space="0" w:color="000000"/>
            </w:tcBorders>
            <w:tcMar>
              <w:top w:w="55" w:type="dxa"/>
              <w:left w:w="55" w:type="dxa"/>
              <w:bottom w:w="55" w:type="dxa"/>
              <w:right w:w="55" w:type="dxa"/>
            </w:tcMar>
          </w:tcPr>
          <w:p w:rsidR="005C67E4" w:rsidRPr="008D6671" w:rsidRDefault="005C67E4" w:rsidP="005B07AD">
            <w:pPr>
              <w:pStyle w:val="Standard"/>
              <w:jc w:val="both"/>
              <w:rPr>
                <w:rFonts w:eastAsia="Arial" w:cs="Times New Roman"/>
                <w:bCs/>
              </w:rPr>
            </w:pPr>
            <w:r w:rsidRPr="008D6671">
              <w:rPr>
                <w:rFonts w:eastAsia="Arial" w:cs="Times New Roman"/>
                <w:bCs/>
              </w:rPr>
              <w:t>Detector de materiais (scanner de parede) portátil com as seguintes características: Materiais detectáveis: tubos plásticos, metais ferrosos, metais não-ferrosos, estruturas em madeira, condutores elétricos; profundidade de detecção para tubos plásticos: 8 cm ou superior; profundidade de detecção para metais ferrosos: 15 cm ou superior; profundidade de detecção para metais não ferrosos: 8 cm ou superior; profundidade de detecção para condutores elétricos: 6 cm ou superior; profundidade de detecção para subestruturas de madeira: 4 cm ou superior; precisão: +/-5mm ou mais preciso; display iluminado, mostrador digital das propriedades do material e da profundidade de perfuração máxima permitida; indicação do tipo de material e da profundidade máxima de perfuração permitida; indicação da distância entre um objeto e outro; deve ser incluído o manual do equipamento; alimentação elétrica 4x1,5 V LR6 (AA). Garantia: 12 meses.</w:t>
            </w:r>
          </w:p>
          <w:p w:rsidR="005C67E4" w:rsidRPr="008D6671" w:rsidRDefault="005C67E4" w:rsidP="005B07AD">
            <w:pPr>
              <w:pStyle w:val="Standard"/>
              <w:jc w:val="both"/>
              <w:rPr>
                <w:rFonts w:eastAsia="Arial" w:cs="Times New Roman"/>
                <w:bCs/>
              </w:rPr>
            </w:pPr>
          </w:p>
          <w:p w:rsidR="005C67E4" w:rsidRPr="008D6671" w:rsidRDefault="005C67E4" w:rsidP="005B07AD">
            <w:pPr>
              <w:pStyle w:val="Standard"/>
              <w:jc w:val="both"/>
              <w:rPr>
                <w:rFonts w:eastAsia="Arial" w:cs="Times New Roman"/>
                <w:bCs/>
              </w:rPr>
            </w:pPr>
            <w:r w:rsidRPr="008D6671">
              <w:rPr>
                <w:rFonts w:eastAsia="Arial" w:cs="Times New Roman"/>
                <w:bCs/>
              </w:rPr>
              <w:t>Referência: marca BOSCH, modelo Wallscanner D-tect 150 Professional.</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jc w:val="center"/>
              <w:rPr>
                <w:rFonts w:cs="Times New Roman"/>
              </w:rPr>
            </w:pPr>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2</w:t>
            </w:r>
          </w:p>
        </w:tc>
        <w:tc>
          <w:tcPr>
            <w:tcW w:w="7198" w:type="dxa"/>
            <w:tcBorders>
              <w:left w:val="single" w:sz="2" w:space="0" w:color="000000"/>
              <w:bottom w:val="single" w:sz="2" w:space="0" w:color="000000"/>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Medidor de inclinação digital, ângulos em graus, inclinações em % e em mm/m, com base magnética; display com r</w:t>
            </w:r>
            <w:r w:rsidRPr="008D6671">
              <w:rPr>
                <w:rFonts w:cs="Times New Roman"/>
              </w:rPr>
              <w:t xml:space="preserve">etenção da leitura (tecla </w:t>
            </w:r>
            <w:proofErr w:type="spellStart"/>
            <w:r w:rsidRPr="008D6671">
              <w:rPr>
                <w:rFonts w:cs="Times New Roman"/>
              </w:rPr>
              <w:t>hold</w:t>
            </w:r>
            <w:proofErr w:type="spellEnd"/>
            <w:r w:rsidRPr="008D6671">
              <w:rPr>
                <w:rFonts w:cs="Times New Roman"/>
              </w:rPr>
              <w:t>); f</w:t>
            </w:r>
            <w:r w:rsidRPr="008D6671">
              <w:rPr>
                <w:rFonts w:cs="Times New Roman"/>
                <w:color w:val="000000"/>
              </w:rPr>
              <w:t>aixa de medição: 360°; precisão: +/-0,2 graus ou melhor; alimentação por pilhas ou bateria; d</w:t>
            </w:r>
            <w:r w:rsidRPr="008D6671">
              <w:rPr>
                <w:rFonts w:eastAsia="Arial" w:cs="Times New Roman"/>
                <w:color w:val="000000"/>
              </w:rPr>
              <w:t>eve ser incluído o manual do equipamento.</w:t>
            </w:r>
            <w:r w:rsidRPr="008D6671">
              <w:rPr>
                <w:rFonts w:eastAsia="Arial" w:cs="Times New Roman"/>
                <w:bCs/>
              </w:rPr>
              <w:t xml:space="preserve"> Garantia: 12 meses.</w:t>
            </w:r>
          </w:p>
          <w:p w:rsidR="005C67E4" w:rsidRPr="008D6671" w:rsidRDefault="005C67E4" w:rsidP="00E75F11">
            <w:pPr>
              <w:pStyle w:val="Standard"/>
              <w:jc w:val="both"/>
              <w:rPr>
                <w:rFonts w:cs="Times New Roman"/>
              </w:rPr>
            </w:pPr>
          </w:p>
          <w:p w:rsidR="005C67E4" w:rsidRPr="008D6671" w:rsidRDefault="005C67E4" w:rsidP="00E75F11">
            <w:pPr>
              <w:pStyle w:val="Standard"/>
              <w:rPr>
                <w:rFonts w:cs="Times New Roman"/>
                <w:color w:val="000000"/>
              </w:rPr>
            </w:pPr>
            <w:r w:rsidRPr="008D6671">
              <w:rPr>
                <w:rFonts w:cs="Times New Roman"/>
                <w:color w:val="000000"/>
              </w:rPr>
              <w:lastRenderedPageBreak/>
              <w:t>Referência: marca Bosch, modelo GIM 60 L Professional.</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lastRenderedPageBreak/>
              <w:t>1</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rPr>
                <w:rFonts w:cs="Times New Roman"/>
              </w:rPr>
            </w:pPr>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3</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rPr>
            </w:pPr>
            <w:r w:rsidRPr="008D6671">
              <w:rPr>
                <w:rFonts w:cs="Times New Roman"/>
                <w:color w:val="000000"/>
              </w:rPr>
              <w:t>Testador elétrico detector de tensão p</w:t>
            </w:r>
            <w:r w:rsidRPr="008D6671">
              <w:rPr>
                <w:rFonts w:cs="Times New Roman"/>
              </w:rPr>
              <w:t>ara i</w:t>
            </w:r>
            <w:r w:rsidRPr="008D6671">
              <w:rPr>
                <w:rFonts w:cs="Times New Roman"/>
                <w:color w:val="000000"/>
              </w:rPr>
              <w:t xml:space="preserve">dentificação da presença de tensão AC, com identificação de fase e neutro e com indicação sonora e luminosa de terminais e barramentos sem isolação energizados; </w:t>
            </w:r>
            <w:r w:rsidRPr="008D6671">
              <w:rPr>
                <w:rFonts w:cs="Times New Roman"/>
              </w:rPr>
              <w:t>t</w:t>
            </w:r>
            <w:r w:rsidRPr="008D6671">
              <w:rPr>
                <w:rFonts w:cs="Times New Roman"/>
                <w:color w:val="000000"/>
              </w:rPr>
              <w:t>ensão de operação: 90V a 1000V AC;</w:t>
            </w:r>
            <w:r w:rsidRPr="008D6671">
              <w:rPr>
                <w:rFonts w:cs="Times New Roman"/>
              </w:rPr>
              <w:t xml:space="preserve"> intervalo mínimo de f</w:t>
            </w:r>
            <w:r w:rsidRPr="008D6671">
              <w:rPr>
                <w:rFonts w:cs="Times New Roman"/>
                <w:color w:val="000000"/>
              </w:rPr>
              <w:t>requência de operação: 50Hz a 60Hz;</w:t>
            </w:r>
            <w:r w:rsidRPr="008D6671">
              <w:rPr>
                <w:rFonts w:cs="Times New Roman"/>
              </w:rPr>
              <w:t xml:space="preserve"> i</w:t>
            </w:r>
            <w:r w:rsidRPr="008D6671">
              <w:rPr>
                <w:rFonts w:cs="Times New Roman"/>
                <w:color w:val="000000"/>
              </w:rPr>
              <w:t>ndicador de tensão: LED e sonoro; alimentação por pilha ou bateria; d</w:t>
            </w:r>
            <w:r w:rsidRPr="008D6671">
              <w:rPr>
                <w:rFonts w:eastAsia="Arial" w:cs="Times New Roman"/>
                <w:color w:val="000000"/>
              </w:rPr>
              <w:t>eve ser incluído o manual do equipamento.</w:t>
            </w:r>
            <w:r w:rsidRPr="008D6671">
              <w:rPr>
                <w:rFonts w:cs="Times New Roman"/>
              </w:rPr>
              <w:t xml:space="preserve"> Garantia: 90 dias.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p>
          <w:p w:rsidR="005C67E4" w:rsidRPr="008D6671" w:rsidRDefault="005C67E4" w:rsidP="00E75F11">
            <w:pPr>
              <w:pStyle w:val="Standard"/>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testador elétrico </w:t>
            </w:r>
            <w:proofErr w:type="spellStart"/>
            <w:r w:rsidRPr="008D6671">
              <w:rPr>
                <w:rFonts w:cs="Times New Roman"/>
                <w:color w:val="000000"/>
              </w:rPr>
              <w:t>ezAlert</w:t>
            </w:r>
            <w:proofErr w:type="spellEnd"/>
            <w:r w:rsidRPr="008D6671">
              <w:rPr>
                <w:rFonts w:cs="Times New Roman"/>
                <w:color w:val="000000"/>
              </w:rPr>
              <w:t xml:space="preserve"> II.</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4</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rPr>
            </w:pPr>
            <w:proofErr w:type="spellStart"/>
            <w:r w:rsidRPr="008D6671">
              <w:rPr>
                <w:rFonts w:cs="Times New Roman"/>
                <w:color w:val="000000"/>
              </w:rPr>
              <w:t>Luxímetro</w:t>
            </w:r>
            <w:proofErr w:type="spellEnd"/>
            <w:r w:rsidRPr="008D6671">
              <w:rPr>
                <w:rFonts w:cs="Times New Roman"/>
                <w:color w:val="000000"/>
              </w:rPr>
              <w:t xml:space="preserve"> digital portátil, com as seguintes características:</w:t>
            </w:r>
            <w:r w:rsidRPr="008D6671">
              <w:rPr>
                <w:rFonts w:cs="Times New Roman"/>
              </w:rPr>
              <w:t xml:space="preserve"> display LCD de 3 1/2 dígitos ou similar; faixa de medição: 20 / 200 / 2000 / 20000 lux ou superior; precisão: </w:t>
            </w:r>
            <w:r w:rsidRPr="008D6671">
              <w:rPr>
                <w:rFonts w:cs="Times New Roman"/>
                <w:color w:val="000000"/>
              </w:rPr>
              <w:t>± 3% ou melhor; i</w:t>
            </w:r>
            <w:r w:rsidRPr="008D6671">
              <w:rPr>
                <w:rFonts w:cs="Times New Roman"/>
              </w:rPr>
              <w:t xml:space="preserve">ndicação no display de bateria fraca; função de congelamento de leitura de valores (data </w:t>
            </w:r>
            <w:proofErr w:type="spellStart"/>
            <w:r w:rsidRPr="008D6671">
              <w:rPr>
                <w:rFonts w:cs="Times New Roman"/>
              </w:rPr>
              <w:t>hold</w:t>
            </w:r>
            <w:proofErr w:type="spellEnd"/>
            <w:r w:rsidRPr="008D6671">
              <w:rPr>
                <w:rFonts w:cs="Times New Roman"/>
              </w:rPr>
              <w:t xml:space="preserve">); registro de valores máximos e mínimos; caso necessário ao funcionamento, devem ser incluídos cabo USB e CD com software; alimentação por pilha ou bateria, com seu fornecimento; </w:t>
            </w:r>
            <w:r w:rsidRPr="008D6671">
              <w:rPr>
                <w:rFonts w:eastAsia="Arial" w:cs="Times New Roman"/>
                <w:color w:val="000000"/>
              </w:rPr>
              <w:t xml:space="preserve">deve ser incluído o manual do equipamento. </w:t>
            </w:r>
            <w:r w:rsidRPr="008D6671">
              <w:rPr>
                <w:rFonts w:eastAsia="Arial" w:cs="Times New Roman"/>
                <w:bCs/>
              </w:rPr>
              <w:t>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w:t>
            </w:r>
            <w:proofErr w:type="spellStart"/>
            <w:r w:rsidRPr="008D6671">
              <w:rPr>
                <w:rFonts w:cs="Times New Roman"/>
                <w:color w:val="000000"/>
              </w:rPr>
              <w:t>Luxímetro</w:t>
            </w:r>
            <w:proofErr w:type="spellEnd"/>
            <w:r w:rsidRPr="008D6671">
              <w:rPr>
                <w:rFonts w:cs="Times New Roman"/>
                <w:color w:val="000000"/>
              </w:rPr>
              <w:t xml:space="preserve"> digital MLM-1020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5</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proofErr w:type="spellStart"/>
            <w:r w:rsidRPr="008D6671">
              <w:rPr>
                <w:rFonts w:cs="Times New Roman"/>
                <w:color w:val="000000"/>
              </w:rPr>
              <w:t>Decibelímetro</w:t>
            </w:r>
            <w:proofErr w:type="spellEnd"/>
            <w:r w:rsidRPr="008D6671">
              <w:rPr>
                <w:rFonts w:cs="Times New Roman"/>
                <w:color w:val="000000"/>
              </w:rPr>
              <w:t xml:space="preserve"> digital portátil, com as seguintes características: faixas de medida mínima de 40dB a 130 dB ou superior; faixa de frequência: 125 Hz a 8.000 Hz ou superior; precisão mínima de ± 2dB ou melhor; display LCD de 3  ½ dígitos ou superior; indicação no display de bateria fraca; acompanhado de protetor de espuma para o microfone; armazenamento de valores máximos; 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r w:rsidRPr="008D6671">
              <w:rPr>
                <w:rFonts w:cs="Times New Roman"/>
                <w:color w:val="000000"/>
              </w:rPr>
              <w:t xml:space="preserve"> </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MSL-1325A</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6</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 xml:space="preserve">Termômetro infravermelho para medir temperatura sem contato, com as seguintes características: mira laser; display de LCD de 3 dígitos ou superior, display com iluminação; faixa de medição (infravermelho): -20ºC a 500ºC ou superior; precisão para medida máxima: ±2°C ou 2% ou melhor; unidade de medida: grau Celsius; resolução do display: 0,1ºC ou </w:t>
            </w:r>
            <w:r w:rsidRPr="008D6671">
              <w:rPr>
                <w:rFonts w:cs="Times New Roman"/>
                <w:color w:val="000000"/>
              </w:rPr>
              <w:lastRenderedPageBreak/>
              <w:t>superior; classificação de Segurança do Laser: Classe II; 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MT-320 A.</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lastRenderedPageBreak/>
              <w:t>2</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7</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Anemômetro digital, com as seguintes características: d</w:t>
            </w:r>
            <w:r w:rsidRPr="008D6671">
              <w:rPr>
                <w:rFonts w:cs="Times New Roman"/>
              </w:rPr>
              <w:t xml:space="preserve">isplay LCD com no mínimo 4 dígitos; faixa de medição: 2 a 30 m/s ou superior; precisão: ± 3% ou melhor; indicação no display de bateria fraca; função de congelamento de leitura de valores (data </w:t>
            </w:r>
            <w:proofErr w:type="spellStart"/>
            <w:r w:rsidRPr="008D6671">
              <w:rPr>
                <w:rFonts w:cs="Times New Roman"/>
              </w:rPr>
              <w:t>hold</w:t>
            </w:r>
            <w:proofErr w:type="spellEnd"/>
            <w:r w:rsidRPr="008D6671">
              <w:rPr>
                <w:rFonts w:cs="Times New Roman"/>
              </w:rPr>
              <w:t>); alimentação por pilha ou bateria; d</w:t>
            </w:r>
            <w:r w:rsidRPr="008D6671">
              <w:rPr>
                <w:rFonts w:eastAsia="Arial" w:cs="Times New Roman"/>
              </w:rPr>
              <w:t xml:space="preserve">eve ser incluído o manual do equipamento. </w:t>
            </w:r>
            <w:r w:rsidRPr="008D6671">
              <w:rPr>
                <w:rFonts w:cs="Times New Roman"/>
                <w:color w:val="000000"/>
              </w:rPr>
              <w:t>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MDA-10A</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8</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Indicador de sequência de fase (</w:t>
            </w:r>
            <w:proofErr w:type="spellStart"/>
            <w:r w:rsidRPr="008D6671">
              <w:rPr>
                <w:rFonts w:cs="Times New Roman"/>
                <w:color w:val="000000"/>
              </w:rPr>
              <w:t>fasímetro</w:t>
            </w:r>
            <w:proofErr w:type="spellEnd"/>
            <w:r w:rsidRPr="008D6671">
              <w:rPr>
                <w:rFonts w:cs="Times New Roman"/>
                <w:color w:val="000000"/>
              </w:rPr>
              <w:t>), com as seguintes características: funções de verificação da sequência de fase e indicação da fase aberta, incluso as garras de conexão (garras jacaré) e as pontas de prova; extensão mínima de verificação entre faixas de 90V a 600V, em faixa de frequência mínima de 50Hz a 60Hz; deve ser incluído manual do equipamento e estojo para transporte. Alimentação por pilha ou bateria;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MFA-850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9</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Câmera Térmica (</w:t>
            </w:r>
            <w:proofErr w:type="spellStart"/>
            <w:r w:rsidRPr="008D6671">
              <w:rPr>
                <w:rFonts w:cs="Times New Roman"/>
                <w:color w:val="000000"/>
              </w:rPr>
              <w:t>termovisor</w:t>
            </w:r>
            <w:proofErr w:type="spellEnd"/>
            <w:r w:rsidRPr="008D6671">
              <w:rPr>
                <w:rFonts w:cs="Times New Roman"/>
                <w:color w:val="000000"/>
              </w:rPr>
              <w:t xml:space="preserve">) com as seguintes características: display LCD 2,0" ou superior; colorido com paleta de cores no mínimo de ferro, arco íris e perto/branco; precisão de </w:t>
            </w:r>
            <w:r w:rsidRPr="008D6671">
              <w:rPr>
                <w:rFonts w:cs="Times New Roman"/>
              </w:rPr>
              <w:t>±</w:t>
            </w:r>
            <w:r w:rsidRPr="008D6671">
              <w:rPr>
                <w:rFonts w:cs="Times New Roman"/>
                <w:color w:val="000000"/>
              </w:rPr>
              <w:t xml:space="preserve">2ºC ou </w:t>
            </w:r>
            <w:r w:rsidRPr="008D6671">
              <w:rPr>
                <w:rFonts w:cs="Times New Roman"/>
              </w:rPr>
              <w:t>±</w:t>
            </w:r>
            <w:r w:rsidRPr="008D6671">
              <w:rPr>
                <w:rFonts w:cs="Times New Roman"/>
                <w:color w:val="000000"/>
              </w:rPr>
              <w:t xml:space="preserve"> 2% da leitura ou melhor; faixa de temperatura de objetos de -25 a +250ºC ou superior; possibilidade de expansão de memória com cartão SD; deve ser incluído manual do equipamento, cabo USB, CD com Software (se necessário), maleta/estojo para transporte; alimentação por pilha ou bateria</w:t>
            </w:r>
            <w:r w:rsidRPr="008D6671">
              <w:rPr>
                <w:rFonts w:eastAsia="Arial" w:cs="Times New Roman"/>
                <w:color w:val="000000"/>
              </w:rPr>
              <w:t xml:space="preserve">. </w:t>
            </w:r>
            <w:r w:rsidRPr="008D6671">
              <w:rPr>
                <w:rFonts w:eastAsia="Arial" w:cs="Times New Roman"/>
                <w:bCs/>
              </w:rPr>
              <w:t>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MTV 01</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10</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 xml:space="preserve">Medidor de qualidade do ar portátil, com as seguintes características: </w:t>
            </w:r>
            <w:r w:rsidRPr="008D6671">
              <w:rPr>
                <w:rFonts w:cs="Times New Roman"/>
                <w:color w:val="000000"/>
              </w:rPr>
              <w:lastRenderedPageBreak/>
              <w:t>capacidade de medir temperatura, umidade relativa do ar e níveis de CO</w:t>
            </w:r>
            <w:r w:rsidRPr="008D6671">
              <w:rPr>
                <w:rFonts w:cs="Times New Roman"/>
                <w:color w:val="000000"/>
                <w:vertAlign w:val="subscript"/>
              </w:rPr>
              <w:t>2</w:t>
            </w:r>
            <w:r w:rsidRPr="008D6671">
              <w:rPr>
                <w:rFonts w:cs="Times New Roman"/>
                <w:color w:val="000000"/>
              </w:rPr>
              <w:t xml:space="preserve">; faixa de medição mínima de 0 a 9.999 </w:t>
            </w:r>
            <w:proofErr w:type="spellStart"/>
            <w:r w:rsidRPr="008D6671">
              <w:rPr>
                <w:rFonts w:cs="Times New Roman"/>
                <w:color w:val="000000"/>
              </w:rPr>
              <w:t>ppm</w:t>
            </w:r>
            <w:proofErr w:type="spellEnd"/>
            <w:r w:rsidRPr="008D6671">
              <w:rPr>
                <w:rFonts w:cs="Times New Roman"/>
                <w:color w:val="000000"/>
              </w:rPr>
              <w:t xml:space="preserve"> para CO</w:t>
            </w:r>
            <w:r w:rsidRPr="008D6671">
              <w:rPr>
                <w:rFonts w:cs="Times New Roman"/>
                <w:color w:val="000000"/>
                <w:vertAlign w:val="subscript"/>
              </w:rPr>
              <w:t>2</w:t>
            </w:r>
            <w:r w:rsidRPr="008D6671">
              <w:rPr>
                <w:rFonts w:cs="Times New Roman"/>
                <w:color w:val="000000"/>
              </w:rPr>
              <w:t xml:space="preserve">, 0 a 50ºC para temperatura e 10 a 90% de umidade relativa; com precisão mínima de </w:t>
            </w:r>
            <w:r w:rsidRPr="008D6671">
              <w:rPr>
                <w:rFonts w:cs="Times New Roman"/>
              </w:rPr>
              <w:t>±</w:t>
            </w:r>
            <w:r w:rsidRPr="008D6671">
              <w:rPr>
                <w:rFonts w:cs="Times New Roman"/>
                <w:color w:val="000000"/>
              </w:rPr>
              <w:t>7% da leitura para CO</w:t>
            </w:r>
            <w:r w:rsidRPr="008D6671">
              <w:rPr>
                <w:rFonts w:cs="Times New Roman"/>
                <w:color w:val="000000"/>
                <w:vertAlign w:val="subscript"/>
              </w:rPr>
              <w:t>2</w:t>
            </w:r>
            <w:r w:rsidRPr="008D6671">
              <w:rPr>
                <w:rFonts w:cs="Times New Roman"/>
                <w:color w:val="000000"/>
              </w:rPr>
              <w:t xml:space="preserve">, </w:t>
            </w:r>
            <w:r w:rsidRPr="008D6671">
              <w:rPr>
                <w:rFonts w:cs="Times New Roman"/>
              </w:rPr>
              <w:t>±</w:t>
            </w:r>
            <w:r w:rsidRPr="008D6671">
              <w:rPr>
                <w:rFonts w:cs="Times New Roman"/>
                <w:color w:val="000000"/>
              </w:rPr>
              <w:t xml:space="preserve">1,0ºC para temperatura e </w:t>
            </w:r>
            <w:r w:rsidRPr="008D6671">
              <w:rPr>
                <w:rFonts w:cs="Times New Roman"/>
              </w:rPr>
              <w:t>±</w:t>
            </w:r>
            <w:r w:rsidRPr="008D6671">
              <w:rPr>
                <w:rFonts w:cs="Times New Roman"/>
                <w:color w:val="000000"/>
              </w:rPr>
              <w:t>6% para umidade relativa; função de indicação da qualidade do ar; registros de máximos e mínimos para CO</w:t>
            </w:r>
            <w:r w:rsidRPr="008D6671">
              <w:rPr>
                <w:rFonts w:cs="Times New Roman"/>
                <w:color w:val="000000"/>
                <w:vertAlign w:val="subscript"/>
              </w:rPr>
              <w:t>2</w:t>
            </w:r>
            <w:r w:rsidRPr="008D6671">
              <w:rPr>
                <w:rFonts w:cs="Times New Roman"/>
                <w:color w:val="000000"/>
              </w:rPr>
              <w:t>;  deve ser incluído manual do equipamento, e  pilha/bateria em número suficiente para o funcionamento do equipamento, se necessário. 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Referência: Marca AKSO modelo AK766</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lastRenderedPageBreak/>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11</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Paquímetro Digital em aço inox, com as seguintes características: faixa de medição de 150mm/6’’; medição em milímetro e polegada; resolução 0,01mm ou melhor; medição externa, interna, profundidade e ressalto (</w:t>
            </w:r>
            <w:proofErr w:type="spellStart"/>
            <w:r w:rsidRPr="008D6671">
              <w:rPr>
                <w:rFonts w:cs="Times New Roman"/>
                <w:color w:val="000000"/>
              </w:rPr>
              <w:t>quadridimensional</w:t>
            </w:r>
            <w:proofErr w:type="spellEnd"/>
            <w:r w:rsidRPr="008D6671">
              <w:rPr>
                <w:rFonts w:cs="Times New Roman"/>
                <w:color w:val="000000"/>
              </w:rPr>
              <w:t>); deve possuir botão liga e desliga e parafuso de fixação da medida; deve ser incluído caderno com especificações do produto, pilha/bateria em número suficiente para o funcionamento do equipamento e estojo para transporte. 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Digimess</w:t>
            </w:r>
            <w:proofErr w:type="spellEnd"/>
            <w:r w:rsidRPr="008D6671">
              <w:rPr>
                <w:rFonts w:cs="Times New Roman"/>
                <w:color w:val="000000"/>
              </w:rPr>
              <w:t xml:space="preserve"> modelo 101.174BL</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2</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12</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 xml:space="preserve">Nível a laser, com as seguintes características: raio de ação mínimo de 15 m; precisão de </w:t>
            </w:r>
            <w:r w:rsidRPr="008D6671">
              <w:rPr>
                <w:rFonts w:cs="Times New Roman"/>
              </w:rPr>
              <w:t xml:space="preserve">±0,3 mm/m ou melhor para linhas de laser e ±0,7 mm/m para pontos laser; tempo de nivelamento de 5 s ou menor; deve incluir tripé compatível com o equipamento, com faixa mínima de altura de trabalho de 60 cm e 155 cm; </w:t>
            </w:r>
            <w:r w:rsidRPr="008D6671">
              <w:rPr>
                <w:rFonts w:cs="Times New Roman"/>
                <w:color w:val="000000"/>
              </w:rPr>
              <w:t>deve ser incluído manual do equipamento, maleta para transporte, placa alvo, suporte rotativo e pilha/bateria em número suficiente para o funcionamento do equipamento. Garantia: 12 meses.</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Referência do nível: Marca Bosch modelo GCL 2-15G</w:t>
            </w:r>
          </w:p>
          <w:p w:rsidR="005C67E4" w:rsidRPr="008D6671" w:rsidRDefault="005C67E4" w:rsidP="00E75F11">
            <w:pPr>
              <w:pStyle w:val="Standard"/>
              <w:jc w:val="both"/>
              <w:rPr>
                <w:rFonts w:cs="Times New Roman"/>
                <w:color w:val="000000"/>
              </w:rPr>
            </w:pPr>
            <w:r w:rsidRPr="008D6671">
              <w:rPr>
                <w:rFonts w:cs="Times New Roman"/>
                <w:color w:val="000000"/>
              </w:rPr>
              <w:t>Referência do tripé: Marca Bosch modelo BT 150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13</w:t>
            </w:r>
          </w:p>
        </w:tc>
        <w:tc>
          <w:tcPr>
            <w:tcW w:w="7198" w:type="dxa"/>
            <w:tcBorders>
              <w:top w:val="single" w:sz="4" w:space="0" w:color="auto"/>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color w:val="000000"/>
              </w:rPr>
            </w:pPr>
            <w:r w:rsidRPr="008D6671">
              <w:rPr>
                <w:rFonts w:cs="Times New Roman"/>
                <w:color w:val="000000"/>
              </w:rPr>
              <w:t xml:space="preserve">Termo Higrômetro data </w:t>
            </w:r>
            <w:proofErr w:type="spellStart"/>
            <w:r w:rsidRPr="008D6671">
              <w:rPr>
                <w:rFonts w:cs="Times New Roman"/>
                <w:color w:val="000000"/>
              </w:rPr>
              <w:t>logger</w:t>
            </w:r>
            <w:proofErr w:type="spellEnd"/>
            <w:r w:rsidRPr="008D6671">
              <w:rPr>
                <w:rFonts w:cs="Times New Roman"/>
                <w:color w:val="000000"/>
              </w:rPr>
              <w:t xml:space="preserve">, modelo profissional, com as seguintes características: exibição de temperaturas em </w:t>
            </w:r>
            <w:proofErr w:type="spellStart"/>
            <w:r w:rsidRPr="008D6671">
              <w:rPr>
                <w:rFonts w:cs="Times New Roman"/>
                <w:color w:val="000000"/>
              </w:rPr>
              <w:t>ºC</w:t>
            </w:r>
            <w:proofErr w:type="spellEnd"/>
            <w:r w:rsidRPr="008D6671">
              <w:rPr>
                <w:rFonts w:cs="Times New Roman"/>
                <w:color w:val="000000"/>
              </w:rPr>
              <w:t xml:space="preserve"> e </w:t>
            </w:r>
            <w:proofErr w:type="spellStart"/>
            <w:r w:rsidRPr="008D6671">
              <w:rPr>
                <w:rFonts w:cs="Times New Roman"/>
                <w:color w:val="000000"/>
              </w:rPr>
              <w:t>ºF</w:t>
            </w:r>
            <w:proofErr w:type="spellEnd"/>
            <w:r w:rsidRPr="008D6671">
              <w:rPr>
                <w:rFonts w:cs="Times New Roman"/>
                <w:color w:val="000000"/>
              </w:rPr>
              <w:t xml:space="preserve">, indicações de valores máximos e mínimos com horário e data de armazenamento do dado, função de registro de dados (armazenamento de no mínimo 40.000 registros de dados), possibilidade de se visualizar conjunto de dados diretamente pelo dispositivo ou com auxílio de computador, opção para </w:t>
            </w:r>
            <w:r w:rsidRPr="008D6671">
              <w:rPr>
                <w:rFonts w:cs="Times New Roman"/>
                <w:color w:val="000000"/>
              </w:rPr>
              <w:lastRenderedPageBreak/>
              <w:t xml:space="preserve">configurar intervalos de registros, com capacidade de captação de dados de oito locais distintos, por meio de oito sensores/transmissores de temperatura e umidade locais (os oito transmissores devem ser compatíveis e fornecidos conjuntamente com o equipamento), sensores com capacidade de monitoramento de até 100 metros, exportação de arquivos com possibilidade de se trabalhar em planilhas </w:t>
            </w:r>
            <w:proofErr w:type="spellStart"/>
            <w:r w:rsidRPr="008D6671">
              <w:rPr>
                <w:rFonts w:cs="Times New Roman"/>
                <w:color w:val="000000"/>
              </w:rPr>
              <w:t>excel</w:t>
            </w:r>
            <w:proofErr w:type="spellEnd"/>
            <w:r w:rsidRPr="008D6671">
              <w:rPr>
                <w:rFonts w:cs="Times New Roman"/>
                <w:color w:val="000000"/>
              </w:rPr>
              <w:t xml:space="preserve">, faixa de medição de UR de 1% a 99%, ou superior, exatidão de </w:t>
            </w:r>
            <w:r w:rsidRPr="008D6671">
              <w:rPr>
                <w:rFonts w:cs="Times New Roman"/>
              </w:rPr>
              <w:t xml:space="preserve">±5%, ou melhor, resolução de 1%; </w:t>
            </w:r>
            <w:r w:rsidRPr="008D6671">
              <w:rPr>
                <w:rFonts w:cs="Times New Roman"/>
                <w:color w:val="000000"/>
              </w:rPr>
              <w:t xml:space="preserve">faixa de medição de temperatura de 0ºC a 40ºC, ou superior, exatidão de </w:t>
            </w:r>
            <w:r w:rsidRPr="008D6671">
              <w:rPr>
                <w:rFonts w:cs="Times New Roman"/>
              </w:rPr>
              <w:t xml:space="preserve">±1,0ºC, ou melhor, resolução de 0,1%. Deve ser fornecido o equipamento, com os oito transmissores, em conjunto com manual do equipamento. Garantia: 12 meses para o equipamento e 3 meses para o transmissor. </w:t>
            </w:r>
          </w:p>
          <w:p w:rsidR="005C67E4" w:rsidRPr="008D6671" w:rsidRDefault="005C67E4" w:rsidP="00E75F11">
            <w:pPr>
              <w:pStyle w:val="Standard"/>
              <w:jc w:val="both"/>
              <w:rPr>
                <w:rFonts w:cs="Times New Roman"/>
                <w:color w:val="000000"/>
              </w:rPr>
            </w:pPr>
          </w:p>
          <w:p w:rsidR="005C67E4" w:rsidRPr="008D6671" w:rsidRDefault="005C67E4" w:rsidP="00E75F11">
            <w:pPr>
              <w:pStyle w:val="Standard"/>
              <w:jc w:val="both"/>
              <w:rPr>
                <w:rFonts w:cs="Times New Roman"/>
                <w:color w:val="000000"/>
              </w:rPr>
            </w:pPr>
            <w:r w:rsidRPr="008D6671">
              <w:rPr>
                <w:rFonts w:cs="Times New Roman"/>
                <w:color w:val="000000"/>
              </w:rPr>
              <w:t xml:space="preserve">Referência: </w:t>
            </w:r>
            <w:proofErr w:type="spellStart"/>
            <w:r w:rsidRPr="008D6671">
              <w:rPr>
                <w:rFonts w:cs="Times New Roman"/>
                <w:color w:val="000000"/>
              </w:rPr>
              <w:t>Termo-Higrômetro</w:t>
            </w:r>
            <w:proofErr w:type="spellEnd"/>
            <w:r w:rsidRPr="008D6671">
              <w:rPr>
                <w:rFonts w:cs="Times New Roman"/>
                <w:color w:val="000000"/>
              </w:rPr>
              <w:t xml:space="preserve"> Data </w:t>
            </w:r>
            <w:proofErr w:type="spellStart"/>
            <w:r w:rsidRPr="008D6671">
              <w:rPr>
                <w:rFonts w:cs="Times New Roman"/>
                <w:color w:val="000000"/>
              </w:rPr>
              <w:t>Logger</w:t>
            </w:r>
            <w:proofErr w:type="spellEnd"/>
            <w:r w:rsidRPr="008D6671">
              <w:rPr>
                <w:rFonts w:cs="Times New Roman"/>
                <w:color w:val="000000"/>
              </w:rPr>
              <w:t xml:space="preserve"> </w:t>
            </w:r>
            <w:proofErr w:type="spellStart"/>
            <w:r w:rsidRPr="008D6671">
              <w:rPr>
                <w:rFonts w:cs="Times New Roman"/>
                <w:color w:val="000000"/>
              </w:rPr>
              <w:t>Klimalogg</w:t>
            </w:r>
            <w:proofErr w:type="spellEnd"/>
            <w:r w:rsidRPr="008D6671">
              <w:rPr>
                <w:rFonts w:cs="Times New Roman"/>
                <w:color w:val="000000"/>
              </w:rPr>
              <w:t xml:space="preserve"> Pro Wireless 868Mhz Conexão </w:t>
            </w:r>
            <w:proofErr w:type="spellStart"/>
            <w:r w:rsidRPr="008D6671">
              <w:rPr>
                <w:rFonts w:cs="Times New Roman"/>
                <w:color w:val="000000"/>
              </w:rPr>
              <w:t>Incoterm</w:t>
            </w:r>
            <w:proofErr w:type="spellEnd"/>
            <w:r w:rsidRPr="008D6671">
              <w:rPr>
                <w:rFonts w:cs="Times New Roman"/>
                <w:color w:val="000000"/>
              </w:rPr>
              <w:t xml:space="preserve"> 3030.39.0.00</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lastRenderedPageBreak/>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Un.</w:t>
            </w: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bl>
    <w:p w:rsidR="005C67E4" w:rsidRPr="008D6671" w:rsidRDefault="005C67E4" w:rsidP="005C67E4">
      <w:pPr>
        <w:tabs>
          <w:tab w:val="left" w:pos="1249"/>
          <w:tab w:val="left" w:pos="1958"/>
        </w:tabs>
        <w:snapToGrid w:val="0"/>
        <w:spacing w:before="57" w:after="57" w:line="360" w:lineRule="auto"/>
        <w:jc w:val="both"/>
        <w:rPr>
          <w:rFonts w:cs="Times New Roman"/>
          <w:bCs/>
        </w:rPr>
      </w:pPr>
    </w:p>
    <w:p w:rsidR="005C67E4" w:rsidRPr="008D6671" w:rsidRDefault="005C67E4" w:rsidP="005C67E4">
      <w:pPr>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98"/>
        <w:gridCol w:w="567"/>
        <w:gridCol w:w="567"/>
        <w:gridCol w:w="709"/>
        <w:gridCol w:w="709"/>
      </w:tblGrid>
      <w:tr w:rsidR="005C67E4" w:rsidRPr="008D6671" w:rsidTr="00E75F11">
        <w:trPr>
          <w:tblHeader/>
        </w:trPr>
        <w:tc>
          <w:tcPr>
            <w:tcW w:w="10545"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LOTE 02 – Equipamentos de Ar Condicionado</w:t>
            </w:r>
          </w:p>
        </w:tc>
      </w:tr>
      <w:tr w:rsidR="005C67E4" w:rsidRPr="008D6671" w:rsidTr="00E75F11">
        <w:trPr>
          <w:tblHeader/>
        </w:trPr>
        <w:tc>
          <w:tcPr>
            <w:tcW w:w="7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tabs>
                <w:tab w:val="center" w:pos="342"/>
              </w:tabs>
              <w:rPr>
                <w:rFonts w:cs="Times New Roman"/>
                <w:b/>
                <w:bCs/>
                <w:shd w:val="clear" w:color="auto" w:fill="CCCCCC"/>
              </w:rPr>
            </w:pPr>
            <w:r w:rsidRPr="008D6671">
              <w:rPr>
                <w:rFonts w:cs="Times New Roman"/>
                <w:b/>
                <w:bCs/>
                <w:shd w:val="clear" w:color="auto" w:fill="CCCCCC"/>
              </w:rPr>
              <w:tab/>
              <w:t>Item</w:t>
            </w:r>
          </w:p>
        </w:tc>
        <w:tc>
          <w:tcPr>
            <w:tcW w:w="719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Descrição</w:t>
            </w:r>
          </w:p>
        </w:tc>
        <w:tc>
          <w:tcPr>
            <w:tcW w:w="5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Qtd</w:t>
            </w:r>
            <w:proofErr w:type="spellEnd"/>
            <w:r w:rsidRPr="008D6671">
              <w:rPr>
                <w:rFonts w:cs="Times New Roman"/>
                <w:b/>
                <w:bCs/>
                <w:shd w:val="clear" w:color="auto" w:fill="CCCCCC"/>
              </w:rPr>
              <w:t>.</w:t>
            </w:r>
          </w:p>
        </w:tc>
        <w:tc>
          <w:tcPr>
            <w:tcW w:w="56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Und</w:t>
            </w:r>
            <w:proofErr w:type="spellEnd"/>
            <w:r w:rsidRPr="008D6671">
              <w:rPr>
                <w:rFonts w:cs="Times New Roman"/>
                <w:b/>
                <w:bCs/>
                <w:shd w:val="clear" w:color="auto" w:fill="CCCCCC"/>
              </w:rPr>
              <w: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Unit.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Global</w:t>
            </w:r>
          </w:p>
        </w:tc>
      </w:tr>
      <w:tr w:rsidR="005C67E4" w:rsidRPr="008D6671" w:rsidTr="00E75F11">
        <w:tc>
          <w:tcPr>
            <w:tcW w:w="795" w:type="dxa"/>
            <w:tcBorders>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14</w:t>
            </w:r>
          </w:p>
        </w:tc>
        <w:tc>
          <w:tcPr>
            <w:tcW w:w="7198" w:type="dxa"/>
            <w:tcBorders>
              <w:left w:val="single" w:sz="2" w:space="0" w:color="000000"/>
              <w:bottom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rPr>
            </w:pPr>
            <w:r w:rsidRPr="008D6671">
              <w:rPr>
                <w:rFonts w:cs="Times New Roman"/>
              </w:rPr>
              <w:t>Ar condicionado tipo Split Cassete para instalação embutida em forro de teto, capacidade térmica de 24.000 BTU/h; composto por unidade interna (evaporadora) e unidade externa (condensadora); ciclo frio; gás ecológico R410A; filtro eliminador de impurezas; controle remoto com display com indicação da temperatura; painel na cor branca, funções ventilador (</w:t>
            </w:r>
            <w:proofErr w:type="spellStart"/>
            <w:r w:rsidRPr="008D6671">
              <w:rPr>
                <w:rFonts w:cs="Times New Roman"/>
              </w:rPr>
              <w:t>fan</w:t>
            </w:r>
            <w:proofErr w:type="spellEnd"/>
            <w:r w:rsidRPr="008D6671">
              <w:rPr>
                <w:rFonts w:cs="Times New Roman"/>
              </w:rPr>
              <w:t xml:space="preserve">) com regulagem de velocidade; função swing (ajuste automático de direção do ar); tensão de 220 V; eficiência energética na faixa de classificação mínima “C”, comprovada por meio do selo PROCEL ou laudo técnico; </w:t>
            </w:r>
            <w:r w:rsidRPr="008D6671">
              <w:rPr>
                <w:rFonts w:cs="Times New Roman"/>
                <w:color w:val="000000"/>
              </w:rPr>
              <w:t>d</w:t>
            </w:r>
            <w:r w:rsidRPr="008D6671">
              <w:rPr>
                <w:rFonts w:eastAsia="Arial" w:cs="Times New Roman"/>
                <w:color w:val="000000"/>
              </w:rPr>
              <w:t>eve ser incluído o manual do equipamento. Garantia: 12 meses.</w:t>
            </w:r>
          </w:p>
          <w:p w:rsidR="005C67E4" w:rsidRPr="008D6671" w:rsidRDefault="005C67E4" w:rsidP="00E75F11">
            <w:pPr>
              <w:pStyle w:val="Standard"/>
              <w:jc w:val="both"/>
              <w:rPr>
                <w:rFonts w:eastAsia="Arial" w:cs="Times New Roman"/>
                <w:bCs/>
              </w:rPr>
            </w:pPr>
          </w:p>
          <w:p w:rsidR="005C67E4" w:rsidRPr="008D6671" w:rsidRDefault="005C67E4" w:rsidP="00E75F11">
            <w:pPr>
              <w:pStyle w:val="Standard"/>
              <w:jc w:val="both"/>
              <w:rPr>
                <w:rFonts w:eastAsia="Arial" w:cs="Times New Roman"/>
                <w:bCs/>
              </w:rPr>
            </w:pPr>
            <w:r w:rsidRPr="008D6671">
              <w:rPr>
                <w:rFonts w:cs="Times New Roman"/>
              </w:rPr>
              <w:t xml:space="preserve">Referência: Ar Condicionado Elgin </w:t>
            </w:r>
            <w:proofErr w:type="spellStart"/>
            <w:r w:rsidRPr="008D6671">
              <w:rPr>
                <w:rFonts w:cs="Times New Roman"/>
              </w:rPr>
              <w:t>Atualle</w:t>
            </w:r>
            <w:proofErr w:type="spellEnd"/>
            <w:r w:rsidRPr="008D6671">
              <w:rPr>
                <w:rFonts w:cs="Times New Roman"/>
              </w:rPr>
              <w:t xml:space="preserve"> Eco Cassete 24000 Frio 220V Monofásico.</w:t>
            </w:r>
          </w:p>
        </w:tc>
        <w:tc>
          <w:tcPr>
            <w:tcW w:w="567" w:type="dxa"/>
            <w:tcBorders>
              <w:left w:val="single" w:sz="2" w:space="0" w:color="000000"/>
              <w:bottom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6</w:t>
            </w:r>
          </w:p>
        </w:tc>
        <w:tc>
          <w:tcPr>
            <w:tcW w:w="567"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c>
          <w:tcPr>
            <w:tcW w:w="709" w:type="dxa"/>
            <w:tcBorders>
              <w:left w:val="single" w:sz="2" w:space="0" w:color="000000"/>
              <w:bottom w:val="single" w:sz="4" w:space="0" w:color="auto"/>
              <w:right w:val="single" w:sz="2" w:space="0" w:color="000000"/>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lastRenderedPageBreak/>
              <w:t>15</w:t>
            </w:r>
          </w:p>
        </w:tc>
        <w:tc>
          <w:tcPr>
            <w:tcW w:w="7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rPr>
            </w:pPr>
            <w:r w:rsidRPr="008D6671">
              <w:rPr>
                <w:rFonts w:cs="Times New Roman"/>
              </w:rPr>
              <w:t>Ar condicionado tipo Split High Wall em parede, capacidade térmica de 9.000 BTU/h; composto por unidade interna (evaporadora) e unidade externa (condensadora); ciclo frio; gás ecológico R410A; filtro eliminador de impurezas; controle remoto com display com indicação da temperatura; painel na cor branca, funções ventilador (</w:t>
            </w:r>
            <w:proofErr w:type="spellStart"/>
            <w:r w:rsidRPr="008D6671">
              <w:rPr>
                <w:rFonts w:cs="Times New Roman"/>
              </w:rPr>
              <w:t>fan</w:t>
            </w:r>
            <w:proofErr w:type="spellEnd"/>
            <w:r w:rsidRPr="008D6671">
              <w:rPr>
                <w:rFonts w:cs="Times New Roman"/>
              </w:rPr>
              <w:t xml:space="preserve">) com regulagem de velocidade; função swing (ajuste automático de direção do ar); tensão de 220 V; eficiência energética na faixa de classificação mínima “C”, comprovada por meio do selo PROCEL ou laudo técnico; </w:t>
            </w:r>
            <w:r w:rsidRPr="008D6671">
              <w:rPr>
                <w:rFonts w:cs="Times New Roman"/>
                <w:color w:val="000000"/>
              </w:rPr>
              <w:t>d</w:t>
            </w:r>
            <w:r w:rsidRPr="008D6671">
              <w:rPr>
                <w:rFonts w:eastAsia="Arial" w:cs="Times New Roman"/>
                <w:color w:val="000000"/>
              </w:rPr>
              <w:t>eve ser incluído o manual do equipamento. Garantia: 12 meses.</w:t>
            </w:r>
          </w:p>
          <w:p w:rsidR="005C67E4" w:rsidRPr="008D6671" w:rsidRDefault="005C67E4" w:rsidP="00E75F11">
            <w:pPr>
              <w:pStyle w:val="Standard"/>
              <w:jc w:val="both"/>
              <w:rPr>
                <w:rFonts w:eastAsia="Arial" w:cs="Times New Roman"/>
                <w:bCs/>
              </w:rPr>
            </w:pPr>
          </w:p>
          <w:p w:rsidR="005C67E4" w:rsidRPr="008D6671" w:rsidRDefault="005C67E4" w:rsidP="00E75F11">
            <w:pPr>
              <w:pStyle w:val="Standard"/>
              <w:jc w:val="both"/>
              <w:rPr>
                <w:rFonts w:cs="Times New Roman"/>
              </w:rPr>
            </w:pPr>
            <w:r w:rsidRPr="008D6671">
              <w:rPr>
                <w:rFonts w:cs="Times New Roman"/>
              </w:rPr>
              <w:t xml:space="preserve">Referência: Ar Condicionado Split </w:t>
            </w:r>
            <w:proofErr w:type="spellStart"/>
            <w:r w:rsidRPr="008D6671">
              <w:rPr>
                <w:rFonts w:cs="Times New Roman"/>
              </w:rPr>
              <w:t>Hi</w:t>
            </w:r>
            <w:proofErr w:type="spellEnd"/>
            <w:r w:rsidRPr="008D6671">
              <w:rPr>
                <w:rFonts w:cs="Times New Roman"/>
              </w:rPr>
              <w:t xml:space="preserve"> Wall Electrolux </w:t>
            </w:r>
            <w:proofErr w:type="spellStart"/>
            <w:r w:rsidRPr="008D6671">
              <w:rPr>
                <w:rFonts w:cs="Times New Roman"/>
              </w:rPr>
              <w:t>Ecoturbo</w:t>
            </w:r>
            <w:proofErr w:type="spellEnd"/>
            <w:r w:rsidRPr="008D6671">
              <w:rPr>
                <w:rFonts w:cs="Times New Roman"/>
              </w:rPr>
              <w:t xml:space="preserve"> 9000 </w:t>
            </w:r>
            <w:proofErr w:type="spellStart"/>
            <w:r w:rsidRPr="008D6671">
              <w:rPr>
                <w:rFonts w:cs="Times New Roman"/>
              </w:rPr>
              <w:t>BTUs</w:t>
            </w:r>
            <w:proofErr w:type="spellEnd"/>
            <w:r w:rsidRPr="008D6671">
              <w:rPr>
                <w:rFonts w:cs="Times New Roman"/>
              </w:rPr>
              <w:t xml:space="preserve"> Frio R410 - 220 Volts.</w:t>
            </w:r>
          </w:p>
          <w:p w:rsidR="005C67E4" w:rsidRPr="008D6671" w:rsidRDefault="005C67E4" w:rsidP="00E75F11">
            <w:pPr>
              <w:pStyle w:val="Standard"/>
              <w:jc w:val="both"/>
              <w:rPr>
                <w:rFonts w:eastAsia="Arial" w:cs="Times New Roman"/>
                <w:bCs/>
              </w:rPr>
            </w:pP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5</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5C67E4" w:rsidRPr="008D6671" w:rsidRDefault="005C67E4" w:rsidP="00E75F11">
            <w:pPr>
              <w:pStyle w:val="TableContents"/>
              <w:jc w:val="center"/>
              <w:rPr>
                <w:rFonts w:cs="Times New Roman"/>
              </w:rPr>
            </w:pPr>
          </w:p>
        </w:tc>
      </w:tr>
      <w:tr w:rsidR="005C67E4" w:rsidRPr="008D6671" w:rsidTr="00E75F11">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16</w:t>
            </w:r>
          </w:p>
        </w:tc>
        <w:tc>
          <w:tcPr>
            <w:tcW w:w="7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C67E4" w:rsidRPr="008D6671" w:rsidRDefault="005C67E4" w:rsidP="00E75F11">
            <w:pPr>
              <w:pStyle w:val="Standard"/>
              <w:jc w:val="both"/>
              <w:rPr>
                <w:rFonts w:cs="Times New Roman"/>
              </w:rPr>
            </w:pPr>
            <w:r w:rsidRPr="008D6671">
              <w:rPr>
                <w:rFonts w:cs="Times New Roman"/>
              </w:rPr>
              <w:t xml:space="preserve">Ar condicionado portátil, potência de 12.000 BTU/h, ciclo frio, compressor rotativo, função timer, controle remoto sem fio com display indicando a temperatura, direcionadores de ar, saída de ar regulável, nível de ruído máximo de 54 </w:t>
            </w:r>
            <w:proofErr w:type="spellStart"/>
            <w:r w:rsidRPr="008D6671">
              <w:rPr>
                <w:rFonts w:cs="Times New Roman"/>
              </w:rPr>
              <w:t>dBa</w:t>
            </w:r>
            <w:proofErr w:type="spellEnd"/>
            <w:r w:rsidRPr="008D6671">
              <w:rPr>
                <w:rFonts w:cs="Times New Roman"/>
              </w:rPr>
              <w:t>, no mínimo 3 níveis de ventilação, frequência 60 Hz, próprio para tensões de 220 V, gás ecológico R410A, com rodízios para seu deslocamento</w:t>
            </w:r>
            <w:r w:rsidRPr="008D6671">
              <w:rPr>
                <w:rFonts w:eastAsia="Arial" w:cs="Times New Roman"/>
                <w:color w:val="000000"/>
              </w:rPr>
              <w:t xml:space="preserve">. </w:t>
            </w:r>
            <w:r w:rsidRPr="008D6671">
              <w:rPr>
                <w:rFonts w:cs="Times New Roman"/>
                <w:color w:val="000000"/>
              </w:rPr>
              <w:t>D</w:t>
            </w:r>
            <w:r w:rsidRPr="008D6671">
              <w:rPr>
                <w:rFonts w:eastAsia="Arial" w:cs="Times New Roman"/>
                <w:color w:val="000000"/>
              </w:rPr>
              <w:t>eve ser incluído o manual do equipamento e elementos suficientes para sua instalação, tais como tubulação para saída do ar quente e adaptadores para janela. Garantia: 12 meses.</w:t>
            </w:r>
          </w:p>
          <w:p w:rsidR="005C67E4" w:rsidRPr="008D6671" w:rsidRDefault="005C67E4" w:rsidP="00E75F11">
            <w:pPr>
              <w:pStyle w:val="Standard"/>
              <w:jc w:val="both"/>
              <w:rPr>
                <w:rFonts w:eastAsia="Arial" w:cs="Times New Roman"/>
                <w:color w:val="000000"/>
              </w:rPr>
            </w:pPr>
          </w:p>
          <w:p w:rsidR="005C67E4" w:rsidRPr="008D6671" w:rsidRDefault="005C67E4" w:rsidP="00E75F11">
            <w:pPr>
              <w:pStyle w:val="Standard"/>
              <w:jc w:val="both"/>
              <w:rPr>
                <w:rFonts w:cs="Times New Roman"/>
              </w:rPr>
            </w:pPr>
          </w:p>
          <w:p w:rsidR="005C67E4" w:rsidRPr="008D6671" w:rsidRDefault="005C67E4" w:rsidP="00E75F11">
            <w:pPr>
              <w:pStyle w:val="Standard"/>
              <w:jc w:val="both"/>
              <w:rPr>
                <w:rFonts w:cs="Times New Roman"/>
              </w:rPr>
            </w:pPr>
            <w:r w:rsidRPr="008D6671">
              <w:rPr>
                <w:rFonts w:cs="Times New Roman"/>
              </w:rPr>
              <w:t xml:space="preserve">Referência: Ar condicionado portátil </w:t>
            </w:r>
            <w:proofErr w:type="spellStart"/>
            <w:r w:rsidRPr="008D6671">
              <w:rPr>
                <w:rFonts w:cs="Times New Roman"/>
              </w:rPr>
              <w:t>Eletrolux</w:t>
            </w:r>
            <w:proofErr w:type="spellEnd"/>
            <w:r w:rsidRPr="008D6671">
              <w:rPr>
                <w:rFonts w:cs="Times New Roman"/>
              </w:rPr>
              <w:t xml:space="preserve"> 12.000 </w:t>
            </w:r>
            <w:proofErr w:type="spellStart"/>
            <w:proofErr w:type="gramStart"/>
            <w:r w:rsidRPr="008D6671">
              <w:rPr>
                <w:rFonts w:cs="Times New Roman"/>
              </w:rPr>
              <w:t>BTUs</w:t>
            </w:r>
            <w:proofErr w:type="spellEnd"/>
            <w:r w:rsidRPr="008D6671">
              <w:rPr>
                <w:rFonts w:cs="Times New Roman"/>
              </w:rPr>
              <w:t xml:space="preserve">  PO</w:t>
            </w:r>
            <w:proofErr w:type="gramEnd"/>
            <w:r w:rsidRPr="008D6671">
              <w:rPr>
                <w:rFonts w:cs="Times New Roman"/>
              </w:rPr>
              <w:t>12F</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2</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tcPr>
          <w:p w:rsidR="005C67E4" w:rsidRPr="008D6671" w:rsidRDefault="005C67E4" w:rsidP="00E75F11">
            <w:pPr>
              <w:pStyle w:val="TableContents"/>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Pr>
          <w:p w:rsidR="005C67E4" w:rsidRPr="008D6671" w:rsidRDefault="005C67E4" w:rsidP="00E75F11">
            <w:pPr>
              <w:pStyle w:val="TableContents"/>
              <w:jc w:val="center"/>
              <w:rPr>
                <w:rFonts w:cs="Times New Roman"/>
              </w:rPr>
            </w:pPr>
          </w:p>
        </w:tc>
      </w:tr>
    </w:tbl>
    <w:p w:rsidR="005C67E4" w:rsidRPr="008D6671" w:rsidRDefault="005C67E4" w:rsidP="005C67E4">
      <w:pPr>
        <w:tabs>
          <w:tab w:val="left" w:pos="1249"/>
          <w:tab w:val="left" w:pos="1958"/>
        </w:tabs>
        <w:snapToGrid w:val="0"/>
        <w:spacing w:before="57" w:after="57" w:line="360" w:lineRule="auto"/>
        <w:jc w:val="both"/>
        <w:rPr>
          <w:rFonts w:cs="Times New Roman"/>
          <w:bCs/>
        </w:rPr>
      </w:pPr>
    </w:p>
    <w:p w:rsidR="005C67E4" w:rsidRPr="008D6671" w:rsidRDefault="005C67E4" w:rsidP="005C67E4">
      <w:pPr>
        <w:tabs>
          <w:tab w:val="left" w:pos="1249"/>
          <w:tab w:val="left" w:pos="1958"/>
        </w:tabs>
        <w:snapToGrid w:val="0"/>
        <w:spacing w:before="57" w:after="57" w:line="360" w:lineRule="auto"/>
        <w:ind w:left="540"/>
        <w:jc w:val="both"/>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98"/>
        <w:gridCol w:w="567"/>
        <w:gridCol w:w="567"/>
        <w:gridCol w:w="709"/>
        <w:gridCol w:w="709"/>
      </w:tblGrid>
      <w:tr w:rsidR="005C67E4" w:rsidRPr="008D6671" w:rsidTr="00E75F11">
        <w:trPr>
          <w:tblHeader/>
        </w:trPr>
        <w:tc>
          <w:tcPr>
            <w:tcW w:w="10545"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ITEM 17 – Desumidificador de ar</w:t>
            </w:r>
          </w:p>
        </w:tc>
      </w:tr>
      <w:tr w:rsidR="005C67E4" w:rsidRPr="008D6671" w:rsidTr="00E75F11">
        <w:trPr>
          <w:tblHeader/>
        </w:trPr>
        <w:tc>
          <w:tcPr>
            <w:tcW w:w="7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tabs>
                <w:tab w:val="center" w:pos="342"/>
              </w:tabs>
              <w:rPr>
                <w:rFonts w:cs="Times New Roman"/>
                <w:b/>
                <w:bCs/>
                <w:shd w:val="clear" w:color="auto" w:fill="CCCCCC"/>
              </w:rPr>
            </w:pPr>
            <w:r w:rsidRPr="008D6671">
              <w:rPr>
                <w:rFonts w:cs="Times New Roman"/>
                <w:b/>
                <w:bCs/>
                <w:shd w:val="clear" w:color="auto" w:fill="CCCCCC"/>
              </w:rPr>
              <w:tab/>
              <w:t>Item</w:t>
            </w:r>
          </w:p>
        </w:tc>
        <w:tc>
          <w:tcPr>
            <w:tcW w:w="719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Descrição</w:t>
            </w:r>
          </w:p>
        </w:tc>
        <w:tc>
          <w:tcPr>
            <w:tcW w:w="5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Qtd</w:t>
            </w:r>
            <w:proofErr w:type="spellEnd"/>
            <w:r w:rsidRPr="008D6671">
              <w:rPr>
                <w:rFonts w:cs="Times New Roman"/>
                <w:b/>
                <w:bCs/>
                <w:shd w:val="clear" w:color="auto" w:fill="CCCCCC"/>
              </w:rPr>
              <w:t>.</w:t>
            </w:r>
          </w:p>
        </w:tc>
        <w:tc>
          <w:tcPr>
            <w:tcW w:w="56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Und</w:t>
            </w:r>
            <w:proofErr w:type="spellEnd"/>
            <w:r w:rsidRPr="008D6671">
              <w:rPr>
                <w:rFonts w:cs="Times New Roman"/>
                <w:b/>
                <w:bCs/>
                <w:shd w:val="clear" w:color="auto" w:fill="CCCCCC"/>
              </w:rPr>
              <w: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Unit.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Global</w:t>
            </w:r>
          </w:p>
        </w:tc>
      </w:tr>
      <w:tr w:rsidR="005C67E4" w:rsidRPr="008D6671" w:rsidTr="00E75F11">
        <w:tc>
          <w:tcPr>
            <w:tcW w:w="795"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17</w:t>
            </w:r>
          </w:p>
        </w:tc>
        <w:tc>
          <w:tcPr>
            <w:tcW w:w="7198" w:type="dxa"/>
            <w:tcBorders>
              <w:left w:val="single" w:sz="2" w:space="0" w:color="000000"/>
              <w:bottom w:val="single" w:sz="2" w:space="0" w:color="000000"/>
            </w:tcBorders>
            <w:tcMar>
              <w:top w:w="55" w:type="dxa"/>
              <w:left w:w="55" w:type="dxa"/>
              <w:bottom w:w="55" w:type="dxa"/>
              <w:right w:w="55" w:type="dxa"/>
            </w:tcMar>
          </w:tcPr>
          <w:p w:rsidR="005C67E4" w:rsidRPr="008D6671" w:rsidRDefault="005C67E4" w:rsidP="00E75F11">
            <w:pPr>
              <w:pStyle w:val="Standard"/>
              <w:jc w:val="both"/>
              <w:rPr>
                <w:rFonts w:cs="Times New Roman"/>
              </w:rPr>
            </w:pPr>
            <w:r w:rsidRPr="008D6671">
              <w:rPr>
                <w:rFonts w:cs="Times New Roman"/>
              </w:rPr>
              <w:t xml:space="preserve">Desumidificador de ar portátil profissional, com as seguintes características: ideal para áreas até 1000 m³; capaz de manter umidades inferiores a 50% para situações de operação do equipamento; regulagem </w:t>
            </w:r>
            <w:r w:rsidRPr="008D6671">
              <w:rPr>
                <w:rFonts w:cs="Times New Roman"/>
              </w:rPr>
              <w:lastRenderedPageBreak/>
              <w:t xml:space="preserve">do índice de umidade relativa por meio de </w:t>
            </w:r>
            <w:proofErr w:type="spellStart"/>
            <w:r w:rsidRPr="008D6671">
              <w:rPr>
                <w:rFonts w:cs="Times New Roman"/>
              </w:rPr>
              <w:t>umidostato</w:t>
            </w:r>
            <w:proofErr w:type="spellEnd"/>
            <w:r w:rsidRPr="008D6671">
              <w:rPr>
                <w:rFonts w:cs="Times New Roman"/>
              </w:rPr>
              <w:t xml:space="preserve">; regulagem de velocidade; adaptador para mangueira de dreno direto; desligamento automático em caso de reservatório cheio; reservatório com capacidade mínima de 6 litros; painel digital com indicação da umidade local; função </w:t>
            </w:r>
            <w:proofErr w:type="spellStart"/>
            <w:r w:rsidRPr="008D6671">
              <w:rPr>
                <w:rFonts w:cs="Times New Roman"/>
              </w:rPr>
              <w:t>defrost</w:t>
            </w:r>
            <w:proofErr w:type="spellEnd"/>
            <w:r w:rsidRPr="008D6671">
              <w:rPr>
                <w:rFonts w:cs="Times New Roman"/>
              </w:rPr>
              <w:t xml:space="preserve">; rodízio para transporte do equipamento; tensão de 220 V; </w:t>
            </w:r>
            <w:r w:rsidRPr="008D6671">
              <w:rPr>
                <w:rFonts w:cs="Times New Roman"/>
                <w:color w:val="000000"/>
              </w:rPr>
              <w:t>d</w:t>
            </w:r>
            <w:r w:rsidRPr="008D6671">
              <w:rPr>
                <w:rFonts w:eastAsia="Arial" w:cs="Times New Roman"/>
                <w:color w:val="000000"/>
              </w:rPr>
              <w:t>eve ser incluído o manual do equipamento. Garantia: 12 meses.</w:t>
            </w:r>
          </w:p>
          <w:p w:rsidR="005C67E4" w:rsidRPr="008D6671" w:rsidRDefault="005C67E4" w:rsidP="00E75F11">
            <w:pPr>
              <w:pStyle w:val="Standard"/>
              <w:jc w:val="both"/>
              <w:rPr>
                <w:rFonts w:eastAsia="Arial" w:cs="Times New Roman"/>
                <w:bCs/>
              </w:rPr>
            </w:pPr>
          </w:p>
          <w:p w:rsidR="005C67E4" w:rsidRPr="008D6671" w:rsidRDefault="005C67E4" w:rsidP="00E75F11">
            <w:pPr>
              <w:pStyle w:val="Standard"/>
              <w:jc w:val="both"/>
              <w:rPr>
                <w:rFonts w:cs="Times New Roman"/>
              </w:rPr>
            </w:pPr>
            <w:r w:rsidRPr="008D6671">
              <w:rPr>
                <w:rFonts w:cs="Times New Roman"/>
              </w:rPr>
              <w:t xml:space="preserve">Referência: Desumidificador de ar Professional </w:t>
            </w:r>
            <w:proofErr w:type="spellStart"/>
            <w:r w:rsidRPr="008D6671">
              <w:rPr>
                <w:rFonts w:cs="Times New Roman"/>
              </w:rPr>
              <w:t>Desidrat</w:t>
            </w:r>
            <w:proofErr w:type="spellEnd"/>
            <w:r w:rsidRPr="008D6671">
              <w:rPr>
                <w:rFonts w:cs="Times New Roman"/>
              </w:rPr>
              <w:t xml:space="preserve"> New Plus 1000</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lastRenderedPageBreak/>
              <w:t>1</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jc w:val="center"/>
              <w:rPr>
                <w:rFonts w:cs="Times New Roman"/>
              </w:rPr>
            </w:pPr>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jc w:val="center"/>
              <w:rPr>
                <w:rFonts w:cs="Times New Roman"/>
              </w:rPr>
            </w:pPr>
          </w:p>
        </w:tc>
      </w:tr>
    </w:tbl>
    <w:p w:rsidR="005C67E4" w:rsidRPr="008D6671" w:rsidRDefault="005C67E4" w:rsidP="005C67E4">
      <w:pPr>
        <w:tabs>
          <w:tab w:val="left" w:pos="1249"/>
          <w:tab w:val="left" w:pos="1958"/>
        </w:tabs>
        <w:snapToGrid w:val="0"/>
        <w:spacing w:before="57" w:after="57" w:line="360" w:lineRule="auto"/>
        <w:jc w:val="both"/>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98"/>
        <w:gridCol w:w="567"/>
        <w:gridCol w:w="567"/>
        <w:gridCol w:w="709"/>
        <w:gridCol w:w="709"/>
      </w:tblGrid>
      <w:tr w:rsidR="005C67E4" w:rsidRPr="008D6671" w:rsidTr="00E75F11">
        <w:trPr>
          <w:tblHeader/>
        </w:trPr>
        <w:tc>
          <w:tcPr>
            <w:tcW w:w="10545"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ITEM 18 – Exaustor</w:t>
            </w:r>
          </w:p>
        </w:tc>
      </w:tr>
      <w:tr w:rsidR="005C67E4" w:rsidRPr="008D6671" w:rsidTr="00E75F11">
        <w:trPr>
          <w:tblHeader/>
        </w:trPr>
        <w:tc>
          <w:tcPr>
            <w:tcW w:w="7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tabs>
                <w:tab w:val="center" w:pos="342"/>
              </w:tabs>
              <w:rPr>
                <w:rFonts w:cs="Times New Roman"/>
                <w:b/>
                <w:bCs/>
                <w:shd w:val="clear" w:color="auto" w:fill="CCCCCC"/>
              </w:rPr>
            </w:pPr>
            <w:r w:rsidRPr="008D6671">
              <w:rPr>
                <w:rFonts w:cs="Times New Roman"/>
                <w:b/>
                <w:bCs/>
                <w:shd w:val="clear" w:color="auto" w:fill="CCCCCC"/>
              </w:rPr>
              <w:tab/>
              <w:t>Item</w:t>
            </w:r>
          </w:p>
        </w:tc>
        <w:tc>
          <w:tcPr>
            <w:tcW w:w="719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Descrição</w:t>
            </w:r>
          </w:p>
        </w:tc>
        <w:tc>
          <w:tcPr>
            <w:tcW w:w="5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Qtd</w:t>
            </w:r>
            <w:proofErr w:type="spellEnd"/>
            <w:r w:rsidRPr="008D6671">
              <w:rPr>
                <w:rFonts w:cs="Times New Roman"/>
                <w:b/>
                <w:bCs/>
                <w:shd w:val="clear" w:color="auto" w:fill="CCCCCC"/>
              </w:rPr>
              <w:t>.</w:t>
            </w:r>
          </w:p>
        </w:tc>
        <w:tc>
          <w:tcPr>
            <w:tcW w:w="56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C67E4" w:rsidRPr="008D6671" w:rsidRDefault="005C67E4" w:rsidP="00E75F11">
            <w:pPr>
              <w:pStyle w:val="TableContents"/>
              <w:jc w:val="center"/>
              <w:rPr>
                <w:rFonts w:cs="Times New Roman"/>
                <w:b/>
                <w:bCs/>
                <w:shd w:val="clear" w:color="auto" w:fill="CCCCCC"/>
              </w:rPr>
            </w:pPr>
            <w:proofErr w:type="spellStart"/>
            <w:r w:rsidRPr="008D6671">
              <w:rPr>
                <w:rFonts w:cs="Times New Roman"/>
                <w:b/>
                <w:bCs/>
                <w:shd w:val="clear" w:color="auto" w:fill="CCCCCC"/>
              </w:rPr>
              <w:t>Und</w:t>
            </w:r>
            <w:proofErr w:type="spellEnd"/>
            <w:r w:rsidRPr="008D6671">
              <w:rPr>
                <w:rFonts w:cs="Times New Roman"/>
                <w:b/>
                <w:bCs/>
                <w:shd w:val="clear" w:color="auto" w:fill="CCCCCC"/>
              </w:rPr>
              <w: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Unit.</w:t>
            </w:r>
          </w:p>
        </w:tc>
        <w:tc>
          <w:tcPr>
            <w:tcW w:w="709" w:type="dxa"/>
            <w:tcBorders>
              <w:top w:val="single" w:sz="2" w:space="0" w:color="000000"/>
              <w:left w:val="single" w:sz="2" w:space="0" w:color="000000"/>
              <w:bottom w:val="single" w:sz="2" w:space="0" w:color="000000"/>
              <w:right w:val="single" w:sz="2" w:space="0" w:color="000000"/>
            </w:tcBorders>
            <w:shd w:val="clear" w:color="auto" w:fill="CCCCCC"/>
          </w:tcPr>
          <w:p w:rsidR="005C67E4" w:rsidRPr="008D6671" w:rsidRDefault="005C67E4" w:rsidP="00E75F11">
            <w:pPr>
              <w:pStyle w:val="TableContents"/>
              <w:jc w:val="center"/>
              <w:rPr>
                <w:rFonts w:cs="Times New Roman"/>
                <w:b/>
                <w:bCs/>
                <w:shd w:val="clear" w:color="auto" w:fill="CCCCCC"/>
              </w:rPr>
            </w:pPr>
            <w:r w:rsidRPr="008D6671">
              <w:rPr>
                <w:rFonts w:cs="Times New Roman"/>
                <w:b/>
                <w:bCs/>
                <w:shd w:val="clear" w:color="auto" w:fill="CCCCCC"/>
              </w:rPr>
              <w:t>Valor Global</w:t>
            </w:r>
          </w:p>
        </w:tc>
      </w:tr>
      <w:tr w:rsidR="005C67E4" w:rsidRPr="008D6671" w:rsidTr="00E75F11">
        <w:tc>
          <w:tcPr>
            <w:tcW w:w="795"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18</w:t>
            </w:r>
          </w:p>
        </w:tc>
        <w:tc>
          <w:tcPr>
            <w:tcW w:w="7198" w:type="dxa"/>
            <w:tcBorders>
              <w:left w:val="single" w:sz="2" w:space="0" w:color="000000"/>
              <w:bottom w:val="single" w:sz="2" w:space="0" w:color="000000"/>
            </w:tcBorders>
            <w:tcMar>
              <w:top w:w="55" w:type="dxa"/>
              <w:left w:w="55" w:type="dxa"/>
              <w:bottom w:w="55" w:type="dxa"/>
              <w:right w:w="55" w:type="dxa"/>
            </w:tcMar>
          </w:tcPr>
          <w:p w:rsidR="005C67E4" w:rsidRPr="008D6671" w:rsidRDefault="005C67E4" w:rsidP="00E75F11">
            <w:pPr>
              <w:pStyle w:val="Standard"/>
              <w:jc w:val="both"/>
              <w:rPr>
                <w:rFonts w:cs="Times New Roman"/>
              </w:rPr>
            </w:pPr>
            <w:r w:rsidRPr="008D6671">
              <w:rPr>
                <w:rFonts w:cs="Times New Roman"/>
              </w:rPr>
              <w:t>Exaustor de parede; circular, com 30cm de diâmetro, tensão de 220 volts, frequência entre 50 e 60hz; potência mínima de 125 watts, rotação mínima de 1500rpm; deve acompanhar chave de controle para reversão do movimento entre ventilação e exaustão. Cor Preta. Certificação do INMETRO. Garantia: 3 meses.</w:t>
            </w:r>
          </w:p>
          <w:p w:rsidR="005C67E4" w:rsidRPr="008D6671" w:rsidRDefault="005C67E4" w:rsidP="00E75F11">
            <w:pPr>
              <w:pStyle w:val="Standard"/>
              <w:jc w:val="both"/>
              <w:rPr>
                <w:rFonts w:cs="Times New Roman"/>
              </w:rPr>
            </w:pPr>
          </w:p>
          <w:p w:rsidR="005C67E4" w:rsidRPr="008D6671" w:rsidRDefault="005C67E4" w:rsidP="00E75F11">
            <w:pPr>
              <w:pStyle w:val="Standard"/>
              <w:jc w:val="both"/>
              <w:rPr>
                <w:rFonts w:cs="Times New Roman"/>
              </w:rPr>
            </w:pPr>
            <w:r w:rsidRPr="008D6671">
              <w:rPr>
                <w:rFonts w:cs="Times New Roman"/>
              </w:rPr>
              <w:t xml:space="preserve">Referência: ventilador axial exaustor </w:t>
            </w:r>
            <w:proofErr w:type="spellStart"/>
            <w:r w:rsidRPr="008D6671">
              <w:rPr>
                <w:rFonts w:cs="Times New Roman"/>
              </w:rPr>
              <w:t>ind</w:t>
            </w:r>
            <w:proofErr w:type="spellEnd"/>
            <w:r w:rsidRPr="008D6671">
              <w:rPr>
                <w:rFonts w:cs="Times New Roman"/>
              </w:rPr>
              <w:t xml:space="preserve"> 30cm 220v premium; marca </w:t>
            </w:r>
            <w:proofErr w:type="spellStart"/>
            <w:r w:rsidRPr="008D6671">
              <w:rPr>
                <w:rFonts w:cs="Times New Roman"/>
              </w:rPr>
              <w:t>Ventisol</w:t>
            </w:r>
            <w:proofErr w:type="spellEnd"/>
            <w:r w:rsidRPr="008D6671">
              <w:rPr>
                <w:rFonts w:cs="Times New Roman"/>
              </w:rPr>
              <w:t>.</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r w:rsidRPr="008D6671">
              <w:rPr>
                <w:rFonts w:cs="Times New Roman"/>
              </w:rPr>
              <w:t>6</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C67E4" w:rsidRPr="008D6671" w:rsidRDefault="005C67E4" w:rsidP="00E75F11">
            <w:pPr>
              <w:pStyle w:val="TableContents"/>
              <w:jc w:val="center"/>
              <w:rPr>
                <w:rFonts w:cs="Times New Roman"/>
              </w:rPr>
            </w:pPr>
            <w:proofErr w:type="spellStart"/>
            <w:r w:rsidRPr="008D6671">
              <w:rPr>
                <w:rFonts w:cs="Times New Roman"/>
              </w:rPr>
              <w:t>un</w:t>
            </w:r>
            <w:proofErr w:type="spellEnd"/>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jc w:val="center"/>
              <w:rPr>
                <w:rFonts w:cs="Times New Roman"/>
              </w:rPr>
            </w:pPr>
          </w:p>
        </w:tc>
        <w:tc>
          <w:tcPr>
            <w:tcW w:w="709" w:type="dxa"/>
            <w:tcBorders>
              <w:left w:val="single" w:sz="2" w:space="0" w:color="000000"/>
              <w:bottom w:val="single" w:sz="2" w:space="0" w:color="000000"/>
              <w:right w:val="single" w:sz="2" w:space="0" w:color="000000"/>
            </w:tcBorders>
          </w:tcPr>
          <w:p w:rsidR="005C67E4" w:rsidRPr="008D6671" w:rsidRDefault="005C67E4" w:rsidP="00E75F11">
            <w:pPr>
              <w:pStyle w:val="TableContents"/>
              <w:jc w:val="center"/>
              <w:rPr>
                <w:rFonts w:cs="Times New Roman"/>
              </w:rPr>
            </w:pPr>
          </w:p>
        </w:tc>
      </w:tr>
    </w:tbl>
    <w:p w:rsidR="005C67E4" w:rsidRPr="008D6671" w:rsidRDefault="005C67E4" w:rsidP="005C67E4">
      <w:pPr>
        <w:tabs>
          <w:tab w:val="left" w:pos="1249"/>
          <w:tab w:val="left" w:pos="1958"/>
        </w:tabs>
        <w:snapToGrid w:val="0"/>
        <w:spacing w:before="57" w:after="57" w:line="360" w:lineRule="auto"/>
        <w:jc w:val="both"/>
        <w:rPr>
          <w:rFonts w:cs="Times New Roman"/>
          <w:bCs/>
        </w:rPr>
      </w:pPr>
      <w:r w:rsidRPr="008D6671">
        <w:rPr>
          <w:rFonts w:cs="Times New Roman"/>
          <w:bCs/>
        </w:rPr>
        <w:t xml:space="preserve"> </w:t>
      </w:r>
    </w:p>
    <w:p w:rsidR="005C67E4" w:rsidRPr="008D6671" w:rsidRDefault="005C67E4" w:rsidP="005C67E4">
      <w:pPr>
        <w:tabs>
          <w:tab w:val="left" w:pos="1249"/>
          <w:tab w:val="left" w:pos="1958"/>
        </w:tabs>
        <w:snapToGrid w:val="0"/>
        <w:spacing w:before="57" w:after="57" w:line="360" w:lineRule="auto"/>
        <w:jc w:val="both"/>
        <w:rPr>
          <w:rFonts w:cs="Times New Roman"/>
          <w:bCs/>
        </w:rPr>
      </w:pP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Adequação Orçamentária</w:t>
      </w:r>
    </w:p>
    <w:p w:rsidR="005C67E4" w:rsidRPr="008D6671" w:rsidRDefault="005C67E4" w:rsidP="005C67E4">
      <w:pPr>
        <w:tabs>
          <w:tab w:val="left" w:pos="1249"/>
          <w:tab w:val="left" w:pos="1958"/>
        </w:tabs>
        <w:snapToGrid w:val="0"/>
        <w:spacing w:before="57" w:after="57" w:line="360" w:lineRule="auto"/>
        <w:jc w:val="both"/>
        <w:rPr>
          <w:rFonts w:cs="Times New Roman"/>
          <w:bCs/>
        </w:rPr>
      </w:pPr>
    </w:p>
    <w:p w:rsidR="005C67E4" w:rsidRPr="008D6671" w:rsidRDefault="005C67E4" w:rsidP="005C67E4">
      <w:pPr>
        <w:tabs>
          <w:tab w:val="left" w:pos="1249"/>
          <w:tab w:val="left" w:pos="1958"/>
        </w:tabs>
        <w:snapToGrid w:val="0"/>
        <w:spacing w:before="57" w:after="57" w:line="360" w:lineRule="auto"/>
        <w:ind w:left="540"/>
        <w:jc w:val="both"/>
        <w:rPr>
          <w:rFonts w:eastAsia="Arial" w:cs="Times New Roman"/>
        </w:rPr>
      </w:pPr>
      <w:r w:rsidRPr="008D6671">
        <w:rPr>
          <w:rFonts w:eastAsia="Arial" w:cs="Times New Roman"/>
        </w:rPr>
        <w:t>Os recursos dessa contratação estão consignados no orçamento da União para 2019 no Programa 03.032.2100.8010, Ação 8010 - Atuação Estratégica para Controle e Fortalecimento do Ministério Público, Fonte 0100000000, PTRES 110389 e Plano Interno 8010SA, com os seguintes elementos de despesa detalhada: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787"/>
      </w:tblGrid>
      <w:tr w:rsidR="005C67E4" w:rsidRPr="008D6671" w:rsidTr="00E75F11">
        <w:trPr>
          <w:jc w:val="center"/>
        </w:trPr>
        <w:tc>
          <w:tcPr>
            <w:tcW w:w="1528"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lastRenderedPageBreak/>
              <w:t>Itens</w:t>
            </w:r>
          </w:p>
        </w:tc>
        <w:tc>
          <w:tcPr>
            <w:tcW w:w="3787" w:type="dxa"/>
            <w:shd w:val="clear" w:color="auto" w:fill="auto"/>
          </w:tcPr>
          <w:p w:rsidR="005C67E4" w:rsidRPr="008D6671" w:rsidRDefault="005C67E4" w:rsidP="00E75F11">
            <w:pPr>
              <w:tabs>
                <w:tab w:val="left" w:pos="1249"/>
                <w:tab w:val="left" w:pos="1958"/>
              </w:tabs>
              <w:snapToGrid w:val="0"/>
              <w:spacing w:before="57" w:after="57" w:line="360" w:lineRule="auto"/>
              <w:jc w:val="center"/>
              <w:rPr>
                <w:rFonts w:eastAsia="Arial" w:cs="Times New Roman"/>
              </w:rPr>
            </w:pPr>
            <w:r w:rsidRPr="008D6671">
              <w:rPr>
                <w:rFonts w:eastAsia="Arial" w:cs="Times New Roman"/>
              </w:rPr>
              <w:t>Elemento de despesa detalhada</w:t>
            </w:r>
          </w:p>
        </w:tc>
      </w:tr>
      <w:tr w:rsidR="005C67E4" w:rsidRPr="008D6671" w:rsidTr="00E75F11">
        <w:trPr>
          <w:jc w:val="center"/>
        </w:trPr>
        <w:tc>
          <w:tcPr>
            <w:tcW w:w="1528"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1</w:t>
            </w:r>
          </w:p>
        </w:tc>
        <w:tc>
          <w:tcPr>
            <w:tcW w:w="3787"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4.4.90.52.24</w:t>
            </w:r>
          </w:p>
        </w:tc>
      </w:tr>
      <w:tr w:rsidR="005C67E4" w:rsidRPr="008D6671" w:rsidTr="00E75F11">
        <w:trPr>
          <w:jc w:val="center"/>
        </w:trPr>
        <w:tc>
          <w:tcPr>
            <w:tcW w:w="1528"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2 a 13</w:t>
            </w:r>
          </w:p>
        </w:tc>
        <w:tc>
          <w:tcPr>
            <w:tcW w:w="3787"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4.4.90.52.04</w:t>
            </w:r>
          </w:p>
        </w:tc>
      </w:tr>
      <w:tr w:rsidR="005C67E4" w:rsidRPr="008D6671" w:rsidTr="00E75F11">
        <w:trPr>
          <w:jc w:val="center"/>
        </w:trPr>
        <w:tc>
          <w:tcPr>
            <w:tcW w:w="1528"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14 a 17</w:t>
            </w:r>
          </w:p>
        </w:tc>
        <w:tc>
          <w:tcPr>
            <w:tcW w:w="3787"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4.4.90.52.12</w:t>
            </w:r>
          </w:p>
        </w:tc>
      </w:tr>
      <w:tr w:rsidR="005C67E4" w:rsidRPr="008D6671" w:rsidTr="00E75F11">
        <w:trPr>
          <w:jc w:val="center"/>
        </w:trPr>
        <w:tc>
          <w:tcPr>
            <w:tcW w:w="1528"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18</w:t>
            </w:r>
          </w:p>
        </w:tc>
        <w:tc>
          <w:tcPr>
            <w:tcW w:w="3787" w:type="dxa"/>
            <w:shd w:val="clear" w:color="auto" w:fill="auto"/>
          </w:tcPr>
          <w:p w:rsidR="005C67E4" w:rsidRPr="008D6671" w:rsidRDefault="005C67E4" w:rsidP="00E75F11">
            <w:pPr>
              <w:tabs>
                <w:tab w:val="left" w:pos="1249"/>
                <w:tab w:val="left" w:pos="1958"/>
              </w:tabs>
              <w:snapToGrid w:val="0"/>
              <w:spacing w:before="57" w:after="57" w:line="360" w:lineRule="auto"/>
              <w:ind w:left="540"/>
              <w:jc w:val="center"/>
              <w:rPr>
                <w:rFonts w:eastAsia="Arial" w:cs="Times New Roman"/>
              </w:rPr>
            </w:pPr>
            <w:r w:rsidRPr="008D6671">
              <w:rPr>
                <w:rFonts w:eastAsia="Arial" w:cs="Times New Roman"/>
              </w:rPr>
              <w:t>4.4.90.52.28</w:t>
            </w:r>
          </w:p>
        </w:tc>
      </w:tr>
    </w:tbl>
    <w:p w:rsidR="005C67E4" w:rsidRPr="008D6671" w:rsidRDefault="005C67E4" w:rsidP="005C67E4">
      <w:pPr>
        <w:tabs>
          <w:tab w:val="left" w:pos="1249"/>
          <w:tab w:val="left" w:pos="1958"/>
        </w:tabs>
        <w:snapToGrid w:val="0"/>
        <w:spacing w:before="57" w:after="57" w:line="360" w:lineRule="auto"/>
        <w:jc w:val="both"/>
        <w:rPr>
          <w:rFonts w:cs="Times New Roman"/>
          <w:bCs/>
        </w:rPr>
      </w:pP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Critérios de Sustentabilidade Ambiental</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eastAsia="Arial" w:cs="Times New Roman"/>
          <w:bCs/>
        </w:rPr>
      </w:pPr>
      <w:r w:rsidRPr="008D6671">
        <w:rPr>
          <w:rFonts w:eastAsia="Arial" w:cs="Times New Roman"/>
          <w:bCs/>
        </w:rPr>
        <w:t xml:space="preserve">A CONTRATADA deverá fornecer equipamentos com pilhas e baterias que atendam à Resolução CONAMA 401/08, que estabelece os limites máximos de chumbo, cádmio e mercúrio para pilhas e baterias comercializadas no território nacional. </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eastAsia="Arial" w:cs="Times New Roman"/>
          <w:bCs/>
        </w:rPr>
      </w:pPr>
      <w:r w:rsidRPr="008D6671">
        <w:rPr>
          <w:rFonts w:eastAsia="Arial" w:cs="Times New Roman"/>
          <w:bCs/>
        </w:rPr>
        <w:t>Na execução dos serviços por parte da contratada, é vedada a utilização, nos termos do Decreto n. 2.783/98 e Resolução CONAMA 267/00, de qualquer das substâncias que destroem a camada de ozônio – SDO abrangidas pelo Protocolo de Montreal, ou de qualquer produto que as contenha ou delas faça uso, devendo obedecer às disposições da Resolução CONAMA 340/03, nos procedimentos de seu recolhimento, acondicionamento, armazenamento e transporte.</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eastAsia="Arial" w:cs="Times New Roman"/>
          <w:bCs/>
        </w:rPr>
      </w:pPr>
      <w:r w:rsidRPr="008D6671">
        <w:rPr>
          <w:rFonts w:eastAsia="Arial" w:cs="Times New Roman"/>
          <w:bCs/>
        </w:rPr>
        <w:t>Para a presente contratação são vedados aparelhos de ar-condicionado que façam uso de gás refrigerante clorofluorcarbono “CFC” destrutivo à camada de ozônio, conforme disposto no Decreto nº 2.783, de 17 de setembro de 1998, art. 1º.</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eastAsia="Arial" w:cs="Times New Roman"/>
          <w:bCs/>
        </w:rPr>
      </w:pPr>
      <w:r w:rsidRPr="008D6671">
        <w:rPr>
          <w:rFonts w:eastAsia="Arial" w:cs="Times New Roman"/>
          <w:bCs/>
        </w:rPr>
        <w:t>Os aparelhos de ar-condicionado devem respeitar o limite sonoro de 65 dB, máximo aceitável para ambientes internos, conforme Norma Regulamentadora nº 17 do Ministério de Trabalho e Emprego e NBR10.152 da Associação Brasileira de Normas Técnicas;</w:t>
      </w:r>
    </w:p>
    <w:p w:rsidR="005C67E4" w:rsidRPr="008D6671" w:rsidRDefault="005C67E4" w:rsidP="005C67E4">
      <w:pPr>
        <w:numPr>
          <w:ilvl w:val="1"/>
          <w:numId w:val="27"/>
        </w:numPr>
        <w:shd w:val="clear" w:color="auto" w:fill="auto"/>
        <w:tabs>
          <w:tab w:val="left" w:pos="1249"/>
          <w:tab w:val="left" w:pos="1958"/>
        </w:tabs>
        <w:snapToGrid w:val="0"/>
        <w:spacing w:before="57" w:after="57" w:line="360" w:lineRule="auto"/>
        <w:ind w:left="540" w:firstLine="0"/>
        <w:jc w:val="both"/>
        <w:rPr>
          <w:rFonts w:eastAsia="Arial" w:cs="Times New Roman"/>
          <w:bCs/>
        </w:rPr>
      </w:pPr>
      <w:r w:rsidRPr="008D6671">
        <w:rPr>
          <w:rFonts w:eastAsia="Arial" w:cs="Times New Roman"/>
          <w:bCs/>
        </w:rPr>
        <w:t>Em nenhuma hipótese, a CONTRATADA poderá dispor os resíduos originários da contratação em aterros de resíduos domiciliares, encostas, corpos d´água, lotes vagos e áreas protegidas por lei, bem como em áreas não licenciadas.</w:t>
      </w:r>
    </w:p>
    <w:p w:rsidR="005C67E4" w:rsidRPr="008D6671" w:rsidRDefault="005C67E4" w:rsidP="005C67E4">
      <w:pPr>
        <w:pStyle w:val="western"/>
        <w:tabs>
          <w:tab w:val="clear" w:pos="709"/>
          <w:tab w:val="left" w:pos="1485"/>
          <w:tab w:val="left" w:pos="1500"/>
        </w:tabs>
        <w:spacing w:before="57" w:after="57" w:line="360" w:lineRule="auto"/>
        <w:ind w:left="1440" w:right="0"/>
        <w:rPr>
          <w:rFonts w:cs="Times New Roman"/>
        </w:rPr>
      </w:pP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lastRenderedPageBreak/>
        <w:t>Dos Acréscimos e Supressões</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5C67E4" w:rsidRPr="008D6671" w:rsidRDefault="005C67E4" w:rsidP="005C67E4">
      <w:pPr>
        <w:pStyle w:val="western"/>
        <w:tabs>
          <w:tab w:val="clear" w:pos="709"/>
          <w:tab w:val="left" w:pos="1485"/>
          <w:tab w:val="left" w:pos="1500"/>
        </w:tabs>
        <w:spacing w:before="57" w:after="57" w:line="360" w:lineRule="auto"/>
        <w:ind w:left="825" w:right="0"/>
        <w:rPr>
          <w:rFonts w:cs="Times New Roman"/>
        </w:rPr>
      </w:pP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Alteração Subjetiva</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C67E4" w:rsidRPr="008D6671" w:rsidRDefault="005C67E4" w:rsidP="005C67E4">
      <w:pPr>
        <w:pStyle w:val="western"/>
        <w:tabs>
          <w:tab w:val="clear" w:pos="709"/>
          <w:tab w:val="left" w:pos="-5362"/>
          <w:tab w:val="left" w:pos="-4975"/>
        </w:tabs>
        <w:spacing w:before="57" w:after="57" w:line="360" w:lineRule="auto"/>
        <w:rPr>
          <w:rFonts w:cs="Times New Roman"/>
        </w:rPr>
      </w:pPr>
    </w:p>
    <w:p w:rsidR="005C67E4" w:rsidRPr="008D6671" w:rsidRDefault="005C67E4" w:rsidP="005C67E4">
      <w:pPr>
        <w:pStyle w:val="western"/>
        <w:numPr>
          <w:ilvl w:val="0"/>
          <w:numId w:val="27"/>
        </w:numPr>
        <w:shd w:val="clear" w:color="auto" w:fill="B3B3B3"/>
        <w:tabs>
          <w:tab w:val="clear" w:pos="709"/>
          <w:tab w:val="left" w:pos="-3562"/>
          <w:tab w:val="left" w:pos="-3175"/>
        </w:tabs>
        <w:spacing w:before="57" w:after="57" w:line="360" w:lineRule="auto"/>
        <w:rPr>
          <w:rFonts w:cs="Times New Roman"/>
        </w:rPr>
      </w:pPr>
      <w:r w:rsidRPr="008D6671">
        <w:rPr>
          <w:rFonts w:cs="Times New Roman"/>
          <w:b/>
        </w:rPr>
        <w:t>Prazo de Garantia e Formas de Manutenção e/ou Suporte Técnico</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 xml:space="preserve"> O período de Garantia Técnica para os equipamentos fornecidos será aquele indicado nas especificações do item, conforme tabela constante neste Termo de Referência, a contar da data da emissão do Termo de Recebimento Definitivo, prevalecendo a garantia oferecida pelo fabricante, caso tal prazo seja superior.</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A especificação de diferentes prazos de garantia se justifica pelo fato de se ter equipamentos de grande variabilidade e diferentes especificações, de modo que, para cada um deles, o mercado e os respectivos fabricantes atuam de forma diferenciada. Desse modo, serão aplicados os prazos de garantia compatíveis com aqueles praticados para compras privadas.</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Os prazos de garantia de 12 (doze) meses estabelecido como garantia abrange um período de 3 meses de garantia legal acrescido de mais 9 meses de garantia contratual. Tal prazo é compatível com a prática de mercado, e objetiva garantir a qualidade do material fornecido.</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lastRenderedPageBreak/>
        <w:t>Quando a garantia estiver coberta pela garantia do fabricante, a CONTRATADA deverá intermediar a substituição do produto junto ao fabricante.</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O atendimento às solicitações de serviços de assistência técnica da garantia deverá estar disponível por correio eletrônico e mediante contato telefônico com central de atendimento da empresa, de 9h00 às 18h00, nos dias úteis.</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Em até 5 (cinco) dias úteis a partir da emissão da ordem de fornecimento de bens, o fornecedor deverá informar número de telefone e endereço de correio eletrônico para as solicitações de assistência técnica. Durante o prazo de garantia, o fornecedor deverá comunicar ao contratante, imediatamente, quaisquer alterações nos meios de contato para as solicitações de atendimento.</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Bens defeituosos deverão ser substituídos ou retirados para conserto e devolvidos em perfeitas condições de uso em até 30 (trinta) dias corridos, contados a partir da comunicação da solicitação de assistência técnica. Casos especiais que exijam dilatação de prazo deverão ser devidamente justificados aos gestores/ fiscais do órgão, que apreciação as justificativas apresentadas.</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Quando for constatado defeito em algum item do fornecimento e for acionada a assistência técnica da garantia, a empresa deverá retirar na sede do órgão o item defeituoso em até 5 (cinco) dias úteis, contados a partir do registro da solicitação.</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Componentes eletroeletrônicos e mecânicos,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5C67E4" w:rsidRPr="008D6671" w:rsidRDefault="005C67E4" w:rsidP="005C67E4">
      <w:pPr>
        <w:pStyle w:val="western"/>
        <w:numPr>
          <w:ilvl w:val="1"/>
          <w:numId w:val="27"/>
        </w:numPr>
        <w:shd w:val="clear" w:color="auto" w:fill="auto"/>
        <w:tabs>
          <w:tab w:val="clear" w:pos="709"/>
          <w:tab w:val="left" w:pos="-5362"/>
          <w:tab w:val="left" w:pos="-4975"/>
        </w:tabs>
        <w:spacing w:before="57" w:after="57" w:line="360" w:lineRule="auto"/>
        <w:rPr>
          <w:rFonts w:cs="Times New Roman"/>
        </w:rPr>
      </w:pPr>
      <w:r w:rsidRPr="008D6671">
        <w:rPr>
          <w:rFonts w:cs="Times New Roman"/>
        </w:rPr>
        <w:t>Caso o produto apresente características fora da qualidade exigida ou das especificações previstas, situação perceptível apenas durante a sua utilização/aplicação, a CONTRATADA deverá prestar todo o apoio técnico necessário visando a substituição do produto pelo que atenda as especificações previstas, inclusive se responsabilizando pela intermediação junto ao fabricante, caso necessário.</w:t>
      </w:r>
    </w:p>
    <w:p w:rsidR="005C67E4" w:rsidRPr="008D6671" w:rsidRDefault="005C67E4" w:rsidP="005C67E4">
      <w:pPr>
        <w:pStyle w:val="western"/>
        <w:numPr>
          <w:ilvl w:val="0"/>
          <w:numId w:val="27"/>
        </w:numPr>
        <w:shd w:val="clear" w:color="auto" w:fill="B3B3B3"/>
        <w:tabs>
          <w:tab w:val="clear" w:pos="709"/>
          <w:tab w:val="left" w:pos="-3562"/>
          <w:tab w:val="left" w:pos="-3175"/>
        </w:tabs>
        <w:spacing w:before="57" w:after="57" w:line="360" w:lineRule="auto"/>
        <w:rPr>
          <w:rFonts w:cs="Times New Roman"/>
        </w:rPr>
      </w:pPr>
      <w:r w:rsidRPr="008D6671">
        <w:rPr>
          <w:rFonts w:cs="Times New Roman"/>
          <w:b/>
        </w:rPr>
        <w:lastRenderedPageBreak/>
        <w:t>Local, Prazos, Recebimento e Pagamento</w:t>
      </w:r>
    </w:p>
    <w:p w:rsidR="005C67E4" w:rsidRPr="008D6671" w:rsidRDefault="005C67E4" w:rsidP="005C67E4">
      <w:pPr>
        <w:pStyle w:val="WW-Padro"/>
        <w:spacing w:before="57" w:after="57" w:line="360" w:lineRule="auto"/>
        <w:ind w:left="709" w:right="0"/>
        <w:rPr>
          <w:rFonts w:cs="Times New Roman"/>
        </w:rPr>
      </w:pPr>
      <w:r w:rsidRPr="008D6671">
        <w:rPr>
          <w:rFonts w:cs="Times New Roman"/>
          <w:b/>
          <w:bCs/>
          <w:u w:val="single"/>
        </w:rPr>
        <w:t>Do Local e do Prazo para Prestação do Serviço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 xml:space="preserve">Os materiais deverão ser entregues no Conselho Nacional do Ministério Público, localizado no Setor de Administração Federal Sul – SAFS, </w:t>
      </w:r>
      <w:proofErr w:type="spellStart"/>
      <w:r w:rsidRPr="008D6671">
        <w:rPr>
          <w:rFonts w:cs="Times New Roman"/>
        </w:rPr>
        <w:t>Qd</w:t>
      </w:r>
      <w:proofErr w:type="spellEnd"/>
      <w:r w:rsidRPr="008D6671">
        <w:rPr>
          <w:rFonts w:cs="Times New Roman"/>
        </w:rPr>
        <w:t xml:space="preserve">. 02 </w:t>
      </w:r>
      <w:proofErr w:type="spellStart"/>
      <w:r w:rsidRPr="008D6671">
        <w:rPr>
          <w:rFonts w:cs="Times New Roman"/>
        </w:rPr>
        <w:t>Lt</w:t>
      </w:r>
      <w:proofErr w:type="spellEnd"/>
      <w:r w:rsidRPr="008D6671">
        <w:rPr>
          <w:rFonts w:cs="Times New Roman"/>
        </w:rPr>
        <w:t>. 03, Edifício Adail Belmonte.</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O prazo para entrega dos equipamentos será de até 30 (trinta) dias corridos, contados a partir da emissão do recebimento da Ordem de Fornecimento de Bens/Serviços, mediante confirmação do seu recebimento.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Os equipamentos deverão ser entregues em suas embalagens originais, em perfeito estado de funcionamento, sem marcas, sem arranhões ou amassados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Durante a entrega dos equipamentos, todo e qualquer dano causado à edificação por elementos ou funcionários da contratada, caberá a esta o ônus da reparação.</w:t>
      </w:r>
    </w:p>
    <w:p w:rsidR="005C67E4" w:rsidRPr="008D6671" w:rsidRDefault="005C67E4" w:rsidP="005C67E4">
      <w:pPr>
        <w:pStyle w:val="western"/>
        <w:tabs>
          <w:tab w:val="clear" w:pos="709"/>
          <w:tab w:val="left" w:pos="645"/>
        </w:tabs>
        <w:spacing w:before="57" w:after="57" w:line="360" w:lineRule="auto"/>
        <w:ind w:right="0"/>
        <w:rPr>
          <w:rFonts w:cs="Times New Roman"/>
        </w:rPr>
      </w:pPr>
    </w:p>
    <w:p w:rsidR="005C67E4" w:rsidRPr="008D6671" w:rsidRDefault="005C67E4" w:rsidP="005C67E4">
      <w:pPr>
        <w:pStyle w:val="WW-Padro"/>
        <w:spacing w:before="57" w:after="57" w:line="360" w:lineRule="auto"/>
        <w:rPr>
          <w:rFonts w:cs="Times New Roman"/>
          <w:b/>
          <w:bCs/>
          <w:color w:val="000000"/>
          <w:u w:val="single"/>
        </w:rPr>
      </w:pPr>
      <w:r w:rsidRPr="008D6671">
        <w:rPr>
          <w:rFonts w:cs="Times New Roman"/>
          <w:b/>
          <w:bCs/>
          <w:color w:val="000000"/>
          <w:u w:val="single"/>
        </w:rPr>
        <w:t>Do Recebimento</w:t>
      </w:r>
    </w:p>
    <w:p w:rsidR="005C67E4" w:rsidRPr="008D6671" w:rsidRDefault="005C67E4" w:rsidP="005C67E4">
      <w:pPr>
        <w:pStyle w:val="WW-Padro"/>
        <w:spacing w:before="57" w:after="57" w:line="360" w:lineRule="auto"/>
        <w:rPr>
          <w:rFonts w:cs="Times New Roman"/>
          <w:b/>
          <w:bCs/>
          <w:color w:val="000000"/>
          <w:u w:val="single"/>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O recebimento do objeto se dará, provisoriamente, no ato da entrega do objeto para posterior verificação da conformidade com as especificações contidas neste termo de referência e na proposta.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O recebimento definitivo se dará em até 10 (dez) dias corridos contados do recebimento provisório e da verificação de que os materiais e o serviço foram entregues de acordo com as condições e especificações deste Termo de Referência.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No ato da entrega do objeto, o fornecedor deve apresentar documento fiscal válido correspondente ao fornecimento e apresentar as especificações completas quando o equipamento entregue não for o mesmo da referência.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 xml:space="preserve">Se, após o recebimento provisório, constatar-se que os materiais foram entregues em desacordo com este Termo de Referência, com defeito, fora de especificação ou incompletos, o fornecedor será notificado por escrito. Neste caso serão interrompidos os </w:t>
      </w:r>
      <w:r w:rsidRPr="008D6671">
        <w:rPr>
          <w:rFonts w:cs="Times New Roman"/>
        </w:rPr>
        <w:lastRenderedPageBreak/>
        <w:t>prazos de recebimento e suspenso o pagamento, até que sanada a situação, quando ocorrerá um novo recebimento provisório, e o reinício de contagem dos prazos.</w:t>
      </w:r>
    </w:p>
    <w:p w:rsidR="005C67E4" w:rsidRPr="008D6671" w:rsidRDefault="005C67E4" w:rsidP="005C67E4">
      <w:pPr>
        <w:pStyle w:val="western"/>
        <w:tabs>
          <w:tab w:val="clear" w:pos="709"/>
          <w:tab w:val="left" w:pos="747"/>
          <w:tab w:val="left" w:pos="1134"/>
        </w:tabs>
        <w:spacing w:before="57" w:after="57" w:line="360" w:lineRule="auto"/>
        <w:ind w:left="709" w:right="0"/>
        <w:rPr>
          <w:rFonts w:cs="Times New Roman"/>
        </w:rPr>
      </w:pPr>
    </w:p>
    <w:p w:rsidR="005C67E4" w:rsidRPr="008D6671" w:rsidRDefault="005C67E4" w:rsidP="005C67E4">
      <w:pPr>
        <w:pStyle w:val="WW-Padro"/>
        <w:spacing w:before="57" w:after="57" w:line="360" w:lineRule="auto"/>
        <w:rPr>
          <w:rFonts w:cs="Times New Roman"/>
        </w:rPr>
      </w:pPr>
      <w:r w:rsidRPr="008D6671">
        <w:rPr>
          <w:rFonts w:cs="Times New Roman"/>
          <w:b/>
          <w:bCs/>
          <w:color w:val="000000"/>
          <w:u w:val="single"/>
        </w:rPr>
        <w:t>Do Pagamento</w:t>
      </w:r>
    </w:p>
    <w:p w:rsidR="005C67E4" w:rsidRPr="008D6671" w:rsidRDefault="005C67E4" w:rsidP="005C67E4">
      <w:pPr>
        <w:pStyle w:val="western"/>
        <w:tabs>
          <w:tab w:val="clear" w:pos="709"/>
          <w:tab w:val="left" w:pos="747"/>
          <w:tab w:val="left" w:pos="1134"/>
        </w:tabs>
        <w:spacing w:before="57" w:after="57" w:line="360" w:lineRule="auto"/>
        <w:ind w:right="0"/>
        <w:rPr>
          <w:rFonts w:cs="Times New Roman"/>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 xml:space="preserve">Para o caso de fornecimento de bens com valor superior a R$ </w:t>
      </w:r>
      <w:r>
        <w:rPr>
          <w:rFonts w:cs="Times New Roman"/>
        </w:rPr>
        <w:t>17</w:t>
      </w:r>
      <w:r w:rsidRPr="008D6671">
        <w:rPr>
          <w:rFonts w:cs="Times New Roman"/>
        </w:rPr>
        <w:t>.600,00, o CONTRATANTE pagará à CONTRATADA, pelo fornecimento efetivamente executado, até 10 (dez) dias úteis, contados a partir da data de recebimento definitivo do objeto, acompanhada do atesto do Fiscal do Contrato, conforme o disposto nos artigos 67 e 73 da Lei 8.666/93.</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Para o caso de fornecimento de bens com valor até R$ 17.600,00, o CONTRATANTE pagará à CONTRATADA, pelo fornecimento efetivamente executado, até 5 (cinco) dias úteis, contados a partir da data de recebimento definitivo do objeto, acompanhada do atesto do Fiscal do Contrato, conforme o disposto nos artigos 5º §3º, 67 e 73 da Lei 8.666/93.</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Caso a CONTRATADA seja optante pelo “SIMPLES” (Lei nº 9.317/96), será obrigada a informar no corpo da nota fiscal e apresentar declaração, na forma do Anexo III da Instrução Normativa SRF nº 1.234, de 11/01/2012, em duas vias, assinadas pelo seu representante legal.</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Fonts w:cs="Times New Roman"/>
        </w:rPr>
        <w:t>O pagamento será feito por meio de depósito na conta corrente da CONTRATADA, através de Ordem Bancária, mediante apresentação da respectiva fatura ou nota fiscal do fornecimento, acompanhada do atesto do Fiscal do Contrato.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lastRenderedPageBreak/>
        <w:t>Sobre o valor da Nota Fiscal, a CONTRATANTE fará as retenções devidas ao INSS e as dos impostos e contribuições previstas na Instrução Normativa SRF nº 1.234, de 11/01/2012.</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A CONTRATADA deverá, ainda, juntamente com a Nota Fiscal/Fatura, apresentar os documentos comprobatórios de regularidade previdenciária, fiscal e trabalhista, exigidos no Edital de Licitação.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A apresentação de certidões atrasadas ou irregulares com a nota fiscal ensejará anotação do fiscal no registro próprio e criará pendência a ser sanada pela Contratada, sob pena de aplicação das penalidades previstas.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Fonts w:cs="Times New Roman"/>
          <w:bCs/>
        </w:rPr>
        <w:t>Ao CONTRATANTE fica reservado o direito de não efetuar o pagamento se, no momento da aceitação, os materiais fornecidos não estiverem em perfeitas condições e em conformidade com as especificações estipuladas.</w:t>
      </w:r>
    </w:p>
    <w:p w:rsidR="005C67E4" w:rsidRPr="008D6671" w:rsidRDefault="005C67E4" w:rsidP="005C67E4">
      <w:pPr>
        <w:pStyle w:val="western"/>
        <w:tabs>
          <w:tab w:val="clear" w:pos="709"/>
          <w:tab w:val="left" w:pos="38"/>
          <w:tab w:val="left" w:pos="425"/>
        </w:tabs>
        <w:spacing w:before="57" w:after="57" w:line="360" w:lineRule="auto"/>
        <w:rPr>
          <w:rFonts w:cs="Times New Roman"/>
        </w:rPr>
      </w:pPr>
    </w:p>
    <w:p w:rsidR="005C67E4" w:rsidRPr="008D6671" w:rsidRDefault="005C67E4" w:rsidP="005C67E4">
      <w:pPr>
        <w:pStyle w:val="western"/>
        <w:numPr>
          <w:ilvl w:val="0"/>
          <w:numId w:val="27"/>
        </w:numPr>
        <w:shd w:val="clear" w:color="auto" w:fill="B3B3B3"/>
        <w:tabs>
          <w:tab w:val="clear" w:pos="709"/>
          <w:tab w:val="left" w:pos="747"/>
          <w:tab w:val="left" w:pos="1134"/>
        </w:tabs>
        <w:spacing w:before="57" w:after="57" w:line="360" w:lineRule="auto"/>
        <w:ind w:left="709" w:right="0" w:firstLine="0"/>
        <w:rPr>
          <w:rFonts w:cs="Times New Roman"/>
        </w:rPr>
      </w:pPr>
      <w:r w:rsidRPr="008D6671">
        <w:rPr>
          <w:rFonts w:cs="Times New Roman"/>
          <w:b/>
        </w:rPr>
        <w:t xml:space="preserve"> Das Sanções Administrativas</w:t>
      </w:r>
    </w:p>
    <w:p w:rsidR="005C67E4" w:rsidRPr="008D6671" w:rsidRDefault="005C67E4" w:rsidP="005C67E4">
      <w:pPr>
        <w:pStyle w:val="western"/>
        <w:tabs>
          <w:tab w:val="clear" w:pos="709"/>
          <w:tab w:val="left" w:pos="38"/>
          <w:tab w:val="left" w:pos="425"/>
        </w:tabs>
        <w:spacing w:before="57" w:after="57" w:line="360" w:lineRule="auto"/>
        <w:rPr>
          <w:rFonts w:cs="Times New Roman"/>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ficará sujeita às penalidades previstas nas Leis nº 10.520/2002 e 8.666/93 em caso de descumprimento de quaisquer das cláusulas ou condições presentes neste Termo de Referência.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w:t>
      </w:r>
      <w:r w:rsidRPr="008D6671">
        <w:rPr>
          <w:rStyle w:val="Fontepargpadro1"/>
          <w:rFonts w:eastAsia="Symbol" w:cs="Times New Roman"/>
        </w:rPr>
        <w:lastRenderedPageBreak/>
        <w:t>(cinco) anos, sem prejuízo das multas previstas neste Termo de Referência, e no Edital e das demais cominações legais.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 xml:space="preserve"> Advertência;</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 xml:space="preserve"> Multa, nas seguintes hipóteses e nas demais previstas na seção de penalidades deste termo de referência:</w:t>
      </w:r>
    </w:p>
    <w:p w:rsidR="005C67E4" w:rsidRPr="008D6671" w:rsidRDefault="005C67E4" w:rsidP="005C67E4">
      <w:pPr>
        <w:pStyle w:val="western"/>
        <w:numPr>
          <w:ilvl w:val="3"/>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Multa moratória de 0,5% sobre o valor total da contratação, por dia de atraso injustificado, limitada sua aplicação até o máximo de 20 dias, situação que poderá caracterizar inexecução parcial do contrato.</w:t>
      </w:r>
    </w:p>
    <w:p w:rsidR="005C67E4" w:rsidRPr="008D6671" w:rsidRDefault="005C67E4" w:rsidP="005C67E4">
      <w:pPr>
        <w:pStyle w:val="western"/>
        <w:numPr>
          <w:ilvl w:val="3"/>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Pela caracterização de inexecução parcial do objeto contratado, será aplicada multa de até 20% do valor global do contrato.</w:t>
      </w:r>
    </w:p>
    <w:p w:rsidR="005C67E4" w:rsidRPr="008D6671" w:rsidRDefault="005C67E4" w:rsidP="005C67E4">
      <w:pPr>
        <w:pStyle w:val="western"/>
        <w:numPr>
          <w:ilvl w:val="3"/>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 xml:space="preserve"> Após o 30º dia de atraso, os serviços poderão, a critério do CONTRATANTE, não mais ser aceitos, configurando-se a inexecução total do Contrato, com as consequências previstas em lei e neste instrumento.</w:t>
      </w:r>
    </w:p>
    <w:p w:rsidR="005C67E4" w:rsidRPr="008D6671" w:rsidRDefault="005C67E4" w:rsidP="005C67E4">
      <w:pPr>
        <w:pStyle w:val="western"/>
        <w:numPr>
          <w:ilvl w:val="3"/>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Pela caracterização de inexecução total do objeto contratado, será aplicada multa de até 30% do valor global do contrato.</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Suspensão temporária de participação em licitação e impedimento de contratar com o CNMP, por até 02 (dois) anos;</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lastRenderedPageBreak/>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 De acordo com o artigo 88, da Lei nº 8.666/93, serão aplicadas as sanções previstas nos incisos III e IV do artigo 87 da referida lei, à CONTRATADA ou aos profissionais que, em razão dos contratos regidos pela citada lei:</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Tenham sofrido condenação definitiva por praticarem, por meios dolosos, fraudes fiscais no recolhimento de quaisquer tributos;</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Tenham praticado atos ilícitos visando a frustrar os objetivos da licitação;</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Demonstrem não possuir idoneidade para contratar com a Administração em virtude de atos ilícitos praticados.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Da aplicação das penas definidas no caput e no § 1º do art. 87, da Lei n.º 8.666/93, exceto para aquela definida no inciso IV, caberá recurso no prazo de 05(cinco) dias úteis da data de intimação do ato.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Na comunicação da aplicação da penalidade de que trata o item anterior, serão informados o nome e a lotação da autoridade que aplicou a sanção, bem como daquela competente para decidir sobre o recurso.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lastRenderedPageBreak/>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Style w:val="Fontepargpadro1"/>
          <w:rFonts w:eastAsia="Symbol"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5C67E4" w:rsidRPr="008D6671" w:rsidRDefault="005C67E4" w:rsidP="005C67E4">
      <w:pPr>
        <w:pStyle w:val="western"/>
        <w:tabs>
          <w:tab w:val="clear" w:pos="709"/>
          <w:tab w:val="left" w:pos="747"/>
          <w:tab w:val="left" w:pos="1134"/>
        </w:tabs>
        <w:spacing w:before="57" w:after="57" w:line="360" w:lineRule="auto"/>
        <w:ind w:left="709" w:right="0"/>
        <w:rPr>
          <w:rFonts w:cs="Times New Roman"/>
        </w:rPr>
      </w:pPr>
    </w:p>
    <w:p w:rsidR="005C67E4" w:rsidRPr="008D6671" w:rsidRDefault="005C67E4" w:rsidP="005C67E4">
      <w:pPr>
        <w:pStyle w:val="western"/>
        <w:numPr>
          <w:ilvl w:val="0"/>
          <w:numId w:val="27"/>
        </w:numPr>
        <w:shd w:val="clear" w:color="auto" w:fill="B3B3B3"/>
        <w:tabs>
          <w:tab w:val="clear" w:pos="709"/>
          <w:tab w:val="left" w:pos="747"/>
          <w:tab w:val="left" w:pos="1134"/>
        </w:tabs>
        <w:spacing w:before="57" w:after="57" w:line="360" w:lineRule="auto"/>
        <w:ind w:left="709" w:right="0" w:firstLine="0"/>
        <w:rPr>
          <w:rFonts w:cs="Times New Roman"/>
        </w:rPr>
      </w:pPr>
      <w:r w:rsidRPr="008D6671">
        <w:rPr>
          <w:rFonts w:cs="Times New Roman"/>
          <w:b/>
        </w:rPr>
        <w:t xml:space="preserve"> Tabela De Penalidades</w:t>
      </w:r>
    </w:p>
    <w:p w:rsidR="005C67E4" w:rsidRPr="008D6671" w:rsidRDefault="005C67E4" w:rsidP="005C67E4">
      <w:pPr>
        <w:pStyle w:val="western"/>
        <w:tabs>
          <w:tab w:val="clear" w:pos="709"/>
          <w:tab w:val="left" w:pos="38"/>
          <w:tab w:val="left" w:pos="425"/>
        </w:tabs>
        <w:spacing w:before="57" w:after="57" w:line="360" w:lineRule="auto"/>
        <w:rPr>
          <w:rFonts w:cs="Times New Roman"/>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A advertência não é </w:t>
      </w:r>
      <w:proofErr w:type="gramStart"/>
      <w:r w:rsidRPr="008D6671">
        <w:rPr>
          <w:rStyle w:val="Fontepargpadro1"/>
          <w:rFonts w:eastAsia="Symbol" w:cs="Times New Roman"/>
        </w:rPr>
        <w:t>pressuposto</w:t>
      </w:r>
      <w:proofErr w:type="gramEnd"/>
      <w:r w:rsidRPr="008D6671">
        <w:rPr>
          <w:rStyle w:val="Fontepargpadro1"/>
          <w:rFonts w:eastAsia="Symbol"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Não causam prejuízo à Administração;</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A CONTRATADA após a notificação, diligencia para resolver o problema, fornecer o produto ou executar o serviço e</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Nas hipóteses que há elementos que sugerem que A CONTRATADA corrigirá seu procedimento.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suspensão temporária de participação em licitação e impedimento de contratar com o CNMP poderá ser aplicada nas hipóteses previstas no Art. 88 da Lei nº 8.666/93 e também nas seguintes:</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 xml:space="preserve"> Descumprimento reiterado de obrigações fiscais e</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Cometimento de infrações graves, muito graves e gravíssimas, considerando os prejuízos causados à CONTRATANTE e as circunstâncias no caso concreto.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Por fim, A CONTRATADA será punida com o impedimento de licitar e contratar com a União e ser descredenciada no SICAF, sem prejuízo das multas previstas neste termo </w:t>
      </w:r>
      <w:r w:rsidRPr="008D6671">
        <w:rPr>
          <w:rStyle w:val="Fontepargpadro1"/>
          <w:rFonts w:eastAsia="Symbol" w:cs="Times New Roman"/>
        </w:rPr>
        <w:lastRenderedPageBreak/>
        <w:t>e demais cominações legais, nos seguintes casos: apresentação de documentação falsa, retardamento, falha e fraude na execução do contrato, comportamento inidôneo e fraude fiscal.</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Lucida Sans Unicode" w:cs="Times New Roman"/>
          <w:b/>
          <w:bCs/>
        </w:rPr>
      </w:pPr>
      <w:r w:rsidRPr="008D6671">
        <w:rPr>
          <w:rStyle w:val="Fontepargpadro1"/>
          <w:rFonts w:eastAsia="Symbol" w:cs="Times New Roman"/>
        </w:rPr>
        <w:t>A multa poderá ser acumulada com quaisquer outras sanções e será aplicada na seguinte forma:</w:t>
      </w:r>
    </w:p>
    <w:p w:rsidR="005C67E4" w:rsidRPr="008D6671" w:rsidRDefault="005C67E4" w:rsidP="005C67E4">
      <w:pPr>
        <w:pStyle w:val="western"/>
        <w:tabs>
          <w:tab w:val="clear" w:pos="709"/>
          <w:tab w:val="left" w:pos="747"/>
          <w:tab w:val="left" w:pos="1134"/>
        </w:tabs>
        <w:spacing w:before="57" w:after="57" w:line="360" w:lineRule="auto"/>
        <w:ind w:right="0"/>
        <w:rPr>
          <w:rStyle w:val="Fontepargpadro1"/>
          <w:rFonts w:eastAsia="Symbol" w:cs="Times New Roman"/>
        </w:rPr>
      </w:pPr>
    </w:p>
    <w:p w:rsidR="005C67E4" w:rsidRPr="008D6671" w:rsidRDefault="005C67E4" w:rsidP="005C67E4">
      <w:pPr>
        <w:pStyle w:val="western"/>
        <w:tabs>
          <w:tab w:val="clear" w:pos="709"/>
          <w:tab w:val="left" w:pos="747"/>
          <w:tab w:val="left" w:pos="1134"/>
        </w:tabs>
        <w:spacing w:before="57" w:after="57" w:line="360" w:lineRule="auto"/>
        <w:ind w:left="709" w:right="0"/>
        <w:rPr>
          <w:rFonts w:eastAsia="Lucida Sans Unicode" w:cs="Times New Roman"/>
          <w:b/>
          <w:bCs/>
        </w:rPr>
      </w:pPr>
    </w:p>
    <w:p w:rsidR="005C67E4" w:rsidRPr="008D6671" w:rsidRDefault="005C67E4" w:rsidP="005C67E4">
      <w:pPr>
        <w:widowControl/>
        <w:tabs>
          <w:tab w:val="left" w:pos="70"/>
        </w:tabs>
        <w:spacing w:before="57" w:after="57" w:line="360" w:lineRule="auto"/>
        <w:jc w:val="center"/>
        <w:rPr>
          <w:rFonts w:cs="Times New Roman"/>
          <w:b/>
          <w:bCs/>
        </w:rPr>
      </w:pPr>
      <w:r w:rsidRPr="008D6671">
        <w:rPr>
          <w:rFonts w:cs="Times New Roman"/>
          <w:b/>
          <w:bCs/>
        </w:rPr>
        <w:t>Tabela 1: Percentual máximo para as infrações previstas na Lei 10.520/2002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5C67E4" w:rsidRPr="008D6671" w:rsidTr="00E75F11">
        <w:tc>
          <w:tcPr>
            <w:tcW w:w="4818" w:type="dxa"/>
            <w:tcBorders>
              <w:top w:val="single" w:sz="1" w:space="0" w:color="000000"/>
              <w:left w:val="single" w:sz="1" w:space="0" w:color="000000"/>
              <w:bottom w:val="single" w:sz="1" w:space="0" w:color="000000"/>
            </w:tcBorders>
            <w:shd w:val="clear" w:color="auto" w:fill="B2B2B2"/>
          </w:tcPr>
          <w:p w:rsidR="005C67E4" w:rsidRPr="008D6671" w:rsidRDefault="005C67E4" w:rsidP="00E75F11">
            <w:pPr>
              <w:spacing w:before="57" w:after="57" w:line="360" w:lineRule="auto"/>
              <w:jc w:val="center"/>
              <w:rPr>
                <w:rFonts w:cs="Times New Roman"/>
                <w:b/>
                <w:bCs/>
              </w:rPr>
            </w:pPr>
            <w:r w:rsidRPr="008D6671">
              <w:rPr>
                <w:rFonts w:cs="Times New Roman"/>
                <w:b/>
                <w:bCs/>
              </w:rPr>
              <w:t>INFRAÇÃO</w:t>
            </w:r>
          </w:p>
        </w:tc>
        <w:tc>
          <w:tcPr>
            <w:tcW w:w="4820" w:type="dxa"/>
            <w:tcBorders>
              <w:top w:val="single" w:sz="1" w:space="0" w:color="000000"/>
              <w:left w:val="single" w:sz="1" w:space="0" w:color="000000"/>
              <w:bottom w:val="single" w:sz="1" w:space="0" w:color="000000"/>
              <w:right w:val="single" w:sz="1" w:space="0" w:color="000000"/>
            </w:tcBorders>
            <w:shd w:val="clear" w:color="auto" w:fill="B2B2B2"/>
          </w:tcPr>
          <w:p w:rsidR="005C67E4" w:rsidRPr="008D6671" w:rsidRDefault="005C67E4" w:rsidP="00E75F11">
            <w:pPr>
              <w:spacing w:before="57" w:after="57" w:line="360" w:lineRule="auto"/>
              <w:jc w:val="center"/>
              <w:rPr>
                <w:rFonts w:cs="Times New Roman"/>
              </w:rPr>
            </w:pPr>
            <w:r w:rsidRPr="008D6671">
              <w:rPr>
                <w:rFonts w:cs="Times New Roman"/>
                <w:b/>
                <w:bCs/>
              </w:rPr>
              <w:t>MULTA (% sobre o valor global contratado)</w:t>
            </w:r>
          </w:p>
        </w:tc>
      </w:tr>
      <w:tr w:rsidR="005C67E4" w:rsidRPr="008D6671" w:rsidTr="00E75F11">
        <w:tc>
          <w:tcPr>
            <w:tcW w:w="4818"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both"/>
              <w:rPr>
                <w:rFonts w:eastAsia="TTE4D8A148t00" w:cs="Times New Roman"/>
                <w:color w:val="000000"/>
              </w:rPr>
            </w:pPr>
            <w:r w:rsidRPr="008D6671">
              <w:rPr>
                <w:rFonts w:eastAsia="TTE4D8A148t00" w:cs="Times New Roman"/>
                <w:color w:val="000000"/>
              </w:rPr>
              <w:t>1) apresentação de documentação falsa</w:t>
            </w:r>
          </w:p>
          <w:p w:rsidR="005C67E4" w:rsidRPr="008D6671" w:rsidRDefault="005C67E4" w:rsidP="00E75F11">
            <w:pPr>
              <w:spacing w:before="57" w:after="57" w:line="360" w:lineRule="auto"/>
              <w:jc w:val="both"/>
              <w:rPr>
                <w:rFonts w:eastAsia="TTE4D8A148t00" w:cs="Times New Roman"/>
                <w:color w:val="000000"/>
              </w:rPr>
            </w:pPr>
            <w:r w:rsidRPr="008D6671">
              <w:rPr>
                <w:rFonts w:eastAsia="TTE4D8A148t00" w:cs="Times New Roman"/>
                <w:color w:val="000000"/>
              </w:rPr>
              <w:t>2) fraude na execução contratual</w:t>
            </w:r>
          </w:p>
          <w:p w:rsidR="005C67E4" w:rsidRPr="008D6671" w:rsidRDefault="005C67E4" w:rsidP="00E75F11">
            <w:pPr>
              <w:spacing w:before="57" w:after="57" w:line="360" w:lineRule="auto"/>
              <w:jc w:val="both"/>
              <w:rPr>
                <w:rFonts w:eastAsia="TTE4D8A148t00" w:cs="Times New Roman"/>
                <w:color w:val="000000"/>
              </w:rPr>
            </w:pPr>
            <w:r w:rsidRPr="008D6671">
              <w:rPr>
                <w:rFonts w:eastAsia="TTE4D8A148t00" w:cs="Times New Roman"/>
                <w:color w:val="000000"/>
              </w:rPr>
              <w:t>3) comportamento inidôneo</w:t>
            </w:r>
          </w:p>
          <w:p w:rsidR="005C67E4" w:rsidRPr="008D6671" w:rsidRDefault="005C67E4" w:rsidP="00E75F11">
            <w:pPr>
              <w:spacing w:before="57" w:after="57" w:line="360" w:lineRule="auto"/>
              <w:jc w:val="both"/>
              <w:rPr>
                <w:rFonts w:eastAsia="TTE4D8A148t00" w:cs="Times New Roman"/>
                <w:color w:val="000000"/>
              </w:rPr>
            </w:pPr>
            <w:r w:rsidRPr="008D6671">
              <w:rPr>
                <w:rFonts w:eastAsia="TTE4D8A148t00" w:cs="Times New Roman"/>
                <w:color w:val="000000"/>
              </w:rPr>
              <w:t>4) fraude fiscal</w:t>
            </w:r>
          </w:p>
          <w:p w:rsidR="005C67E4" w:rsidRPr="008D6671" w:rsidRDefault="005C67E4" w:rsidP="00E75F11">
            <w:pPr>
              <w:spacing w:before="57" w:after="57" w:line="360" w:lineRule="auto"/>
              <w:jc w:val="both"/>
              <w:rPr>
                <w:rFonts w:cs="Times New Roman"/>
              </w:rPr>
            </w:pPr>
            <w:r w:rsidRPr="008D6671">
              <w:rPr>
                <w:rFonts w:eastAsia="TTE4D8A148t00" w:cs="Times New Roman"/>
                <w:color w:val="000000"/>
              </w:rPr>
              <w:t>5) inexecução total do contrato</w:t>
            </w:r>
          </w:p>
        </w:tc>
        <w:tc>
          <w:tcPr>
            <w:tcW w:w="482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autoSpaceDE w:val="0"/>
              <w:spacing w:before="57" w:after="57" w:line="360" w:lineRule="auto"/>
              <w:jc w:val="center"/>
              <w:rPr>
                <w:rFonts w:cs="Times New Roman"/>
              </w:rPr>
            </w:pPr>
          </w:p>
          <w:p w:rsidR="005C67E4" w:rsidRPr="008D6671" w:rsidRDefault="005C67E4" w:rsidP="00E75F11">
            <w:pPr>
              <w:autoSpaceDE w:val="0"/>
              <w:spacing w:before="57" w:after="57" w:line="360" w:lineRule="auto"/>
              <w:jc w:val="center"/>
              <w:rPr>
                <w:rFonts w:cs="Times New Roman"/>
              </w:rPr>
            </w:pPr>
          </w:p>
          <w:p w:rsidR="005C67E4" w:rsidRPr="008D6671" w:rsidRDefault="005C67E4" w:rsidP="00E75F11">
            <w:pPr>
              <w:autoSpaceDE w:val="0"/>
              <w:spacing w:before="57" w:after="57" w:line="360" w:lineRule="auto"/>
              <w:jc w:val="center"/>
              <w:rPr>
                <w:rFonts w:cs="Times New Roman"/>
              </w:rPr>
            </w:pPr>
            <w:r w:rsidRPr="008D6671">
              <w:rPr>
                <w:rFonts w:cs="Times New Roman"/>
              </w:rPr>
              <w:t>Até 30% (trinta por cento)</w:t>
            </w:r>
          </w:p>
        </w:tc>
      </w:tr>
      <w:tr w:rsidR="005C67E4" w:rsidRPr="008D6671" w:rsidTr="00E75F11">
        <w:tc>
          <w:tcPr>
            <w:tcW w:w="4818"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both"/>
              <w:rPr>
                <w:rFonts w:eastAsia="TTE4D8A148t00" w:cs="Times New Roman"/>
              </w:rPr>
            </w:pPr>
            <w:r w:rsidRPr="008D6671">
              <w:rPr>
                <w:rFonts w:eastAsia="TTE4D8A148t00" w:cs="Times New Roman"/>
              </w:rPr>
              <w:t>6) inexecução parcial</w:t>
            </w:r>
          </w:p>
          <w:p w:rsidR="005C67E4" w:rsidRPr="008D6671" w:rsidRDefault="005C67E4" w:rsidP="00E75F11">
            <w:pPr>
              <w:spacing w:before="57" w:after="57" w:line="360" w:lineRule="auto"/>
              <w:jc w:val="both"/>
              <w:rPr>
                <w:rFonts w:eastAsia="TTE4D8A148t00" w:cs="Times New Roman"/>
              </w:rPr>
            </w:pPr>
            <w:r w:rsidRPr="008D6671">
              <w:rPr>
                <w:rFonts w:eastAsia="TTE4D8A148t00" w:cs="Times New Roman"/>
              </w:rPr>
              <w:t>7) descumprimento de obrigação contratual</w:t>
            </w:r>
          </w:p>
        </w:tc>
        <w:tc>
          <w:tcPr>
            <w:tcW w:w="482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autoSpaceDE w:val="0"/>
              <w:spacing w:before="57" w:after="57" w:line="360" w:lineRule="auto"/>
              <w:jc w:val="center"/>
              <w:rPr>
                <w:rFonts w:cs="Times New Roman"/>
              </w:rPr>
            </w:pPr>
            <w:r w:rsidRPr="008D6671">
              <w:rPr>
                <w:rFonts w:eastAsia="TTE4D8A148t00" w:cs="Times New Roman"/>
              </w:rPr>
              <w:t>Até 20% (vinte por cento)</w:t>
            </w:r>
          </w:p>
        </w:tc>
      </w:tr>
    </w:tbl>
    <w:p w:rsidR="005C67E4" w:rsidRPr="008D6671" w:rsidRDefault="005C67E4" w:rsidP="005C67E4">
      <w:pPr>
        <w:widowControl/>
        <w:tabs>
          <w:tab w:val="left" w:pos="70"/>
        </w:tabs>
        <w:spacing w:before="57" w:after="57" w:line="360" w:lineRule="auto"/>
        <w:jc w:val="both"/>
        <w:rPr>
          <w:rFonts w:cs="Times New Roman"/>
          <w:b/>
          <w:bCs/>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TTE4D8A148t00" w:cs="Times New Roman"/>
          <w:b/>
          <w:bCs/>
        </w:rPr>
      </w:pPr>
      <w:r w:rsidRPr="008D6671">
        <w:rPr>
          <w:rStyle w:val="Fontepargpadro1"/>
          <w:rFonts w:eastAsia="Symbol" w:cs="Times New Roman"/>
        </w:rPr>
        <w:t>Além dessas, serão aplicadas multas, conforme as infrações cometidas e o nível de gravidade respectivo, indicados nas tabelas a seguir:</w:t>
      </w:r>
    </w:p>
    <w:p w:rsidR="005C67E4" w:rsidRPr="008D6671" w:rsidRDefault="005C67E4" w:rsidP="005C67E4">
      <w:pPr>
        <w:autoSpaceDE w:val="0"/>
        <w:spacing w:before="57" w:after="57" w:line="360" w:lineRule="auto"/>
        <w:jc w:val="center"/>
        <w:rPr>
          <w:rFonts w:cs="Times New Roman"/>
          <w:b/>
          <w:bCs/>
        </w:rPr>
      </w:pPr>
      <w:r w:rsidRPr="008D6671">
        <w:rPr>
          <w:rStyle w:val="Fontepargpadro1"/>
          <w:rFonts w:eastAsia="TTE4D8A148t00" w:cs="Times New Roman"/>
          <w:b/>
          <w:bCs/>
        </w:rPr>
        <w:t>Tabela 2: Classificação das infrações e multas</w:t>
      </w:r>
      <w:r w:rsidRPr="008D6671">
        <w:rPr>
          <w:rStyle w:val="Fontepargpadro1"/>
          <w:rFonts w:cs="Times New Roman"/>
        </w:rPr>
        <w:tab/>
      </w: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5C67E4" w:rsidRPr="008D6671" w:rsidTr="00E75F11">
        <w:tc>
          <w:tcPr>
            <w:tcW w:w="2484" w:type="dxa"/>
            <w:tcBorders>
              <w:top w:val="single" w:sz="1" w:space="0" w:color="000000"/>
              <w:left w:val="single" w:sz="1" w:space="0" w:color="000000"/>
              <w:bottom w:val="single" w:sz="1" w:space="0" w:color="000000"/>
            </w:tcBorders>
            <w:shd w:val="clear" w:color="auto" w:fill="999999"/>
          </w:tcPr>
          <w:p w:rsidR="005C67E4" w:rsidRPr="008D6671" w:rsidRDefault="005C67E4" w:rsidP="00E75F11">
            <w:pPr>
              <w:spacing w:before="57" w:after="57" w:line="360" w:lineRule="auto"/>
              <w:jc w:val="center"/>
              <w:rPr>
                <w:rFonts w:cs="Times New Roman"/>
                <w:b/>
                <w:bCs/>
              </w:rPr>
            </w:pPr>
            <w:r w:rsidRPr="008D6671">
              <w:rPr>
                <w:rFonts w:cs="Times New Roman"/>
                <w:b/>
                <w:bCs/>
              </w:rPr>
              <w:lastRenderedPageBreak/>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rsidR="005C67E4" w:rsidRPr="008D6671" w:rsidRDefault="005C67E4" w:rsidP="00E75F11">
            <w:pPr>
              <w:suppressLineNumbers/>
              <w:spacing w:before="57" w:after="57" w:line="360" w:lineRule="auto"/>
              <w:jc w:val="center"/>
              <w:rPr>
                <w:rFonts w:cs="Times New Roman"/>
              </w:rPr>
            </w:pPr>
            <w:r w:rsidRPr="008D6671">
              <w:rPr>
                <w:rFonts w:cs="Times New Roman"/>
                <w:b/>
                <w:bCs/>
              </w:rPr>
              <w:t>CORRESPONDÊNCIA</w:t>
            </w:r>
          </w:p>
          <w:p w:rsidR="005C67E4" w:rsidRPr="008D6671" w:rsidRDefault="005C67E4" w:rsidP="00E75F11">
            <w:pPr>
              <w:suppressLineNumbers/>
              <w:spacing w:before="57" w:after="57" w:line="360" w:lineRule="auto"/>
              <w:jc w:val="center"/>
              <w:rPr>
                <w:rFonts w:cs="Times New Roman"/>
              </w:rPr>
            </w:pPr>
            <w:r w:rsidRPr="008D6671">
              <w:rPr>
                <w:rFonts w:cs="Times New Roman"/>
              </w:rPr>
              <w:t>(por ocorrência sobre o valor global do CONTRATADA)</w:t>
            </w:r>
          </w:p>
        </w:tc>
      </w:tr>
      <w:tr w:rsidR="005C67E4" w:rsidRPr="008D6671" w:rsidTr="00E75F11">
        <w:tc>
          <w:tcPr>
            <w:tcW w:w="2484"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cs="Times New Roman"/>
              </w:rPr>
              <w:t>0,2%.</w:t>
            </w:r>
          </w:p>
        </w:tc>
      </w:tr>
      <w:tr w:rsidR="005C67E4" w:rsidRPr="008D6671" w:rsidTr="00E75F11">
        <w:tc>
          <w:tcPr>
            <w:tcW w:w="2484"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cs="Times New Roman"/>
              </w:rPr>
              <w:t>0,4%.</w:t>
            </w:r>
          </w:p>
        </w:tc>
      </w:tr>
      <w:tr w:rsidR="005C67E4" w:rsidRPr="008D6671" w:rsidTr="00E75F11">
        <w:tc>
          <w:tcPr>
            <w:tcW w:w="2484"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cs="Times New Roman"/>
              </w:rPr>
              <w:t>0,8%.</w:t>
            </w:r>
          </w:p>
        </w:tc>
      </w:tr>
      <w:tr w:rsidR="005C67E4" w:rsidRPr="008D6671" w:rsidTr="00E75F11">
        <w:tc>
          <w:tcPr>
            <w:tcW w:w="2484"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cs="Times New Roman"/>
              </w:rPr>
              <w:t>1,6%.</w:t>
            </w:r>
          </w:p>
        </w:tc>
      </w:tr>
      <w:tr w:rsidR="005C67E4" w:rsidRPr="008D6671" w:rsidTr="00E75F11">
        <w:tc>
          <w:tcPr>
            <w:tcW w:w="2484"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cs="Times New Roman"/>
              </w:rPr>
              <w:t>3,2%.</w:t>
            </w:r>
          </w:p>
        </w:tc>
      </w:tr>
      <w:tr w:rsidR="005C67E4" w:rsidRPr="008D6671" w:rsidTr="00E75F11">
        <w:tc>
          <w:tcPr>
            <w:tcW w:w="2484"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cs="Times New Roman"/>
              </w:rPr>
              <w:t>4%.</w:t>
            </w:r>
          </w:p>
        </w:tc>
      </w:tr>
    </w:tbl>
    <w:p w:rsidR="005C67E4" w:rsidRPr="008D6671" w:rsidRDefault="005C67E4" w:rsidP="005C67E4">
      <w:pPr>
        <w:autoSpaceDE w:val="0"/>
        <w:spacing w:before="57" w:after="57" w:line="360" w:lineRule="auto"/>
        <w:jc w:val="both"/>
        <w:rPr>
          <w:rFonts w:cs="Times New Roman"/>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Style w:val="Fontepargpadro1"/>
          <w:rFonts w:eastAsia="Symbol" w:cs="Times New Roman"/>
        </w:rPr>
        <w:t>Todas as ocorrências contratuais serão registradas pelo CONTRANTE, que notificará a CONTRATADA dos registros. Serão atribuídos níveis para as ocorrências, conforme tabela abaixo:</w:t>
      </w:r>
    </w:p>
    <w:p w:rsidR="005C67E4" w:rsidRPr="008D6671" w:rsidRDefault="005C67E4" w:rsidP="005C67E4">
      <w:pPr>
        <w:autoSpaceDE w:val="0"/>
        <w:spacing w:before="57" w:after="57" w:line="360" w:lineRule="auto"/>
        <w:jc w:val="both"/>
        <w:rPr>
          <w:rFonts w:cs="Times New Roman"/>
        </w:rPr>
      </w:pPr>
    </w:p>
    <w:p w:rsidR="005C67E4" w:rsidRPr="008D6671" w:rsidRDefault="005C67E4" w:rsidP="005C67E4">
      <w:pPr>
        <w:autoSpaceDE w:val="0"/>
        <w:spacing w:before="57" w:after="57" w:line="360" w:lineRule="auto"/>
        <w:jc w:val="center"/>
        <w:rPr>
          <w:rFonts w:eastAsia="ZurichBT-Light" w:cs="Times New Roman"/>
          <w:b/>
        </w:rPr>
      </w:pPr>
      <w:r w:rsidRPr="008D6671">
        <w:rPr>
          <w:rFonts w:cs="Times New Roman"/>
          <w:b/>
          <w:bCs/>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5C67E4" w:rsidRPr="008D6671" w:rsidTr="00E75F11">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rsidR="005C67E4" w:rsidRPr="008D6671" w:rsidRDefault="005C67E4" w:rsidP="00E75F11">
            <w:pPr>
              <w:spacing w:before="57" w:after="57" w:line="360" w:lineRule="auto"/>
              <w:jc w:val="center"/>
              <w:rPr>
                <w:rFonts w:cs="Times New Roman"/>
              </w:rPr>
            </w:pPr>
            <w:r w:rsidRPr="008D6671">
              <w:rPr>
                <w:rFonts w:eastAsia="ZurichBT-Light" w:cs="Times New Roman"/>
                <w:b/>
              </w:rPr>
              <w:t>INFRAÇÃO</w:t>
            </w:r>
          </w:p>
        </w:tc>
      </w:tr>
      <w:tr w:rsidR="005C67E4" w:rsidRPr="008D6671" w:rsidTr="00E75F11">
        <w:tc>
          <w:tcPr>
            <w:tcW w:w="621" w:type="dxa"/>
            <w:tcBorders>
              <w:left w:val="single" w:sz="1" w:space="0" w:color="000000"/>
              <w:bottom w:val="single" w:sz="1" w:space="0" w:color="000000"/>
            </w:tcBorders>
            <w:shd w:val="clear" w:color="auto" w:fill="808080"/>
          </w:tcPr>
          <w:p w:rsidR="005C67E4" w:rsidRPr="008D6671" w:rsidRDefault="005C67E4" w:rsidP="00E75F11">
            <w:pPr>
              <w:spacing w:before="57" w:after="57" w:line="360" w:lineRule="auto"/>
              <w:jc w:val="center"/>
              <w:rPr>
                <w:rFonts w:eastAsia="ZurichBT-Light" w:cs="Times New Roman"/>
                <w:b/>
              </w:rPr>
            </w:pPr>
            <w:r w:rsidRPr="008D6671">
              <w:rPr>
                <w:rFonts w:eastAsia="ZurichBT-Light" w:cs="Times New Roman"/>
                <w:b/>
              </w:rPr>
              <w:t>Item</w:t>
            </w:r>
          </w:p>
        </w:tc>
        <w:tc>
          <w:tcPr>
            <w:tcW w:w="7764" w:type="dxa"/>
            <w:tcBorders>
              <w:left w:val="single" w:sz="1" w:space="0" w:color="000000"/>
              <w:bottom w:val="single" w:sz="1" w:space="0" w:color="000000"/>
            </w:tcBorders>
            <w:shd w:val="clear" w:color="auto" w:fill="808080"/>
          </w:tcPr>
          <w:p w:rsidR="005C67E4" w:rsidRPr="008D6671" w:rsidRDefault="005C67E4" w:rsidP="00E75F11">
            <w:pPr>
              <w:spacing w:before="57" w:after="57" w:line="360" w:lineRule="auto"/>
              <w:jc w:val="center"/>
              <w:rPr>
                <w:rFonts w:eastAsia="ZurichBT-Light" w:cs="Times New Roman"/>
                <w:b/>
              </w:rPr>
            </w:pPr>
            <w:r w:rsidRPr="008D6671">
              <w:rPr>
                <w:rFonts w:eastAsia="ZurichBT-Light" w:cs="Times New Roman"/>
                <w:b/>
              </w:rPr>
              <w:t>Descrição</w:t>
            </w:r>
          </w:p>
        </w:tc>
        <w:tc>
          <w:tcPr>
            <w:tcW w:w="690" w:type="dxa"/>
            <w:tcBorders>
              <w:left w:val="single" w:sz="1" w:space="0" w:color="000000"/>
              <w:bottom w:val="single" w:sz="1" w:space="0" w:color="000000"/>
              <w:right w:val="single" w:sz="1" w:space="0" w:color="000000"/>
            </w:tcBorders>
            <w:shd w:val="clear" w:color="auto" w:fill="808080"/>
          </w:tcPr>
          <w:p w:rsidR="005C67E4" w:rsidRPr="008D6671" w:rsidRDefault="005C67E4" w:rsidP="00E75F11">
            <w:pPr>
              <w:spacing w:before="57" w:after="57" w:line="360" w:lineRule="auto"/>
              <w:jc w:val="center"/>
              <w:rPr>
                <w:rFonts w:cs="Times New Roman"/>
              </w:rPr>
            </w:pPr>
            <w:r w:rsidRPr="008D6671">
              <w:rPr>
                <w:rFonts w:eastAsia="ZurichBT-Light" w:cs="Times New Roman"/>
                <w:b/>
              </w:rPr>
              <w:t>Nível</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1</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426"/>
                <w:tab w:val="left" w:pos="1985"/>
              </w:tabs>
              <w:suppressAutoHyphens w:val="0"/>
              <w:spacing w:before="57" w:after="57" w:line="360" w:lineRule="auto"/>
              <w:jc w:val="both"/>
              <w:rPr>
                <w:rFonts w:eastAsia="ZurichBT-Light" w:cs="Times New Roman"/>
              </w:rPr>
            </w:pPr>
            <w:r w:rsidRPr="008D6671">
              <w:rPr>
                <w:rFonts w:eastAsia="ZurichBT-Light" w:cs="Times New Roman"/>
                <w:color w:val="000000"/>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2</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426"/>
                <w:tab w:val="left" w:pos="1985"/>
              </w:tabs>
              <w:suppressAutoHyphens w:val="0"/>
              <w:spacing w:before="57" w:after="57" w:line="360" w:lineRule="auto"/>
              <w:jc w:val="both"/>
              <w:rPr>
                <w:rFonts w:eastAsia="ZurichBT-Light" w:cs="Times New Roman"/>
              </w:rPr>
            </w:pPr>
            <w:r w:rsidRPr="008D6671">
              <w:rPr>
                <w:rFonts w:eastAsia="ZurichBT-Light" w:cs="Times New Roman"/>
                <w:color w:val="000000"/>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3</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Style w:val="Fontepargpadro1"/>
                <w:rFonts w:eastAsia="ZurichBT-Light" w:cs="Times New Roman"/>
                <w:color w:val="000000"/>
              </w:rPr>
              <w:t>R</w:t>
            </w:r>
            <w:r w:rsidRPr="008D6671">
              <w:rPr>
                <w:rStyle w:val="Fontepargpadro1"/>
                <w:rFonts w:cs="Times New Roman"/>
                <w:color w:val="000000"/>
              </w:rPr>
              <w:t xml:space="preserve">eproduzir, divulgar ou utilizar, em benefício próprio ou de terceiros, </w:t>
            </w:r>
            <w:r w:rsidRPr="008D6671">
              <w:rPr>
                <w:rStyle w:val="Fontepargpadro1"/>
                <w:rFonts w:cs="Times New Roman"/>
                <w:color w:val="000000"/>
              </w:rPr>
              <w:lastRenderedPageBreak/>
              <w:t>quaisquer 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lastRenderedPageBreak/>
              <w:t>5</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color w:val="000000"/>
              </w:rPr>
            </w:pPr>
            <w:r w:rsidRPr="008D6671">
              <w:rPr>
                <w:rFonts w:eastAsia="ZurichBT-Light" w:cs="Times New Roman"/>
              </w:rPr>
              <w:t>4</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5</w:t>
            </w:r>
          </w:p>
        </w:tc>
      </w:tr>
      <w:tr w:rsidR="005C67E4" w:rsidRPr="008D6671" w:rsidTr="00E75F11">
        <w:trPr>
          <w:trHeight w:val="525"/>
        </w:trPr>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6</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spacing w:before="57" w:after="57" w:line="360" w:lineRule="auto"/>
              <w:jc w:val="both"/>
              <w:rPr>
                <w:rFonts w:eastAsia="ZurichBT-Light" w:cs="Times New Roman"/>
              </w:rPr>
            </w:pPr>
            <w:r w:rsidRPr="008D6671">
              <w:rPr>
                <w:rFonts w:eastAsia="ZurichBT-Light" w:cs="Times New Roman"/>
                <w:color w:val="000000"/>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3</w:t>
            </w:r>
          </w:p>
        </w:tc>
      </w:tr>
      <w:tr w:rsidR="005C67E4" w:rsidRPr="008D6671" w:rsidTr="00E75F11">
        <w:trPr>
          <w:trHeight w:val="525"/>
        </w:trPr>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7</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spacing w:before="57" w:after="57" w:line="360" w:lineRule="auto"/>
              <w:jc w:val="both"/>
              <w:rPr>
                <w:rFonts w:eastAsia="ZurichBT-Light" w:cs="Times New Roman"/>
              </w:rPr>
            </w:pPr>
            <w:r w:rsidRPr="008D6671">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4</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8</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 w:val="left" w:pos="1985"/>
              </w:tabs>
              <w:suppressAutoHyphens w:val="0"/>
              <w:spacing w:before="57" w:after="57" w:line="360" w:lineRule="auto"/>
              <w:jc w:val="both"/>
              <w:rPr>
                <w:rFonts w:eastAsia="ZurichBT-Light" w:cs="Times New Roman"/>
              </w:rPr>
            </w:pPr>
            <w:r w:rsidRPr="008D6671">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9</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spacing w:before="57" w:after="57" w:line="360" w:lineRule="auto"/>
              <w:jc w:val="both"/>
              <w:rPr>
                <w:rFonts w:eastAsia="ZurichBT-Light" w:cs="Times New Roman"/>
              </w:rPr>
            </w:pPr>
            <w:r w:rsidRPr="008D6671">
              <w:rPr>
                <w:rFonts w:eastAsia="ZurichBT-Light" w:cs="Times New Roman"/>
                <w:color w:val="000000"/>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3</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10</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spacing w:before="57" w:after="57" w:line="360" w:lineRule="auto"/>
              <w:jc w:val="both"/>
              <w:rPr>
                <w:rFonts w:eastAsia="ZurichBT-Light" w:cs="Times New Roman"/>
              </w:rPr>
            </w:pPr>
            <w:r w:rsidRPr="008D6671">
              <w:rPr>
                <w:rStyle w:val="Fontepargpadro1"/>
                <w:rFonts w:eastAsia="ZurichBT-Light" w:cs="Times New Roman"/>
                <w:color w:val="000000"/>
              </w:rPr>
              <w:t>Deixar de r</w:t>
            </w:r>
            <w:r w:rsidRPr="008D6671">
              <w:rPr>
                <w:rStyle w:val="Fontepargpadro1"/>
                <w:rFonts w:eastAsia="Arial" w:cs="Times New Roman"/>
                <w:color w:val="000000"/>
              </w:rPr>
              <w:t>esponsabilizar-se por quaisquer acidentes de trabalho sofridos pelos seus empregados quando em serviço.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11</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spacing w:before="57" w:after="57" w:line="360" w:lineRule="auto"/>
              <w:jc w:val="both"/>
              <w:rPr>
                <w:rFonts w:eastAsia="ZurichBT-Light" w:cs="Times New Roman"/>
              </w:rPr>
            </w:pPr>
            <w:r w:rsidRPr="008D6671">
              <w:rPr>
                <w:rStyle w:val="Fontepargpadro1"/>
                <w:rFonts w:eastAsia="ZurichBT-Light" w:cs="Times New Roman"/>
                <w:color w:val="000000"/>
              </w:rPr>
              <w:t>Deixar de r</w:t>
            </w:r>
            <w:r w:rsidRPr="008D6671">
              <w:rPr>
                <w:rStyle w:val="Fontepargpadro1"/>
                <w:rFonts w:eastAsia="Arial" w:cs="Times New Roman"/>
                <w:color w:val="000000"/>
              </w:rPr>
              <w:t>esponsabilizar-se pelos encargos trabalhista, fiscal e comercial, pelos seguros de acidente e quaisquer outros encargos resultantes da prestação do serviço.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12</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spacing w:before="57" w:after="57" w:line="360" w:lineRule="auto"/>
              <w:jc w:val="both"/>
              <w:rPr>
                <w:rFonts w:eastAsia="ZurichBT-Light" w:cs="Times New Roman"/>
              </w:rPr>
            </w:pPr>
            <w:r w:rsidRPr="008D6671">
              <w:rPr>
                <w:rFonts w:eastAsia="ZurichBT-Light" w:cs="Times New Roman"/>
                <w:color w:val="000000"/>
              </w:rPr>
              <w:t>Deixar de observar rigorosamente as normas regulamentadoras de segurança do trabalho.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13</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426"/>
                <w:tab w:val="left" w:pos="1985"/>
              </w:tabs>
              <w:suppressAutoHyphens w:val="0"/>
              <w:spacing w:before="57" w:after="57" w:line="360" w:lineRule="auto"/>
              <w:jc w:val="both"/>
              <w:rPr>
                <w:rFonts w:eastAsia="ZurichBT-Light" w:cs="Times New Roman"/>
              </w:rPr>
            </w:pPr>
            <w:r w:rsidRPr="008D6671">
              <w:rPr>
                <w:rStyle w:val="Fontepargpadro1"/>
                <w:rFonts w:eastAsia="ZurichBT-Light" w:cs="Times New Roman"/>
                <w:color w:val="000000"/>
              </w:rPr>
              <w:t>Deixar de m</w:t>
            </w:r>
            <w:r w:rsidRPr="008D6671">
              <w:rPr>
                <w:rStyle w:val="Fontepargpadro1"/>
                <w:rFonts w:eastAsia="Arial" w:cs="Times New Roman"/>
                <w:color w:val="000000"/>
              </w:rPr>
              <w:t xml:space="preserve">anter nas dependências do CONTRATANTE, os funcionários </w:t>
            </w:r>
            <w:r w:rsidRPr="008D6671">
              <w:rPr>
                <w:rStyle w:val="Fontepargpadro1"/>
                <w:rFonts w:eastAsia="Arial" w:cs="Times New Roman"/>
                <w:color w:val="000000"/>
              </w:rPr>
              <w:lastRenderedPageBreak/>
              <w:t>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lastRenderedPageBreak/>
              <w:t>2</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14</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426"/>
                <w:tab w:val="left" w:pos="1985"/>
              </w:tabs>
              <w:suppressAutoHyphens w:val="0"/>
              <w:spacing w:before="57" w:after="57" w:line="360" w:lineRule="auto"/>
              <w:jc w:val="both"/>
              <w:rPr>
                <w:rFonts w:cs="Times New Roman"/>
              </w:rPr>
            </w:pPr>
            <w:r w:rsidRPr="008D6671">
              <w:rPr>
                <w:rStyle w:val="Fontepargpadro1"/>
                <w:rFonts w:eastAsia="ZurichBT-Light" w:cs="Times New Roman"/>
                <w:color w:val="000000"/>
              </w:rPr>
              <w:t>Deixar de m</w:t>
            </w:r>
            <w:r w:rsidRPr="008D6671">
              <w:rPr>
                <w:rStyle w:val="Fontepargpadro1"/>
                <w:rFonts w:cs="Times New Roman"/>
              </w:rPr>
              <w:t>anter, durante todo o período de vigência contratual, todas as 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15</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426"/>
              </w:tabs>
              <w:spacing w:before="57" w:after="57" w:line="360" w:lineRule="auto"/>
              <w:jc w:val="both"/>
              <w:rPr>
                <w:rFonts w:cs="Times New Roman"/>
              </w:rPr>
            </w:pPr>
            <w:r w:rsidRPr="008D6671">
              <w:rPr>
                <w:rStyle w:val="Fontepargpadro1"/>
                <w:rFonts w:eastAsia="ZurichBT-Light" w:cs="Times New Roman"/>
                <w:color w:val="000000"/>
              </w:rPr>
              <w:t>Deixar de d</w:t>
            </w:r>
            <w:r w:rsidRPr="008D6671">
              <w:rPr>
                <w:rStyle w:val="Fontepargpadro1"/>
                <w:rFonts w:cs="Times New Roman"/>
              </w:rPr>
              <w:t xml:space="preserve">isponibilizar e manter atualizados conta de </w:t>
            </w:r>
            <w:r w:rsidRPr="008D6671">
              <w:rPr>
                <w:rStyle w:val="Fontepargpadro1"/>
                <w:rFonts w:cs="Times New Roman"/>
                <w:i/>
              </w:rPr>
              <w:t xml:space="preserve">e-mail, </w:t>
            </w:r>
            <w:r w:rsidRPr="008D6671">
              <w:rPr>
                <w:rStyle w:val="Fontepargpadro1"/>
                <w:rFonts w:cs="Times New Roman"/>
              </w:rPr>
              <w:t>endereço e telefones comerciais</w:t>
            </w:r>
            <w:r w:rsidRPr="008D6671">
              <w:rPr>
                <w:rStyle w:val="Fontepargpadro1"/>
                <w:rFonts w:cs="Times New Roman"/>
                <w:i/>
              </w:rPr>
              <w:t xml:space="preserve"> </w:t>
            </w:r>
            <w:r w:rsidRPr="008D6671">
              <w:rPr>
                <w:rStyle w:val="Fontepargpadro1"/>
                <w:rFonts w:cs="Times New Roman"/>
              </w:rPr>
              <w:t>para fins de comunicação formal entre as partes.</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cs="Times New Roman"/>
              </w:rPr>
              <w:t>2</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Style w:val="Fontepargpadro1"/>
                <w:rFonts w:eastAsia="ZurichBT-Light" w:cs="Times New Roman"/>
                <w:color w:val="000000"/>
              </w:rPr>
            </w:pPr>
            <w:r w:rsidRPr="008D6671">
              <w:rPr>
                <w:rFonts w:eastAsia="ZurichBT-Light" w:cs="Times New Roman"/>
              </w:rPr>
              <w:t>16</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Style w:val="Fontepargpadro1"/>
                <w:rFonts w:eastAsia="ZurichBT-Light" w:cs="Times New Roman"/>
                <w:color w:val="000000"/>
              </w:rPr>
              <w:t>Deixar de r</w:t>
            </w:r>
            <w:r w:rsidRPr="008D6671">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17</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eastAsia="ZurichBT-Light"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4</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18</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eastAsia="ZurichBT-Light" w:cs="Times New Roman"/>
                <w:color w:val="000000"/>
              </w:rPr>
            </w:pPr>
            <w:r w:rsidRPr="008D6671">
              <w:rPr>
                <w:rFonts w:eastAsia="ZurichBT-Light" w:cs="Times New Roman"/>
              </w:rPr>
              <w:t>19</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5</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color w:val="000000"/>
              </w:rPr>
            </w:pPr>
            <w:r w:rsidRPr="008D6671">
              <w:rPr>
                <w:rFonts w:eastAsia="ZurichBT-Light" w:cs="Times New Roman"/>
              </w:rPr>
              <w:t>20</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cs="Times New Roman"/>
                <w:color w:val="000000"/>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5</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color w:val="000000"/>
              </w:rPr>
            </w:pPr>
            <w:r w:rsidRPr="008D6671">
              <w:rPr>
                <w:rFonts w:eastAsia="ZurichBT-Light" w:cs="Times New Roman"/>
              </w:rPr>
              <w:t>21</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cs="Times New Roman"/>
                <w:color w:val="000000"/>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3</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color w:val="000000"/>
              </w:rPr>
            </w:pPr>
            <w:r w:rsidRPr="008D6671">
              <w:rPr>
                <w:rFonts w:eastAsia="ZurichBT-Light" w:cs="Times New Roman"/>
              </w:rPr>
              <w:t>22</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cs="Times New Roman"/>
                <w:color w:val="000000"/>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3</w:t>
            </w:r>
          </w:p>
        </w:tc>
      </w:tr>
      <w:tr w:rsidR="005C67E4" w:rsidRPr="008D6671" w:rsidTr="00E75F11">
        <w:tc>
          <w:tcPr>
            <w:tcW w:w="621" w:type="dxa"/>
            <w:tcBorders>
              <w:left w:val="single" w:sz="1" w:space="0" w:color="000000"/>
              <w:bottom w:val="single" w:sz="1" w:space="0" w:color="000000"/>
            </w:tcBorders>
            <w:shd w:val="clear" w:color="auto" w:fill="auto"/>
          </w:tcPr>
          <w:p w:rsidR="005C67E4" w:rsidRPr="008D6671" w:rsidRDefault="005C67E4" w:rsidP="00E75F11">
            <w:pPr>
              <w:spacing w:before="57" w:after="57" w:line="360" w:lineRule="auto"/>
              <w:jc w:val="center"/>
              <w:rPr>
                <w:rFonts w:cs="Times New Roman"/>
                <w:color w:val="000000"/>
              </w:rPr>
            </w:pPr>
            <w:r w:rsidRPr="008D6671">
              <w:rPr>
                <w:rFonts w:eastAsia="ZurichBT-Light" w:cs="Times New Roman"/>
              </w:rPr>
              <w:lastRenderedPageBreak/>
              <w:t>23</w:t>
            </w:r>
          </w:p>
        </w:tc>
        <w:tc>
          <w:tcPr>
            <w:tcW w:w="7764" w:type="dxa"/>
            <w:tcBorders>
              <w:left w:val="single" w:sz="1" w:space="0" w:color="000000"/>
              <w:bottom w:val="single" w:sz="1" w:space="0" w:color="000000"/>
            </w:tcBorders>
            <w:shd w:val="clear" w:color="auto" w:fill="auto"/>
          </w:tcPr>
          <w:p w:rsidR="005C67E4" w:rsidRPr="008D6671" w:rsidRDefault="005C67E4" w:rsidP="00E75F11">
            <w:pPr>
              <w:tabs>
                <w:tab w:val="left" w:pos="284"/>
              </w:tabs>
              <w:suppressAutoHyphens w:val="0"/>
              <w:autoSpaceDE w:val="0"/>
              <w:spacing w:before="57" w:after="57" w:line="360" w:lineRule="auto"/>
              <w:jc w:val="both"/>
              <w:rPr>
                <w:rFonts w:eastAsia="ZurichBT-Light" w:cs="Times New Roman"/>
              </w:rPr>
            </w:pPr>
            <w:r w:rsidRPr="008D6671">
              <w:rPr>
                <w:rFonts w:cs="Times New Roman"/>
                <w:color w:val="000000"/>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pacing w:before="57" w:after="57" w:line="360" w:lineRule="auto"/>
              <w:jc w:val="center"/>
              <w:rPr>
                <w:rFonts w:cs="Times New Roman"/>
              </w:rPr>
            </w:pPr>
            <w:r w:rsidRPr="008D6671">
              <w:rPr>
                <w:rFonts w:eastAsia="ZurichBT-Light" w:cs="Times New Roman"/>
              </w:rPr>
              <w:t>6</w:t>
            </w:r>
          </w:p>
        </w:tc>
      </w:tr>
    </w:tbl>
    <w:p w:rsidR="005C67E4" w:rsidRPr="008D6671" w:rsidRDefault="005C67E4" w:rsidP="005C67E4">
      <w:pPr>
        <w:autoSpaceDE w:val="0"/>
        <w:spacing w:before="57" w:after="57" w:line="360" w:lineRule="auto"/>
        <w:jc w:val="both"/>
        <w:rPr>
          <w:rFonts w:cs="Times New Roman"/>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Em caso de registro de infração na qual a CONTRATADA apresente justificativa razoável e aceita pelo fiscal do contrato, o nível da infração poderá ser desconsiderado ou inserido em uma categoria de menor gravidade.</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eastAsia="TTE4D8A148t00" w:cs="Times New Roman"/>
          <w:b/>
          <w:bCs/>
        </w:rPr>
      </w:pPr>
      <w:r w:rsidRPr="008D6671">
        <w:rPr>
          <w:rStyle w:val="Fontepargpadro1"/>
          <w:rFonts w:eastAsia="Symbol" w:cs="Times New Roman"/>
        </w:rPr>
        <w:t>A inexecução parcial ou total do contrato será configurada, entre outras hipóteses, na ocorrência de, pelo menos, uma das seguintes situações:</w:t>
      </w:r>
    </w:p>
    <w:p w:rsidR="005C67E4" w:rsidRPr="008D6671" w:rsidRDefault="005C67E4" w:rsidP="005C67E4">
      <w:pPr>
        <w:autoSpaceDE w:val="0"/>
        <w:spacing w:before="57" w:after="57" w:line="360" w:lineRule="auto"/>
        <w:jc w:val="center"/>
        <w:rPr>
          <w:rFonts w:eastAsia="TTE4D8A148t00" w:cs="Times New Roman"/>
          <w:b/>
          <w:bCs/>
        </w:rPr>
      </w:pPr>
      <w:r w:rsidRPr="008D6671">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5C67E4" w:rsidRPr="008D6671" w:rsidTr="00E75F11">
        <w:tc>
          <w:tcPr>
            <w:tcW w:w="1141" w:type="dxa"/>
            <w:vMerge w:val="restart"/>
            <w:tcBorders>
              <w:top w:val="single" w:sz="1" w:space="0" w:color="000000"/>
              <w:left w:val="single" w:sz="1" w:space="0" w:color="000000"/>
              <w:bottom w:val="single" w:sz="1" w:space="0" w:color="000000"/>
            </w:tcBorders>
            <w:shd w:val="clear" w:color="auto" w:fill="999999"/>
          </w:tcPr>
          <w:p w:rsidR="005C67E4" w:rsidRPr="008D6671" w:rsidRDefault="005C67E4" w:rsidP="00E75F11">
            <w:pPr>
              <w:spacing w:before="57" w:after="57" w:line="360" w:lineRule="auto"/>
              <w:jc w:val="center"/>
              <w:rPr>
                <w:rFonts w:eastAsia="TTE4D8A148t00" w:cs="Times New Roman"/>
                <w:b/>
                <w:bCs/>
              </w:rPr>
            </w:pPr>
          </w:p>
          <w:p w:rsidR="005C67E4" w:rsidRPr="008D6671" w:rsidRDefault="005C67E4" w:rsidP="00E75F11">
            <w:pPr>
              <w:suppressLineNumbers/>
              <w:spacing w:before="57" w:after="57" w:line="360" w:lineRule="auto"/>
              <w:jc w:val="center"/>
              <w:rPr>
                <w:rFonts w:eastAsia="TTE4D8A148t00" w:cs="Times New Roman"/>
                <w:b/>
                <w:bCs/>
              </w:rPr>
            </w:pPr>
            <w:r w:rsidRPr="008D6671">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b/>
                <w:bCs/>
              </w:rPr>
              <w:t>QUANTIDADE DE INFRAÇÕES</w:t>
            </w:r>
          </w:p>
        </w:tc>
      </w:tr>
      <w:tr w:rsidR="005C67E4" w:rsidRPr="008D6671" w:rsidTr="00E75F11">
        <w:trPr>
          <w:trHeight w:val="701"/>
        </w:trPr>
        <w:tc>
          <w:tcPr>
            <w:tcW w:w="1141" w:type="dxa"/>
            <w:vMerge/>
            <w:tcBorders>
              <w:top w:val="single" w:sz="1" w:space="0" w:color="000000"/>
              <w:left w:val="single" w:sz="1" w:space="0" w:color="000000"/>
              <w:bottom w:val="single" w:sz="1" w:space="0" w:color="000000"/>
            </w:tcBorders>
            <w:shd w:val="clear" w:color="auto" w:fill="999999"/>
          </w:tcPr>
          <w:p w:rsidR="005C67E4" w:rsidRPr="008D6671" w:rsidRDefault="005C67E4" w:rsidP="00E75F11">
            <w:pPr>
              <w:rPr>
                <w:rFonts w:cs="Times New Roman"/>
              </w:rPr>
            </w:pPr>
          </w:p>
        </w:tc>
        <w:tc>
          <w:tcPr>
            <w:tcW w:w="2235" w:type="dxa"/>
            <w:tcBorders>
              <w:left w:val="single" w:sz="1" w:space="0" w:color="000000"/>
              <w:bottom w:val="single" w:sz="1" w:space="0" w:color="000000"/>
            </w:tcBorders>
            <w:shd w:val="clear" w:color="auto" w:fill="999999"/>
          </w:tcPr>
          <w:p w:rsidR="005C67E4" w:rsidRPr="008D6671" w:rsidRDefault="005C67E4" w:rsidP="00E75F11">
            <w:pPr>
              <w:suppressLineNumbers/>
              <w:spacing w:before="57" w:after="57" w:line="360" w:lineRule="auto"/>
              <w:jc w:val="center"/>
              <w:rPr>
                <w:rFonts w:eastAsia="TTE4D8A148t00" w:cs="Times New Roman"/>
                <w:b/>
                <w:bCs/>
              </w:rPr>
            </w:pPr>
            <w:r w:rsidRPr="008D6671">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b/>
                <w:bCs/>
              </w:rPr>
              <w:t>Inexecução Total</w:t>
            </w:r>
          </w:p>
        </w:tc>
      </w:tr>
      <w:tr w:rsidR="005C67E4" w:rsidRPr="008D6671" w:rsidTr="00E75F11">
        <w:tc>
          <w:tcPr>
            <w:tcW w:w="1141"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1</w:t>
            </w:r>
          </w:p>
        </w:tc>
        <w:tc>
          <w:tcPr>
            <w:tcW w:w="2235"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proofErr w:type="gramStart"/>
            <w:r w:rsidRPr="008D6671">
              <w:rPr>
                <w:rFonts w:eastAsia="TTE4D8A148t00" w:cs="Times New Roman"/>
              </w:rPr>
              <w:t>7  a</w:t>
            </w:r>
            <w:proofErr w:type="gramEnd"/>
            <w:r w:rsidRPr="008D6671">
              <w:rPr>
                <w:rFonts w:eastAsia="TTE4D8A148t00" w:cs="Times New Roman"/>
              </w:rPr>
              <w:t xml:space="preserve"> 11</w:t>
            </w:r>
          </w:p>
        </w:tc>
        <w:tc>
          <w:tcPr>
            <w:tcW w:w="2103"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rPr>
              <w:t>12 ou mais</w:t>
            </w:r>
          </w:p>
        </w:tc>
      </w:tr>
      <w:tr w:rsidR="005C67E4" w:rsidRPr="008D6671" w:rsidTr="00E75F11">
        <w:tc>
          <w:tcPr>
            <w:tcW w:w="1141"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2</w:t>
            </w:r>
          </w:p>
        </w:tc>
        <w:tc>
          <w:tcPr>
            <w:tcW w:w="2235"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rPr>
              <w:t>11 ou mais</w:t>
            </w:r>
          </w:p>
        </w:tc>
      </w:tr>
      <w:tr w:rsidR="005C67E4" w:rsidRPr="008D6671" w:rsidTr="00E75F11">
        <w:tc>
          <w:tcPr>
            <w:tcW w:w="1141"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3</w:t>
            </w:r>
          </w:p>
        </w:tc>
        <w:tc>
          <w:tcPr>
            <w:tcW w:w="2235"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rPr>
              <w:t>10 ou mais</w:t>
            </w:r>
          </w:p>
        </w:tc>
      </w:tr>
      <w:tr w:rsidR="005C67E4" w:rsidRPr="008D6671" w:rsidTr="00E75F11">
        <w:tc>
          <w:tcPr>
            <w:tcW w:w="1141"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4</w:t>
            </w:r>
          </w:p>
        </w:tc>
        <w:tc>
          <w:tcPr>
            <w:tcW w:w="2235"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rPr>
              <w:t>7 ou mais</w:t>
            </w:r>
          </w:p>
        </w:tc>
      </w:tr>
      <w:tr w:rsidR="005C67E4" w:rsidRPr="008D6671" w:rsidTr="00E75F11">
        <w:tc>
          <w:tcPr>
            <w:tcW w:w="1141"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5</w:t>
            </w:r>
          </w:p>
        </w:tc>
        <w:tc>
          <w:tcPr>
            <w:tcW w:w="2235"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rPr>
              <w:t>5 ou mais</w:t>
            </w:r>
          </w:p>
        </w:tc>
      </w:tr>
      <w:tr w:rsidR="005C67E4" w:rsidRPr="008D6671" w:rsidTr="00E75F11">
        <w:tc>
          <w:tcPr>
            <w:tcW w:w="1141"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6</w:t>
            </w:r>
          </w:p>
        </w:tc>
        <w:tc>
          <w:tcPr>
            <w:tcW w:w="2235" w:type="dxa"/>
            <w:tcBorders>
              <w:left w:val="single" w:sz="1" w:space="0" w:color="000000"/>
              <w:bottom w:val="single" w:sz="1" w:space="0" w:color="000000"/>
            </w:tcBorders>
            <w:shd w:val="clear" w:color="auto" w:fill="auto"/>
          </w:tcPr>
          <w:p w:rsidR="005C67E4" w:rsidRPr="008D6671" w:rsidRDefault="005C67E4" w:rsidP="00E75F11">
            <w:pPr>
              <w:suppressLineNumbers/>
              <w:spacing w:before="57" w:after="57" w:line="360" w:lineRule="auto"/>
              <w:jc w:val="center"/>
              <w:rPr>
                <w:rFonts w:eastAsia="TTE4D8A148t00" w:cs="Times New Roman"/>
              </w:rPr>
            </w:pPr>
            <w:r w:rsidRPr="008D6671">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rsidR="005C67E4" w:rsidRPr="008D6671" w:rsidRDefault="005C67E4" w:rsidP="00E75F11">
            <w:pPr>
              <w:suppressLineNumbers/>
              <w:spacing w:before="57" w:after="57" w:line="360" w:lineRule="auto"/>
              <w:jc w:val="center"/>
              <w:rPr>
                <w:rFonts w:cs="Times New Roman"/>
              </w:rPr>
            </w:pPr>
            <w:r w:rsidRPr="008D6671">
              <w:rPr>
                <w:rFonts w:eastAsia="TTE4D8A148t00" w:cs="Times New Roman"/>
              </w:rPr>
              <w:t>3 ou mais</w:t>
            </w:r>
          </w:p>
        </w:tc>
      </w:tr>
    </w:tbl>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Critérios Para Julgamento Das Propostas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O julgamento das propostas se dará pelo menor preço oferecido por item, conforme justificativas apresentadas no item 2.</w:t>
      </w:r>
      <w:r w:rsidRPr="008D6671">
        <w:rPr>
          <w:rStyle w:val="Fontepargpadro1"/>
          <w:rFonts w:eastAsia="Symbol" w:cs="Times New Roman"/>
        </w:rPr>
        <w:tab/>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proposta apresentada deverá conter o CNPJ da proponente, prazo de validade, ser endereçada ao Conselho Nacional do Ministério Público – CNMP e obedecer às seguintes condições:</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lastRenderedPageBreak/>
        <w:t>Nos preços da proposta deverão estar inclusas todas as despesas e custos diretos e indiretos, tais como salários, encargos sociais, fiscais e comerciais, impostos, taxas e fretes, bem como quaisquer outros aplicáveis.</w:t>
      </w:r>
    </w:p>
    <w:p w:rsidR="005C67E4" w:rsidRPr="008D6671" w:rsidRDefault="005C67E4" w:rsidP="005C67E4">
      <w:pPr>
        <w:pStyle w:val="western"/>
        <w:numPr>
          <w:ilvl w:val="2"/>
          <w:numId w:val="27"/>
        </w:numPr>
        <w:shd w:val="clear" w:color="auto" w:fill="auto"/>
        <w:tabs>
          <w:tab w:val="clear" w:pos="709"/>
          <w:tab w:val="left" w:pos="747"/>
          <w:tab w:val="left" w:pos="1134"/>
        </w:tabs>
        <w:spacing w:before="57" w:after="57" w:line="360" w:lineRule="auto"/>
        <w:ind w:right="0"/>
        <w:rPr>
          <w:rStyle w:val="Fontepargpadro1"/>
          <w:rFonts w:eastAsia="Symbol" w:cs="Times New Roman"/>
        </w:rPr>
      </w:pPr>
      <w:r w:rsidRPr="008D6671">
        <w:rPr>
          <w:rStyle w:val="Fontepargpadro1"/>
          <w:rFonts w:eastAsia="Symbol" w:cs="Times New Roman"/>
        </w:rPr>
        <w:t>As proponentes deverão apresentar preço unitário e total em Reais (R$), mediante preenchimento das tabelas de preços presentes nos Anexos deste Termo de Referência.</w:t>
      </w:r>
    </w:p>
    <w:p w:rsidR="005C67E4" w:rsidRPr="008D6671" w:rsidRDefault="005C67E4" w:rsidP="005C67E4">
      <w:pPr>
        <w:pStyle w:val="western"/>
        <w:tabs>
          <w:tab w:val="clear" w:pos="709"/>
          <w:tab w:val="left" w:pos="747"/>
          <w:tab w:val="left" w:pos="1134"/>
        </w:tabs>
        <w:spacing w:before="57" w:after="57" w:line="360" w:lineRule="auto"/>
        <w:ind w:right="0"/>
        <w:rPr>
          <w:rFonts w:cs="Times New Roman"/>
        </w:rPr>
      </w:pP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Da Subcontratação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Fonts w:cs="Times New Roman"/>
        </w:rPr>
      </w:pPr>
      <w:r w:rsidRPr="008D6671">
        <w:rPr>
          <w:rStyle w:val="Fontepargpadro1"/>
          <w:rFonts w:eastAsia="Symbol" w:cs="Times New Roman"/>
        </w:rPr>
        <w:t>Não será admitida a subcontratação do objeto licitatório.</w:t>
      </w:r>
    </w:p>
    <w:p w:rsidR="005C67E4" w:rsidRPr="008D6671" w:rsidRDefault="005C67E4" w:rsidP="005C67E4">
      <w:pPr>
        <w:pStyle w:val="western"/>
        <w:tabs>
          <w:tab w:val="clear" w:pos="709"/>
          <w:tab w:val="left" w:pos="747"/>
          <w:tab w:val="left" w:pos="1134"/>
        </w:tabs>
        <w:spacing w:before="57" w:after="57" w:line="360" w:lineRule="auto"/>
        <w:ind w:left="709" w:right="0"/>
        <w:rPr>
          <w:rFonts w:cs="Times New Roman"/>
        </w:rPr>
      </w:pP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Controle Da Execução</w:t>
      </w:r>
    </w:p>
    <w:p w:rsidR="005C67E4" w:rsidRPr="008D6671" w:rsidRDefault="005C67E4" w:rsidP="005C67E4">
      <w:pPr>
        <w:pStyle w:val="western"/>
        <w:tabs>
          <w:tab w:val="clear" w:pos="709"/>
          <w:tab w:val="left" w:pos="38"/>
          <w:tab w:val="left" w:pos="425"/>
        </w:tabs>
        <w:spacing w:before="57" w:after="57" w:line="360" w:lineRule="auto"/>
        <w:rPr>
          <w:rFonts w:eastAsia="Lucida Sans Unicode" w:cs="Times New Roman"/>
          <w:b/>
          <w:bCs/>
        </w:rPr>
      </w:pP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Nos termos do art. 67 Lei nº 8.666, de 1993, será designado representante para acompanhar e fiscalizar a entrega dos equipamentos, anotando em registro próprio todas as ocorrências relacionadas e determinando o que for necessário à regularização de falhas ou defeitos observados.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As decisões e providências que ultrapassarem a competência do representante deverão ser solicitadas ao seu gestor, em tempo hábil para adoção das medidas convenientes (Art. 67, §2º Lei 8.666/93).</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O Contrato assinado ou Termo de Garantia e Assistência Técnica ou ordem de serviço acompanhada da Nota de Empenho constituirão documentos de autorização para a execução dos serviços.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 O representante da Administração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lastRenderedPageBreak/>
        <w:t>O Conselho Nacional do Ministério Público, poderá rejeitar, no todo ou em parte, se em desacordo com o Termo de Referência.</w:t>
      </w:r>
    </w:p>
    <w:p w:rsidR="005C67E4" w:rsidRPr="008D6671" w:rsidRDefault="005C67E4" w:rsidP="005C67E4">
      <w:pPr>
        <w:pStyle w:val="western"/>
        <w:tabs>
          <w:tab w:val="clear" w:pos="709"/>
          <w:tab w:val="left" w:pos="705"/>
          <w:tab w:val="left" w:pos="720"/>
        </w:tabs>
        <w:spacing w:before="57" w:after="57" w:line="360" w:lineRule="auto"/>
        <w:ind w:right="0"/>
        <w:rPr>
          <w:rFonts w:cs="Times New Roman"/>
          <w:b/>
          <w:bCs/>
          <w:u w:val="single"/>
        </w:rPr>
      </w:pPr>
    </w:p>
    <w:p w:rsidR="005C67E4" w:rsidRPr="008D6671" w:rsidRDefault="005C67E4" w:rsidP="005C67E4">
      <w:pPr>
        <w:numPr>
          <w:ilvl w:val="0"/>
          <w:numId w:val="27"/>
        </w:numPr>
        <w:shd w:val="clear" w:color="auto" w:fill="B3B3B3"/>
        <w:spacing w:before="57" w:after="57" w:line="360" w:lineRule="auto"/>
        <w:jc w:val="both"/>
        <w:rPr>
          <w:rFonts w:cs="Times New Roman"/>
          <w:b/>
          <w:bCs/>
        </w:rPr>
      </w:pPr>
      <w:r w:rsidRPr="008D6671">
        <w:rPr>
          <w:rFonts w:cs="Times New Roman"/>
          <w:b/>
          <w:bCs/>
        </w:rPr>
        <w:t>Das Obrigações</w:t>
      </w:r>
    </w:p>
    <w:p w:rsidR="005C67E4" w:rsidRPr="008D6671" w:rsidRDefault="005C67E4" w:rsidP="005C67E4">
      <w:pPr>
        <w:pStyle w:val="WW-Padro"/>
        <w:spacing w:before="57" w:after="57" w:line="360" w:lineRule="auto"/>
        <w:rPr>
          <w:rFonts w:cs="Times New Roman"/>
          <w:b/>
          <w:bCs/>
          <w:u w:val="single"/>
        </w:rPr>
      </w:pPr>
    </w:p>
    <w:p w:rsidR="005C67E4" w:rsidRPr="008D6671" w:rsidRDefault="005C67E4" w:rsidP="005C67E4">
      <w:pPr>
        <w:pStyle w:val="WW-Padro"/>
        <w:spacing w:before="57" w:after="57" w:line="360" w:lineRule="auto"/>
        <w:rPr>
          <w:rFonts w:cs="Times New Roman"/>
          <w:b/>
          <w:bCs/>
          <w:u w:val="single"/>
        </w:rPr>
      </w:pPr>
      <w:r w:rsidRPr="008D6671">
        <w:rPr>
          <w:rFonts w:cs="Times New Roman"/>
          <w:b/>
          <w:bCs/>
          <w:u w:val="single"/>
        </w:rPr>
        <w:t>Da Contratante</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Proporcionar as facilidades indispensáveis à boa execução das obrigações contratuais.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 Receber o objeto no prazo e condições estabelecidas no Edital e seus anexos.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Verificar minuciosamente, no prazo fixado, a conformidade dos serviços realizados provisoriamente com as especificações constantes do Edital e da proposta, para fins de aceitação e recebimentos.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 Comunicar à CONTRATADA, por escrito, sobre imperfeições, falhas ou irregularidades verificadas no serviço realizado, fixando prazo para que seja substituído, reparado ou corrigido.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 Efetuar o pagamento à CONTRATADA no valor correspondente ao serviço, no prazo e forma estabelecidos no termo de referência.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Aplicar as sanções, conforme previsto no termo de referência.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lastRenderedPageBreak/>
        <w:t>Prestar todas as informações e esclarecimentos pertinentes ao objeto contratado, que venham a ser solicitadas pelos técnicos da CONTRATADA.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Anotar em registro próprio e notificar à CONTRATADA, por escrito, a ocorrência de eventuais imperfeições no curso de execução do serviço, fixando prazo para a sua correção.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Rejeitar no todo ou em parte os serviços realizados em desacordo com as especificações constantes neste termo de referência;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Comunicar à contratada, por escrito, quando verificar condições inadequadas ou iminência de ocorrência de falhas, para a adoção das providências saneadoras, em todo o período de garantia e onde quer que se faça necessária a intervenção;</w:t>
      </w:r>
    </w:p>
    <w:p w:rsidR="005C67E4" w:rsidRPr="008D6671" w:rsidRDefault="005C67E4" w:rsidP="005C67E4">
      <w:pPr>
        <w:pStyle w:val="western"/>
        <w:tabs>
          <w:tab w:val="clear" w:pos="709"/>
          <w:tab w:val="left" w:pos="38"/>
          <w:tab w:val="left" w:pos="425"/>
        </w:tabs>
        <w:spacing w:before="57" w:after="57" w:line="360" w:lineRule="auto"/>
        <w:ind w:right="0"/>
        <w:rPr>
          <w:rFonts w:cs="Times New Roman"/>
          <w:b/>
          <w:bCs/>
          <w:u w:val="single"/>
        </w:rPr>
      </w:pPr>
      <w:r w:rsidRPr="008D6671">
        <w:rPr>
          <w:rFonts w:cs="Times New Roman"/>
          <w:b/>
          <w:bCs/>
          <w:u w:val="single"/>
        </w:rPr>
        <w:t>Da Contratada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deve cumprir todas as obrigações constantes no termo de referência e sua proposta, assumindo como exclusivamente seus os riscos e as despesas decorrentes da boa e perfeita execução do objeto e, ainda: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deve relacionar-se com o CONTRATANTE, exclusivamente, por meio do fiscal do contrato, e preferencialmente, por escrito.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deverá prestar esclarecimentos ao CNMP e sujeitar-se às orientações do fiscal do contrato.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A CONTRATADA é </w:t>
      </w:r>
      <w:proofErr w:type="gramStart"/>
      <w:r w:rsidRPr="008D6671">
        <w:rPr>
          <w:rStyle w:val="Fontepargpadro1"/>
          <w:rFonts w:eastAsia="Symbol" w:cs="Times New Roman"/>
        </w:rPr>
        <w:t>obrigado</w:t>
      </w:r>
      <w:proofErr w:type="gramEnd"/>
      <w:r w:rsidRPr="008D6671">
        <w:rPr>
          <w:rStyle w:val="Fontepargpadro1"/>
          <w:rFonts w:eastAsia="Symbol" w:cs="Times New Roman"/>
        </w:rPr>
        <w:t xml:space="preserve">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 xml:space="preserve">Relatar ao CONTRATANTE, no prazo máximo de 1 dia, irregularidades ocorridas que impeçam, alterem ou retardem a execução do objeto, efetuando o registro da ocorrência </w:t>
      </w:r>
      <w:r w:rsidRPr="008D6671">
        <w:rPr>
          <w:rStyle w:val="Fontepargpadro1"/>
          <w:rFonts w:eastAsia="Symbol" w:cs="Times New Roman"/>
        </w:rPr>
        <w:lastRenderedPageBreak/>
        <w:t>com todos os dados e circunstâncias necessárias a seu esclarecimento, sem prejuízo da análise da administração e das sanções previstas.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Manter, durante toda a execução do contrato, em compatibilidade com as obrigações por ele assumidas, todas as condições de habilitação e qualificação exigidas na licitação (Art. 55, XVIII Lei 8.666/93).</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é responsável pelos danos causados diretamente à Administração ou a terceiros, decorrentes de sua culpa ou dolo na execução do contrato (Art. 70 Lei 8.666/93).</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deve zelar pelas instalações do CONTRATANTE.</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deve responsabilizar-se por quaisquer acidentes de trabalho sofridos pelos seus empregados quando em serviço.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deve observar rigorosamente as normas regulamentadoras de segurança do trabalho.</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obriga-se a manter, nas dependências do CONTRATANTE, os funcionários identificados e uniformizados de maneira condizente com o serviço, observando ainda as normas internas e de segurança.</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A CONTRATADA é obrigada a disponibilizar e manter atualizados conta de e-mail, endereço e telefones comerciais para fins de comunicação formal entre as partes.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É vedado à CONTRATADA caucionar ou utilizar o contrato para quaisquer operações financeiras.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É vedado à CONTRATADA utilizar o nome do CONTRATANTE, ou sua qualidade de CONTRATADA, em quaisquer atividades de divulgação empresarial, como, por exemplo, em cartões de visita, anúncios e impressos.</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lastRenderedPageBreak/>
        <w:t>É vedado à CONTRATADA reproduzir, divulgar ou utilizar, em benefício próprio ou de terceiros, quaisquer informações de que tenha tomado ciência em razão da execução dos serviços sem o consentimento prévio e por escrito do CONTRATANTE.</w:t>
      </w:r>
    </w:p>
    <w:p w:rsidR="005C67E4" w:rsidRPr="008D6671" w:rsidRDefault="005C67E4" w:rsidP="005C67E4">
      <w:pPr>
        <w:pStyle w:val="western"/>
        <w:numPr>
          <w:ilvl w:val="1"/>
          <w:numId w:val="27"/>
        </w:numPr>
        <w:shd w:val="clear" w:color="auto" w:fill="auto"/>
        <w:tabs>
          <w:tab w:val="clear" w:pos="709"/>
          <w:tab w:val="left" w:pos="747"/>
          <w:tab w:val="left" w:pos="1134"/>
        </w:tabs>
        <w:spacing w:before="57" w:after="57" w:line="360" w:lineRule="auto"/>
        <w:ind w:left="709" w:right="0" w:firstLine="0"/>
        <w:rPr>
          <w:rStyle w:val="Fontepargpadro1"/>
          <w:rFonts w:eastAsia="Symbol" w:cs="Times New Roman"/>
        </w:rPr>
      </w:pPr>
      <w:r w:rsidRPr="008D6671">
        <w:rPr>
          <w:rStyle w:val="Fontepargpadro1"/>
          <w:rFonts w:eastAsia="Symbol" w:cs="Times New Roman"/>
        </w:rPr>
        <w:t>Prestar garantia e suporte técnico conforme estabelecido neste Termo de Referência.</w:t>
      </w:r>
    </w:p>
    <w:p w:rsidR="005C67E4" w:rsidRPr="008D6671" w:rsidRDefault="005C67E4" w:rsidP="005C67E4">
      <w:pPr>
        <w:pStyle w:val="western"/>
        <w:tabs>
          <w:tab w:val="clear" w:pos="709"/>
          <w:tab w:val="left" w:pos="747"/>
          <w:tab w:val="left" w:pos="1134"/>
        </w:tabs>
        <w:spacing w:before="57" w:after="57" w:line="360" w:lineRule="auto"/>
        <w:ind w:left="709" w:right="0"/>
        <w:rPr>
          <w:rFonts w:cs="Times New Roman"/>
          <w:b/>
        </w:rPr>
      </w:pPr>
    </w:p>
    <w:p w:rsidR="005C67E4" w:rsidRPr="008D6671" w:rsidRDefault="005C67E4" w:rsidP="005C67E4">
      <w:pPr>
        <w:pStyle w:val="texto"/>
        <w:spacing w:before="57" w:after="57" w:line="360" w:lineRule="auto"/>
        <w:rPr>
          <w:b/>
          <w:sz w:val="24"/>
          <w:szCs w:val="24"/>
        </w:rPr>
      </w:pPr>
    </w:p>
    <w:p w:rsidR="005C67E4" w:rsidRPr="008D6671" w:rsidRDefault="005C67E4" w:rsidP="005C67E4">
      <w:pPr>
        <w:pStyle w:val="texto"/>
        <w:spacing w:before="57" w:after="57" w:line="360" w:lineRule="auto"/>
        <w:rPr>
          <w:b/>
          <w:sz w:val="24"/>
          <w:szCs w:val="24"/>
        </w:rPr>
      </w:pPr>
    </w:p>
    <w:p w:rsidR="005C67E4" w:rsidRPr="005B07AD" w:rsidRDefault="005C67E4" w:rsidP="005B07AD">
      <w:pPr>
        <w:pStyle w:val="texto"/>
        <w:spacing w:before="57" w:after="57" w:line="360" w:lineRule="auto"/>
        <w:rPr>
          <w:b/>
          <w:sz w:val="24"/>
          <w:szCs w:val="24"/>
        </w:rPr>
      </w:pPr>
      <w:r w:rsidRPr="008D6671">
        <w:rPr>
          <w:b/>
          <w:sz w:val="24"/>
          <w:szCs w:val="24"/>
        </w:rPr>
        <w:br w:type="page"/>
      </w:r>
    </w:p>
    <w:p w:rsidR="00505FAB" w:rsidRDefault="00892F22">
      <w:pPr>
        <w:spacing w:line="360" w:lineRule="auto"/>
        <w:jc w:val="center"/>
        <w:rPr>
          <w:b/>
          <w:u w:val="single"/>
        </w:rPr>
      </w:pPr>
      <w:r>
        <w:rPr>
          <w:b/>
          <w:u w:val="single"/>
        </w:rPr>
        <w:lastRenderedPageBreak/>
        <w:t>EDITAL DE LICITAÇÃO Nº 36</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DB0FA0" w:rsidRPr="00DB0FA0">
          <w:rPr>
            <w:rStyle w:val="Hyperlink"/>
            <w:rFonts w:cs="Times New Roman"/>
            <w:b/>
            <w:color w:val="000000"/>
          </w:rPr>
          <w:t>19.00.6160.0005610/2019-11</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892F22">
        <w:rPr>
          <w:b/>
          <w:sz w:val="22"/>
          <w:szCs w:val="22"/>
        </w:rPr>
        <w:t>ÚBLICO – PREGÃO ELETRÔNICO Nº 36</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4367A5" w:rsidRDefault="004367A5">
      <w:pPr>
        <w:rPr>
          <w:rFonts w:eastAsia="Arial" w:cs="Arial"/>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firstRow="0" w:lastRow="0" w:firstColumn="0" w:lastColumn="0" w:noHBand="0" w:noVBand="0"/>
      </w:tblPr>
      <w:tblGrid>
        <w:gridCol w:w="747"/>
        <w:gridCol w:w="4493"/>
        <w:gridCol w:w="709"/>
        <w:gridCol w:w="850"/>
        <w:gridCol w:w="1418"/>
        <w:gridCol w:w="1524"/>
      </w:tblGrid>
      <w:tr w:rsidR="00A80FA9" w:rsidTr="00E75F11">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p w:rsidR="00A80FA9" w:rsidRPr="00FE1C89" w:rsidRDefault="00A80FA9" w:rsidP="00E75F11">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01</w:t>
            </w:r>
            <w:r w:rsidRPr="00FE1C89">
              <w:rPr>
                <w:rFonts w:ascii="Times New Roman" w:hAnsi="Times New Roman" w:cs="Times New Roman"/>
                <w:b/>
              </w:rPr>
              <w:t xml:space="preserve"> – </w:t>
            </w:r>
            <w:r>
              <w:rPr>
                <w:rFonts w:ascii="Times New Roman" w:hAnsi="Times New Roman" w:cs="Times New Roman"/>
                <w:b/>
              </w:rPr>
              <w:t>Equipamentos de Engenharia</w:t>
            </w:r>
          </w:p>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Item</w:t>
            </w:r>
          </w:p>
        </w:tc>
        <w:tc>
          <w:tcPr>
            <w:tcW w:w="4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Descrição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FE1C89"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Unitário (</w:t>
            </w:r>
            <w:r w:rsidRPr="00FE1C89">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FE1C89"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FE1C89">
              <w:rPr>
                <w:rFonts w:ascii="Times New Roman" w:hAnsi="Times New Roman" w:cs="Times New Roman"/>
                <w:b/>
                <w:lang w:eastAsia="en-US" w:bidi="ar-SA"/>
              </w:rPr>
              <w:t>Valor Total (</w:t>
            </w:r>
            <w:r w:rsidRPr="00FE1C89">
              <w:rPr>
                <w:rFonts w:ascii="Times New Roman" w:hAnsi="Times New Roman" w:cs="Times New Roman"/>
                <w:b/>
              </w:rPr>
              <w:t>R$)</w:t>
            </w: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01</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eastAsia="Arial" w:cs="Times New Roman"/>
                <w:bCs/>
              </w:rPr>
            </w:pPr>
            <w:r w:rsidRPr="008D6671">
              <w:rPr>
                <w:rFonts w:eastAsia="Arial" w:cs="Times New Roman"/>
                <w:bCs/>
              </w:rPr>
              <w:t>Detector de materiais (scanner de parede) portátil com as seguintes características: Materiais detectáveis: tubos plásticos, metais ferrosos, metais não-ferrosos, estruturas em madeira, condutores elétricos; profundidade de detecção para tubos plásticos: 8 cm ou superior; profundidade de detecção para metais ferrosos: 15 cm ou superior; profundidade de detecção para metais não ferrosos: 8 cm ou superior; profundidade de detecção para condutores elétricos: 6 cm ou superior; profundidade de detecção para subestruturas de madeira: 4 cm ou superior; precisão: +/-5mm ou mais preciso; display iluminado, mostrador digital das propriedades do material e da profundidade de perfuração máxima permitida; indicação do tipo de material e da profundidade máxima de perfuração permitida; indicação da distância entre um objeto e outro; deve ser incluído o manual do equipamento; alimentação elétrica 4x1,5 V LR6 (AA). Garantia: 12 meses.</w:t>
            </w:r>
          </w:p>
          <w:p w:rsidR="00A80FA9" w:rsidRPr="008D6671" w:rsidRDefault="00A80FA9" w:rsidP="00E75F11">
            <w:pPr>
              <w:pStyle w:val="Standard"/>
              <w:jc w:val="both"/>
              <w:rPr>
                <w:rFonts w:eastAsia="Arial" w:cs="Times New Roman"/>
                <w:bCs/>
              </w:rPr>
            </w:pPr>
          </w:p>
          <w:p w:rsidR="00A80FA9" w:rsidRPr="008D6671" w:rsidRDefault="00A80FA9" w:rsidP="00E75F11">
            <w:pPr>
              <w:pStyle w:val="Standard"/>
              <w:jc w:val="both"/>
              <w:rPr>
                <w:rFonts w:eastAsia="Arial" w:cs="Times New Roman"/>
                <w:bCs/>
              </w:rPr>
            </w:pPr>
            <w:r w:rsidRPr="008D6671">
              <w:rPr>
                <w:rFonts w:eastAsia="Arial" w:cs="Times New Roman"/>
                <w:bCs/>
              </w:rPr>
              <w:t>Referência: marca BOSCH, modelo Wallscanner D-tect 150 Professional.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proofErr w:type="spellStart"/>
            <w:r w:rsidRPr="008D6671">
              <w:rPr>
                <w:rFonts w:cs="Times New Roman"/>
              </w:rPr>
              <w:t>un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Medidor de inclinação digital, ângulos em graus, inclinações em % e em mm/m, com base magnética; display com r</w:t>
            </w:r>
            <w:r w:rsidRPr="008D6671">
              <w:rPr>
                <w:rFonts w:cs="Times New Roman"/>
              </w:rPr>
              <w:t xml:space="preserve">etenção da leitura (tecla </w:t>
            </w:r>
            <w:proofErr w:type="spellStart"/>
            <w:r w:rsidRPr="008D6671">
              <w:rPr>
                <w:rFonts w:cs="Times New Roman"/>
              </w:rPr>
              <w:t>hold</w:t>
            </w:r>
            <w:proofErr w:type="spellEnd"/>
            <w:r w:rsidRPr="008D6671">
              <w:rPr>
                <w:rFonts w:cs="Times New Roman"/>
              </w:rPr>
              <w:t>); f</w:t>
            </w:r>
            <w:r w:rsidRPr="008D6671">
              <w:rPr>
                <w:rFonts w:cs="Times New Roman"/>
                <w:color w:val="000000"/>
              </w:rPr>
              <w:t>aixa de medição: 360°; precisão: +/-0,2 graus ou melhor; alimentação por pilhas ou bateria; d</w:t>
            </w:r>
            <w:r w:rsidRPr="008D6671">
              <w:rPr>
                <w:rFonts w:eastAsia="Arial" w:cs="Times New Roman"/>
                <w:color w:val="000000"/>
              </w:rPr>
              <w:t>eve ser incluído o manual do equipamento.</w:t>
            </w:r>
            <w:r w:rsidRPr="008D6671">
              <w:rPr>
                <w:rFonts w:eastAsia="Arial" w:cs="Times New Roman"/>
                <w:bCs/>
              </w:rPr>
              <w:t xml:space="preserve"> Garantia: 12 meses.</w:t>
            </w:r>
          </w:p>
          <w:p w:rsidR="00A80FA9" w:rsidRPr="008D6671" w:rsidRDefault="00A80FA9" w:rsidP="00E75F11">
            <w:pPr>
              <w:pStyle w:val="Standard"/>
              <w:jc w:val="both"/>
              <w:rPr>
                <w:rFonts w:cs="Times New Roman"/>
              </w:rPr>
            </w:pPr>
          </w:p>
          <w:p w:rsidR="00A80FA9" w:rsidRPr="008D6671" w:rsidRDefault="00A80FA9" w:rsidP="00E75F11">
            <w:pPr>
              <w:pStyle w:val="Standard"/>
              <w:jc w:val="both"/>
              <w:rPr>
                <w:rFonts w:cs="Times New Roman"/>
                <w:color w:val="000000"/>
              </w:rPr>
            </w:pPr>
            <w:r w:rsidRPr="008D6671">
              <w:rPr>
                <w:rFonts w:cs="Times New Roman"/>
                <w:color w:val="000000"/>
              </w:rPr>
              <w:t>Referência: marca Bosch, modelo GIM 60 L Professional.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proofErr w:type="spellStart"/>
            <w:r w:rsidRPr="008D6671">
              <w:rPr>
                <w:rFonts w:cs="Times New Roman"/>
              </w:rPr>
              <w:t>un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03</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rPr>
            </w:pPr>
            <w:r w:rsidRPr="008D6671">
              <w:rPr>
                <w:rFonts w:cs="Times New Roman"/>
                <w:color w:val="000000"/>
              </w:rPr>
              <w:t>Testador elétrico detector de tensão p</w:t>
            </w:r>
            <w:r w:rsidRPr="008D6671">
              <w:rPr>
                <w:rFonts w:cs="Times New Roman"/>
              </w:rPr>
              <w:t>ara i</w:t>
            </w:r>
            <w:r w:rsidRPr="008D6671">
              <w:rPr>
                <w:rFonts w:cs="Times New Roman"/>
                <w:color w:val="000000"/>
              </w:rPr>
              <w:t xml:space="preserve">dentificação da presença de tensão AC, com identificação de fase e neutro e com indicação sonora e luminosa de terminais e barramentos sem isolação energizados; </w:t>
            </w:r>
            <w:r w:rsidRPr="008D6671">
              <w:rPr>
                <w:rFonts w:cs="Times New Roman"/>
              </w:rPr>
              <w:t>t</w:t>
            </w:r>
            <w:r w:rsidRPr="008D6671">
              <w:rPr>
                <w:rFonts w:cs="Times New Roman"/>
                <w:color w:val="000000"/>
              </w:rPr>
              <w:t>ensão de operação: 90V a 1000V AC;</w:t>
            </w:r>
            <w:r w:rsidRPr="008D6671">
              <w:rPr>
                <w:rFonts w:cs="Times New Roman"/>
              </w:rPr>
              <w:t xml:space="preserve"> intervalo mínimo de f</w:t>
            </w:r>
            <w:r w:rsidRPr="008D6671">
              <w:rPr>
                <w:rFonts w:cs="Times New Roman"/>
                <w:color w:val="000000"/>
              </w:rPr>
              <w:t>requência de operação: 50Hz a 60Hz;</w:t>
            </w:r>
            <w:r w:rsidRPr="008D6671">
              <w:rPr>
                <w:rFonts w:cs="Times New Roman"/>
              </w:rPr>
              <w:t xml:space="preserve"> i</w:t>
            </w:r>
            <w:r w:rsidRPr="008D6671">
              <w:rPr>
                <w:rFonts w:cs="Times New Roman"/>
                <w:color w:val="000000"/>
              </w:rPr>
              <w:t>ndicador de tensão: LED e sonoro; alimentação por pilha ou bateria; d</w:t>
            </w:r>
            <w:r w:rsidRPr="008D6671">
              <w:rPr>
                <w:rFonts w:eastAsia="Arial" w:cs="Times New Roman"/>
                <w:color w:val="000000"/>
              </w:rPr>
              <w:t>eve ser incluído o manual do equipamento.</w:t>
            </w:r>
            <w:r w:rsidRPr="008D6671">
              <w:rPr>
                <w:rFonts w:cs="Times New Roman"/>
              </w:rPr>
              <w:t xml:space="preserve"> Garantia: 90 dias.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testador elétrico </w:t>
            </w:r>
            <w:proofErr w:type="spellStart"/>
            <w:r w:rsidRPr="008D6671">
              <w:rPr>
                <w:rFonts w:cs="Times New Roman"/>
                <w:color w:val="000000"/>
              </w:rPr>
              <w:t>ezAlert</w:t>
            </w:r>
            <w:proofErr w:type="spellEnd"/>
            <w:r w:rsidRPr="008D6671">
              <w:rPr>
                <w:rFonts w:cs="Times New Roman"/>
                <w:color w:val="000000"/>
              </w:rPr>
              <w:t xml:space="preserve"> II.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proofErr w:type="spellStart"/>
            <w:r w:rsidRPr="008D6671">
              <w:rPr>
                <w:rFonts w:cs="Times New Roman"/>
              </w:rPr>
              <w:t>un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rPr>
            </w:pPr>
            <w:proofErr w:type="spellStart"/>
            <w:r w:rsidRPr="008D6671">
              <w:rPr>
                <w:rFonts w:cs="Times New Roman"/>
                <w:color w:val="000000"/>
              </w:rPr>
              <w:t>Luxímetro</w:t>
            </w:r>
            <w:proofErr w:type="spellEnd"/>
            <w:r w:rsidRPr="008D6671">
              <w:rPr>
                <w:rFonts w:cs="Times New Roman"/>
                <w:color w:val="000000"/>
              </w:rPr>
              <w:t xml:space="preserve"> digital portátil, com as seguintes características:</w:t>
            </w:r>
            <w:r w:rsidRPr="008D6671">
              <w:rPr>
                <w:rFonts w:cs="Times New Roman"/>
              </w:rPr>
              <w:t xml:space="preserve"> display LCD de 3 1/2 dígitos ou similar; faixa de medição: 20 / 200 / 2000 / 20000 lux ou superior; precisão: </w:t>
            </w:r>
            <w:r w:rsidRPr="008D6671">
              <w:rPr>
                <w:rFonts w:cs="Times New Roman"/>
                <w:color w:val="000000"/>
              </w:rPr>
              <w:t>± 3% ou melhor; i</w:t>
            </w:r>
            <w:r w:rsidRPr="008D6671">
              <w:rPr>
                <w:rFonts w:cs="Times New Roman"/>
              </w:rPr>
              <w:t xml:space="preserve">ndicação no display de bateria fraca; função de congelamento de leitura de valores (data </w:t>
            </w:r>
            <w:proofErr w:type="spellStart"/>
            <w:r w:rsidRPr="008D6671">
              <w:rPr>
                <w:rFonts w:cs="Times New Roman"/>
              </w:rPr>
              <w:t>hold</w:t>
            </w:r>
            <w:proofErr w:type="spellEnd"/>
            <w:r w:rsidRPr="008D6671">
              <w:rPr>
                <w:rFonts w:cs="Times New Roman"/>
              </w:rPr>
              <w:t xml:space="preserve">); registro de valores máximos e mínimos; caso necessário ao funcionamento, devem ser incluídos cabo USB e CD com software; alimentação por pilha ou bateria, com seu fornecimento; </w:t>
            </w:r>
            <w:r w:rsidRPr="008D6671">
              <w:rPr>
                <w:rFonts w:eastAsia="Arial" w:cs="Times New Roman"/>
                <w:color w:val="000000"/>
              </w:rPr>
              <w:t xml:space="preserve">deve ser incluído o manual do equipamento. </w:t>
            </w:r>
            <w:r w:rsidRPr="008D6671">
              <w:rPr>
                <w:rFonts w:eastAsia="Arial" w:cs="Times New Roman"/>
                <w:bCs/>
              </w:rPr>
              <w:t>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w:t>
            </w:r>
            <w:proofErr w:type="spellStart"/>
            <w:r w:rsidRPr="008D6671">
              <w:rPr>
                <w:rFonts w:cs="Times New Roman"/>
                <w:color w:val="000000"/>
              </w:rPr>
              <w:t>Luxímetro</w:t>
            </w:r>
            <w:proofErr w:type="spellEnd"/>
            <w:r w:rsidRPr="008D6671">
              <w:rPr>
                <w:rFonts w:cs="Times New Roman"/>
                <w:color w:val="000000"/>
              </w:rPr>
              <w:t xml:space="preserve"> digital MLM-1020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05</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proofErr w:type="spellStart"/>
            <w:r w:rsidRPr="008D6671">
              <w:rPr>
                <w:rFonts w:cs="Times New Roman"/>
                <w:color w:val="000000"/>
              </w:rPr>
              <w:t>Decibelímetro</w:t>
            </w:r>
            <w:proofErr w:type="spellEnd"/>
            <w:r w:rsidRPr="008D6671">
              <w:rPr>
                <w:rFonts w:cs="Times New Roman"/>
                <w:color w:val="000000"/>
              </w:rPr>
              <w:t xml:space="preserve"> digital portátil, com as seguintes características: faixas de medida mínima de 40dB a 130 dB ou superior; faixa de frequência: 125 Hz a 8.000 Hz ou superior; precisão mínima de ± 2dB ou melhor; display LCD de 3  ½ dígitos ou superior; indicação no display de bateria fraca; acompanhado de protetor de espuma para o microfone; armazenamento de valores máximos; 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r w:rsidRPr="008D6671">
              <w:rPr>
                <w:rFonts w:cs="Times New Roman"/>
                <w:color w:val="000000"/>
              </w:rPr>
              <w:t xml:space="preserve"> </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MSL-1325A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06</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Termômetro infravermelho para medir temperatura sem contato, com as seguintes características: mira laser; display de LCD de 3 dígitos ou superior, display com iluminação; faixa de medição (infravermelho): -20ºC a 500ºC ou superior; precisão para medida máxima: ±2°C ou 2% ou melhor; unidade de medida: grau Celsius; resolução do display: 0,1ºC ou superior; classificação de Segurança do Laser: Classe II; 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MT-320 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07</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Anemômetro digital, com as seguintes características: d</w:t>
            </w:r>
            <w:r w:rsidRPr="008D6671">
              <w:rPr>
                <w:rFonts w:cs="Times New Roman"/>
              </w:rPr>
              <w:t xml:space="preserve">isplay LCD com no mínimo 4 dígitos; faixa de medição: 2 a 30 m/s ou superior; precisão: ± 3% ou melhor; indicação no display de bateria fraca; função de congelamento de leitura de valores (data </w:t>
            </w:r>
            <w:proofErr w:type="spellStart"/>
            <w:r w:rsidRPr="008D6671">
              <w:rPr>
                <w:rFonts w:cs="Times New Roman"/>
              </w:rPr>
              <w:t>hold</w:t>
            </w:r>
            <w:proofErr w:type="spellEnd"/>
            <w:r w:rsidRPr="008D6671">
              <w:rPr>
                <w:rFonts w:cs="Times New Roman"/>
              </w:rPr>
              <w:t>); alimentação por pilha ou bateria; d</w:t>
            </w:r>
            <w:r w:rsidRPr="008D6671">
              <w:rPr>
                <w:rFonts w:eastAsia="Arial" w:cs="Times New Roman"/>
              </w:rPr>
              <w:t xml:space="preserve">eve ser incluído o manual do equipamento. </w:t>
            </w:r>
            <w:r w:rsidRPr="008D6671">
              <w:rPr>
                <w:rFonts w:cs="Times New Roman"/>
                <w:color w:val="000000"/>
              </w:rPr>
              <w:t>Alimentação por pilha ou bateria, com seu fornecimento;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MDA-10A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Indicador de sequência de fase (</w:t>
            </w:r>
            <w:proofErr w:type="spellStart"/>
            <w:r w:rsidRPr="008D6671">
              <w:rPr>
                <w:rFonts w:cs="Times New Roman"/>
                <w:color w:val="000000"/>
              </w:rPr>
              <w:t>fasímetro</w:t>
            </w:r>
            <w:proofErr w:type="spellEnd"/>
            <w:r w:rsidRPr="008D6671">
              <w:rPr>
                <w:rFonts w:cs="Times New Roman"/>
                <w:color w:val="000000"/>
              </w:rPr>
              <w:t>), com as seguintes características: funções de verificação da sequência de fase e indicação da fase aberta, incluso as garras de conexão (garras jacaré) e as pontas de prova; extensão mínima de verificação entre faixas de 90V a 600V, em faixa de frequência mínima de 50Hz a 60Hz; deve ser incluído manual do equipamento e estojo para transporte. Alimentação por pilha ou bateria; d</w:t>
            </w:r>
            <w:r w:rsidRPr="008D6671">
              <w:rPr>
                <w:rFonts w:eastAsia="Arial" w:cs="Times New Roman"/>
                <w:color w:val="000000"/>
              </w:rPr>
              <w:t xml:space="preserve">eve ser incluído o manual do equipamento. </w:t>
            </w:r>
            <w:r w:rsidRPr="008D6671">
              <w:rPr>
                <w:rFonts w:eastAsia="Arial" w:cs="Times New Roman"/>
                <w:bCs/>
              </w:rPr>
              <w:t>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modelo MFA-850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09</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Câmera Térmica (</w:t>
            </w:r>
            <w:proofErr w:type="spellStart"/>
            <w:r w:rsidRPr="008D6671">
              <w:rPr>
                <w:rFonts w:cs="Times New Roman"/>
                <w:color w:val="000000"/>
              </w:rPr>
              <w:t>termovisor</w:t>
            </w:r>
            <w:proofErr w:type="spellEnd"/>
            <w:r w:rsidRPr="008D6671">
              <w:rPr>
                <w:rFonts w:cs="Times New Roman"/>
                <w:color w:val="000000"/>
              </w:rPr>
              <w:t xml:space="preserve">) com as seguintes características: display LCD 2,0" ou superior; colorido com paleta de cores no mínimo de ferro, arco íris e perto/branco; precisão de </w:t>
            </w:r>
            <w:r w:rsidRPr="008D6671">
              <w:rPr>
                <w:rFonts w:cs="Times New Roman"/>
              </w:rPr>
              <w:t>±</w:t>
            </w:r>
            <w:r w:rsidRPr="008D6671">
              <w:rPr>
                <w:rFonts w:cs="Times New Roman"/>
                <w:color w:val="000000"/>
              </w:rPr>
              <w:t xml:space="preserve">2ºC ou </w:t>
            </w:r>
            <w:r w:rsidRPr="008D6671">
              <w:rPr>
                <w:rFonts w:cs="Times New Roman"/>
              </w:rPr>
              <w:t>±</w:t>
            </w:r>
            <w:r w:rsidRPr="008D6671">
              <w:rPr>
                <w:rFonts w:cs="Times New Roman"/>
                <w:color w:val="000000"/>
              </w:rPr>
              <w:t xml:space="preserve"> 2% da leitura ou melhor; faixa de temperatura de objetos de -25 a +250ºC ou superior; possibilidade de expansão de memória com cartão SD; deve ser incluído manual do equipamento, cabo USB, CD com Software (se necessário), maleta/estojo para transporte; alimentação por pilha ou bateria</w:t>
            </w:r>
            <w:r w:rsidRPr="008D6671">
              <w:rPr>
                <w:rFonts w:eastAsia="Arial" w:cs="Times New Roman"/>
                <w:color w:val="000000"/>
              </w:rPr>
              <w:t xml:space="preserve">. </w:t>
            </w:r>
            <w:r w:rsidRPr="008D6671">
              <w:rPr>
                <w:rFonts w:eastAsia="Arial" w:cs="Times New Roman"/>
                <w:bCs/>
              </w:rPr>
              <w:t>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Minipa</w:t>
            </w:r>
            <w:proofErr w:type="spellEnd"/>
            <w:r w:rsidRPr="008D6671">
              <w:rPr>
                <w:rFonts w:cs="Times New Roman"/>
                <w:color w:val="000000"/>
              </w:rPr>
              <w:t xml:space="preserve"> modelo MTV 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Medidor de qualidade do ar portátil, com as seguintes características: capacidade de medir temperatura, umidade relativa do ar e níveis de CO</w:t>
            </w:r>
            <w:r w:rsidRPr="008D6671">
              <w:rPr>
                <w:rFonts w:cs="Times New Roman"/>
                <w:color w:val="000000"/>
                <w:vertAlign w:val="subscript"/>
              </w:rPr>
              <w:t>2</w:t>
            </w:r>
            <w:r w:rsidRPr="008D6671">
              <w:rPr>
                <w:rFonts w:cs="Times New Roman"/>
                <w:color w:val="000000"/>
              </w:rPr>
              <w:t xml:space="preserve">; faixa de medição mínima de 0 a 9.999 </w:t>
            </w:r>
            <w:proofErr w:type="spellStart"/>
            <w:r w:rsidRPr="008D6671">
              <w:rPr>
                <w:rFonts w:cs="Times New Roman"/>
                <w:color w:val="000000"/>
              </w:rPr>
              <w:t>ppm</w:t>
            </w:r>
            <w:proofErr w:type="spellEnd"/>
            <w:r w:rsidRPr="008D6671">
              <w:rPr>
                <w:rFonts w:cs="Times New Roman"/>
                <w:color w:val="000000"/>
              </w:rPr>
              <w:t xml:space="preserve"> para CO</w:t>
            </w:r>
            <w:r w:rsidRPr="008D6671">
              <w:rPr>
                <w:rFonts w:cs="Times New Roman"/>
                <w:color w:val="000000"/>
                <w:vertAlign w:val="subscript"/>
              </w:rPr>
              <w:t>2</w:t>
            </w:r>
            <w:r w:rsidRPr="008D6671">
              <w:rPr>
                <w:rFonts w:cs="Times New Roman"/>
                <w:color w:val="000000"/>
              </w:rPr>
              <w:t xml:space="preserve">, 0 a 50ºC para temperatura e 10 a 90% de umidade relativa; com precisão mínima de </w:t>
            </w:r>
            <w:r w:rsidRPr="008D6671">
              <w:rPr>
                <w:rFonts w:cs="Times New Roman"/>
              </w:rPr>
              <w:t>±</w:t>
            </w:r>
            <w:r w:rsidRPr="008D6671">
              <w:rPr>
                <w:rFonts w:cs="Times New Roman"/>
                <w:color w:val="000000"/>
              </w:rPr>
              <w:t>7% da leitura para CO</w:t>
            </w:r>
            <w:r w:rsidRPr="008D6671">
              <w:rPr>
                <w:rFonts w:cs="Times New Roman"/>
                <w:color w:val="000000"/>
                <w:vertAlign w:val="subscript"/>
              </w:rPr>
              <w:t>2</w:t>
            </w:r>
            <w:r w:rsidRPr="008D6671">
              <w:rPr>
                <w:rFonts w:cs="Times New Roman"/>
                <w:color w:val="000000"/>
              </w:rPr>
              <w:t xml:space="preserve">, </w:t>
            </w:r>
            <w:r w:rsidRPr="008D6671">
              <w:rPr>
                <w:rFonts w:cs="Times New Roman"/>
              </w:rPr>
              <w:t>±</w:t>
            </w:r>
            <w:r w:rsidRPr="008D6671">
              <w:rPr>
                <w:rFonts w:cs="Times New Roman"/>
                <w:color w:val="000000"/>
              </w:rPr>
              <w:t xml:space="preserve">1,0ºC para temperatura e </w:t>
            </w:r>
            <w:r w:rsidRPr="008D6671">
              <w:rPr>
                <w:rFonts w:cs="Times New Roman"/>
              </w:rPr>
              <w:t>±</w:t>
            </w:r>
            <w:r w:rsidRPr="008D6671">
              <w:rPr>
                <w:rFonts w:cs="Times New Roman"/>
                <w:color w:val="000000"/>
              </w:rPr>
              <w:t>6% para umidade relativa; função de indicação da qualidade do ar; registros de máximos e mínimos para CO</w:t>
            </w:r>
            <w:r w:rsidRPr="008D6671">
              <w:rPr>
                <w:rFonts w:cs="Times New Roman"/>
                <w:color w:val="000000"/>
                <w:vertAlign w:val="subscript"/>
              </w:rPr>
              <w:t>2</w:t>
            </w:r>
            <w:r w:rsidRPr="008D6671">
              <w:rPr>
                <w:rFonts w:cs="Times New Roman"/>
                <w:color w:val="000000"/>
              </w:rPr>
              <w:t>;  deve ser incluído manual do equipamento, e  pilha/bateria em número suficiente para o funcionamento do equipamento, se necessário. 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Referência: Marca AKSO modelo AK766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11</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Paquímetro Digital em aço inox, com as seguintes características: faixa de medição de 150mm/6’’; medição em milímetro e polegada; resolução 0,01mm ou melhor; medição externa, interna, profundidade e ressalto (</w:t>
            </w:r>
            <w:proofErr w:type="spellStart"/>
            <w:r w:rsidRPr="008D6671">
              <w:rPr>
                <w:rFonts w:cs="Times New Roman"/>
                <w:color w:val="000000"/>
              </w:rPr>
              <w:t>quadridimensional</w:t>
            </w:r>
            <w:proofErr w:type="spellEnd"/>
            <w:r w:rsidRPr="008D6671">
              <w:rPr>
                <w:rFonts w:cs="Times New Roman"/>
                <w:color w:val="000000"/>
              </w:rPr>
              <w:t>); deve possuir botão liga e desliga e parafuso de fixação da medida; deve ser incluído caderno com especificações do produto, pilha/bateria em número suficiente para o funcionamento do equipamento e estojo para transporte. 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Marca </w:t>
            </w:r>
            <w:proofErr w:type="spellStart"/>
            <w:r w:rsidRPr="008D6671">
              <w:rPr>
                <w:rFonts w:cs="Times New Roman"/>
                <w:color w:val="000000"/>
              </w:rPr>
              <w:t>Digimess</w:t>
            </w:r>
            <w:proofErr w:type="spellEnd"/>
            <w:r w:rsidRPr="008D6671">
              <w:rPr>
                <w:rFonts w:cs="Times New Roman"/>
                <w:color w:val="000000"/>
              </w:rPr>
              <w:t xml:space="preserve"> modelo 101.174BL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 xml:space="preserve">Nível a laser, com as seguintes características: raio de ação mínimo de 15 m; precisão de </w:t>
            </w:r>
            <w:r w:rsidRPr="008D6671">
              <w:rPr>
                <w:rFonts w:cs="Times New Roman"/>
              </w:rPr>
              <w:t xml:space="preserve">±0,3 mm/m ou melhor para linhas de laser e ±0,7 mm/m para pontos laser; tempo de nivelamento de 5 s ou menor; deve incluir tripé compatível com o equipamento, com faixa mínima de altura de trabalho de 60 cm e 155 cm; </w:t>
            </w:r>
            <w:r w:rsidRPr="008D6671">
              <w:rPr>
                <w:rFonts w:cs="Times New Roman"/>
                <w:color w:val="000000"/>
              </w:rPr>
              <w:t>deve ser incluído manual do equipamento, maleta para transporte, placa alvo, suporte rotativo e pilha/bateria em número suficiente para o funcionamento do equipamento. Garantia: 12 meses.</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Referência do nível: Marca Bosch modelo GCL 2-15G</w:t>
            </w:r>
          </w:p>
          <w:p w:rsidR="00A80FA9" w:rsidRPr="008D6671" w:rsidRDefault="00A80FA9" w:rsidP="00E75F11">
            <w:pPr>
              <w:pStyle w:val="Standard"/>
              <w:jc w:val="both"/>
              <w:rPr>
                <w:rFonts w:cs="Times New Roman"/>
                <w:color w:val="000000"/>
              </w:rPr>
            </w:pPr>
            <w:r w:rsidRPr="008D6671">
              <w:rPr>
                <w:rFonts w:cs="Times New Roman"/>
                <w:color w:val="000000"/>
              </w:rPr>
              <w:t>Referência do tripé: Marca Bosch modelo BT 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13</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color w:val="000000"/>
              </w:rPr>
            </w:pPr>
            <w:r w:rsidRPr="008D6671">
              <w:rPr>
                <w:rFonts w:cs="Times New Roman"/>
                <w:color w:val="000000"/>
              </w:rPr>
              <w:t xml:space="preserve">Termo Higrômetro data </w:t>
            </w:r>
            <w:proofErr w:type="spellStart"/>
            <w:r w:rsidRPr="008D6671">
              <w:rPr>
                <w:rFonts w:cs="Times New Roman"/>
                <w:color w:val="000000"/>
              </w:rPr>
              <w:t>logger</w:t>
            </w:r>
            <w:proofErr w:type="spellEnd"/>
            <w:r w:rsidRPr="008D6671">
              <w:rPr>
                <w:rFonts w:cs="Times New Roman"/>
                <w:color w:val="000000"/>
              </w:rPr>
              <w:t xml:space="preserve">, modelo profissional, com as seguintes características: exibição de temperaturas em </w:t>
            </w:r>
            <w:proofErr w:type="spellStart"/>
            <w:r w:rsidRPr="008D6671">
              <w:rPr>
                <w:rFonts w:cs="Times New Roman"/>
                <w:color w:val="000000"/>
              </w:rPr>
              <w:t>ºC</w:t>
            </w:r>
            <w:proofErr w:type="spellEnd"/>
            <w:r w:rsidRPr="008D6671">
              <w:rPr>
                <w:rFonts w:cs="Times New Roman"/>
                <w:color w:val="000000"/>
              </w:rPr>
              <w:t xml:space="preserve"> e </w:t>
            </w:r>
            <w:proofErr w:type="spellStart"/>
            <w:r w:rsidRPr="008D6671">
              <w:rPr>
                <w:rFonts w:cs="Times New Roman"/>
                <w:color w:val="000000"/>
              </w:rPr>
              <w:t>ºF</w:t>
            </w:r>
            <w:proofErr w:type="spellEnd"/>
            <w:r w:rsidRPr="008D6671">
              <w:rPr>
                <w:rFonts w:cs="Times New Roman"/>
                <w:color w:val="000000"/>
              </w:rPr>
              <w:t xml:space="preserve">, indicações de valores máximos e mínimos com horário e data de armazenamento do dado, função de registro de dados (armazenamento de no mínimo 40.000 registros de dados), possibilidade de se visualizar conjunto de dados diretamente pelo dispositivo ou com auxílio de computador, opção para configurar intervalos de registros, com capacidade de captação de dados de oito locais distintos, por meio de oito sensores/transmissores de temperatura e umidade locais (os oito transmissores devem ser compatíveis e fornecidos conjuntamente com o equipamento), sensores com capacidade de monitoramento de até 100 metros, exportação de arquivos com possibilidade de se trabalhar em planilhas </w:t>
            </w:r>
            <w:proofErr w:type="spellStart"/>
            <w:r w:rsidRPr="008D6671">
              <w:rPr>
                <w:rFonts w:cs="Times New Roman"/>
                <w:color w:val="000000"/>
              </w:rPr>
              <w:t>excel</w:t>
            </w:r>
            <w:proofErr w:type="spellEnd"/>
            <w:r w:rsidRPr="008D6671">
              <w:rPr>
                <w:rFonts w:cs="Times New Roman"/>
                <w:color w:val="000000"/>
              </w:rPr>
              <w:t xml:space="preserve">, faixa de medição de UR de 1% a 99%, ou superior, exatidão de </w:t>
            </w:r>
            <w:r w:rsidRPr="008D6671">
              <w:rPr>
                <w:rFonts w:cs="Times New Roman"/>
              </w:rPr>
              <w:t xml:space="preserve">±5%, ou melhor, resolução de 1%; </w:t>
            </w:r>
            <w:r w:rsidRPr="008D6671">
              <w:rPr>
                <w:rFonts w:cs="Times New Roman"/>
                <w:color w:val="000000"/>
              </w:rPr>
              <w:t xml:space="preserve">faixa de medição de temperatura de 0ºC a 40ºC, ou superior, exatidão de </w:t>
            </w:r>
            <w:r w:rsidRPr="008D6671">
              <w:rPr>
                <w:rFonts w:cs="Times New Roman"/>
              </w:rPr>
              <w:t xml:space="preserve">±1,0ºC, ou melhor, resolução de 0,1%. Deve ser fornecido o equipamento, com os oito transmissores, em conjunto com manual do equipamento. Garantia: 12 meses para o equipamento e 3 meses para o transmissor. </w:t>
            </w:r>
          </w:p>
          <w:p w:rsidR="00A80FA9" w:rsidRPr="008D6671" w:rsidRDefault="00A80FA9" w:rsidP="00E75F11">
            <w:pPr>
              <w:pStyle w:val="Standard"/>
              <w:jc w:val="both"/>
              <w:rPr>
                <w:rFonts w:cs="Times New Roman"/>
                <w:color w:val="000000"/>
              </w:rPr>
            </w:pPr>
          </w:p>
          <w:p w:rsidR="00A80FA9" w:rsidRPr="008D6671" w:rsidRDefault="00A80FA9" w:rsidP="00E75F11">
            <w:pPr>
              <w:pStyle w:val="Standard"/>
              <w:jc w:val="both"/>
              <w:rPr>
                <w:rFonts w:cs="Times New Roman"/>
                <w:color w:val="000000"/>
              </w:rPr>
            </w:pPr>
            <w:r w:rsidRPr="008D6671">
              <w:rPr>
                <w:rFonts w:cs="Times New Roman"/>
                <w:color w:val="000000"/>
              </w:rPr>
              <w:t xml:space="preserve">Referência: </w:t>
            </w:r>
            <w:proofErr w:type="spellStart"/>
            <w:r w:rsidRPr="008D6671">
              <w:rPr>
                <w:rFonts w:cs="Times New Roman"/>
                <w:color w:val="000000"/>
              </w:rPr>
              <w:t>Termo-Higrômetro</w:t>
            </w:r>
            <w:proofErr w:type="spellEnd"/>
            <w:r w:rsidRPr="008D6671">
              <w:rPr>
                <w:rFonts w:cs="Times New Roman"/>
                <w:color w:val="000000"/>
              </w:rPr>
              <w:t xml:space="preserve"> Data </w:t>
            </w:r>
            <w:proofErr w:type="spellStart"/>
            <w:r w:rsidRPr="008D6671">
              <w:rPr>
                <w:rFonts w:cs="Times New Roman"/>
                <w:color w:val="000000"/>
              </w:rPr>
              <w:t>Logger</w:t>
            </w:r>
            <w:proofErr w:type="spellEnd"/>
            <w:r w:rsidRPr="008D6671">
              <w:rPr>
                <w:rFonts w:cs="Times New Roman"/>
                <w:color w:val="000000"/>
              </w:rPr>
              <w:t xml:space="preserve"> </w:t>
            </w:r>
            <w:proofErr w:type="spellStart"/>
            <w:r w:rsidRPr="008D6671">
              <w:rPr>
                <w:rFonts w:cs="Times New Roman"/>
                <w:color w:val="000000"/>
              </w:rPr>
              <w:t>Klimalogg</w:t>
            </w:r>
            <w:proofErr w:type="spellEnd"/>
            <w:r w:rsidRPr="008D6671">
              <w:rPr>
                <w:rFonts w:cs="Times New Roman"/>
                <w:color w:val="000000"/>
              </w:rPr>
              <w:t xml:space="preserve"> Pro Wireless 868Mhz Conexão </w:t>
            </w:r>
            <w:proofErr w:type="spellStart"/>
            <w:r w:rsidRPr="008D6671">
              <w:rPr>
                <w:rFonts w:cs="Times New Roman"/>
                <w:color w:val="000000"/>
              </w:rPr>
              <w:t>Incoterm</w:t>
            </w:r>
            <w:proofErr w:type="spellEnd"/>
            <w:r w:rsidRPr="008D6671">
              <w:rPr>
                <w:rFonts w:cs="Times New Roman"/>
                <w:color w:val="000000"/>
              </w:rPr>
              <w:t xml:space="preserve"> 3030.39.0.00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Un.</w:t>
            </w:r>
          </w:p>
        </w:tc>
        <w:tc>
          <w:tcPr>
            <w:tcW w:w="1418"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r w:rsidR="00A80FA9" w:rsidTr="00E75F11">
        <w:trPr>
          <w:cantSplit/>
        </w:trPr>
        <w:tc>
          <w:tcPr>
            <w:tcW w:w="67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FE1C89" w:rsidRDefault="00A80FA9" w:rsidP="00E75F11">
            <w:pPr>
              <w:widowControl/>
              <w:suppressAutoHyphens w:val="0"/>
              <w:textAlignment w:val="auto"/>
              <w:rPr>
                <w:rFonts w:cs="Times New Roman"/>
              </w:rPr>
            </w:pPr>
          </w:p>
          <w:p w:rsidR="00A80FA9" w:rsidRPr="00FE1C89" w:rsidRDefault="00A80FA9" w:rsidP="00E75F11">
            <w:pPr>
              <w:widowControl/>
              <w:suppressAutoHyphens w:val="0"/>
              <w:textAlignment w:val="auto"/>
              <w:rPr>
                <w:rFonts w:cs="Times New Roman"/>
              </w:rPr>
            </w:pPr>
            <w:r>
              <w:rPr>
                <w:rFonts w:cs="Times New Roman"/>
              </w:rPr>
              <w:t>VALOR TOTAL LOTE 1</w:t>
            </w:r>
          </w:p>
          <w:p w:rsidR="00A80FA9" w:rsidRPr="00FE1C89" w:rsidRDefault="00A80FA9" w:rsidP="00E75F11">
            <w:pPr>
              <w:widowControl/>
              <w:suppressAutoHyphens w:val="0"/>
              <w:textAlignment w:val="auto"/>
              <w:rPr>
                <w:rFonts w:eastAsia="Times New Roman" w:cs="Times New Roman"/>
                <w:color w:val="000000"/>
                <w:lang w:eastAsia="pt-BR" w:bidi="ar-SA"/>
              </w:rPr>
            </w:pPr>
          </w:p>
        </w:tc>
        <w:tc>
          <w:tcPr>
            <w:tcW w:w="2942" w:type="dxa"/>
            <w:gridSpan w:val="2"/>
            <w:tcBorders>
              <w:top w:val="single" w:sz="4" w:space="0" w:color="000000"/>
              <w:left w:val="single" w:sz="4" w:space="0" w:color="000000"/>
              <w:bottom w:val="single" w:sz="4" w:space="0" w:color="000000"/>
              <w:right w:val="single" w:sz="4" w:space="0" w:color="000000"/>
            </w:tcBorders>
          </w:tcPr>
          <w:p w:rsidR="00A80FA9" w:rsidRPr="00FE1C89" w:rsidRDefault="00A80FA9" w:rsidP="00E75F11">
            <w:pPr>
              <w:pStyle w:val="LO-Normal1"/>
              <w:widowControl/>
              <w:spacing w:line="276" w:lineRule="auto"/>
              <w:jc w:val="center"/>
              <w:textAlignment w:val="auto"/>
              <w:rPr>
                <w:rFonts w:ascii="Times New Roman" w:hAnsi="Times New Roman" w:cs="Times New Roman"/>
              </w:rPr>
            </w:pPr>
          </w:p>
        </w:tc>
      </w:tr>
    </w:tbl>
    <w:p w:rsidR="00A80FA9" w:rsidRDefault="00A80FA9" w:rsidP="00A80FA9"/>
    <w:p w:rsidR="00A80FA9" w:rsidRDefault="00A80FA9" w:rsidP="00A80FA9"/>
    <w:p w:rsidR="00A80FA9" w:rsidRDefault="00A80FA9" w:rsidP="00A80FA9"/>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4634"/>
        <w:gridCol w:w="705"/>
        <w:gridCol w:w="712"/>
        <w:gridCol w:w="1428"/>
        <w:gridCol w:w="1514"/>
      </w:tblGrid>
      <w:tr w:rsidR="00A80FA9" w:rsidRPr="00A1094C" w:rsidTr="00E75F11">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widowControl/>
              <w:suppressAutoHyphens w:val="0"/>
              <w:jc w:val="both"/>
              <w:textAlignment w:val="auto"/>
              <w:rPr>
                <w:rFonts w:eastAsia="Times New Roman" w:cs="Times New Roman"/>
                <w:color w:val="000000"/>
                <w:lang w:eastAsia="pt-BR" w:bidi="ar-SA"/>
              </w:rPr>
            </w:pPr>
          </w:p>
          <w:p w:rsidR="00A80FA9" w:rsidRPr="00A1094C" w:rsidRDefault="00A80FA9" w:rsidP="00E75F11">
            <w:pPr>
              <w:widowControl/>
              <w:suppressAutoHyphens w:val="0"/>
              <w:jc w:val="center"/>
              <w:textAlignment w:val="auto"/>
              <w:rPr>
                <w:rFonts w:eastAsia="Times New Roman" w:cs="Times New Roman"/>
                <w:b/>
                <w:color w:val="000000"/>
                <w:lang w:eastAsia="pt-BR" w:bidi="ar-SA"/>
              </w:rPr>
            </w:pPr>
            <w:r>
              <w:rPr>
                <w:rFonts w:eastAsia="Times New Roman" w:cs="Times New Roman"/>
                <w:b/>
                <w:color w:val="000000"/>
                <w:lang w:eastAsia="pt-BR" w:bidi="ar-SA"/>
              </w:rPr>
              <w:t>LOTE 02</w:t>
            </w:r>
            <w:r w:rsidRPr="00A1094C">
              <w:rPr>
                <w:rFonts w:eastAsia="Times New Roman" w:cs="Times New Roman"/>
                <w:b/>
                <w:color w:val="000000"/>
                <w:lang w:eastAsia="pt-BR" w:bidi="ar-SA"/>
              </w:rPr>
              <w:t xml:space="preserve"> – </w:t>
            </w:r>
            <w:r>
              <w:rPr>
                <w:rFonts w:eastAsia="Times New Roman" w:cs="Times New Roman"/>
                <w:b/>
                <w:color w:val="000000"/>
                <w:lang w:eastAsia="pt-BR" w:bidi="ar-SA"/>
              </w:rPr>
              <w:t>Equipamentos de Ar Condicionado</w:t>
            </w:r>
          </w:p>
          <w:p w:rsidR="00A80FA9" w:rsidRPr="00A1094C" w:rsidRDefault="00A80FA9" w:rsidP="00E75F11">
            <w:pPr>
              <w:widowControl/>
              <w:suppressAutoHyphens w:val="0"/>
              <w:jc w:val="both"/>
              <w:textAlignment w:val="auto"/>
              <w:rPr>
                <w:rFonts w:eastAsia="Times New Roman" w:cs="Times New Roman"/>
                <w:color w:val="000000"/>
                <w:lang w:eastAsia="pt-BR" w:bidi="ar-SA"/>
              </w:rPr>
            </w:pPr>
          </w:p>
        </w:tc>
      </w:tr>
      <w:tr w:rsidR="00A80FA9" w:rsidRPr="00A1094C" w:rsidTr="00E75F11">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4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A80FA9" w:rsidRPr="00A1094C" w:rsidTr="00E75F11">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rPr>
            </w:pPr>
            <w:r w:rsidRPr="008D6671">
              <w:rPr>
                <w:rFonts w:cs="Times New Roman"/>
              </w:rPr>
              <w:t>Ar condicionado tipo Split Cassete para instalação embutida em forro de teto, capacidade térmica de 24.000 BTU/h; composto por unidade interna (evaporadora) e unidade externa (condensadora); ciclo frio; gás ecológico R410A; filtro eliminador de impurezas; controle remoto com display com indicação da temperatura; painel na cor branca, funções ventilador (</w:t>
            </w:r>
            <w:proofErr w:type="spellStart"/>
            <w:r w:rsidRPr="008D6671">
              <w:rPr>
                <w:rFonts w:cs="Times New Roman"/>
              </w:rPr>
              <w:t>fan</w:t>
            </w:r>
            <w:proofErr w:type="spellEnd"/>
            <w:r w:rsidRPr="008D6671">
              <w:rPr>
                <w:rFonts w:cs="Times New Roman"/>
              </w:rPr>
              <w:t xml:space="preserve">) com regulagem de velocidade; função swing (ajuste automático de direção do ar); tensão de 220 V; eficiência energética na faixa de classificação mínima “C”, comprovada por meio do selo PROCEL ou laudo técnico; </w:t>
            </w:r>
            <w:r w:rsidRPr="008D6671">
              <w:rPr>
                <w:rFonts w:cs="Times New Roman"/>
                <w:color w:val="000000"/>
              </w:rPr>
              <w:t>d</w:t>
            </w:r>
            <w:r w:rsidRPr="008D6671">
              <w:rPr>
                <w:rFonts w:eastAsia="Arial" w:cs="Times New Roman"/>
                <w:color w:val="000000"/>
              </w:rPr>
              <w:t>eve ser incluído o manual do equipamento. Garantia: 12 meses.</w:t>
            </w:r>
          </w:p>
          <w:p w:rsidR="00A80FA9" w:rsidRPr="008D6671" w:rsidRDefault="00A80FA9" w:rsidP="00E75F11">
            <w:pPr>
              <w:pStyle w:val="Standard"/>
              <w:jc w:val="both"/>
              <w:rPr>
                <w:rFonts w:eastAsia="Arial" w:cs="Times New Roman"/>
                <w:bCs/>
              </w:rPr>
            </w:pPr>
          </w:p>
          <w:p w:rsidR="00A80FA9" w:rsidRPr="008D6671" w:rsidRDefault="00A80FA9" w:rsidP="00E75F11">
            <w:pPr>
              <w:pStyle w:val="Standard"/>
              <w:jc w:val="both"/>
              <w:rPr>
                <w:rFonts w:eastAsia="Arial" w:cs="Times New Roman"/>
                <w:bCs/>
              </w:rPr>
            </w:pPr>
            <w:r w:rsidRPr="008D6671">
              <w:rPr>
                <w:rFonts w:cs="Times New Roman"/>
              </w:rPr>
              <w:t xml:space="preserve">Referência: Ar Condicionado Elgin </w:t>
            </w:r>
            <w:proofErr w:type="spellStart"/>
            <w:r w:rsidRPr="008D6671">
              <w:rPr>
                <w:rFonts w:cs="Times New Roman"/>
              </w:rPr>
              <w:t>Atualle</w:t>
            </w:r>
            <w:proofErr w:type="spellEnd"/>
            <w:r w:rsidRPr="008D6671">
              <w:rPr>
                <w:rFonts w:cs="Times New Roman"/>
              </w:rPr>
              <w:t xml:space="preserve"> Eco Cassete 24000 Frio 220V Monofásico.</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proofErr w:type="spellStart"/>
            <w:r w:rsidRPr="008D6671">
              <w:rPr>
                <w:rFonts w:cs="Times New Roman"/>
              </w:rPr>
              <w:t>un</w:t>
            </w:r>
            <w:proofErr w:type="spellEnd"/>
          </w:p>
        </w:tc>
        <w:tc>
          <w:tcPr>
            <w:tcW w:w="1428"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c>
          <w:tcPr>
            <w:tcW w:w="1514"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r w:rsidR="00A80FA9" w:rsidRPr="00A1094C" w:rsidTr="00E75F11">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rPr>
            </w:pPr>
            <w:r w:rsidRPr="008D6671">
              <w:rPr>
                <w:rFonts w:cs="Times New Roman"/>
              </w:rPr>
              <w:t>Ar condicionado tipo Split High Wall em parede, capacidade térmica de 9.000 BTU/h; composto por unidade interna (evaporadora) e unidade externa (condensadora); ciclo frio; gás ecológico R410A; filtro eliminador de impurezas; controle remoto com display com indicação da temperatura; painel na cor branca, funções ventilador (</w:t>
            </w:r>
            <w:proofErr w:type="spellStart"/>
            <w:r w:rsidRPr="008D6671">
              <w:rPr>
                <w:rFonts w:cs="Times New Roman"/>
              </w:rPr>
              <w:t>fan</w:t>
            </w:r>
            <w:proofErr w:type="spellEnd"/>
            <w:r w:rsidRPr="008D6671">
              <w:rPr>
                <w:rFonts w:cs="Times New Roman"/>
              </w:rPr>
              <w:t xml:space="preserve">) com regulagem de velocidade; função swing (ajuste automático de direção do ar); tensão de 220 V; eficiência energética na faixa de classificação mínima “C”, comprovada por meio do selo PROCEL ou laudo técnico; </w:t>
            </w:r>
            <w:r w:rsidRPr="008D6671">
              <w:rPr>
                <w:rFonts w:cs="Times New Roman"/>
                <w:color w:val="000000"/>
              </w:rPr>
              <w:t>d</w:t>
            </w:r>
            <w:r w:rsidRPr="008D6671">
              <w:rPr>
                <w:rFonts w:eastAsia="Arial" w:cs="Times New Roman"/>
                <w:color w:val="000000"/>
              </w:rPr>
              <w:t>eve ser incluído o manual do equipamento. Garantia: 12 meses.</w:t>
            </w:r>
          </w:p>
          <w:p w:rsidR="00A80FA9" w:rsidRPr="008D6671" w:rsidRDefault="00A80FA9" w:rsidP="00E75F11">
            <w:pPr>
              <w:pStyle w:val="Standard"/>
              <w:jc w:val="both"/>
              <w:rPr>
                <w:rFonts w:eastAsia="Arial" w:cs="Times New Roman"/>
                <w:bCs/>
              </w:rPr>
            </w:pPr>
          </w:p>
          <w:p w:rsidR="00A80FA9" w:rsidRPr="008D6671" w:rsidRDefault="00A80FA9" w:rsidP="00E75F11">
            <w:pPr>
              <w:pStyle w:val="Standard"/>
              <w:jc w:val="both"/>
              <w:rPr>
                <w:rFonts w:cs="Times New Roman"/>
              </w:rPr>
            </w:pPr>
            <w:r w:rsidRPr="008D6671">
              <w:rPr>
                <w:rFonts w:cs="Times New Roman"/>
              </w:rPr>
              <w:t xml:space="preserve">Referência: Ar Condicionado Split </w:t>
            </w:r>
            <w:proofErr w:type="spellStart"/>
            <w:r w:rsidRPr="008D6671">
              <w:rPr>
                <w:rFonts w:cs="Times New Roman"/>
              </w:rPr>
              <w:t>Hi</w:t>
            </w:r>
            <w:proofErr w:type="spellEnd"/>
            <w:r w:rsidRPr="008D6671">
              <w:rPr>
                <w:rFonts w:cs="Times New Roman"/>
              </w:rPr>
              <w:t xml:space="preserve"> Wall Electrolux </w:t>
            </w:r>
            <w:proofErr w:type="spellStart"/>
            <w:r w:rsidRPr="008D6671">
              <w:rPr>
                <w:rFonts w:cs="Times New Roman"/>
              </w:rPr>
              <w:t>Ecoturbo</w:t>
            </w:r>
            <w:proofErr w:type="spellEnd"/>
            <w:r w:rsidRPr="008D6671">
              <w:rPr>
                <w:rFonts w:cs="Times New Roman"/>
              </w:rPr>
              <w:t xml:space="preserve"> 9000 </w:t>
            </w:r>
            <w:proofErr w:type="spellStart"/>
            <w:r w:rsidRPr="008D6671">
              <w:rPr>
                <w:rFonts w:cs="Times New Roman"/>
              </w:rPr>
              <w:t>BTUs</w:t>
            </w:r>
            <w:proofErr w:type="spellEnd"/>
            <w:r w:rsidRPr="008D6671">
              <w:rPr>
                <w:rFonts w:cs="Times New Roman"/>
              </w:rPr>
              <w:t xml:space="preserve"> Frio R410 - 220 Volts.</w:t>
            </w:r>
          </w:p>
          <w:p w:rsidR="00A80FA9" w:rsidRPr="008D6671" w:rsidRDefault="00A80FA9" w:rsidP="00E75F11">
            <w:pPr>
              <w:pStyle w:val="Standard"/>
              <w:jc w:val="both"/>
              <w:rPr>
                <w:rFonts w:eastAsia="Arial" w:cs="Times New Roman"/>
                <w:bCs/>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proofErr w:type="spellStart"/>
            <w:r w:rsidRPr="008D6671">
              <w:rPr>
                <w:rFonts w:cs="Times New Roman"/>
              </w:rPr>
              <w:t>un</w:t>
            </w:r>
            <w:proofErr w:type="spellEnd"/>
          </w:p>
        </w:tc>
        <w:tc>
          <w:tcPr>
            <w:tcW w:w="1428"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c>
          <w:tcPr>
            <w:tcW w:w="1514"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r w:rsidR="00A80FA9" w:rsidRPr="00A1094C" w:rsidTr="00E75F11">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rPr>
            </w:pPr>
            <w:r w:rsidRPr="008D6671">
              <w:rPr>
                <w:rFonts w:cs="Times New Roman"/>
              </w:rPr>
              <w:t xml:space="preserve">Ar condicionado portátil, potência de 12.000 BTU/h, ciclo frio, compressor rotativo, função timer, controle remoto sem fio com display indicando a temperatura, direcionadores de ar, saída de ar regulável, nível de ruído máximo de 54 </w:t>
            </w:r>
            <w:proofErr w:type="spellStart"/>
            <w:r w:rsidRPr="008D6671">
              <w:rPr>
                <w:rFonts w:cs="Times New Roman"/>
              </w:rPr>
              <w:t>dBa</w:t>
            </w:r>
            <w:proofErr w:type="spellEnd"/>
            <w:r w:rsidRPr="008D6671">
              <w:rPr>
                <w:rFonts w:cs="Times New Roman"/>
              </w:rPr>
              <w:t>, no mínimo 3 níveis de ventilação, frequência 60 Hz, próprio para tensões de 220 V, gás ecológico R410A, com rodízios para seu deslocamento</w:t>
            </w:r>
            <w:r w:rsidRPr="008D6671">
              <w:rPr>
                <w:rFonts w:eastAsia="Arial" w:cs="Times New Roman"/>
                <w:color w:val="000000"/>
              </w:rPr>
              <w:t xml:space="preserve">. </w:t>
            </w:r>
            <w:r w:rsidRPr="008D6671">
              <w:rPr>
                <w:rFonts w:cs="Times New Roman"/>
                <w:color w:val="000000"/>
              </w:rPr>
              <w:t>D</w:t>
            </w:r>
            <w:r w:rsidRPr="008D6671">
              <w:rPr>
                <w:rFonts w:eastAsia="Arial" w:cs="Times New Roman"/>
                <w:color w:val="000000"/>
              </w:rPr>
              <w:t>eve ser incluído o manual do equipamento e elementos suficientes para sua instalação, tais como tubulação para saída do ar quente e adaptadores para janela. Garantia: 12 meses.</w:t>
            </w:r>
          </w:p>
          <w:p w:rsidR="00A80FA9" w:rsidRPr="008D6671" w:rsidRDefault="00A80FA9" w:rsidP="00E75F11">
            <w:pPr>
              <w:pStyle w:val="Standard"/>
              <w:jc w:val="both"/>
              <w:rPr>
                <w:rFonts w:eastAsia="Arial" w:cs="Times New Roman"/>
                <w:color w:val="000000"/>
              </w:rPr>
            </w:pPr>
          </w:p>
          <w:p w:rsidR="00A80FA9" w:rsidRPr="008D6671" w:rsidRDefault="00A80FA9" w:rsidP="00E75F11">
            <w:pPr>
              <w:pStyle w:val="Standard"/>
              <w:jc w:val="both"/>
              <w:rPr>
                <w:rFonts w:cs="Times New Roman"/>
              </w:rPr>
            </w:pPr>
          </w:p>
          <w:p w:rsidR="00A80FA9" w:rsidRPr="008D6671" w:rsidRDefault="00A80FA9" w:rsidP="00E75F11">
            <w:pPr>
              <w:pStyle w:val="Standard"/>
              <w:jc w:val="both"/>
              <w:rPr>
                <w:rFonts w:cs="Times New Roman"/>
              </w:rPr>
            </w:pPr>
            <w:r w:rsidRPr="008D6671">
              <w:rPr>
                <w:rFonts w:cs="Times New Roman"/>
              </w:rPr>
              <w:t xml:space="preserve">Referência: Ar condicionado portátil </w:t>
            </w:r>
            <w:proofErr w:type="spellStart"/>
            <w:r w:rsidRPr="008D6671">
              <w:rPr>
                <w:rFonts w:cs="Times New Roman"/>
              </w:rPr>
              <w:t>Eletrolux</w:t>
            </w:r>
            <w:proofErr w:type="spellEnd"/>
            <w:r w:rsidRPr="008D6671">
              <w:rPr>
                <w:rFonts w:cs="Times New Roman"/>
              </w:rPr>
              <w:t xml:space="preserve"> 12.000 </w:t>
            </w:r>
            <w:proofErr w:type="spellStart"/>
            <w:proofErr w:type="gramStart"/>
            <w:r w:rsidRPr="008D6671">
              <w:rPr>
                <w:rFonts w:cs="Times New Roman"/>
              </w:rPr>
              <w:t>BTUs</w:t>
            </w:r>
            <w:proofErr w:type="spellEnd"/>
            <w:r w:rsidRPr="008D6671">
              <w:rPr>
                <w:rFonts w:cs="Times New Roman"/>
              </w:rPr>
              <w:t xml:space="preserve">  PO</w:t>
            </w:r>
            <w:proofErr w:type="gramEnd"/>
            <w:r w:rsidRPr="008D6671">
              <w:rPr>
                <w:rFonts w:cs="Times New Roman"/>
              </w:rPr>
              <w:t>12F</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proofErr w:type="spellStart"/>
            <w:r w:rsidRPr="008D6671">
              <w:rPr>
                <w:rFonts w:cs="Times New Roman"/>
              </w:rPr>
              <w:t>un</w:t>
            </w:r>
            <w:proofErr w:type="spellEnd"/>
          </w:p>
        </w:tc>
        <w:tc>
          <w:tcPr>
            <w:tcW w:w="1428"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c>
          <w:tcPr>
            <w:tcW w:w="1514"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r w:rsidR="00A80FA9" w:rsidRPr="00A1094C" w:rsidTr="00E75F11">
        <w:trPr>
          <w:cantSplit/>
        </w:trPr>
        <w:tc>
          <w:tcPr>
            <w:tcW w:w="67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A1094C" w:rsidRDefault="00A80FA9" w:rsidP="00E75F11">
            <w:pPr>
              <w:widowControl/>
              <w:suppressAutoHyphens w:val="0"/>
              <w:textAlignment w:val="auto"/>
              <w:rPr>
                <w:rFonts w:cs="Times New Roman"/>
              </w:rPr>
            </w:pPr>
          </w:p>
          <w:p w:rsidR="00A80FA9" w:rsidRPr="00A1094C" w:rsidRDefault="00A80FA9" w:rsidP="00E75F11">
            <w:pPr>
              <w:widowControl/>
              <w:suppressAutoHyphens w:val="0"/>
              <w:textAlignment w:val="auto"/>
              <w:rPr>
                <w:rFonts w:cs="Times New Roman"/>
              </w:rPr>
            </w:pPr>
            <w:r>
              <w:rPr>
                <w:rFonts w:cs="Times New Roman"/>
              </w:rPr>
              <w:t>VALOR TOTAL LOTE 2</w:t>
            </w:r>
          </w:p>
          <w:p w:rsidR="00A80FA9" w:rsidRPr="00A1094C" w:rsidRDefault="00A80FA9" w:rsidP="00E75F11">
            <w:pPr>
              <w:widowControl/>
              <w:suppressAutoHyphens w:val="0"/>
              <w:textAlignment w:val="auto"/>
              <w:rPr>
                <w:rFonts w:eastAsia="Times New Roman" w:cs="Times New Roman"/>
                <w:color w:val="000000"/>
                <w:lang w:eastAsia="pt-BR" w:bidi="ar-SA"/>
              </w:rPr>
            </w:pPr>
          </w:p>
        </w:tc>
        <w:tc>
          <w:tcPr>
            <w:tcW w:w="2942" w:type="dxa"/>
            <w:gridSpan w:val="2"/>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bl>
    <w:p w:rsidR="00A80FA9" w:rsidRPr="00A1094C" w:rsidRDefault="00A80FA9" w:rsidP="00A80FA9">
      <w:pPr>
        <w:rPr>
          <w:rFonts w:cs="Times New Roman"/>
        </w:rPr>
      </w:pPr>
    </w:p>
    <w:p w:rsidR="00A80FA9" w:rsidRPr="00A1094C" w:rsidRDefault="00A80FA9" w:rsidP="00A80FA9">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4493"/>
        <w:gridCol w:w="709"/>
        <w:gridCol w:w="735"/>
        <w:gridCol w:w="1546"/>
        <w:gridCol w:w="1511"/>
      </w:tblGrid>
      <w:tr w:rsidR="00A80FA9" w:rsidRPr="00A1094C" w:rsidTr="00E75F11">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p w:rsidR="00A80FA9" w:rsidRPr="00527A0C" w:rsidRDefault="00A80FA9" w:rsidP="00E75F11">
            <w:pPr>
              <w:pStyle w:val="LO-Normal1"/>
              <w:widowControl/>
              <w:spacing w:line="276" w:lineRule="auto"/>
              <w:jc w:val="center"/>
              <w:textAlignment w:val="auto"/>
              <w:rPr>
                <w:rFonts w:ascii="Times New Roman" w:hAnsi="Times New Roman" w:cs="Times New Roman"/>
                <w:b/>
              </w:rPr>
            </w:pPr>
            <w:r w:rsidRPr="00527A0C">
              <w:rPr>
                <w:rFonts w:ascii="Times New Roman" w:hAnsi="Times New Roman" w:cs="Times New Roman"/>
                <w:b/>
                <w:bCs/>
              </w:rPr>
              <w:t>ITEM 17 – Desumidificador de ar</w:t>
            </w:r>
          </w:p>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r w:rsidR="00A80FA9" w:rsidRPr="00A1094C"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44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7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A80FA9" w:rsidRPr="00A1094C"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0FA9" w:rsidRPr="008D6671" w:rsidRDefault="00A80FA9" w:rsidP="00E75F11">
            <w:pPr>
              <w:pStyle w:val="Standard"/>
              <w:jc w:val="both"/>
              <w:rPr>
                <w:rFonts w:cs="Times New Roman"/>
              </w:rPr>
            </w:pPr>
            <w:r w:rsidRPr="008D6671">
              <w:rPr>
                <w:rFonts w:cs="Times New Roman"/>
              </w:rPr>
              <w:t xml:space="preserve">Desumidificador de ar portátil profissional, com as seguintes características: ideal para áreas até 1000 m³; capaz de manter umidades inferiores a 50% para situações de operação do equipamento; regulagem do índice de umidade relativa por meio de </w:t>
            </w:r>
            <w:proofErr w:type="spellStart"/>
            <w:r w:rsidRPr="008D6671">
              <w:rPr>
                <w:rFonts w:cs="Times New Roman"/>
              </w:rPr>
              <w:t>umidostato</w:t>
            </w:r>
            <w:proofErr w:type="spellEnd"/>
            <w:r w:rsidRPr="008D6671">
              <w:rPr>
                <w:rFonts w:cs="Times New Roman"/>
              </w:rPr>
              <w:t xml:space="preserve">; regulagem de velocidade; adaptador para mangueira de dreno direto; desligamento automático em caso de reservatório cheio; reservatório com capacidade mínima de 6 litros; painel digital com indicação da umidade local; função </w:t>
            </w:r>
            <w:proofErr w:type="spellStart"/>
            <w:r w:rsidRPr="008D6671">
              <w:rPr>
                <w:rFonts w:cs="Times New Roman"/>
              </w:rPr>
              <w:t>defrost</w:t>
            </w:r>
            <w:proofErr w:type="spellEnd"/>
            <w:r w:rsidRPr="008D6671">
              <w:rPr>
                <w:rFonts w:cs="Times New Roman"/>
              </w:rPr>
              <w:t xml:space="preserve">; rodízio para transporte do equipamento; tensão de 220 V; </w:t>
            </w:r>
            <w:r w:rsidRPr="008D6671">
              <w:rPr>
                <w:rFonts w:cs="Times New Roman"/>
                <w:color w:val="000000"/>
              </w:rPr>
              <w:t>d</w:t>
            </w:r>
            <w:r w:rsidRPr="008D6671">
              <w:rPr>
                <w:rFonts w:eastAsia="Arial" w:cs="Times New Roman"/>
                <w:color w:val="000000"/>
              </w:rPr>
              <w:t>eve ser incluído o manual do equipamento. Garantia: 12 meses.</w:t>
            </w:r>
          </w:p>
          <w:p w:rsidR="00A80FA9" w:rsidRPr="008D6671" w:rsidRDefault="00A80FA9" w:rsidP="00E75F11">
            <w:pPr>
              <w:pStyle w:val="Standard"/>
              <w:jc w:val="both"/>
              <w:rPr>
                <w:rFonts w:eastAsia="Arial" w:cs="Times New Roman"/>
                <w:bCs/>
              </w:rPr>
            </w:pPr>
          </w:p>
          <w:p w:rsidR="00A80FA9" w:rsidRPr="008D6671" w:rsidRDefault="00A80FA9" w:rsidP="00E75F11">
            <w:pPr>
              <w:pStyle w:val="Standard"/>
              <w:jc w:val="both"/>
              <w:rPr>
                <w:rFonts w:cs="Times New Roman"/>
              </w:rPr>
            </w:pPr>
            <w:r w:rsidRPr="008D6671">
              <w:rPr>
                <w:rFonts w:cs="Times New Roman"/>
              </w:rPr>
              <w:t xml:space="preserve">Referência: Desumidificador de ar Professional </w:t>
            </w:r>
            <w:proofErr w:type="spellStart"/>
            <w:r w:rsidRPr="008D6671">
              <w:rPr>
                <w:rFonts w:cs="Times New Roman"/>
              </w:rPr>
              <w:t>Desidrat</w:t>
            </w:r>
            <w:proofErr w:type="spellEnd"/>
            <w:r w:rsidRPr="008D6671">
              <w:rPr>
                <w:rFonts w:cs="Times New Roman"/>
              </w:rPr>
              <w:t xml:space="preserve"> New Plus 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r w:rsidRPr="008D6671">
              <w:rPr>
                <w:rFonts w:cs="Times New Roman"/>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TableContents"/>
              <w:jc w:val="center"/>
              <w:rPr>
                <w:rFonts w:cs="Times New Roman"/>
              </w:rPr>
            </w:pPr>
            <w:proofErr w:type="spellStart"/>
            <w:r w:rsidRPr="008D6671">
              <w:rPr>
                <w:rFonts w:cs="Times New Roman"/>
              </w:rPr>
              <w:t>un</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c>
          <w:tcPr>
            <w:tcW w:w="1511"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bl>
    <w:p w:rsidR="00A80FA9" w:rsidRDefault="00A80FA9" w:rsidP="00A80FA9">
      <w:pPr>
        <w:spacing w:line="360" w:lineRule="auto"/>
        <w:jc w:val="both"/>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4351"/>
        <w:gridCol w:w="851"/>
        <w:gridCol w:w="735"/>
        <w:gridCol w:w="1546"/>
        <w:gridCol w:w="1511"/>
      </w:tblGrid>
      <w:tr w:rsidR="00A80FA9" w:rsidRPr="00A1094C" w:rsidTr="00E75F11">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p w:rsidR="00A80FA9" w:rsidRPr="00527A0C" w:rsidRDefault="00A80FA9" w:rsidP="00E75F11">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bCs/>
              </w:rPr>
              <w:t>ITEM 18</w:t>
            </w:r>
            <w:r w:rsidRPr="00527A0C">
              <w:rPr>
                <w:rFonts w:ascii="Times New Roman" w:hAnsi="Times New Roman" w:cs="Times New Roman"/>
                <w:b/>
                <w:bCs/>
              </w:rPr>
              <w:t xml:space="preserve"> – </w:t>
            </w:r>
            <w:r>
              <w:rPr>
                <w:rFonts w:ascii="Times New Roman" w:hAnsi="Times New Roman" w:cs="Times New Roman"/>
                <w:b/>
                <w:bCs/>
              </w:rPr>
              <w:t>Exaustor</w:t>
            </w:r>
          </w:p>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r w:rsidR="00A80FA9" w:rsidRPr="00A1094C"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Item</w:t>
            </w:r>
          </w:p>
        </w:tc>
        <w:tc>
          <w:tcPr>
            <w:tcW w:w="43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Qtd</w:t>
            </w:r>
            <w:proofErr w:type="spellEnd"/>
            <w:r>
              <w:rPr>
                <w:rFonts w:ascii="Times New Roman" w:hAnsi="Times New Roman" w:cs="Times New Roman"/>
                <w:b/>
                <w:lang w:eastAsia="en-US" w:bidi="ar-SA"/>
              </w:rPr>
              <w:t>.</w:t>
            </w:r>
          </w:p>
        </w:tc>
        <w:tc>
          <w:tcPr>
            <w:tcW w:w="7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proofErr w:type="spellStart"/>
            <w:r>
              <w:rPr>
                <w:rFonts w:ascii="Times New Roman" w:hAnsi="Times New Roman" w:cs="Times New Roman"/>
                <w:b/>
                <w:lang w:eastAsia="en-US" w:bidi="ar-SA"/>
              </w:rPr>
              <w:t>Und</w:t>
            </w:r>
            <w:proofErr w:type="spellEnd"/>
            <w:r>
              <w:rPr>
                <w:rFonts w:ascii="Times New Roman" w:hAnsi="Times New Roman" w:cs="Times New Roman"/>
                <w:b/>
                <w:lang w:eastAsia="en-US" w:bidi="ar-SA"/>
              </w:rPr>
              <w:t>.</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Unitário (</w:t>
            </w:r>
            <w:r w:rsidRPr="00A1094C">
              <w:rPr>
                <w:rFonts w:ascii="Times New Roman" w:hAnsi="Times New Roman" w:cs="Times New Roman"/>
                <w:b/>
              </w:rPr>
              <w:t>R$)</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80FA9" w:rsidRPr="00A1094C" w:rsidRDefault="00A80FA9" w:rsidP="00E75F11">
            <w:pPr>
              <w:pStyle w:val="LO-Normal1"/>
              <w:widowControl/>
              <w:spacing w:line="276" w:lineRule="auto"/>
              <w:jc w:val="center"/>
              <w:textAlignment w:val="auto"/>
              <w:rPr>
                <w:rFonts w:ascii="Times New Roman" w:hAnsi="Times New Roman" w:cs="Times New Roman"/>
                <w:b/>
                <w:lang w:eastAsia="en-US" w:bidi="ar-SA"/>
              </w:rPr>
            </w:pPr>
            <w:r w:rsidRPr="00A1094C">
              <w:rPr>
                <w:rFonts w:ascii="Times New Roman" w:hAnsi="Times New Roman" w:cs="Times New Roman"/>
                <w:b/>
                <w:lang w:eastAsia="en-US" w:bidi="ar-SA"/>
              </w:rPr>
              <w:t>Valor Total (</w:t>
            </w:r>
            <w:r w:rsidRPr="00A1094C">
              <w:rPr>
                <w:rFonts w:ascii="Times New Roman" w:hAnsi="Times New Roman" w:cs="Times New Roman"/>
                <w:b/>
              </w:rPr>
              <w:t>R$)</w:t>
            </w:r>
          </w:p>
        </w:tc>
      </w:tr>
      <w:tr w:rsidR="00A80FA9" w:rsidRPr="00A1094C" w:rsidTr="00E75F11">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A1094C" w:rsidRDefault="00A80FA9" w:rsidP="00E75F11">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18</w:t>
            </w:r>
          </w:p>
        </w:tc>
        <w:tc>
          <w:tcPr>
            <w:tcW w:w="43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8D6671" w:rsidRDefault="00A80FA9" w:rsidP="00E75F11">
            <w:pPr>
              <w:pStyle w:val="Standard"/>
              <w:jc w:val="both"/>
              <w:rPr>
                <w:rFonts w:cs="Times New Roman"/>
              </w:rPr>
            </w:pPr>
            <w:r w:rsidRPr="008D6671">
              <w:rPr>
                <w:rFonts w:cs="Times New Roman"/>
              </w:rPr>
              <w:t>Exaustor de parede; circular, com 30cm de diâmetro, tensão de 220 volts, frequência entre 50 e 60hz; potência mínima de 125 watts, rotação mínima de 1500rpm; deve acompanhar chave de controle para reversão do movimento entre ventilação e exaustão. Cor Preta. Certificação do INMETRO. Garantia: 3 meses.</w:t>
            </w:r>
          </w:p>
          <w:p w:rsidR="00A80FA9" w:rsidRPr="008D6671" w:rsidRDefault="00A80FA9" w:rsidP="00E75F11">
            <w:pPr>
              <w:pStyle w:val="Standard"/>
              <w:jc w:val="both"/>
              <w:rPr>
                <w:rFonts w:cs="Times New Roman"/>
              </w:rPr>
            </w:pPr>
          </w:p>
          <w:p w:rsidR="00A80FA9" w:rsidRPr="00A1094C" w:rsidRDefault="00A80FA9" w:rsidP="00E75F11">
            <w:pPr>
              <w:widowControl/>
              <w:suppressAutoHyphens w:val="0"/>
              <w:jc w:val="both"/>
              <w:textAlignment w:val="auto"/>
              <w:rPr>
                <w:rFonts w:eastAsia="Times New Roman" w:cs="Times New Roman"/>
                <w:color w:val="000000"/>
                <w:lang w:eastAsia="pt-BR" w:bidi="ar-SA"/>
              </w:rPr>
            </w:pPr>
            <w:r w:rsidRPr="008D6671">
              <w:rPr>
                <w:rFonts w:cs="Times New Roman"/>
              </w:rPr>
              <w:t xml:space="preserve">Referência: ventilador axial exaustor </w:t>
            </w:r>
            <w:proofErr w:type="spellStart"/>
            <w:r w:rsidRPr="008D6671">
              <w:rPr>
                <w:rFonts w:cs="Times New Roman"/>
              </w:rPr>
              <w:t>ind</w:t>
            </w:r>
            <w:proofErr w:type="spellEnd"/>
            <w:r w:rsidRPr="008D6671">
              <w:rPr>
                <w:rFonts w:cs="Times New Roman"/>
              </w:rPr>
              <w:t xml:space="preserve"> 30cm 220v premium; marca </w:t>
            </w:r>
            <w:proofErr w:type="spellStart"/>
            <w:r w:rsidRPr="008D6671">
              <w:rPr>
                <w:rFonts w:cs="Times New Roman"/>
              </w:rPr>
              <w:t>Ventisol</w:t>
            </w:r>
            <w:proofErr w:type="spellEnd"/>
            <w:r w:rsidRPr="008D6671">
              <w:rPr>
                <w:rFonts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A1094C" w:rsidRDefault="00A80FA9" w:rsidP="00E75F11">
            <w:pPr>
              <w:widowControl/>
              <w:suppressAutoHyphens w:val="0"/>
              <w:jc w:val="center"/>
              <w:textAlignment w:val="auto"/>
              <w:rPr>
                <w:rFonts w:eastAsia="Times New Roman" w:cs="Times New Roman"/>
                <w:color w:val="000000"/>
                <w:lang w:eastAsia="pt-BR" w:bidi="ar-SA"/>
              </w:rPr>
            </w:pPr>
            <w:r>
              <w:rPr>
                <w:rFonts w:eastAsia="Times New Roman" w:cs="Times New Roman"/>
                <w:color w:val="000000"/>
                <w:lang w:eastAsia="pt-BR" w:bidi="ar-SA"/>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80FA9" w:rsidRPr="00A1094C" w:rsidRDefault="00A80FA9" w:rsidP="00E75F11">
            <w:pPr>
              <w:widowControl/>
              <w:suppressAutoHyphens w:val="0"/>
              <w:jc w:val="center"/>
              <w:textAlignment w:val="auto"/>
              <w:rPr>
                <w:rFonts w:eastAsia="Times New Roman" w:cs="Times New Roman"/>
                <w:color w:val="000000"/>
                <w:lang w:eastAsia="pt-BR" w:bidi="ar-SA"/>
              </w:rPr>
            </w:pPr>
            <w:proofErr w:type="spellStart"/>
            <w:r>
              <w:rPr>
                <w:rFonts w:eastAsia="Times New Roman" w:cs="Times New Roman"/>
                <w:color w:val="000000"/>
                <w:lang w:eastAsia="pt-BR" w:bidi="ar-SA"/>
              </w:rPr>
              <w:t>un</w:t>
            </w:r>
            <w:proofErr w:type="spellEnd"/>
          </w:p>
        </w:tc>
        <w:tc>
          <w:tcPr>
            <w:tcW w:w="1546"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c>
          <w:tcPr>
            <w:tcW w:w="1511" w:type="dxa"/>
            <w:tcBorders>
              <w:top w:val="single" w:sz="4" w:space="0" w:color="000000"/>
              <w:left w:val="single" w:sz="4" w:space="0" w:color="000000"/>
              <w:bottom w:val="single" w:sz="4" w:space="0" w:color="000000"/>
              <w:right w:val="single" w:sz="4" w:space="0" w:color="000000"/>
            </w:tcBorders>
          </w:tcPr>
          <w:p w:rsidR="00A80FA9" w:rsidRPr="00A1094C" w:rsidRDefault="00A80FA9" w:rsidP="00E75F11">
            <w:pPr>
              <w:pStyle w:val="LO-Normal1"/>
              <w:widowControl/>
              <w:spacing w:line="276" w:lineRule="auto"/>
              <w:jc w:val="center"/>
              <w:textAlignment w:val="auto"/>
              <w:rPr>
                <w:rFonts w:ascii="Times New Roman" w:hAnsi="Times New Roman" w:cs="Times New Roman"/>
              </w:rPr>
            </w:pPr>
          </w:p>
        </w:tc>
      </w:tr>
    </w:tbl>
    <w:p w:rsidR="000C482A" w:rsidRDefault="000C482A" w:rsidP="000C482A"/>
    <w:p w:rsidR="000C482A" w:rsidRDefault="000C482A" w:rsidP="000C482A"/>
    <w:p w:rsidR="00505FAB" w:rsidRDefault="00505FAB">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rsidP="003F4FFB"/>
    <w:p w:rsidR="00505FAB" w:rsidRDefault="00505FAB">
      <w:pPr>
        <w:jc w:val="center"/>
      </w:pPr>
    </w:p>
    <w:p w:rsidR="00505FAB" w:rsidRDefault="00C54368">
      <w:pPr>
        <w:jc w:val="center"/>
      </w:pPr>
      <w:r>
        <w:t>_________________________________________________________</w:t>
      </w:r>
    </w:p>
    <w:p w:rsidR="003F4FFB" w:rsidRDefault="003F4FFB">
      <w:pPr>
        <w:jc w:val="center"/>
      </w:pP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892F22">
      <w:pPr>
        <w:spacing w:line="360" w:lineRule="auto"/>
        <w:jc w:val="center"/>
        <w:rPr>
          <w:b/>
          <w:u w:val="single"/>
        </w:rPr>
      </w:pPr>
      <w:r>
        <w:rPr>
          <w:b/>
          <w:u w:val="single"/>
        </w:rPr>
        <w:lastRenderedPageBreak/>
        <w:t>EDITAL DE LICITAÇÃO Nº 36</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DB0FA0" w:rsidRPr="00DB0FA0">
          <w:rPr>
            <w:rStyle w:val="Hyperlink"/>
            <w:rFonts w:cs="Times New Roman"/>
            <w:b/>
            <w:color w:val="000000"/>
          </w:rPr>
          <w:t>19.00.6160.0005610/2019-11</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581562">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581562">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F11" w:rsidRDefault="00E75F11">
      <w:r>
        <w:separator/>
      </w:r>
    </w:p>
  </w:endnote>
  <w:endnote w:type="continuationSeparator" w:id="0">
    <w:p w:rsidR="00E75F11" w:rsidRDefault="00E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Arial Unicode MS">
    <w:panose1 w:val="00000000000000000000"/>
    <w:charset w:val="00"/>
    <w:family w:val="roman"/>
    <w:notTrueType/>
    <w:pitch w:val="default"/>
  </w:font>
  <w:font w:name="OpenSymbol, 'Arial Unicode MS'">
    <w:altName w:val="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tarSymbol">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panose1 w:val="020B0604020202020204"/>
    <w:charset w:val="00"/>
    <w:family w:val="swiss"/>
    <w:pitch w:val="variable"/>
    <w:sig w:usb0="E0000AFF" w:usb1="500078FF" w:usb2="00000021" w:usb3="00000000" w:csb0="000001BF" w:csb1="00000000"/>
  </w:font>
  <w:font w:name="Franklin Gothic Medium">
    <w:panose1 w:val="020B0603020102020204"/>
    <w:charset w:val="00"/>
    <w:family w:val="swiss"/>
    <w:pitch w:val="variable"/>
    <w:sig w:usb0="00000287" w:usb1="00000000" w:usb2="00000000" w:usb3="00000000" w:csb0="0000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11" w:rsidRDefault="00E75F11">
    <w:pPr>
      <w:pStyle w:val="Rodap"/>
      <w:jc w:val="both"/>
    </w:pPr>
  </w:p>
  <w:p w:rsidR="00E75F11" w:rsidRDefault="00E75F11">
    <w:pPr>
      <w:pStyle w:val="Rodap"/>
      <w:jc w:val="both"/>
    </w:pPr>
    <w:r>
      <w:rPr>
        <w:rFonts w:ascii="Trebuchet MS" w:hAnsi="Trebuchet MS" w:cs="Tahoma"/>
        <w:b/>
        <w:bCs/>
        <w:sz w:val="16"/>
        <w:szCs w:val="16"/>
      </w:rPr>
      <w:t xml:space="preserve">Processo SEI </w:t>
    </w:r>
    <w:hyperlink r:id="rId1" w:tgtFrame="ifrVisualizacao" w:history="1">
      <w:r w:rsidRPr="00DB0FA0">
        <w:rPr>
          <w:rStyle w:val="Hyperlink"/>
          <w:rFonts w:ascii="Trebuchet MS" w:hAnsi="Trebuchet MS" w:cs="Times New Roman"/>
          <w:b/>
          <w:color w:val="000000"/>
          <w:sz w:val="16"/>
          <w:szCs w:val="16"/>
          <w:u w:val="none"/>
        </w:rPr>
        <w:t>19.00.6160.0005610/2019-11</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36/2019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78</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11" w:rsidRDefault="00E75F11">
    <w:pPr>
      <w:pStyle w:val="Rodap"/>
      <w:jc w:val="both"/>
    </w:pPr>
  </w:p>
  <w:p w:rsidR="00E75F11" w:rsidRDefault="00E75F11">
    <w:pPr>
      <w:pStyle w:val="Rodap"/>
      <w:jc w:val="both"/>
    </w:pPr>
    <w:r>
      <w:rPr>
        <w:rFonts w:ascii="Trebuchet MS" w:hAnsi="Trebuchet MS" w:cs="Tahoma"/>
        <w:b/>
        <w:bCs/>
        <w:sz w:val="16"/>
        <w:szCs w:val="16"/>
      </w:rPr>
      <w:t xml:space="preserve">Processo SEI </w:t>
    </w:r>
    <w:hyperlink r:id="rId1" w:tgtFrame="ifrVisualizacao" w:history="1">
      <w:r w:rsidRPr="00DB0FA0">
        <w:rPr>
          <w:rStyle w:val="Hyperlink"/>
          <w:rFonts w:ascii="Trebuchet MS" w:hAnsi="Trebuchet MS" w:cs="Times New Roman"/>
          <w:b/>
          <w:color w:val="000000"/>
          <w:sz w:val="16"/>
          <w:szCs w:val="16"/>
          <w:u w:val="none"/>
        </w:rPr>
        <w:t>19.00.6160.0005610/2019-11</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36/2019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76</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76</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11" w:rsidRDefault="00E75F11">
    <w:pPr>
      <w:pStyle w:val="Rodap"/>
      <w:jc w:val="both"/>
    </w:pPr>
  </w:p>
  <w:p w:rsidR="00E75F11" w:rsidRDefault="00E75F11">
    <w:pPr>
      <w:pStyle w:val="Rodap"/>
      <w:jc w:val="both"/>
    </w:pPr>
    <w:r>
      <w:rPr>
        <w:rFonts w:ascii="Trebuchet MS" w:hAnsi="Trebuchet MS" w:cs="Tahoma"/>
        <w:b/>
        <w:bCs/>
        <w:sz w:val="16"/>
        <w:szCs w:val="16"/>
      </w:rPr>
      <w:t xml:space="preserve">Processo SEI </w:t>
    </w:r>
    <w:hyperlink r:id="rId1" w:tgtFrame="ifrVisualizacao" w:history="1">
      <w:r w:rsidRPr="00DB0FA0">
        <w:rPr>
          <w:rStyle w:val="Hyperlink"/>
          <w:rFonts w:ascii="Trebuchet MS" w:hAnsi="Trebuchet MS" w:cs="Times New Roman"/>
          <w:b/>
          <w:color w:val="000000"/>
          <w:sz w:val="16"/>
          <w:szCs w:val="16"/>
          <w:u w:val="none"/>
        </w:rPr>
        <w:t>19.00.6160.0005610/2019-11</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36/2019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78</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78</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F11" w:rsidRDefault="00E75F11">
      <w:r>
        <w:separator/>
      </w:r>
    </w:p>
  </w:footnote>
  <w:footnote w:type="continuationSeparator" w:id="0">
    <w:p w:rsidR="00E75F11" w:rsidRDefault="00E7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11" w:rsidRDefault="00E75F11">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75F11" w:rsidRDefault="00E75F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11" w:rsidRDefault="00E75F11">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75F11" w:rsidRDefault="00E75F1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11" w:rsidRDefault="00E75F11">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rPr>
        <w:rFonts w:ascii="Georgia" w:eastAsia="Tahoma" w:hAnsi="Georgia" w:cs="Georgia"/>
        <w:bCs/>
        <w:smallCaps/>
        <w:sz w:val="26"/>
        <w:szCs w:val="26"/>
      </w:rPr>
    </w:pPr>
  </w:p>
  <w:p w:rsidR="00E75F11" w:rsidRDefault="00E75F11">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75F11" w:rsidRDefault="00E75F11">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18"/>
        </w:tabs>
        <w:ind w:left="-218" w:firstLine="0"/>
      </w:pPr>
    </w:lvl>
    <w:lvl w:ilvl="1">
      <w:start w:val="1"/>
      <w:numFmt w:val="none"/>
      <w:suff w:val="nothing"/>
      <w:lvlText w:val=""/>
      <w:lvlJc w:val="left"/>
      <w:pPr>
        <w:tabs>
          <w:tab w:val="num" w:pos="-218"/>
        </w:tabs>
        <w:ind w:left="-218" w:firstLine="0"/>
      </w:pPr>
    </w:lvl>
    <w:lvl w:ilvl="2">
      <w:start w:val="1"/>
      <w:numFmt w:val="none"/>
      <w:suff w:val="nothing"/>
      <w:lvlText w:val=""/>
      <w:lvlJc w:val="left"/>
      <w:pPr>
        <w:tabs>
          <w:tab w:val="num" w:pos="502"/>
        </w:tabs>
        <w:ind w:left="502" w:hanging="720"/>
      </w:pPr>
    </w:lvl>
    <w:lvl w:ilvl="3">
      <w:start w:val="1"/>
      <w:numFmt w:val="none"/>
      <w:suff w:val="nothing"/>
      <w:lvlText w:val=""/>
      <w:lvlJc w:val="left"/>
      <w:pPr>
        <w:tabs>
          <w:tab w:val="num" w:pos="646"/>
        </w:tabs>
        <w:ind w:left="646" w:hanging="864"/>
      </w:pPr>
    </w:lvl>
    <w:lvl w:ilvl="4">
      <w:start w:val="1"/>
      <w:numFmt w:val="none"/>
      <w:suff w:val="nothing"/>
      <w:lvlText w:val=""/>
      <w:lvlJc w:val="left"/>
      <w:pPr>
        <w:tabs>
          <w:tab w:val="num" w:pos="790"/>
        </w:tabs>
        <w:ind w:left="790" w:hanging="1008"/>
      </w:pPr>
    </w:lvl>
    <w:lvl w:ilvl="5">
      <w:start w:val="1"/>
      <w:numFmt w:val="none"/>
      <w:suff w:val="nothing"/>
      <w:lvlText w:val=""/>
      <w:lvlJc w:val="left"/>
      <w:pPr>
        <w:tabs>
          <w:tab w:val="num" w:pos="934"/>
        </w:tabs>
        <w:ind w:left="934" w:hanging="1152"/>
      </w:pPr>
    </w:lvl>
    <w:lvl w:ilvl="6">
      <w:start w:val="1"/>
      <w:numFmt w:val="none"/>
      <w:suff w:val="nothing"/>
      <w:lvlText w:val=""/>
      <w:lvlJc w:val="left"/>
      <w:pPr>
        <w:tabs>
          <w:tab w:val="num" w:pos="1078"/>
        </w:tabs>
        <w:ind w:left="1078" w:hanging="1296"/>
      </w:pPr>
    </w:lvl>
    <w:lvl w:ilvl="7">
      <w:start w:val="1"/>
      <w:numFmt w:val="none"/>
      <w:suff w:val="nothing"/>
      <w:lvlText w:val=""/>
      <w:lvlJc w:val="left"/>
      <w:pPr>
        <w:tabs>
          <w:tab w:val="num" w:pos="1222"/>
        </w:tabs>
        <w:ind w:left="1222" w:hanging="1440"/>
      </w:pPr>
    </w:lvl>
    <w:lvl w:ilvl="8">
      <w:start w:val="1"/>
      <w:numFmt w:val="none"/>
      <w:suff w:val="nothing"/>
      <w:lvlText w:val=""/>
      <w:lvlJc w:val="left"/>
      <w:pPr>
        <w:tabs>
          <w:tab w:val="num" w:pos="1366"/>
        </w:tabs>
        <w:ind w:left="1366"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 w15:restartNumberingAfterBreak="0">
    <w:nsid w:val="00000003"/>
    <w:multiLevelType w:val="multilevel"/>
    <w:tmpl w:val="0000000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6"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8"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FD45B6"/>
    <w:multiLevelType w:val="hybridMultilevel"/>
    <w:tmpl w:val="50A68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0F683E0B"/>
    <w:multiLevelType w:val="multilevel"/>
    <w:tmpl w:val="F1A4CF1C"/>
    <w:lvl w:ilvl="0">
      <w:start w:val="1"/>
      <w:numFmt w:val="decimal"/>
      <w:lvlText w:val=" %1 "/>
      <w:lvlJc w:val="left"/>
      <w:pPr>
        <w:tabs>
          <w:tab w:val="num" w:pos="720"/>
        </w:tabs>
        <w:ind w:left="720" w:hanging="360"/>
      </w:pPr>
      <w:rPr>
        <w:b w:val="0"/>
        <w:bCs/>
        <w:i w:val="0"/>
        <w:iCs w:val="0"/>
        <w:color w:val="auto"/>
        <w:spacing w:val="30"/>
        <w:sz w:val="20"/>
        <w:szCs w:val="20"/>
      </w:rPr>
    </w:lvl>
    <w:lvl w:ilvl="1">
      <w:start w:val="1"/>
      <w:numFmt w:val="decimal"/>
      <w:lvlText w:val=" %1.%2 "/>
      <w:lvlJc w:val="left"/>
      <w:pPr>
        <w:tabs>
          <w:tab w:val="num" w:pos="1080"/>
        </w:tabs>
        <w:ind w:left="1080" w:hanging="360"/>
      </w:pPr>
      <w:rPr>
        <w:b w:val="0"/>
        <w:bCs/>
        <w:i w:val="0"/>
        <w:iCs w:val="0"/>
        <w:color w:val="auto"/>
        <w:spacing w:val="30"/>
        <w:sz w:val="20"/>
        <w:szCs w:val="20"/>
      </w:rPr>
    </w:lvl>
    <w:lvl w:ilvl="2">
      <w:start w:val="1"/>
      <w:numFmt w:val="decimal"/>
      <w:lvlText w:val=" %1.%2.%3 "/>
      <w:lvlJc w:val="left"/>
      <w:pPr>
        <w:tabs>
          <w:tab w:val="num" w:pos="1440"/>
        </w:tabs>
        <w:ind w:left="1440" w:hanging="360"/>
      </w:pPr>
      <w:rPr>
        <w:b w:val="0"/>
        <w:bCs/>
        <w:i w:val="0"/>
        <w:iCs w:val="0"/>
        <w:color w:val="auto"/>
        <w:spacing w:val="30"/>
        <w:sz w:val="20"/>
        <w:szCs w:val="20"/>
      </w:rPr>
    </w:lvl>
    <w:lvl w:ilvl="3">
      <w:start w:val="1"/>
      <w:numFmt w:val="decimal"/>
      <w:lvlText w:val=" %1.%2.%3.%4 "/>
      <w:lvlJc w:val="left"/>
      <w:pPr>
        <w:tabs>
          <w:tab w:val="num" w:pos="1800"/>
        </w:tabs>
        <w:ind w:left="1800" w:hanging="360"/>
      </w:pPr>
      <w:rPr>
        <w:b w:val="0"/>
        <w:bCs/>
        <w:i w:val="0"/>
        <w:iCs w:val="0"/>
        <w:color w:val="auto"/>
        <w:spacing w:val="30"/>
        <w:sz w:val="20"/>
        <w:szCs w:val="20"/>
      </w:rPr>
    </w:lvl>
    <w:lvl w:ilvl="4">
      <w:start w:val="1"/>
      <w:numFmt w:val="decimal"/>
      <w:lvlText w:val=" %1.%2.%3.%4.%5 "/>
      <w:lvlJc w:val="left"/>
      <w:pPr>
        <w:tabs>
          <w:tab w:val="num" w:pos="2160"/>
        </w:tabs>
        <w:ind w:left="2160" w:hanging="360"/>
      </w:pPr>
      <w:rPr>
        <w:b w:val="0"/>
        <w:bCs/>
        <w:i w:val="0"/>
        <w:iCs w:val="0"/>
        <w:color w:val="auto"/>
        <w:spacing w:val="30"/>
        <w:sz w:val="20"/>
        <w:szCs w:val="20"/>
      </w:rPr>
    </w:lvl>
    <w:lvl w:ilvl="5">
      <w:start w:val="1"/>
      <w:numFmt w:val="decimal"/>
      <w:lvlText w:val=" %1.%2.%3.%4.%5.%6 "/>
      <w:lvlJc w:val="left"/>
      <w:pPr>
        <w:tabs>
          <w:tab w:val="num" w:pos="2520"/>
        </w:tabs>
        <w:ind w:left="2520" w:hanging="360"/>
      </w:pPr>
      <w:rPr>
        <w:b w:val="0"/>
        <w:bCs/>
        <w:i w:val="0"/>
        <w:iCs w:val="0"/>
        <w:color w:val="auto"/>
        <w:spacing w:val="30"/>
        <w:sz w:val="20"/>
        <w:szCs w:val="20"/>
      </w:rPr>
    </w:lvl>
    <w:lvl w:ilvl="6">
      <w:start w:val="1"/>
      <w:numFmt w:val="decimal"/>
      <w:lvlText w:val=" %1.%2.%3.%4.%5.%6.%7 "/>
      <w:lvlJc w:val="left"/>
      <w:pPr>
        <w:tabs>
          <w:tab w:val="num" w:pos="2880"/>
        </w:tabs>
        <w:ind w:left="2880" w:hanging="360"/>
      </w:pPr>
      <w:rPr>
        <w:b w:val="0"/>
        <w:bCs/>
        <w:i w:val="0"/>
        <w:iCs w:val="0"/>
        <w:color w:val="auto"/>
        <w:spacing w:val="30"/>
        <w:sz w:val="20"/>
        <w:szCs w:val="20"/>
      </w:rPr>
    </w:lvl>
    <w:lvl w:ilvl="7">
      <w:start w:val="1"/>
      <w:numFmt w:val="decimal"/>
      <w:lvlText w:val=" %1.%2.%3.%4.%5.%6.%7.%8 "/>
      <w:lvlJc w:val="left"/>
      <w:pPr>
        <w:tabs>
          <w:tab w:val="num" w:pos="3240"/>
        </w:tabs>
        <w:ind w:left="3240" w:hanging="360"/>
      </w:pPr>
      <w:rPr>
        <w:b w:val="0"/>
        <w:bCs/>
        <w:i w:val="0"/>
        <w:iCs w:val="0"/>
        <w:color w:val="auto"/>
        <w:spacing w:val="30"/>
        <w:sz w:val="20"/>
        <w:szCs w:val="20"/>
      </w:rPr>
    </w:lvl>
    <w:lvl w:ilvl="8">
      <w:start w:val="1"/>
      <w:numFmt w:val="decimal"/>
      <w:lvlText w:val=" %1.%2.%3.%4.%5.%6.%7.%8.%9 "/>
      <w:lvlJc w:val="left"/>
      <w:pPr>
        <w:tabs>
          <w:tab w:val="num" w:pos="3600"/>
        </w:tabs>
        <w:ind w:left="3600" w:hanging="360"/>
      </w:pPr>
      <w:rPr>
        <w:b w:val="0"/>
        <w:bCs/>
        <w:i w:val="0"/>
        <w:iCs w:val="0"/>
        <w:color w:val="auto"/>
        <w:spacing w:val="30"/>
        <w:sz w:val="20"/>
        <w:szCs w:val="20"/>
      </w:rPr>
    </w:lvl>
  </w:abstractNum>
  <w:abstractNum w:abstractNumId="12" w15:restartNumberingAfterBreak="0">
    <w:nsid w:val="11D7113E"/>
    <w:multiLevelType w:val="multilevel"/>
    <w:tmpl w:val="4694ED46"/>
    <w:lvl w:ilvl="0">
      <w:start w:val="1"/>
      <w:numFmt w:val="decimal"/>
      <w:lvlText w:val=" %1 "/>
      <w:lvlJc w:val="left"/>
      <w:pPr>
        <w:ind w:left="720" w:hanging="360"/>
      </w:pPr>
      <w:rPr>
        <w:rFonts w:ascii="Times New Roman" w:eastAsia="Times New Roman" w:hAnsi="Times New Roman" w:cs="Times New Roman"/>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3"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4"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FB3265"/>
    <w:multiLevelType w:val="hybridMultilevel"/>
    <w:tmpl w:val="1F14A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1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2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21" w15:restartNumberingAfterBreak="0">
    <w:nsid w:val="2A55446F"/>
    <w:multiLevelType w:val="multilevel"/>
    <w:tmpl w:val="499A1B4E"/>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2"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7" w15:restartNumberingAfterBreak="0">
    <w:nsid w:val="4BE42647"/>
    <w:multiLevelType w:val="hybridMultilevel"/>
    <w:tmpl w:val="3FD420D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8"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9"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30"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31"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32" w15:restartNumberingAfterBreak="0">
    <w:nsid w:val="503B358E"/>
    <w:multiLevelType w:val="hybridMultilevel"/>
    <w:tmpl w:val="866EB8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5"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9"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0"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1" w15:restartNumberingAfterBreak="0">
    <w:nsid w:val="691B0741"/>
    <w:multiLevelType w:val="hybridMultilevel"/>
    <w:tmpl w:val="EC1CA0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B02709F"/>
    <w:multiLevelType w:val="hybridMultilevel"/>
    <w:tmpl w:val="C02C06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5"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num w:numId="1">
    <w:abstractNumId w:val="6"/>
  </w:num>
  <w:num w:numId="2">
    <w:abstractNumId w:val="18"/>
  </w:num>
  <w:num w:numId="3">
    <w:abstractNumId w:val="38"/>
  </w:num>
  <w:num w:numId="4">
    <w:abstractNumId w:val="15"/>
  </w:num>
  <w:num w:numId="5">
    <w:abstractNumId w:val="22"/>
  </w:num>
  <w:num w:numId="6">
    <w:abstractNumId w:val="8"/>
  </w:num>
  <w:num w:numId="7">
    <w:abstractNumId w:val="29"/>
  </w:num>
  <w:num w:numId="8">
    <w:abstractNumId w:val="20"/>
  </w:num>
  <w:num w:numId="9">
    <w:abstractNumId w:val="35"/>
  </w:num>
  <w:num w:numId="10">
    <w:abstractNumId w:val="14"/>
  </w:num>
  <w:num w:numId="11">
    <w:abstractNumId w:val="10"/>
  </w:num>
  <w:num w:numId="12">
    <w:abstractNumId w:val="17"/>
  </w:num>
  <w:num w:numId="13">
    <w:abstractNumId w:val="31"/>
    <w:lvlOverride w:ilvl="0">
      <w:startOverride w:val="1"/>
    </w:lvlOverride>
    <w:lvlOverride w:ilvl="1">
      <w:startOverride w:val="1"/>
    </w:lvlOverride>
  </w:num>
  <w:num w:numId="14">
    <w:abstractNumId w:val="44"/>
  </w:num>
  <w:num w:numId="15">
    <w:abstractNumId w:val="7"/>
  </w:num>
  <w:num w:numId="16">
    <w:abstractNumId w:val="37"/>
  </w:num>
  <w:num w:numId="17">
    <w:abstractNumId w:val="31"/>
  </w:num>
  <w:num w:numId="18">
    <w:abstractNumId w:val="23"/>
  </w:num>
  <w:num w:numId="19">
    <w:abstractNumId w:val="39"/>
  </w:num>
  <w:num w:numId="20">
    <w:abstractNumId w:val="26"/>
  </w:num>
  <w:num w:numId="21">
    <w:abstractNumId w:val="42"/>
  </w:num>
  <w:num w:numId="22">
    <w:abstractNumId w:val="28"/>
  </w:num>
  <w:num w:numId="23">
    <w:abstractNumId w:val="28"/>
    <w:lvlOverride w:ilvl="0">
      <w:startOverride w:val="1"/>
    </w:lvlOverride>
    <w:lvlOverride w:ilvl="1">
      <w:startOverride w:val="1"/>
    </w:lvlOverride>
  </w:num>
  <w:num w:numId="24">
    <w:abstractNumId w:val="19"/>
  </w:num>
  <w:num w:numId="25">
    <w:abstractNumId w:val="1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40"/>
  </w:num>
  <w:num w:numId="33">
    <w:abstractNumId w:val="24"/>
  </w:num>
  <w:num w:numId="34">
    <w:abstractNumId w:val="36"/>
  </w:num>
  <w:num w:numId="35">
    <w:abstractNumId w:val="33"/>
  </w:num>
  <w:num w:numId="36">
    <w:abstractNumId w:val="30"/>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5"/>
  </w:num>
  <w:num w:numId="40">
    <w:abstractNumId w:val="1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6"/>
  </w:num>
  <w:num w:numId="44">
    <w:abstractNumId w:val="43"/>
  </w:num>
  <w:num w:numId="45">
    <w:abstractNumId w:val="41"/>
  </w:num>
  <w:num w:numId="46">
    <w:abstractNumId w:val="32"/>
  </w:num>
  <w:num w:numId="47">
    <w:abstractNumId w:val="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27A79"/>
    <w:rsid w:val="0003246F"/>
    <w:rsid w:val="00035492"/>
    <w:rsid w:val="00036C2B"/>
    <w:rsid w:val="0004397E"/>
    <w:rsid w:val="00044845"/>
    <w:rsid w:val="00065EC8"/>
    <w:rsid w:val="0008136F"/>
    <w:rsid w:val="00085C65"/>
    <w:rsid w:val="00091661"/>
    <w:rsid w:val="000C482A"/>
    <w:rsid w:val="000D634B"/>
    <w:rsid w:val="000D7741"/>
    <w:rsid w:val="000F0C29"/>
    <w:rsid w:val="000F3C9A"/>
    <w:rsid w:val="00113919"/>
    <w:rsid w:val="001362BA"/>
    <w:rsid w:val="00170A7C"/>
    <w:rsid w:val="00176A20"/>
    <w:rsid w:val="001801B3"/>
    <w:rsid w:val="00193BBB"/>
    <w:rsid w:val="001B3EA5"/>
    <w:rsid w:val="001E6803"/>
    <w:rsid w:val="001F6E65"/>
    <w:rsid w:val="00214378"/>
    <w:rsid w:val="00253081"/>
    <w:rsid w:val="00264757"/>
    <w:rsid w:val="002963AC"/>
    <w:rsid w:val="002C0112"/>
    <w:rsid w:val="002D1D89"/>
    <w:rsid w:val="00315136"/>
    <w:rsid w:val="0031679A"/>
    <w:rsid w:val="00333606"/>
    <w:rsid w:val="00356ADB"/>
    <w:rsid w:val="00370D1D"/>
    <w:rsid w:val="00377DFE"/>
    <w:rsid w:val="003B3F25"/>
    <w:rsid w:val="003C4CE2"/>
    <w:rsid w:val="003D41C8"/>
    <w:rsid w:val="003F1771"/>
    <w:rsid w:val="003F4FFB"/>
    <w:rsid w:val="00410045"/>
    <w:rsid w:val="0041778E"/>
    <w:rsid w:val="004208F4"/>
    <w:rsid w:val="00431506"/>
    <w:rsid w:val="004367A5"/>
    <w:rsid w:val="00461F20"/>
    <w:rsid w:val="00466147"/>
    <w:rsid w:val="00476A7E"/>
    <w:rsid w:val="00496F29"/>
    <w:rsid w:val="004B2818"/>
    <w:rsid w:val="004C4951"/>
    <w:rsid w:val="004C6E3C"/>
    <w:rsid w:val="004E05FA"/>
    <w:rsid w:val="004E65E2"/>
    <w:rsid w:val="004F23A8"/>
    <w:rsid w:val="00503F73"/>
    <w:rsid w:val="00505FAB"/>
    <w:rsid w:val="00524B2A"/>
    <w:rsid w:val="00524B30"/>
    <w:rsid w:val="0052623B"/>
    <w:rsid w:val="00527A0C"/>
    <w:rsid w:val="00581562"/>
    <w:rsid w:val="005948A7"/>
    <w:rsid w:val="005B07AD"/>
    <w:rsid w:val="005B175D"/>
    <w:rsid w:val="005B4617"/>
    <w:rsid w:val="005C67E4"/>
    <w:rsid w:val="005D375D"/>
    <w:rsid w:val="005D4025"/>
    <w:rsid w:val="005D71A7"/>
    <w:rsid w:val="005E5A58"/>
    <w:rsid w:val="005E7CD1"/>
    <w:rsid w:val="005E7F44"/>
    <w:rsid w:val="005F5305"/>
    <w:rsid w:val="00607BA0"/>
    <w:rsid w:val="006425A8"/>
    <w:rsid w:val="006639E1"/>
    <w:rsid w:val="0067646D"/>
    <w:rsid w:val="00680DEC"/>
    <w:rsid w:val="006902CB"/>
    <w:rsid w:val="00691D7F"/>
    <w:rsid w:val="006C0890"/>
    <w:rsid w:val="006D677A"/>
    <w:rsid w:val="006F22BE"/>
    <w:rsid w:val="007049FE"/>
    <w:rsid w:val="00716A29"/>
    <w:rsid w:val="007213F6"/>
    <w:rsid w:val="00723D5C"/>
    <w:rsid w:val="007277C9"/>
    <w:rsid w:val="0073424A"/>
    <w:rsid w:val="007410E5"/>
    <w:rsid w:val="007430D1"/>
    <w:rsid w:val="00743FBD"/>
    <w:rsid w:val="00746F6E"/>
    <w:rsid w:val="00764AAC"/>
    <w:rsid w:val="007666C0"/>
    <w:rsid w:val="00770F3B"/>
    <w:rsid w:val="00782686"/>
    <w:rsid w:val="00785CF0"/>
    <w:rsid w:val="00786B4C"/>
    <w:rsid w:val="00787E32"/>
    <w:rsid w:val="0079590F"/>
    <w:rsid w:val="007D0C38"/>
    <w:rsid w:val="007E4F72"/>
    <w:rsid w:val="0080418F"/>
    <w:rsid w:val="00816B55"/>
    <w:rsid w:val="00853F95"/>
    <w:rsid w:val="00867E4D"/>
    <w:rsid w:val="008768D5"/>
    <w:rsid w:val="00892F22"/>
    <w:rsid w:val="008D23D1"/>
    <w:rsid w:val="00917505"/>
    <w:rsid w:val="0092196A"/>
    <w:rsid w:val="00931145"/>
    <w:rsid w:val="00931E5F"/>
    <w:rsid w:val="00944BAA"/>
    <w:rsid w:val="00957009"/>
    <w:rsid w:val="0095716A"/>
    <w:rsid w:val="0098698D"/>
    <w:rsid w:val="009A0ABF"/>
    <w:rsid w:val="009A4FBC"/>
    <w:rsid w:val="009A5F58"/>
    <w:rsid w:val="009B2A54"/>
    <w:rsid w:val="00A1094C"/>
    <w:rsid w:val="00A161F1"/>
    <w:rsid w:val="00A47D8A"/>
    <w:rsid w:val="00A53AAC"/>
    <w:rsid w:val="00A60FCC"/>
    <w:rsid w:val="00A72B76"/>
    <w:rsid w:val="00A80FA9"/>
    <w:rsid w:val="00AA5B38"/>
    <w:rsid w:val="00AC1C8C"/>
    <w:rsid w:val="00AD0AD3"/>
    <w:rsid w:val="00AE1F73"/>
    <w:rsid w:val="00AE2EE6"/>
    <w:rsid w:val="00AE7E40"/>
    <w:rsid w:val="00AF3D43"/>
    <w:rsid w:val="00B10DB8"/>
    <w:rsid w:val="00B24AF0"/>
    <w:rsid w:val="00B30246"/>
    <w:rsid w:val="00B418DD"/>
    <w:rsid w:val="00B42C10"/>
    <w:rsid w:val="00B4471A"/>
    <w:rsid w:val="00B628BA"/>
    <w:rsid w:val="00B62CC6"/>
    <w:rsid w:val="00B83DCB"/>
    <w:rsid w:val="00B871D1"/>
    <w:rsid w:val="00BB7A34"/>
    <w:rsid w:val="00BF24B4"/>
    <w:rsid w:val="00BF561D"/>
    <w:rsid w:val="00C103C4"/>
    <w:rsid w:val="00C2320D"/>
    <w:rsid w:val="00C23880"/>
    <w:rsid w:val="00C35A38"/>
    <w:rsid w:val="00C43508"/>
    <w:rsid w:val="00C54368"/>
    <w:rsid w:val="00C64E15"/>
    <w:rsid w:val="00C70BBF"/>
    <w:rsid w:val="00C84BF7"/>
    <w:rsid w:val="00CA19DC"/>
    <w:rsid w:val="00CB3E28"/>
    <w:rsid w:val="00CC4E7D"/>
    <w:rsid w:val="00CC5CA0"/>
    <w:rsid w:val="00CC5D0A"/>
    <w:rsid w:val="00CC6A6F"/>
    <w:rsid w:val="00CD11FA"/>
    <w:rsid w:val="00CD7B15"/>
    <w:rsid w:val="00CE2815"/>
    <w:rsid w:val="00D22892"/>
    <w:rsid w:val="00D247F3"/>
    <w:rsid w:val="00D3661B"/>
    <w:rsid w:val="00D63FB1"/>
    <w:rsid w:val="00D648C6"/>
    <w:rsid w:val="00D74534"/>
    <w:rsid w:val="00DB0FA0"/>
    <w:rsid w:val="00DB54B8"/>
    <w:rsid w:val="00DB676F"/>
    <w:rsid w:val="00DD27F0"/>
    <w:rsid w:val="00DD7C55"/>
    <w:rsid w:val="00DE0265"/>
    <w:rsid w:val="00DE250B"/>
    <w:rsid w:val="00E04E63"/>
    <w:rsid w:val="00E07E9E"/>
    <w:rsid w:val="00E12F45"/>
    <w:rsid w:val="00E24378"/>
    <w:rsid w:val="00E27744"/>
    <w:rsid w:val="00E322F0"/>
    <w:rsid w:val="00E326DA"/>
    <w:rsid w:val="00E342DC"/>
    <w:rsid w:val="00E42280"/>
    <w:rsid w:val="00E53863"/>
    <w:rsid w:val="00E74CC6"/>
    <w:rsid w:val="00E75F11"/>
    <w:rsid w:val="00E96DBF"/>
    <w:rsid w:val="00EA24D5"/>
    <w:rsid w:val="00ED4B7B"/>
    <w:rsid w:val="00EF4388"/>
    <w:rsid w:val="00F15393"/>
    <w:rsid w:val="00F3171A"/>
    <w:rsid w:val="00F5053A"/>
    <w:rsid w:val="00F536CF"/>
    <w:rsid w:val="00F608CC"/>
    <w:rsid w:val="00F70662"/>
    <w:rsid w:val="00F753DA"/>
    <w:rsid w:val="00FA1027"/>
    <w:rsid w:val="00FC368D"/>
    <w:rsid w:val="00FD6F52"/>
    <w:rsid w:val="00FE1C89"/>
    <w:rsid w:val="00FF1D50"/>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5B75EA"/>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qFormat/>
    <w:pPr>
      <w:keepNext/>
      <w:outlineLvl w:val="0"/>
    </w:pPr>
    <w:rPr>
      <w:rFonts w:ascii="Arial" w:eastAsia="Arial" w:hAnsi="Arial" w:cs="Arial"/>
      <w:b/>
      <w:bCs/>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uiPriority w:val="22"/>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character" w:customStyle="1" w:styleId="Marcadores">
    <w:name w:val="Marcadores"/>
    <w:rsid w:val="005C67E4"/>
    <w:rPr>
      <w:rFonts w:ascii="OpenSymbol" w:eastAsia="OpenSymbol" w:hAnsi="OpenSymbol" w:cs="OpenSymbol"/>
    </w:rPr>
  </w:style>
  <w:style w:type="character" w:customStyle="1" w:styleId="WWCharLFO1LVL1">
    <w:name w:val="WW_CharLFO1LVL1"/>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5C67E4"/>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C67E4"/>
    <w:rPr>
      <w:rFonts w:ascii="OpenSymbol" w:eastAsia="OpenSymbol" w:hAnsi="OpenSymbol" w:cs="OpenSymbol"/>
    </w:rPr>
  </w:style>
  <w:style w:type="character" w:customStyle="1" w:styleId="WWCharLFO6LVL2">
    <w:name w:val="WW_CharLFO6LVL2"/>
    <w:rsid w:val="005C67E4"/>
    <w:rPr>
      <w:rFonts w:ascii="OpenSymbol" w:eastAsia="OpenSymbol" w:hAnsi="OpenSymbol" w:cs="OpenSymbol"/>
    </w:rPr>
  </w:style>
  <w:style w:type="character" w:customStyle="1" w:styleId="WWCharLFO6LVL3">
    <w:name w:val="WW_CharLFO6LVL3"/>
    <w:rsid w:val="005C67E4"/>
    <w:rPr>
      <w:rFonts w:ascii="OpenSymbol" w:eastAsia="OpenSymbol" w:hAnsi="OpenSymbol" w:cs="OpenSymbol"/>
    </w:rPr>
  </w:style>
  <w:style w:type="character" w:customStyle="1" w:styleId="WWCharLFO6LVL4">
    <w:name w:val="WW_CharLFO6LVL4"/>
    <w:rsid w:val="005C67E4"/>
    <w:rPr>
      <w:rFonts w:ascii="OpenSymbol" w:eastAsia="OpenSymbol" w:hAnsi="OpenSymbol" w:cs="OpenSymbol"/>
    </w:rPr>
  </w:style>
  <w:style w:type="character" w:customStyle="1" w:styleId="WWCharLFO6LVL5">
    <w:name w:val="WW_CharLFO6LVL5"/>
    <w:rsid w:val="005C67E4"/>
    <w:rPr>
      <w:rFonts w:ascii="OpenSymbol" w:eastAsia="OpenSymbol" w:hAnsi="OpenSymbol" w:cs="OpenSymbol"/>
    </w:rPr>
  </w:style>
  <w:style w:type="character" w:customStyle="1" w:styleId="WWCharLFO6LVL6">
    <w:name w:val="WW_CharLFO6LVL6"/>
    <w:rsid w:val="005C67E4"/>
    <w:rPr>
      <w:rFonts w:ascii="OpenSymbol" w:eastAsia="OpenSymbol" w:hAnsi="OpenSymbol" w:cs="OpenSymbol"/>
    </w:rPr>
  </w:style>
  <w:style w:type="character" w:customStyle="1" w:styleId="WWCharLFO6LVL7">
    <w:name w:val="WW_CharLFO6LVL7"/>
    <w:rsid w:val="005C67E4"/>
    <w:rPr>
      <w:rFonts w:ascii="OpenSymbol" w:eastAsia="OpenSymbol" w:hAnsi="OpenSymbol" w:cs="OpenSymbol"/>
    </w:rPr>
  </w:style>
  <w:style w:type="character" w:customStyle="1" w:styleId="WWCharLFO6LVL8">
    <w:name w:val="WW_CharLFO6LVL8"/>
    <w:rsid w:val="005C67E4"/>
    <w:rPr>
      <w:rFonts w:ascii="OpenSymbol" w:eastAsia="OpenSymbol" w:hAnsi="OpenSymbol" w:cs="OpenSymbol"/>
    </w:rPr>
  </w:style>
  <w:style w:type="character" w:customStyle="1" w:styleId="WWCharLFO6LVL9">
    <w:name w:val="WW_CharLFO6LVL9"/>
    <w:rsid w:val="005C67E4"/>
    <w:rPr>
      <w:rFonts w:ascii="OpenSymbol" w:eastAsia="OpenSymbol" w:hAnsi="OpenSymbol" w:cs="OpenSymbol"/>
    </w:rPr>
  </w:style>
  <w:style w:type="paragraph" w:customStyle="1" w:styleId="Ttulo10">
    <w:name w:val="Título1"/>
    <w:basedOn w:val="Normal"/>
    <w:next w:val="Corpodetexto"/>
    <w:rsid w:val="005C67E4"/>
    <w:pPr>
      <w:keepNext/>
      <w:shd w:val="clear" w:color="auto" w:fill="auto"/>
      <w:spacing w:before="240" w:after="120" w:line="100" w:lineRule="atLeast"/>
    </w:pPr>
    <w:rPr>
      <w:rFonts w:ascii="Arial" w:eastAsia="Arial Unicode MS" w:hAnsi="Arial"/>
      <w:kern w:val="1"/>
      <w:sz w:val="28"/>
      <w:szCs w:val="28"/>
      <w:lang w:eastAsia="hi-IN"/>
    </w:rPr>
  </w:style>
  <w:style w:type="paragraph" w:customStyle="1" w:styleId="Normal1">
    <w:name w:val="Normal1"/>
    <w:rsid w:val="005C67E4"/>
    <w:pPr>
      <w:widowControl w:val="0"/>
      <w:suppressAutoHyphens/>
      <w:spacing w:line="100" w:lineRule="atLeast"/>
    </w:pPr>
    <w:rPr>
      <w:rFonts w:eastAsia="Arial Unicode MS" w:cs="Tahoma"/>
      <w:kern w:val="1"/>
      <w:lang w:eastAsia="hi-IN"/>
    </w:rPr>
  </w:style>
  <w:style w:type="paragraph" w:customStyle="1" w:styleId="Legenda1">
    <w:name w:val="Legenda1"/>
    <w:basedOn w:val="Normal"/>
    <w:rsid w:val="005C67E4"/>
    <w:pPr>
      <w:suppressLineNumbers/>
      <w:shd w:val="clear" w:color="auto" w:fill="auto"/>
      <w:spacing w:before="120" w:after="120" w:line="100" w:lineRule="atLeast"/>
    </w:pPr>
    <w:rPr>
      <w:rFonts w:eastAsia="Arial Unicode MS"/>
      <w:i/>
      <w:iCs/>
      <w:kern w:val="1"/>
      <w:lang w:eastAsia="hi-IN"/>
    </w:rPr>
  </w:style>
  <w:style w:type="paragraph" w:customStyle="1" w:styleId="Contedodetabela">
    <w:name w:val="Conteúdo de tabela"/>
    <w:basedOn w:val="Normal"/>
    <w:rsid w:val="005C67E4"/>
    <w:pPr>
      <w:suppressLineNumbers/>
      <w:shd w:val="clear" w:color="auto" w:fill="auto"/>
      <w:spacing w:line="100" w:lineRule="atLeast"/>
    </w:pPr>
    <w:rPr>
      <w:rFonts w:eastAsia="Arial Unicode MS"/>
      <w:kern w:val="1"/>
      <w:lang w:eastAsia="hi-IN"/>
    </w:rPr>
  </w:style>
  <w:style w:type="paragraph" w:customStyle="1" w:styleId="xl79">
    <w:name w:val="xl79"/>
    <w:basedOn w:val="Normal"/>
    <w:rsid w:val="005C67E4"/>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0">
    <w:name w:val="xl80"/>
    <w:basedOn w:val="Normal"/>
    <w:rsid w:val="005C67E4"/>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1">
    <w:name w:val="xl81"/>
    <w:basedOn w:val="Normal"/>
    <w:rsid w:val="005C67E4"/>
    <w:pPr>
      <w:widowControl/>
      <w:shd w:val="clear" w:color="000000" w:fill="FFFFF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2">
    <w:name w:val="xl82"/>
    <w:basedOn w:val="Normal"/>
    <w:rsid w:val="005C67E4"/>
    <w:pPr>
      <w:widowControl/>
      <w:shd w:val="clear" w:color="000000" w:fill="FFFFFF"/>
      <w:suppressAutoHyphens w:val="0"/>
      <w:spacing w:before="100" w:beforeAutospacing="1" w:after="100" w:afterAutospacing="1"/>
      <w:jc w:val="right"/>
      <w:textAlignment w:val="top"/>
    </w:pPr>
    <w:rPr>
      <w:rFonts w:eastAsia="Times New Roman" w:cs="Times New Roman"/>
      <w:b/>
      <w:bCs/>
      <w:sz w:val="16"/>
      <w:szCs w:val="16"/>
      <w:lang w:eastAsia="pt-BR" w:bidi="ar-SA"/>
    </w:rPr>
  </w:style>
  <w:style w:type="paragraph" w:customStyle="1" w:styleId="xl83">
    <w:name w:val="xl83"/>
    <w:basedOn w:val="Normal"/>
    <w:rsid w:val="005C67E4"/>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84">
    <w:name w:val="xl84"/>
    <w:basedOn w:val="Normal"/>
    <w:rsid w:val="005C67E4"/>
    <w:pPr>
      <w:widowControl/>
      <w:shd w:val="clear" w:color="000000" w:fill="FFFFF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5">
    <w:name w:val="xl85"/>
    <w:basedOn w:val="Normal"/>
    <w:rsid w:val="005C67E4"/>
    <w:pPr>
      <w:widowControl/>
      <w:shd w:val="clear" w:color="000000" w:fill="FFFFF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Corpodotexto">
    <w:name w:val="Corpo do texto"/>
    <w:basedOn w:val="Normal"/>
    <w:rsid w:val="005C67E4"/>
    <w:pPr>
      <w:shd w:val="clear" w:color="auto" w:fill="auto"/>
      <w:spacing w:after="120" w:line="259" w:lineRule="auto"/>
      <w:textAlignment w:val="auto"/>
    </w:pPr>
    <w:rPr>
      <w:rFonts w:eastAsia="Arial Unicode MS"/>
    </w:rPr>
  </w:style>
  <w:style w:type="character" w:customStyle="1" w:styleId="apple-tab-span">
    <w:name w:val="apple-tab-span"/>
    <w:rsid w:val="005C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61777&amp;infra_sistema=100000100&amp;infra_unidade_atual=110001032&amp;infra_hash=768f409fd96673012beb2b8d78d682912e3eadd39e697be18a7462bbbf9eb6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1576</TotalTime>
  <Pages>78</Pages>
  <Words>18983</Words>
  <Characters>102513</Characters>
  <Application>Microsoft Office Word</Application>
  <DocSecurity>0</DocSecurity>
  <Lines>854</Lines>
  <Paragraphs>242</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174</cp:revision>
  <cp:lastPrinted>2019-10-03T13:07:00Z</cp:lastPrinted>
  <dcterms:created xsi:type="dcterms:W3CDTF">2019-03-29T18:33:00Z</dcterms:created>
  <dcterms:modified xsi:type="dcterms:W3CDTF">2019-10-24T18:29:00Z</dcterms:modified>
  <dc:language>pt-BR</dc:language>
</cp:coreProperties>
</file>