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Ind w:w="108" w:type="dxa"/>
        <w:tblLayout w:type="fixed"/>
        <w:tblLook w:val="0000" w:firstRow="0" w:lastRow="0" w:firstColumn="0" w:lastColumn="0" w:noHBand="0" w:noVBand="0"/>
      </w:tblPr>
      <w:tblGrid>
        <w:gridCol w:w="2547"/>
        <w:gridCol w:w="2410"/>
        <w:gridCol w:w="2693"/>
        <w:gridCol w:w="2428"/>
      </w:tblGrid>
      <w:tr w:rsidR="0042533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rsidR="0042533B" w:rsidRDefault="0042533B">
            <w:pPr>
              <w:pageBreakBefore/>
              <w:spacing w:line="360" w:lineRule="auto"/>
              <w:jc w:val="center"/>
            </w:pPr>
            <w:r>
              <w:rPr>
                <w:rFonts w:cs="Times New Roman"/>
                <w:b/>
              </w:rPr>
              <w:t xml:space="preserve">Pregão Eletrônico </w:t>
            </w:r>
            <w:r w:rsidR="001F1E54">
              <w:rPr>
                <w:rFonts w:cs="Times New Roman"/>
                <w:b/>
              </w:rPr>
              <w:t>37</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rsidR="0042533B" w:rsidRDefault="0042533B">
            <w:pPr>
              <w:spacing w:line="360" w:lineRule="auto"/>
              <w:jc w:val="center"/>
            </w:pPr>
            <w:r>
              <w:rPr>
                <w:b/>
              </w:rPr>
              <w:t xml:space="preserve">Data de abertura: </w:t>
            </w:r>
            <w:r w:rsidR="003B34B1">
              <w:rPr>
                <w:b/>
              </w:rPr>
              <w:t>13</w:t>
            </w:r>
            <w:r>
              <w:rPr>
                <w:b/>
              </w:rPr>
              <w:t>/</w:t>
            </w:r>
            <w:r w:rsidR="003B34B1">
              <w:rPr>
                <w:b/>
              </w:rPr>
              <w:t>11</w:t>
            </w:r>
            <w:r>
              <w:rPr>
                <w:b/>
              </w:rPr>
              <w:t>/2019 às</w:t>
            </w:r>
            <w:r w:rsidR="003B34B1">
              <w:rPr>
                <w:b/>
              </w:rPr>
              <w:t xml:space="preserve"> 14</w:t>
            </w:r>
            <w:r w:rsidR="00B30517">
              <w:rPr>
                <w:b/>
              </w:rPr>
              <w:t xml:space="preserve"> </w:t>
            </w:r>
            <w:r>
              <w:rPr>
                <w:b/>
              </w:rPr>
              <w:t>h</w:t>
            </w:r>
          </w:p>
        </w:tc>
      </w:tr>
      <w:tr w:rsidR="0042533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both"/>
            </w:pPr>
            <w:r>
              <w:rPr>
                <w:rStyle w:val="Fontepargpadro4"/>
                <w:rFonts w:cs="Times New Roman"/>
                <w:b/>
              </w:rPr>
              <w:t>Objeto</w:t>
            </w:r>
          </w:p>
        </w:tc>
      </w:tr>
      <w:tr w:rsidR="0042533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42533B" w:rsidRPr="001F1E54" w:rsidRDefault="001F1E54" w:rsidP="001F1E54">
            <w:pPr>
              <w:pStyle w:val="Ttulo2"/>
              <w:keepNext w:val="0"/>
              <w:pBdr>
                <w:top w:val="none" w:sz="0" w:space="0" w:color="auto"/>
                <w:left w:val="none" w:sz="0" w:space="0" w:color="auto"/>
                <w:bottom w:val="none" w:sz="0" w:space="0" w:color="auto"/>
                <w:right w:val="none" w:sz="0" w:space="0" w:color="auto"/>
              </w:pBdr>
              <w:tabs>
                <w:tab w:val="clear" w:pos="0"/>
              </w:tabs>
              <w:suppressAutoHyphens w:val="0"/>
              <w:spacing w:before="120" w:after="120" w:line="360" w:lineRule="auto"/>
              <w:jc w:val="both"/>
              <w:textAlignment w:val="auto"/>
              <w:rPr>
                <w:rFonts w:ascii="Times New Roman" w:eastAsia="Times New Roman" w:hAnsi="Times New Roman" w:cs="Times New Roman"/>
                <w:b w:val="0"/>
                <w:lang w:eastAsia="pt-BR"/>
              </w:rPr>
            </w:pPr>
            <w:r w:rsidRPr="001F1E54">
              <w:rPr>
                <w:rFonts w:ascii="Times New Roman" w:eastAsia="Times New Roman" w:hAnsi="Times New Roman" w:cs="Times New Roman"/>
                <w:b w:val="0"/>
                <w:lang w:eastAsia="pt-BR"/>
              </w:rPr>
              <w:t>Aquisição de equipamentos de copa, com fornecimentos por meio de sistema de registro de preço, conforme especificações, quantidades e demais condições constantes deste Termo de Referência, para atender às necessidades do Conselho Nacional do Ministério Público.</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both"/>
            </w:pPr>
            <w:r>
              <w:rPr>
                <w:rFonts w:cs="Times New Roman"/>
                <w:b/>
              </w:rPr>
              <w:t>Valor Total Estimado</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42533B" w:rsidRPr="001F1E54" w:rsidRDefault="001F1E54">
            <w:pPr>
              <w:spacing w:line="360" w:lineRule="auto"/>
              <w:jc w:val="both"/>
              <w:rPr>
                <w:b/>
              </w:rPr>
            </w:pPr>
            <w:r w:rsidRPr="001F1E54">
              <w:rPr>
                <w:rStyle w:val="Forte"/>
                <w:b w:val="0"/>
                <w:color w:val="000000"/>
              </w:rPr>
              <w:t>R$ 63.410,74</w:t>
            </w:r>
            <w:r w:rsidRPr="001F1E54">
              <w:rPr>
                <w:b/>
                <w:color w:val="000000"/>
              </w:rPr>
              <w:t> </w:t>
            </w:r>
            <w:r w:rsidRPr="001F1E54">
              <w:rPr>
                <w:rStyle w:val="Forte"/>
                <w:b w:val="0"/>
                <w:color w:val="000000"/>
              </w:rPr>
              <w:t>(sessenta e três mil, quatrocentos e dez reais e setenta e quatro centavos)</w:t>
            </w:r>
          </w:p>
        </w:tc>
      </w:tr>
      <w:tr w:rsidR="0042533B">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b/>
              </w:rPr>
              <w:t>Forma de Adjudicação</w:t>
            </w:r>
          </w:p>
        </w:tc>
      </w:tr>
      <w:tr w:rsidR="0042533B">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center"/>
            </w:pPr>
            <w:r>
              <w:t>Ata de registro de preço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FC407C">
            <w:pPr>
              <w:spacing w:line="360" w:lineRule="auto"/>
              <w:jc w:val="center"/>
            </w:pPr>
            <w:r>
              <w:t>Item</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both"/>
            </w:pPr>
            <w:r>
              <w:rPr>
                <w:rStyle w:val="Fontepargpadro4"/>
                <w:rFonts w:cs="Times New Roman"/>
                <w:b/>
              </w:rPr>
              <w:t>Documentos de Habilitação</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both"/>
            </w:pPr>
            <w:r>
              <w:rPr>
                <w:rStyle w:val="Fontepargpadro4"/>
                <w:rFonts w:cs="Times New Roman"/>
              </w:rPr>
              <w:t>Ver Item 10 do Edital</w:t>
            </w:r>
          </w:p>
        </w:tc>
      </w:tr>
      <w:tr w:rsidR="0042533B">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proofErr w:type="spellStart"/>
            <w:r>
              <w:rPr>
                <w:rStyle w:val="Fontepargpadro4"/>
                <w:rFonts w:eastAsia="SimSun" w:cs="Times New Roman"/>
                <w:b/>
                <w:bCs/>
                <w:kern w:val="0"/>
                <w:lang w:bidi="ar-SA"/>
              </w:rPr>
              <w:t>Reserv</w:t>
            </w:r>
            <w:proofErr w:type="spellEnd"/>
            <w:r>
              <w:rPr>
                <w:rStyle w:val="Fontepargpadro4"/>
                <w:rFonts w:eastAsia="SimSun" w:cs="Times New Roman"/>
                <w:b/>
                <w:bCs/>
                <w:kern w:val="0"/>
                <w:lang w:bidi="ar-SA"/>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center"/>
            </w:pPr>
            <w:r>
              <w:rPr>
                <w:rStyle w:val="Fontepargpadro4"/>
                <w:rFonts w:eastAsia="SimSun" w:cs="Times New Roman"/>
                <w:b/>
                <w:bCs/>
                <w:kern w:val="0"/>
                <w:lang w:bidi="ar-SA"/>
              </w:rPr>
              <w:t>Dec. nº 7.174/2010?</w:t>
            </w:r>
          </w:p>
        </w:tc>
      </w:tr>
      <w:tr w:rsidR="0042533B">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B30517">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605C05" w:rsidP="00605C05">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jc w:val="center"/>
            </w:pPr>
            <w:r>
              <w:t>Não</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pPr>
            <w:r>
              <w:rPr>
                <w:rStyle w:val="Fontepargpadro4"/>
                <w:rFonts w:eastAsia="SimSun" w:cs="Times New Roman"/>
                <w:b/>
                <w:bCs/>
                <w:kern w:val="0"/>
                <w:lang w:bidi="ar-SA"/>
              </w:rPr>
              <w:t>Prazo para envio da proposta/documentação</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pPr>
            <w:r>
              <w:rPr>
                <w:rStyle w:val="Fontepargpadro4"/>
                <w:rFonts w:eastAsia="SimSun" w:cs="Times New Roman"/>
                <w:bCs/>
                <w:kern w:val="0"/>
                <w:lang w:bidi="ar-SA"/>
              </w:rPr>
              <w:t>Até 1h após a convocação realizado pelo(a) pregoeiro(a)</w:t>
            </w:r>
          </w:p>
        </w:tc>
      </w:tr>
      <w:tr w:rsidR="0042533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pPr>
            <w:r>
              <w:rPr>
                <w:rStyle w:val="Fontepargpadro4"/>
                <w:rFonts w:eastAsia="SimSun" w:cs="Times New Roman"/>
                <w:b/>
                <w:bCs/>
                <w:kern w:val="0"/>
                <w:lang w:bidi="ar-SA"/>
              </w:rPr>
              <w:t>Impugnações</w:t>
            </w:r>
          </w:p>
        </w:tc>
      </w:tr>
      <w:tr w:rsidR="0042533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pPr>
            <w:r>
              <w:rPr>
                <w:rStyle w:val="Fontepargpadro4"/>
                <w:rFonts w:eastAsia="SimSun" w:cs="Times New Roman"/>
                <w:bCs/>
                <w:kern w:val="0"/>
                <w:lang w:bidi="ar-SA"/>
              </w:rPr>
              <w:t>Até</w:t>
            </w:r>
            <w:r w:rsidR="003B34B1">
              <w:rPr>
                <w:rStyle w:val="Fontepargpadro4"/>
                <w:rFonts w:eastAsia="SimSun" w:cs="Times New Roman"/>
                <w:bCs/>
                <w:kern w:val="0"/>
                <w:lang w:bidi="ar-SA"/>
              </w:rPr>
              <w:t xml:space="preserve"> 07</w:t>
            </w:r>
            <w:r>
              <w:rPr>
                <w:rStyle w:val="Fontepargpadro4"/>
                <w:rFonts w:eastAsia="SimSun" w:cs="Times New Roman"/>
                <w:bCs/>
                <w:kern w:val="0"/>
                <w:lang w:bidi="ar-SA"/>
              </w:rPr>
              <w:t>/</w:t>
            </w:r>
            <w:r w:rsidR="003B34B1">
              <w:rPr>
                <w:rStyle w:val="Fontepargpadro4"/>
                <w:rFonts w:eastAsia="SimSun" w:cs="Times New Roman"/>
                <w:bCs/>
                <w:kern w:val="0"/>
                <w:lang w:bidi="ar-SA"/>
              </w:rPr>
              <w:t>11</w:t>
            </w:r>
            <w:r>
              <w:rPr>
                <w:rStyle w:val="Fontepargpadro4"/>
                <w:rFonts w:eastAsia="SimSun" w:cs="Times New Roman"/>
                <w:bCs/>
                <w:kern w:val="0"/>
                <w:lang w:bidi="ar-SA"/>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pPr>
            <w:proofErr w:type="gramStart"/>
            <w:r>
              <w:rPr>
                <w:rStyle w:val="Fontepargpadro4"/>
                <w:rFonts w:eastAsia="SimSun" w:cs="Times New Roman"/>
                <w:bCs/>
                <w:kern w:val="0"/>
                <w:lang w:bidi="ar-SA"/>
              </w:rPr>
              <w:t xml:space="preserve">Até </w:t>
            </w:r>
            <w:r w:rsidR="00227D9C">
              <w:rPr>
                <w:rStyle w:val="Fontepargpadro4"/>
                <w:rFonts w:eastAsia="SimSun" w:cs="Times New Roman"/>
                <w:bCs/>
                <w:kern w:val="0"/>
                <w:lang w:bidi="ar-SA"/>
              </w:rPr>
              <w:t xml:space="preserve"> </w:t>
            </w:r>
            <w:r w:rsidR="003B34B1">
              <w:rPr>
                <w:rStyle w:val="Fontepargpadro4"/>
                <w:rFonts w:eastAsia="SimSun" w:cs="Times New Roman"/>
                <w:bCs/>
                <w:kern w:val="0"/>
                <w:lang w:bidi="ar-SA"/>
              </w:rPr>
              <w:t>08</w:t>
            </w:r>
            <w:proofErr w:type="gramEnd"/>
            <w:r w:rsidR="00227D9C">
              <w:rPr>
                <w:rStyle w:val="Fontepargpadro4"/>
                <w:rFonts w:eastAsia="SimSun" w:cs="Times New Roman"/>
                <w:bCs/>
                <w:kern w:val="0"/>
                <w:lang w:bidi="ar-SA"/>
              </w:rPr>
              <w:t xml:space="preserve"> </w:t>
            </w:r>
            <w:r>
              <w:rPr>
                <w:rStyle w:val="Fontepargpadro4"/>
                <w:rFonts w:eastAsia="SimSun" w:cs="Times New Roman"/>
                <w:bCs/>
                <w:kern w:val="0"/>
                <w:lang w:bidi="ar-SA"/>
              </w:rPr>
              <w:t>/</w:t>
            </w:r>
            <w:r w:rsidR="003B34B1">
              <w:rPr>
                <w:rStyle w:val="Fontepargpadro4"/>
                <w:rFonts w:eastAsia="SimSun" w:cs="Times New Roman"/>
                <w:bCs/>
                <w:kern w:val="0"/>
                <w:lang w:bidi="ar-SA"/>
              </w:rPr>
              <w:t>11</w:t>
            </w:r>
            <w:r>
              <w:rPr>
                <w:rStyle w:val="Fontepargpadro4"/>
                <w:rFonts w:eastAsia="SimSun" w:cs="Times New Roman"/>
                <w:bCs/>
                <w:kern w:val="0"/>
                <w:lang w:bidi="ar-SA"/>
              </w:rPr>
              <w:t>/2019 para o endereço: licitacoes@cnmp.mp.br</w:t>
            </w:r>
          </w:p>
        </w:tc>
      </w:tr>
      <w:tr w:rsidR="0042533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42533B" w:rsidRDefault="0042533B">
            <w:pPr>
              <w:spacing w:line="360" w:lineRule="auto"/>
            </w:pPr>
            <w:r>
              <w:rPr>
                <w:rFonts w:eastAsia="SimSun" w:cs="Times New Roman"/>
                <w:b/>
                <w:bCs/>
                <w:kern w:val="0"/>
                <w:lang w:bidi="ar-SA"/>
              </w:rPr>
              <w:t>Relação de itens</w:t>
            </w:r>
          </w:p>
        </w:tc>
      </w:tr>
      <w:tr w:rsidR="0042533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42533B" w:rsidRDefault="0042533B">
            <w:pPr>
              <w:spacing w:line="360" w:lineRule="auto"/>
            </w:pPr>
            <w:r>
              <w:rPr>
                <w:rStyle w:val="Fontepargpadro4"/>
                <w:rFonts w:cs="Times New Roman"/>
              </w:rPr>
              <w:t>Ver Item 9.3 do Edital</w:t>
            </w:r>
          </w:p>
        </w:tc>
      </w:tr>
    </w:tbl>
    <w:p w:rsidR="0042533B" w:rsidRDefault="0042533B">
      <w:pPr>
        <w:spacing w:line="360" w:lineRule="auto"/>
        <w:jc w:val="center"/>
        <w:rPr>
          <w:b/>
          <w:u w:val="single"/>
        </w:rPr>
      </w:pPr>
    </w:p>
    <w:p w:rsidR="0042533B" w:rsidRDefault="0042533B">
      <w:pPr>
        <w:pStyle w:val="LO-Normal"/>
        <w:widowControl/>
        <w:suppressAutoHyphens w:val="0"/>
        <w:autoSpaceDE w:val="0"/>
        <w:jc w:val="both"/>
        <w:textAlignment w:val="auto"/>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w:t>
      </w:r>
      <w:proofErr w:type="spellStart"/>
      <w:r>
        <w:rPr>
          <w:rStyle w:val="Fontepargpadro4"/>
          <w:rFonts w:ascii="Calibri" w:eastAsia="SimSun" w:hAnsi="Calibri" w:cs="Calibri"/>
          <w:color w:val="000000"/>
          <w:kern w:val="0"/>
          <w:sz w:val="18"/>
          <w:szCs w:val="18"/>
          <w:lang w:val="pt-BR" w:bidi="ar-SA"/>
        </w:rPr>
        <w:t>Comprasnet</w:t>
      </w:r>
      <w:proofErr w:type="spellEnd"/>
      <w:r>
        <w:rPr>
          <w:rStyle w:val="Fontepargpadro4"/>
          <w:rFonts w:ascii="Calibri" w:eastAsia="SimSun" w:hAnsi="Calibri" w:cs="Calibri"/>
          <w:color w:val="000000"/>
          <w:kern w:val="0"/>
          <w:sz w:val="18"/>
          <w:szCs w:val="18"/>
          <w:lang w:val="pt-BR" w:bidi="ar-SA"/>
        </w:rPr>
        <w:t xml:space="preserve">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rsidR="0042533B" w:rsidRDefault="0042533B">
      <w:pPr>
        <w:spacing w:line="360" w:lineRule="auto"/>
        <w:jc w:val="center"/>
        <w:rPr>
          <w:b/>
          <w:u w:val="single"/>
        </w:rPr>
      </w:pPr>
    </w:p>
    <w:p w:rsidR="0042533B" w:rsidRDefault="0042533B">
      <w:pPr>
        <w:spacing w:line="360" w:lineRule="auto"/>
        <w:jc w:val="center"/>
        <w:rPr>
          <w:b/>
          <w:u w:val="single"/>
        </w:rPr>
      </w:pPr>
    </w:p>
    <w:p w:rsidR="0042533B" w:rsidRDefault="0042533B">
      <w:pPr>
        <w:spacing w:line="360" w:lineRule="auto"/>
        <w:jc w:val="center"/>
      </w:pPr>
      <w:r>
        <w:rPr>
          <w:b/>
          <w:u w:val="single"/>
        </w:rPr>
        <w:lastRenderedPageBreak/>
        <w:t xml:space="preserve">EDITAL DE LICITAÇÃO Nº </w:t>
      </w:r>
      <w:r w:rsidR="008438EA">
        <w:rPr>
          <w:b/>
          <w:u w:val="single"/>
        </w:rPr>
        <w:t>37</w:t>
      </w:r>
      <w:r>
        <w:rPr>
          <w:b/>
          <w:u w:val="single"/>
        </w:rPr>
        <w:t xml:space="preserve">/2019 (SRP) </w:t>
      </w:r>
    </w:p>
    <w:p w:rsidR="0042533B" w:rsidRDefault="0042533B">
      <w:pPr>
        <w:spacing w:line="360" w:lineRule="auto"/>
        <w:jc w:val="center"/>
      </w:pPr>
      <w:r>
        <w:rPr>
          <w:b/>
          <w:u w:val="single"/>
        </w:rPr>
        <w:t>MODALIDADE – PREGÃO ELETRÔNICO</w:t>
      </w:r>
    </w:p>
    <w:p w:rsidR="0042533B" w:rsidRPr="00605C05" w:rsidRDefault="00605C05">
      <w:pPr>
        <w:spacing w:line="360" w:lineRule="auto"/>
        <w:jc w:val="center"/>
        <w:rPr>
          <w:rFonts w:cs="Times New Roman"/>
          <w:b/>
        </w:rPr>
      </w:pPr>
      <w:r>
        <w:rPr>
          <w:b/>
          <w:bCs/>
          <w:u w:val="single"/>
        </w:rPr>
        <w:t xml:space="preserve">SEI </w:t>
      </w:r>
      <w:hyperlink r:id="rId7" w:tgtFrame="ifrVisualizacao" w:history="1">
        <w:r w:rsidRPr="00605C05">
          <w:rPr>
            <w:rStyle w:val="Hyperlink"/>
            <w:rFonts w:cs="Times New Roman"/>
            <w:b/>
            <w:color w:val="000000"/>
          </w:rPr>
          <w:t>19.00.6150.0004288/2019-62</w:t>
        </w:r>
      </w:hyperlink>
    </w:p>
    <w:p w:rsidR="0042533B" w:rsidRDefault="0042533B">
      <w:pPr>
        <w:spacing w:line="360" w:lineRule="auto"/>
        <w:jc w:val="center"/>
      </w:pPr>
      <w:r>
        <w:rPr>
          <w:b/>
          <w:bCs/>
          <w:u w:val="single"/>
        </w:rPr>
        <w:t>UASG – 590001</w:t>
      </w:r>
    </w:p>
    <w:p w:rsidR="0042533B" w:rsidRDefault="0042533B">
      <w:pPr>
        <w:spacing w:line="360" w:lineRule="auto"/>
        <w:jc w:val="both"/>
        <w:rPr>
          <w:b/>
        </w:rPr>
      </w:pPr>
    </w:p>
    <w:p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rsidR="0042533B" w:rsidRDefault="0042533B">
      <w:pPr>
        <w:spacing w:line="360" w:lineRule="auto"/>
        <w:jc w:val="both"/>
      </w:pPr>
      <w:r>
        <w:rPr>
          <w:b/>
        </w:rPr>
        <w:t>DATA:</w:t>
      </w:r>
      <w:r w:rsidR="003B34B1">
        <w:rPr>
          <w:b/>
        </w:rPr>
        <w:t xml:space="preserve"> 13</w:t>
      </w:r>
      <w:r w:rsidR="00605C05">
        <w:rPr>
          <w:b/>
        </w:rPr>
        <w:t>/</w:t>
      </w:r>
      <w:r w:rsidR="003B34B1">
        <w:rPr>
          <w:b/>
        </w:rPr>
        <w:t>11</w:t>
      </w:r>
      <w:r>
        <w:rPr>
          <w:b/>
        </w:rPr>
        <w:t>/2019</w:t>
      </w:r>
    </w:p>
    <w:p w:rsidR="0042533B" w:rsidRDefault="00605C05">
      <w:pPr>
        <w:spacing w:line="360" w:lineRule="auto"/>
        <w:jc w:val="both"/>
      </w:pPr>
      <w:r>
        <w:rPr>
          <w:b/>
        </w:rPr>
        <w:t xml:space="preserve">HORÁRIO:  </w:t>
      </w:r>
      <w:proofErr w:type="gramStart"/>
      <w:r w:rsidR="003B34B1">
        <w:rPr>
          <w:b/>
        </w:rPr>
        <w:t>14</w:t>
      </w:r>
      <w:r>
        <w:rPr>
          <w:b/>
        </w:rPr>
        <w:t xml:space="preserve"> </w:t>
      </w:r>
      <w:r w:rsidR="0042533B">
        <w:rPr>
          <w:b/>
        </w:rPr>
        <w:t xml:space="preserve"> HORAS</w:t>
      </w:r>
      <w:proofErr w:type="gramEnd"/>
    </w:p>
    <w:p w:rsidR="0042533B" w:rsidRDefault="0042533B">
      <w:pPr>
        <w:spacing w:line="360" w:lineRule="auto"/>
        <w:jc w:val="both"/>
        <w:rPr>
          <w:b/>
        </w:rPr>
      </w:pPr>
    </w:p>
    <w:p w:rsidR="0042533B" w:rsidRDefault="0042533B">
      <w:pPr>
        <w:spacing w:line="360" w:lineRule="auto"/>
        <w:jc w:val="both"/>
      </w:pPr>
      <w:proofErr w:type="spellStart"/>
      <w:r>
        <w:rPr>
          <w:rStyle w:val="Fontepargpadro4"/>
          <w:b/>
        </w:rPr>
        <w:t>Obs</w:t>
      </w:r>
      <w:proofErr w:type="spellEnd"/>
      <w:r>
        <w:rPr>
          <w:rStyle w:val="Fontepargpadro4"/>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42533B" w:rsidRDefault="0042533B">
      <w:pPr>
        <w:spacing w:line="360" w:lineRule="auto"/>
        <w:jc w:val="both"/>
      </w:pPr>
    </w:p>
    <w:p w:rsidR="0042533B" w:rsidRDefault="0042533B">
      <w:pPr>
        <w:spacing w:line="360" w:lineRule="auto"/>
        <w:jc w:val="both"/>
      </w:pPr>
    </w:p>
    <w:p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r w:rsidR="00BA6C30">
        <w:rPr>
          <w:rStyle w:val="Fontepargpadro4"/>
          <w:rFonts w:cs="Trebuchet MS"/>
        </w:rPr>
        <w:t>Marciel Rubens da Silva</w:t>
      </w:r>
      <w:r>
        <w:rPr>
          <w:rStyle w:val="Fontepargpadro4"/>
          <w:rFonts w:cs="Trebuchet MS"/>
        </w:rPr>
        <w:t xml:space="preserve"> e sua equipe de apoio, designados pela </w:t>
      </w:r>
      <w:r w:rsidR="008438EA">
        <w:rPr>
          <w:rStyle w:val="Fontepargpadro4"/>
          <w:rFonts w:cs="Times New Roman"/>
        </w:rPr>
        <w:t>Portaria nº 114 de 14 de maio de 2019</w:t>
      </w:r>
      <w:r>
        <w:t xml:space="preserve"> </w:t>
      </w:r>
      <w:r w:rsidR="008438EA">
        <w:rPr>
          <w:rStyle w:val="Fontepargpadro4"/>
          <w:rFonts w:cs="Trebuchet MS"/>
        </w:rPr>
        <w:t>da Exmo. Senhor Secretário</w:t>
      </w:r>
      <w:r>
        <w:rPr>
          <w:rStyle w:val="Fontepargpadro4"/>
          <w:rFonts w:cs="Trebuchet MS"/>
        </w:rPr>
        <w:t>-Geral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A13CE7">
        <w:rPr>
          <w:rStyle w:val="Fontepargpadro4"/>
          <w:rFonts w:eastAsia="CourierNewPSMT" w:cs="Trebuchet MS"/>
          <w:b/>
          <w:bCs/>
        </w:rPr>
        <w:t xml:space="preserve"> </w:t>
      </w:r>
      <w:r w:rsidR="003B34B1">
        <w:rPr>
          <w:rStyle w:val="Fontepargpadro4"/>
          <w:rFonts w:eastAsia="CourierNewPSMT" w:cs="Trebuchet MS"/>
          <w:b/>
          <w:bCs/>
        </w:rPr>
        <w:t>13</w:t>
      </w:r>
      <w:r w:rsidR="00A13CE7">
        <w:rPr>
          <w:rStyle w:val="Fontepargpadro4"/>
          <w:rFonts w:eastAsia="CourierNewPSMT" w:cs="Trebuchet MS"/>
          <w:b/>
          <w:bCs/>
        </w:rPr>
        <w:t xml:space="preserve"> de </w:t>
      </w:r>
      <w:r w:rsidR="003B34B1">
        <w:rPr>
          <w:rStyle w:val="Fontepargpadro4"/>
          <w:rFonts w:eastAsia="CourierNewPSMT" w:cs="Trebuchet MS"/>
          <w:b/>
          <w:bCs/>
        </w:rPr>
        <w:t>novembro</w:t>
      </w:r>
      <w:r w:rsidR="00A13CE7">
        <w:rPr>
          <w:rStyle w:val="Fontepargpadro4"/>
          <w:rFonts w:eastAsia="CourierNewPSMT" w:cs="Trebuchet MS"/>
          <w:b/>
          <w:bCs/>
        </w:rPr>
        <w:t xml:space="preserve">  de 2019, às </w:t>
      </w:r>
      <w:r w:rsidR="003B34B1">
        <w:rPr>
          <w:rStyle w:val="Fontepargpadro4"/>
          <w:rFonts w:eastAsia="CourierNewPSMT" w:cs="Trebuchet MS"/>
          <w:b/>
          <w:bCs/>
        </w:rPr>
        <w:t>14</w:t>
      </w:r>
      <w:r>
        <w:rPr>
          <w:rStyle w:val="Fontepargpadro4"/>
          <w:rFonts w:eastAsia="CourierNewPSMT" w:cs="Trebuchet MS"/>
          <w:b/>
          <w:bCs/>
        </w:rPr>
        <w:t xml:space="preserve"> 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Pr>
          <w:rStyle w:val="Fontepargpadro4"/>
          <w:b/>
          <w:bCs/>
        </w:rPr>
        <w:t xml:space="preserve"> </w:t>
      </w:r>
      <w:r w:rsidR="00A122C5">
        <w:rPr>
          <w:rStyle w:val="Fontepargpadro4"/>
          <w:rFonts w:cs="Times New Roman"/>
          <w:b/>
          <w:bCs/>
        </w:rPr>
        <w:t xml:space="preserve">para </w:t>
      </w:r>
      <w:r w:rsidR="00A13CE7">
        <w:rPr>
          <w:rFonts w:eastAsia="Times New Roman" w:cs="Times New Roman"/>
          <w:b/>
          <w:lang w:eastAsia="pt-BR"/>
        </w:rPr>
        <w:t>a</w:t>
      </w:r>
      <w:r w:rsidR="00A13CE7" w:rsidRPr="001F1E54">
        <w:rPr>
          <w:rFonts w:eastAsia="Times New Roman" w:cs="Times New Roman"/>
          <w:b/>
          <w:lang w:eastAsia="pt-BR"/>
        </w:rPr>
        <w:t>quisição de equipamentos de copa</w:t>
      </w:r>
      <w:r>
        <w:rPr>
          <w:rStyle w:val="Fontepargpadro4"/>
          <w:rFonts w:cs="Trebuchet MS"/>
          <w:b/>
          <w:bCs/>
        </w:rPr>
        <w:t>,</w:t>
      </w:r>
      <w:r>
        <w:rPr>
          <w:rStyle w:val="Fontepargpadro4"/>
          <w:rFonts w:cs="Trebuchet MS"/>
        </w:rPr>
        <w:t xml:space="preserve"> na modalidade de </w:t>
      </w:r>
      <w:r>
        <w:rPr>
          <w:rStyle w:val="Fontepargpadro4"/>
          <w:rFonts w:cs="Trebuchet MS"/>
          <w:b/>
          <w:bCs/>
        </w:rPr>
        <w:t>PREGÃO ELETRÔNICO,</w:t>
      </w:r>
      <w:r>
        <w:rPr>
          <w:rStyle w:val="Fontepargpadro4"/>
          <w:rFonts w:cs="Trebuchet MS"/>
        </w:rPr>
        <w:t xml:space="preserve"> </w:t>
      </w:r>
      <w:r w:rsidR="00A13CE7">
        <w:rPr>
          <w:rStyle w:val="Fontepargpadro4"/>
          <w:rFonts w:cs="Trebuchet MS"/>
          <w:b/>
          <w:bCs/>
        </w:rPr>
        <w:t>tipo MENOR PREÇO POR ITEM</w:t>
      </w:r>
      <w:r>
        <w:rPr>
          <w:rStyle w:val="Fontepargpadro4"/>
          <w:rFonts w:cs="Trebuchet MS"/>
          <w:b/>
          <w:bCs/>
        </w:rPr>
        <w:t xml:space="preserve">, </w:t>
      </w:r>
      <w:r>
        <w:rPr>
          <w:rStyle w:val="Fontepargpadro4"/>
          <w:rFonts w:cs="Trebuchet MS"/>
        </w:rPr>
        <w:t xml:space="preserve">sob a forma de fornecimento parcelado, em conformidade com o que determina a Lei nº 10.520/2002, e o Decreto nº 5.450/2005,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regulamentado pelo Decreto nº 7.892/2013 e Decreto nº 8.250/2014, Lei Complementar nº 123 de 14/12/2006, no que couber e demais normas pertinentes.</w:t>
      </w:r>
    </w:p>
    <w:p w:rsidR="0042533B" w:rsidRDefault="0042533B">
      <w:pPr>
        <w:spacing w:line="360" w:lineRule="auto"/>
        <w:ind w:firstLine="1417"/>
        <w:jc w:val="both"/>
      </w:pPr>
    </w:p>
    <w:p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lastRenderedPageBreak/>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rsidR="0042533B" w:rsidRDefault="0042533B">
      <w:pPr>
        <w:spacing w:line="360" w:lineRule="auto"/>
        <w:ind w:firstLine="1417"/>
        <w:jc w:val="both"/>
        <w:rPr>
          <w:rFonts w:eastAsia="CourierNewPS-BoldMT" w:cs="CourierNewPS-BoldMT"/>
          <w:b/>
          <w:bCs/>
        </w:rPr>
      </w:pPr>
    </w:p>
    <w:p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42533B" w:rsidRDefault="0042533B">
      <w:pPr>
        <w:autoSpaceDE w:val="0"/>
        <w:spacing w:line="360" w:lineRule="auto"/>
        <w:ind w:firstLine="1417"/>
        <w:jc w:val="both"/>
      </w:pPr>
      <w:r>
        <w:rPr>
          <w:rFonts w:eastAsia="CourierNewPSMT" w:cs="CourierNewPSMT"/>
        </w:rPr>
        <w:t>1.2 Os trabalhos serão conduzidos por Pregoeiro</w:t>
      </w:r>
      <w:r w:rsidR="00A13CE7">
        <w:rPr>
          <w:rFonts w:eastAsia="CourierNewPSMT" w:cs="CourierNewPSMT"/>
        </w:rPr>
        <w:t xml:space="preserve"> </w:t>
      </w:r>
      <w:r>
        <w:rPr>
          <w:rFonts w:eastAsia="CourierNewPSMT" w:cs="CourierNewPSMT"/>
        </w:rPr>
        <w:t>(a) do Conselho Nacional do Ministério Público, com certificação digital.</w:t>
      </w:r>
    </w:p>
    <w:p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rsidR="0042533B" w:rsidRDefault="0042533B">
      <w:pPr>
        <w:spacing w:line="360" w:lineRule="auto"/>
        <w:ind w:firstLine="1417"/>
        <w:jc w:val="both"/>
      </w:pPr>
    </w:p>
    <w:p w:rsidR="0042533B" w:rsidRDefault="0042533B">
      <w:pPr>
        <w:autoSpaceDE w:val="0"/>
        <w:spacing w:line="360" w:lineRule="auto"/>
        <w:ind w:firstLine="1417"/>
        <w:jc w:val="both"/>
      </w:pPr>
      <w:r>
        <w:rPr>
          <w:rStyle w:val="Fontepargpadro4"/>
          <w:rFonts w:eastAsia="CourierNewPSMT" w:cs="CourierNewPSMT"/>
        </w:rPr>
        <w:t>A presente licitação tem por objeto o REGISTRO DE P</w:t>
      </w:r>
      <w:bookmarkStart w:id="0" w:name="_Hlk4069228"/>
      <w:r w:rsidR="00A13CE7">
        <w:rPr>
          <w:rStyle w:val="Fontepargpadro4"/>
          <w:rFonts w:eastAsia="CourierNewPSMT" w:cs="CourierNewPSMT"/>
        </w:rPr>
        <w:t xml:space="preserve">REÇOS, pelo prazo de 12 meses, </w:t>
      </w:r>
      <w:r>
        <w:rPr>
          <w:rStyle w:val="Fontepargpadro4"/>
          <w:rFonts w:cs="Times New Roman"/>
          <w:b/>
          <w:bCs/>
        </w:rPr>
        <w:t>para</w:t>
      </w:r>
      <w:bookmarkEnd w:id="0"/>
      <w:r w:rsidR="00A13CE7">
        <w:rPr>
          <w:rStyle w:val="Fontepargpadro4"/>
          <w:rFonts w:cs="Times New Roman"/>
          <w:b/>
          <w:bCs/>
        </w:rPr>
        <w:t xml:space="preserve"> </w:t>
      </w:r>
      <w:r w:rsidR="00A13CE7">
        <w:rPr>
          <w:rFonts w:eastAsia="Times New Roman" w:cs="Times New Roman"/>
          <w:b/>
          <w:lang w:eastAsia="pt-BR"/>
        </w:rPr>
        <w:t>a</w:t>
      </w:r>
      <w:r w:rsidR="00A13CE7" w:rsidRPr="001F1E54">
        <w:rPr>
          <w:rFonts w:eastAsia="Times New Roman" w:cs="Times New Roman"/>
          <w:b/>
          <w:lang w:eastAsia="pt-BR"/>
        </w:rPr>
        <w:t>quisição de equipamentos de copa</w:t>
      </w:r>
      <w:r>
        <w:rPr>
          <w:rStyle w:val="Fontepargpadro4"/>
          <w:b/>
          <w:bCs/>
        </w:rPr>
        <w:t>,</w:t>
      </w:r>
      <w:r>
        <w:rPr>
          <w:rStyle w:val="Fontepargpadro4"/>
          <w:rFonts w:eastAsia="CourierNewPSMT" w:cs="CourierNewPSMT"/>
          <w:b/>
          <w:bCs/>
        </w:rPr>
        <w:t xml:space="preserve"> </w:t>
      </w:r>
      <w:r w:rsidR="00A122C5" w:rsidRPr="00A122C5">
        <w:rPr>
          <w:rStyle w:val="Fontepargpadro4"/>
          <w:rFonts w:eastAsia="CourierNewPSMT" w:cs="CourierNewPSMT"/>
          <w:bCs/>
        </w:rPr>
        <w:t>visando atender às necessidades do Conselho Nacional do Ministério Público</w:t>
      </w:r>
      <w:r w:rsidR="00A122C5">
        <w:rPr>
          <w:rStyle w:val="Fontepargpadro4"/>
          <w:rFonts w:eastAsia="CourierNewPSMT" w:cs="CourierNewPSMT"/>
          <w:b/>
          <w:bCs/>
        </w:rPr>
        <w:t xml:space="preserve">, </w:t>
      </w:r>
      <w:r>
        <w:rPr>
          <w:rStyle w:val="Fontepargpadro4"/>
          <w:rFonts w:eastAsia="CourierNewPSMT" w:cs="CourierNewPSMT"/>
        </w:rPr>
        <w:t>conforme especificações constantes do Termo de Referência (Anexo I) e as condições estabelecidas, que fazem parte integrante deste edital, para todos os fins e efeitos</w:t>
      </w:r>
      <w:r>
        <w:rPr>
          <w:rStyle w:val="Fontepargpadro4"/>
          <w:rFonts w:eastAsia="Arial" w:cs="Arial"/>
        </w:rPr>
        <w:t>:</w:t>
      </w:r>
    </w:p>
    <w:p w:rsidR="0042533B" w:rsidRDefault="0042533B">
      <w:pPr>
        <w:autoSpaceDE w:val="0"/>
        <w:spacing w:line="360" w:lineRule="auto"/>
        <w:ind w:firstLine="1417"/>
        <w:jc w:val="both"/>
      </w:pPr>
    </w:p>
    <w:p w:rsidR="0042533B" w:rsidRDefault="0042533B" w:rsidP="004569E3">
      <w:pPr>
        <w:numPr>
          <w:ilvl w:val="0"/>
          <w:numId w:val="11"/>
        </w:numPr>
        <w:spacing w:line="360" w:lineRule="auto"/>
        <w:ind w:left="0" w:firstLine="1417"/>
        <w:jc w:val="both"/>
      </w:pPr>
      <w:r>
        <w:t>Termo de Referência – Anexo I;</w:t>
      </w:r>
    </w:p>
    <w:p w:rsidR="0042533B" w:rsidRDefault="0042533B" w:rsidP="004569E3">
      <w:pPr>
        <w:numPr>
          <w:ilvl w:val="0"/>
          <w:numId w:val="11"/>
        </w:numPr>
        <w:spacing w:line="360" w:lineRule="auto"/>
        <w:ind w:left="0" w:firstLine="1417"/>
        <w:jc w:val="both"/>
      </w:pPr>
      <w:r>
        <w:t>Planilha de Formação de Preços – Anexo II;</w:t>
      </w:r>
    </w:p>
    <w:p w:rsidR="0042533B" w:rsidRDefault="0042533B" w:rsidP="004569E3">
      <w:pPr>
        <w:numPr>
          <w:ilvl w:val="0"/>
          <w:numId w:val="11"/>
        </w:numPr>
        <w:spacing w:line="360" w:lineRule="auto"/>
        <w:ind w:left="0" w:firstLine="1417"/>
        <w:jc w:val="both"/>
      </w:pPr>
      <w:r>
        <w:t>Declaração de Regularidade – Anexo III;</w:t>
      </w:r>
    </w:p>
    <w:p w:rsidR="0042533B" w:rsidRDefault="0042533B" w:rsidP="004569E3">
      <w:pPr>
        <w:numPr>
          <w:ilvl w:val="0"/>
          <w:numId w:val="11"/>
        </w:numPr>
        <w:spacing w:line="360" w:lineRule="auto"/>
        <w:ind w:left="0" w:firstLine="1417"/>
        <w:jc w:val="both"/>
      </w:pPr>
      <w:r>
        <w:t>Minuta da Ata de Registro de Preços – Anexo IV.</w:t>
      </w:r>
    </w:p>
    <w:p w:rsidR="0042533B" w:rsidRDefault="0042533B">
      <w:pPr>
        <w:spacing w:line="360" w:lineRule="auto"/>
        <w:jc w:val="both"/>
      </w:pPr>
    </w:p>
    <w:p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rsidR="0042533B" w:rsidRDefault="0042533B">
      <w:pPr>
        <w:spacing w:line="360" w:lineRule="auto"/>
        <w:ind w:firstLine="1417"/>
        <w:jc w:val="both"/>
      </w:pPr>
    </w:p>
    <w:p w:rsidR="0042533B" w:rsidRDefault="0042533B">
      <w:pPr>
        <w:spacing w:line="360" w:lineRule="auto"/>
        <w:ind w:firstLine="1417"/>
        <w:jc w:val="both"/>
      </w:pPr>
      <w:r>
        <w:rPr>
          <w:rFonts w:cs="Trebuchet MS"/>
          <w:b/>
          <w:bCs/>
        </w:rPr>
        <w:t xml:space="preserve">3.1 </w:t>
      </w:r>
      <w:r w:rsidR="00263C8E">
        <w:rPr>
          <w:rFonts w:cs="Trebuchet MS"/>
          <w:b/>
          <w:bCs/>
        </w:rPr>
        <w:t xml:space="preserve">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w:t>
      </w:r>
      <w:r w:rsidR="00263C8E">
        <w:rPr>
          <w:rFonts w:cs="Trebuchet MS"/>
          <w:b/>
          <w:bCs/>
        </w:rPr>
        <w:lastRenderedPageBreak/>
        <w:t>às condições exigidas neste Edital e seus anexos e estejam devidamente credenciadas, por meio do sítio www.comprasnet.gov.br, para acesso ao sistema eletrônico.</w:t>
      </w:r>
    </w:p>
    <w:p w:rsidR="0042533B" w:rsidRDefault="0042533B">
      <w:pPr>
        <w:spacing w:line="360" w:lineRule="auto"/>
        <w:ind w:firstLine="1417"/>
        <w:jc w:val="both"/>
      </w:pPr>
      <w:r>
        <w:rPr>
          <w:rFonts w:cs="Trebuchet MS"/>
          <w:b/>
          <w:bCs/>
        </w:rPr>
        <w:tab/>
        <w:t>3.2 Não poderá participar desta licitação:</w:t>
      </w:r>
    </w:p>
    <w:p w:rsidR="0042533B" w:rsidRDefault="0042533B">
      <w:pPr>
        <w:spacing w:line="360" w:lineRule="auto"/>
        <w:ind w:firstLine="1417"/>
        <w:jc w:val="both"/>
      </w:pPr>
      <w:r>
        <w:tab/>
        <w:t>a) consórcio de empresas, qualquer que seja sua forma de constituição;</w:t>
      </w:r>
    </w:p>
    <w:p w:rsidR="0042533B" w:rsidRDefault="0042533B">
      <w:pPr>
        <w:spacing w:line="360" w:lineRule="auto"/>
        <w:ind w:firstLine="1417"/>
        <w:jc w:val="both"/>
      </w:pPr>
      <w:r>
        <w:tab/>
        <w:t>b) empresa apenada com a suspensão temporária de participação em licitação e impedimento de contratar com o CNMP;</w:t>
      </w:r>
    </w:p>
    <w:p w:rsidR="0042533B" w:rsidRDefault="0042533B">
      <w:pPr>
        <w:spacing w:line="360" w:lineRule="auto"/>
        <w:ind w:firstLine="1417"/>
        <w:jc w:val="both"/>
      </w:pPr>
      <w:r>
        <w:t>c) empresa apenada com o impedimento de licitar e contratar com a União;</w:t>
      </w:r>
    </w:p>
    <w:p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rsidR="0042533B" w:rsidRDefault="0042533B">
      <w:pPr>
        <w:spacing w:line="360" w:lineRule="auto"/>
        <w:ind w:firstLine="1417"/>
        <w:jc w:val="both"/>
      </w:pPr>
      <w:r>
        <w:tab/>
        <w:t>e) empresa que estiver em processo de falência ou sob regime de concordata, concurso de credores, dissolução ou liquidação;</w:t>
      </w:r>
    </w:p>
    <w:p w:rsidR="0042533B" w:rsidRDefault="0042533B">
      <w:pPr>
        <w:spacing w:line="360" w:lineRule="auto"/>
        <w:ind w:firstLine="1417"/>
        <w:jc w:val="both"/>
      </w:pPr>
      <w:r>
        <w:rPr>
          <w:rFonts w:cs="Trebuchet MS"/>
        </w:rPr>
        <w:t>f) empresa em regime de subcontratação.</w:t>
      </w:r>
    </w:p>
    <w:p w:rsidR="0042533B" w:rsidRDefault="0042533B" w:rsidP="004569E3">
      <w:pPr>
        <w:numPr>
          <w:ilvl w:val="2"/>
          <w:numId w:val="4"/>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42533B" w:rsidRDefault="0042533B" w:rsidP="004569E3">
      <w:pPr>
        <w:numPr>
          <w:ilvl w:val="1"/>
          <w:numId w:val="4"/>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rsidR="0042533B" w:rsidRDefault="0042533B" w:rsidP="004569E3">
      <w:pPr>
        <w:numPr>
          <w:ilvl w:val="1"/>
          <w:numId w:val="4"/>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rsidR="0042533B" w:rsidRDefault="0042533B" w:rsidP="004569E3">
      <w:pPr>
        <w:numPr>
          <w:ilvl w:val="1"/>
          <w:numId w:val="4"/>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de servidor (este quando ocupante de cargo de direção, chefia ou assessoramento) do Conselho Nacional do Ministério Público</w:t>
      </w:r>
      <w:r>
        <w:rPr>
          <w:rStyle w:val="Fontepargpadro4"/>
          <w:rFonts w:cs="Trebuchet MS"/>
        </w:rPr>
        <w:t xml:space="preserve">, conforme </w:t>
      </w:r>
      <w:r>
        <w:rPr>
          <w:rStyle w:val="Fontepargpadro4"/>
          <w:rFonts w:cs="Trebuchet MS"/>
        </w:rPr>
        <w:lastRenderedPageBreak/>
        <w:t xml:space="preserve">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rsidR="0042533B" w:rsidRDefault="0042533B">
      <w:pPr>
        <w:tabs>
          <w:tab w:val="left" w:pos="1800"/>
        </w:tabs>
        <w:spacing w:line="360" w:lineRule="auto"/>
        <w:ind w:firstLine="1417"/>
        <w:jc w:val="both"/>
        <w:rPr>
          <w:rFonts w:eastAsia="Times New Roman" w:cs="Trebuchet MS"/>
        </w:rPr>
      </w:pPr>
    </w:p>
    <w:p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rsidR="0042533B" w:rsidRDefault="0042533B">
      <w:pPr>
        <w:pStyle w:val="Corpodetexto"/>
        <w:spacing w:after="0" w:line="360" w:lineRule="auto"/>
        <w:ind w:firstLine="1417"/>
        <w:jc w:val="both"/>
      </w:pPr>
    </w:p>
    <w:p w:rsidR="0042533B" w:rsidRDefault="0042533B">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anchor="_blank" w:history="1">
        <w:r>
          <w:rPr>
            <w:rStyle w:val="Hyperlink"/>
          </w:rPr>
          <w:t>www.comprasgovernamentais.gov.br</w:t>
        </w:r>
      </w:hyperlink>
      <w:r>
        <w:t>.</w:t>
      </w:r>
    </w:p>
    <w:p w:rsidR="0042533B" w:rsidRDefault="0042533B">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42533B" w:rsidRDefault="0042533B" w:rsidP="004569E3">
      <w:pPr>
        <w:numPr>
          <w:ilvl w:val="1"/>
          <w:numId w:val="5"/>
        </w:numPr>
        <w:tabs>
          <w:tab w:val="left" w:pos="1777"/>
        </w:tabs>
        <w:spacing w:line="360" w:lineRule="auto"/>
        <w:ind w:left="0" w:firstLine="1417"/>
        <w:jc w:val="both"/>
      </w:pPr>
      <w:r>
        <w:rPr>
          <w:rFonts w:eastAsia="CourierNewPSMT" w:cs="CourierNewPSMT"/>
        </w:rPr>
        <w:t>O uso da senha de acesso pela licitante é de sua exclusiva responsabilidade, incluindo qualquer transação efetuada diretamente ou por seu representante, devendo a licitante comunicar formalmente ao provedor do sistema qualquer irregularidade quanto ao uso da mesma (art. 3º, Parágrafo 5º, do Decreto nº 5.450/2005).</w:t>
      </w:r>
    </w:p>
    <w:p w:rsidR="0042533B" w:rsidRDefault="0042533B" w:rsidP="004569E3">
      <w:pPr>
        <w:numPr>
          <w:ilvl w:val="1"/>
          <w:numId w:val="5"/>
        </w:numPr>
        <w:tabs>
          <w:tab w:val="left" w:pos="1777"/>
        </w:tabs>
        <w:spacing w:line="360" w:lineRule="auto"/>
        <w:ind w:left="0" w:firstLine="1417"/>
        <w:jc w:val="both"/>
      </w:pP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42533B" w:rsidRDefault="0042533B" w:rsidP="004569E3">
      <w:pPr>
        <w:numPr>
          <w:ilvl w:val="1"/>
          <w:numId w:val="5"/>
        </w:numPr>
        <w:tabs>
          <w:tab w:val="left" w:pos="1777"/>
        </w:tabs>
        <w:spacing w:line="360" w:lineRule="auto"/>
        <w:ind w:left="0" w:firstLine="1417"/>
        <w:jc w:val="both"/>
      </w:pPr>
      <w:r>
        <w:t>Quem prestar declaração falsa na manifestação de que trata o item anterior sujeitar-se-á à penalidade prevista no item 11 deste Edital.</w:t>
      </w:r>
    </w:p>
    <w:p w:rsidR="0042533B" w:rsidRDefault="0042533B">
      <w:pPr>
        <w:spacing w:line="360" w:lineRule="auto"/>
        <w:ind w:firstLine="1417"/>
        <w:jc w:val="both"/>
      </w:pPr>
    </w:p>
    <w:p w:rsidR="0042533B" w:rsidRDefault="0042533B">
      <w:pPr>
        <w:shd w:val="clear" w:color="auto" w:fill="C0C0C0"/>
        <w:spacing w:line="360" w:lineRule="auto"/>
        <w:ind w:firstLine="1417"/>
      </w:pPr>
      <w:r>
        <w:rPr>
          <w:b/>
        </w:rPr>
        <w:t>5 – DO ENVIO DAS PROPOSTAS DE PREÇOS</w:t>
      </w:r>
    </w:p>
    <w:p w:rsidR="0042533B" w:rsidRDefault="0042533B">
      <w:pPr>
        <w:spacing w:line="360" w:lineRule="auto"/>
        <w:ind w:firstLine="1417"/>
        <w:jc w:val="both"/>
      </w:pPr>
    </w:p>
    <w:p w:rsidR="0042533B" w:rsidRDefault="0042533B">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(art. 13, III, Decreto nº 5.450/2005).</w:t>
      </w:r>
    </w:p>
    <w:p w:rsidR="0042533B" w:rsidRDefault="0042533B">
      <w:pPr>
        <w:spacing w:line="360" w:lineRule="auto"/>
        <w:ind w:firstLine="1417"/>
        <w:jc w:val="both"/>
      </w:pPr>
      <w:r>
        <w:rPr>
          <w:color w:val="000000"/>
        </w:rPr>
        <w:t xml:space="preserve">5.2 Incumbirá à licitante, ainda, acompanhar as operações no sistema eletrônico durante a </w:t>
      </w:r>
      <w:r>
        <w:rPr>
          <w:color w:val="000000"/>
        </w:rPr>
        <w:lastRenderedPageBreak/>
        <w:t>sessão pública do Pregão, ficando responsável pelo ônus decorrente da perda de negócios diante da inobservância de quaisquer mensagens emitidas pelo sistema ou de sua desconexão (art. 13, IV, Decreto nº 5.450/2005).</w:t>
      </w:r>
    </w:p>
    <w:p w:rsidR="0042533B" w:rsidRDefault="0042533B">
      <w:pPr>
        <w:spacing w:line="360" w:lineRule="auto"/>
        <w:ind w:firstLine="1417"/>
        <w:jc w:val="both"/>
      </w:pPr>
      <w:r>
        <w:t>5.3 A participação no Pregão dar-se-á por meio da digitação da senha privativa da licitante e subsequente encaminhamento da proposta de preços</w:t>
      </w:r>
      <w:r>
        <w:rPr>
          <w:rStyle w:val="Fontepargpadro4"/>
          <w:b/>
          <w:bCs/>
        </w:rPr>
        <w:t xml:space="preserve">, </w:t>
      </w:r>
      <w:r>
        <w:t>exclusivamente por meio do sistema eletrônico.</w:t>
      </w:r>
    </w:p>
    <w:p w:rsidR="0042533B" w:rsidRDefault="0042533B">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 2º, Decreto nº 5.450/2005).</w:t>
      </w:r>
    </w:p>
    <w:p w:rsidR="00027B10" w:rsidRDefault="0042533B">
      <w:pPr>
        <w:spacing w:line="360" w:lineRule="auto"/>
        <w:ind w:firstLine="1417"/>
        <w:jc w:val="both"/>
      </w:pPr>
      <w:r>
        <w:tab/>
        <w:t xml:space="preserve">5.4.1 As licitantes que cumprem os requisitos legais para a qualificação como ME ou </w:t>
      </w:r>
      <w:proofErr w:type="gramStart"/>
      <w:r>
        <w:t>EPP  deverão</w:t>
      </w:r>
      <w:proofErr w:type="gramEnd"/>
      <w:r>
        <w:t xml:space="preserve"> declarar em campo próprio do sistema eletrônico que cumprem tais requisitos e que não se encontram alcançadas por quaisquer das hipóteses previstas no Parágrafo 4º, do art. 3º, da LC nº 123/2006.</w:t>
      </w:r>
      <w:r>
        <w:tab/>
      </w:r>
      <w:r>
        <w:tab/>
      </w:r>
    </w:p>
    <w:p w:rsidR="0042533B" w:rsidRDefault="0042533B">
      <w:pPr>
        <w:spacing w:line="360" w:lineRule="auto"/>
        <w:ind w:firstLine="1417"/>
        <w:jc w:val="both"/>
      </w:pPr>
      <w:r>
        <w:t>5.5 Até a abertura da sessão, os licitantes poderão retirar ou substituir a proposta anteriormente apresentada (art. 21, § 4º, Decreto nº 5.450/05).</w:t>
      </w:r>
    </w:p>
    <w:p w:rsidR="0042533B" w:rsidRDefault="0042533B">
      <w:pPr>
        <w:spacing w:line="360" w:lineRule="auto"/>
        <w:ind w:firstLine="1417"/>
        <w:jc w:val="both"/>
      </w:pPr>
      <w:r>
        <w:rPr>
          <w:rStyle w:val="Fontepargpadro4"/>
          <w:rFonts w:cs="Trebuchet MS"/>
          <w:b/>
          <w:bCs/>
        </w:rPr>
        <w:t xml:space="preserve">5.6 </w:t>
      </w:r>
      <w:r>
        <w:rPr>
          <w:rStyle w:val="Fontepargpadro4"/>
          <w:b/>
          <w:bCs/>
        </w:rPr>
        <w:t>Concluída a etapa de lances, a empresa detentora do menor lance deverá encaminhar sua proposta contendo as especificações detalhadas do objeto, no prazo máximo de 1 (uma) hora, contada do encerramento da etapa de lances, com preços unitários e tota</w:t>
      </w:r>
      <w:r w:rsidR="002C67C6">
        <w:rPr>
          <w:rStyle w:val="Fontepargpadro4"/>
          <w:b/>
          <w:bCs/>
        </w:rPr>
        <w:t>is</w:t>
      </w:r>
      <w:r>
        <w:rPr>
          <w:rStyle w:val="Fontepargpadro4"/>
          <w:b/>
          <w:bCs/>
        </w:rPr>
        <w:t xml:space="preserve"> atualizados (no máximo com duas casas decimais) em conformidade com os lances eventualmente ofertados. A comprovação dar-se-á, preferencialmente, por meio da opção “Enviar Anexo” do sistema </w:t>
      </w:r>
      <w:proofErr w:type="spellStart"/>
      <w:r>
        <w:rPr>
          <w:rStyle w:val="Fontepargpadro4"/>
          <w:b/>
          <w:bCs/>
        </w:rPr>
        <w:t>Comprasnet</w:t>
      </w:r>
      <w:proofErr w:type="spellEnd"/>
      <w:r>
        <w:rPr>
          <w:rStyle w:val="Fontepargpadro4"/>
          <w:b/>
          <w:bCs/>
        </w:rPr>
        <w:t xml:space="preserve">, ou para o endereço eletrônico </w:t>
      </w:r>
      <w:hyperlink r:id="rId11" w:history="1">
        <w:r w:rsidR="00BA6444" w:rsidRPr="00582C33">
          <w:rPr>
            <w:rStyle w:val="Hyperlink"/>
            <w:rFonts w:cs="Trebuchet MS"/>
            <w:b/>
            <w:bCs/>
          </w:rPr>
          <w:t>licitacoes@cnmp.mp.br</w:t>
        </w:r>
      </w:hyperlink>
      <w:r w:rsidR="00BA6444">
        <w:rPr>
          <w:rFonts w:cs="Trebuchet MS"/>
          <w:b/>
          <w:bCs/>
        </w:rPr>
        <w:t xml:space="preserve"> c</w:t>
      </w:r>
      <w:r>
        <w:rPr>
          <w:rStyle w:val="Fontepargpadro4"/>
          <w:b/>
          <w:bCs/>
        </w:rPr>
        <w:t xml:space="preserve">om posterior encaminhamento do original (via Sedex) ou cópia autenticada no prazo de 72 (setenta e duas) horas, no endereço constante no item </w:t>
      </w:r>
      <w:r>
        <w:rPr>
          <w:rStyle w:val="Fontepargpadro4"/>
          <w:rFonts w:cs="Trebuchet MS"/>
          <w:b/>
          <w:bCs/>
        </w:rPr>
        <w:t>10.1</w:t>
      </w:r>
      <w:r>
        <w:rPr>
          <w:rStyle w:val="Fontepargpadro4"/>
          <w:b/>
          <w:bCs/>
        </w:rPr>
        <w:t xml:space="preserve"> do presente Edital.</w:t>
      </w:r>
    </w:p>
    <w:p w:rsidR="0042533B" w:rsidRDefault="0042533B">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42533B" w:rsidRDefault="0042533B">
      <w:pPr>
        <w:spacing w:line="360" w:lineRule="auto"/>
        <w:ind w:firstLine="1417"/>
        <w:jc w:val="both"/>
      </w:pPr>
      <w:r>
        <w:t>5.6.2 Prazo de validade da proposta</w:t>
      </w:r>
      <w:r>
        <w:rPr>
          <w:rStyle w:val="Fontepargpadro4"/>
          <w:b/>
          <w:bCs/>
        </w:rPr>
        <w:t xml:space="preserve"> </w:t>
      </w:r>
      <w:r>
        <w:t>não poderá ser inferior a 60 (sessenta) dias, a contar da data de sua apresentação;</w:t>
      </w:r>
    </w:p>
    <w:p w:rsidR="0042533B" w:rsidRDefault="0042533B">
      <w:pPr>
        <w:spacing w:line="360" w:lineRule="auto"/>
        <w:ind w:firstLine="1417"/>
        <w:jc w:val="both"/>
      </w:pPr>
      <w:r>
        <w:rPr>
          <w:rStyle w:val="Fontepargpadro4"/>
          <w:b/>
          <w:bCs/>
        </w:rPr>
        <w:tab/>
        <w:t xml:space="preserve">5.6.3. A especificação deverá ser clara e completa, ou seja, detalhamento do objeto, </w:t>
      </w:r>
      <w:r>
        <w:rPr>
          <w:rStyle w:val="Fontepargpadro4"/>
          <w:b/>
          <w:bCs/>
        </w:rPr>
        <w:lastRenderedPageBreak/>
        <w:t>observadas as especificações básicas constantes do Termo de Referência – Anexo I do Edital;</w:t>
      </w:r>
      <w:r>
        <w:tab/>
      </w:r>
    </w:p>
    <w:p w:rsidR="0042533B" w:rsidRDefault="0042533B">
      <w:pPr>
        <w:spacing w:line="360" w:lineRule="auto"/>
        <w:jc w:val="both"/>
      </w:pPr>
      <w:r>
        <w:rPr>
          <w:rStyle w:val="Fontepargpadro4"/>
          <w:b/>
          <w:bCs/>
        </w:rPr>
        <w:tab/>
      </w:r>
      <w:r>
        <w:rPr>
          <w:rStyle w:val="Fontepargpadro4"/>
          <w:b/>
          <w:bCs/>
        </w:rPr>
        <w:tab/>
      </w:r>
      <w:r>
        <w:t>5.7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42533B" w:rsidRDefault="0042533B">
      <w:pPr>
        <w:spacing w:line="360" w:lineRule="auto"/>
        <w:jc w:val="both"/>
      </w:pPr>
      <w:r>
        <w:tab/>
      </w:r>
      <w:r>
        <w:tab/>
        <w:t>5.8 A apresentação da proposta implicará na plena aceitação, por parte do proponente, das condições estabelecidas neste Edital e seus anexos.</w:t>
      </w:r>
    </w:p>
    <w:p w:rsidR="0042533B" w:rsidRDefault="0042533B">
      <w:pPr>
        <w:spacing w:line="360" w:lineRule="auto"/>
        <w:ind w:firstLine="1417"/>
        <w:jc w:val="both"/>
      </w:pPr>
      <w:r>
        <w:t>5.9 Serão desclassificadas as propostas que não atendam às exigências do presente Edital e seus anexos, que sejam omissas ou que apresentem irregularidades insanáveis.</w:t>
      </w:r>
    </w:p>
    <w:p w:rsidR="0042533B" w:rsidRDefault="0042533B">
      <w:pPr>
        <w:spacing w:line="360" w:lineRule="auto"/>
        <w:ind w:firstLine="1417"/>
        <w:jc w:val="both"/>
      </w:pPr>
      <w:r>
        <w:t>5.10 Serão desclassificadas as propostas e excluídos os lances que ofereçam preços excessivos ou inexequíveis, podendo o Pregoeiro realizar diligências para averiguação dos mesmos.</w:t>
      </w:r>
    </w:p>
    <w:p w:rsidR="0042533B" w:rsidRDefault="0042533B">
      <w:pPr>
        <w:spacing w:line="360" w:lineRule="auto"/>
        <w:ind w:firstLine="1417"/>
        <w:jc w:val="both"/>
        <w:rPr>
          <w:color w:val="000000"/>
        </w:rPr>
      </w:pPr>
      <w:r>
        <w:rPr>
          <w:color w:val="000000"/>
        </w:rPr>
        <w:tab/>
        <w:t>5.10.1 O ônus da prova da exequibilidade dos preços cotados incumbe ao autor da proposta, no prazo de cinco dias úteis contados da notificação.</w:t>
      </w:r>
    </w:p>
    <w:p w:rsidR="0042533B" w:rsidRDefault="0042533B">
      <w:pPr>
        <w:spacing w:line="360" w:lineRule="auto"/>
        <w:ind w:firstLine="1417"/>
        <w:jc w:val="both"/>
        <w:rPr>
          <w:color w:val="000000"/>
        </w:rPr>
      </w:pPr>
    </w:p>
    <w:p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rsidR="0042533B" w:rsidRDefault="0042533B">
      <w:pPr>
        <w:spacing w:line="360" w:lineRule="auto"/>
        <w:ind w:firstLine="1417"/>
        <w:jc w:val="both"/>
        <w:rPr>
          <w:color w:val="000000"/>
        </w:rPr>
      </w:pPr>
    </w:p>
    <w:p w:rsidR="0042533B" w:rsidRDefault="0042533B">
      <w:pPr>
        <w:spacing w:line="360" w:lineRule="auto"/>
        <w:ind w:firstLine="1417"/>
        <w:jc w:val="both"/>
      </w:pPr>
      <w:r>
        <w:rPr>
          <w:rStyle w:val="Fontepargpadro4"/>
          <w:color w:val="000000"/>
        </w:rPr>
        <w:tab/>
        <w:t xml:space="preserve">6.1 A partir da data e horário previstos no preâmbulo do Edital, terá início a sessão pública do Pregão Eletrônico nº </w:t>
      </w:r>
      <w:r w:rsidR="008438EA">
        <w:rPr>
          <w:rStyle w:val="Fontepargpadro4"/>
          <w:color w:val="000000"/>
        </w:rPr>
        <w:t>37</w:t>
      </w:r>
      <w:r>
        <w:rPr>
          <w:rStyle w:val="Fontepargpadro4"/>
          <w:color w:val="000000"/>
        </w:rPr>
        <w:t>/2019, com a divulgação das propostas de preços recebidas e início da etapa de lances.</w:t>
      </w:r>
    </w:p>
    <w:p w:rsidR="0042533B" w:rsidRDefault="0042533B">
      <w:pPr>
        <w:spacing w:line="360" w:lineRule="auto"/>
        <w:ind w:firstLine="1417"/>
        <w:jc w:val="both"/>
      </w:pPr>
      <w:r>
        <w:rPr>
          <w:color w:val="000000"/>
        </w:rPr>
        <w:tab/>
        <w:t>6.2 Não se admitirá proposta que apresentar preço global simbólico, irrisório ou de valor zero, incompatível com os preços de mercado, ainda que este Edital não tenha estabelecido limites mínimos.</w:t>
      </w:r>
    </w:p>
    <w:p w:rsidR="0042533B" w:rsidRDefault="0042533B">
      <w:pPr>
        <w:spacing w:line="360" w:lineRule="auto"/>
        <w:ind w:firstLine="1417"/>
        <w:jc w:val="both"/>
      </w:pPr>
      <w:r>
        <w:rPr>
          <w:color w:val="000000"/>
        </w:rPr>
        <w:t>6.3 A desclassificação da proposta de preços será sempre fundamentada e registrada no sistema, com acompanhamento em tempo real por todos os participantes.</w:t>
      </w:r>
    </w:p>
    <w:p w:rsidR="0042533B" w:rsidRDefault="0042533B">
      <w:pPr>
        <w:tabs>
          <w:tab w:val="left" w:pos="0"/>
        </w:tabs>
        <w:spacing w:line="360" w:lineRule="auto"/>
        <w:ind w:firstLine="1417"/>
        <w:jc w:val="both"/>
      </w:pPr>
    </w:p>
    <w:p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rsidR="0042533B" w:rsidRDefault="0042533B">
      <w:pPr>
        <w:spacing w:line="360" w:lineRule="auto"/>
        <w:ind w:firstLine="1417"/>
        <w:jc w:val="both"/>
      </w:pPr>
    </w:p>
    <w:p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3B34B1">
        <w:rPr>
          <w:rStyle w:val="Fontepargpadro4"/>
          <w:rFonts w:eastAsia="Arial" w:cs="Arial"/>
          <w:b/>
          <w:bCs/>
        </w:rPr>
        <w:t xml:space="preserve"> 08</w:t>
      </w:r>
      <w:r w:rsidR="00650B58">
        <w:rPr>
          <w:rStyle w:val="Fontepargpadro4"/>
          <w:rFonts w:eastAsia="Arial" w:cs="Arial"/>
          <w:b/>
          <w:bCs/>
        </w:rPr>
        <w:t>/</w:t>
      </w:r>
      <w:r w:rsidR="003B34B1">
        <w:rPr>
          <w:rStyle w:val="Fontepargpadro4"/>
          <w:rFonts w:eastAsia="Arial" w:cs="Arial"/>
          <w:b/>
          <w:bCs/>
        </w:rPr>
        <w:t>11</w:t>
      </w:r>
      <w:r>
        <w:rPr>
          <w:rStyle w:val="Fontepargpadro4"/>
          <w:rFonts w:eastAsia="Arial" w:cs="Arial"/>
          <w:b/>
          <w:bCs/>
        </w:rPr>
        <w:t>/2019</w:t>
      </w:r>
      <w:r>
        <w:rPr>
          <w:rStyle w:val="Fontepargpadro4"/>
          <w:rFonts w:eastAsia="Arial" w:cs="Arial"/>
          <w:color w:val="000000"/>
        </w:rPr>
        <w:t xml:space="preserve">, 2 (dois) dias úteis antes da data fixada para abertura da sessão </w:t>
      </w:r>
      <w:r>
        <w:rPr>
          <w:rStyle w:val="Fontepargpadro4"/>
          <w:rFonts w:eastAsia="Arial" w:cs="Arial"/>
          <w:color w:val="000000"/>
        </w:rPr>
        <w:lastRenderedPageBreak/>
        <w:t xml:space="preserve">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2" w:anchor="_blank" w:history="1">
        <w:r>
          <w:rPr>
            <w:rStyle w:val="Hyperlink"/>
          </w:rPr>
          <w:t>licitacoes@cnmp.mp.br</w:t>
        </w:r>
      </w:hyperlink>
      <w:r>
        <w:rPr>
          <w:rStyle w:val="Fontepargpadro4"/>
          <w:rFonts w:eastAsia="Arial" w:cs="Arial"/>
          <w:color w:val="000000"/>
        </w:rPr>
        <w:t>.</w:t>
      </w:r>
    </w:p>
    <w:p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decidirá sobre a impugnação no prazo de 24 horas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rsidR="0042533B" w:rsidRDefault="0042533B" w:rsidP="004569E3">
      <w:pPr>
        <w:numPr>
          <w:ilvl w:val="1"/>
          <w:numId w:val="6"/>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650B58">
        <w:rPr>
          <w:rStyle w:val="Fontepargpadro4"/>
          <w:rFonts w:eastAsia="Arial" w:cs="Arial"/>
          <w:b/>
          <w:bCs/>
        </w:rPr>
        <w:t xml:space="preserve"> </w:t>
      </w:r>
      <w:r w:rsidR="003B34B1">
        <w:rPr>
          <w:rStyle w:val="Fontepargpadro4"/>
          <w:rFonts w:eastAsia="Arial" w:cs="Arial"/>
          <w:b/>
          <w:bCs/>
        </w:rPr>
        <w:t>07</w:t>
      </w:r>
      <w:r w:rsidR="00650B58">
        <w:rPr>
          <w:rStyle w:val="Fontepargpadro4"/>
          <w:rFonts w:eastAsia="Arial" w:cs="Arial"/>
          <w:b/>
          <w:bCs/>
        </w:rPr>
        <w:t>/</w:t>
      </w:r>
      <w:r w:rsidR="003B34B1">
        <w:rPr>
          <w:rStyle w:val="Fontepargpadro4"/>
          <w:rFonts w:eastAsia="Arial" w:cs="Arial"/>
          <w:b/>
          <w:bCs/>
        </w:rPr>
        <w:t>11</w:t>
      </w:r>
      <w:bookmarkStart w:id="1" w:name="_GoBack"/>
      <w:bookmarkEnd w:id="1"/>
      <w:r>
        <w:rPr>
          <w:rStyle w:val="Fontepargpadro4"/>
          <w:rFonts w:eastAsia="Arial" w:cs="Arial"/>
          <w:b/>
          <w:bCs/>
        </w:rPr>
        <w:t>/2019</w:t>
      </w:r>
      <w:r>
        <w:rPr>
          <w:rStyle w:val="Fontepargpadro4"/>
          <w:rFonts w:eastAsia="Arial" w:cs="Arial"/>
        </w:rPr>
        <w:t>, 3 (três) dias úteis anteriores</w:t>
      </w:r>
      <w:r>
        <w:rPr>
          <w:rStyle w:val="Fontepargpadro4"/>
          <w:rFonts w:eastAsia="Arial" w:cs="Arial"/>
          <w:color w:val="000000"/>
        </w:rPr>
        <w:t xml:space="preserve"> a data fixada para abertura da sessão pública, exclusivamente por meio eletrônico, via internet, via correio eletrônico: </w:t>
      </w:r>
      <w:hyperlink r:id="rId13" w:anchor="_blank" w:history="1">
        <w:r>
          <w:rPr>
            <w:rStyle w:val="Hyperlink"/>
            <w:rFonts w:eastAsia="Arial" w:cs="Arial"/>
          </w:rPr>
          <w:t>licitacoes@cnmp.mp.br</w:t>
        </w:r>
      </w:hyperlink>
      <w:r>
        <w:rPr>
          <w:rStyle w:val="Hyperlink"/>
          <w:rFonts w:eastAsia="Arial" w:cs="Arial"/>
          <w:u w:val="none"/>
        </w:rPr>
        <w:t>.</w:t>
      </w:r>
    </w:p>
    <w:p w:rsidR="0042533B" w:rsidRDefault="0042533B">
      <w:pPr>
        <w:spacing w:line="360" w:lineRule="auto"/>
        <w:ind w:firstLine="1417"/>
        <w:jc w:val="both"/>
      </w:pPr>
    </w:p>
    <w:p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rsidR="0042533B" w:rsidRDefault="0042533B">
      <w:pPr>
        <w:spacing w:line="360" w:lineRule="auto"/>
        <w:ind w:firstLine="1417"/>
        <w:jc w:val="both"/>
        <w:rPr>
          <w:color w:val="000000"/>
        </w:rPr>
      </w:pPr>
    </w:p>
    <w:p w:rsidR="0042533B" w:rsidRDefault="0042533B">
      <w:pPr>
        <w:spacing w:line="360" w:lineRule="auto"/>
        <w:ind w:firstLine="1417"/>
        <w:jc w:val="both"/>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42533B" w:rsidRDefault="0042533B">
      <w:pPr>
        <w:spacing w:line="360" w:lineRule="auto"/>
        <w:ind w:firstLine="1417"/>
        <w:jc w:val="both"/>
      </w:pPr>
      <w:r>
        <w:rPr>
          <w:color w:val="000000"/>
        </w:rPr>
        <w:t>8.2 O licitante poderá oferecer lances sucessivos, observados o horário fixado e as regras de aceitação dos mesmos.</w:t>
      </w:r>
    </w:p>
    <w:p w:rsidR="0042533B" w:rsidRDefault="0042533B">
      <w:pPr>
        <w:spacing w:line="360" w:lineRule="auto"/>
        <w:ind w:firstLine="1417"/>
        <w:jc w:val="both"/>
      </w:pPr>
      <w:r>
        <w:rPr>
          <w:color w:val="000000"/>
        </w:rPr>
        <w:t>8.3 O licitante somente poderá oferecer lance inferior ao último por ele ofertado e registrado pelo sistema eletrônico.</w:t>
      </w:r>
    </w:p>
    <w:p w:rsidR="0042533B" w:rsidRDefault="0042533B">
      <w:pPr>
        <w:spacing w:line="360" w:lineRule="auto"/>
        <w:ind w:firstLine="1417"/>
        <w:jc w:val="both"/>
      </w:pPr>
      <w:r>
        <w:rPr>
          <w:color w:val="000000"/>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42533B" w:rsidRDefault="0042533B">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42533B" w:rsidRDefault="0042533B">
      <w:pPr>
        <w:spacing w:line="360" w:lineRule="auto"/>
        <w:ind w:firstLine="1417"/>
        <w:jc w:val="both"/>
      </w:pPr>
      <w:r>
        <w:t xml:space="preserve">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w:t>
      </w:r>
      <w:r>
        <w:lastRenderedPageBreak/>
        <w:t>será automaticamente encerrada a recepção de lances.</w:t>
      </w:r>
      <w:r>
        <w:rPr>
          <w:rStyle w:val="Fontepargpadro4"/>
          <w:color w:val="000000"/>
        </w:rPr>
        <w:tab/>
      </w:r>
    </w:p>
    <w:p w:rsidR="00B24942" w:rsidRPr="00B24942" w:rsidRDefault="0042533B" w:rsidP="00B24942">
      <w:pPr>
        <w:spacing w:line="360" w:lineRule="auto"/>
        <w:ind w:firstLine="1417"/>
        <w:jc w:val="both"/>
      </w:pPr>
      <w:r>
        <w:rPr>
          <w:color w:val="000000"/>
        </w:rPr>
        <w:t xml:space="preserve">8.7 </w:t>
      </w:r>
      <w:r w:rsidR="00B24942">
        <w:t xml:space="preserve">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00B24942">
        <w:t>habilitatórias</w:t>
      </w:r>
      <w:proofErr w:type="spellEnd"/>
      <w:r w:rsidR="00B24942">
        <w:t>, será adjudicado em seu favor o objeto deste Pregão.</w:t>
      </w:r>
    </w:p>
    <w:p w:rsidR="00B24942" w:rsidRDefault="00B24942" w:rsidP="00B24942">
      <w:pPr>
        <w:spacing w:line="360" w:lineRule="auto"/>
        <w:ind w:firstLine="1417"/>
        <w:jc w:val="both"/>
      </w:pPr>
      <w:r>
        <w:rPr>
          <w:color w:val="000000"/>
        </w:rPr>
        <w:t xml:space="preserve">8.8 </w:t>
      </w:r>
      <w:r>
        <w:t>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42533B" w:rsidRDefault="00B24942" w:rsidP="00B24942">
      <w:pPr>
        <w:spacing w:line="360" w:lineRule="auto"/>
        <w:ind w:firstLine="1417"/>
        <w:jc w:val="both"/>
      </w:pPr>
      <w:r>
        <w:t xml:space="preserve">8.9 </w:t>
      </w:r>
      <w:r w:rsidR="0042533B">
        <w:rPr>
          <w:color w:val="000000"/>
        </w:rPr>
        <w:t>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42533B" w:rsidRDefault="00B24942">
      <w:pPr>
        <w:spacing w:line="360" w:lineRule="auto"/>
        <w:ind w:firstLine="1417"/>
        <w:jc w:val="both"/>
      </w:pPr>
      <w:r>
        <w:rPr>
          <w:color w:val="000000"/>
        </w:rPr>
        <w:t>8.10</w:t>
      </w:r>
      <w:r w:rsidR="0042533B">
        <w:rPr>
          <w:color w:val="000000"/>
        </w:rPr>
        <w:t xml:space="preserve"> O Pregoeiro poderá anunciar o licitante vencedor imediatamente após o encerramento da etapa de lances da sessão pública ou, quando for o caso, após a negociação e decisão pelo Pregoeiro, acerca da aceitação do lance de menor valor.</w:t>
      </w:r>
    </w:p>
    <w:p w:rsidR="002E78CA" w:rsidRDefault="002E78CA" w:rsidP="002E78CA">
      <w:pPr>
        <w:spacing w:line="360" w:lineRule="auto"/>
        <w:ind w:firstLine="1417"/>
        <w:jc w:val="both"/>
        <w:rPr>
          <w:rStyle w:val="Fontepargpadro4"/>
          <w:color w:val="000000"/>
        </w:rPr>
      </w:pPr>
      <w:r>
        <w:rPr>
          <w:rStyle w:val="Fontepargpadro4"/>
          <w:color w:val="000000"/>
        </w:rPr>
        <w:t>8.11 Encerrada</w:t>
      </w:r>
      <w:r w:rsidR="0042533B">
        <w:rPr>
          <w:rStyle w:val="Fontepargpadro4"/>
          <w:color w:val="000000"/>
        </w:rPr>
        <w:t xml:space="preserve"> a etapa de lances da sessão pública, os licitantes deverão acompanhar a etapa de ACEITAÇÃO, permanecendo </w:t>
      </w:r>
      <w:r w:rsidR="0042533B">
        <w:rPr>
          <w:rStyle w:val="Fontepargpadro4"/>
          <w:i/>
          <w:iCs/>
          <w:color w:val="000000"/>
        </w:rPr>
        <w:t>on-line</w:t>
      </w:r>
      <w:r w:rsidR="0042533B">
        <w:rPr>
          <w:rStyle w:val="Fontepargpadro4"/>
          <w:color w:val="000000"/>
        </w:rPr>
        <w:t xml:space="preserve"> para a resposta de dúvidas por parte do Pregoeiro, bem como eventual negociação de valores.</w:t>
      </w:r>
      <w:r>
        <w:rPr>
          <w:rStyle w:val="Fontepargpadro4"/>
          <w:color w:val="000000"/>
        </w:rPr>
        <w:t xml:space="preserve"> </w:t>
      </w:r>
    </w:p>
    <w:p w:rsidR="002E78CA" w:rsidRDefault="002E78CA" w:rsidP="002E78CA">
      <w:pPr>
        <w:spacing w:line="360" w:lineRule="auto"/>
        <w:ind w:firstLine="1417"/>
        <w:jc w:val="both"/>
        <w:rPr>
          <w:color w:val="000000"/>
        </w:rPr>
      </w:pPr>
      <w:r>
        <w:rPr>
          <w:rStyle w:val="Fontepargpadro4"/>
          <w:color w:val="000000"/>
        </w:rPr>
        <w:t xml:space="preserve">8.12 </w:t>
      </w:r>
      <w:r w:rsidR="0042533B">
        <w:rPr>
          <w:color w:val="000000"/>
        </w:rPr>
        <w:t>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42533B" w:rsidRDefault="002E78CA" w:rsidP="002E78CA">
      <w:pPr>
        <w:spacing w:line="360" w:lineRule="auto"/>
        <w:ind w:firstLine="1417"/>
        <w:jc w:val="both"/>
      </w:pPr>
      <w:r>
        <w:rPr>
          <w:color w:val="000000"/>
        </w:rPr>
        <w:t xml:space="preserve">8.13 </w:t>
      </w:r>
      <w:r w:rsidR="0042533B">
        <w:rPr>
          <w:rStyle w:val="Fontepargpadro4"/>
          <w:color w:val="000000"/>
        </w:rPr>
        <w:t xml:space="preserve">Quando a desconexão persistir por tempo </w:t>
      </w:r>
      <w:r w:rsidR="0042533B">
        <w:rPr>
          <w:rStyle w:val="Fontepargpadro4"/>
          <w:b/>
          <w:bCs/>
          <w:color w:val="000000"/>
        </w:rPr>
        <w:t>superior a 10 (dez) minutos</w:t>
      </w:r>
      <w:r w:rsidR="0042533B">
        <w:rPr>
          <w:rStyle w:val="Fontepargpadro4"/>
          <w:color w:val="000000"/>
        </w:rPr>
        <w:t xml:space="preserve">, a sessão deste Pregão será suspensa e terá reinício somente após comunicação expressa aos participantes através do sítio </w:t>
      </w:r>
      <w:hyperlink r:id="rId14" w:anchor="_blank" w:history="1">
        <w:r w:rsidR="0042533B">
          <w:rPr>
            <w:rStyle w:val="Hyperlink"/>
          </w:rPr>
          <w:t>www.comprasgovernamentais.gov.br</w:t>
        </w:r>
      </w:hyperlink>
      <w:r w:rsidR="0042533B">
        <w:rPr>
          <w:rStyle w:val="Hyperlink"/>
          <w:color w:val="auto"/>
          <w:u w:val="none"/>
        </w:rPr>
        <w:t>.</w:t>
      </w:r>
    </w:p>
    <w:p w:rsidR="0042533B" w:rsidRDefault="0042533B">
      <w:pPr>
        <w:spacing w:line="360" w:lineRule="auto"/>
        <w:ind w:firstLine="1417"/>
        <w:jc w:val="both"/>
      </w:pPr>
    </w:p>
    <w:p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rsidR="0042533B" w:rsidRDefault="0042533B">
      <w:pPr>
        <w:spacing w:line="360" w:lineRule="auto"/>
        <w:ind w:firstLine="1417"/>
      </w:pPr>
    </w:p>
    <w:p w:rsidR="0042533B" w:rsidRDefault="0042533B">
      <w:pPr>
        <w:spacing w:line="360" w:lineRule="auto"/>
        <w:ind w:firstLine="1417"/>
        <w:jc w:val="both"/>
      </w:pPr>
      <w:r>
        <w:rPr>
          <w:rFonts w:eastAsia="Arial" w:cs="Arial"/>
        </w:rPr>
        <w:t>9.1 No julgamento das propostas, após a etapa de lances, a classificação se dará em ordem crescente dos preços apresentados, sendo considerada vencedora a proposta que cotar o menor preço por lote, sendo aceitas somente duas casas decimais, com o valor unitário exato (sem dízimas), conforme as planilhas de Formação de Preços constantes do Anexo II.</w:t>
      </w:r>
    </w:p>
    <w:p w:rsidR="0042533B" w:rsidRDefault="0042533B">
      <w:pPr>
        <w:spacing w:line="360" w:lineRule="auto"/>
        <w:ind w:firstLine="1417"/>
        <w:jc w:val="both"/>
      </w:pPr>
      <w:r>
        <w:t xml:space="preserve">9.2 O lançamento dos valores da proposta inicial no sistema </w:t>
      </w:r>
      <w:proofErr w:type="spellStart"/>
      <w:r>
        <w:t>Comprasnet</w:t>
      </w:r>
      <w:proofErr w:type="spellEnd"/>
      <w:r>
        <w:t xml:space="preserve">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42533B" w:rsidRPr="00617866" w:rsidRDefault="0042533B" w:rsidP="004569E3">
      <w:pPr>
        <w:numPr>
          <w:ilvl w:val="1"/>
          <w:numId w:val="7"/>
        </w:numPr>
        <w:spacing w:line="360" w:lineRule="auto"/>
        <w:ind w:left="0" w:firstLine="1417"/>
        <w:jc w:val="both"/>
      </w:pPr>
      <w:r>
        <w:rPr>
          <w:rFonts w:cs="Trebuchet MS"/>
          <w:b/>
          <w:bCs/>
        </w:rPr>
        <w:t>O valores</w:t>
      </w:r>
      <w:r w:rsidR="00617866">
        <w:rPr>
          <w:rFonts w:cs="Trebuchet MS"/>
          <w:b/>
          <w:bCs/>
        </w:rPr>
        <w:t xml:space="preserve"> máximos, unitários e tota</w:t>
      </w:r>
      <w:r w:rsidR="002C67C6">
        <w:rPr>
          <w:rFonts w:cs="Trebuchet MS"/>
          <w:b/>
          <w:bCs/>
        </w:rPr>
        <w:t>is</w:t>
      </w:r>
      <w:r w:rsidR="00617866">
        <w:rPr>
          <w:rFonts w:cs="Trebuchet MS"/>
          <w:b/>
          <w:bCs/>
        </w:rPr>
        <w:t>,</w:t>
      </w:r>
      <w:r>
        <w:rPr>
          <w:rFonts w:cs="Trebuchet MS"/>
          <w:b/>
          <w:bCs/>
        </w:rPr>
        <w:t xml:space="preserve"> aceitáveis para a contratação serão conforme a tabela abaixo:</w:t>
      </w:r>
    </w:p>
    <w:p w:rsidR="00617866" w:rsidRPr="00E70B26" w:rsidRDefault="00617866" w:rsidP="00617866">
      <w:pPr>
        <w:pStyle w:val="Standard"/>
        <w:spacing w:before="100" w:beforeAutospacing="1" w:after="100" w:afterAutospacing="1" w:line="276" w:lineRule="auto"/>
        <w:ind w:left="1080"/>
        <w:jc w:val="both"/>
        <w:rPr>
          <w:rFonts w:ascii="Georgia" w:hAnsi="Georgia"/>
          <w:sz w:val="21"/>
          <w:szCs w:val="21"/>
        </w:rPr>
      </w:pPr>
    </w:p>
    <w:tbl>
      <w:tblPr>
        <w:tblW w:w="5022" w:type="pct"/>
        <w:tblInd w:w="39" w:type="dxa"/>
        <w:tblCellMar>
          <w:left w:w="10" w:type="dxa"/>
          <w:right w:w="10" w:type="dxa"/>
        </w:tblCellMar>
        <w:tblLook w:val="0000" w:firstRow="0" w:lastRow="0" w:firstColumn="0" w:lastColumn="0" w:noHBand="0" w:noVBand="0"/>
      </w:tblPr>
      <w:tblGrid>
        <w:gridCol w:w="569"/>
        <w:gridCol w:w="4523"/>
        <w:gridCol w:w="709"/>
        <w:gridCol w:w="709"/>
        <w:gridCol w:w="992"/>
        <w:gridCol w:w="1418"/>
        <w:gridCol w:w="1269"/>
      </w:tblGrid>
      <w:tr w:rsidR="005B4B9C" w:rsidRPr="00E70B26" w:rsidTr="009C2D3A">
        <w:trPr>
          <w:trHeight w:val="401"/>
        </w:trPr>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17866" w:rsidRPr="000B435D" w:rsidRDefault="00617866" w:rsidP="00617866">
            <w:pPr>
              <w:pStyle w:val="Standard"/>
              <w:autoSpaceDE w:val="0"/>
              <w:spacing w:before="100" w:beforeAutospacing="1" w:after="100" w:afterAutospacing="1"/>
              <w:jc w:val="center"/>
              <w:rPr>
                <w:rFonts w:cs="Times New Roman"/>
                <w:b/>
                <w:bCs/>
              </w:rPr>
            </w:pPr>
            <w:r w:rsidRPr="000B435D">
              <w:rPr>
                <w:rFonts w:cs="Times New Roman"/>
                <w:b/>
                <w:bCs/>
              </w:rPr>
              <w:t>Item</w:t>
            </w:r>
          </w:p>
        </w:tc>
        <w:tc>
          <w:tcPr>
            <w:tcW w:w="4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17866" w:rsidRPr="000B435D" w:rsidRDefault="00617866" w:rsidP="00617866">
            <w:pPr>
              <w:pStyle w:val="Standard"/>
              <w:autoSpaceDE w:val="0"/>
              <w:spacing w:before="100" w:beforeAutospacing="1" w:after="100" w:afterAutospacing="1"/>
              <w:jc w:val="center"/>
              <w:rPr>
                <w:rFonts w:cs="Times New Roman"/>
                <w:b/>
                <w:bCs/>
              </w:rPr>
            </w:pPr>
            <w:r w:rsidRPr="000B435D">
              <w:rPr>
                <w:rFonts w:cs="Times New Roman"/>
                <w:b/>
                <w:bCs/>
              </w:rPr>
              <w:t>Descrição</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17866" w:rsidRPr="009C2D3A" w:rsidRDefault="00617866" w:rsidP="00617866">
            <w:pPr>
              <w:pStyle w:val="Standard"/>
              <w:autoSpaceDE w:val="0"/>
              <w:spacing w:before="100" w:beforeAutospacing="1" w:after="100" w:afterAutospacing="1"/>
              <w:jc w:val="center"/>
              <w:rPr>
                <w:rFonts w:cs="Times New Roman"/>
                <w:b/>
                <w:bCs/>
              </w:rPr>
            </w:pPr>
            <w:r w:rsidRPr="009C2D3A">
              <w:rPr>
                <w:rFonts w:cs="Times New Roman"/>
                <w:b/>
                <w:bCs/>
              </w:rPr>
              <w:t>U.M.</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17866" w:rsidRPr="009C2D3A" w:rsidRDefault="00617866" w:rsidP="00617866">
            <w:pPr>
              <w:pStyle w:val="Standard"/>
              <w:autoSpaceDE w:val="0"/>
              <w:spacing w:before="100" w:beforeAutospacing="1" w:after="100" w:afterAutospacing="1"/>
              <w:jc w:val="center"/>
              <w:rPr>
                <w:rFonts w:cs="Times New Roman"/>
                <w:b/>
                <w:bCs/>
              </w:rPr>
            </w:pPr>
            <w:proofErr w:type="spellStart"/>
            <w:r w:rsidRPr="009C2D3A">
              <w:rPr>
                <w:rFonts w:cs="Times New Roman"/>
                <w:b/>
                <w:bCs/>
              </w:rPr>
              <w:t>Qtd</w:t>
            </w:r>
            <w:proofErr w:type="spellEnd"/>
            <w:r w:rsidRPr="009C2D3A">
              <w:rPr>
                <w:rFonts w:cs="Times New Roman"/>
                <w:b/>
                <w:bCs/>
              </w:rPr>
              <w:t>.</w:t>
            </w:r>
          </w:p>
        </w:tc>
        <w:tc>
          <w:tcPr>
            <w:tcW w:w="992" w:type="dxa"/>
            <w:tcBorders>
              <w:top w:val="single" w:sz="4" w:space="0" w:color="000000"/>
              <w:left w:val="single" w:sz="4" w:space="0" w:color="000000"/>
              <w:bottom w:val="single" w:sz="4" w:space="0" w:color="000000"/>
              <w:right w:val="single" w:sz="4" w:space="0" w:color="000000"/>
            </w:tcBorders>
          </w:tcPr>
          <w:p w:rsidR="00617866" w:rsidRPr="009C2D3A" w:rsidRDefault="00617866" w:rsidP="005B4B9C">
            <w:pPr>
              <w:pStyle w:val="Standard"/>
              <w:autoSpaceDE w:val="0"/>
              <w:spacing w:before="100" w:beforeAutospacing="1" w:after="100" w:afterAutospacing="1"/>
              <w:jc w:val="center"/>
              <w:rPr>
                <w:rFonts w:cs="Times New Roman"/>
                <w:b/>
                <w:bCs/>
              </w:rPr>
            </w:pPr>
            <w:r w:rsidRPr="009C2D3A">
              <w:rPr>
                <w:rFonts w:cs="Times New Roman"/>
                <w:b/>
                <w:bCs/>
              </w:rPr>
              <w:t>Marca/</w:t>
            </w:r>
          </w:p>
          <w:p w:rsidR="00617866" w:rsidRPr="009C2D3A" w:rsidRDefault="00617866" w:rsidP="005B4B9C">
            <w:pPr>
              <w:pStyle w:val="Standard"/>
              <w:autoSpaceDE w:val="0"/>
              <w:spacing w:before="100" w:beforeAutospacing="1" w:after="100" w:afterAutospacing="1"/>
              <w:jc w:val="center"/>
              <w:rPr>
                <w:rFonts w:cs="Times New Roman"/>
                <w:b/>
                <w:bCs/>
              </w:rPr>
            </w:pPr>
            <w:r w:rsidRPr="009C2D3A">
              <w:rPr>
                <w:rFonts w:cs="Times New Roman"/>
                <w:b/>
                <w:bCs/>
              </w:rPr>
              <w:t>Modelo</w:t>
            </w:r>
          </w:p>
          <w:p w:rsidR="00617866" w:rsidRPr="009C2D3A" w:rsidRDefault="00617866" w:rsidP="00617866">
            <w:pPr>
              <w:pStyle w:val="Standard"/>
              <w:autoSpaceDE w:val="0"/>
              <w:spacing w:before="100" w:beforeAutospacing="1" w:after="100" w:afterAutospacing="1"/>
              <w:jc w:val="center"/>
              <w:rPr>
                <w:rFonts w:cs="Times New Roman"/>
                <w:b/>
                <w:bCs/>
              </w:rPr>
            </w:pPr>
          </w:p>
        </w:tc>
        <w:tc>
          <w:tcPr>
            <w:tcW w:w="141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17866" w:rsidRPr="009C2D3A" w:rsidRDefault="00617866" w:rsidP="00617866">
            <w:pPr>
              <w:pStyle w:val="Standard"/>
              <w:autoSpaceDE w:val="0"/>
              <w:spacing w:before="100" w:beforeAutospacing="1" w:after="100" w:afterAutospacing="1"/>
              <w:jc w:val="center"/>
              <w:rPr>
                <w:rFonts w:cs="Times New Roman"/>
                <w:b/>
                <w:bCs/>
              </w:rPr>
            </w:pPr>
            <w:r w:rsidRPr="009C2D3A">
              <w:rPr>
                <w:rFonts w:cs="Times New Roman"/>
                <w:b/>
                <w:bCs/>
              </w:rPr>
              <w:t>Preço</w:t>
            </w:r>
            <w:r w:rsidRPr="009C2D3A">
              <w:rPr>
                <w:rFonts w:cs="Times New Roman"/>
                <w:b/>
                <w:bCs/>
              </w:rPr>
              <w:br/>
              <w:t>Unitário</w:t>
            </w:r>
            <w:r w:rsidR="009C2D3A">
              <w:rPr>
                <w:rFonts w:cs="Times New Roman"/>
                <w:b/>
                <w:bCs/>
              </w:rPr>
              <w:t xml:space="preserve"> </w:t>
            </w:r>
            <w:r w:rsidR="009C2D3A" w:rsidRPr="009C2D3A">
              <w:rPr>
                <w:b/>
              </w:rPr>
              <w:t>(R$)</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7866" w:rsidRPr="009C2D3A" w:rsidRDefault="00617866" w:rsidP="00617866">
            <w:pPr>
              <w:pStyle w:val="Standard"/>
              <w:autoSpaceDE w:val="0"/>
              <w:spacing w:before="100" w:beforeAutospacing="1" w:after="100" w:afterAutospacing="1"/>
              <w:jc w:val="center"/>
              <w:rPr>
                <w:rFonts w:cs="Times New Roman"/>
                <w:b/>
                <w:bCs/>
              </w:rPr>
            </w:pPr>
            <w:r w:rsidRPr="009C2D3A">
              <w:rPr>
                <w:rFonts w:cs="Times New Roman"/>
                <w:b/>
                <w:bCs/>
              </w:rPr>
              <w:t>Preço</w:t>
            </w:r>
            <w:r w:rsidRPr="009C2D3A">
              <w:rPr>
                <w:rFonts w:cs="Times New Roman"/>
                <w:b/>
                <w:bCs/>
              </w:rPr>
              <w:br/>
              <w:t>Total</w:t>
            </w:r>
            <w:r w:rsidR="009C2D3A">
              <w:rPr>
                <w:rFonts w:cs="Times New Roman"/>
                <w:b/>
                <w:bCs/>
              </w:rPr>
              <w:t xml:space="preserve"> </w:t>
            </w:r>
            <w:r w:rsidR="009C2D3A" w:rsidRPr="009C2D3A">
              <w:rPr>
                <w:b/>
              </w:rPr>
              <w:t>(R$)</w:t>
            </w:r>
          </w:p>
        </w:tc>
      </w:tr>
      <w:tr w:rsidR="009C2D3A" w:rsidRPr="00E70B26" w:rsidTr="009C2D3A">
        <w:trPr>
          <w:trHeight w:val="50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t>1</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w w:val="105"/>
              </w:rPr>
            </w:pPr>
            <w:r w:rsidRPr="000B435D">
              <w:rPr>
                <w:b/>
                <w:w w:val="105"/>
              </w:rPr>
              <w:t>FORNO MICROONDAS INDUSTRIAL / PROFISSIONAL</w:t>
            </w:r>
          </w:p>
          <w:p w:rsidR="009C2D3A" w:rsidRPr="000B435D" w:rsidRDefault="009C2D3A" w:rsidP="009C2D3A">
            <w:pPr>
              <w:pStyle w:val="tabelatextoalinhadoesquerda"/>
              <w:spacing w:line="276" w:lineRule="auto"/>
              <w:rPr>
                <w:w w:val="105"/>
              </w:rPr>
            </w:pPr>
            <w:r w:rsidRPr="000B435D">
              <w:rPr>
                <w:w w:val="105"/>
              </w:rPr>
              <w:t xml:space="preserve">Interior e exterior em aço inox, </w:t>
            </w:r>
            <w:proofErr w:type="spellStart"/>
            <w:r w:rsidRPr="000B435D">
              <w:rPr>
                <w:w w:val="105"/>
              </w:rPr>
              <w:t>empilhável</w:t>
            </w:r>
            <w:proofErr w:type="spellEnd"/>
            <w:r w:rsidRPr="000B435D">
              <w:rPr>
                <w:w w:val="105"/>
              </w:rPr>
              <w:t>, compacto, porta lateral articulada com janela de vidro.</w:t>
            </w:r>
          </w:p>
          <w:p w:rsidR="009C2D3A" w:rsidRPr="000B435D" w:rsidRDefault="009C2D3A" w:rsidP="009C2D3A">
            <w:pPr>
              <w:pStyle w:val="tabelatextoalinhadoesquerda"/>
              <w:spacing w:line="276" w:lineRule="auto"/>
              <w:rPr>
                <w:w w:val="105"/>
              </w:rPr>
            </w:pPr>
            <w:r w:rsidRPr="000B435D">
              <w:rPr>
                <w:w w:val="105"/>
              </w:rPr>
              <w:t>Sensor automático de tensão, controles sensíveis ao toque fáceis de usar, opção de entrada de tempo para maior flexibilidade.</w:t>
            </w:r>
          </w:p>
          <w:p w:rsidR="009C2D3A" w:rsidRPr="000B435D" w:rsidRDefault="009C2D3A" w:rsidP="009C2D3A">
            <w:pPr>
              <w:pStyle w:val="tabelatextoalinhadoesquerda"/>
              <w:spacing w:line="276" w:lineRule="auto"/>
              <w:rPr>
                <w:w w:val="105"/>
              </w:rPr>
            </w:pPr>
            <w:r w:rsidRPr="000B435D">
              <w:rPr>
                <w:w w:val="105"/>
              </w:rPr>
              <w:t>Visor digital com timer de contagem regressiva para simples utilização e fácil monitoramento.</w:t>
            </w:r>
          </w:p>
          <w:p w:rsidR="009C2D3A" w:rsidRPr="000B435D" w:rsidRDefault="009C2D3A" w:rsidP="009C2D3A">
            <w:pPr>
              <w:pStyle w:val="tabelatextoalinhadoesquerda"/>
              <w:spacing w:line="276" w:lineRule="auto"/>
              <w:rPr>
                <w:w w:val="105"/>
              </w:rPr>
            </w:pPr>
            <w:r w:rsidRPr="000B435D">
              <w:rPr>
                <w:w w:val="105"/>
              </w:rPr>
              <w:t>Teclado dotado de caracteres em Braille, em conformidade com a ADA.</w:t>
            </w:r>
          </w:p>
          <w:p w:rsidR="009C2D3A" w:rsidRPr="000B435D" w:rsidRDefault="009C2D3A" w:rsidP="009C2D3A">
            <w:pPr>
              <w:pStyle w:val="tabelatextoalinhadoesquerda"/>
              <w:spacing w:line="276" w:lineRule="auto"/>
              <w:rPr>
                <w:w w:val="105"/>
              </w:rPr>
            </w:pPr>
            <w:r w:rsidRPr="000B435D">
              <w:rPr>
                <w:w w:val="105"/>
              </w:rPr>
              <w:t xml:space="preserve">Iluminação interna e porta com visibilidade </w:t>
            </w:r>
            <w:r w:rsidRPr="000B435D">
              <w:rPr>
                <w:w w:val="105"/>
              </w:rPr>
              <w:lastRenderedPageBreak/>
              <w:t xml:space="preserve">que permite o monitoramento sem a necessidade de </w:t>
            </w:r>
            <w:proofErr w:type="spellStart"/>
            <w:r w:rsidRPr="000B435D">
              <w:rPr>
                <w:w w:val="105"/>
              </w:rPr>
              <w:t>abrí-la</w:t>
            </w:r>
            <w:proofErr w:type="spellEnd"/>
          </w:p>
          <w:p w:rsidR="009C2D3A" w:rsidRPr="000B435D" w:rsidRDefault="009C2D3A" w:rsidP="009C2D3A">
            <w:pPr>
              <w:pStyle w:val="tabelatextoalinhadoesquerda"/>
              <w:spacing w:line="276" w:lineRule="auto"/>
              <w:rPr>
                <w:w w:val="105"/>
              </w:rPr>
            </w:pPr>
            <w:r w:rsidRPr="000B435D">
              <w:rPr>
                <w:w w:val="105"/>
              </w:rPr>
              <w:t>Capacidade média no mínimo de 80 usos diários para esquentar as refeições dos colaboradores do CNMP</w:t>
            </w:r>
          </w:p>
          <w:p w:rsidR="009C2D3A" w:rsidRPr="000B435D" w:rsidRDefault="009C2D3A" w:rsidP="009C2D3A">
            <w:pPr>
              <w:pStyle w:val="tabelatextoalinhadoesquerda"/>
              <w:spacing w:line="276" w:lineRule="auto"/>
              <w:rPr>
                <w:w w:val="105"/>
              </w:rPr>
            </w:pPr>
            <w:r w:rsidRPr="000B435D">
              <w:rPr>
                <w:w w:val="105"/>
              </w:rPr>
              <w:t>Construído para suportar ambientes de serviços de alimentação</w:t>
            </w:r>
          </w:p>
          <w:p w:rsidR="009C2D3A" w:rsidRPr="000B435D" w:rsidRDefault="009C2D3A" w:rsidP="009C2D3A">
            <w:pPr>
              <w:pStyle w:val="tabelatextoalinhadoesquerda"/>
              <w:spacing w:line="276" w:lineRule="auto"/>
              <w:rPr>
                <w:w w:val="105"/>
              </w:rPr>
            </w:pPr>
            <w:r w:rsidRPr="000B435D">
              <w:rPr>
                <w:w w:val="105"/>
              </w:rPr>
              <w:t>Aprovado pelo INMETRO, com peças de reposição de disponível no mercado com ampla rede de assistência técnica no Distrito Federal</w:t>
            </w:r>
          </w:p>
          <w:p w:rsidR="009C2D3A" w:rsidRPr="000B435D" w:rsidRDefault="009C2D3A" w:rsidP="009C2D3A">
            <w:pPr>
              <w:pStyle w:val="tabelatextoalinhadoesquerda"/>
              <w:spacing w:line="276" w:lineRule="auto"/>
              <w:rPr>
                <w:w w:val="105"/>
              </w:rPr>
            </w:pPr>
            <w:r w:rsidRPr="000B435D">
              <w:rPr>
                <w:w w:val="105"/>
              </w:rPr>
              <w:t>Facilidade de usabilidade e higienização</w:t>
            </w:r>
          </w:p>
          <w:p w:rsidR="009C2D3A" w:rsidRPr="000B435D" w:rsidRDefault="009C2D3A" w:rsidP="009C2D3A">
            <w:pPr>
              <w:pStyle w:val="tabelatextoalinhadoesquerda"/>
              <w:spacing w:line="276" w:lineRule="auto"/>
              <w:rPr>
                <w:w w:val="105"/>
              </w:rPr>
            </w:pPr>
            <w:r w:rsidRPr="000B435D">
              <w:rPr>
                <w:w w:val="105"/>
              </w:rPr>
              <w:t>Capacidade mínima: 34L</w:t>
            </w:r>
          </w:p>
          <w:p w:rsidR="009C2D3A" w:rsidRPr="000B435D" w:rsidRDefault="009C2D3A" w:rsidP="009C2D3A">
            <w:pPr>
              <w:pStyle w:val="tabelatextoalinhadoesquerda"/>
              <w:spacing w:line="276" w:lineRule="auto"/>
              <w:rPr>
                <w:w w:val="105"/>
              </w:rPr>
            </w:pPr>
            <w:r w:rsidRPr="000B435D">
              <w:rPr>
                <w:w w:val="105"/>
              </w:rPr>
              <w:t>Dimensões Externas Aproximadas (</w:t>
            </w:r>
            <w:proofErr w:type="spellStart"/>
            <w:r w:rsidRPr="000B435D">
              <w:rPr>
                <w:w w:val="105"/>
              </w:rPr>
              <w:t>LxPxA</w:t>
            </w:r>
            <w:proofErr w:type="spellEnd"/>
            <w:r w:rsidRPr="000B435D">
              <w:rPr>
                <w:w w:val="105"/>
              </w:rPr>
              <w:t>): 559 x 483 x 349 mm</w:t>
            </w:r>
          </w:p>
          <w:p w:rsidR="009C2D3A" w:rsidRPr="000B435D" w:rsidRDefault="009C2D3A" w:rsidP="009C2D3A">
            <w:pPr>
              <w:pStyle w:val="tabelatextoalinhadoesquerda"/>
              <w:spacing w:line="276" w:lineRule="auto"/>
              <w:rPr>
                <w:w w:val="105"/>
              </w:rPr>
            </w:pPr>
            <w:r w:rsidRPr="000B435D">
              <w:rPr>
                <w:w w:val="105"/>
              </w:rPr>
              <w:t>Dimensões Internas Aproximadas (</w:t>
            </w:r>
            <w:proofErr w:type="spellStart"/>
            <w:r w:rsidRPr="000B435D">
              <w:rPr>
                <w:w w:val="105"/>
              </w:rPr>
              <w:t>LxPxA</w:t>
            </w:r>
            <w:proofErr w:type="spellEnd"/>
            <w:r w:rsidRPr="000B435D">
              <w:rPr>
                <w:w w:val="105"/>
              </w:rPr>
              <w:t>): 350 x 380 x 200 mm,</w:t>
            </w:r>
          </w:p>
          <w:p w:rsidR="009C2D3A" w:rsidRPr="000B435D" w:rsidRDefault="009C2D3A" w:rsidP="009C2D3A">
            <w:pPr>
              <w:pStyle w:val="tabelatextoalinhadoesquerda"/>
              <w:spacing w:line="276" w:lineRule="auto"/>
              <w:rPr>
                <w:w w:val="105"/>
              </w:rPr>
            </w:pPr>
            <w:r w:rsidRPr="000B435D">
              <w:rPr>
                <w:w w:val="105"/>
              </w:rPr>
              <w:t>Potência mínima de 1.000W</w:t>
            </w:r>
          </w:p>
          <w:p w:rsidR="009C2D3A" w:rsidRPr="000B435D" w:rsidRDefault="009C2D3A" w:rsidP="009C2D3A">
            <w:pPr>
              <w:pStyle w:val="tabelatextoalinhadoesquerda"/>
              <w:spacing w:line="276" w:lineRule="auto"/>
              <w:rPr>
                <w:w w:val="105"/>
              </w:rPr>
            </w:pPr>
            <w:r w:rsidRPr="000B435D">
              <w:rPr>
                <w:w w:val="105"/>
              </w:rPr>
              <w:t>1 ano de garantia</w:t>
            </w:r>
          </w:p>
          <w:p w:rsidR="009C2D3A" w:rsidRPr="000B435D" w:rsidRDefault="009C2D3A" w:rsidP="009C2D3A">
            <w:pPr>
              <w:pStyle w:val="tabelatextoalinhadoesquerda"/>
              <w:jc w:val="left"/>
            </w:pPr>
            <w:r w:rsidRPr="000B435D">
              <w:rPr>
                <w:w w:val="105"/>
              </w:rPr>
              <w:t>Voltagem em 220 V</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9C2D3A" w:rsidRDefault="009C2D3A" w:rsidP="009C2D3A">
            <w:pPr>
              <w:pStyle w:val="Standard"/>
              <w:autoSpaceDE w:val="0"/>
              <w:spacing w:before="100" w:beforeAutospacing="1" w:after="100" w:afterAutospacing="1" w:line="276" w:lineRule="auto"/>
              <w:jc w:val="center"/>
              <w:rPr>
                <w:rFonts w:cs="Times New Roman"/>
              </w:rPr>
            </w:pPr>
            <w:r>
              <w:rPr>
                <w:rFonts w:cs="Times New Roman"/>
              </w:rPr>
              <w:t>11</w:t>
            </w:r>
          </w:p>
        </w:tc>
        <w:tc>
          <w:tcPr>
            <w:tcW w:w="992" w:type="dxa"/>
            <w:tcBorders>
              <w:left w:val="single" w:sz="4" w:space="0" w:color="000000"/>
              <w:bottom w:val="single" w:sz="4" w:space="0" w:color="000000"/>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3.864,95</w:t>
            </w: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42.514,45</w:t>
            </w:r>
          </w:p>
        </w:tc>
      </w:tr>
      <w:tr w:rsidR="009C2D3A" w:rsidRPr="00E70B26" w:rsidTr="009C2D3A">
        <w:trPr>
          <w:trHeight w:val="69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t>2</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bCs/>
                <w:w w:val="105"/>
              </w:rPr>
            </w:pPr>
            <w:r w:rsidRPr="000B435D">
              <w:rPr>
                <w:b/>
                <w:bCs/>
                <w:w w:val="105"/>
              </w:rPr>
              <w:t>REFRIGERADOR</w:t>
            </w:r>
          </w:p>
          <w:p w:rsidR="009C2D3A" w:rsidRPr="000B435D" w:rsidRDefault="009C2D3A" w:rsidP="009C2D3A">
            <w:pPr>
              <w:pStyle w:val="tabelatextoalinhadoesquerda"/>
              <w:spacing w:line="276" w:lineRule="auto"/>
              <w:rPr>
                <w:w w:val="105"/>
              </w:rPr>
            </w:pPr>
            <w:r w:rsidRPr="000B435D">
              <w:rPr>
                <w:w w:val="105"/>
              </w:rPr>
              <w:t xml:space="preserve">Modelo: Duplex; </w:t>
            </w:r>
          </w:p>
          <w:p w:rsidR="009C2D3A" w:rsidRPr="000B435D" w:rsidRDefault="009C2D3A" w:rsidP="009C2D3A">
            <w:pPr>
              <w:pStyle w:val="tabelatextoalinhadoesquerda"/>
              <w:spacing w:line="276" w:lineRule="auto"/>
              <w:rPr>
                <w:w w:val="105"/>
              </w:rPr>
            </w:pPr>
            <w:r w:rsidRPr="000B435D">
              <w:rPr>
                <w:w w:val="105"/>
              </w:rPr>
              <w:t xml:space="preserve">Tecnologia: </w:t>
            </w:r>
            <w:proofErr w:type="spellStart"/>
            <w:r w:rsidRPr="000B435D">
              <w:rPr>
                <w:w w:val="105"/>
              </w:rPr>
              <w:t>Frost</w:t>
            </w:r>
            <w:proofErr w:type="spellEnd"/>
            <w:r w:rsidRPr="000B435D">
              <w:rPr>
                <w:w w:val="105"/>
              </w:rPr>
              <w:t xml:space="preserve"> </w:t>
            </w:r>
            <w:proofErr w:type="spellStart"/>
            <w:r w:rsidRPr="000B435D">
              <w:rPr>
                <w:w w:val="105"/>
              </w:rPr>
              <w:t>Free</w:t>
            </w:r>
            <w:proofErr w:type="spellEnd"/>
            <w:r w:rsidRPr="000B435D">
              <w:rPr>
                <w:w w:val="105"/>
              </w:rPr>
              <w:t xml:space="preserve">; </w:t>
            </w:r>
          </w:p>
          <w:p w:rsidR="009C2D3A" w:rsidRPr="000B435D" w:rsidRDefault="009C2D3A" w:rsidP="009C2D3A">
            <w:pPr>
              <w:pStyle w:val="tabelatextoalinhadoesquerda"/>
              <w:spacing w:line="276" w:lineRule="auto"/>
              <w:rPr>
                <w:w w:val="105"/>
              </w:rPr>
            </w:pPr>
            <w:r w:rsidRPr="000B435D">
              <w:rPr>
                <w:w w:val="105"/>
              </w:rPr>
              <w:t xml:space="preserve">Capacidade entre: 320 e 360 litros; </w:t>
            </w:r>
          </w:p>
          <w:p w:rsidR="009C2D3A" w:rsidRPr="000B435D" w:rsidRDefault="009C2D3A" w:rsidP="009C2D3A">
            <w:pPr>
              <w:pStyle w:val="tabelatextoalinhadoesquerda"/>
              <w:spacing w:line="276" w:lineRule="auto"/>
              <w:rPr>
                <w:w w:val="105"/>
              </w:rPr>
            </w:pPr>
            <w:r w:rsidRPr="000B435D">
              <w:rPr>
                <w:w w:val="105"/>
              </w:rPr>
              <w:t>Altura interna do freezer de no mínimo 35 cm;</w:t>
            </w:r>
          </w:p>
          <w:p w:rsidR="009C2D3A" w:rsidRPr="000B435D" w:rsidRDefault="009C2D3A" w:rsidP="009C2D3A">
            <w:pPr>
              <w:pStyle w:val="tabelatextoalinhadoesquerda"/>
              <w:spacing w:line="276" w:lineRule="auto"/>
              <w:rPr>
                <w:w w:val="105"/>
              </w:rPr>
            </w:pPr>
            <w:r w:rsidRPr="000B435D">
              <w:rPr>
                <w:w w:val="105"/>
              </w:rPr>
              <w:t xml:space="preserve">Voltagem: 220V/60hz; </w:t>
            </w:r>
          </w:p>
          <w:p w:rsidR="009C2D3A" w:rsidRPr="000B435D" w:rsidRDefault="009C2D3A" w:rsidP="009C2D3A">
            <w:pPr>
              <w:pStyle w:val="tabelatextoalinhadoesquerda"/>
              <w:spacing w:line="276" w:lineRule="auto"/>
              <w:rPr>
                <w:w w:val="105"/>
              </w:rPr>
            </w:pPr>
            <w:r w:rsidRPr="000B435D">
              <w:rPr>
                <w:w w:val="105"/>
              </w:rPr>
              <w:t xml:space="preserve">Cor: branca; </w:t>
            </w:r>
          </w:p>
          <w:p w:rsidR="009C2D3A" w:rsidRPr="000B435D" w:rsidRDefault="009C2D3A" w:rsidP="009C2D3A">
            <w:pPr>
              <w:pStyle w:val="tabelatextoalinhadoesquerda"/>
              <w:spacing w:line="276" w:lineRule="auto"/>
              <w:rPr>
                <w:w w:val="105"/>
              </w:rPr>
            </w:pPr>
            <w:r w:rsidRPr="000B435D">
              <w:rPr>
                <w:w w:val="105"/>
              </w:rPr>
              <w:t>Garantia mínima: 1 ano;</w:t>
            </w:r>
          </w:p>
          <w:p w:rsidR="009C2D3A" w:rsidRPr="000B435D" w:rsidRDefault="009C2D3A" w:rsidP="009C2D3A">
            <w:pPr>
              <w:pStyle w:val="tabelatextoalinhadoesquerda"/>
              <w:spacing w:line="276" w:lineRule="auto"/>
              <w:rPr>
                <w:w w:val="105"/>
              </w:rPr>
            </w:pPr>
            <w:r w:rsidRPr="000B435D">
              <w:rPr>
                <w:w w:val="105"/>
              </w:rPr>
              <w:t xml:space="preserve">Classificação: selo </w:t>
            </w:r>
            <w:proofErr w:type="spellStart"/>
            <w:r w:rsidRPr="000B435D">
              <w:rPr>
                <w:w w:val="105"/>
              </w:rPr>
              <w:t>procel</w:t>
            </w:r>
            <w:proofErr w:type="spellEnd"/>
            <w:r w:rsidRPr="000B435D">
              <w:rPr>
                <w:w w:val="105"/>
              </w:rPr>
              <w:t xml:space="preserve">, categoria </w:t>
            </w:r>
            <w:proofErr w:type="gramStart"/>
            <w:r w:rsidRPr="000B435D">
              <w:rPr>
                <w:w w:val="105"/>
              </w:rPr>
              <w:t>A, certificação</w:t>
            </w:r>
            <w:proofErr w:type="gramEnd"/>
            <w:r w:rsidRPr="000B435D">
              <w:rPr>
                <w:w w:val="105"/>
              </w:rPr>
              <w:t xml:space="preserve"> do INMETRO [Programa Nacional de Conservação de Energia Elétrica (Portaria </w:t>
            </w:r>
            <w:proofErr w:type="spellStart"/>
            <w:r w:rsidRPr="000B435D">
              <w:rPr>
                <w:w w:val="105"/>
              </w:rPr>
              <w:t>inmetro</w:t>
            </w:r>
            <w:proofErr w:type="spellEnd"/>
            <w:r w:rsidRPr="000B435D">
              <w:rPr>
                <w:w w:val="105"/>
              </w:rPr>
              <w:t>/</w:t>
            </w:r>
            <w:proofErr w:type="spellStart"/>
            <w:r w:rsidRPr="000B435D">
              <w:rPr>
                <w:w w:val="105"/>
              </w:rPr>
              <w:t>mdic</w:t>
            </w:r>
            <w:proofErr w:type="spellEnd"/>
            <w:r w:rsidRPr="000B435D">
              <w:rPr>
                <w:w w:val="105"/>
              </w:rPr>
              <w:t xml:space="preserve"> n° 20 de 01/02/2006)];</w:t>
            </w:r>
          </w:p>
          <w:p w:rsidR="009C2D3A" w:rsidRPr="000B435D" w:rsidRDefault="009C2D3A" w:rsidP="009C2D3A">
            <w:pPr>
              <w:pStyle w:val="tabelatextoalinhadoesquerda"/>
              <w:spacing w:line="276" w:lineRule="auto"/>
              <w:rPr>
                <w:b/>
                <w:w w:val="105"/>
              </w:rPr>
            </w:pPr>
            <w:r w:rsidRPr="000B435D">
              <w:rPr>
                <w:w w:val="105"/>
              </w:rPr>
              <w:t>Manual em português.</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9C2D3A" w:rsidP="009C2D3A">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5</w:t>
            </w:r>
          </w:p>
        </w:tc>
        <w:tc>
          <w:tcPr>
            <w:tcW w:w="992" w:type="dxa"/>
            <w:tcBorders>
              <w:left w:val="single" w:sz="4" w:space="0" w:color="000000"/>
              <w:bottom w:val="single" w:sz="4" w:space="0" w:color="000000"/>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2.062,80</w:t>
            </w: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10.314,00</w:t>
            </w:r>
          </w:p>
        </w:tc>
      </w:tr>
      <w:tr w:rsidR="009C2D3A" w:rsidRPr="00E70B26" w:rsidTr="009C2D3A">
        <w:trPr>
          <w:trHeight w:val="40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lastRenderedPageBreak/>
              <w:t>3</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bCs/>
                <w:w w:val="105"/>
              </w:rPr>
            </w:pPr>
            <w:r w:rsidRPr="000B435D">
              <w:rPr>
                <w:b/>
                <w:bCs/>
                <w:w w:val="105"/>
              </w:rPr>
              <w:t>MÁQUINA DE CAFÉ INDUSTRIAL</w:t>
            </w:r>
          </w:p>
          <w:p w:rsidR="009C2D3A" w:rsidRPr="000B435D" w:rsidRDefault="009C2D3A" w:rsidP="009C2D3A">
            <w:pPr>
              <w:pStyle w:val="tabelatextoalinhadoesquerda"/>
              <w:spacing w:line="276" w:lineRule="auto"/>
              <w:rPr>
                <w:w w:val="105"/>
              </w:rPr>
            </w:pPr>
            <w:r w:rsidRPr="000B435D">
              <w:rPr>
                <w:w w:val="105"/>
              </w:rPr>
              <w:t>Totalmente em aço inoxidável, inclusive os aros para fixação do coador;</w:t>
            </w:r>
          </w:p>
          <w:p w:rsidR="009C2D3A" w:rsidRPr="000B435D" w:rsidRDefault="009C2D3A" w:rsidP="009C2D3A">
            <w:pPr>
              <w:pStyle w:val="tabelatextoalinhadoesquerda"/>
              <w:spacing w:line="276" w:lineRule="auto"/>
              <w:rPr>
                <w:w w:val="105"/>
              </w:rPr>
            </w:pPr>
            <w:r w:rsidRPr="000B435D">
              <w:rPr>
                <w:w w:val="105"/>
              </w:rPr>
              <w:t>2 (dois) depósitos, cada um com capacidade de 5 (cinco) litros. Capacidade total de 10 (dez) litros;</w:t>
            </w:r>
          </w:p>
          <w:p w:rsidR="009C2D3A" w:rsidRPr="000B435D" w:rsidRDefault="009C2D3A" w:rsidP="009C2D3A">
            <w:pPr>
              <w:pStyle w:val="tabelatextoalinhadoesquerda"/>
              <w:spacing w:line="276" w:lineRule="auto"/>
              <w:rPr>
                <w:w w:val="105"/>
              </w:rPr>
            </w:pPr>
            <w:r w:rsidRPr="000B435D">
              <w:rPr>
                <w:w w:val="105"/>
              </w:rPr>
              <w:t>Dimensões aproximadas (±5cm): 42cm x 47cm x 25cm (a x l x p);</w:t>
            </w:r>
          </w:p>
          <w:p w:rsidR="009C2D3A" w:rsidRPr="000B435D" w:rsidRDefault="009C2D3A" w:rsidP="009C2D3A">
            <w:pPr>
              <w:pStyle w:val="tabelatextoalinhadoesquerda"/>
              <w:spacing w:line="276" w:lineRule="auto"/>
              <w:rPr>
                <w:w w:val="105"/>
              </w:rPr>
            </w:pPr>
            <w:r w:rsidRPr="000B435D">
              <w:rPr>
                <w:w w:val="105"/>
              </w:rPr>
              <w:t>Dispositivos (visores) para verificação do nível de água;</w:t>
            </w:r>
          </w:p>
          <w:p w:rsidR="009C2D3A" w:rsidRPr="000B435D" w:rsidRDefault="009C2D3A" w:rsidP="009C2D3A">
            <w:pPr>
              <w:pStyle w:val="tabelatextoalinhadoesquerda"/>
              <w:spacing w:line="276" w:lineRule="auto"/>
              <w:rPr>
                <w:w w:val="105"/>
              </w:rPr>
            </w:pPr>
            <w:r w:rsidRPr="000B435D">
              <w:rPr>
                <w:w w:val="105"/>
              </w:rPr>
              <w:t>Termostato (manutenção da temperatura do sistema);</w:t>
            </w:r>
          </w:p>
          <w:p w:rsidR="009C2D3A" w:rsidRPr="000B435D" w:rsidRDefault="009C2D3A" w:rsidP="009C2D3A">
            <w:pPr>
              <w:pStyle w:val="tabelatextoalinhadoesquerda"/>
              <w:spacing w:line="276" w:lineRule="auto"/>
              <w:rPr>
                <w:w w:val="105"/>
              </w:rPr>
            </w:pPr>
            <w:r w:rsidRPr="000B435D">
              <w:rPr>
                <w:w w:val="105"/>
              </w:rPr>
              <w:t>Voltagem: 220volts;</w:t>
            </w:r>
          </w:p>
          <w:p w:rsidR="009C2D3A" w:rsidRPr="000B435D" w:rsidRDefault="009C2D3A" w:rsidP="009C2D3A">
            <w:pPr>
              <w:pStyle w:val="tabelatextoalinhadoesquerda"/>
              <w:spacing w:line="276" w:lineRule="auto"/>
              <w:rPr>
                <w:w w:val="105"/>
              </w:rPr>
            </w:pPr>
            <w:r w:rsidRPr="000B435D">
              <w:rPr>
                <w:w w:val="105"/>
              </w:rPr>
              <w:t>Potência: mínima de 2.500watts;</w:t>
            </w:r>
          </w:p>
          <w:p w:rsidR="009C2D3A" w:rsidRPr="000B435D" w:rsidRDefault="009C2D3A" w:rsidP="009C2D3A">
            <w:pPr>
              <w:pStyle w:val="tabelatextoalinhadoesquerda"/>
              <w:spacing w:line="276" w:lineRule="auto"/>
              <w:rPr>
                <w:w w:val="105"/>
              </w:rPr>
            </w:pPr>
            <w:r w:rsidRPr="000B435D">
              <w:rPr>
                <w:w w:val="105"/>
              </w:rPr>
              <w:t>Garantia mínima: 1 ano;</w:t>
            </w:r>
          </w:p>
          <w:p w:rsidR="009C2D3A" w:rsidRPr="000B435D" w:rsidRDefault="009C2D3A" w:rsidP="009C2D3A">
            <w:pPr>
              <w:pStyle w:val="tabelatextoalinhadoesquerda"/>
              <w:spacing w:line="276" w:lineRule="auto"/>
              <w:rPr>
                <w:w w:val="105"/>
              </w:rPr>
            </w:pPr>
            <w:r w:rsidRPr="000B435D">
              <w:rPr>
                <w:w w:val="105"/>
              </w:rPr>
              <w:t>Certificado de garantia emitido pelo fabricante;</w:t>
            </w:r>
          </w:p>
          <w:p w:rsidR="009C2D3A" w:rsidRPr="000B435D" w:rsidRDefault="009C2D3A" w:rsidP="009C2D3A">
            <w:pPr>
              <w:pStyle w:val="tabelatextoalinhadoesquerda"/>
              <w:spacing w:line="276" w:lineRule="auto"/>
              <w:rPr>
                <w:w w:val="105"/>
              </w:rPr>
            </w:pPr>
            <w:r w:rsidRPr="000B435D">
              <w:rPr>
                <w:w w:val="105"/>
              </w:rPr>
              <w:t>Manual em português;</w:t>
            </w:r>
          </w:p>
          <w:p w:rsidR="009C2D3A" w:rsidRPr="000B435D" w:rsidRDefault="009C2D3A" w:rsidP="009C2D3A">
            <w:pPr>
              <w:pStyle w:val="tabelatextoalinhadoesquerda"/>
              <w:spacing w:line="276" w:lineRule="auto"/>
              <w:rPr>
                <w:b/>
                <w:w w:val="105"/>
              </w:rPr>
            </w:pPr>
            <w:r w:rsidRPr="000B435D">
              <w:rPr>
                <w:w w:val="105"/>
              </w:rPr>
              <w:t>Certificação do INMETRO.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9C2D3A" w:rsidP="009C2D3A">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3</w:t>
            </w:r>
          </w:p>
        </w:tc>
        <w:tc>
          <w:tcPr>
            <w:tcW w:w="992" w:type="dxa"/>
            <w:tcBorders>
              <w:left w:val="single" w:sz="4" w:space="0" w:color="000000"/>
              <w:bottom w:val="single" w:sz="4" w:space="0" w:color="000000"/>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1.443,19</w:t>
            </w: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4.329,57</w:t>
            </w:r>
          </w:p>
        </w:tc>
      </w:tr>
      <w:tr w:rsidR="009C2D3A" w:rsidRPr="00E70B26" w:rsidTr="009C2D3A">
        <w:trPr>
          <w:trHeight w:val="18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t>4</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bCs/>
                <w:w w:val="105"/>
              </w:rPr>
            </w:pPr>
            <w:r w:rsidRPr="000B435D">
              <w:rPr>
                <w:b/>
                <w:bCs/>
                <w:w w:val="105"/>
              </w:rPr>
              <w:t>EXAUSTOR PARA COZINHA</w:t>
            </w:r>
          </w:p>
          <w:p w:rsidR="009C2D3A" w:rsidRPr="000B435D" w:rsidRDefault="009C2D3A" w:rsidP="009C2D3A">
            <w:pPr>
              <w:pStyle w:val="tabelatextoalinhadoesquerda"/>
              <w:spacing w:line="276" w:lineRule="auto"/>
              <w:rPr>
                <w:w w:val="105"/>
              </w:rPr>
            </w:pPr>
            <w:r w:rsidRPr="000B435D">
              <w:rPr>
                <w:w w:val="105"/>
              </w:rPr>
              <w:t>Com motor monofásico ou trifásico de alta potência entre 1/4 a 1/3 para aplicações mais severas, tendo maior potência e menor consumo. Hélice de alumínio com resistente a corrosão, troca de ar constante.</w:t>
            </w:r>
          </w:p>
          <w:p w:rsidR="009C2D3A" w:rsidRPr="000B435D" w:rsidRDefault="009C2D3A" w:rsidP="009C2D3A">
            <w:pPr>
              <w:pStyle w:val="tabelatextoalinhadoesquerda"/>
              <w:spacing w:line="276" w:lineRule="auto"/>
              <w:rPr>
                <w:w w:val="105"/>
              </w:rPr>
            </w:pPr>
            <w:r w:rsidRPr="000B435D">
              <w:rPr>
                <w:w w:val="105"/>
              </w:rPr>
              <w:t>Especificações Técnicas Aproximadas:</w:t>
            </w:r>
          </w:p>
          <w:p w:rsidR="009C2D3A" w:rsidRPr="000B435D" w:rsidRDefault="009C2D3A" w:rsidP="009C2D3A">
            <w:pPr>
              <w:pStyle w:val="tabelatextoalinhadoesquerda"/>
              <w:spacing w:line="276" w:lineRule="auto"/>
              <w:rPr>
                <w:w w:val="105"/>
              </w:rPr>
            </w:pPr>
            <w:r w:rsidRPr="000B435D">
              <w:rPr>
                <w:w w:val="105"/>
              </w:rPr>
              <w:t>Diâmetro [cm]: 30</w:t>
            </w:r>
          </w:p>
          <w:p w:rsidR="009C2D3A" w:rsidRPr="000B435D" w:rsidRDefault="009C2D3A" w:rsidP="009C2D3A">
            <w:pPr>
              <w:pStyle w:val="tabelatextoalinhadoesquerda"/>
              <w:spacing w:line="276" w:lineRule="auto"/>
              <w:rPr>
                <w:w w:val="105"/>
              </w:rPr>
            </w:pPr>
            <w:r w:rsidRPr="000B435D">
              <w:rPr>
                <w:w w:val="105"/>
              </w:rPr>
              <w:t>Profundidade [cm]: 30</w:t>
            </w:r>
          </w:p>
          <w:p w:rsidR="009C2D3A" w:rsidRPr="000B435D" w:rsidRDefault="009C2D3A" w:rsidP="009C2D3A">
            <w:pPr>
              <w:pStyle w:val="tabelatextoalinhadoesquerda"/>
              <w:spacing w:line="276" w:lineRule="auto"/>
              <w:rPr>
                <w:w w:val="105"/>
              </w:rPr>
            </w:pPr>
            <w:r w:rsidRPr="000B435D">
              <w:rPr>
                <w:w w:val="105"/>
              </w:rPr>
              <w:t>Alimentação: Monofásico ou trifásica</w:t>
            </w:r>
          </w:p>
          <w:p w:rsidR="009C2D3A" w:rsidRPr="000B435D" w:rsidRDefault="009C2D3A" w:rsidP="009C2D3A">
            <w:pPr>
              <w:pStyle w:val="tabelatextoalinhadoesquerda"/>
              <w:spacing w:line="276" w:lineRule="auto"/>
              <w:rPr>
                <w:w w:val="105"/>
              </w:rPr>
            </w:pPr>
            <w:r w:rsidRPr="000B435D">
              <w:rPr>
                <w:w w:val="105"/>
              </w:rPr>
              <w:t>Potência [</w:t>
            </w:r>
            <w:proofErr w:type="spellStart"/>
            <w:r w:rsidRPr="000B435D">
              <w:rPr>
                <w:w w:val="105"/>
              </w:rPr>
              <w:t>hp</w:t>
            </w:r>
            <w:proofErr w:type="spellEnd"/>
            <w:r w:rsidRPr="000B435D">
              <w:rPr>
                <w:w w:val="105"/>
              </w:rPr>
              <w:t>]: entre 1/4 a 1/3</w:t>
            </w:r>
          </w:p>
          <w:p w:rsidR="009C2D3A" w:rsidRPr="000B435D" w:rsidRDefault="009C2D3A" w:rsidP="009C2D3A">
            <w:pPr>
              <w:pStyle w:val="tabelatextoalinhadoesquerda"/>
              <w:spacing w:line="276" w:lineRule="auto"/>
              <w:rPr>
                <w:w w:val="105"/>
              </w:rPr>
            </w:pPr>
            <w:r w:rsidRPr="000B435D">
              <w:rPr>
                <w:w w:val="105"/>
              </w:rPr>
              <w:t xml:space="preserve">Vazão </w:t>
            </w:r>
            <w:proofErr w:type="spellStart"/>
            <w:r w:rsidRPr="000B435D">
              <w:rPr>
                <w:w w:val="105"/>
              </w:rPr>
              <w:t>minima</w:t>
            </w:r>
            <w:proofErr w:type="spellEnd"/>
            <w:r w:rsidRPr="000B435D">
              <w:rPr>
                <w:w w:val="105"/>
              </w:rPr>
              <w:t xml:space="preserve"> [m³/min]: 40</w:t>
            </w:r>
          </w:p>
          <w:p w:rsidR="009C2D3A" w:rsidRPr="000B435D" w:rsidRDefault="009C2D3A" w:rsidP="009C2D3A">
            <w:pPr>
              <w:pStyle w:val="tabelatextoalinhadoesquerda"/>
              <w:spacing w:line="276" w:lineRule="auto"/>
              <w:rPr>
                <w:w w:val="105"/>
              </w:rPr>
            </w:pPr>
            <w:r w:rsidRPr="000B435D">
              <w:rPr>
                <w:w w:val="105"/>
              </w:rPr>
              <w:t>Rotação [rpm]: 1670</w:t>
            </w:r>
          </w:p>
          <w:p w:rsidR="009C2D3A" w:rsidRPr="000B435D" w:rsidRDefault="009C2D3A" w:rsidP="009C2D3A">
            <w:pPr>
              <w:pStyle w:val="tabelatextoalinhadoesquerda"/>
              <w:spacing w:line="276" w:lineRule="auto"/>
              <w:rPr>
                <w:w w:val="105"/>
              </w:rPr>
            </w:pPr>
            <w:r w:rsidRPr="000B435D">
              <w:rPr>
                <w:w w:val="105"/>
              </w:rPr>
              <w:t>Ruído máximo [dB]: 70</w:t>
            </w:r>
          </w:p>
          <w:p w:rsidR="009C2D3A" w:rsidRPr="000B435D" w:rsidRDefault="009C2D3A" w:rsidP="009C2D3A">
            <w:pPr>
              <w:pStyle w:val="tabelatextoalinhadoesquerda"/>
              <w:spacing w:line="276" w:lineRule="auto"/>
              <w:rPr>
                <w:w w:val="105"/>
              </w:rPr>
            </w:pPr>
            <w:r w:rsidRPr="000B435D">
              <w:rPr>
                <w:w w:val="105"/>
              </w:rPr>
              <w:t>Pás/Material: 6/alumínio</w:t>
            </w:r>
          </w:p>
          <w:p w:rsidR="009C2D3A" w:rsidRPr="000B435D" w:rsidRDefault="009C2D3A" w:rsidP="009C2D3A">
            <w:pPr>
              <w:pStyle w:val="tabelatextoalinhadoesquerda"/>
              <w:spacing w:line="276" w:lineRule="auto"/>
              <w:rPr>
                <w:w w:val="105"/>
              </w:rPr>
            </w:pPr>
            <w:r w:rsidRPr="000B435D">
              <w:rPr>
                <w:w w:val="105"/>
              </w:rPr>
              <w:t>Chave Reversão: Inclusa.</w:t>
            </w:r>
          </w:p>
          <w:p w:rsidR="009C2D3A" w:rsidRPr="000B435D" w:rsidRDefault="009C2D3A" w:rsidP="009C2D3A">
            <w:pPr>
              <w:pStyle w:val="tabelatextoalinhadoesquerda"/>
              <w:spacing w:line="276" w:lineRule="auto"/>
              <w:rPr>
                <w:w w:val="105"/>
              </w:rPr>
            </w:pPr>
            <w:r w:rsidRPr="000B435D">
              <w:rPr>
                <w:w w:val="105"/>
              </w:rPr>
              <w:t>Voltagem:220V</w:t>
            </w:r>
          </w:p>
          <w:p w:rsidR="009C2D3A" w:rsidRPr="000B435D" w:rsidRDefault="009C2D3A" w:rsidP="009C2D3A">
            <w:pPr>
              <w:pStyle w:val="tabelatextoalinhadoesquerda"/>
              <w:spacing w:line="276" w:lineRule="auto"/>
              <w:rPr>
                <w:w w:val="105"/>
              </w:rPr>
            </w:pPr>
            <w:r w:rsidRPr="000B435D">
              <w:rPr>
                <w:w w:val="105"/>
              </w:rPr>
              <w:lastRenderedPageBreak/>
              <w:t>Garantia:12 meses</w:t>
            </w:r>
          </w:p>
          <w:p w:rsidR="009C2D3A" w:rsidRPr="000B435D" w:rsidRDefault="009C2D3A" w:rsidP="009C2D3A">
            <w:pPr>
              <w:pStyle w:val="tabelatextoalinhadoesquerda"/>
              <w:spacing w:line="276" w:lineRule="auto"/>
              <w:rPr>
                <w:b/>
                <w:w w:val="105"/>
              </w:rPr>
            </w:pPr>
            <w:r w:rsidRPr="000B435D">
              <w:rPr>
                <w:w w:val="105"/>
              </w:rPr>
              <w:t>Itens inclusos: Chave de reversão.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9C2D3A" w:rsidP="009C2D3A">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6</w:t>
            </w:r>
          </w:p>
        </w:tc>
        <w:tc>
          <w:tcPr>
            <w:tcW w:w="992" w:type="dxa"/>
            <w:tcBorders>
              <w:left w:val="single" w:sz="4" w:space="0" w:color="000000"/>
              <w:bottom w:val="single" w:sz="4" w:space="0" w:color="000000"/>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463,22</w:t>
            </w: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2.779,32</w:t>
            </w:r>
          </w:p>
        </w:tc>
      </w:tr>
      <w:tr w:rsidR="009C2D3A" w:rsidRPr="00E70B26" w:rsidTr="009C2D3A">
        <w:trPr>
          <w:trHeight w:val="496"/>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t>5</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bCs/>
                <w:w w:val="105"/>
              </w:rPr>
            </w:pPr>
            <w:r w:rsidRPr="000B435D">
              <w:rPr>
                <w:b/>
                <w:bCs/>
                <w:w w:val="105"/>
              </w:rPr>
              <w:t>COLETOR DE BITUCAS DE CIGARRO – 12 Litros</w:t>
            </w:r>
          </w:p>
          <w:p w:rsidR="009C2D3A" w:rsidRPr="000B435D" w:rsidRDefault="009C2D3A" w:rsidP="009C2D3A">
            <w:pPr>
              <w:pStyle w:val="tabelatextoalinhadoesquerda"/>
              <w:spacing w:line="276" w:lineRule="auto"/>
              <w:rPr>
                <w:w w:val="105"/>
              </w:rPr>
            </w:pPr>
            <w:r w:rsidRPr="000B435D">
              <w:rPr>
                <w:w w:val="105"/>
              </w:rPr>
              <w:t xml:space="preserve">Coletor de </w:t>
            </w:r>
            <w:proofErr w:type="spellStart"/>
            <w:r w:rsidRPr="000B435D">
              <w:rPr>
                <w:w w:val="105"/>
              </w:rPr>
              <w:t>bitucas</w:t>
            </w:r>
            <w:proofErr w:type="spellEnd"/>
            <w:r w:rsidRPr="000B435D">
              <w:rPr>
                <w:w w:val="105"/>
              </w:rPr>
              <w:t xml:space="preserve"> de cigarro para uso em área externa, apoiado no piso</w:t>
            </w:r>
          </w:p>
          <w:p w:rsidR="009C2D3A" w:rsidRPr="000B435D" w:rsidRDefault="009C2D3A" w:rsidP="009C2D3A">
            <w:pPr>
              <w:pStyle w:val="tabelatextoalinhadoesquerda"/>
              <w:spacing w:line="276" w:lineRule="auto"/>
              <w:rPr>
                <w:w w:val="105"/>
              </w:rPr>
            </w:pPr>
            <w:r w:rsidRPr="000B435D">
              <w:rPr>
                <w:w w:val="105"/>
              </w:rPr>
              <w:t>Corpo em aço inoxidável</w:t>
            </w:r>
          </w:p>
          <w:p w:rsidR="009C2D3A" w:rsidRPr="000B435D" w:rsidRDefault="009C2D3A" w:rsidP="009C2D3A">
            <w:pPr>
              <w:pStyle w:val="tabelatextoalinhadoesquerda"/>
              <w:spacing w:line="276" w:lineRule="auto"/>
              <w:rPr>
                <w:w w:val="105"/>
              </w:rPr>
            </w:pPr>
            <w:r w:rsidRPr="000B435D">
              <w:rPr>
                <w:w w:val="105"/>
              </w:rPr>
              <w:t>Dotado de reservatório na base, sem utilização de areia, com capacidade de 12 litros</w:t>
            </w:r>
          </w:p>
          <w:p w:rsidR="009C2D3A" w:rsidRPr="000B435D" w:rsidRDefault="009C2D3A" w:rsidP="009C2D3A">
            <w:pPr>
              <w:pStyle w:val="tabelatextoalinhadoesquerda"/>
              <w:spacing w:line="276" w:lineRule="auto"/>
              <w:rPr>
                <w:w w:val="105"/>
              </w:rPr>
            </w:pPr>
            <w:r w:rsidRPr="000B435D">
              <w:rPr>
                <w:w w:val="105"/>
              </w:rPr>
              <w:t>Sistema de auto extinção de chama pela falta de oxigênio</w:t>
            </w:r>
          </w:p>
          <w:p w:rsidR="009C2D3A" w:rsidRPr="000B435D" w:rsidRDefault="009C2D3A" w:rsidP="009C2D3A">
            <w:pPr>
              <w:pStyle w:val="tabelatextoalinhadoesquerda"/>
              <w:spacing w:line="276" w:lineRule="auto"/>
              <w:rPr>
                <w:w w:val="105"/>
              </w:rPr>
            </w:pPr>
            <w:r w:rsidRPr="000B435D">
              <w:rPr>
                <w:w w:val="105"/>
              </w:rPr>
              <w:t>Sistema de bloqueio de saída de fumaça</w:t>
            </w:r>
          </w:p>
          <w:p w:rsidR="009C2D3A" w:rsidRPr="000B435D" w:rsidRDefault="009C2D3A" w:rsidP="009C2D3A">
            <w:pPr>
              <w:pStyle w:val="tabelatextoalinhadoesquerda"/>
              <w:spacing w:line="276" w:lineRule="auto"/>
              <w:rPr>
                <w:w w:val="105"/>
              </w:rPr>
            </w:pPr>
            <w:r w:rsidRPr="000B435D">
              <w:rPr>
                <w:w w:val="105"/>
              </w:rPr>
              <w:t>Uso de presilhas ou similar para fechamento do reservatório, de fácil abertura/fechamento</w:t>
            </w:r>
          </w:p>
          <w:p w:rsidR="009C2D3A" w:rsidRPr="000B435D" w:rsidRDefault="009C2D3A" w:rsidP="009C2D3A">
            <w:pPr>
              <w:pStyle w:val="tabelatextoalinhadoesquerda"/>
              <w:spacing w:line="276" w:lineRule="auto"/>
              <w:rPr>
                <w:w w:val="105"/>
              </w:rPr>
            </w:pPr>
            <w:r w:rsidRPr="000B435D">
              <w:rPr>
                <w:w w:val="105"/>
              </w:rPr>
              <w:t>Capacidade: 12 litros</w:t>
            </w:r>
          </w:p>
          <w:p w:rsidR="009C2D3A" w:rsidRPr="000B435D" w:rsidRDefault="009C2D3A" w:rsidP="009C2D3A">
            <w:pPr>
              <w:pStyle w:val="tabelatextoalinhadoesquerda"/>
              <w:spacing w:line="276" w:lineRule="auto"/>
              <w:rPr>
                <w:w w:val="105"/>
              </w:rPr>
            </w:pPr>
            <w:r w:rsidRPr="000B435D">
              <w:rPr>
                <w:w w:val="105"/>
              </w:rPr>
              <w:t>Dimensões aproximadas: 26 x 26 x 88 (C x L x A)</w:t>
            </w:r>
          </w:p>
          <w:p w:rsidR="009C2D3A" w:rsidRPr="000B435D" w:rsidRDefault="009C2D3A" w:rsidP="009C2D3A">
            <w:pPr>
              <w:pStyle w:val="tabelatextoalinhadoesquerda"/>
              <w:spacing w:line="276" w:lineRule="auto"/>
              <w:rPr>
                <w:w w:val="105"/>
              </w:rPr>
            </w:pPr>
          </w:p>
          <w:p w:rsidR="009C2D3A" w:rsidRPr="000B435D" w:rsidRDefault="009C2D3A" w:rsidP="009C2D3A">
            <w:pPr>
              <w:pStyle w:val="tabelatextoalinhadoesquerda"/>
              <w:spacing w:line="276" w:lineRule="auto"/>
              <w:rPr>
                <w:w w:val="105"/>
              </w:rPr>
            </w:pPr>
            <w:r w:rsidRPr="000B435D">
              <w:rPr>
                <w:w w:val="105"/>
              </w:rPr>
              <w:t xml:space="preserve">Referência: Papa </w:t>
            </w:r>
            <w:proofErr w:type="spellStart"/>
            <w:r w:rsidRPr="000B435D">
              <w:rPr>
                <w:w w:val="105"/>
              </w:rPr>
              <w:t>Bituca</w:t>
            </w:r>
            <w:proofErr w:type="spellEnd"/>
            <w:r w:rsidRPr="000B435D">
              <w:rPr>
                <w:w w:val="105"/>
              </w:rPr>
              <w:t xml:space="preserve"> 12 Litros </w:t>
            </w:r>
            <w:proofErr w:type="spellStart"/>
            <w:r w:rsidRPr="000B435D">
              <w:rPr>
                <w:w w:val="105"/>
              </w:rPr>
              <w:t>Marchesoni</w:t>
            </w:r>
            <w:proofErr w:type="spellEnd"/>
            <w:r w:rsidRPr="000B435D">
              <w:rPr>
                <w:w w:val="105"/>
              </w:rPr>
              <w:t xml:space="preserve"> ou</w:t>
            </w:r>
          </w:p>
          <w:p w:rsidR="009C2D3A" w:rsidRPr="000B435D" w:rsidRDefault="009C2D3A" w:rsidP="009C2D3A">
            <w:pPr>
              <w:pStyle w:val="tabelatextoalinhadoesquerda"/>
              <w:spacing w:line="276" w:lineRule="auto"/>
              <w:rPr>
                <w:b/>
                <w:bCs/>
                <w:w w:val="105"/>
              </w:rPr>
            </w:pPr>
            <w:r w:rsidRPr="000B435D">
              <w:rPr>
                <w:w w:val="105"/>
              </w:rPr>
              <w:t>Similar</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E70B26" w:rsidRDefault="009C2D3A" w:rsidP="009C2D3A">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1</w:t>
            </w:r>
          </w:p>
        </w:tc>
        <w:tc>
          <w:tcPr>
            <w:tcW w:w="992" w:type="dxa"/>
            <w:tcBorders>
              <w:left w:val="single" w:sz="4" w:space="0" w:color="000000"/>
              <w:bottom w:val="single" w:sz="4" w:space="0" w:color="000000"/>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274,40</w:t>
            </w: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274,40</w:t>
            </w:r>
          </w:p>
        </w:tc>
      </w:tr>
      <w:tr w:rsidR="009C2D3A" w:rsidRPr="00E70B26" w:rsidTr="00E01345">
        <w:trPr>
          <w:trHeight w:val="184"/>
        </w:trPr>
        <w:tc>
          <w:tcPr>
            <w:tcW w:w="569" w:type="dxa"/>
            <w:tcBorders>
              <w:left w:val="single" w:sz="4" w:space="0" w:color="000000"/>
              <w:bottom w:val="single" w:sz="4" w:space="0" w:color="auto"/>
            </w:tcBorders>
            <w:shd w:val="clear" w:color="auto" w:fill="auto"/>
            <w:tcMar>
              <w:top w:w="0" w:type="dxa"/>
              <w:left w:w="28" w:type="dxa"/>
              <w:bottom w:w="0" w:type="dxa"/>
              <w:right w:w="28" w:type="dxa"/>
            </w:tcMar>
            <w:vAlign w:val="center"/>
          </w:tcPr>
          <w:p w:rsidR="009C2D3A" w:rsidRPr="000B435D" w:rsidRDefault="009C2D3A" w:rsidP="009C2D3A">
            <w:pPr>
              <w:pStyle w:val="Standard"/>
              <w:autoSpaceDE w:val="0"/>
              <w:spacing w:before="100" w:beforeAutospacing="1" w:after="100" w:afterAutospacing="1" w:line="276" w:lineRule="auto"/>
              <w:jc w:val="center"/>
              <w:rPr>
                <w:rFonts w:cs="Times New Roman"/>
              </w:rPr>
            </w:pPr>
            <w:r w:rsidRPr="000B435D">
              <w:rPr>
                <w:rFonts w:cs="Times New Roman"/>
              </w:rPr>
              <w:t>6</w:t>
            </w:r>
          </w:p>
        </w:tc>
        <w:tc>
          <w:tcPr>
            <w:tcW w:w="4523" w:type="dxa"/>
            <w:tcBorders>
              <w:left w:val="single" w:sz="4" w:space="0" w:color="000000"/>
              <w:bottom w:val="single" w:sz="4" w:space="0" w:color="auto"/>
            </w:tcBorders>
            <w:shd w:val="clear" w:color="auto" w:fill="auto"/>
            <w:tcMar>
              <w:top w:w="0" w:type="dxa"/>
              <w:left w:w="28" w:type="dxa"/>
              <w:bottom w:w="0" w:type="dxa"/>
              <w:right w:w="28" w:type="dxa"/>
            </w:tcMar>
          </w:tcPr>
          <w:p w:rsidR="009C2D3A" w:rsidRPr="000B435D" w:rsidRDefault="009C2D3A" w:rsidP="009C2D3A">
            <w:pPr>
              <w:pStyle w:val="tabelatextoalinhadoesquerda"/>
              <w:spacing w:line="276" w:lineRule="auto"/>
              <w:rPr>
                <w:b/>
                <w:bCs/>
                <w:w w:val="105"/>
              </w:rPr>
            </w:pPr>
            <w:r w:rsidRPr="000B435D">
              <w:rPr>
                <w:b/>
                <w:bCs/>
                <w:w w:val="105"/>
              </w:rPr>
              <w:t>CONTAINER</w:t>
            </w:r>
          </w:p>
          <w:p w:rsidR="009C2D3A" w:rsidRPr="000B435D" w:rsidRDefault="009C2D3A" w:rsidP="009C2D3A">
            <w:pPr>
              <w:pStyle w:val="tabelatextoalinhadoesquerda"/>
              <w:spacing w:line="276" w:lineRule="auto"/>
              <w:rPr>
                <w:w w:val="105"/>
              </w:rPr>
            </w:pPr>
            <w:r w:rsidRPr="000B435D">
              <w:rPr>
                <w:w w:val="105"/>
              </w:rPr>
              <w:t xml:space="preserve">Fabricado em conformidade com a norma ABNT NBR 15911; </w:t>
            </w:r>
            <w:proofErr w:type="gramStart"/>
            <w:r w:rsidRPr="000B435D">
              <w:rPr>
                <w:w w:val="105"/>
              </w:rPr>
              <w:t>Composto</w:t>
            </w:r>
            <w:proofErr w:type="gramEnd"/>
            <w:r w:rsidRPr="000B435D">
              <w:rPr>
                <w:w w:val="105"/>
              </w:rPr>
              <w:t xml:space="preserve"> de corpo, tampa e rodízios;</w:t>
            </w:r>
          </w:p>
          <w:p w:rsidR="009C2D3A" w:rsidRPr="000B435D" w:rsidRDefault="009C2D3A" w:rsidP="009C2D3A">
            <w:pPr>
              <w:pStyle w:val="tabelatextoalinhadoesquerda"/>
              <w:spacing w:line="276" w:lineRule="auto"/>
              <w:rPr>
                <w:w w:val="105"/>
              </w:rPr>
            </w:pPr>
            <w:r w:rsidRPr="000B435D">
              <w:rPr>
                <w:w w:val="105"/>
              </w:rPr>
              <w:t>- Fabricado em polietileno de alta densidade (PEAD) injetado;</w:t>
            </w:r>
          </w:p>
          <w:p w:rsidR="009C2D3A" w:rsidRPr="000B435D" w:rsidRDefault="009C2D3A" w:rsidP="009C2D3A">
            <w:pPr>
              <w:pStyle w:val="tabelatextoalinhadoesquerda"/>
              <w:spacing w:line="276" w:lineRule="auto"/>
              <w:rPr>
                <w:w w:val="105"/>
              </w:rPr>
            </w:pPr>
            <w:r w:rsidRPr="000B435D">
              <w:rPr>
                <w:w w:val="105"/>
              </w:rPr>
              <w:t>- Reforço do pino da pega em chapa estrutural SAE 1020, com aproximadamente 6,35 mm;</w:t>
            </w:r>
          </w:p>
          <w:p w:rsidR="009C2D3A" w:rsidRPr="000B435D" w:rsidRDefault="009C2D3A" w:rsidP="009C2D3A">
            <w:pPr>
              <w:pStyle w:val="tabelatextoalinhadoesquerda"/>
              <w:spacing w:line="276" w:lineRule="auto"/>
              <w:rPr>
                <w:w w:val="105"/>
              </w:rPr>
            </w:pPr>
            <w:r w:rsidRPr="000B435D">
              <w:rPr>
                <w:w w:val="105"/>
              </w:rPr>
              <w:t>- Reforço dos rodízios em chapa estrutural SAE 1020 com aproximadamente 4,35 mm;</w:t>
            </w:r>
          </w:p>
          <w:p w:rsidR="009C2D3A" w:rsidRPr="000B435D" w:rsidRDefault="009C2D3A" w:rsidP="009C2D3A">
            <w:pPr>
              <w:pStyle w:val="tabelatextoalinhadoesquerda"/>
              <w:spacing w:line="276" w:lineRule="auto"/>
              <w:rPr>
                <w:w w:val="105"/>
              </w:rPr>
            </w:pPr>
            <w:r w:rsidRPr="000B435D">
              <w:rPr>
                <w:w w:val="105"/>
              </w:rPr>
              <w:t>- Pino da pega em aço SAE 1020 aproximadamente 31 mm;</w:t>
            </w:r>
          </w:p>
          <w:p w:rsidR="009C2D3A" w:rsidRPr="000B435D" w:rsidRDefault="009C2D3A" w:rsidP="009C2D3A">
            <w:pPr>
              <w:pStyle w:val="tabelatextoalinhadoesquerda"/>
              <w:spacing w:line="276" w:lineRule="auto"/>
              <w:rPr>
                <w:w w:val="105"/>
              </w:rPr>
            </w:pPr>
            <w:r w:rsidRPr="000B435D">
              <w:rPr>
                <w:w w:val="105"/>
              </w:rPr>
              <w:lastRenderedPageBreak/>
              <w:t>Rodízios giratórios de aço carbono emborrachadas de 6 x 3”;</w:t>
            </w:r>
          </w:p>
          <w:p w:rsidR="009C2D3A" w:rsidRPr="000B435D" w:rsidRDefault="009C2D3A" w:rsidP="009C2D3A">
            <w:pPr>
              <w:pStyle w:val="tabelatextoalinhadoesquerda"/>
              <w:spacing w:line="276" w:lineRule="auto"/>
              <w:rPr>
                <w:w w:val="105"/>
              </w:rPr>
            </w:pPr>
            <w:r w:rsidRPr="000B435D">
              <w:rPr>
                <w:w w:val="105"/>
              </w:rPr>
              <w:t>- Volume aproximado: 1000 litros;</w:t>
            </w:r>
          </w:p>
          <w:p w:rsidR="009C2D3A" w:rsidRPr="000B435D" w:rsidRDefault="009C2D3A" w:rsidP="009C2D3A">
            <w:pPr>
              <w:pStyle w:val="tabelatextoalinhadoesquerda"/>
              <w:spacing w:line="276" w:lineRule="auto"/>
              <w:rPr>
                <w:w w:val="105"/>
              </w:rPr>
            </w:pPr>
            <w:r w:rsidRPr="000B435D">
              <w:rPr>
                <w:w w:val="105"/>
              </w:rPr>
              <w:t>- Capacidade de carga mínima: 900 kg;</w:t>
            </w:r>
          </w:p>
          <w:p w:rsidR="009C2D3A" w:rsidRPr="000B435D" w:rsidRDefault="009C2D3A" w:rsidP="009C2D3A">
            <w:pPr>
              <w:pStyle w:val="tabelatextoalinhadoesquerda"/>
              <w:spacing w:line="276" w:lineRule="auto"/>
              <w:rPr>
                <w:w w:val="105"/>
              </w:rPr>
            </w:pPr>
            <w:r w:rsidRPr="000B435D">
              <w:rPr>
                <w:w w:val="105"/>
              </w:rPr>
              <w:t>- Dimensões aproximadas de 1.300 mm (altura) x 1370 mm (largura) x 1040 mm (profundidade), seguindo o padrão SLU;</w:t>
            </w:r>
          </w:p>
          <w:p w:rsidR="009C2D3A" w:rsidRPr="000B435D" w:rsidRDefault="009C2D3A" w:rsidP="009C2D3A">
            <w:pPr>
              <w:pStyle w:val="tabelatextoalinhadoesquerda"/>
              <w:spacing w:line="276" w:lineRule="auto"/>
              <w:rPr>
                <w:w w:val="105"/>
              </w:rPr>
            </w:pPr>
            <w:r w:rsidRPr="000B435D">
              <w:rPr>
                <w:w w:val="105"/>
              </w:rPr>
              <w:t xml:space="preserve">- Pintura em fundo </w:t>
            </w:r>
            <w:proofErr w:type="spellStart"/>
            <w:r w:rsidRPr="000B435D">
              <w:rPr>
                <w:w w:val="105"/>
              </w:rPr>
              <w:t>anti-corrosivo</w:t>
            </w:r>
            <w:proofErr w:type="spellEnd"/>
            <w:r w:rsidRPr="000B435D">
              <w:rPr>
                <w:w w:val="105"/>
              </w:rPr>
              <w:t xml:space="preserve"> e acabamento em base sintética;</w:t>
            </w:r>
          </w:p>
          <w:p w:rsidR="009C2D3A" w:rsidRPr="000B435D" w:rsidRDefault="009C2D3A" w:rsidP="009C2D3A">
            <w:pPr>
              <w:pStyle w:val="tabelatextoalinhadoesquerda"/>
              <w:spacing w:line="276" w:lineRule="auto"/>
              <w:rPr>
                <w:b/>
                <w:bCs/>
                <w:w w:val="105"/>
              </w:rPr>
            </w:pPr>
            <w:r w:rsidRPr="000B435D">
              <w:rPr>
                <w:w w:val="105"/>
              </w:rPr>
              <w:t>- Uma unidade, na cor cinza, com a expressão “Resíduos Indiferenciado” impressa no centro do container, contendo o logotipo do CNMP.</w:t>
            </w:r>
          </w:p>
        </w:tc>
        <w:tc>
          <w:tcPr>
            <w:tcW w:w="709" w:type="dxa"/>
            <w:tcBorders>
              <w:left w:val="single" w:sz="4" w:space="0" w:color="000000"/>
              <w:bottom w:val="single" w:sz="4" w:space="0" w:color="auto"/>
            </w:tcBorders>
            <w:shd w:val="clear" w:color="auto" w:fill="auto"/>
            <w:tcMar>
              <w:top w:w="0" w:type="dxa"/>
              <w:left w:w="28" w:type="dxa"/>
              <w:bottom w:w="0" w:type="dxa"/>
              <w:right w:w="28" w:type="dxa"/>
            </w:tcMar>
            <w:vAlign w:val="center"/>
          </w:tcPr>
          <w:p w:rsidR="009C2D3A" w:rsidRPr="00E70B26" w:rsidRDefault="000B435D" w:rsidP="009C2D3A">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auto"/>
            </w:tcBorders>
            <w:shd w:val="clear" w:color="auto" w:fill="auto"/>
            <w:tcMar>
              <w:top w:w="0" w:type="dxa"/>
              <w:left w:w="28" w:type="dxa"/>
              <w:bottom w:w="0" w:type="dxa"/>
              <w:right w:w="28" w:type="dxa"/>
            </w:tcMar>
            <w:vAlign w:val="center"/>
          </w:tcPr>
          <w:p w:rsidR="009C2D3A" w:rsidRPr="00E70B26" w:rsidRDefault="009C2D3A" w:rsidP="009C2D3A">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2</w:t>
            </w:r>
          </w:p>
        </w:tc>
        <w:tc>
          <w:tcPr>
            <w:tcW w:w="992" w:type="dxa"/>
            <w:tcBorders>
              <w:left w:val="single" w:sz="4" w:space="0" w:color="000000"/>
              <w:bottom w:val="single" w:sz="4" w:space="0" w:color="auto"/>
              <w:right w:val="single" w:sz="4" w:space="0" w:color="000000"/>
            </w:tcBorders>
          </w:tcPr>
          <w:p w:rsidR="009C2D3A" w:rsidRPr="00E70B26" w:rsidRDefault="009C2D3A" w:rsidP="009C2D3A">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auto"/>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1.599,50</w:t>
            </w:r>
          </w:p>
        </w:tc>
        <w:tc>
          <w:tcPr>
            <w:tcW w:w="1269"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9C2D3A" w:rsidRPr="000B435D" w:rsidRDefault="000B435D" w:rsidP="009C2D3A">
            <w:pPr>
              <w:pStyle w:val="Standard"/>
              <w:autoSpaceDE w:val="0"/>
              <w:spacing w:before="100" w:beforeAutospacing="1" w:after="100" w:afterAutospacing="1" w:line="276" w:lineRule="auto"/>
              <w:jc w:val="center"/>
              <w:rPr>
                <w:rFonts w:cs="Times New Roman"/>
              </w:rPr>
            </w:pPr>
            <w:r w:rsidRPr="000B435D">
              <w:rPr>
                <w:rFonts w:cs="Times New Roman"/>
              </w:rPr>
              <w:t>3.199,00</w:t>
            </w:r>
          </w:p>
        </w:tc>
      </w:tr>
      <w:tr w:rsidR="00E01345" w:rsidRPr="00E70B26" w:rsidTr="00E01345">
        <w:trPr>
          <w:trHeight w:val="184"/>
        </w:trPr>
        <w:tc>
          <w:tcPr>
            <w:tcW w:w="750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rsidR="00E01345" w:rsidRPr="00E70B26" w:rsidRDefault="00E01345" w:rsidP="00E01345">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VALOR MÁXIMO PARA CONTRATAÇÃO</w:t>
            </w:r>
          </w:p>
        </w:tc>
        <w:tc>
          <w:tcPr>
            <w:tcW w:w="268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rsidR="00E01345" w:rsidRPr="000B435D" w:rsidRDefault="00E01345" w:rsidP="009C2D3A">
            <w:pPr>
              <w:pStyle w:val="Standard"/>
              <w:autoSpaceDE w:val="0"/>
              <w:spacing w:before="100" w:beforeAutospacing="1" w:after="100" w:afterAutospacing="1" w:line="276" w:lineRule="auto"/>
              <w:jc w:val="center"/>
              <w:rPr>
                <w:rFonts w:cs="Times New Roman"/>
              </w:rPr>
            </w:pPr>
            <w:r>
              <w:rPr>
                <w:rFonts w:cs="Times New Roman"/>
              </w:rPr>
              <w:t>R$ 63.410,74</w:t>
            </w:r>
          </w:p>
        </w:tc>
      </w:tr>
    </w:tbl>
    <w:p w:rsidR="00617866" w:rsidRDefault="00617866" w:rsidP="00617866">
      <w:pPr>
        <w:spacing w:line="360" w:lineRule="auto"/>
        <w:jc w:val="both"/>
      </w:pPr>
    </w:p>
    <w:p w:rsidR="0042533B" w:rsidRDefault="0042533B" w:rsidP="004569E3">
      <w:pPr>
        <w:numPr>
          <w:ilvl w:val="1"/>
          <w:numId w:val="8"/>
        </w:numPr>
        <w:spacing w:line="360" w:lineRule="auto"/>
        <w:ind w:left="0" w:firstLine="1417"/>
        <w:jc w:val="both"/>
      </w:pPr>
      <w:r>
        <w:rPr>
          <w:rFonts w:eastAsia="Arial" w:cs="Arial"/>
        </w:rPr>
        <w:t>Serão desclassificadas as propostas com valores unitários e global acima dos limites estimados, na fase de “Aceitação”.</w:t>
      </w:r>
    </w:p>
    <w:p w:rsidR="0042533B" w:rsidRDefault="0042533B" w:rsidP="004569E3">
      <w:pPr>
        <w:numPr>
          <w:ilvl w:val="1"/>
          <w:numId w:val="8"/>
        </w:numPr>
        <w:tabs>
          <w:tab w:val="left" w:pos="1881"/>
        </w:tabs>
        <w:spacing w:line="360" w:lineRule="auto"/>
        <w:ind w:left="0" w:firstLine="1417"/>
        <w:jc w:val="both"/>
      </w:pPr>
      <w:r>
        <w:rPr>
          <w:rFonts w:eastAsia="Arial" w:cs="Arial"/>
        </w:rPr>
        <w:t>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42533B" w:rsidRDefault="0042533B" w:rsidP="004569E3">
      <w:pPr>
        <w:numPr>
          <w:ilvl w:val="1"/>
          <w:numId w:val="8"/>
        </w:numPr>
        <w:tabs>
          <w:tab w:val="left" w:pos="1881"/>
        </w:tabs>
        <w:spacing w:line="360" w:lineRule="auto"/>
        <w:ind w:left="0" w:firstLine="1417"/>
        <w:jc w:val="both"/>
      </w:pPr>
      <w:r>
        <w:rPr>
          <w:rFonts w:eastAsia="Arial" w:cs="Arial"/>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42533B" w:rsidRDefault="0042533B">
      <w:pPr>
        <w:spacing w:line="360" w:lineRule="auto"/>
        <w:ind w:firstLine="1417"/>
        <w:jc w:val="both"/>
      </w:pPr>
      <w:r>
        <w:rPr>
          <w:b/>
          <w:bCs/>
        </w:rPr>
        <w:t>9.7 Não poderá haver desistência dos lances ofertados, salvo por motivo justo decorrente de fato superveniente e aceito pelo Pregoeiro.</w:t>
      </w:r>
    </w:p>
    <w:p w:rsidR="0042533B" w:rsidRDefault="0042533B">
      <w:pPr>
        <w:pStyle w:val="Corpodetexto"/>
        <w:spacing w:after="0" w:line="360" w:lineRule="auto"/>
        <w:ind w:firstLine="1417"/>
        <w:jc w:val="both"/>
      </w:pPr>
      <w:r>
        <w:rPr>
          <w:rFonts w:eastAsia="Times New Roman" w:cs="Times New Roman"/>
          <w:lang w:eastAsia="pt-BR"/>
        </w:rPr>
        <w:t xml:space="preserve">9.8 O pregoeiro, na fase de julgamento, poderá promover quaisquer diligências, julgadas </w:t>
      </w:r>
      <w:r>
        <w:rPr>
          <w:rFonts w:eastAsia="Times New Roman" w:cs="Times New Roman"/>
          <w:lang w:eastAsia="pt-BR"/>
        </w:rPr>
        <w:lastRenderedPageBreak/>
        <w:t>necessárias à análise das propostas, devendo os licitantes atender às solicitações no prazo por ele estipulado, contado do recebimento da convocação.</w:t>
      </w:r>
    </w:p>
    <w:p w:rsidR="0042533B" w:rsidRDefault="0042533B">
      <w:pPr>
        <w:spacing w:line="360" w:lineRule="auto"/>
        <w:ind w:firstLine="1417"/>
        <w:jc w:val="both"/>
      </w:pPr>
      <w:r>
        <w:rPr>
          <w:rFonts w:eastAsia="Times New Roman" w:cs="Times New Roman"/>
          <w:lang w:eastAsia="pt-BR"/>
        </w:rPr>
        <w:t>9.9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2533B" w:rsidRDefault="0042533B">
      <w:pPr>
        <w:spacing w:line="360" w:lineRule="auto"/>
        <w:ind w:firstLine="1417"/>
        <w:jc w:val="both"/>
      </w:pPr>
      <w:r>
        <w:rPr>
          <w:rStyle w:val="Fontepargpadro4"/>
          <w:rFonts w:eastAsia="Times New Roman" w:cs="Times New Roman"/>
          <w:lang w:eastAsia="pt-BR"/>
        </w:rPr>
        <w:tab/>
        <w:t>9.10 Verificando-se, no curso da análise, o descumprimento de requisitos estabelecidos neste Edital e seus anexos, a proposta será desclassificada.</w:t>
      </w:r>
    </w:p>
    <w:p w:rsidR="0042533B" w:rsidRDefault="0042533B">
      <w:pPr>
        <w:spacing w:line="360" w:lineRule="auto"/>
        <w:ind w:firstLine="1417"/>
        <w:jc w:val="both"/>
      </w:pPr>
      <w:r>
        <w:rPr>
          <w:rFonts w:eastAsia="Times New Roman" w:cs="Times New Roman"/>
          <w:color w:val="000000"/>
          <w:lang w:eastAsia="pt-BR"/>
        </w:rPr>
        <w:t>9.11 Na fase de “Aceitação da Proposta”, o Pregoeiro poderá solicitar ao licitante vencedor a reapresentação de sua proposta comercial, caso detecte falha sanável na mesma.</w:t>
      </w:r>
    </w:p>
    <w:p w:rsidR="0042533B" w:rsidRDefault="0042533B">
      <w:pPr>
        <w:spacing w:line="360" w:lineRule="auto"/>
        <w:ind w:firstLine="1428"/>
        <w:jc w:val="both"/>
      </w:pPr>
      <w:r>
        <w:rPr>
          <w:rFonts w:eastAsia="Times New Roman" w:cs="Times New Roman"/>
          <w:color w:val="000000"/>
          <w:lang w:eastAsia="pt-BR"/>
        </w:rPr>
        <w:t xml:space="preserve">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42533B" w:rsidRDefault="0042533B">
      <w:pPr>
        <w:spacing w:line="360" w:lineRule="auto"/>
        <w:ind w:firstLine="1428"/>
        <w:jc w:val="both"/>
        <w:rPr>
          <w:rFonts w:eastAsia="Times New Roman" w:cs="Times New Roman"/>
          <w:color w:val="000000"/>
          <w:lang w:eastAsia="pt-BR"/>
        </w:rPr>
      </w:pPr>
    </w:p>
    <w:p w:rsidR="0042533B" w:rsidRDefault="00BA6C30">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10 - DA HABILITAÇÃO</w:t>
      </w:r>
    </w:p>
    <w:p w:rsidR="0042533B" w:rsidRDefault="0042533B">
      <w:pPr>
        <w:tabs>
          <w:tab w:val="left" w:pos="0"/>
        </w:tabs>
        <w:spacing w:line="360" w:lineRule="auto"/>
        <w:ind w:firstLine="1417"/>
        <w:jc w:val="center"/>
        <w:rPr>
          <w:b/>
          <w:bCs/>
        </w:rPr>
      </w:pPr>
    </w:p>
    <w:p w:rsidR="0042533B" w:rsidRDefault="0042533B" w:rsidP="004569E3">
      <w:pPr>
        <w:numPr>
          <w:ilvl w:val="1"/>
          <w:numId w:val="9"/>
        </w:numPr>
        <w:tabs>
          <w:tab w:val="left" w:pos="0"/>
        </w:tabs>
        <w:spacing w:line="360" w:lineRule="auto"/>
        <w:ind w:left="0" w:firstLine="1417"/>
        <w:jc w:val="both"/>
      </w:pPr>
      <w:r>
        <w:rPr>
          <w:rStyle w:val="Fontepargpadro4"/>
          <w:rFonts w:eastAsia="CourierNewPSMT" w:cs="CourierNewPSMT"/>
        </w:rPr>
        <w:t xml:space="preserve">Após a fase de ADJUDICAÇÃO, o licitante vencedor deverá encaminhar a documentação original, ou cópia autenticada, referente à HABILITAÇÃO, bem como a proposta atualizada, num </w:t>
      </w:r>
      <w:r>
        <w:rPr>
          <w:rStyle w:val="Fontepargpadro4"/>
          <w:rFonts w:eastAsia="CourierNewPSMT" w:cs="CourierNewPSMT"/>
          <w:b/>
          <w:bCs/>
        </w:rPr>
        <w:t>prazo de até 72 (setenta e duas) horas</w:t>
      </w:r>
      <w:r>
        <w:rPr>
          <w:rStyle w:val="Fontepargpadro4"/>
          <w:rFonts w:eastAsia="CourierNewPSMT" w:cs="CourierNewPSMT"/>
        </w:rPr>
        <w:t xml:space="preserve">, ao CNMP, </w:t>
      </w:r>
      <w:r>
        <w:rPr>
          <w:rStyle w:val="Fontepargpadro4"/>
          <w:rFonts w:eastAsia="CourierNewPSMT" w:cs="Trebuchet MS"/>
        </w:rPr>
        <w:t>SAF Sul (Setor de Administração Federal Sul), Quadra 2, Lote 3, CEP 70.070-600, sala T-008 (Comissão Permanente de Licitação)</w:t>
      </w:r>
      <w:r>
        <w:rPr>
          <w:rStyle w:val="Fontepargpadro4"/>
          <w:rFonts w:eastAsia="CourierNewPSMT" w:cs="CourierNewPSMT"/>
        </w:rPr>
        <w:t xml:space="preserve"> em envelope fechado e rubricado no fecho, com os seguintes dizeres em sua parte externa e frontal:</w:t>
      </w:r>
    </w:p>
    <w:p w:rsidR="0042533B" w:rsidRDefault="0042533B">
      <w:pPr>
        <w:tabs>
          <w:tab w:val="left" w:pos="0"/>
        </w:tabs>
        <w:spacing w:line="360" w:lineRule="auto"/>
        <w:ind w:firstLine="1417"/>
        <w:jc w:val="both"/>
        <w:rPr>
          <w:rFonts w:eastAsia="CourierNewPSMT" w:cs="CourierNewPSMT"/>
        </w:rPr>
      </w:pPr>
    </w:p>
    <w:p w:rsidR="0042533B" w:rsidRDefault="0042533B">
      <w:pPr>
        <w:spacing w:line="360" w:lineRule="auto"/>
        <w:ind w:firstLine="1417"/>
      </w:pPr>
      <w:r>
        <w:rPr>
          <w:rFonts w:eastAsia="CourierNewPSMT" w:cs="CourierNewPSMT"/>
          <w:b/>
          <w:bCs/>
        </w:rPr>
        <w:t>CONSELHO NACIONAL DO MINISTÉRIO PÚBLICO</w:t>
      </w:r>
    </w:p>
    <w:p w:rsidR="0042533B" w:rsidRDefault="0042533B">
      <w:pPr>
        <w:spacing w:line="360" w:lineRule="auto"/>
        <w:ind w:firstLine="1417"/>
      </w:pPr>
      <w:r>
        <w:rPr>
          <w:rFonts w:eastAsia="CourierNewPSMT" w:cs="CourierNewPSMT"/>
          <w:b/>
          <w:bCs/>
        </w:rPr>
        <w:t>CEP: 70.070-600</w:t>
      </w:r>
    </w:p>
    <w:p w:rsidR="0042533B" w:rsidRDefault="0042533B">
      <w:pPr>
        <w:spacing w:line="360" w:lineRule="auto"/>
        <w:ind w:firstLine="1417"/>
      </w:pPr>
      <w:r>
        <w:rPr>
          <w:rFonts w:eastAsia="CourierNewPSMT" w:cs="CourierNewPSMT"/>
          <w:b/>
          <w:bCs/>
        </w:rPr>
        <w:t xml:space="preserve">PREGÃO ELETRÔNICO Nº </w:t>
      </w:r>
      <w:r w:rsidR="008438EA">
        <w:rPr>
          <w:rFonts w:eastAsia="CourierNewPSMT" w:cs="CourierNewPSMT"/>
          <w:b/>
          <w:bCs/>
        </w:rPr>
        <w:t>37</w:t>
      </w:r>
      <w:r>
        <w:rPr>
          <w:rFonts w:eastAsia="CourierNewPSMT" w:cs="CourierNewPSMT"/>
          <w:b/>
          <w:bCs/>
        </w:rPr>
        <w:t>/2019</w:t>
      </w:r>
    </w:p>
    <w:p w:rsidR="0042533B" w:rsidRDefault="0042533B">
      <w:pPr>
        <w:spacing w:line="360" w:lineRule="auto"/>
        <w:ind w:firstLine="1417"/>
      </w:pPr>
      <w:r>
        <w:rPr>
          <w:rStyle w:val="Fontepargpadro4"/>
          <w:rFonts w:eastAsia="CourierNewPSMT" w:cs="CourierNewPSMT"/>
          <w:b/>
          <w:bCs/>
        </w:rPr>
        <w:t xml:space="preserve">PROCESSO </w:t>
      </w:r>
      <w:r w:rsidRPr="00605C05">
        <w:rPr>
          <w:rStyle w:val="Fontepargpadro4"/>
          <w:rFonts w:eastAsia="CourierNewPSMT" w:cs="CourierNewPSMT"/>
          <w:b/>
          <w:bCs/>
        </w:rPr>
        <w:t>Nº</w:t>
      </w:r>
      <w:r w:rsidR="00605C05" w:rsidRPr="00605C05">
        <w:rPr>
          <w:rStyle w:val="Fontepargpadro4"/>
          <w:rFonts w:eastAsia="CourierNewPSMT" w:cs="CourierNewPSMT"/>
          <w:b/>
          <w:bCs/>
        </w:rPr>
        <w:t xml:space="preserve"> </w:t>
      </w:r>
      <w:hyperlink r:id="rId15" w:tgtFrame="ifrVisualizacao" w:history="1">
        <w:r w:rsidR="00605C05" w:rsidRPr="00605C05">
          <w:rPr>
            <w:rStyle w:val="Hyperlink"/>
            <w:rFonts w:cs="Times New Roman"/>
            <w:b/>
            <w:color w:val="000000"/>
            <w:u w:val="none"/>
          </w:rPr>
          <w:t>19.00.6150.0004288/2019-62</w:t>
        </w:r>
      </w:hyperlink>
      <w:r>
        <w:rPr>
          <w:rStyle w:val="Fontepargpadro4"/>
          <w:b/>
          <w:bCs/>
        </w:rPr>
        <w:tab/>
      </w:r>
    </w:p>
    <w:p w:rsidR="0042533B" w:rsidRDefault="0042533B">
      <w:pPr>
        <w:spacing w:line="360" w:lineRule="auto"/>
        <w:ind w:firstLine="1417"/>
      </w:pPr>
      <w:r>
        <w:rPr>
          <w:rFonts w:eastAsia="CourierNewPSMT" w:cs="CourierNewPSMT"/>
          <w:b/>
          <w:bCs/>
        </w:rPr>
        <w:lastRenderedPageBreak/>
        <w:t xml:space="preserve">ENVELOPE COM DOCUMENTAÇÃO DE HABILITAÇÃO E PROPOSTA </w:t>
      </w:r>
      <w:r>
        <w:rPr>
          <w:rFonts w:eastAsia="CourierNewPSMT" w:cs="CourierNewPSMT"/>
          <w:b/>
          <w:bCs/>
        </w:rPr>
        <w:tab/>
      </w:r>
      <w:r>
        <w:rPr>
          <w:rFonts w:eastAsia="CourierNewPSMT" w:cs="CourierNewPSMT"/>
          <w:b/>
          <w:bCs/>
        </w:rPr>
        <w:tab/>
      </w:r>
      <w:r>
        <w:rPr>
          <w:rFonts w:eastAsia="CourierNewPSMT" w:cs="CourierNewPSMT"/>
          <w:b/>
          <w:bCs/>
        </w:rPr>
        <w:tab/>
        <w:t>COMERCIAL</w:t>
      </w:r>
    </w:p>
    <w:p w:rsidR="0042533B" w:rsidRDefault="0042533B">
      <w:pPr>
        <w:spacing w:line="360" w:lineRule="auto"/>
        <w:ind w:firstLine="1417"/>
      </w:pPr>
      <w:r>
        <w:rPr>
          <w:rFonts w:eastAsia="CourierNewPSMT" w:cs="CourierNewPSMT"/>
          <w:b/>
          <w:bCs/>
        </w:rPr>
        <w:t>RAZÃO SOCIAL E CNPJ</w:t>
      </w:r>
    </w:p>
    <w:p w:rsidR="0042533B" w:rsidRDefault="0042533B">
      <w:pPr>
        <w:spacing w:line="360" w:lineRule="auto"/>
        <w:ind w:firstLine="1417"/>
        <w:jc w:val="both"/>
      </w:pPr>
    </w:p>
    <w:p w:rsidR="0042533B" w:rsidRDefault="0042533B">
      <w:pPr>
        <w:spacing w:line="360" w:lineRule="auto"/>
        <w:ind w:firstLine="1417"/>
        <w:jc w:val="both"/>
      </w:pPr>
      <w:r>
        <w:t xml:space="preserve">10.2 </w:t>
      </w:r>
      <w:r>
        <w:rPr>
          <w:rStyle w:val="Fontepargpadro4"/>
          <w:rFonts w:eastAsia="CourierNewPSMT" w:cs="CourierNewPSMT"/>
        </w:rPr>
        <w:t>A habilitação das licitantes será verificada nos seguintes sistemas/cadastros, sem prejuízo dos demais documentos exigidos neste Edital:</w:t>
      </w:r>
    </w:p>
    <w:p w:rsidR="0042533B" w:rsidRDefault="0042533B">
      <w:pPr>
        <w:spacing w:line="360" w:lineRule="auto"/>
        <w:ind w:firstLine="1417"/>
        <w:jc w:val="both"/>
      </w:pPr>
      <w:r>
        <w:rPr>
          <w:rStyle w:val="Fontepargpadro4"/>
          <w:rFonts w:eastAsia="CourierNewPSMT" w:cs="CourierNewPSMT"/>
        </w:rPr>
        <w:t xml:space="preserve">a) </w:t>
      </w:r>
      <w:r>
        <w:rPr>
          <w:rStyle w:val="Fontepargpadro4"/>
          <w:rFonts w:eastAsia="CourierNewPSMT" w:cs="CourierNewPSMT"/>
          <w:b/>
          <w:bCs/>
        </w:rPr>
        <w:t>SICAF – Sistema de Cadastramento Unificado de Fornecedores;</w:t>
      </w:r>
    </w:p>
    <w:p w:rsidR="0042533B" w:rsidRDefault="0042533B">
      <w:pPr>
        <w:spacing w:line="360" w:lineRule="auto"/>
        <w:ind w:firstLine="1417"/>
        <w:jc w:val="both"/>
      </w:pPr>
      <w:r>
        <w:rPr>
          <w:rStyle w:val="Fontepargpadro4"/>
          <w:rFonts w:eastAsia="CourierNewPSMT" w:cs="CourierNewPSMT"/>
        </w:rPr>
        <w:t xml:space="preserve">b) </w:t>
      </w:r>
      <w:r>
        <w:rPr>
          <w:rStyle w:val="Fontepargpadro4"/>
          <w:rFonts w:eastAsia="CourierNewPSMT" w:cs="CourierNewPSMT"/>
          <w:b/>
          <w:bCs/>
        </w:rPr>
        <w:t xml:space="preserve">CEIS – </w:t>
      </w:r>
      <w:r>
        <w:rPr>
          <w:rStyle w:val="Fontepargpadro4"/>
          <w:rFonts w:eastAsia="CourierNewPSMT" w:cs="CourierNewPSMT"/>
        </w:rPr>
        <w:t xml:space="preserve">Cadastro Nacional de Empresas Inidôneas e Suspensas da CGU (Portal da Transparência do Governo Federal </w:t>
      </w:r>
      <w:hyperlink r:id="rId16" w:anchor="_blank" w:history="1">
        <w:r>
          <w:rPr>
            <w:rStyle w:val="Hyperlink"/>
          </w:rPr>
          <w:t>http://www.portaldatransparencia.gov.br/ceis/</w:t>
        </w:r>
      </w:hyperlink>
      <w:r>
        <w:rPr>
          <w:rStyle w:val="Fontepargpadro4"/>
          <w:rFonts w:eastAsia="CourierNewPSMT" w:cs="CourierNewPSMT"/>
        </w:rPr>
        <w:t>);</w:t>
      </w:r>
    </w:p>
    <w:p w:rsidR="0042533B" w:rsidRDefault="0042533B">
      <w:pPr>
        <w:spacing w:line="360" w:lineRule="auto"/>
        <w:ind w:firstLine="1417"/>
        <w:jc w:val="both"/>
      </w:pPr>
      <w:r>
        <w:rPr>
          <w:rStyle w:val="Fontepargpadro4"/>
          <w:rFonts w:eastAsia="CourierNewPSMT" w:cs="CourierNewPSMT"/>
        </w:rPr>
        <w:t xml:space="preserve">c) </w:t>
      </w:r>
      <w:r>
        <w:rPr>
          <w:rStyle w:val="Fontepargpadro4"/>
          <w:rFonts w:eastAsia="CourierNewPSMT" w:cs="CourierNewPSMT"/>
          <w:b/>
          <w:bCs/>
        </w:rPr>
        <w:t>Cadastro Nacional de Condenações Cíveis por Improbidade Administrativa</w:t>
      </w:r>
      <w:r>
        <w:rPr>
          <w:rStyle w:val="Fontepargpadro4"/>
          <w:rFonts w:eastAsia="CourierNewPSMT" w:cs="CourierNewPSMT"/>
        </w:rPr>
        <w:t xml:space="preserve"> do CNJ – Conselho Nacional de Justiça (</w:t>
      </w:r>
      <w:hyperlink r:id="rId17" w:anchor="_blank" w:history="1">
        <w:r>
          <w:rPr>
            <w:rStyle w:val="Hyperlink"/>
          </w:rPr>
          <w:t>http://www.cnj.jus.br/improbidade_adm/consultar_requerido.php</w:t>
        </w:r>
      </w:hyperlink>
      <w:r>
        <w:rPr>
          <w:rStyle w:val="Fontepargpadro4"/>
          <w:rFonts w:eastAsia="CourierNewPSMT" w:cs="CourierNewPSMT"/>
        </w:rPr>
        <w:t>);</w:t>
      </w:r>
    </w:p>
    <w:p w:rsidR="0042533B" w:rsidRDefault="0042533B">
      <w:pPr>
        <w:spacing w:line="360" w:lineRule="auto"/>
        <w:jc w:val="both"/>
      </w:pPr>
      <w:r>
        <w:rPr>
          <w:rStyle w:val="Fontepargpadro4"/>
          <w:rFonts w:eastAsia="CourierNewPSMT" w:cs="CourierNewPSMT"/>
          <w:color w:val="000000"/>
        </w:rPr>
        <w:tab/>
      </w:r>
      <w:r>
        <w:rPr>
          <w:rStyle w:val="Fontepargpadro4"/>
          <w:rFonts w:eastAsia="CourierNewPSMT" w:cs="CourierNewPSMT"/>
          <w:color w:val="000000"/>
        </w:rPr>
        <w:tab/>
        <w:t xml:space="preserve">d) </w:t>
      </w:r>
      <w:r>
        <w:rPr>
          <w:rStyle w:val="Fontepargpadro4"/>
          <w:rFonts w:eastAsia="CourierNewPSMT" w:cs="CourierNewPSMT"/>
          <w:b/>
          <w:bCs/>
          <w:color w:val="000000"/>
        </w:rPr>
        <w:t>Certidão Negativa de Débitos Trabalhistas – CNDT</w:t>
      </w:r>
      <w:r>
        <w:rPr>
          <w:rStyle w:val="Fontepargpadro4"/>
          <w:rFonts w:eastAsia="CourierNewPSMT" w:cs="CourierNewPSMT"/>
          <w:color w:val="000000"/>
        </w:rPr>
        <w:t xml:space="preserve"> </w:t>
      </w:r>
      <w:hyperlink r:id="rId18" w:anchor="_blank" w:history="1">
        <w:r>
          <w:rPr>
            <w:rStyle w:val="Fontepargpadro4"/>
            <w:color w:val="0000FF"/>
          </w:rPr>
          <w:t>(</w:t>
        </w:r>
      </w:hyperlink>
      <w:hyperlink r:id="rId19" w:anchor="_blank" w:history="1">
        <w:r>
          <w:rPr>
            <w:rStyle w:val="Fontepargpadro4"/>
            <w:rFonts w:eastAsia="CourierNewPSMT" w:cs="CourierNewPSMT"/>
            <w:color w:val="0000FF"/>
          </w:rPr>
          <w:t>http://www.tst.jus.br/certidao</w:t>
        </w:r>
      </w:hyperlink>
      <w:hyperlink r:id="rId20" w:anchor="_blank" w:history="1">
        <w:r>
          <w:rPr>
            <w:rStyle w:val="Fontepargpadro4"/>
            <w:rFonts w:eastAsia="CourierNewPSMT" w:cs="CourierNewPSMT"/>
            <w:color w:val="0000FF"/>
          </w:rPr>
          <w:t>)</w:t>
        </w:r>
      </w:hyperlink>
      <w:hyperlink r:id="rId21" w:anchor="_blank" w:history="1">
        <w:r>
          <w:rPr>
            <w:rStyle w:val="Fontepargpadro4"/>
            <w:rFonts w:eastAsia="CourierNewPSMT" w:cs="CourierNewPSMT"/>
            <w:color w:val="000000"/>
          </w:rPr>
          <w:t>.</w:t>
        </w:r>
      </w:hyperlink>
    </w:p>
    <w:p w:rsidR="0042533B" w:rsidRDefault="0042533B">
      <w:pPr>
        <w:pStyle w:val="Corpodetexto22"/>
        <w:tabs>
          <w:tab w:val="left" w:pos="15"/>
        </w:tabs>
        <w:spacing w:line="360" w:lineRule="auto"/>
        <w:ind w:firstLine="1417"/>
      </w:pPr>
      <w:r>
        <w:rPr>
          <w:rFonts w:ascii="Times New Roman" w:hAnsi="Times New Roman"/>
          <w:sz w:val="24"/>
        </w:rPr>
        <w:t>10.3 Para fins de habilitação, a licitante deverá apresentar, ainda, a seguinte documentação complementar:</w:t>
      </w:r>
    </w:p>
    <w:p w:rsidR="0042533B" w:rsidRDefault="0042533B">
      <w:pPr>
        <w:pStyle w:val="Corpodetexto22"/>
        <w:tabs>
          <w:tab w:val="left" w:pos="15"/>
        </w:tabs>
        <w:spacing w:line="360" w:lineRule="auto"/>
        <w:ind w:firstLine="1417"/>
      </w:pPr>
      <w:r>
        <w:rPr>
          <w:rStyle w:val="Fontepargpadro4"/>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Style w:val="Fontepargpadro4"/>
          <w:rFonts w:ascii="Times New Roman" w:eastAsia="Times New Roman" w:hAnsi="Times New Roman" w:cs="Times New Roman"/>
          <w:b/>
          <w:bCs/>
          <w:color w:val="000000"/>
          <w:sz w:val="24"/>
        </w:rPr>
        <w:t xml:space="preserve">(em campo próprio do sistema </w:t>
      </w:r>
      <w:proofErr w:type="spellStart"/>
      <w:r>
        <w:rPr>
          <w:rStyle w:val="Fontepargpadro4"/>
          <w:rFonts w:ascii="Times New Roman" w:eastAsia="Times New Roman" w:hAnsi="Times New Roman" w:cs="Times New Roman"/>
          <w:b/>
          <w:bCs/>
          <w:color w:val="000000"/>
          <w:sz w:val="24"/>
        </w:rPr>
        <w:t>Comprasnet</w:t>
      </w:r>
      <w:proofErr w:type="spellEnd"/>
      <w:r>
        <w:rPr>
          <w:rStyle w:val="Fontepargpadro4"/>
          <w:rFonts w:ascii="Times New Roman" w:eastAsia="Times New Roman" w:hAnsi="Times New Roman" w:cs="Times New Roman"/>
          <w:b/>
          <w:bCs/>
          <w:color w:val="000000"/>
          <w:sz w:val="24"/>
        </w:rPr>
        <w:t>)</w:t>
      </w:r>
      <w:r>
        <w:rPr>
          <w:rStyle w:val="Fontepargpadro4"/>
          <w:rFonts w:ascii="Times New Roman" w:eastAsia="Times New Roman" w:hAnsi="Times New Roman" w:cs="Times New Roman"/>
          <w:color w:val="000000"/>
          <w:sz w:val="24"/>
        </w:rPr>
        <w:t>.</w:t>
      </w:r>
      <w:r>
        <w:rPr>
          <w:rStyle w:val="Fontepargpadro4"/>
          <w:rFonts w:ascii="Times New Roman" w:eastAsia="Times New Roman" w:hAnsi="Times New Roman" w:cs="Times New Roman"/>
          <w:color w:val="000000"/>
          <w:sz w:val="24"/>
        </w:rPr>
        <w:tab/>
      </w:r>
    </w:p>
    <w:p w:rsidR="0042533B" w:rsidRDefault="0042533B">
      <w:pPr>
        <w:pStyle w:val="Corpodetexto22"/>
        <w:tabs>
          <w:tab w:val="left" w:pos="15"/>
        </w:tabs>
        <w:spacing w:line="360" w:lineRule="auto"/>
        <w:ind w:firstLine="1417"/>
      </w:pPr>
      <w:r>
        <w:rPr>
          <w:rStyle w:val="Fontepargpadro4"/>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Style w:val="Fontepargpadro4"/>
          <w:rFonts w:ascii="Times New Roman" w:eastAsia="Times New Roman" w:hAnsi="Times New Roman" w:cs="Times New Roman"/>
          <w:b/>
          <w:bCs/>
          <w:color w:val="000000"/>
          <w:sz w:val="24"/>
        </w:rPr>
        <w:t xml:space="preserve">(em campo próprio do sistema </w:t>
      </w:r>
      <w:proofErr w:type="spellStart"/>
      <w:r>
        <w:rPr>
          <w:rStyle w:val="Fontepargpadro4"/>
          <w:rFonts w:ascii="Times New Roman" w:eastAsia="Times New Roman" w:hAnsi="Times New Roman" w:cs="Times New Roman"/>
          <w:b/>
          <w:bCs/>
          <w:color w:val="000000"/>
          <w:sz w:val="24"/>
        </w:rPr>
        <w:t>Comprasnet</w:t>
      </w:r>
      <w:proofErr w:type="spellEnd"/>
      <w:r>
        <w:rPr>
          <w:rStyle w:val="Fontepargpadro4"/>
          <w:rFonts w:ascii="Times New Roman" w:eastAsia="Times New Roman" w:hAnsi="Times New Roman" w:cs="Times New Roman"/>
          <w:b/>
          <w:bCs/>
          <w:color w:val="000000"/>
          <w:sz w:val="24"/>
        </w:rPr>
        <w:t>).</w:t>
      </w:r>
      <w:r>
        <w:rPr>
          <w:rStyle w:val="Fontepargpadro4"/>
          <w:rFonts w:ascii="Times New Roman" w:eastAsia="Times New Roman" w:hAnsi="Times New Roman" w:cs="Times New Roman"/>
          <w:color w:val="000000"/>
          <w:sz w:val="24"/>
        </w:rPr>
        <w:tab/>
      </w:r>
    </w:p>
    <w:p w:rsidR="0042533B" w:rsidRDefault="0042533B">
      <w:pPr>
        <w:pStyle w:val="Corpodetexto22"/>
        <w:tabs>
          <w:tab w:val="left" w:pos="15"/>
        </w:tabs>
        <w:spacing w:line="360" w:lineRule="auto"/>
        <w:ind w:firstLine="1417"/>
      </w:pPr>
      <w:r>
        <w:rPr>
          <w:rStyle w:val="Fontepargpadro4"/>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Style w:val="Fontepargpadro4"/>
          <w:rFonts w:ascii="Times New Roman" w:eastAsia="Times New Roman" w:hAnsi="Times New Roman" w:cs="Times New Roman"/>
          <w:color w:val="000000"/>
          <w:sz w:val="24"/>
        </w:rPr>
        <w:t>habilitatórios</w:t>
      </w:r>
      <w:proofErr w:type="spellEnd"/>
      <w:r>
        <w:rPr>
          <w:rStyle w:val="Fontepargpadro4"/>
          <w:rFonts w:ascii="Times New Roman" w:eastAsia="Times New Roman" w:hAnsi="Times New Roman" w:cs="Times New Roman"/>
          <w:color w:val="000000"/>
          <w:sz w:val="24"/>
        </w:rPr>
        <w:t xml:space="preserve"> previstos </w:t>
      </w:r>
      <w:r>
        <w:rPr>
          <w:rStyle w:val="Fontepargpadro4"/>
          <w:rFonts w:ascii="Times New Roman" w:eastAsia="Times New Roman" w:hAnsi="Times New Roman" w:cs="Times New Roman"/>
          <w:b/>
          <w:bCs/>
          <w:color w:val="000000"/>
          <w:sz w:val="24"/>
        </w:rPr>
        <w:t xml:space="preserve">(em campo próprio do sistema </w:t>
      </w:r>
      <w:proofErr w:type="spellStart"/>
      <w:r>
        <w:rPr>
          <w:rStyle w:val="Fontepargpadro4"/>
          <w:rFonts w:ascii="Times New Roman" w:eastAsia="Times New Roman" w:hAnsi="Times New Roman" w:cs="Times New Roman"/>
          <w:b/>
          <w:bCs/>
          <w:color w:val="000000"/>
          <w:sz w:val="24"/>
        </w:rPr>
        <w:t>Comprasnet</w:t>
      </w:r>
      <w:proofErr w:type="spellEnd"/>
      <w:r>
        <w:rPr>
          <w:rStyle w:val="Fontepargpadro4"/>
          <w:rFonts w:ascii="Times New Roman" w:eastAsia="Times New Roman" w:hAnsi="Times New Roman" w:cs="Times New Roman"/>
          <w:b/>
          <w:bCs/>
          <w:color w:val="000000"/>
          <w:sz w:val="24"/>
        </w:rPr>
        <w:t>).</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42533B" w:rsidRDefault="0042533B">
      <w:pPr>
        <w:pStyle w:val="Corpodetexto22"/>
        <w:tabs>
          <w:tab w:val="left" w:pos="15"/>
        </w:tabs>
        <w:spacing w:line="360" w:lineRule="auto"/>
        <w:ind w:firstLine="1417"/>
      </w:pPr>
      <w:r>
        <w:rPr>
          <w:rStyle w:val="Fontepargpadro4"/>
          <w:rFonts w:ascii="Times New Roman" w:eastAsia="Times New Roman" w:hAnsi="Times New Roman" w:cs="Times New Roman"/>
          <w:color w:val="000000"/>
          <w:sz w:val="24"/>
        </w:rPr>
        <w:lastRenderedPageBreak/>
        <w:tab/>
        <w:t xml:space="preserve">10.3.5 Declaração de que é microempresa e empresa de pequeno porte, e que, sob as penas da Lei, cumpre os requisitos estabelecidos no art. 3º da Lei Complementar nº 123/06 e </w:t>
      </w:r>
      <w:r w:rsidR="00DD0E21">
        <w:rPr>
          <w:rStyle w:val="Fontepargpadro4"/>
          <w:rFonts w:ascii="Times New Roman" w:eastAsia="Times New Roman" w:hAnsi="Times New Roman" w:cs="Times New Roman"/>
          <w:color w:val="000000"/>
          <w:sz w:val="24"/>
        </w:rPr>
        <w:t>está</w:t>
      </w:r>
      <w:r>
        <w:rPr>
          <w:rStyle w:val="Fontepargpadro4"/>
          <w:rFonts w:ascii="Times New Roman" w:eastAsia="Times New Roman" w:hAnsi="Times New Roman" w:cs="Times New Roman"/>
          <w:color w:val="000000"/>
          <w:sz w:val="24"/>
        </w:rPr>
        <w:t xml:space="preserve"> apta a usufruir do tratamento favorecido nos </w:t>
      </w:r>
      <w:proofErr w:type="spellStart"/>
      <w:r>
        <w:rPr>
          <w:rStyle w:val="Fontepargpadro4"/>
          <w:rFonts w:ascii="Times New Roman" w:eastAsia="Times New Roman" w:hAnsi="Times New Roman" w:cs="Times New Roman"/>
          <w:color w:val="000000"/>
          <w:sz w:val="24"/>
        </w:rPr>
        <w:t>arts</w:t>
      </w:r>
      <w:proofErr w:type="spellEnd"/>
      <w:r>
        <w:rPr>
          <w:rStyle w:val="Fontepargpadro4"/>
          <w:rFonts w:ascii="Times New Roman" w:eastAsia="Times New Roman" w:hAnsi="Times New Roman" w:cs="Times New Roman"/>
          <w:color w:val="000000"/>
          <w:sz w:val="24"/>
        </w:rPr>
        <w:t xml:space="preserve">. 42 a 49 da referida Lei Complementar </w:t>
      </w:r>
      <w:r>
        <w:rPr>
          <w:rStyle w:val="Fontepargpadro4"/>
          <w:rFonts w:ascii="Times New Roman" w:eastAsia="Times New Roman" w:hAnsi="Times New Roman" w:cs="Times New Roman"/>
          <w:b/>
          <w:bCs/>
          <w:color w:val="000000"/>
          <w:sz w:val="24"/>
        </w:rPr>
        <w:t xml:space="preserve">(em campo próprio do sistema </w:t>
      </w:r>
      <w:proofErr w:type="spellStart"/>
      <w:r>
        <w:rPr>
          <w:rStyle w:val="Fontepargpadro4"/>
          <w:rFonts w:ascii="Times New Roman" w:eastAsia="Times New Roman" w:hAnsi="Times New Roman" w:cs="Times New Roman"/>
          <w:b/>
          <w:bCs/>
          <w:color w:val="000000"/>
          <w:sz w:val="24"/>
        </w:rPr>
        <w:t>Comprasnet</w:t>
      </w:r>
      <w:proofErr w:type="spellEnd"/>
      <w:r>
        <w:rPr>
          <w:rStyle w:val="Fontepargpadro4"/>
          <w:rFonts w:ascii="Times New Roman" w:eastAsia="Times New Roman" w:hAnsi="Times New Roman" w:cs="Times New Roman"/>
          <w:b/>
          <w:bCs/>
          <w:color w:val="000000"/>
          <w:sz w:val="24"/>
        </w:rPr>
        <w:t>)</w:t>
      </w:r>
      <w:r>
        <w:rPr>
          <w:rStyle w:val="Fontepargpadro4"/>
          <w:rFonts w:ascii="Times New Roman" w:eastAsia="Times New Roman" w:hAnsi="Times New Roman" w:cs="Times New Roman"/>
          <w:color w:val="000000"/>
          <w:sz w:val="24"/>
        </w:rPr>
        <w:t>.</w:t>
      </w:r>
    </w:p>
    <w:p w:rsidR="0042533B" w:rsidRDefault="0042533B" w:rsidP="004569E3">
      <w:pPr>
        <w:pStyle w:val="Corpodetexto22"/>
        <w:numPr>
          <w:ilvl w:val="2"/>
          <w:numId w:val="10"/>
        </w:numPr>
        <w:tabs>
          <w:tab w:val="clear" w:pos="0"/>
          <w:tab w:val="left" w:pos="15"/>
        </w:tabs>
        <w:spacing w:line="360" w:lineRule="auto"/>
        <w:ind w:left="0" w:firstLine="1417"/>
      </w:pPr>
      <w:r>
        <w:rPr>
          <w:rFonts w:ascii="Times New Roman" w:eastAsia="Times New Roman" w:hAnsi="Times New Roman" w:cs="Times New Roman"/>
          <w:color w:val="000000"/>
          <w:sz w:val="24"/>
        </w:rPr>
        <w:t>Declaração de regularidade (anexo III do edital);</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10.4 A verificação em sítios oficiais de órgão e entidades emissores de certidões constitui meio legal de prova.</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 para o e-mail licitacoes@cnmp.mp.br, a partir de sua convocação no sistema de Pregão Eletrônico, no prazo de 1 (uma) hora contada da solicitação do Pregoeiro, e apresentados no original ou por cópia autenticada em 72 (setenta e duas) horas após o encerramento da sessão pública.</w:t>
      </w:r>
    </w:p>
    <w:p w:rsidR="0042533B" w:rsidRDefault="0042533B">
      <w:pPr>
        <w:pStyle w:val="Corpodetexto22"/>
        <w:tabs>
          <w:tab w:val="left" w:pos="15"/>
        </w:tabs>
        <w:spacing w:line="360" w:lineRule="auto"/>
        <w:ind w:firstLine="1417"/>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42533B" w:rsidRDefault="0042533B">
      <w:pPr>
        <w:spacing w:line="360" w:lineRule="auto"/>
        <w:ind w:firstLine="1417"/>
        <w:jc w:val="both"/>
      </w:pPr>
      <w:r>
        <w:rPr>
          <w:rStyle w:val="Fontepargpadro4"/>
          <w:rFonts w:eastAsia="CourierNewPSMT" w:cs="Trebuchet MS"/>
        </w:rPr>
        <w:t>10.9 Os documentos dever</w:t>
      </w:r>
      <w:r>
        <w:rPr>
          <w:rStyle w:val="Fontepargpadro4"/>
          <w:rFonts w:cs="Trebuchet MS"/>
          <w:b/>
          <w:bCs/>
        </w:rPr>
        <w:t xml:space="preserve">ão ser apresentados com validade em dia </w:t>
      </w:r>
      <w:r>
        <w:rPr>
          <w:rStyle w:val="Fontepargpadro4"/>
          <w:rFonts w:cs="Trebuchet MS"/>
        </w:rPr>
        <w:t>na data de apresentação da proposta.</w:t>
      </w:r>
    </w:p>
    <w:p w:rsidR="0042533B" w:rsidRDefault="0042533B">
      <w:pPr>
        <w:tabs>
          <w:tab w:val="left" w:pos="15"/>
        </w:tabs>
        <w:spacing w:line="360" w:lineRule="auto"/>
        <w:ind w:firstLine="1417"/>
        <w:jc w:val="both"/>
      </w:pPr>
      <w:proofErr w:type="gramStart"/>
      <w:r>
        <w:rPr>
          <w:rStyle w:val="Fontepargpadro4"/>
          <w:rFonts w:cs="Trebuchet MS"/>
        </w:rPr>
        <w:t xml:space="preserve">10.9.1 </w:t>
      </w:r>
      <w:r>
        <w:rPr>
          <w:rStyle w:val="Fontepargpadro4"/>
          <w:rFonts w:cs="Trebuchet MS"/>
          <w:b/>
          <w:bCs/>
        </w:rPr>
        <w:t>Os</w:t>
      </w:r>
      <w:proofErr w:type="gramEnd"/>
      <w:r>
        <w:rPr>
          <w:rStyle w:val="Fontepargpadro4"/>
          <w:rFonts w:cs="Trebuchet MS"/>
          <w:b/>
          <w:bCs/>
        </w:rPr>
        <w:t xml:space="preserve"> documentos</w:t>
      </w:r>
      <w:r>
        <w:rPr>
          <w:rStyle w:val="Fontepargpadro4"/>
          <w:rFonts w:cs="Trebuchet MS"/>
        </w:rPr>
        <w:t xml:space="preserve"> </w:t>
      </w:r>
      <w:r>
        <w:rPr>
          <w:rStyle w:val="Fontepargpadro4"/>
          <w:rFonts w:cs="Trebuchet MS"/>
          <w:b/>
          <w:bCs/>
        </w:rPr>
        <w:t>apresentados com validade expirada, se não for falta sanável, acarretarão a INABILITAÇÃO do proponente.</w:t>
      </w:r>
    </w:p>
    <w:p w:rsidR="0042533B" w:rsidRDefault="0042533B">
      <w:pPr>
        <w:tabs>
          <w:tab w:val="left" w:pos="15"/>
        </w:tabs>
        <w:spacing w:line="360" w:lineRule="auto"/>
        <w:ind w:firstLine="1417"/>
        <w:jc w:val="both"/>
      </w:pPr>
      <w:r>
        <w:rPr>
          <w:rStyle w:val="Fontepargpadro4"/>
          <w:rFonts w:cs="Trebuchet MS"/>
          <w:bCs/>
        </w:rPr>
        <w:t>10.10 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lastRenderedPageBreak/>
        <w:t>10.11 Para as Microempresas e Empresas de Pequeno Porte, a comprovação da regularidade fiscal observará a disciplina estabelecida nos artigos 42 e 43 da Lei Complementar nº 123, de 14/12/2006, regulamentados pelo art. 4º do Decreto nº 8.538/2015.</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10.13 A não regularização da documentação, no prazo previsto nos itens acima, implicará decadência do direito à contratação, sem prejuízo das sanções aludidas pelo artigo 7º da Lei 10.520/2002, sendo facultado à Administração convocar os licitantes remanescentes, na ordem de classificação, para a retirada da Nota de Empenho, assinatura do contrato ou revogar a licitação.</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10.14 A licitante deverá declarar quaisquer fatos supervenientes à inscrição cadastral impeditivos de sua habilitação.</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10.15 Para habilitação no presente pregão serão exigidos os seguintes documentos:</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b) prova de regularidade para com a Seguridade Social (Certidão Negativa de Débito - CND);</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 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42533B" w:rsidRDefault="0042533B">
      <w:pPr>
        <w:pStyle w:val="Corpodetexto22"/>
        <w:tabs>
          <w:tab w:val="left" w:pos="1436"/>
          <w:tab w:val="left" w:pos="2143"/>
        </w:tabs>
        <w:spacing w:line="360" w:lineRule="auto"/>
        <w:ind w:firstLine="1417"/>
      </w:pPr>
      <w:r>
        <w:rPr>
          <w:rFonts w:ascii="Times New Roman" w:hAnsi="Times New Roman"/>
          <w:sz w:val="24"/>
        </w:rPr>
        <w:tab/>
        <w:t>d)  certidão de regularidade trabalhista (CNDT);</w:t>
      </w:r>
    </w:p>
    <w:p w:rsidR="0042533B" w:rsidRDefault="0042533B">
      <w:pPr>
        <w:pStyle w:val="Corpodetexto22"/>
        <w:tabs>
          <w:tab w:val="left" w:pos="15"/>
          <w:tab w:val="left" w:pos="1414"/>
        </w:tabs>
        <w:spacing w:line="360" w:lineRule="auto"/>
        <w:ind w:firstLine="1457"/>
      </w:pPr>
      <w:r>
        <w:rPr>
          <w:rFonts w:ascii="Times New Roman" w:eastAsia="Times New Roman" w:hAnsi="Times New Roman" w:cs="Times New Roman"/>
          <w:color w:val="000000"/>
          <w:sz w:val="24"/>
        </w:rPr>
        <w:t>e) certidão negativa de falência, recuperação judicial ou concordata, expedida pelo distribuidor da sede da pessoa jurídica;</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ab/>
        <w:t xml:space="preserve">10.15.1 Para as licitantes inscritas no Sistema de Cadastramento Unificado de </w:t>
      </w:r>
      <w:r>
        <w:rPr>
          <w:rFonts w:ascii="Times New Roman" w:eastAsia="Times New Roman" w:hAnsi="Times New Roman" w:cs="Times New Roman"/>
          <w:color w:val="000000"/>
          <w:sz w:val="24"/>
        </w:rPr>
        <w:lastRenderedPageBreak/>
        <w:t>Fornecedores – SICAF, a comprovação referida nas alíneas “a”, “b”, “c” e “d”, do item 10.14 poderá se</w:t>
      </w:r>
      <w:r w:rsidR="00DD0E21">
        <w:rPr>
          <w:rFonts w:ascii="Times New Roman" w:eastAsia="Times New Roman" w:hAnsi="Times New Roman" w:cs="Times New Roman"/>
          <w:color w:val="000000"/>
          <w:sz w:val="24"/>
        </w:rPr>
        <w:t>r efetuada mediante consulta on</w:t>
      </w:r>
      <w:r>
        <w:rPr>
          <w:rFonts w:ascii="Times New Roman" w:eastAsia="Times New Roman" w:hAnsi="Times New Roman" w:cs="Times New Roman"/>
          <w:color w:val="000000"/>
          <w:sz w:val="24"/>
        </w:rPr>
        <w:t>line ao Sistema. A regularidade para com a fazenda Estadual e as certidões exigidas nas alíneas “d” e “e” do item anterior, quando não constantes do cadastro no Sistema, deverão ser atendidas, também, pelos licitantes cadastrados no SICAF.</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42533B" w:rsidRDefault="0042533B">
      <w:pPr>
        <w:pStyle w:val="Corpodetexto22"/>
        <w:tabs>
          <w:tab w:val="left" w:pos="15"/>
        </w:tabs>
        <w:spacing w:line="360" w:lineRule="auto"/>
        <w:ind w:firstLine="1417"/>
      </w:pPr>
      <w:r>
        <w:rPr>
          <w:rStyle w:val="Fontepargpadro4"/>
          <w:rFonts w:ascii="Times New Roman" w:eastAsia="Times New Roman" w:hAnsi="Times New Roman" w:cs="Times New Roman"/>
          <w:color w:val="000000"/>
          <w:sz w:val="24"/>
        </w:rPr>
        <w:t xml:space="preserve">10.15.3 </w:t>
      </w:r>
      <w:r>
        <w:rPr>
          <w:rStyle w:val="Fontepargpadro4"/>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42533B" w:rsidRDefault="0042533B">
      <w:pPr>
        <w:pStyle w:val="Corpodetexto22"/>
        <w:tabs>
          <w:tab w:val="left" w:pos="15"/>
        </w:tabs>
        <w:spacing w:line="360" w:lineRule="auto"/>
        <w:ind w:firstLine="1417"/>
      </w:pPr>
      <w:r>
        <w:rPr>
          <w:rFonts w:ascii="Times New Roman" w:eastAsia="Times New Roman" w:hAnsi="Times New Roman" w:cs="Times New Roman"/>
          <w:color w:val="000000"/>
          <w:sz w:val="24"/>
        </w:rPr>
        <w:t>10.8 Em se tratando de comunicação enviada pelo correio eletrônico, considera-se intimado o licitante no primeiro dia útil seguinte ao envio, iniciando-se a contagem do prazo no dia imediatamente posterior ao da intimação.</w:t>
      </w:r>
    </w:p>
    <w:p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rsidR="0042533B" w:rsidRDefault="0042533B">
      <w:pPr>
        <w:pStyle w:val="LO-Normal"/>
        <w:spacing w:line="360" w:lineRule="auto"/>
        <w:ind w:firstLine="1417"/>
        <w:jc w:val="both"/>
        <w:rPr>
          <w:szCs w:val="24"/>
        </w:rPr>
      </w:pPr>
    </w:p>
    <w:p w:rsidR="0042533B" w:rsidRDefault="0042533B">
      <w:pPr>
        <w:pStyle w:val="LO-Normal"/>
        <w:spacing w:line="360" w:lineRule="auto"/>
        <w:ind w:firstLine="1417"/>
        <w:jc w:val="both"/>
      </w:pPr>
      <w:r>
        <w:rPr>
          <w:rStyle w:val="Fontepargpadro1"/>
          <w:szCs w:val="24"/>
        </w:rPr>
        <w:tab/>
        <w:t xml:space="preserve">11.1 </w:t>
      </w:r>
      <w:r>
        <w:rPr>
          <w:rStyle w:val="Fontepargpadro4"/>
          <w:rFonts w:cs="Trebuchet MS"/>
          <w:szCs w:val="24"/>
        </w:rPr>
        <w:t>A</w:t>
      </w:r>
      <w:r>
        <w:rPr>
          <w:rStyle w:val="Fontepargpadro4"/>
          <w:rFonts w:eastAsia="Times New Roman" w:cs="Trebuchet MS"/>
          <w:szCs w:val="24"/>
        </w:rPr>
        <w:t xml:space="preserve"> </w:t>
      </w:r>
      <w:proofErr w:type="spellStart"/>
      <w:r>
        <w:rPr>
          <w:rStyle w:val="Fontepargpadro4"/>
          <w:rFonts w:eastAsia="Times New Roman" w:cs="Trebuchet MS"/>
          <w:szCs w:val="24"/>
        </w:rPr>
        <w:t>licitante</w:t>
      </w:r>
      <w:proofErr w:type="spellEnd"/>
      <w:r>
        <w:rPr>
          <w:rStyle w:val="Fontepargpadro4"/>
          <w:rFonts w:eastAsia="Times New Roman" w:cs="Trebuchet MS"/>
          <w:szCs w:val="24"/>
        </w:rPr>
        <w:t xml:space="preserve"> que </w:t>
      </w:r>
      <w:proofErr w:type="spellStart"/>
      <w:r>
        <w:rPr>
          <w:rStyle w:val="Fontepargpadro4"/>
          <w:rFonts w:eastAsia="Times New Roman" w:cs="Trebuchet MS"/>
          <w:szCs w:val="24"/>
        </w:rPr>
        <w:t>descumprir</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quaisquer</w:t>
      </w:r>
      <w:proofErr w:type="spellEnd"/>
      <w:r>
        <w:rPr>
          <w:rStyle w:val="Fontepargpadro4"/>
          <w:rFonts w:eastAsia="Times New Roman" w:cs="Trebuchet MS"/>
          <w:szCs w:val="24"/>
        </w:rPr>
        <w:t xml:space="preserve"> das </w:t>
      </w:r>
      <w:proofErr w:type="spellStart"/>
      <w:r>
        <w:rPr>
          <w:rStyle w:val="Fontepargpadro4"/>
          <w:rFonts w:eastAsia="Times New Roman" w:cs="Trebuchet MS"/>
          <w:szCs w:val="24"/>
        </w:rPr>
        <w:t>cláusulas</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ou</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condições</w:t>
      </w:r>
      <w:proofErr w:type="spellEnd"/>
      <w:r>
        <w:rPr>
          <w:rStyle w:val="Fontepargpadro4"/>
          <w:rFonts w:eastAsia="Times New Roman" w:cs="Trebuchet MS"/>
          <w:szCs w:val="24"/>
        </w:rPr>
        <w:t xml:space="preserve"> do </w:t>
      </w:r>
      <w:proofErr w:type="spellStart"/>
      <w:r>
        <w:rPr>
          <w:rStyle w:val="Fontepargpadro4"/>
          <w:rFonts w:eastAsia="Times New Roman" w:cs="Trebuchet MS"/>
          <w:szCs w:val="24"/>
        </w:rPr>
        <w:t>presente</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edital</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ficará</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sujeito</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às</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penalidades</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previstas</w:t>
      </w:r>
      <w:proofErr w:type="spellEnd"/>
      <w:r>
        <w:rPr>
          <w:rStyle w:val="Fontepargpadro4"/>
          <w:rFonts w:eastAsia="Times New Roman" w:cs="Trebuchet MS"/>
          <w:szCs w:val="24"/>
        </w:rPr>
        <w:t xml:space="preserve"> </w:t>
      </w:r>
      <w:proofErr w:type="spellStart"/>
      <w:r>
        <w:rPr>
          <w:rStyle w:val="Fontepargpadro4"/>
          <w:rFonts w:eastAsia="Times New Roman" w:cs="Trebuchet MS"/>
          <w:szCs w:val="24"/>
        </w:rPr>
        <w:t>nas</w:t>
      </w:r>
      <w:proofErr w:type="spellEnd"/>
      <w:r>
        <w:rPr>
          <w:rStyle w:val="Fontepargpadro4"/>
          <w:rFonts w:eastAsia="Times New Roman" w:cs="Trebuchet MS"/>
          <w:szCs w:val="24"/>
        </w:rPr>
        <w:t xml:space="preserve"> Leis nº 10.520/2002 e 8.666/93.</w:t>
      </w:r>
    </w:p>
    <w:p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28 do Decreto nº 5.450, de 31/05/2005 e no Acórdão 754/2015-TCU, a licitante que, dentro do prazo de validade de sua proposta, deixar de assinar o termo de contrato quando exigido, deixar de entregar a documentação exigida para o certame ou </w:t>
      </w:r>
      <w:r>
        <w:rPr>
          <w:rStyle w:val="Fontepargpadro4"/>
          <w:rFonts w:ascii="Times New Roman" w:eastAsia="Lucida Sans Unicode" w:hAnsi="Times New Roman" w:cs="Trebuchet MS"/>
          <w:b/>
          <w:bCs/>
          <w:color w:val="000000"/>
        </w:rPr>
        <w:lastRenderedPageBreak/>
        <w:t>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42533B" w:rsidRDefault="0042533B">
      <w:pPr>
        <w:pStyle w:val="PADRAO"/>
        <w:spacing w:line="360" w:lineRule="auto"/>
        <w:ind w:firstLine="1417"/>
      </w:pPr>
      <w:r>
        <w:rPr>
          <w:rFonts w:ascii="Times New Roman" w:eastAsia="Lucida Sans Unicode" w:hAnsi="Times New Roman" w:cs="Trebuchet MS"/>
        </w:rPr>
        <w:tab/>
        <w:t xml:space="preserve">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w:t>
      </w:r>
      <w:proofErr w:type="gramStart"/>
      <w:r>
        <w:rPr>
          <w:rFonts w:ascii="Times New Roman" w:eastAsia="Lucida Sans Unicode" w:hAnsi="Times New Roman" w:cs="Trebuchet MS"/>
        </w:rPr>
        <w:t>as  seguintes</w:t>
      </w:r>
      <w:proofErr w:type="gramEnd"/>
      <w:r>
        <w:rPr>
          <w:rFonts w:ascii="Times New Roman" w:eastAsia="Lucida Sans Unicode" w:hAnsi="Times New Roman" w:cs="Trebuchet MS"/>
        </w:rPr>
        <w:t xml:space="preserve"> sanções, conforme art. 87 da Lei 8.666/93, sem prejuízo de outras:</w:t>
      </w:r>
    </w:p>
    <w:p w:rsidR="0042533B" w:rsidRDefault="0042533B">
      <w:pPr>
        <w:pStyle w:val="PADRAO"/>
        <w:spacing w:line="360" w:lineRule="auto"/>
        <w:ind w:firstLine="1417"/>
      </w:pPr>
      <w:r>
        <w:rPr>
          <w:rFonts w:ascii="Times New Roman" w:eastAsia="Lucida Sans Unicode" w:hAnsi="Times New Roman" w:cs="Trebuchet MS"/>
        </w:rPr>
        <w:tab/>
        <w:t>a) advertência;</w:t>
      </w:r>
    </w:p>
    <w:p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w:t>
      </w:r>
      <w:r w:rsidR="00AA6002">
        <w:rPr>
          <w:rFonts w:ascii="Times New Roman" w:eastAsia="Lucida Sans Unicode" w:hAnsi="Times New Roman" w:cs="Tahoma"/>
        </w:rPr>
        <w:t>s</w:t>
      </w:r>
      <w:r>
        <w:rPr>
          <w:rFonts w:ascii="Times New Roman" w:eastAsia="Lucida Sans Unicode" w:hAnsi="Times New Roman" w:cs="Tahoma"/>
        </w:rPr>
        <w:t xml:space="preserve"> ite</w:t>
      </w:r>
      <w:r w:rsidR="00AA6002">
        <w:rPr>
          <w:rFonts w:ascii="Times New Roman" w:eastAsia="Lucida Sans Unicode" w:hAnsi="Times New Roman" w:cs="Tahoma"/>
        </w:rPr>
        <w:t>ns</w:t>
      </w:r>
      <w:r w:rsidR="00BA6C30">
        <w:rPr>
          <w:rFonts w:ascii="Times New Roman" w:eastAsia="Lucida Sans Unicode" w:hAnsi="Times New Roman" w:cs="Tahoma"/>
        </w:rPr>
        <w:t xml:space="preserve"> 1</w:t>
      </w:r>
      <w:r w:rsidR="00206B68">
        <w:rPr>
          <w:rFonts w:ascii="Times New Roman" w:eastAsia="Lucida Sans Unicode" w:hAnsi="Times New Roman" w:cs="Tahoma"/>
        </w:rPr>
        <w:t>5</w:t>
      </w:r>
      <w:r>
        <w:rPr>
          <w:rFonts w:ascii="Times New Roman" w:eastAsia="Lucida Sans Unicode" w:hAnsi="Times New Roman" w:cs="Tahoma"/>
        </w:rPr>
        <w:t xml:space="preserve"> - Das Sanções Administrativas e </w:t>
      </w:r>
      <w:r w:rsidR="00BA6C30">
        <w:rPr>
          <w:rFonts w:ascii="Times New Roman" w:eastAsia="Lucida Sans Unicode" w:hAnsi="Times New Roman" w:cs="Tahoma"/>
        </w:rPr>
        <w:t>1</w:t>
      </w:r>
      <w:r w:rsidR="00206B68">
        <w:rPr>
          <w:rFonts w:ascii="Times New Roman" w:eastAsia="Lucida Sans Unicode" w:hAnsi="Times New Roman" w:cs="Tahoma"/>
        </w:rPr>
        <w:t>6</w:t>
      </w:r>
      <w:r w:rsidR="00BA6C30">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BA6C30">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rsidR="0042533B" w:rsidRDefault="0042533B">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42533B" w:rsidRDefault="0042533B">
      <w:pPr>
        <w:spacing w:line="360" w:lineRule="auto"/>
        <w:ind w:firstLine="1417"/>
        <w:jc w:val="both"/>
      </w:pPr>
      <w:r>
        <w:lastRenderedPageBreak/>
        <w:t>11.7 De acordo com o artigo 88, da Lei nº 8.666/93, serão aplicadas as sanções previstas nos incisos III e IV do artigo 87 da referida lei, à CONTRATADA ou aos profissionais que, em razão dos contratos regidos pela citada lei:</w:t>
      </w:r>
    </w:p>
    <w:p w:rsidR="0042533B" w:rsidRDefault="0042533B">
      <w:pPr>
        <w:spacing w:line="360" w:lineRule="auto"/>
        <w:ind w:firstLine="1417"/>
        <w:jc w:val="both"/>
      </w:pPr>
      <w:r>
        <w:t>a) tenham sofrido condenação definitiva por praticarem, por meios dolosos, fraudes fiscais no recolhimento de quaisquer tributos;</w:t>
      </w:r>
    </w:p>
    <w:p w:rsidR="0042533B" w:rsidRDefault="0042533B">
      <w:pPr>
        <w:spacing w:line="360" w:lineRule="auto"/>
        <w:ind w:firstLine="1417"/>
        <w:jc w:val="both"/>
      </w:pPr>
      <w:r>
        <w:t>b) tenham praticado atos ilícitos visando a frustrar os objetivos da licitação;</w:t>
      </w:r>
    </w:p>
    <w:p w:rsidR="0042533B" w:rsidRDefault="0042533B">
      <w:pPr>
        <w:spacing w:line="360" w:lineRule="auto"/>
        <w:ind w:firstLine="1417"/>
        <w:jc w:val="both"/>
      </w:pPr>
      <w:r>
        <w:t>c) demonstrem não possuir idoneidade para contratar com a Administração em virtude de atos ilícitos praticados.</w:t>
      </w:r>
    </w:p>
    <w:p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rsidR="0042533B" w:rsidRDefault="0042533B">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rPr>
        <w:t>12 – DOS RECURSOS ADMINISTRATIVOS</w:t>
      </w:r>
    </w:p>
    <w:p w:rsidR="0042533B" w:rsidRDefault="0042533B">
      <w:pPr>
        <w:spacing w:line="360" w:lineRule="auto"/>
        <w:ind w:firstLine="1417"/>
        <w:jc w:val="both"/>
        <w:rPr>
          <w:rFonts w:eastAsia="Arial" w:cs="Trebuchet MS"/>
          <w:lang w:eastAsia="pt-BR"/>
        </w:rPr>
      </w:pPr>
    </w:p>
    <w:p w:rsidR="0042533B" w:rsidRDefault="0042533B">
      <w:pPr>
        <w:spacing w:line="360" w:lineRule="auto"/>
        <w:ind w:firstLine="1417"/>
        <w:jc w:val="both"/>
      </w:pPr>
      <w:r>
        <w:rPr>
          <w:rFonts w:eastAsia="Arial" w:cs="Trebuchet MS"/>
          <w:lang w:eastAsia="pt-BR"/>
        </w:rPr>
        <w:t xml:space="preserve">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w:t>
      </w:r>
      <w:proofErr w:type="spellStart"/>
      <w:r>
        <w:rPr>
          <w:rFonts w:eastAsia="Arial" w:cs="Trebuchet MS"/>
          <w:lang w:eastAsia="pt-BR"/>
        </w:rPr>
        <w:t>contra-razões</w:t>
      </w:r>
      <w:proofErr w:type="spellEnd"/>
      <w:r>
        <w:rPr>
          <w:rFonts w:eastAsia="Arial" w:cs="Trebuchet MS"/>
          <w:lang w:eastAsia="pt-BR"/>
        </w:rPr>
        <w:t xml:space="preserve"> no mesmo prazo concedido para a intenção de interpor recurso, que começará a </w:t>
      </w:r>
      <w:r>
        <w:rPr>
          <w:rFonts w:eastAsia="Arial" w:cs="Trebuchet MS"/>
          <w:lang w:eastAsia="pt-BR"/>
        </w:rPr>
        <w:lastRenderedPageBreak/>
        <w:t>correr do término do prazo do recorrente, sendo-lhes assegurada vista imediata dos autos.</w:t>
      </w:r>
    </w:p>
    <w:p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 xml:space="preserve">Os recursos serão dirigidos ao Ordenador de Despesas do CNMP por intermédio do Pregoeiro, o qual poderá reconsiderar sua decisão, em 5 dias úteis ou, nesse período, encaminhá-los ao Secretário de Administração, devidamente </w:t>
      </w:r>
      <w:proofErr w:type="spellStart"/>
      <w:r>
        <w:rPr>
          <w:rStyle w:val="Fontepargpadro4"/>
          <w:rFonts w:eastAsia="Arial" w:cs="Arial"/>
        </w:rPr>
        <w:t>informado</w:t>
      </w:r>
      <w:proofErr w:type="spellEnd"/>
      <w:r>
        <w:rPr>
          <w:rStyle w:val="Fontepargpadro4"/>
          <w:rFonts w:eastAsia="Arial" w:cs="Arial"/>
        </w:rPr>
        <w:t>, para apreciação e decisão, no mesmo prazo.</w:t>
      </w:r>
    </w:p>
    <w:p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rsidR="0042533B" w:rsidRDefault="0042533B">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rsidR="0042533B" w:rsidRDefault="0042533B">
      <w:pPr>
        <w:spacing w:line="360" w:lineRule="auto"/>
        <w:ind w:firstLine="1417"/>
        <w:jc w:val="both"/>
      </w:pPr>
    </w:p>
    <w:p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w:t>
      </w:r>
      <w:r>
        <w:lastRenderedPageBreak/>
        <w:t xml:space="preserve">das sanções previstas no item 11 deste Edital e no art. 7º da Lei nº 10.520/2002. </w:t>
      </w:r>
    </w:p>
    <w:p w:rsidR="0042533B" w:rsidRDefault="0042533B">
      <w:pPr>
        <w:spacing w:line="360" w:lineRule="auto"/>
        <w:ind w:firstLine="1417"/>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42533B" w:rsidRDefault="0042533B">
      <w:pPr>
        <w:spacing w:line="360" w:lineRule="auto"/>
        <w:ind w:firstLine="1417"/>
        <w:jc w:val="both"/>
      </w:pPr>
      <w:proofErr w:type="gramStart"/>
      <w:r>
        <w:t>13.3  O</w:t>
      </w:r>
      <w:proofErr w:type="gramEnd"/>
      <w:r>
        <w:t xml:space="preserve">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rsidR="0042533B" w:rsidRDefault="0042533B">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rsidR="0042533B" w:rsidRDefault="0042533B">
      <w:pPr>
        <w:spacing w:line="360" w:lineRule="auto"/>
        <w:ind w:firstLine="1417"/>
        <w:jc w:val="both"/>
      </w:pPr>
    </w:p>
    <w:p w:rsidR="0042533B" w:rsidRDefault="0042533B">
      <w:pPr>
        <w:shd w:val="clear" w:color="auto" w:fill="C0C0C0"/>
        <w:spacing w:line="360" w:lineRule="auto"/>
        <w:ind w:firstLine="1417"/>
        <w:jc w:val="both"/>
      </w:pPr>
      <w:r>
        <w:rPr>
          <w:b/>
          <w:bCs/>
        </w:rPr>
        <w:t>14 – DA FORMAÇÃO DO CADASTRO DE RESERVA</w:t>
      </w:r>
    </w:p>
    <w:p w:rsidR="0042533B" w:rsidRDefault="0042533B">
      <w:pPr>
        <w:spacing w:line="360" w:lineRule="auto"/>
        <w:ind w:firstLine="1417"/>
        <w:jc w:val="both"/>
      </w:pPr>
    </w:p>
    <w:p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rsidR="0042533B" w:rsidRDefault="0042533B">
      <w:pPr>
        <w:widowControl/>
        <w:numPr>
          <w:ilvl w:val="1"/>
          <w:numId w:val="2"/>
        </w:numPr>
        <w:spacing w:line="360" w:lineRule="auto"/>
        <w:ind w:left="0" w:firstLine="1417"/>
        <w:jc w:val="both"/>
      </w:pPr>
      <w:r>
        <w:rPr>
          <w:color w:val="000000"/>
        </w:rPr>
        <w:lastRenderedPageBreak/>
        <w:t>A ordem de classificação dos licitantes registrados na ata será respeitada nas contratações.</w:t>
      </w:r>
    </w:p>
    <w:p w:rsidR="0042533B" w:rsidRDefault="0042533B">
      <w:pPr>
        <w:widowControl/>
        <w:numPr>
          <w:ilvl w:val="1"/>
          <w:numId w:val="2"/>
        </w:numPr>
        <w:spacing w:line="360" w:lineRule="auto"/>
        <w:ind w:left="0" w:firstLine="1417"/>
        <w:jc w:val="both"/>
      </w:pPr>
      <w:r>
        <w:rPr>
          <w:color w:val="000000"/>
        </w:rPr>
        <w:t xml:space="preserve">O registro a que se refere o item 14.1 tem por objetivo a formação de cadastro de reserva no caso de impossibilidade de atendimento pelo primeiro colocado da ata, nas hipóteses previstas nos </w:t>
      </w:r>
      <w:proofErr w:type="spellStart"/>
      <w:r>
        <w:rPr>
          <w:color w:val="000000"/>
        </w:rPr>
        <w:t>arts</w:t>
      </w:r>
      <w:proofErr w:type="spellEnd"/>
      <w:r>
        <w:rPr>
          <w:color w:val="000000"/>
        </w:rPr>
        <w:t>. 20 e 21 do Decreto 7.892/2013.</w:t>
      </w:r>
    </w:p>
    <w:p w:rsidR="0042533B" w:rsidRDefault="0042533B">
      <w:pPr>
        <w:widowControl/>
        <w:numPr>
          <w:ilvl w:val="1"/>
          <w:numId w:val="2"/>
        </w:numPr>
        <w:spacing w:line="360" w:lineRule="auto"/>
        <w:ind w:left="0" w:firstLine="1417"/>
        <w:jc w:val="both"/>
      </w:pPr>
      <w:r>
        <w:rPr>
          <w:color w:val="000000"/>
        </w:rPr>
        <w:t>Se houver mais de um licitante na situação de que trata o item 14.1, serão classificados segundo a ordem da última proposta apresentada durante a fase competitiva.</w:t>
      </w:r>
    </w:p>
    <w:p w:rsidR="0042533B" w:rsidRDefault="0042533B">
      <w:pPr>
        <w:widowControl/>
        <w:numPr>
          <w:ilvl w:val="1"/>
          <w:numId w:val="2"/>
        </w:numPr>
        <w:spacing w:line="360" w:lineRule="auto"/>
        <w:ind w:left="0" w:firstLine="1417"/>
        <w:jc w:val="both"/>
      </w:pPr>
      <w:r>
        <w:rPr>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Pr>
          <w:color w:val="000000"/>
        </w:rPr>
        <w:t>arts</w:t>
      </w:r>
      <w:proofErr w:type="spellEnd"/>
      <w:r>
        <w:rPr>
          <w:color w:val="000000"/>
        </w:rPr>
        <w:t>. 20 e 21 do Decreto 7.892/2013.</w:t>
      </w:r>
    </w:p>
    <w:p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rsidR="0042533B" w:rsidRDefault="0042533B">
      <w:pPr>
        <w:pStyle w:val="Corpodetexto"/>
        <w:tabs>
          <w:tab w:val="left" w:pos="1927"/>
        </w:tabs>
        <w:spacing w:after="0" w:line="360" w:lineRule="auto"/>
        <w:ind w:firstLine="1417"/>
        <w:jc w:val="both"/>
        <w:rPr>
          <w:color w:val="000000"/>
        </w:rPr>
      </w:pPr>
    </w:p>
    <w:p w:rsidR="0042533B" w:rsidRDefault="0042533B">
      <w:pPr>
        <w:shd w:val="clear" w:color="auto" w:fill="C0C0C0"/>
        <w:spacing w:line="360" w:lineRule="auto"/>
        <w:ind w:firstLine="1417"/>
        <w:jc w:val="both"/>
      </w:pPr>
      <w:r>
        <w:rPr>
          <w:rFonts w:cs="Trebuchet MS"/>
          <w:b/>
          <w:bCs/>
        </w:rPr>
        <w:t>15 – DAS CONDIÇÕES DE FORNECIMENTO DE MATERIAIS</w:t>
      </w:r>
    </w:p>
    <w:p w:rsidR="0042533B" w:rsidRDefault="0042533B">
      <w:pPr>
        <w:spacing w:line="360" w:lineRule="auto"/>
        <w:ind w:firstLine="1417"/>
        <w:jc w:val="both"/>
        <w:rPr>
          <w:rFonts w:cs="Trebuchet MS"/>
        </w:rPr>
      </w:pPr>
    </w:p>
    <w:p w:rsidR="0042533B" w:rsidRDefault="0042533B">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w:t>
      </w:r>
      <w:r>
        <w:lastRenderedPageBreak/>
        <w:t xml:space="preserve">Preço, estará sujeito às sanções previstas neste Edital e seus Anexos. </w:t>
      </w:r>
    </w:p>
    <w:p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bCs/>
        </w:rPr>
        <w:t>16 – DO CONTROLE E DAS ALTERAÇÕES</w:t>
      </w:r>
    </w:p>
    <w:p w:rsidR="0042533B" w:rsidRDefault="0042533B">
      <w:pPr>
        <w:spacing w:line="360" w:lineRule="auto"/>
        <w:ind w:firstLine="1417"/>
        <w:jc w:val="both"/>
      </w:pPr>
    </w:p>
    <w:p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bCs/>
        </w:rPr>
        <w:t>17 – DO CANCELAMENTO DO REGISTRO DE PREÇOS DO PROPONENTE</w:t>
      </w:r>
    </w:p>
    <w:p w:rsidR="0042533B" w:rsidRDefault="0042533B">
      <w:pPr>
        <w:spacing w:line="360" w:lineRule="auto"/>
        <w:ind w:firstLine="1417"/>
        <w:jc w:val="both"/>
      </w:pPr>
    </w:p>
    <w:p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rsidR="0042533B" w:rsidRDefault="0042533B">
      <w:pPr>
        <w:spacing w:line="360" w:lineRule="auto"/>
        <w:ind w:firstLine="1417"/>
        <w:jc w:val="both"/>
      </w:pPr>
      <w:r>
        <w:rPr>
          <w:rFonts w:cs="Trebuchet MS"/>
        </w:rPr>
        <w:tab/>
        <w:t>17.1.1 A pedido, quando:</w:t>
      </w:r>
    </w:p>
    <w:p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rsidR="0042533B" w:rsidRDefault="0042533B">
      <w:pPr>
        <w:spacing w:line="360" w:lineRule="auto"/>
        <w:ind w:firstLine="1417"/>
        <w:jc w:val="both"/>
      </w:pPr>
      <w:r>
        <w:rPr>
          <w:rFonts w:cs="Trebuchet MS"/>
        </w:rPr>
        <w:tab/>
      </w:r>
      <w:proofErr w:type="gramStart"/>
      <w:r>
        <w:rPr>
          <w:rFonts w:cs="Trebuchet MS"/>
        </w:rPr>
        <w:t>17.1.2 Por</w:t>
      </w:r>
      <w:proofErr w:type="gramEnd"/>
      <w:r>
        <w:rPr>
          <w:rFonts w:cs="Trebuchet MS"/>
        </w:rPr>
        <w:t xml:space="preserve"> iniciativa do CNMP, quando:</w:t>
      </w:r>
    </w:p>
    <w:p w:rsidR="0042533B" w:rsidRDefault="0042533B">
      <w:pPr>
        <w:spacing w:line="360" w:lineRule="auto"/>
        <w:ind w:firstLine="1417"/>
        <w:jc w:val="both"/>
      </w:pPr>
      <w:r>
        <w:rPr>
          <w:rFonts w:cs="Trebuchet MS"/>
        </w:rPr>
        <w:lastRenderedPageBreak/>
        <w:tab/>
        <w:t>a) o fornecedor não aceitar reduzir o preço registrado, na hipótese deste se tornar superior àqueles praticados no mercado;</w:t>
      </w:r>
    </w:p>
    <w:p w:rsidR="0042533B" w:rsidRDefault="0042533B">
      <w:pPr>
        <w:spacing w:line="360" w:lineRule="auto"/>
        <w:ind w:firstLine="1417"/>
        <w:jc w:val="both"/>
      </w:pPr>
      <w:r>
        <w:rPr>
          <w:rFonts w:cs="Trebuchet MS"/>
        </w:rPr>
        <w:tab/>
        <w:t>b) perder qualquer condição de habilitação ou qualificação técnica exigida no processo licitatório;</w:t>
      </w:r>
    </w:p>
    <w:p w:rsidR="0042533B" w:rsidRDefault="0042533B">
      <w:pPr>
        <w:spacing w:line="360" w:lineRule="auto"/>
        <w:ind w:firstLine="1417"/>
        <w:jc w:val="both"/>
      </w:pPr>
      <w:r>
        <w:rPr>
          <w:rFonts w:cs="Trebuchet MS"/>
        </w:rPr>
        <w:t>c) por razões de interesse público, devidamente motivadas e justificadas;</w:t>
      </w:r>
    </w:p>
    <w:p w:rsidR="0042533B" w:rsidRDefault="0042533B">
      <w:pPr>
        <w:spacing w:line="360" w:lineRule="auto"/>
        <w:ind w:firstLine="1417"/>
        <w:jc w:val="both"/>
      </w:pPr>
      <w:r>
        <w:rPr>
          <w:rFonts w:cs="Trebuchet MS"/>
        </w:rPr>
        <w:t>d) não cumprir as obrigações decorrentes da Ata de Registro de Preço;</w:t>
      </w:r>
    </w:p>
    <w:p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rsidR="0042533B" w:rsidRDefault="0042533B">
      <w:pPr>
        <w:spacing w:line="360" w:lineRule="auto"/>
        <w:ind w:firstLine="1417"/>
        <w:jc w:val="both"/>
      </w:pPr>
      <w:r>
        <w:rPr>
          <w:rFonts w:cs="Trebuchet MS"/>
        </w:rPr>
        <w:tab/>
        <w:t xml:space="preserve">19.2 Em qualquer das hipóteses acima, concluído o processo, o CNMP fará o devido </w:t>
      </w:r>
      <w:proofErr w:type="spellStart"/>
      <w:r>
        <w:rPr>
          <w:rFonts w:cs="Trebuchet MS"/>
        </w:rPr>
        <w:t>apostilamento</w:t>
      </w:r>
      <w:proofErr w:type="spellEnd"/>
      <w:r>
        <w:rPr>
          <w:rFonts w:cs="Trebuchet MS"/>
        </w:rPr>
        <w:t xml:space="preserve"> na Ata de Registro de Preço e informará aos Proponentes a nova ordem de registro.</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bCs/>
        </w:rPr>
        <w:t>18 – DO CANCELAMENTO AUTOMÁTICO DO REGISTRO DE PREÇOS</w:t>
      </w:r>
    </w:p>
    <w:p w:rsidR="0042533B" w:rsidRDefault="0042533B">
      <w:pPr>
        <w:spacing w:line="360" w:lineRule="auto"/>
        <w:ind w:firstLine="1417"/>
        <w:jc w:val="both"/>
        <w:rPr>
          <w:rFonts w:cs="Trebuchet MS"/>
        </w:rPr>
      </w:pPr>
    </w:p>
    <w:p w:rsidR="0042533B" w:rsidRDefault="0042533B">
      <w:pPr>
        <w:spacing w:line="360" w:lineRule="auto"/>
        <w:ind w:firstLine="1417"/>
        <w:jc w:val="both"/>
      </w:pPr>
      <w:r>
        <w:rPr>
          <w:rFonts w:cs="Trebuchet MS"/>
        </w:rPr>
        <w:t>18.1 A Ata de Registro de Preço, decorrente desta licitação, será cancelada automaticamente:</w:t>
      </w:r>
    </w:p>
    <w:p w:rsidR="0042533B" w:rsidRDefault="0042533B">
      <w:pPr>
        <w:spacing w:line="360" w:lineRule="auto"/>
        <w:ind w:firstLine="1417"/>
        <w:jc w:val="both"/>
      </w:pPr>
      <w:r>
        <w:rPr>
          <w:rFonts w:cs="Trebuchet MS"/>
        </w:rPr>
        <w:t>a) por decurso do prazo de vigência, de 12 (doze) meses;</w:t>
      </w:r>
    </w:p>
    <w:p w:rsidR="0042533B" w:rsidRDefault="0042533B">
      <w:pPr>
        <w:spacing w:line="360" w:lineRule="auto"/>
        <w:ind w:firstLine="1417"/>
        <w:jc w:val="both"/>
      </w:pPr>
      <w:r>
        <w:rPr>
          <w:rFonts w:cs="Trebuchet MS"/>
        </w:rPr>
        <w:t xml:space="preserve">b) pela execução total do objeto pelo órgão licitante, conforme entendimento exarado </w:t>
      </w:r>
      <w:proofErr w:type="gramStart"/>
      <w:r>
        <w:rPr>
          <w:rFonts w:cs="Trebuchet MS"/>
        </w:rPr>
        <w:t>pelo  Acórdão</w:t>
      </w:r>
      <w:proofErr w:type="gramEnd"/>
      <w:r>
        <w:rPr>
          <w:rFonts w:cs="Trebuchet MS"/>
        </w:rPr>
        <w:t xml:space="preserve"> nº 1.233/2012 – Plenário do TCU.</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rsidR="0042533B" w:rsidRDefault="0042533B">
      <w:pPr>
        <w:spacing w:line="360" w:lineRule="auto"/>
        <w:ind w:firstLine="1417"/>
        <w:jc w:val="both"/>
      </w:pPr>
    </w:p>
    <w:p w:rsidR="0042533B" w:rsidRDefault="0042533B">
      <w:pPr>
        <w:spacing w:line="360" w:lineRule="auto"/>
        <w:ind w:firstLine="1417"/>
        <w:jc w:val="both"/>
      </w:pPr>
      <w:r>
        <w:rPr>
          <w:rStyle w:val="Fontepargpadro4"/>
          <w:rFonts w:cs="Trebuchet MS"/>
          <w:b/>
          <w:bCs/>
        </w:rPr>
        <w:t>19.1 Serão os constantes no Termo de Referência, Anexo I do Edital.</w:t>
      </w:r>
    </w:p>
    <w:p w:rsidR="0042533B" w:rsidRDefault="0042533B">
      <w:pPr>
        <w:spacing w:line="360" w:lineRule="auto"/>
        <w:ind w:firstLine="1417"/>
        <w:jc w:val="both"/>
        <w:rPr>
          <w:rFonts w:cs="Trebuchet MS"/>
        </w:rPr>
      </w:pPr>
    </w:p>
    <w:p w:rsidR="0042533B" w:rsidRDefault="0042533B">
      <w:pPr>
        <w:shd w:val="clear" w:color="auto" w:fill="C0C0C0"/>
        <w:spacing w:line="360" w:lineRule="auto"/>
        <w:ind w:firstLine="1417"/>
        <w:jc w:val="both"/>
      </w:pPr>
      <w:r>
        <w:rPr>
          <w:rFonts w:cs="Trebuchet MS"/>
          <w:b/>
          <w:bCs/>
        </w:rPr>
        <w:t>20 – DO RECEBIMENTO</w:t>
      </w:r>
    </w:p>
    <w:p w:rsidR="0042533B" w:rsidRDefault="0042533B">
      <w:pPr>
        <w:spacing w:line="360" w:lineRule="auto"/>
        <w:ind w:firstLine="1417"/>
        <w:jc w:val="both"/>
      </w:pPr>
    </w:p>
    <w:p w:rsidR="0042533B" w:rsidRDefault="0042533B">
      <w:pPr>
        <w:spacing w:line="360" w:lineRule="auto"/>
        <w:ind w:firstLine="1417"/>
        <w:jc w:val="both"/>
      </w:pPr>
      <w:r>
        <w:t>20.1 O material deverá ser entregue nos locais descritos no Anexo I deste Edital (Termo de Referência).</w:t>
      </w:r>
    </w:p>
    <w:p w:rsidR="0042533B" w:rsidRDefault="0042533B">
      <w:pPr>
        <w:spacing w:line="360" w:lineRule="auto"/>
        <w:ind w:firstLine="1417"/>
        <w:jc w:val="both"/>
      </w:pPr>
      <w:r>
        <w:t>20.2 O recebimento e aceitação do objeto deste Pregão obedecerão ao disposto no art. 73, inciso II e seus parágrafos, da Lei n.º 8.666/93, e se dará, em especial, conforme previsto no Termo de Referência – Anexo I deste Edital.</w:t>
      </w:r>
    </w:p>
    <w:p w:rsidR="0042533B" w:rsidRDefault="0042533B">
      <w:pPr>
        <w:spacing w:line="360" w:lineRule="auto"/>
        <w:ind w:firstLine="1417"/>
        <w:jc w:val="both"/>
      </w:pPr>
    </w:p>
    <w:p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rsidR="0042533B" w:rsidRDefault="0042533B">
      <w:pPr>
        <w:spacing w:line="360" w:lineRule="auto"/>
        <w:ind w:firstLine="1417"/>
        <w:jc w:val="both"/>
        <w:rPr>
          <w:rFonts w:cs="Trebuchet MS"/>
        </w:rPr>
      </w:pPr>
    </w:p>
    <w:p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rsidR="0042533B" w:rsidRDefault="0042533B">
      <w:pPr>
        <w:spacing w:line="360" w:lineRule="auto"/>
        <w:ind w:firstLine="1417"/>
        <w:jc w:val="both"/>
        <w:rPr>
          <w:rFonts w:cs="Trebuchet MS"/>
          <w:highlight w:val="yellow"/>
        </w:rPr>
      </w:pPr>
    </w:p>
    <w:p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rsidR="00BA6C30" w:rsidRDefault="00BA6C30">
      <w:pPr>
        <w:spacing w:line="360" w:lineRule="auto"/>
        <w:ind w:firstLine="1417"/>
        <w:jc w:val="both"/>
      </w:pPr>
    </w:p>
    <w:p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rsidR="0042533B" w:rsidRDefault="0042533B">
      <w:pPr>
        <w:spacing w:line="360" w:lineRule="auto"/>
        <w:ind w:firstLine="1417"/>
        <w:jc w:val="both"/>
      </w:pPr>
      <w:r>
        <w:tab/>
      </w:r>
      <w:proofErr w:type="gramStart"/>
      <w:r>
        <w:t>22.1.1 As</w:t>
      </w:r>
      <w:proofErr w:type="gramEnd"/>
      <w:r>
        <w:t xml:space="preserve"> decisões e providências que ultrapassarem a competência do representante deverão ser solicitadas ao seu gestor, em tempo hábil para adoção das medidas convenientes.</w:t>
      </w:r>
    </w:p>
    <w:p w:rsidR="0042533B" w:rsidRDefault="0042533B">
      <w:pPr>
        <w:spacing w:line="360" w:lineRule="auto"/>
        <w:ind w:firstLine="1417"/>
        <w:jc w:val="both"/>
      </w:pPr>
      <w:r>
        <w:tab/>
        <w:t>22.2 Da mesma forma, a Adjudicatária deverá indicar um preposto para, se aceito pelo CNMP, representá-la na execução do Contrato.</w:t>
      </w:r>
    </w:p>
    <w:p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rsidR="0042533B" w:rsidRDefault="0042533B">
      <w:pPr>
        <w:spacing w:line="360" w:lineRule="auto"/>
        <w:ind w:firstLine="1417"/>
        <w:jc w:val="both"/>
      </w:pPr>
    </w:p>
    <w:p w:rsidR="0042533B" w:rsidRDefault="0042533B">
      <w:pPr>
        <w:shd w:val="clear" w:color="auto" w:fill="C0C0C0"/>
        <w:spacing w:line="360" w:lineRule="auto"/>
        <w:ind w:firstLine="1417"/>
        <w:jc w:val="both"/>
      </w:pPr>
      <w:r>
        <w:rPr>
          <w:b/>
          <w:bCs/>
        </w:rPr>
        <w:t>23 – DAS OBRIGAÇÕES DO CNMP</w:t>
      </w:r>
    </w:p>
    <w:p w:rsidR="0042533B" w:rsidRDefault="0042533B">
      <w:pPr>
        <w:spacing w:line="360" w:lineRule="auto"/>
        <w:ind w:firstLine="1417"/>
        <w:jc w:val="both"/>
        <w:rPr>
          <w:color w:val="FF0000"/>
        </w:rPr>
      </w:pPr>
    </w:p>
    <w:p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rsidR="0042533B" w:rsidRDefault="0042533B">
      <w:pPr>
        <w:spacing w:line="360" w:lineRule="auto"/>
        <w:jc w:val="both"/>
        <w:rPr>
          <w:b/>
          <w:bCs/>
        </w:rPr>
      </w:pPr>
    </w:p>
    <w:p w:rsidR="0042533B" w:rsidRDefault="0042533B">
      <w:pPr>
        <w:shd w:val="clear" w:color="auto" w:fill="C0C0C0"/>
        <w:spacing w:line="360" w:lineRule="auto"/>
        <w:ind w:firstLine="1417"/>
        <w:jc w:val="both"/>
      </w:pPr>
      <w:r>
        <w:rPr>
          <w:b/>
        </w:rPr>
        <w:t>24 – DAS OBRIGAÇÕES DA CONTRATADA</w:t>
      </w:r>
    </w:p>
    <w:p w:rsidR="0042533B" w:rsidRDefault="0042533B">
      <w:pPr>
        <w:spacing w:line="360" w:lineRule="auto"/>
        <w:jc w:val="both"/>
        <w:rPr>
          <w:b/>
          <w:bCs/>
        </w:rPr>
      </w:pPr>
    </w:p>
    <w:p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rsidR="0042533B" w:rsidRDefault="0042533B">
      <w:pPr>
        <w:spacing w:line="360" w:lineRule="auto"/>
        <w:ind w:firstLine="1417"/>
        <w:jc w:val="both"/>
        <w:rPr>
          <w:b/>
          <w:bCs/>
        </w:rPr>
      </w:pPr>
    </w:p>
    <w:p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rsidR="0042533B" w:rsidRDefault="0042533B">
      <w:pPr>
        <w:spacing w:line="360" w:lineRule="auto"/>
        <w:ind w:firstLine="1417"/>
        <w:jc w:val="both"/>
      </w:pPr>
      <w:r>
        <w:rPr>
          <w:rFonts w:cs="Trebuchet MS"/>
        </w:rPr>
        <w:tab/>
      </w:r>
    </w:p>
    <w:p w:rsidR="0042533B" w:rsidRDefault="0042533B">
      <w:pPr>
        <w:spacing w:line="360" w:lineRule="auto"/>
        <w:ind w:firstLine="1417"/>
        <w:jc w:val="both"/>
      </w:pPr>
      <w:r>
        <w:rPr>
          <w:color w:val="000000"/>
        </w:rPr>
        <w:t xml:space="preserve">25.1 As despesas com a execução da presente contratação estão consignadas no orçamento da União para 2019 no Elemento Contábil </w:t>
      </w:r>
      <w:r w:rsidR="004569E3" w:rsidRPr="00E80FB9">
        <w:rPr>
          <w:lang w:eastAsia="pt-BR"/>
        </w:rPr>
        <w:t>4.4.90.52.12</w:t>
      </w:r>
      <w:r w:rsidR="004569E3">
        <w:rPr>
          <w:lang w:eastAsia="pt-BR"/>
        </w:rPr>
        <w:t xml:space="preserve">, </w:t>
      </w:r>
      <w:r w:rsidR="004569E3" w:rsidRPr="00E80FB9">
        <w:rPr>
          <w:rFonts w:eastAsia="Times New Roman"/>
          <w:lang w:eastAsia="pt-BR"/>
        </w:rPr>
        <w:t>3.3.90.30.22</w:t>
      </w:r>
      <w:r w:rsidR="004569E3">
        <w:rPr>
          <w:rFonts w:eastAsia="Times New Roman"/>
          <w:lang w:eastAsia="pt-BR"/>
        </w:rPr>
        <w:t xml:space="preserve"> e </w:t>
      </w:r>
      <w:r w:rsidR="004569E3" w:rsidRPr="00E80FB9">
        <w:rPr>
          <w:lang w:eastAsia="pt-BR"/>
        </w:rPr>
        <w:t>4.4.90.52.34</w:t>
      </w:r>
      <w:r w:rsidR="004569E3">
        <w:rPr>
          <w:lang w:eastAsia="pt-BR"/>
        </w:rPr>
        <w:t>.</w:t>
      </w:r>
    </w:p>
    <w:p w:rsidR="0042533B" w:rsidRDefault="0042533B">
      <w:pPr>
        <w:spacing w:line="360" w:lineRule="auto"/>
        <w:ind w:firstLine="1417"/>
        <w:jc w:val="both"/>
        <w:rPr>
          <w:color w:val="000000"/>
        </w:rPr>
      </w:pPr>
    </w:p>
    <w:p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rsidR="0042533B" w:rsidRDefault="0042533B">
      <w:pPr>
        <w:spacing w:line="360" w:lineRule="auto"/>
        <w:ind w:firstLine="1417"/>
        <w:jc w:val="both"/>
      </w:pPr>
      <w:r>
        <w:rPr>
          <w:rFonts w:cs="Trebuchet MS"/>
        </w:rPr>
        <w:tab/>
      </w:r>
    </w:p>
    <w:p w:rsidR="00943AC5" w:rsidRPr="00943AC5" w:rsidRDefault="00943AC5">
      <w:pPr>
        <w:spacing w:line="360" w:lineRule="auto"/>
        <w:jc w:val="both"/>
        <w:rPr>
          <w:rFonts w:cs="Trebuchet MS"/>
        </w:rPr>
      </w:pPr>
      <w:r>
        <w:rPr>
          <w:rFonts w:cs="Trebuchet MS"/>
        </w:rPr>
        <w:t xml:space="preserve">                        </w:t>
      </w:r>
      <w:r w:rsidR="0042533B">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rsidR="0042533B" w:rsidRDefault="0042533B">
      <w:pPr>
        <w:spacing w:line="360" w:lineRule="auto"/>
        <w:jc w:val="both"/>
      </w:pPr>
      <w:r>
        <w:rPr>
          <w:rFonts w:cs="Trebuchet MS"/>
        </w:rPr>
        <w:tab/>
      </w:r>
      <w:r>
        <w:rPr>
          <w:rFonts w:cs="Trebuchet MS"/>
        </w:rPr>
        <w:tab/>
        <w:t xml:space="preserve">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w:t>
      </w:r>
      <w:r>
        <w:rPr>
          <w:rFonts w:cs="Trebuchet MS"/>
        </w:rPr>
        <w:lastRenderedPageBreak/>
        <w:t>orçamentária e financeira para os acréscimos que se fizerem necessários, respeitados os limites legais.</w:t>
      </w:r>
    </w:p>
    <w:p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2" w:anchor="_blank" w:history="1">
        <w:r>
          <w:rPr>
            <w:rStyle w:val="Hyperlink"/>
            <w:rFonts w:cs="Trebuchet MS"/>
          </w:rPr>
          <w:t>www.comprasnet.gov.br</w:t>
        </w:r>
      </w:hyperlink>
      <w:r>
        <w:rPr>
          <w:rStyle w:val="Fontepargpadro4"/>
          <w:rFonts w:cs="Trebuchet MS"/>
        </w:rPr>
        <w:t xml:space="preserve"> e </w:t>
      </w:r>
      <w:hyperlink r:id="rId23"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42533B" w:rsidRDefault="0042533B">
      <w:pPr>
        <w:spacing w:line="360" w:lineRule="auto"/>
        <w:jc w:val="both"/>
      </w:pPr>
      <w:r>
        <w:rPr>
          <w:rFonts w:cs="Trebuchet MS"/>
        </w:rPr>
        <w:tab/>
      </w:r>
      <w:r>
        <w:rPr>
          <w:rFonts w:cs="Trebuchet MS"/>
        </w:rPr>
        <w:tab/>
        <w:t>26.11</w:t>
      </w:r>
      <w:r>
        <w:rPr>
          <w:rFonts w:cs="Trebuchet MS"/>
        </w:rPr>
        <w:tab/>
        <w:t xml:space="preserve">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w:t>
      </w:r>
      <w:r>
        <w:rPr>
          <w:rFonts w:cs="Trebuchet MS"/>
        </w:rPr>
        <w:lastRenderedPageBreak/>
        <w:t>falhas e irregularidades que o viciem.</w:t>
      </w:r>
    </w:p>
    <w:p w:rsidR="0042533B" w:rsidRDefault="0042533B">
      <w:pPr>
        <w:spacing w:line="360" w:lineRule="auto"/>
        <w:jc w:val="both"/>
      </w:pPr>
      <w:r>
        <w:rPr>
          <w:rStyle w:val="Fontepargpadro4"/>
          <w:rFonts w:cs="Trebuchet MS"/>
        </w:rPr>
        <w:tab/>
      </w:r>
      <w:r>
        <w:rPr>
          <w:rStyle w:val="Fontepargpadro4"/>
          <w:rFonts w:cs="Trebuchet MS"/>
        </w:rPr>
        <w:tab/>
        <w:t xml:space="preserve">26.12 </w:t>
      </w:r>
      <w:r>
        <w:t>Caberá à CONTRATADA, independente de declaração expressa, cientificar-se e submeter-se, no que couber, ao disposto no CÓDIGO DE ÉTICA DO CNMP, estabelecido pela Portaria CNMP-PRESI Nº 44, de 9 de abril de 2018.</w:t>
      </w:r>
    </w:p>
    <w:p w:rsidR="0042533B" w:rsidRDefault="0042533B">
      <w:pPr>
        <w:spacing w:line="360" w:lineRule="auto"/>
        <w:jc w:val="both"/>
      </w:pPr>
      <w:r>
        <w:rPr>
          <w:rFonts w:cs="Trebuchet MS"/>
        </w:rPr>
        <w:tab/>
      </w:r>
      <w:r>
        <w:rPr>
          <w:rFonts w:cs="Trebuchet MS"/>
        </w:rPr>
        <w:tab/>
        <w:t>26.13 O CNMP não é unidade cadastradora do SICAF, apenas realiza consulta junto ao mesmo.</w:t>
      </w:r>
    </w:p>
    <w:p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u w:val="none"/>
        </w:rPr>
        <w:t xml:space="preserve">por meio do </w:t>
      </w:r>
      <w:r>
        <w:rPr>
          <w:rStyle w:val="Fontepargpadro4"/>
          <w:rFonts w:cs="Trebuchet MS"/>
        </w:rPr>
        <w:t xml:space="preserve">correio eletrônico </w:t>
      </w:r>
      <w:hyperlink r:id="rId24" w:anchor="_blank" w:history="1">
        <w:r>
          <w:rPr>
            <w:rStyle w:val="Hyperlink"/>
            <w:rFonts w:cs="Trebuchet MS"/>
          </w:rPr>
          <w:t>licitacoes@cnmp.mp.br</w:t>
        </w:r>
      </w:hyperlink>
      <w:r>
        <w:rPr>
          <w:rStyle w:val="Fontepargpadro4"/>
          <w:rFonts w:cs="Trebuchet MS"/>
        </w:rPr>
        <w:t>.</w:t>
      </w:r>
    </w:p>
    <w:p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rsidR="0042533B" w:rsidRDefault="0042533B">
      <w:pPr>
        <w:tabs>
          <w:tab w:val="left" w:pos="522"/>
        </w:tabs>
        <w:spacing w:line="360" w:lineRule="auto"/>
        <w:ind w:firstLine="1417"/>
        <w:jc w:val="both"/>
      </w:pPr>
    </w:p>
    <w:p w:rsidR="0042533B" w:rsidRDefault="0042533B">
      <w:pPr>
        <w:tabs>
          <w:tab w:val="left" w:pos="360"/>
        </w:tabs>
        <w:spacing w:line="360" w:lineRule="auto"/>
        <w:jc w:val="center"/>
      </w:pPr>
      <w:proofErr w:type="gramStart"/>
      <w:r>
        <w:rPr>
          <w:rFonts w:cs="Trebuchet MS"/>
        </w:rPr>
        <w:t xml:space="preserve">Brasília,   </w:t>
      </w:r>
      <w:proofErr w:type="gramEnd"/>
      <w:r>
        <w:rPr>
          <w:rFonts w:cs="Trebuchet MS"/>
        </w:rPr>
        <w:t xml:space="preserve">     de         </w:t>
      </w:r>
      <w:proofErr w:type="spellStart"/>
      <w:r>
        <w:rPr>
          <w:rFonts w:cs="Trebuchet MS"/>
        </w:rPr>
        <w:t>de</w:t>
      </w:r>
      <w:proofErr w:type="spellEnd"/>
      <w:r>
        <w:rPr>
          <w:rFonts w:cs="Trebuchet MS"/>
        </w:rPr>
        <w:t xml:space="preserve"> 2019.</w:t>
      </w:r>
    </w:p>
    <w:p w:rsidR="0042533B" w:rsidRDefault="0042533B">
      <w:pPr>
        <w:spacing w:line="360" w:lineRule="auto"/>
        <w:jc w:val="center"/>
        <w:rPr>
          <w:rFonts w:ascii="Trebuchet MS" w:hAnsi="Trebuchet MS"/>
          <w:sz w:val="20"/>
          <w:szCs w:val="20"/>
        </w:rPr>
      </w:pPr>
    </w:p>
    <w:p w:rsidR="0042533B" w:rsidRDefault="0042533B">
      <w:pPr>
        <w:spacing w:line="360" w:lineRule="auto"/>
        <w:jc w:val="center"/>
        <w:rPr>
          <w:rFonts w:ascii="Trebuchet MS" w:hAnsi="Trebuchet MS"/>
          <w:sz w:val="20"/>
          <w:szCs w:val="20"/>
        </w:rPr>
      </w:pPr>
    </w:p>
    <w:p w:rsidR="00BA6C30" w:rsidRDefault="00BA6C30">
      <w:pPr>
        <w:spacing w:line="360" w:lineRule="auto"/>
        <w:jc w:val="center"/>
        <w:rPr>
          <w:rStyle w:val="Hyperlink"/>
          <w:rFonts w:cs="Trebuchet MS"/>
          <w:color w:val="auto"/>
          <w:u w:val="none"/>
        </w:rPr>
      </w:pPr>
      <w:r>
        <w:rPr>
          <w:rStyle w:val="Hyperlink"/>
          <w:rFonts w:cs="Trebuchet MS"/>
          <w:color w:val="auto"/>
          <w:u w:val="none"/>
        </w:rPr>
        <w:t>Marciel Rubens da Silva</w:t>
      </w:r>
    </w:p>
    <w:p w:rsidR="0042533B" w:rsidRDefault="0042533B">
      <w:pPr>
        <w:spacing w:line="360" w:lineRule="auto"/>
        <w:jc w:val="center"/>
        <w:sectPr w:rsidR="0042533B">
          <w:headerReference w:type="default" r:id="rId25"/>
          <w:footerReference w:type="default" r:id="rId26"/>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rsidR="0042533B" w:rsidRDefault="0042533B">
      <w:pPr>
        <w:pageBreakBefore/>
        <w:spacing w:line="360" w:lineRule="auto"/>
        <w:jc w:val="center"/>
      </w:pPr>
      <w:r>
        <w:rPr>
          <w:b/>
          <w:u w:val="single"/>
        </w:rPr>
        <w:lastRenderedPageBreak/>
        <w:t xml:space="preserve">EDITAL DE LICITAÇÃO Nº </w:t>
      </w:r>
      <w:r w:rsidR="008438EA">
        <w:rPr>
          <w:b/>
          <w:u w:val="single"/>
        </w:rPr>
        <w:t>37</w:t>
      </w:r>
      <w:r>
        <w:rPr>
          <w:b/>
          <w:u w:val="single"/>
        </w:rPr>
        <w:t>/2019(SRP)</w:t>
      </w:r>
    </w:p>
    <w:p w:rsidR="0042533B" w:rsidRDefault="0042533B">
      <w:pPr>
        <w:spacing w:line="360" w:lineRule="auto"/>
        <w:jc w:val="center"/>
      </w:pPr>
      <w:r>
        <w:rPr>
          <w:b/>
          <w:u w:val="single"/>
        </w:rPr>
        <w:t>MODALIDADE – PREGÃO ELETRÔNICO</w:t>
      </w:r>
    </w:p>
    <w:p w:rsidR="0042533B" w:rsidRDefault="0042533B">
      <w:pPr>
        <w:spacing w:line="360" w:lineRule="auto"/>
        <w:jc w:val="center"/>
      </w:pPr>
      <w:r>
        <w:rPr>
          <w:b/>
          <w:bCs/>
          <w:u w:val="single"/>
        </w:rPr>
        <w:t xml:space="preserve">SEI </w:t>
      </w:r>
      <w:hyperlink r:id="rId27" w:tgtFrame="ifrVisualizacao" w:history="1">
        <w:r w:rsidR="00605C05" w:rsidRPr="00605C05">
          <w:rPr>
            <w:rStyle w:val="Hyperlink"/>
            <w:rFonts w:cs="Times New Roman"/>
            <w:b/>
            <w:color w:val="000000"/>
          </w:rPr>
          <w:t>19.00.6150.0004288/2019-62</w:t>
        </w:r>
      </w:hyperlink>
    </w:p>
    <w:p w:rsidR="0042533B" w:rsidRDefault="0042533B">
      <w:pPr>
        <w:spacing w:line="360" w:lineRule="auto"/>
        <w:jc w:val="center"/>
      </w:pPr>
      <w:r>
        <w:rPr>
          <w:b/>
          <w:bCs/>
          <w:u w:val="single"/>
        </w:rPr>
        <w:t>UASG – 590001</w:t>
      </w:r>
    </w:p>
    <w:p w:rsidR="0042533B" w:rsidRDefault="0042533B">
      <w:pPr>
        <w:spacing w:line="360" w:lineRule="auto"/>
        <w:jc w:val="center"/>
        <w:rPr>
          <w:b/>
          <w:bCs/>
          <w:u w:val="single"/>
        </w:rPr>
      </w:pPr>
    </w:p>
    <w:p w:rsidR="0042533B" w:rsidRDefault="0042533B">
      <w:pPr>
        <w:spacing w:line="360" w:lineRule="auto"/>
        <w:jc w:val="center"/>
      </w:pPr>
      <w:r>
        <w:rPr>
          <w:rFonts w:eastAsia="Times New Roman" w:cs="Times New Roman"/>
          <w:b/>
          <w:bCs/>
          <w:u w:val="single"/>
        </w:rPr>
        <w:t>ANEXO I</w:t>
      </w:r>
    </w:p>
    <w:p w:rsidR="0042533B" w:rsidRDefault="0042533B">
      <w:pPr>
        <w:spacing w:line="360" w:lineRule="auto"/>
        <w:ind w:firstLine="1417"/>
        <w:jc w:val="center"/>
        <w:rPr>
          <w:rFonts w:eastAsia="Arial"/>
          <w:b/>
          <w:bCs/>
        </w:rPr>
      </w:pPr>
    </w:p>
    <w:p w:rsidR="0042533B" w:rsidRDefault="0042533B">
      <w:pPr>
        <w:tabs>
          <w:tab w:val="left" w:pos="9591"/>
        </w:tabs>
        <w:spacing w:line="360" w:lineRule="auto"/>
        <w:jc w:val="center"/>
        <w:rPr>
          <w:rFonts w:eastAsia="Arial" w:cs="Times New Roman"/>
          <w:b/>
          <w:bCs/>
          <w:color w:val="000000"/>
          <w:u w:val="single"/>
        </w:rPr>
      </w:pPr>
      <w:r>
        <w:rPr>
          <w:rFonts w:eastAsia="Arial" w:cs="Times New Roman"/>
          <w:b/>
          <w:bCs/>
          <w:color w:val="000000"/>
          <w:u w:val="single"/>
        </w:rPr>
        <w:t>TERMO DE REFERÊNCIA</w:t>
      </w:r>
    </w:p>
    <w:p w:rsidR="00643D23" w:rsidRDefault="00643D23">
      <w:pPr>
        <w:tabs>
          <w:tab w:val="left" w:pos="9591"/>
        </w:tabs>
        <w:spacing w:line="360" w:lineRule="auto"/>
        <w:jc w:val="center"/>
      </w:pPr>
    </w:p>
    <w:p w:rsidR="00DD4A2C" w:rsidRPr="00DD4A2C" w:rsidRDefault="00DD4A2C" w:rsidP="00DD4A2C">
      <w:pPr>
        <w:pStyle w:val="Subttulo"/>
        <w:rPr>
          <w:rFonts w:ascii="Times New Roman" w:eastAsia="Times New Roman" w:hAnsi="Times New Roman" w:cs="Times New Roman"/>
          <w:i w:val="0"/>
          <w:sz w:val="24"/>
          <w:szCs w:val="24"/>
          <w:lang w:eastAsia="pt-BR"/>
        </w:rPr>
      </w:pPr>
      <w:r w:rsidRPr="00DD4A2C">
        <w:rPr>
          <w:rFonts w:ascii="Times New Roman" w:eastAsia="Times New Roman" w:hAnsi="Times New Roman" w:cs="Times New Roman"/>
          <w:i w:val="0"/>
          <w:sz w:val="24"/>
          <w:szCs w:val="24"/>
          <w:lang w:eastAsia="pt-BR"/>
        </w:rPr>
        <w:t>AQUISIÇÃO DE EQUIPAMENTO</w:t>
      </w: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hAnsi="Times New Roman" w:cs="Times New Roman"/>
          <w:b w:val="0"/>
        </w:rPr>
      </w:pPr>
      <w:r w:rsidRPr="00DD4A2C">
        <w:rPr>
          <w:rFonts w:ascii="Times New Roman" w:hAnsi="Times New Roman" w:cs="Times New Roman"/>
          <w:b w:val="0"/>
        </w:rPr>
        <w:t>OBJETO</w:t>
      </w:r>
    </w:p>
    <w:p w:rsidR="00DD4A2C" w:rsidRPr="00DD4A2C" w:rsidRDefault="00DD4A2C" w:rsidP="00DD4A2C">
      <w:pPr>
        <w:rPr>
          <w:rFonts w:cs="Times New Roman"/>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aquisição de equipamentos de copa, com fornecimentos por meio de sistema de registro de preço, conforme especificações, quantidades e demais condições constantes deste Termo de Referência, para atender às necessidades do Conselho Nacional do Ministério Público.</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rPr>
      </w:pPr>
      <w:r w:rsidRPr="00DD4A2C">
        <w:rPr>
          <w:rFonts w:ascii="Times New Roman" w:eastAsia="Times New Roman" w:hAnsi="Times New Roman" w:cs="Times New Roman"/>
          <w:b w:val="0"/>
        </w:rPr>
        <w:t>JUSTIFICATIVA</w:t>
      </w:r>
    </w:p>
    <w:p w:rsidR="00DD4A2C" w:rsidRPr="00DD4A2C" w:rsidRDefault="00DD4A2C" w:rsidP="00DD4A2C">
      <w:pPr>
        <w:rPr>
          <w:rFonts w:cs="Times New Roman"/>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rPr>
      </w:pPr>
      <w:r w:rsidRPr="00DD4A2C">
        <w:rPr>
          <w:rFonts w:ascii="Times New Roman" w:eastAsia="Times New Roman" w:hAnsi="Times New Roman" w:cs="Times New Roman"/>
          <w:b w:val="0"/>
        </w:rPr>
        <w:t xml:space="preserve">A aquisição de equipamentos de copa visa atender as melhorias na rotina de </w:t>
      </w:r>
      <w:proofErr w:type="spellStart"/>
      <w:r w:rsidRPr="00DD4A2C">
        <w:rPr>
          <w:rFonts w:ascii="Times New Roman" w:eastAsia="Times New Roman" w:hAnsi="Times New Roman" w:cs="Times New Roman"/>
          <w:b w:val="0"/>
        </w:rPr>
        <w:t>copeiragem</w:t>
      </w:r>
      <w:proofErr w:type="spellEnd"/>
      <w:r w:rsidRPr="00DD4A2C">
        <w:rPr>
          <w:rFonts w:ascii="Times New Roman" w:eastAsia="Times New Roman" w:hAnsi="Times New Roman" w:cs="Times New Roman"/>
          <w:b w:val="0"/>
        </w:rPr>
        <w:t xml:space="preserve"> na sede do Conselho Nacional do Ministério Público, permitindo uma otimização na rotina de trabalho e de equipe no atendimento regular e ininterrupto das demandas dos serviços de copa e </w:t>
      </w:r>
      <w:proofErr w:type="spellStart"/>
      <w:r w:rsidRPr="00DD4A2C">
        <w:rPr>
          <w:rFonts w:ascii="Times New Roman" w:eastAsia="Times New Roman" w:hAnsi="Times New Roman" w:cs="Times New Roman"/>
          <w:b w:val="0"/>
        </w:rPr>
        <w:t>garçonaria</w:t>
      </w:r>
      <w:proofErr w:type="spellEnd"/>
      <w:r w:rsidRPr="00DD4A2C">
        <w:rPr>
          <w:rFonts w:ascii="Times New Roman" w:eastAsia="Times New Roman" w:hAnsi="Times New Roman" w:cs="Times New Roman"/>
          <w:b w:val="0"/>
        </w:rPr>
        <w:t>. Além disso, há refeitório disponível para se realizar as refeições dos colaboradores, o que contribui na qualidade de suas saúdes.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rPr>
      </w:pPr>
      <w:r w:rsidRPr="00DD4A2C">
        <w:rPr>
          <w:rFonts w:ascii="Times New Roman" w:eastAsia="Times New Roman" w:hAnsi="Times New Roman" w:cs="Times New Roman"/>
          <w:b w:val="0"/>
        </w:rPr>
        <w:t xml:space="preserve">As aquisições citadas se enquadram em bens e serviços de uso comuns visto que as especificações são usuais no mercado, possibilitando que, no edital, os padrões de desempenho e </w:t>
      </w:r>
      <w:r w:rsidRPr="00DD4A2C">
        <w:rPr>
          <w:rFonts w:ascii="Times New Roman" w:eastAsia="Times New Roman" w:hAnsi="Times New Roman" w:cs="Times New Roman"/>
          <w:b w:val="0"/>
        </w:rPr>
        <w:lastRenderedPageBreak/>
        <w:t>qualidade possam ser objetivamente definidos, em consonância com os decretos nº 3.555/200, 5.450/05 e com a Lei nº 10.520/02. As pesquisas de mercado, constantes neste processo, demonstram que diversas empresas fornecem o objeto, comprovando se tratar de bens e serviços de uso comum.</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rPr>
      </w:pPr>
      <w:r w:rsidRPr="00DD4A2C">
        <w:rPr>
          <w:rFonts w:ascii="Times New Roman" w:eastAsia="Times New Roman" w:hAnsi="Times New Roman" w:cs="Times New Roman"/>
          <w:b w:val="0"/>
        </w:rPr>
        <w:t>Será adotado o sistema de registro de preços devido ao enquadramento nas hipóteses previstas no inciso II, art. 3º do Decreto Nº 7892, de 23 de janeiro de 2013, por se tratar a aquisição de bens com previsão de entregas parceladas devido às seguintes vantagens: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rPr>
      </w:pPr>
      <w:r w:rsidRPr="00DD4A2C">
        <w:rPr>
          <w:rFonts w:ascii="Times New Roman" w:hAnsi="Times New Roman" w:cs="Times New Roman"/>
          <w:b w:val="0"/>
          <w:sz w:val="24"/>
          <w:szCs w:val="24"/>
        </w:rPr>
        <w:t xml:space="preserve"> A solicitação de fornecimento ocorre somente quando surgir a necessidade em se adquirir os bens e serviços registrados, ganhando com isso na "otimização dos estoques" numa menção à possibilidade de a Administração comprar apenas o quanto precisa e apenas quando precisa;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rPr>
      </w:pPr>
      <w:r w:rsidRPr="00DD4A2C">
        <w:rPr>
          <w:rFonts w:ascii="Times New Roman" w:hAnsi="Times New Roman" w:cs="Times New Roman"/>
          <w:b w:val="0"/>
          <w:sz w:val="24"/>
          <w:szCs w:val="24"/>
        </w:rPr>
        <w:t>Redução de perdas por perecimento ou má conservação, uma vez que a Administração Pública contrata na medida de suas necessidades.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rPr>
        <w:t>A contratação está prevista no Plano de Gestão 2019 sob a iniciativa PG_19_COGCS_013 – Equipamentos para copas.</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hAnsi="Times New Roman" w:cs="Times New Roman"/>
          <w:b w:val="0"/>
        </w:rPr>
        <w:t>CRITÉRIOS</w:t>
      </w:r>
      <w:r w:rsidRPr="00DD4A2C">
        <w:rPr>
          <w:rFonts w:ascii="Times New Roman" w:eastAsia="Times New Roman" w:hAnsi="Times New Roman" w:cs="Times New Roman"/>
          <w:b w:val="0"/>
          <w:lang w:eastAsia="pt-BR"/>
        </w:rPr>
        <w:t xml:space="preserve"> DE SUSTENTABILIDADE</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Em atendimento ao Decreto nº 7.746/2012, que regulamenta o art. 3º da Lei nº 8.666/1993, para estabelecer critérios, práticas e diretrizes para a promoção do desenvolvimento nacional sustentável nas contratações realizadas pela administração pública federal, deverão ser observados, no processo de cultivo, manejo e comercialização dos produtos, requisitos ambientais com menor impacto ambiental em relação aos seus similares e, também:</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Baixo</w:t>
      </w:r>
      <w:r w:rsidR="00DD4A2C" w:rsidRPr="00DD4A2C">
        <w:rPr>
          <w:rFonts w:ascii="Times New Roman" w:eastAsia="Times New Roman" w:hAnsi="Times New Roman" w:cs="Times New Roman"/>
          <w:b w:val="0"/>
          <w:sz w:val="24"/>
          <w:szCs w:val="24"/>
          <w:lang w:eastAsia="pt-BR"/>
        </w:rPr>
        <w:t xml:space="preserve"> impacto sobre recursos naturais como flora, fauna, ar, solo e água</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Preferência</w:t>
      </w:r>
      <w:r w:rsidR="00DD4A2C" w:rsidRPr="00DD4A2C">
        <w:rPr>
          <w:rFonts w:ascii="Times New Roman" w:eastAsia="Times New Roman" w:hAnsi="Times New Roman" w:cs="Times New Roman"/>
          <w:b w:val="0"/>
          <w:sz w:val="24"/>
          <w:szCs w:val="24"/>
          <w:lang w:eastAsia="pt-BR"/>
        </w:rPr>
        <w:t xml:space="preserve"> para materiais, tecnologias e matérias-primas de origem local;</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Maior</w:t>
      </w:r>
      <w:r w:rsidR="00DD4A2C" w:rsidRPr="00DD4A2C">
        <w:rPr>
          <w:rFonts w:ascii="Times New Roman" w:eastAsia="Times New Roman" w:hAnsi="Times New Roman" w:cs="Times New Roman"/>
          <w:b w:val="0"/>
          <w:sz w:val="24"/>
          <w:szCs w:val="24"/>
          <w:lang w:eastAsia="pt-BR"/>
        </w:rPr>
        <w:t xml:space="preserve"> eficiência na utilização de recursos naturais como água e energia;</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lastRenderedPageBreak/>
        <w:t>Maior</w:t>
      </w:r>
      <w:r w:rsidR="00DD4A2C" w:rsidRPr="00DD4A2C">
        <w:rPr>
          <w:rFonts w:ascii="Times New Roman" w:eastAsia="Times New Roman" w:hAnsi="Times New Roman" w:cs="Times New Roman"/>
          <w:b w:val="0"/>
          <w:sz w:val="24"/>
          <w:szCs w:val="24"/>
          <w:lang w:eastAsia="pt-BR"/>
        </w:rPr>
        <w:t xml:space="preserve"> geração de empregos, preferencialmente com mão de obra local;</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Maior</w:t>
      </w:r>
      <w:r w:rsidR="00DD4A2C" w:rsidRPr="00DD4A2C">
        <w:rPr>
          <w:rFonts w:ascii="Times New Roman" w:eastAsia="Times New Roman" w:hAnsi="Times New Roman" w:cs="Times New Roman"/>
          <w:b w:val="0"/>
          <w:sz w:val="24"/>
          <w:szCs w:val="24"/>
          <w:lang w:eastAsia="pt-BR"/>
        </w:rPr>
        <w:t xml:space="preserve"> vida útil e menor custo de manutenção do bem e da obra;</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Uso</w:t>
      </w:r>
      <w:r w:rsidR="00DD4A2C" w:rsidRPr="00DD4A2C">
        <w:rPr>
          <w:rFonts w:ascii="Times New Roman" w:eastAsia="Times New Roman" w:hAnsi="Times New Roman" w:cs="Times New Roman"/>
          <w:b w:val="0"/>
          <w:sz w:val="24"/>
          <w:szCs w:val="24"/>
          <w:lang w:eastAsia="pt-BR"/>
        </w:rPr>
        <w:t xml:space="preserve"> de inovações que reduzam a pressão sobre recursos naturais;</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Origem</w:t>
      </w:r>
      <w:r w:rsidR="00DD4A2C" w:rsidRPr="00DD4A2C">
        <w:rPr>
          <w:rFonts w:ascii="Times New Roman" w:eastAsia="Times New Roman" w:hAnsi="Times New Roman" w:cs="Times New Roman"/>
          <w:b w:val="0"/>
          <w:sz w:val="24"/>
          <w:szCs w:val="24"/>
          <w:lang w:eastAsia="pt-BR"/>
        </w:rPr>
        <w:t xml:space="preserve"> sustentável dos recursos naturais utilizados nos bens, nos serviços e nas obras; e</w:t>
      </w:r>
    </w:p>
    <w:p w:rsidR="00DD4A2C" w:rsidRPr="00DD4A2C" w:rsidRDefault="00501530"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Utilização</w:t>
      </w:r>
      <w:r w:rsidR="00DD4A2C" w:rsidRPr="00DD4A2C">
        <w:rPr>
          <w:rFonts w:ascii="Times New Roman" w:eastAsia="Times New Roman" w:hAnsi="Times New Roman" w:cs="Times New Roman"/>
          <w:b w:val="0"/>
          <w:sz w:val="24"/>
          <w:szCs w:val="24"/>
          <w:lang w:eastAsia="pt-BR"/>
        </w:rPr>
        <w:t xml:space="preserve"> de produtos florestais madeireiros e não madeireiros originários de manejo florestal sustentável ou de reflorestamento.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eastAsia="Times New Roman" w:hAnsi="Times New Roman" w:cs="Times New Roman"/>
          <w:b w:val="0"/>
          <w:lang w:eastAsia="pt-BR"/>
        </w:rPr>
        <w:t>Poderá a Administração, a seu critério, no transcurso do prazo de vigência do prazo contratual, exigir dos fornecedores a apresentação de atestados, certificações ambientais e demais documentos que comprovem o atendimento ao previsto no subitem anterior.</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Os produtos fornecidos e suas embalagens deverão ser preferencialmente fabricados com materiais que possam ser reciclados.</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DESCRIÇÃO DO OBJETO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As dimensões abaixo foram propostas considerando o espaço físico existente nas copas e no refeitório onde os equipamentos serão instalados.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Os equipamentos fornecidos deverão ser novos (primeiro uso), não </w:t>
      </w:r>
      <w:proofErr w:type="spellStart"/>
      <w:r w:rsidRPr="00DD4A2C">
        <w:rPr>
          <w:rFonts w:ascii="Times New Roman" w:eastAsia="Times New Roman" w:hAnsi="Times New Roman" w:cs="Times New Roman"/>
          <w:b w:val="0"/>
          <w:lang w:eastAsia="pt-BR"/>
        </w:rPr>
        <w:t>remanufaturados</w:t>
      </w:r>
      <w:proofErr w:type="spellEnd"/>
      <w:r w:rsidRPr="00DD4A2C">
        <w:rPr>
          <w:rFonts w:ascii="Times New Roman" w:eastAsia="Times New Roman" w:hAnsi="Times New Roman" w:cs="Times New Roman"/>
          <w:b w:val="0"/>
          <w:lang w:eastAsia="pt-BR"/>
        </w:rPr>
        <w:t>, estar em linha de produção e comercialização, conter número de série, modelo e manual de instruções encadernado e impresso em idioma português brasileiro, e serem dotados das mais recentes inovações tecnológicas.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Fazem parte da presente especificação, no que forem aplicáveis, as normas dos fabricantes, certificação INMETRO, selo </w:t>
      </w:r>
      <w:proofErr w:type="spellStart"/>
      <w:r w:rsidRPr="00DD4A2C">
        <w:rPr>
          <w:rFonts w:ascii="Times New Roman" w:eastAsia="Times New Roman" w:hAnsi="Times New Roman" w:cs="Times New Roman"/>
          <w:b w:val="0"/>
          <w:lang w:eastAsia="pt-BR"/>
        </w:rPr>
        <w:t>Procel</w:t>
      </w:r>
      <w:proofErr w:type="spellEnd"/>
      <w:r w:rsidRPr="00DD4A2C">
        <w:rPr>
          <w:rFonts w:ascii="Times New Roman" w:eastAsia="Times New Roman" w:hAnsi="Times New Roman" w:cs="Times New Roman"/>
          <w:b w:val="0"/>
          <w:lang w:eastAsia="pt-BR"/>
        </w:rPr>
        <w:t>.</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objeto fornecido deverá seguir as especificações abaixo.</w:t>
      </w:r>
    </w:p>
    <w:p w:rsidR="00DD4A2C" w:rsidRPr="00DD4A2C" w:rsidRDefault="00DD4A2C" w:rsidP="00DD4A2C">
      <w:pPr>
        <w:jc w:val="center"/>
        <w:rPr>
          <w:rFonts w:cs="Times New Roman"/>
          <w:lang w:eastAsia="pt-BR"/>
        </w:rPr>
      </w:pPr>
      <w:r w:rsidRPr="00DD4A2C">
        <w:rPr>
          <w:rFonts w:cs="Times New Roman"/>
          <w:lang w:eastAsia="pt-BR"/>
        </w:rPr>
        <w:lastRenderedPageBreak/>
        <w:t>Quadro I – Equipamentos</w:t>
      </w:r>
    </w:p>
    <w:p w:rsidR="00DD4A2C" w:rsidRPr="00DD4A2C" w:rsidRDefault="00DD4A2C" w:rsidP="00DD4A2C">
      <w:pPr>
        <w:rPr>
          <w:rFonts w:cs="Times New Roman"/>
          <w:lang w:eastAsia="pt-BR"/>
        </w:rPr>
      </w:pPr>
    </w:p>
    <w:tbl>
      <w:tblPr>
        <w:tblStyle w:val="TableNormal"/>
        <w:tblW w:w="863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0"/>
        <w:gridCol w:w="6902"/>
        <w:gridCol w:w="850"/>
      </w:tblGrid>
      <w:tr w:rsidR="00DD4A2C" w:rsidRPr="00DD4A2C" w:rsidTr="00DD4A2C">
        <w:trPr>
          <w:trHeight w:val="783"/>
          <w:tblHeader/>
          <w:jc w:val="center"/>
        </w:trPr>
        <w:tc>
          <w:tcPr>
            <w:tcW w:w="880" w:type="dxa"/>
            <w:shd w:val="clear" w:color="auto" w:fill="D9D9D9"/>
          </w:tcPr>
          <w:p w:rsidR="00DD4A2C" w:rsidRPr="00DD4A2C" w:rsidRDefault="00DD4A2C" w:rsidP="002436CE">
            <w:pPr>
              <w:pStyle w:val="tabelatextoalinhadoesquerda"/>
              <w:jc w:val="center"/>
              <w:rPr>
                <w:rFonts w:ascii="Times New Roman" w:hAnsi="Times New Roman"/>
                <w:sz w:val="24"/>
                <w:szCs w:val="24"/>
              </w:rPr>
            </w:pPr>
            <w:r w:rsidRPr="00DD4A2C">
              <w:rPr>
                <w:rFonts w:ascii="Times New Roman" w:hAnsi="Times New Roman"/>
                <w:w w:val="105"/>
                <w:sz w:val="24"/>
                <w:szCs w:val="24"/>
              </w:rPr>
              <w:t>ITEM</w:t>
            </w:r>
          </w:p>
        </w:tc>
        <w:tc>
          <w:tcPr>
            <w:tcW w:w="6902" w:type="dxa"/>
            <w:shd w:val="clear" w:color="auto" w:fill="D9D9D9"/>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w w:val="105"/>
                <w:sz w:val="24"/>
                <w:szCs w:val="24"/>
              </w:rPr>
              <w:t>DESCRIÇÃO</w:t>
            </w:r>
          </w:p>
        </w:tc>
        <w:tc>
          <w:tcPr>
            <w:tcW w:w="850" w:type="dxa"/>
            <w:shd w:val="clear" w:color="auto" w:fill="D9D9D9"/>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QTDE</w:t>
            </w:r>
          </w:p>
        </w:tc>
      </w:tr>
      <w:tr w:rsidR="00DD4A2C" w:rsidRPr="00DD4A2C" w:rsidTr="002436CE">
        <w:trPr>
          <w:trHeight w:val="289"/>
          <w:jc w:val="center"/>
        </w:trPr>
        <w:tc>
          <w:tcPr>
            <w:tcW w:w="880" w:type="dxa"/>
          </w:tcPr>
          <w:p w:rsidR="00DD4A2C" w:rsidRPr="00DD4A2C" w:rsidRDefault="00DD4A2C" w:rsidP="002436CE">
            <w:pPr>
              <w:pStyle w:val="tabelatextoalinhadoesquerda"/>
              <w:jc w:val="center"/>
              <w:rPr>
                <w:rFonts w:ascii="Times New Roman" w:hAnsi="Times New Roman"/>
                <w:sz w:val="24"/>
                <w:szCs w:val="24"/>
              </w:rPr>
            </w:pPr>
            <w:r w:rsidRPr="00DD4A2C">
              <w:rPr>
                <w:rFonts w:ascii="Times New Roman" w:hAnsi="Times New Roman"/>
                <w:w w:val="103"/>
                <w:sz w:val="24"/>
                <w:szCs w:val="24"/>
              </w:rPr>
              <w:t>1</w:t>
            </w:r>
          </w:p>
        </w:tc>
        <w:tc>
          <w:tcPr>
            <w:tcW w:w="6902" w:type="dxa"/>
          </w:tcPr>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FORNO MICROONDAS INDUSTRIAL / PROFISSIONAL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Interior e exterior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inox, </w:t>
            </w:r>
            <w:proofErr w:type="spellStart"/>
            <w:r w:rsidRPr="00DD4A2C">
              <w:rPr>
                <w:rFonts w:ascii="Times New Roman" w:hAnsi="Times New Roman"/>
                <w:w w:val="105"/>
                <w:sz w:val="24"/>
                <w:szCs w:val="24"/>
              </w:rPr>
              <w:t>empilhável</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compacto</w:t>
            </w:r>
            <w:proofErr w:type="spellEnd"/>
            <w:r w:rsidRPr="00DD4A2C">
              <w:rPr>
                <w:rFonts w:ascii="Times New Roman" w:hAnsi="Times New Roman"/>
                <w:w w:val="105"/>
                <w:sz w:val="24"/>
                <w:szCs w:val="24"/>
              </w:rPr>
              <w:t xml:space="preserve">, porta lateral </w:t>
            </w:r>
            <w:proofErr w:type="spellStart"/>
            <w:r w:rsidRPr="00DD4A2C">
              <w:rPr>
                <w:rFonts w:ascii="Times New Roman" w:hAnsi="Times New Roman"/>
                <w:w w:val="105"/>
                <w:sz w:val="24"/>
                <w:szCs w:val="24"/>
              </w:rPr>
              <w:t>articulada</w:t>
            </w:r>
            <w:proofErr w:type="spellEnd"/>
            <w:r w:rsidRPr="00DD4A2C">
              <w:rPr>
                <w:rFonts w:ascii="Times New Roman" w:hAnsi="Times New Roman"/>
                <w:w w:val="105"/>
                <w:sz w:val="24"/>
                <w:szCs w:val="24"/>
              </w:rPr>
              <w:t xml:space="preserve"> com </w:t>
            </w:r>
            <w:proofErr w:type="spellStart"/>
            <w:r w:rsidRPr="00DD4A2C">
              <w:rPr>
                <w:rFonts w:ascii="Times New Roman" w:hAnsi="Times New Roman"/>
                <w:w w:val="105"/>
                <w:sz w:val="24"/>
                <w:szCs w:val="24"/>
              </w:rPr>
              <w:t>janela</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vidro</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Sensor </w:t>
            </w:r>
            <w:proofErr w:type="spellStart"/>
            <w:r w:rsidRPr="00DD4A2C">
              <w:rPr>
                <w:rFonts w:ascii="Times New Roman" w:hAnsi="Times New Roman"/>
                <w:w w:val="105"/>
                <w:sz w:val="24"/>
                <w:szCs w:val="24"/>
              </w:rPr>
              <w:t>automático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tensão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controles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sensíveis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ao</w:t>
            </w:r>
            <w:proofErr w:type="spellEnd"/>
            <w:r w:rsidRPr="00DD4A2C">
              <w:rPr>
                <w:rFonts w:ascii="Times New Roman" w:hAnsi="Times New Roman"/>
                <w:w w:val="105"/>
                <w:sz w:val="24"/>
                <w:szCs w:val="24"/>
              </w:rPr>
              <w:t xml:space="preserve"> toque </w:t>
            </w:r>
            <w:proofErr w:type="spellStart"/>
            <w:r w:rsidRPr="00DD4A2C">
              <w:rPr>
                <w:rFonts w:ascii="Times New Roman" w:hAnsi="Times New Roman"/>
                <w:w w:val="105"/>
                <w:sz w:val="24"/>
                <w:szCs w:val="24"/>
              </w:rPr>
              <w:t>fáceis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usar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opção</w:t>
            </w:r>
            <w:proofErr w:type="spellEnd"/>
            <w:r w:rsidRPr="00DD4A2C">
              <w:rPr>
                <w:rFonts w:ascii="Times New Roman" w:hAnsi="Times New Roman"/>
                <w:w w:val="105"/>
                <w:sz w:val="24"/>
                <w:szCs w:val="24"/>
              </w:rPr>
              <w:t xml:space="preserve"> de entrada de tempo para </w:t>
            </w:r>
            <w:proofErr w:type="spellStart"/>
            <w:r w:rsidRPr="00DD4A2C">
              <w:rPr>
                <w:rFonts w:ascii="Times New Roman" w:hAnsi="Times New Roman"/>
                <w:w w:val="105"/>
                <w:sz w:val="24"/>
                <w:szCs w:val="24"/>
              </w:rPr>
              <w:t>maior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flexibilidade</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Visor digital com timer de </w:t>
            </w:r>
            <w:proofErr w:type="spellStart"/>
            <w:r w:rsidRPr="00DD4A2C">
              <w:rPr>
                <w:rFonts w:ascii="Times New Roman" w:hAnsi="Times New Roman"/>
                <w:w w:val="105"/>
                <w:sz w:val="24"/>
                <w:szCs w:val="24"/>
              </w:rPr>
              <w:t>contagem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regressiva</w:t>
            </w:r>
            <w:proofErr w:type="spellEnd"/>
            <w:r w:rsidRPr="00DD4A2C">
              <w:rPr>
                <w:rFonts w:ascii="Times New Roman" w:hAnsi="Times New Roman"/>
                <w:w w:val="105"/>
                <w:sz w:val="24"/>
                <w:szCs w:val="24"/>
              </w:rPr>
              <w:t xml:space="preserve"> para simples </w:t>
            </w:r>
            <w:proofErr w:type="spellStart"/>
            <w:r w:rsidRPr="00DD4A2C">
              <w:rPr>
                <w:rFonts w:ascii="Times New Roman" w:hAnsi="Times New Roman"/>
                <w:w w:val="105"/>
                <w:sz w:val="24"/>
                <w:szCs w:val="24"/>
              </w:rPr>
              <w:t>utilização</w:t>
            </w:r>
            <w:proofErr w:type="spellEnd"/>
            <w:r w:rsidRPr="00DD4A2C">
              <w:rPr>
                <w:rFonts w:ascii="Times New Roman" w:hAnsi="Times New Roman"/>
                <w:w w:val="105"/>
                <w:sz w:val="24"/>
                <w:szCs w:val="24"/>
              </w:rPr>
              <w:t xml:space="preserve"> e </w:t>
            </w:r>
            <w:proofErr w:type="spellStart"/>
            <w:r w:rsidRPr="00DD4A2C">
              <w:rPr>
                <w:rFonts w:ascii="Times New Roman" w:hAnsi="Times New Roman"/>
                <w:w w:val="105"/>
                <w:sz w:val="24"/>
                <w:szCs w:val="24"/>
              </w:rPr>
              <w:t>fácil</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monitoramento</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Teclado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dotado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caracteres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Braille,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conformidade</w:t>
            </w:r>
            <w:proofErr w:type="spellEnd"/>
            <w:r w:rsidRPr="00DD4A2C">
              <w:rPr>
                <w:rFonts w:ascii="Times New Roman" w:hAnsi="Times New Roman"/>
                <w:w w:val="105"/>
                <w:sz w:val="24"/>
                <w:szCs w:val="24"/>
              </w:rPr>
              <w:t xml:space="preserve"> com a ADA.</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Iluminação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interna</w:t>
            </w:r>
            <w:proofErr w:type="spellEnd"/>
            <w:r w:rsidRPr="00DD4A2C">
              <w:rPr>
                <w:rFonts w:ascii="Times New Roman" w:hAnsi="Times New Roman"/>
                <w:w w:val="105"/>
                <w:sz w:val="24"/>
                <w:szCs w:val="24"/>
              </w:rPr>
              <w:t xml:space="preserve"> e porta com </w:t>
            </w:r>
            <w:proofErr w:type="spellStart"/>
            <w:r w:rsidRPr="00DD4A2C">
              <w:rPr>
                <w:rFonts w:ascii="Times New Roman" w:hAnsi="Times New Roman"/>
                <w:w w:val="105"/>
                <w:sz w:val="24"/>
                <w:szCs w:val="24"/>
              </w:rPr>
              <w:t>visibilidade</w:t>
            </w:r>
            <w:proofErr w:type="spellEnd"/>
            <w:r w:rsidRPr="00DD4A2C">
              <w:rPr>
                <w:rFonts w:ascii="Times New Roman" w:hAnsi="Times New Roman"/>
                <w:w w:val="105"/>
                <w:sz w:val="24"/>
                <w:szCs w:val="24"/>
              </w:rPr>
              <w:t xml:space="preserve"> que </w:t>
            </w:r>
            <w:proofErr w:type="spellStart"/>
            <w:r w:rsidRPr="00DD4A2C">
              <w:rPr>
                <w:rFonts w:ascii="Times New Roman" w:hAnsi="Times New Roman"/>
                <w:w w:val="105"/>
                <w:sz w:val="24"/>
                <w:szCs w:val="24"/>
              </w:rPr>
              <w:t>permite</w:t>
            </w:r>
            <w:proofErr w:type="spellEnd"/>
            <w:r w:rsidRPr="00DD4A2C">
              <w:rPr>
                <w:rFonts w:ascii="Times New Roman" w:hAnsi="Times New Roman"/>
                <w:w w:val="105"/>
                <w:sz w:val="24"/>
                <w:szCs w:val="24"/>
              </w:rPr>
              <w:t xml:space="preserve"> o </w:t>
            </w:r>
            <w:proofErr w:type="spellStart"/>
            <w:r w:rsidRPr="00DD4A2C">
              <w:rPr>
                <w:rFonts w:ascii="Times New Roman" w:hAnsi="Times New Roman"/>
                <w:w w:val="105"/>
                <w:sz w:val="24"/>
                <w:szCs w:val="24"/>
              </w:rPr>
              <w:t>monitoramento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sem</w:t>
            </w:r>
            <w:proofErr w:type="spellEnd"/>
            <w:r w:rsidRPr="00DD4A2C">
              <w:rPr>
                <w:rFonts w:ascii="Times New Roman" w:hAnsi="Times New Roman"/>
                <w:w w:val="105"/>
                <w:sz w:val="24"/>
                <w:szCs w:val="24"/>
              </w:rPr>
              <w:t xml:space="preserve"> a </w:t>
            </w:r>
            <w:proofErr w:type="spellStart"/>
            <w:r w:rsidRPr="00DD4A2C">
              <w:rPr>
                <w:rFonts w:ascii="Times New Roman" w:hAnsi="Times New Roman"/>
                <w:w w:val="105"/>
                <w:sz w:val="24"/>
                <w:szCs w:val="24"/>
              </w:rPr>
              <w:t>necessidade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abrí</w:t>
            </w:r>
            <w:proofErr w:type="spellEnd"/>
            <w:r w:rsidRPr="00DD4A2C">
              <w:rPr>
                <w:rFonts w:ascii="Times New Roman" w:hAnsi="Times New Roman"/>
                <w:w w:val="105"/>
                <w:sz w:val="24"/>
                <w:szCs w:val="24"/>
              </w:rPr>
              <w:t>-la</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média</w:t>
            </w:r>
            <w:proofErr w:type="spellEnd"/>
            <w:r w:rsidRPr="00DD4A2C">
              <w:rPr>
                <w:rFonts w:ascii="Times New Roman" w:hAnsi="Times New Roman"/>
                <w:w w:val="105"/>
                <w:sz w:val="24"/>
                <w:szCs w:val="24"/>
              </w:rPr>
              <w:t xml:space="preserve"> no </w:t>
            </w:r>
            <w:proofErr w:type="spellStart"/>
            <w:r w:rsidRPr="00DD4A2C">
              <w:rPr>
                <w:rFonts w:ascii="Times New Roman" w:hAnsi="Times New Roman"/>
                <w:w w:val="105"/>
                <w:sz w:val="24"/>
                <w:szCs w:val="24"/>
              </w:rPr>
              <w:t>mínimo</w:t>
            </w:r>
            <w:proofErr w:type="spellEnd"/>
            <w:r w:rsidRPr="00DD4A2C">
              <w:rPr>
                <w:rFonts w:ascii="Times New Roman" w:hAnsi="Times New Roman"/>
                <w:w w:val="105"/>
                <w:sz w:val="24"/>
                <w:szCs w:val="24"/>
              </w:rPr>
              <w:t xml:space="preserve"> de 80 </w:t>
            </w:r>
            <w:proofErr w:type="spellStart"/>
            <w:r w:rsidRPr="00DD4A2C">
              <w:rPr>
                <w:rFonts w:ascii="Times New Roman" w:hAnsi="Times New Roman"/>
                <w:w w:val="105"/>
                <w:sz w:val="24"/>
                <w:szCs w:val="24"/>
              </w:rPr>
              <w:t>usos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diários</w:t>
            </w:r>
            <w:proofErr w:type="spellEnd"/>
            <w:r w:rsidRPr="00DD4A2C">
              <w:rPr>
                <w:rFonts w:ascii="Times New Roman" w:hAnsi="Times New Roman"/>
                <w:w w:val="105"/>
                <w:sz w:val="24"/>
                <w:szCs w:val="24"/>
              </w:rPr>
              <w:t xml:space="preserve"> para </w:t>
            </w:r>
            <w:proofErr w:type="spellStart"/>
            <w:r w:rsidRPr="00DD4A2C">
              <w:rPr>
                <w:rFonts w:ascii="Times New Roman" w:hAnsi="Times New Roman"/>
                <w:w w:val="105"/>
                <w:sz w:val="24"/>
                <w:szCs w:val="24"/>
              </w:rPr>
              <w:t>esquentar</w:t>
            </w:r>
            <w:proofErr w:type="spellEnd"/>
            <w:r w:rsidRPr="00DD4A2C">
              <w:rPr>
                <w:rFonts w:ascii="Times New Roman" w:hAnsi="Times New Roman"/>
                <w:w w:val="105"/>
                <w:sz w:val="24"/>
                <w:szCs w:val="24"/>
              </w:rPr>
              <w:t xml:space="preserve"> as </w:t>
            </w:r>
            <w:proofErr w:type="spellStart"/>
            <w:r w:rsidRPr="00DD4A2C">
              <w:rPr>
                <w:rFonts w:ascii="Times New Roman" w:hAnsi="Times New Roman"/>
                <w:w w:val="105"/>
                <w:sz w:val="24"/>
                <w:szCs w:val="24"/>
              </w:rPr>
              <w:t>refeições</w:t>
            </w:r>
            <w:proofErr w:type="spellEnd"/>
            <w:r w:rsidRPr="00DD4A2C">
              <w:rPr>
                <w:rFonts w:ascii="Times New Roman" w:hAnsi="Times New Roman"/>
                <w:w w:val="105"/>
                <w:sz w:val="24"/>
                <w:szCs w:val="24"/>
              </w:rPr>
              <w:t xml:space="preserve"> dos </w:t>
            </w:r>
            <w:proofErr w:type="spellStart"/>
            <w:r w:rsidRPr="00DD4A2C">
              <w:rPr>
                <w:rFonts w:ascii="Times New Roman" w:hAnsi="Times New Roman"/>
                <w:w w:val="105"/>
                <w:sz w:val="24"/>
                <w:szCs w:val="24"/>
              </w:rPr>
              <w:t>colaboradores</w:t>
            </w:r>
            <w:proofErr w:type="spellEnd"/>
            <w:r w:rsidRPr="00DD4A2C">
              <w:rPr>
                <w:rFonts w:ascii="Times New Roman" w:hAnsi="Times New Roman"/>
                <w:w w:val="105"/>
                <w:sz w:val="24"/>
                <w:szCs w:val="24"/>
              </w:rPr>
              <w:t xml:space="preserve"> do CNMP</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Construído</w:t>
            </w:r>
            <w:proofErr w:type="spellEnd"/>
            <w:r w:rsidRPr="00DD4A2C">
              <w:rPr>
                <w:rFonts w:ascii="Times New Roman" w:hAnsi="Times New Roman"/>
                <w:w w:val="105"/>
                <w:sz w:val="24"/>
                <w:szCs w:val="24"/>
              </w:rPr>
              <w:t xml:space="preserve"> para </w:t>
            </w:r>
            <w:proofErr w:type="spellStart"/>
            <w:r w:rsidRPr="00DD4A2C">
              <w:rPr>
                <w:rFonts w:ascii="Times New Roman" w:hAnsi="Times New Roman"/>
                <w:w w:val="105"/>
                <w:sz w:val="24"/>
                <w:szCs w:val="24"/>
              </w:rPr>
              <w:t>suportar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ambientes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serviços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alimentação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Aprovado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pelo</w:t>
            </w:r>
            <w:proofErr w:type="spellEnd"/>
            <w:r w:rsidRPr="00DD4A2C">
              <w:rPr>
                <w:rFonts w:ascii="Times New Roman" w:hAnsi="Times New Roman"/>
                <w:w w:val="105"/>
                <w:sz w:val="24"/>
                <w:szCs w:val="24"/>
              </w:rPr>
              <w:t xml:space="preserve"> INMETRO, com </w:t>
            </w:r>
            <w:proofErr w:type="spellStart"/>
            <w:r w:rsidRPr="00DD4A2C">
              <w:rPr>
                <w:rFonts w:ascii="Times New Roman" w:hAnsi="Times New Roman"/>
                <w:w w:val="105"/>
                <w:sz w:val="24"/>
                <w:szCs w:val="24"/>
              </w:rPr>
              <w:t>peças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reposição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disponível</w:t>
            </w:r>
            <w:proofErr w:type="spellEnd"/>
            <w:r w:rsidRPr="00DD4A2C">
              <w:rPr>
                <w:rFonts w:ascii="Times New Roman" w:hAnsi="Times New Roman"/>
                <w:w w:val="105"/>
                <w:sz w:val="24"/>
                <w:szCs w:val="24"/>
              </w:rPr>
              <w:t xml:space="preserve"> no </w:t>
            </w:r>
            <w:proofErr w:type="spellStart"/>
            <w:r w:rsidRPr="00DD4A2C">
              <w:rPr>
                <w:rFonts w:ascii="Times New Roman" w:hAnsi="Times New Roman"/>
                <w:w w:val="105"/>
                <w:sz w:val="24"/>
                <w:szCs w:val="24"/>
              </w:rPr>
              <w:t>mercado</w:t>
            </w:r>
            <w:proofErr w:type="spellEnd"/>
            <w:r w:rsidRPr="00DD4A2C">
              <w:rPr>
                <w:rFonts w:ascii="Times New Roman" w:hAnsi="Times New Roman"/>
                <w:w w:val="105"/>
                <w:sz w:val="24"/>
                <w:szCs w:val="24"/>
              </w:rPr>
              <w:t xml:space="preserve"> com </w:t>
            </w:r>
            <w:proofErr w:type="spellStart"/>
            <w:r w:rsidRPr="00DD4A2C">
              <w:rPr>
                <w:rFonts w:ascii="Times New Roman" w:hAnsi="Times New Roman"/>
                <w:w w:val="105"/>
                <w:sz w:val="24"/>
                <w:szCs w:val="24"/>
              </w:rPr>
              <w:t>ampla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rede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assistência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técnica</w:t>
            </w:r>
            <w:proofErr w:type="spellEnd"/>
            <w:r w:rsidRPr="00DD4A2C">
              <w:rPr>
                <w:rFonts w:ascii="Times New Roman" w:hAnsi="Times New Roman"/>
                <w:w w:val="105"/>
                <w:sz w:val="24"/>
                <w:szCs w:val="24"/>
              </w:rPr>
              <w:t xml:space="preserve"> no Distrito Federal</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Facilidade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usabilidade</w:t>
            </w:r>
            <w:proofErr w:type="spellEnd"/>
            <w:r w:rsidRPr="00DD4A2C">
              <w:rPr>
                <w:rFonts w:ascii="Times New Roman" w:hAnsi="Times New Roman"/>
                <w:w w:val="105"/>
                <w:sz w:val="24"/>
                <w:szCs w:val="24"/>
              </w:rPr>
              <w:t xml:space="preserve"> e </w:t>
            </w:r>
            <w:proofErr w:type="spellStart"/>
            <w:r w:rsidRPr="00DD4A2C">
              <w:rPr>
                <w:rFonts w:ascii="Times New Roman" w:hAnsi="Times New Roman"/>
                <w:w w:val="105"/>
                <w:sz w:val="24"/>
                <w:szCs w:val="24"/>
              </w:rPr>
              <w:t>higienização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34L</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Dimensões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Externas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Aproximadas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LxPxA</w:t>
            </w:r>
            <w:proofErr w:type="spellEnd"/>
            <w:r w:rsidRPr="00DD4A2C">
              <w:rPr>
                <w:rFonts w:ascii="Times New Roman" w:hAnsi="Times New Roman"/>
                <w:w w:val="105"/>
                <w:sz w:val="24"/>
                <w:szCs w:val="24"/>
              </w:rPr>
              <w:t>): 559 x 483 x 349 mm</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Dimensões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Internas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Aproximadas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LxPxA</w:t>
            </w:r>
            <w:proofErr w:type="spellEnd"/>
            <w:r w:rsidRPr="00DD4A2C">
              <w:rPr>
                <w:rFonts w:ascii="Times New Roman" w:hAnsi="Times New Roman"/>
                <w:w w:val="105"/>
                <w:sz w:val="24"/>
                <w:szCs w:val="24"/>
              </w:rPr>
              <w:t>): 350 x 380 x 200 mm,</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Potência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xml:space="preserve"> de 1.000W</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1 </w:t>
            </w:r>
            <w:proofErr w:type="spellStart"/>
            <w:r w:rsidRPr="00DD4A2C">
              <w:rPr>
                <w:rFonts w:ascii="Times New Roman" w:hAnsi="Times New Roman"/>
                <w:w w:val="105"/>
                <w:sz w:val="24"/>
                <w:szCs w:val="24"/>
              </w:rPr>
              <w:t>ano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garantia</w:t>
            </w:r>
            <w:proofErr w:type="spellEnd"/>
          </w:p>
          <w:p w:rsidR="00DD4A2C" w:rsidRPr="00DD4A2C" w:rsidRDefault="00DD4A2C" w:rsidP="002436CE">
            <w:pPr>
              <w:pStyle w:val="tabelatextoalinhadoesquerda"/>
              <w:spacing w:line="276" w:lineRule="auto"/>
              <w:rPr>
                <w:rFonts w:ascii="Times New Roman" w:hAnsi="Times New Roman"/>
                <w:w w:val="105"/>
                <w:sz w:val="24"/>
                <w:szCs w:val="24"/>
                <w:lang w:val="pt-BR"/>
              </w:rPr>
            </w:pPr>
            <w:proofErr w:type="spellStart"/>
            <w:r w:rsidRPr="00DD4A2C">
              <w:rPr>
                <w:rFonts w:ascii="Times New Roman" w:hAnsi="Times New Roman"/>
                <w:w w:val="105"/>
                <w:sz w:val="24"/>
                <w:szCs w:val="24"/>
              </w:rPr>
              <w:t>Voltagem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220 V</w:t>
            </w:r>
          </w:p>
        </w:tc>
        <w:tc>
          <w:tcPr>
            <w:tcW w:w="850" w:type="dxa"/>
          </w:tcPr>
          <w:p w:rsidR="00DD4A2C" w:rsidRPr="00DD4A2C" w:rsidRDefault="00DD4A2C" w:rsidP="002436CE">
            <w:pPr>
              <w:pStyle w:val="tabelatextoalinhadoesquerda"/>
              <w:jc w:val="center"/>
              <w:rPr>
                <w:rFonts w:ascii="Times New Roman" w:hAnsi="Times New Roman"/>
                <w:sz w:val="24"/>
                <w:szCs w:val="24"/>
              </w:rPr>
            </w:pPr>
            <w:r w:rsidRPr="00DD4A2C">
              <w:rPr>
                <w:rFonts w:ascii="Times New Roman" w:hAnsi="Times New Roman"/>
                <w:w w:val="103"/>
                <w:sz w:val="24"/>
                <w:szCs w:val="24"/>
              </w:rPr>
              <w:t>11</w:t>
            </w:r>
          </w:p>
        </w:tc>
      </w:tr>
      <w:tr w:rsidR="00DD4A2C" w:rsidRPr="00DD4A2C" w:rsidTr="002436CE">
        <w:trPr>
          <w:trHeight w:val="3523"/>
          <w:jc w:val="center"/>
        </w:trPr>
        <w:tc>
          <w:tcPr>
            <w:tcW w:w="88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lastRenderedPageBreak/>
              <w:t>2</w:t>
            </w:r>
          </w:p>
        </w:tc>
        <w:tc>
          <w:tcPr>
            <w:tcW w:w="6902"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REFRIGERADOR</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Modelo</w:t>
            </w:r>
            <w:proofErr w:type="spellEnd"/>
            <w:r w:rsidRPr="00DD4A2C">
              <w:rPr>
                <w:rFonts w:ascii="Times New Roman" w:hAnsi="Times New Roman"/>
                <w:w w:val="105"/>
                <w:sz w:val="24"/>
                <w:szCs w:val="24"/>
              </w:rPr>
              <w:t xml:space="preserve">: Duplex; </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Tecnologia</w:t>
            </w:r>
            <w:proofErr w:type="spellEnd"/>
            <w:r w:rsidRPr="00DD4A2C">
              <w:rPr>
                <w:rFonts w:ascii="Times New Roman" w:hAnsi="Times New Roman"/>
                <w:w w:val="105"/>
                <w:sz w:val="24"/>
                <w:szCs w:val="24"/>
              </w:rPr>
              <w:t xml:space="preserve">: Frost Free; </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entre: 320 e 360 </w:t>
            </w:r>
            <w:proofErr w:type="spellStart"/>
            <w:r w:rsidRPr="00DD4A2C">
              <w:rPr>
                <w:rFonts w:ascii="Times New Roman" w:hAnsi="Times New Roman"/>
                <w:w w:val="105"/>
                <w:sz w:val="24"/>
                <w:szCs w:val="24"/>
              </w:rPr>
              <w:t>litros</w:t>
            </w:r>
            <w:proofErr w:type="spellEnd"/>
            <w:r w:rsidRPr="00DD4A2C">
              <w:rPr>
                <w:rFonts w:ascii="Times New Roman" w:hAnsi="Times New Roman"/>
                <w:w w:val="105"/>
                <w:sz w:val="24"/>
                <w:szCs w:val="24"/>
              </w:rPr>
              <w:t xml:space="preserve">;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Altura </w:t>
            </w:r>
            <w:proofErr w:type="spellStart"/>
            <w:r w:rsidRPr="00DD4A2C">
              <w:rPr>
                <w:rFonts w:ascii="Times New Roman" w:hAnsi="Times New Roman"/>
                <w:w w:val="105"/>
                <w:sz w:val="24"/>
                <w:szCs w:val="24"/>
              </w:rPr>
              <w:t>interna</w:t>
            </w:r>
            <w:proofErr w:type="spellEnd"/>
            <w:r w:rsidRPr="00DD4A2C">
              <w:rPr>
                <w:rFonts w:ascii="Times New Roman" w:hAnsi="Times New Roman"/>
                <w:w w:val="105"/>
                <w:sz w:val="24"/>
                <w:szCs w:val="24"/>
              </w:rPr>
              <w:t xml:space="preserve"> do freezer de no </w:t>
            </w:r>
            <w:proofErr w:type="spellStart"/>
            <w:r w:rsidRPr="00DD4A2C">
              <w:rPr>
                <w:rFonts w:ascii="Times New Roman" w:hAnsi="Times New Roman"/>
                <w:w w:val="105"/>
                <w:sz w:val="24"/>
                <w:szCs w:val="24"/>
              </w:rPr>
              <w:t>mínimo</w:t>
            </w:r>
            <w:proofErr w:type="spellEnd"/>
            <w:r w:rsidRPr="00DD4A2C">
              <w:rPr>
                <w:rFonts w:ascii="Times New Roman" w:hAnsi="Times New Roman"/>
                <w:w w:val="105"/>
                <w:sz w:val="24"/>
                <w:szCs w:val="24"/>
              </w:rPr>
              <w:t xml:space="preserve"> 35 cm;</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Voltagem</w:t>
            </w:r>
            <w:proofErr w:type="spellEnd"/>
            <w:r w:rsidRPr="00DD4A2C">
              <w:rPr>
                <w:rFonts w:ascii="Times New Roman" w:hAnsi="Times New Roman"/>
                <w:w w:val="105"/>
                <w:sz w:val="24"/>
                <w:szCs w:val="24"/>
              </w:rPr>
              <w:t xml:space="preserve">: 220V/60hz;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Cor: </w:t>
            </w:r>
            <w:proofErr w:type="spellStart"/>
            <w:r w:rsidRPr="00DD4A2C">
              <w:rPr>
                <w:rFonts w:ascii="Times New Roman" w:hAnsi="Times New Roman"/>
                <w:w w:val="105"/>
                <w:sz w:val="24"/>
                <w:szCs w:val="24"/>
              </w:rPr>
              <w:t>branca</w:t>
            </w:r>
            <w:proofErr w:type="spellEnd"/>
            <w:r w:rsidRPr="00DD4A2C">
              <w:rPr>
                <w:rFonts w:ascii="Times New Roman" w:hAnsi="Times New Roman"/>
                <w:w w:val="105"/>
                <w:sz w:val="24"/>
                <w:szCs w:val="24"/>
              </w:rPr>
              <w:t xml:space="preserve">; </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Garantia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xml:space="preserve">: 1 </w:t>
            </w:r>
            <w:proofErr w:type="spellStart"/>
            <w:r w:rsidRPr="00DD4A2C">
              <w:rPr>
                <w:rFonts w:ascii="Times New Roman" w:hAnsi="Times New Roman"/>
                <w:w w:val="105"/>
                <w:sz w:val="24"/>
                <w:szCs w:val="24"/>
              </w:rPr>
              <w:t>ano</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Classificação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selo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procel</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categoria</w:t>
            </w:r>
            <w:proofErr w:type="spellEnd"/>
            <w:r w:rsidRPr="00DD4A2C">
              <w:rPr>
                <w:rFonts w:ascii="Times New Roman" w:hAnsi="Times New Roman"/>
                <w:w w:val="105"/>
                <w:sz w:val="24"/>
                <w:szCs w:val="24"/>
              </w:rPr>
              <w:t xml:space="preserve"> A, </w:t>
            </w:r>
            <w:proofErr w:type="spellStart"/>
            <w:r w:rsidRPr="00DD4A2C">
              <w:rPr>
                <w:rFonts w:ascii="Times New Roman" w:hAnsi="Times New Roman"/>
                <w:w w:val="105"/>
                <w:sz w:val="24"/>
                <w:szCs w:val="24"/>
              </w:rPr>
              <w:t>certificação</w:t>
            </w:r>
            <w:proofErr w:type="spellEnd"/>
            <w:r w:rsidRPr="00DD4A2C">
              <w:rPr>
                <w:rFonts w:ascii="Times New Roman" w:hAnsi="Times New Roman"/>
                <w:w w:val="105"/>
                <w:sz w:val="24"/>
                <w:szCs w:val="24"/>
              </w:rPr>
              <w:t xml:space="preserve"> do INMETRO [</w:t>
            </w:r>
            <w:proofErr w:type="spellStart"/>
            <w:r w:rsidRPr="00DD4A2C">
              <w:rPr>
                <w:rFonts w:ascii="Times New Roman" w:hAnsi="Times New Roman"/>
                <w:w w:val="105"/>
                <w:sz w:val="24"/>
                <w:szCs w:val="24"/>
              </w:rPr>
              <w:t>Programa</w:t>
            </w:r>
            <w:proofErr w:type="spellEnd"/>
            <w:r w:rsidRPr="00DD4A2C">
              <w:rPr>
                <w:rFonts w:ascii="Times New Roman" w:hAnsi="Times New Roman"/>
                <w:w w:val="105"/>
                <w:sz w:val="24"/>
                <w:szCs w:val="24"/>
              </w:rPr>
              <w:t xml:space="preserve"> Nacional de </w:t>
            </w:r>
            <w:proofErr w:type="spellStart"/>
            <w:r w:rsidRPr="00DD4A2C">
              <w:rPr>
                <w:rFonts w:ascii="Times New Roman" w:hAnsi="Times New Roman"/>
                <w:w w:val="105"/>
                <w:sz w:val="24"/>
                <w:szCs w:val="24"/>
              </w:rPr>
              <w:t>Conservação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Energia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Elétrica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Portaria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inmetro</w:t>
            </w:r>
            <w:proofErr w:type="spellEnd"/>
            <w:r w:rsidRPr="00DD4A2C">
              <w:rPr>
                <w:rFonts w:ascii="Times New Roman" w:hAnsi="Times New Roman"/>
                <w:w w:val="105"/>
                <w:sz w:val="24"/>
                <w:szCs w:val="24"/>
              </w:rPr>
              <w:t>/</w:t>
            </w:r>
            <w:proofErr w:type="spellStart"/>
            <w:r w:rsidRPr="00DD4A2C">
              <w:rPr>
                <w:rFonts w:ascii="Times New Roman" w:hAnsi="Times New Roman"/>
                <w:w w:val="105"/>
                <w:sz w:val="24"/>
                <w:szCs w:val="24"/>
              </w:rPr>
              <w:t>mdic</w:t>
            </w:r>
            <w:proofErr w:type="spellEnd"/>
            <w:r w:rsidRPr="00DD4A2C">
              <w:rPr>
                <w:rFonts w:ascii="Times New Roman" w:hAnsi="Times New Roman"/>
                <w:w w:val="105"/>
                <w:sz w:val="24"/>
                <w:szCs w:val="24"/>
              </w:rPr>
              <w:t xml:space="preserve"> n° 20 de 01/02/2006)];</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Manual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português</w:t>
            </w:r>
            <w:proofErr w:type="spellEnd"/>
            <w:r w:rsidRPr="00DD4A2C">
              <w:rPr>
                <w:rFonts w:ascii="Times New Roman" w:hAnsi="Times New Roman"/>
                <w:w w:val="105"/>
                <w:sz w:val="24"/>
                <w:szCs w:val="24"/>
              </w:rPr>
              <w:t>.</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r w:rsidRPr="00DD4A2C">
              <w:rPr>
                <w:rFonts w:ascii="Times New Roman" w:hAnsi="Times New Roman"/>
                <w:w w:val="103"/>
                <w:sz w:val="24"/>
                <w:szCs w:val="24"/>
              </w:rPr>
              <w:t>5</w:t>
            </w:r>
          </w:p>
        </w:tc>
      </w:tr>
      <w:tr w:rsidR="00DD4A2C" w:rsidRPr="00DD4A2C" w:rsidTr="002436CE">
        <w:trPr>
          <w:trHeight w:val="3812"/>
          <w:jc w:val="center"/>
        </w:trPr>
        <w:tc>
          <w:tcPr>
            <w:tcW w:w="88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3</w:t>
            </w:r>
          </w:p>
        </w:tc>
        <w:tc>
          <w:tcPr>
            <w:tcW w:w="6902"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MÁQUINA DE CAFÉ INDUSTRIAL</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Totalmente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inoxidável</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formato</w:t>
            </w:r>
            <w:proofErr w:type="spellEnd"/>
            <w:r w:rsidRPr="00DD4A2C">
              <w:rPr>
                <w:rFonts w:ascii="Times New Roman" w:hAnsi="Times New Roman"/>
                <w:w w:val="105"/>
                <w:sz w:val="24"/>
                <w:szCs w:val="24"/>
              </w:rPr>
              <w:t xml:space="preserve"> rectangular, inclusive </w:t>
            </w:r>
            <w:proofErr w:type="spellStart"/>
            <w:r w:rsidRPr="00DD4A2C">
              <w:rPr>
                <w:rFonts w:ascii="Times New Roman" w:hAnsi="Times New Roman"/>
                <w:w w:val="105"/>
                <w:sz w:val="24"/>
                <w:szCs w:val="24"/>
              </w:rPr>
              <w:t>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aros</w:t>
            </w:r>
            <w:proofErr w:type="spellEnd"/>
            <w:r w:rsidRPr="00DD4A2C">
              <w:rPr>
                <w:rFonts w:ascii="Times New Roman" w:hAnsi="Times New Roman"/>
                <w:w w:val="105"/>
                <w:sz w:val="24"/>
                <w:szCs w:val="24"/>
              </w:rPr>
              <w:t xml:space="preserve"> para </w:t>
            </w:r>
            <w:proofErr w:type="spellStart"/>
            <w:r w:rsidRPr="00DD4A2C">
              <w:rPr>
                <w:rFonts w:ascii="Times New Roman" w:hAnsi="Times New Roman"/>
                <w:w w:val="105"/>
                <w:sz w:val="24"/>
                <w:szCs w:val="24"/>
              </w:rPr>
              <w:t>fixação</w:t>
            </w:r>
            <w:proofErr w:type="spellEnd"/>
            <w:r w:rsidRPr="00DD4A2C">
              <w:rPr>
                <w:rFonts w:ascii="Times New Roman" w:hAnsi="Times New Roman"/>
                <w:w w:val="105"/>
                <w:sz w:val="24"/>
                <w:szCs w:val="24"/>
              </w:rPr>
              <w:t xml:space="preserve"> do </w:t>
            </w:r>
            <w:proofErr w:type="spellStart"/>
            <w:r w:rsidRPr="00DD4A2C">
              <w:rPr>
                <w:rFonts w:ascii="Times New Roman" w:hAnsi="Times New Roman"/>
                <w:w w:val="105"/>
                <w:sz w:val="24"/>
                <w:szCs w:val="24"/>
              </w:rPr>
              <w:t>coador</w:t>
            </w:r>
            <w:proofErr w:type="spellEnd"/>
            <w:r w:rsidRPr="00DD4A2C">
              <w:rPr>
                <w:rFonts w:ascii="Times New Roman" w:hAnsi="Times New Roman"/>
                <w:w w:val="105"/>
                <w:sz w:val="24"/>
                <w:szCs w:val="24"/>
              </w:rPr>
              <w:t>, com 2 (</w:t>
            </w:r>
            <w:proofErr w:type="spellStart"/>
            <w:r w:rsidRPr="00DD4A2C">
              <w:rPr>
                <w:rFonts w:ascii="Times New Roman" w:hAnsi="Times New Roman"/>
                <w:w w:val="105"/>
                <w:sz w:val="24"/>
                <w:szCs w:val="24"/>
              </w:rPr>
              <w:t>dois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depósitos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tendo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cada</w:t>
            </w:r>
            <w:proofErr w:type="spellEnd"/>
            <w:r w:rsidRPr="00DD4A2C">
              <w:rPr>
                <w:rFonts w:ascii="Times New Roman" w:hAnsi="Times New Roman"/>
                <w:w w:val="105"/>
                <w:sz w:val="24"/>
                <w:szCs w:val="24"/>
              </w:rPr>
              <w:t xml:space="preserve"> um com </w:t>
            </w: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minima de 10 (</w:t>
            </w:r>
            <w:proofErr w:type="spellStart"/>
            <w:r w:rsidRPr="00DD4A2C">
              <w:rPr>
                <w:rFonts w:ascii="Times New Roman" w:hAnsi="Times New Roman"/>
                <w:w w:val="105"/>
                <w:sz w:val="24"/>
                <w:szCs w:val="24"/>
              </w:rPr>
              <w:t>dez</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litros</w:t>
            </w:r>
            <w:proofErr w:type="spellEnd"/>
            <w:r w:rsidRPr="00DD4A2C">
              <w:rPr>
                <w:rFonts w:ascii="Times New Roman" w:hAnsi="Times New Roman"/>
                <w:w w:val="105"/>
                <w:sz w:val="24"/>
                <w:szCs w:val="24"/>
              </w:rPr>
              <w:t xml:space="preserve">, com, no </w:t>
            </w:r>
            <w:proofErr w:type="spellStart"/>
            <w:r w:rsidRPr="00DD4A2C">
              <w:rPr>
                <w:rFonts w:ascii="Times New Roman" w:hAnsi="Times New Roman"/>
                <w:w w:val="105"/>
                <w:sz w:val="24"/>
                <w:szCs w:val="24"/>
              </w:rPr>
              <w:t>mínimo</w:t>
            </w:r>
            <w:proofErr w:type="spellEnd"/>
            <w:r w:rsidRPr="00DD4A2C">
              <w:rPr>
                <w:rFonts w:ascii="Times New Roman" w:hAnsi="Times New Roman"/>
                <w:w w:val="105"/>
                <w:sz w:val="24"/>
                <w:szCs w:val="24"/>
              </w:rPr>
              <w:t>, 3 (</w:t>
            </w:r>
            <w:proofErr w:type="spellStart"/>
            <w:r w:rsidRPr="00DD4A2C">
              <w:rPr>
                <w:rFonts w:ascii="Times New Roman" w:hAnsi="Times New Roman"/>
                <w:w w:val="105"/>
                <w:sz w:val="24"/>
                <w:szCs w:val="24"/>
              </w:rPr>
              <w:t>três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torneiras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saída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total minima de 20 (</w:t>
            </w:r>
            <w:proofErr w:type="spellStart"/>
            <w:r w:rsidRPr="00DD4A2C">
              <w:rPr>
                <w:rFonts w:ascii="Times New Roman" w:hAnsi="Times New Roman"/>
                <w:w w:val="105"/>
                <w:sz w:val="24"/>
                <w:szCs w:val="24"/>
              </w:rPr>
              <w:t>vinte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litros</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Resistência</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imersão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inox </w:t>
            </w:r>
            <w:proofErr w:type="spellStart"/>
            <w:r w:rsidRPr="00DD4A2C">
              <w:rPr>
                <w:rFonts w:ascii="Times New Roman" w:hAnsi="Times New Roman"/>
                <w:w w:val="105"/>
                <w:sz w:val="24"/>
                <w:szCs w:val="24"/>
              </w:rPr>
              <w:t>blindada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Formato</w:t>
            </w:r>
            <w:proofErr w:type="spellEnd"/>
            <w:r w:rsidRPr="00DD4A2C">
              <w:rPr>
                <w:rFonts w:ascii="Times New Roman" w:hAnsi="Times New Roman"/>
                <w:w w:val="105"/>
                <w:sz w:val="24"/>
                <w:szCs w:val="24"/>
              </w:rPr>
              <w:t xml:space="preserve"> rectangular;</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Dispositivos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visores</w:t>
            </w:r>
            <w:proofErr w:type="spellEnd"/>
            <w:r w:rsidRPr="00DD4A2C">
              <w:rPr>
                <w:rFonts w:ascii="Times New Roman" w:hAnsi="Times New Roman"/>
                <w:w w:val="105"/>
                <w:sz w:val="24"/>
                <w:szCs w:val="24"/>
              </w:rPr>
              <w:t xml:space="preserve">) para </w:t>
            </w:r>
            <w:proofErr w:type="spellStart"/>
            <w:r w:rsidRPr="00DD4A2C">
              <w:rPr>
                <w:rFonts w:ascii="Times New Roman" w:hAnsi="Times New Roman"/>
                <w:w w:val="105"/>
                <w:sz w:val="24"/>
                <w:szCs w:val="24"/>
              </w:rPr>
              <w:t>verificação</w:t>
            </w:r>
            <w:proofErr w:type="spellEnd"/>
            <w:r w:rsidRPr="00DD4A2C">
              <w:rPr>
                <w:rFonts w:ascii="Times New Roman" w:hAnsi="Times New Roman"/>
                <w:w w:val="105"/>
                <w:sz w:val="24"/>
                <w:szCs w:val="24"/>
              </w:rPr>
              <w:t xml:space="preserve"> do </w:t>
            </w:r>
            <w:proofErr w:type="spellStart"/>
            <w:r w:rsidRPr="00DD4A2C">
              <w:rPr>
                <w:rFonts w:ascii="Times New Roman" w:hAnsi="Times New Roman"/>
                <w:w w:val="105"/>
                <w:sz w:val="24"/>
                <w:szCs w:val="24"/>
              </w:rPr>
              <w:t>nível</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água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Regulador</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Termostato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manutenção</w:t>
            </w:r>
            <w:proofErr w:type="spellEnd"/>
            <w:r w:rsidRPr="00DD4A2C">
              <w:rPr>
                <w:rFonts w:ascii="Times New Roman" w:hAnsi="Times New Roman"/>
                <w:w w:val="105"/>
                <w:sz w:val="24"/>
                <w:szCs w:val="24"/>
              </w:rPr>
              <w:t xml:space="preserve"> da </w:t>
            </w:r>
            <w:proofErr w:type="spellStart"/>
            <w:r w:rsidRPr="00DD4A2C">
              <w:rPr>
                <w:rFonts w:ascii="Times New Roman" w:hAnsi="Times New Roman"/>
                <w:w w:val="105"/>
                <w:sz w:val="24"/>
                <w:szCs w:val="24"/>
              </w:rPr>
              <w:t>temperatura</w:t>
            </w:r>
            <w:proofErr w:type="spellEnd"/>
            <w:r w:rsidRPr="00DD4A2C">
              <w:rPr>
                <w:rFonts w:ascii="Times New Roman" w:hAnsi="Times New Roman"/>
                <w:w w:val="105"/>
                <w:sz w:val="24"/>
                <w:szCs w:val="24"/>
              </w:rPr>
              <w:t xml:space="preserve"> do </w:t>
            </w:r>
            <w:proofErr w:type="spellStart"/>
            <w:r w:rsidRPr="00DD4A2C">
              <w:rPr>
                <w:rFonts w:ascii="Times New Roman" w:hAnsi="Times New Roman"/>
                <w:w w:val="105"/>
                <w:sz w:val="24"/>
                <w:szCs w:val="24"/>
              </w:rPr>
              <w:t>sistema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Voltagem</w:t>
            </w:r>
            <w:proofErr w:type="spellEnd"/>
            <w:r w:rsidRPr="00DD4A2C">
              <w:rPr>
                <w:rFonts w:ascii="Times New Roman" w:hAnsi="Times New Roman"/>
                <w:w w:val="105"/>
                <w:sz w:val="24"/>
                <w:szCs w:val="24"/>
              </w:rPr>
              <w:t>: 220volts;</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Potência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xml:space="preserve"> de 2.500watts;</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Garantia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xml:space="preserve">: 1 </w:t>
            </w:r>
            <w:proofErr w:type="spellStart"/>
            <w:r w:rsidRPr="00DD4A2C">
              <w:rPr>
                <w:rFonts w:ascii="Times New Roman" w:hAnsi="Times New Roman"/>
                <w:w w:val="105"/>
                <w:sz w:val="24"/>
                <w:szCs w:val="24"/>
              </w:rPr>
              <w:t>ano</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Certificado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garantia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emitido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pelo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fabricante</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Manual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português</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Certificação</w:t>
            </w:r>
            <w:proofErr w:type="spellEnd"/>
            <w:r w:rsidRPr="00DD4A2C">
              <w:rPr>
                <w:rFonts w:ascii="Times New Roman" w:hAnsi="Times New Roman"/>
                <w:w w:val="105"/>
                <w:sz w:val="24"/>
                <w:szCs w:val="24"/>
              </w:rPr>
              <w:t xml:space="preserve"> do INMETRO.</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r w:rsidRPr="00DD4A2C">
              <w:rPr>
                <w:rFonts w:ascii="Times New Roman" w:hAnsi="Times New Roman"/>
                <w:w w:val="103"/>
                <w:sz w:val="24"/>
                <w:szCs w:val="24"/>
              </w:rPr>
              <w:t>3</w:t>
            </w:r>
          </w:p>
        </w:tc>
      </w:tr>
      <w:tr w:rsidR="00DD4A2C" w:rsidRPr="00DD4A2C" w:rsidTr="002436CE">
        <w:trPr>
          <w:trHeight w:val="572"/>
          <w:jc w:val="center"/>
        </w:trPr>
        <w:tc>
          <w:tcPr>
            <w:tcW w:w="88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4</w:t>
            </w:r>
          </w:p>
        </w:tc>
        <w:tc>
          <w:tcPr>
            <w:tcW w:w="6902"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EXAUSTOR PARA COZINHA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Com motor </w:t>
            </w:r>
            <w:proofErr w:type="spellStart"/>
            <w:r w:rsidRPr="00DD4A2C">
              <w:rPr>
                <w:rFonts w:ascii="Times New Roman" w:hAnsi="Times New Roman"/>
                <w:w w:val="105"/>
                <w:sz w:val="24"/>
                <w:szCs w:val="24"/>
              </w:rPr>
              <w:t>monofásico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trifásico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alta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potência</w:t>
            </w:r>
            <w:proofErr w:type="spellEnd"/>
            <w:r w:rsidRPr="00DD4A2C">
              <w:rPr>
                <w:rFonts w:ascii="Times New Roman" w:hAnsi="Times New Roman"/>
                <w:w w:val="105"/>
                <w:sz w:val="24"/>
                <w:szCs w:val="24"/>
              </w:rPr>
              <w:t xml:space="preserve"> entre 1/4 a 1/3 para </w:t>
            </w:r>
            <w:proofErr w:type="spellStart"/>
            <w:r w:rsidRPr="00DD4A2C">
              <w:rPr>
                <w:rFonts w:ascii="Times New Roman" w:hAnsi="Times New Roman"/>
                <w:w w:val="105"/>
                <w:sz w:val="24"/>
                <w:szCs w:val="24"/>
              </w:rPr>
              <w:t>aplicações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severas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tendo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maior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potência</w:t>
            </w:r>
            <w:proofErr w:type="spellEnd"/>
            <w:r w:rsidRPr="00DD4A2C">
              <w:rPr>
                <w:rFonts w:ascii="Times New Roman" w:hAnsi="Times New Roman"/>
                <w:w w:val="105"/>
                <w:sz w:val="24"/>
                <w:szCs w:val="24"/>
              </w:rPr>
              <w:t xml:space="preserve"> e </w:t>
            </w:r>
            <w:proofErr w:type="spellStart"/>
            <w:r w:rsidRPr="00DD4A2C">
              <w:rPr>
                <w:rFonts w:ascii="Times New Roman" w:hAnsi="Times New Roman"/>
                <w:w w:val="105"/>
                <w:sz w:val="24"/>
                <w:szCs w:val="24"/>
              </w:rPr>
              <w:t>menor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consumo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Hélice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alumínio</w:t>
            </w:r>
            <w:proofErr w:type="spellEnd"/>
            <w:r w:rsidRPr="00DD4A2C">
              <w:rPr>
                <w:rFonts w:ascii="Times New Roman" w:hAnsi="Times New Roman"/>
                <w:w w:val="105"/>
                <w:sz w:val="24"/>
                <w:szCs w:val="24"/>
              </w:rPr>
              <w:t xml:space="preserve"> com </w:t>
            </w:r>
            <w:proofErr w:type="spellStart"/>
            <w:r w:rsidRPr="00DD4A2C">
              <w:rPr>
                <w:rFonts w:ascii="Times New Roman" w:hAnsi="Times New Roman"/>
                <w:w w:val="105"/>
                <w:sz w:val="24"/>
                <w:szCs w:val="24"/>
              </w:rPr>
              <w:t>resistente</w:t>
            </w:r>
            <w:proofErr w:type="spellEnd"/>
            <w:r w:rsidRPr="00DD4A2C">
              <w:rPr>
                <w:rFonts w:ascii="Times New Roman" w:hAnsi="Times New Roman"/>
                <w:w w:val="105"/>
                <w:sz w:val="24"/>
                <w:szCs w:val="24"/>
              </w:rPr>
              <w:t xml:space="preserve"> a </w:t>
            </w:r>
            <w:proofErr w:type="spellStart"/>
            <w:r w:rsidRPr="00DD4A2C">
              <w:rPr>
                <w:rFonts w:ascii="Times New Roman" w:hAnsi="Times New Roman"/>
                <w:w w:val="105"/>
                <w:sz w:val="24"/>
                <w:szCs w:val="24"/>
              </w:rPr>
              <w:t>corrosão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troca</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lastRenderedPageBreak/>
              <w:t>constante</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Especificações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Técnicas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Aproximadas</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Diâmetro</w:t>
            </w:r>
            <w:proofErr w:type="spellEnd"/>
            <w:r w:rsidRPr="00DD4A2C">
              <w:rPr>
                <w:rFonts w:ascii="Times New Roman" w:hAnsi="Times New Roman"/>
                <w:w w:val="105"/>
                <w:sz w:val="24"/>
                <w:szCs w:val="24"/>
              </w:rPr>
              <w:t xml:space="preserve"> [cm]: 30</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Profundidade</w:t>
            </w:r>
            <w:proofErr w:type="spellEnd"/>
            <w:r w:rsidRPr="00DD4A2C">
              <w:rPr>
                <w:rFonts w:ascii="Times New Roman" w:hAnsi="Times New Roman"/>
                <w:w w:val="105"/>
                <w:sz w:val="24"/>
                <w:szCs w:val="24"/>
              </w:rPr>
              <w:t xml:space="preserve"> [cm]: 30</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Alimentação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Monofásico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trifásica</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Potência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hp</w:t>
            </w:r>
            <w:proofErr w:type="spellEnd"/>
            <w:r w:rsidRPr="00DD4A2C">
              <w:rPr>
                <w:rFonts w:ascii="Times New Roman" w:hAnsi="Times New Roman"/>
                <w:w w:val="105"/>
                <w:sz w:val="24"/>
                <w:szCs w:val="24"/>
              </w:rPr>
              <w:t>]: entre 1/4 a 1/3</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Vazão</w:t>
            </w:r>
            <w:proofErr w:type="spellEnd"/>
            <w:r w:rsidRPr="00DD4A2C">
              <w:rPr>
                <w:rFonts w:ascii="Times New Roman" w:hAnsi="Times New Roman"/>
                <w:w w:val="105"/>
                <w:sz w:val="24"/>
                <w:szCs w:val="24"/>
              </w:rPr>
              <w:t xml:space="preserve"> minima [m³/min]: 40</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Rotação</w:t>
            </w:r>
            <w:proofErr w:type="spellEnd"/>
            <w:r w:rsidRPr="00DD4A2C">
              <w:rPr>
                <w:rFonts w:ascii="Times New Roman" w:hAnsi="Times New Roman"/>
                <w:w w:val="105"/>
                <w:sz w:val="24"/>
                <w:szCs w:val="24"/>
              </w:rPr>
              <w:t xml:space="preserve"> [rpm]: 1670</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Ruído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máximo</w:t>
            </w:r>
            <w:proofErr w:type="spellEnd"/>
            <w:r w:rsidRPr="00DD4A2C">
              <w:rPr>
                <w:rFonts w:ascii="Times New Roman" w:hAnsi="Times New Roman"/>
                <w:w w:val="105"/>
                <w:sz w:val="24"/>
                <w:szCs w:val="24"/>
              </w:rPr>
              <w:t xml:space="preserve"> [dB]: 70</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Pás</w:t>
            </w:r>
            <w:proofErr w:type="spellEnd"/>
            <w:r w:rsidRPr="00DD4A2C">
              <w:rPr>
                <w:rFonts w:ascii="Times New Roman" w:hAnsi="Times New Roman"/>
                <w:w w:val="105"/>
                <w:sz w:val="24"/>
                <w:szCs w:val="24"/>
              </w:rPr>
              <w:t>/Material: 6/</w:t>
            </w:r>
            <w:proofErr w:type="spellStart"/>
            <w:r w:rsidRPr="00DD4A2C">
              <w:rPr>
                <w:rFonts w:ascii="Times New Roman" w:hAnsi="Times New Roman"/>
                <w:w w:val="105"/>
                <w:sz w:val="24"/>
                <w:szCs w:val="24"/>
              </w:rPr>
              <w:t>alumínio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Chave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Reversão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Inclusa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Voltagem:220V</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Garantia:12 </w:t>
            </w:r>
            <w:proofErr w:type="spellStart"/>
            <w:r w:rsidRPr="00DD4A2C">
              <w:rPr>
                <w:rFonts w:ascii="Times New Roman" w:hAnsi="Times New Roman"/>
                <w:w w:val="105"/>
                <w:sz w:val="24"/>
                <w:szCs w:val="24"/>
              </w:rPr>
              <w:t>meses</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Itens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inclusos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Chave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reversão</w:t>
            </w:r>
            <w:proofErr w:type="spellEnd"/>
            <w:r w:rsidRPr="00DD4A2C">
              <w:rPr>
                <w:rFonts w:ascii="Times New Roman" w:hAnsi="Times New Roman"/>
                <w:w w:val="105"/>
                <w:sz w:val="24"/>
                <w:szCs w:val="24"/>
              </w:rPr>
              <w:t>.</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r w:rsidRPr="00DD4A2C">
              <w:rPr>
                <w:rFonts w:ascii="Times New Roman" w:hAnsi="Times New Roman"/>
                <w:w w:val="103"/>
                <w:sz w:val="24"/>
                <w:szCs w:val="24"/>
              </w:rPr>
              <w:lastRenderedPageBreak/>
              <w:t>6</w:t>
            </w:r>
          </w:p>
        </w:tc>
      </w:tr>
      <w:tr w:rsidR="00DD4A2C" w:rsidRPr="00DD4A2C" w:rsidTr="002436CE">
        <w:trPr>
          <w:trHeight w:val="572"/>
          <w:jc w:val="center"/>
        </w:trPr>
        <w:tc>
          <w:tcPr>
            <w:tcW w:w="88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5</w:t>
            </w:r>
          </w:p>
        </w:tc>
        <w:tc>
          <w:tcPr>
            <w:tcW w:w="6902"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 xml:space="preserve">COLETOR DE BITUCAS DE CIGARRO – 12 </w:t>
            </w:r>
            <w:proofErr w:type="spellStart"/>
            <w:r w:rsidRPr="00DD4A2C">
              <w:rPr>
                <w:rFonts w:ascii="Times New Roman" w:hAnsi="Times New Roman"/>
                <w:bCs/>
                <w:w w:val="105"/>
                <w:sz w:val="24"/>
                <w:szCs w:val="24"/>
              </w:rPr>
              <w:t>Litros</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Coletor</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bitucas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cigarro</w:t>
            </w:r>
            <w:proofErr w:type="spellEnd"/>
            <w:r w:rsidRPr="00DD4A2C">
              <w:rPr>
                <w:rFonts w:ascii="Times New Roman" w:hAnsi="Times New Roman"/>
                <w:w w:val="105"/>
                <w:sz w:val="24"/>
                <w:szCs w:val="24"/>
              </w:rPr>
              <w:t xml:space="preserve"> para </w:t>
            </w:r>
            <w:proofErr w:type="spellStart"/>
            <w:r w:rsidRPr="00DD4A2C">
              <w:rPr>
                <w:rFonts w:ascii="Times New Roman" w:hAnsi="Times New Roman"/>
                <w:w w:val="105"/>
                <w:sz w:val="24"/>
                <w:szCs w:val="24"/>
              </w:rPr>
              <w:t>uso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área</w:t>
            </w:r>
            <w:proofErr w:type="spellEnd"/>
            <w:r w:rsidRPr="00DD4A2C">
              <w:rPr>
                <w:rFonts w:ascii="Times New Roman" w:hAnsi="Times New Roman"/>
                <w:w w:val="105"/>
                <w:sz w:val="24"/>
                <w:szCs w:val="24"/>
              </w:rPr>
              <w:t xml:space="preserve"> externa, </w:t>
            </w:r>
            <w:proofErr w:type="spellStart"/>
            <w:r w:rsidRPr="00DD4A2C">
              <w:rPr>
                <w:rFonts w:ascii="Times New Roman" w:hAnsi="Times New Roman"/>
                <w:w w:val="105"/>
                <w:sz w:val="24"/>
                <w:szCs w:val="24"/>
              </w:rPr>
              <w:t>apoiado</w:t>
            </w:r>
            <w:proofErr w:type="spellEnd"/>
            <w:r w:rsidRPr="00DD4A2C">
              <w:rPr>
                <w:rFonts w:ascii="Times New Roman" w:hAnsi="Times New Roman"/>
                <w:w w:val="105"/>
                <w:sz w:val="24"/>
                <w:szCs w:val="24"/>
              </w:rPr>
              <w:t xml:space="preserve"> no </w:t>
            </w:r>
            <w:proofErr w:type="spellStart"/>
            <w:r w:rsidRPr="00DD4A2C">
              <w:rPr>
                <w:rFonts w:ascii="Times New Roman" w:hAnsi="Times New Roman"/>
                <w:w w:val="105"/>
                <w:sz w:val="24"/>
                <w:szCs w:val="24"/>
              </w:rPr>
              <w:t>piso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Corpo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inoxidável</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Dotado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reservatório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na</w:t>
            </w:r>
            <w:proofErr w:type="spellEnd"/>
            <w:r w:rsidRPr="00DD4A2C">
              <w:rPr>
                <w:rFonts w:ascii="Times New Roman" w:hAnsi="Times New Roman"/>
                <w:w w:val="105"/>
                <w:sz w:val="24"/>
                <w:szCs w:val="24"/>
              </w:rPr>
              <w:t xml:space="preserve"> base, </w:t>
            </w:r>
            <w:proofErr w:type="spellStart"/>
            <w:r w:rsidRPr="00DD4A2C">
              <w:rPr>
                <w:rFonts w:ascii="Times New Roman" w:hAnsi="Times New Roman"/>
                <w:w w:val="105"/>
                <w:sz w:val="24"/>
                <w:szCs w:val="24"/>
              </w:rPr>
              <w:t>sem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utilização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areia</w:t>
            </w:r>
            <w:proofErr w:type="spellEnd"/>
            <w:r w:rsidRPr="00DD4A2C">
              <w:rPr>
                <w:rFonts w:ascii="Times New Roman" w:hAnsi="Times New Roman"/>
                <w:w w:val="105"/>
                <w:sz w:val="24"/>
                <w:szCs w:val="24"/>
              </w:rPr>
              <w:t xml:space="preserve">, com </w:t>
            </w: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de 12 </w:t>
            </w:r>
            <w:proofErr w:type="spellStart"/>
            <w:r w:rsidRPr="00DD4A2C">
              <w:rPr>
                <w:rFonts w:ascii="Times New Roman" w:hAnsi="Times New Roman"/>
                <w:w w:val="105"/>
                <w:sz w:val="24"/>
                <w:szCs w:val="24"/>
              </w:rPr>
              <w:t>litros</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Sistema de auto </w:t>
            </w:r>
            <w:proofErr w:type="spellStart"/>
            <w:r w:rsidRPr="00DD4A2C">
              <w:rPr>
                <w:rFonts w:ascii="Times New Roman" w:hAnsi="Times New Roman"/>
                <w:w w:val="105"/>
                <w:sz w:val="24"/>
                <w:szCs w:val="24"/>
              </w:rPr>
              <w:t>extinção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chama</w:t>
            </w:r>
            <w:proofErr w:type="spellEnd"/>
            <w:r w:rsidRPr="00DD4A2C">
              <w:rPr>
                <w:rFonts w:ascii="Times New Roman" w:hAnsi="Times New Roman"/>
                <w:w w:val="105"/>
                <w:sz w:val="24"/>
                <w:szCs w:val="24"/>
              </w:rPr>
              <w:t xml:space="preserve"> pela </w:t>
            </w:r>
            <w:proofErr w:type="spellStart"/>
            <w:r w:rsidRPr="00DD4A2C">
              <w:rPr>
                <w:rFonts w:ascii="Times New Roman" w:hAnsi="Times New Roman"/>
                <w:w w:val="105"/>
                <w:sz w:val="24"/>
                <w:szCs w:val="24"/>
              </w:rPr>
              <w:t>falta</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oxigênio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Sistema de </w:t>
            </w:r>
            <w:proofErr w:type="spellStart"/>
            <w:r w:rsidRPr="00DD4A2C">
              <w:rPr>
                <w:rFonts w:ascii="Times New Roman" w:hAnsi="Times New Roman"/>
                <w:w w:val="105"/>
                <w:sz w:val="24"/>
                <w:szCs w:val="24"/>
              </w:rPr>
              <w:t>bloqueio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saída</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fumaça</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Uso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presilhas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similar para </w:t>
            </w:r>
            <w:proofErr w:type="spellStart"/>
            <w:r w:rsidRPr="00DD4A2C">
              <w:rPr>
                <w:rFonts w:ascii="Times New Roman" w:hAnsi="Times New Roman"/>
                <w:w w:val="105"/>
                <w:sz w:val="24"/>
                <w:szCs w:val="24"/>
              </w:rPr>
              <w:t>fechamento</w:t>
            </w:r>
            <w:proofErr w:type="spellEnd"/>
            <w:r w:rsidRPr="00DD4A2C">
              <w:rPr>
                <w:rFonts w:ascii="Times New Roman" w:hAnsi="Times New Roman"/>
                <w:w w:val="105"/>
                <w:sz w:val="24"/>
                <w:szCs w:val="24"/>
              </w:rPr>
              <w:t xml:space="preserve"> do </w:t>
            </w:r>
            <w:proofErr w:type="spellStart"/>
            <w:r w:rsidRPr="00DD4A2C">
              <w:rPr>
                <w:rFonts w:ascii="Times New Roman" w:hAnsi="Times New Roman"/>
                <w:w w:val="105"/>
                <w:sz w:val="24"/>
                <w:szCs w:val="24"/>
              </w:rPr>
              <w:t>reservatório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fácil</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abertura</w:t>
            </w:r>
            <w:proofErr w:type="spellEnd"/>
            <w:r w:rsidRPr="00DD4A2C">
              <w:rPr>
                <w:rFonts w:ascii="Times New Roman" w:hAnsi="Times New Roman"/>
                <w:w w:val="105"/>
                <w:sz w:val="24"/>
                <w:szCs w:val="24"/>
              </w:rPr>
              <w:t>/</w:t>
            </w:r>
            <w:proofErr w:type="spellStart"/>
            <w:r w:rsidRPr="00DD4A2C">
              <w:rPr>
                <w:rFonts w:ascii="Times New Roman" w:hAnsi="Times New Roman"/>
                <w:w w:val="105"/>
                <w:sz w:val="24"/>
                <w:szCs w:val="24"/>
              </w:rPr>
              <w:t>fechamento</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12 </w:t>
            </w:r>
            <w:proofErr w:type="spellStart"/>
            <w:r w:rsidRPr="00DD4A2C">
              <w:rPr>
                <w:rFonts w:ascii="Times New Roman" w:hAnsi="Times New Roman"/>
                <w:w w:val="105"/>
                <w:sz w:val="24"/>
                <w:szCs w:val="24"/>
              </w:rPr>
              <w:t>litros</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Dimensões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aproximadas</w:t>
            </w:r>
            <w:proofErr w:type="spellEnd"/>
            <w:r w:rsidRPr="00DD4A2C">
              <w:rPr>
                <w:rFonts w:ascii="Times New Roman" w:hAnsi="Times New Roman"/>
                <w:w w:val="105"/>
                <w:sz w:val="24"/>
                <w:szCs w:val="24"/>
              </w:rPr>
              <w:t>: 26 x 26 x 88 (C x L x A)</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Referência</w:t>
            </w:r>
            <w:proofErr w:type="spellEnd"/>
            <w:r w:rsidRPr="00DD4A2C">
              <w:rPr>
                <w:rFonts w:ascii="Times New Roman" w:hAnsi="Times New Roman"/>
                <w:w w:val="105"/>
                <w:sz w:val="24"/>
                <w:szCs w:val="24"/>
              </w:rPr>
              <w:t xml:space="preserve">: Papa </w:t>
            </w:r>
            <w:proofErr w:type="spellStart"/>
            <w:r w:rsidRPr="00DD4A2C">
              <w:rPr>
                <w:rFonts w:ascii="Times New Roman" w:hAnsi="Times New Roman"/>
                <w:w w:val="105"/>
                <w:sz w:val="24"/>
                <w:szCs w:val="24"/>
              </w:rPr>
              <w:t>Bituca</w:t>
            </w:r>
            <w:proofErr w:type="spellEnd"/>
            <w:r w:rsidRPr="00DD4A2C">
              <w:rPr>
                <w:rFonts w:ascii="Times New Roman" w:hAnsi="Times New Roman"/>
                <w:w w:val="105"/>
                <w:sz w:val="24"/>
                <w:szCs w:val="24"/>
              </w:rPr>
              <w:t xml:space="preserve"> 12 </w:t>
            </w:r>
            <w:proofErr w:type="spellStart"/>
            <w:r w:rsidRPr="00DD4A2C">
              <w:rPr>
                <w:rFonts w:ascii="Times New Roman" w:hAnsi="Times New Roman"/>
                <w:w w:val="105"/>
                <w:sz w:val="24"/>
                <w:szCs w:val="24"/>
              </w:rPr>
              <w:t>Litros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Marchesoni</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ou</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Similar</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r w:rsidRPr="00DD4A2C">
              <w:rPr>
                <w:rFonts w:ascii="Times New Roman" w:hAnsi="Times New Roman"/>
                <w:w w:val="103"/>
                <w:sz w:val="24"/>
                <w:szCs w:val="24"/>
              </w:rPr>
              <w:t>1</w:t>
            </w:r>
          </w:p>
        </w:tc>
      </w:tr>
      <w:tr w:rsidR="00DD4A2C" w:rsidRPr="00DD4A2C" w:rsidTr="002436CE">
        <w:trPr>
          <w:trHeight w:val="572"/>
          <w:jc w:val="center"/>
        </w:trPr>
        <w:tc>
          <w:tcPr>
            <w:tcW w:w="88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6</w:t>
            </w:r>
          </w:p>
        </w:tc>
        <w:tc>
          <w:tcPr>
            <w:tcW w:w="6902"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CONTAINER</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Fabricado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conformidade</w:t>
            </w:r>
            <w:proofErr w:type="spellEnd"/>
            <w:r w:rsidRPr="00DD4A2C">
              <w:rPr>
                <w:rFonts w:ascii="Times New Roman" w:hAnsi="Times New Roman"/>
                <w:w w:val="105"/>
                <w:sz w:val="24"/>
                <w:szCs w:val="24"/>
              </w:rPr>
              <w:t xml:space="preserve"> com a </w:t>
            </w:r>
            <w:proofErr w:type="spellStart"/>
            <w:r w:rsidRPr="00DD4A2C">
              <w:rPr>
                <w:rFonts w:ascii="Times New Roman" w:hAnsi="Times New Roman"/>
                <w:w w:val="105"/>
                <w:sz w:val="24"/>
                <w:szCs w:val="24"/>
              </w:rPr>
              <w:t>norma</w:t>
            </w:r>
            <w:proofErr w:type="spellEnd"/>
            <w:r w:rsidRPr="00DD4A2C">
              <w:rPr>
                <w:rFonts w:ascii="Times New Roman" w:hAnsi="Times New Roman"/>
                <w:w w:val="105"/>
                <w:sz w:val="24"/>
                <w:szCs w:val="24"/>
              </w:rPr>
              <w:t xml:space="preserve"> ABNT NBR 15911; </w:t>
            </w:r>
            <w:proofErr w:type="spellStart"/>
            <w:r w:rsidRPr="00DD4A2C">
              <w:rPr>
                <w:rFonts w:ascii="Times New Roman" w:hAnsi="Times New Roman"/>
                <w:w w:val="105"/>
                <w:sz w:val="24"/>
                <w:szCs w:val="24"/>
              </w:rPr>
              <w:t>Composto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corpo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tampa</w:t>
            </w:r>
            <w:proofErr w:type="spellEnd"/>
            <w:r w:rsidRPr="00DD4A2C">
              <w:rPr>
                <w:rFonts w:ascii="Times New Roman" w:hAnsi="Times New Roman"/>
                <w:w w:val="105"/>
                <w:sz w:val="24"/>
                <w:szCs w:val="24"/>
              </w:rPr>
              <w:t xml:space="preserve"> e </w:t>
            </w:r>
            <w:proofErr w:type="spellStart"/>
            <w:r w:rsidRPr="00DD4A2C">
              <w:rPr>
                <w:rFonts w:ascii="Times New Roman" w:hAnsi="Times New Roman"/>
                <w:w w:val="105"/>
                <w:sz w:val="24"/>
                <w:szCs w:val="24"/>
              </w:rPr>
              <w:t>rodízios</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Fabricado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polietileno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alta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densidade</w:t>
            </w:r>
            <w:proofErr w:type="spellEnd"/>
            <w:r w:rsidRPr="00DD4A2C">
              <w:rPr>
                <w:rFonts w:ascii="Times New Roman" w:hAnsi="Times New Roman"/>
                <w:w w:val="105"/>
                <w:sz w:val="24"/>
                <w:szCs w:val="24"/>
              </w:rPr>
              <w:t xml:space="preserve"> (PEAD) </w:t>
            </w:r>
            <w:proofErr w:type="spellStart"/>
            <w:r w:rsidRPr="00DD4A2C">
              <w:rPr>
                <w:rFonts w:ascii="Times New Roman" w:hAnsi="Times New Roman"/>
                <w:w w:val="105"/>
                <w:sz w:val="24"/>
                <w:szCs w:val="24"/>
              </w:rPr>
              <w:t>injetado</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lastRenderedPageBreak/>
              <w:t xml:space="preserve">- </w:t>
            </w:r>
            <w:proofErr w:type="spellStart"/>
            <w:r w:rsidRPr="00DD4A2C">
              <w:rPr>
                <w:rFonts w:ascii="Times New Roman" w:hAnsi="Times New Roman"/>
                <w:w w:val="105"/>
                <w:sz w:val="24"/>
                <w:szCs w:val="24"/>
              </w:rPr>
              <w:t>Reforço</w:t>
            </w:r>
            <w:proofErr w:type="spellEnd"/>
            <w:r w:rsidRPr="00DD4A2C">
              <w:rPr>
                <w:rFonts w:ascii="Times New Roman" w:hAnsi="Times New Roman"/>
                <w:w w:val="105"/>
                <w:sz w:val="24"/>
                <w:szCs w:val="24"/>
              </w:rPr>
              <w:t xml:space="preserve"> do </w:t>
            </w:r>
            <w:proofErr w:type="spellStart"/>
            <w:r w:rsidRPr="00DD4A2C">
              <w:rPr>
                <w:rFonts w:ascii="Times New Roman" w:hAnsi="Times New Roman"/>
                <w:w w:val="105"/>
                <w:sz w:val="24"/>
                <w:szCs w:val="24"/>
              </w:rPr>
              <w:t>pino</w:t>
            </w:r>
            <w:proofErr w:type="spellEnd"/>
            <w:r w:rsidRPr="00DD4A2C">
              <w:rPr>
                <w:rFonts w:ascii="Times New Roman" w:hAnsi="Times New Roman"/>
                <w:w w:val="105"/>
                <w:sz w:val="24"/>
                <w:szCs w:val="24"/>
              </w:rPr>
              <w:t xml:space="preserve"> da </w:t>
            </w:r>
            <w:proofErr w:type="spellStart"/>
            <w:r w:rsidRPr="00DD4A2C">
              <w:rPr>
                <w:rFonts w:ascii="Times New Roman" w:hAnsi="Times New Roman"/>
                <w:w w:val="105"/>
                <w:sz w:val="24"/>
                <w:szCs w:val="24"/>
              </w:rPr>
              <w:t>pega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chapa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estrutural</w:t>
            </w:r>
            <w:proofErr w:type="spellEnd"/>
            <w:r w:rsidRPr="00DD4A2C">
              <w:rPr>
                <w:rFonts w:ascii="Times New Roman" w:hAnsi="Times New Roman"/>
                <w:w w:val="105"/>
                <w:sz w:val="24"/>
                <w:szCs w:val="24"/>
              </w:rPr>
              <w:t xml:space="preserve"> SAE 1020, com </w:t>
            </w:r>
            <w:proofErr w:type="spellStart"/>
            <w:r w:rsidRPr="00DD4A2C">
              <w:rPr>
                <w:rFonts w:ascii="Times New Roman" w:hAnsi="Times New Roman"/>
                <w:w w:val="105"/>
                <w:sz w:val="24"/>
                <w:szCs w:val="24"/>
              </w:rPr>
              <w:t>aproximadamente</w:t>
            </w:r>
            <w:proofErr w:type="spellEnd"/>
            <w:r w:rsidRPr="00DD4A2C">
              <w:rPr>
                <w:rFonts w:ascii="Times New Roman" w:hAnsi="Times New Roman"/>
                <w:w w:val="105"/>
                <w:sz w:val="24"/>
                <w:szCs w:val="24"/>
              </w:rPr>
              <w:t xml:space="preserve"> 6,35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Reforço</w:t>
            </w:r>
            <w:proofErr w:type="spellEnd"/>
            <w:r w:rsidRPr="00DD4A2C">
              <w:rPr>
                <w:rFonts w:ascii="Times New Roman" w:hAnsi="Times New Roman"/>
                <w:w w:val="105"/>
                <w:sz w:val="24"/>
                <w:szCs w:val="24"/>
              </w:rPr>
              <w:t xml:space="preserve"> dos </w:t>
            </w:r>
            <w:proofErr w:type="spellStart"/>
            <w:r w:rsidRPr="00DD4A2C">
              <w:rPr>
                <w:rFonts w:ascii="Times New Roman" w:hAnsi="Times New Roman"/>
                <w:w w:val="105"/>
                <w:sz w:val="24"/>
                <w:szCs w:val="24"/>
              </w:rPr>
              <w:t>rodízios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chapa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estrutural</w:t>
            </w:r>
            <w:proofErr w:type="spellEnd"/>
            <w:r w:rsidRPr="00DD4A2C">
              <w:rPr>
                <w:rFonts w:ascii="Times New Roman" w:hAnsi="Times New Roman"/>
                <w:w w:val="105"/>
                <w:sz w:val="24"/>
                <w:szCs w:val="24"/>
              </w:rPr>
              <w:t xml:space="preserve"> SAE 1020 com </w:t>
            </w:r>
            <w:proofErr w:type="spellStart"/>
            <w:r w:rsidRPr="00DD4A2C">
              <w:rPr>
                <w:rFonts w:ascii="Times New Roman" w:hAnsi="Times New Roman"/>
                <w:w w:val="105"/>
                <w:sz w:val="24"/>
                <w:szCs w:val="24"/>
              </w:rPr>
              <w:t>aproximadamente</w:t>
            </w:r>
            <w:proofErr w:type="spellEnd"/>
            <w:r w:rsidRPr="00DD4A2C">
              <w:rPr>
                <w:rFonts w:ascii="Times New Roman" w:hAnsi="Times New Roman"/>
                <w:w w:val="105"/>
                <w:sz w:val="24"/>
                <w:szCs w:val="24"/>
              </w:rPr>
              <w:t xml:space="preserve"> 4,35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Pino da </w:t>
            </w:r>
            <w:proofErr w:type="spellStart"/>
            <w:r w:rsidRPr="00DD4A2C">
              <w:rPr>
                <w:rFonts w:ascii="Times New Roman" w:hAnsi="Times New Roman"/>
                <w:w w:val="105"/>
                <w:sz w:val="24"/>
                <w:szCs w:val="24"/>
              </w:rPr>
              <w:t>pega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SAE 1020 </w:t>
            </w:r>
            <w:proofErr w:type="spellStart"/>
            <w:r w:rsidRPr="00DD4A2C">
              <w:rPr>
                <w:rFonts w:ascii="Times New Roman" w:hAnsi="Times New Roman"/>
                <w:w w:val="105"/>
                <w:sz w:val="24"/>
                <w:szCs w:val="24"/>
              </w:rPr>
              <w:t>aproximadamente</w:t>
            </w:r>
            <w:proofErr w:type="spellEnd"/>
            <w:r w:rsidRPr="00DD4A2C">
              <w:rPr>
                <w:rFonts w:ascii="Times New Roman" w:hAnsi="Times New Roman"/>
                <w:w w:val="105"/>
                <w:sz w:val="24"/>
                <w:szCs w:val="24"/>
              </w:rPr>
              <w:t xml:space="preserve"> 31 mm;</w:t>
            </w:r>
          </w:p>
          <w:p w:rsidR="00DD4A2C" w:rsidRPr="00DD4A2C" w:rsidRDefault="00DD4A2C" w:rsidP="002436CE">
            <w:pPr>
              <w:pStyle w:val="tabelatextoalinhadoesquerda"/>
              <w:spacing w:line="276" w:lineRule="auto"/>
              <w:rPr>
                <w:rFonts w:ascii="Times New Roman" w:hAnsi="Times New Roman"/>
                <w:w w:val="105"/>
                <w:sz w:val="24"/>
                <w:szCs w:val="24"/>
              </w:rPr>
            </w:pPr>
            <w:proofErr w:type="spellStart"/>
            <w:r w:rsidRPr="00DD4A2C">
              <w:rPr>
                <w:rFonts w:ascii="Times New Roman" w:hAnsi="Times New Roman"/>
                <w:w w:val="105"/>
                <w:sz w:val="24"/>
                <w:szCs w:val="24"/>
              </w:rPr>
              <w:t>Rodízios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giratórios</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aço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carbono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emborrachadas</w:t>
            </w:r>
            <w:proofErr w:type="spellEnd"/>
            <w:r w:rsidRPr="00DD4A2C">
              <w:rPr>
                <w:rFonts w:ascii="Times New Roman" w:hAnsi="Times New Roman"/>
                <w:w w:val="105"/>
                <w:sz w:val="24"/>
                <w:szCs w:val="24"/>
              </w:rPr>
              <w:t xml:space="preserve"> de 6 x 3”;</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Volume </w:t>
            </w:r>
            <w:proofErr w:type="spellStart"/>
            <w:r w:rsidRPr="00DD4A2C">
              <w:rPr>
                <w:rFonts w:ascii="Times New Roman" w:hAnsi="Times New Roman"/>
                <w:w w:val="105"/>
                <w:sz w:val="24"/>
                <w:szCs w:val="24"/>
              </w:rPr>
              <w:t>aproximado</w:t>
            </w:r>
            <w:proofErr w:type="spellEnd"/>
            <w:r w:rsidRPr="00DD4A2C">
              <w:rPr>
                <w:rFonts w:ascii="Times New Roman" w:hAnsi="Times New Roman"/>
                <w:w w:val="105"/>
                <w:sz w:val="24"/>
                <w:szCs w:val="24"/>
              </w:rPr>
              <w:t xml:space="preserve">: 1000 </w:t>
            </w:r>
            <w:proofErr w:type="spellStart"/>
            <w:r w:rsidRPr="00DD4A2C">
              <w:rPr>
                <w:rFonts w:ascii="Times New Roman" w:hAnsi="Times New Roman"/>
                <w:w w:val="105"/>
                <w:sz w:val="24"/>
                <w:szCs w:val="24"/>
              </w:rPr>
              <w:t>litros</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Capacidade</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carga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mínima</w:t>
            </w:r>
            <w:proofErr w:type="spellEnd"/>
            <w:r w:rsidRPr="00DD4A2C">
              <w:rPr>
                <w:rFonts w:ascii="Times New Roman" w:hAnsi="Times New Roman"/>
                <w:w w:val="105"/>
                <w:sz w:val="24"/>
                <w:szCs w:val="24"/>
              </w:rPr>
              <w:t>: 900 kg;</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Dimensões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aproximadas</w:t>
            </w:r>
            <w:proofErr w:type="spellEnd"/>
            <w:r w:rsidRPr="00DD4A2C">
              <w:rPr>
                <w:rFonts w:ascii="Times New Roman" w:hAnsi="Times New Roman"/>
                <w:w w:val="105"/>
                <w:sz w:val="24"/>
                <w:szCs w:val="24"/>
              </w:rPr>
              <w:t xml:space="preserve"> de 1.300 mm (</w:t>
            </w:r>
            <w:proofErr w:type="spellStart"/>
            <w:r w:rsidRPr="00DD4A2C">
              <w:rPr>
                <w:rFonts w:ascii="Times New Roman" w:hAnsi="Times New Roman"/>
                <w:w w:val="105"/>
                <w:sz w:val="24"/>
                <w:szCs w:val="24"/>
              </w:rPr>
              <w:t>altura</w:t>
            </w:r>
            <w:proofErr w:type="spellEnd"/>
            <w:r w:rsidRPr="00DD4A2C">
              <w:rPr>
                <w:rFonts w:ascii="Times New Roman" w:hAnsi="Times New Roman"/>
                <w:w w:val="105"/>
                <w:sz w:val="24"/>
                <w:szCs w:val="24"/>
              </w:rPr>
              <w:t>) x 1370 mm (</w:t>
            </w:r>
            <w:proofErr w:type="spellStart"/>
            <w:r w:rsidRPr="00DD4A2C">
              <w:rPr>
                <w:rFonts w:ascii="Times New Roman" w:hAnsi="Times New Roman"/>
                <w:w w:val="105"/>
                <w:sz w:val="24"/>
                <w:szCs w:val="24"/>
              </w:rPr>
              <w:t>largura</w:t>
            </w:r>
            <w:proofErr w:type="spellEnd"/>
            <w:r w:rsidRPr="00DD4A2C">
              <w:rPr>
                <w:rFonts w:ascii="Times New Roman" w:hAnsi="Times New Roman"/>
                <w:w w:val="105"/>
                <w:sz w:val="24"/>
                <w:szCs w:val="24"/>
              </w:rPr>
              <w:t>) x 1040 mm (</w:t>
            </w:r>
            <w:proofErr w:type="spellStart"/>
            <w:r w:rsidRPr="00DD4A2C">
              <w:rPr>
                <w:rFonts w:ascii="Times New Roman" w:hAnsi="Times New Roman"/>
                <w:w w:val="105"/>
                <w:sz w:val="24"/>
                <w:szCs w:val="24"/>
              </w:rPr>
              <w:t>profundidade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seguindo</w:t>
            </w:r>
            <w:proofErr w:type="spellEnd"/>
            <w:r w:rsidRPr="00DD4A2C">
              <w:rPr>
                <w:rFonts w:ascii="Times New Roman" w:hAnsi="Times New Roman"/>
                <w:w w:val="105"/>
                <w:sz w:val="24"/>
                <w:szCs w:val="24"/>
              </w:rPr>
              <w:t xml:space="preserve"> o </w:t>
            </w:r>
            <w:proofErr w:type="spellStart"/>
            <w:r w:rsidRPr="00DD4A2C">
              <w:rPr>
                <w:rFonts w:ascii="Times New Roman" w:hAnsi="Times New Roman"/>
                <w:w w:val="105"/>
                <w:sz w:val="24"/>
                <w:szCs w:val="24"/>
              </w:rPr>
              <w:t>padrão</w:t>
            </w:r>
            <w:proofErr w:type="spellEnd"/>
            <w:r w:rsidRPr="00DD4A2C">
              <w:rPr>
                <w:rFonts w:ascii="Times New Roman" w:hAnsi="Times New Roman"/>
                <w:w w:val="105"/>
                <w:sz w:val="24"/>
                <w:szCs w:val="24"/>
              </w:rPr>
              <w:t xml:space="preserve"> SLU;</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Pintura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fundo</w:t>
            </w:r>
            <w:proofErr w:type="spellEnd"/>
            <w:r w:rsidRPr="00DD4A2C">
              <w:rPr>
                <w:rFonts w:ascii="Times New Roman" w:hAnsi="Times New Roman"/>
                <w:w w:val="105"/>
                <w:sz w:val="24"/>
                <w:szCs w:val="24"/>
              </w:rPr>
              <w:t xml:space="preserve"> anti-</w:t>
            </w:r>
            <w:proofErr w:type="spellStart"/>
            <w:r w:rsidRPr="00DD4A2C">
              <w:rPr>
                <w:rFonts w:ascii="Times New Roman" w:hAnsi="Times New Roman"/>
                <w:w w:val="105"/>
                <w:sz w:val="24"/>
                <w:szCs w:val="24"/>
              </w:rPr>
              <w:t>corrosivo</w:t>
            </w:r>
            <w:proofErr w:type="spellEnd"/>
            <w:r w:rsidRPr="00DD4A2C">
              <w:rPr>
                <w:rFonts w:ascii="Times New Roman" w:hAnsi="Times New Roman"/>
                <w:w w:val="105"/>
                <w:sz w:val="24"/>
                <w:szCs w:val="24"/>
              </w:rPr>
              <w:t xml:space="preserve"> e </w:t>
            </w:r>
            <w:proofErr w:type="spellStart"/>
            <w:r w:rsidRPr="00DD4A2C">
              <w:rPr>
                <w:rFonts w:ascii="Times New Roman" w:hAnsi="Times New Roman"/>
                <w:w w:val="105"/>
                <w:sz w:val="24"/>
                <w:szCs w:val="24"/>
              </w:rPr>
              <w:t>acabamento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em</w:t>
            </w:r>
            <w:proofErr w:type="spellEnd"/>
            <w:r w:rsidRPr="00DD4A2C">
              <w:rPr>
                <w:rFonts w:ascii="Times New Roman" w:hAnsi="Times New Roman"/>
                <w:w w:val="105"/>
                <w:sz w:val="24"/>
                <w:szCs w:val="24"/>
              </w:rPr>
              <w:t xml:space="preserve"> base </w:t>
            </w:r>
            <w:proofErr w:type="spellStart"/>
            <w:r w:rsidRPr="00DD4A2C">
              <w:rPr>
                <w:rFonts w:ascii="Times New Roman" w:hAnsi="Times New Roman"/>
                <w:w w:val="105"/>
                <w:sz w:val="24"/>
                <w:szCs w:val="24"/>
              </w:rPr>
              <w:t>sintética</w:t>
            </w:r>
            <w:proofErr w:type="spellEnd"/>
            <w:r w:rsidRPr="00DD4A2C">
              <w:rPr>
                <w:rFonts w:ascii="Times New Roman" w:hAnsi="Times New Roman"/>
                <w:w w:val="105"/>
                <w:sz w:val="24"/>
                <w:szCs w:val="24"/>
              </w:rPr>
              <w:t>;</w:t>
            </w:r>
          </w:p>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w w:val="105"/>
                <w:sz w:val="24"/>
                <w:szCs w:val="24"/>
              </w:rPr>
              <w:t xml:space="preserve">- Uma </w:t>
            </w:r>
            <w:proofErr w:type="spellStart"/>
            <w:r w:rsidRPr="00DD4A2C">
              <w:rPr>
                <w:rFonts w:ascii="Times New Roman" w:hAnsi="Times New Roman"/>
                <w:w w:val="105"/>
                <w:sz w:val="24"/>
                <w:szCs w:val="24"/>
              </w:rPr>
              <w:t>unidade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na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cor</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cinza</w:t>
            </w:r>
            <w:proofErr w:type="spellEnd"/>
            <w:r w:rsidRPr="00DD4A2C">
              <w:rPr>
                <w:rFonts w:ascii="Times New Roman" w:hAnsi="Times New Roman"/>
                <w:w w:val="105"/>
                <w:sz w:val="24"/>
                <w:szCs w:val="24"/>
              </w:rPr>
              <w:t xml:space="preserve">, com a </w:t>
            </w:r>
            <w:proofErr w:type="spellStart"/>
            <w:r w:rsidRPr="00DD4A2C">
              <w:rPr>
                <w:rFonts w:ascii="Times New Roman" w:hAnsi="Times New Roman"/>
                <w:w w:val="105"/>
                <w:sz w:val="24"/>
                <w:szCs w:val="24"/>
              </w:rPr>
              <w:t>expressão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Resíduos</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Indiferenciado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impressa</w:t>
            </w:r>
            <w:proofErr w:type="spellEnd"/>
            <w:r w:rsidRPr="00DD4A2C">
              <w:rPr>
                <w:rFonts w:ascii="Times New Roman" w:hAnsi="Times New Roman"/>
                <w:w w:val="105"/>
                <w:sz w:val="24"/>
                <w:szCs w:val="24"/>
              </w:rPr>
              <w:t xml:space="preserve"> no </w:t>
            </w:r>
            <w:proofErr w:type="spellStart"/>
            <w:r w:rsidRPr="00DD4A2C">
              <w:rPr>
                <w:rFonts w:ascii="Times New Roman" w:hAnsi="Times New Roman"/>
                <w:w w:val="105"/>
                <w:sz w:val="24"/>
                <w:szCs w:val="24"/>
              </w:rPr>
              <w:t>centro</w:t>
            </w:r>
            <w:proofErr w:type="spellEnd"/>
            <w:r w:rsidRPr="00DD4A2C">
              <w:rPr>
                <w:rFonts w:ascii="Times New Roman" w:hAnsi="Times New Roman"/>
                <w:w w:val="105"/>
                <w:sz w:val="24"/>
                <w:szCs w:val="24"/>
              </w:rPr>
              <w:t xml:space="preserve"> do container, </w:t>
            </w:r>
            <w:proofErr w:type="spellStart"/>
            <w:r w:rsidRPr="00DD4A2C">
              <w:rPr>
                <w:rFonts w:ascii="Times New Roman" w:hAnsi="Times New Roman"/>
                <w:w w:val="105"/>
                <w:sz w:val="24"/>
                <w:szCs w:val="24"/>
              </w:rPr>
              <w:t>contendo</w:t>
            </w:r>
            <w:proofErr w:type="spellEnd"/>
            <w:r w:rsidRPr="00DD4A2C">
              <w:rPr>
                <w:rFonts w:ascii="Times New Roman" w:hAnsi="Times New Roman"/>
                <w:w w:val="105"/>
                <w:sz w:val="24"/>
                <w:szCs w:val="24"/>
              </w:rPr>
              <w:t xml:space="preserve"> o </w:t>
            </w:r>
            <w:proofErr w:type="spellStart"/>
            <w:r w:rsidRPr="00DD4A2C">
              <w:rPr>
                <w:rFonts w:ascii="Times New Roman" w:hAnsi="Times New Roman"/>
                <w:w w:val="105"/>
                <w:sz w:val="24"/>
                <w:szCs w:val="24"/>
              </w:rPr>
              <w:t>logotipo</w:t>
            </w:r>
            <w:proofErr w:type="spellEnd"/>
            <w:r w:rsidRPr="00DD4A2C">
              <w:rPr>
                <w:rFonts w:ascii="Times New Roman" w:hAnsi="Times New Roman"/>
                <w:w w:val="105"/>
                <w:sz w:val="24"/>
                <w:szCs w:val="24"/>
              </w:rPr>
              <w:t xml:space="preserve"> do CNMP.</w:t>
            </w:r>
          </w:p>
        </w:tc>
        <w:tc>
          <w:tcPr>
            <w:tcW w:w="850"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lastRenderedPageBreak/>
              <w:t>2</w:t>
            </w:r>
          </w:p>
        </w:tc>
      </w:tr>
    </w:tbl>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As dimensões foram propostas considerando o espaço físico existente onde os equipamentos serão instalados.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rPr>
      </w:pPr>
      <w:r w:rsidRPr="00DD4A2C">
        <w:rPr>
          <w:rFonts w:ascii="Times New Roman" w:hAnsi="Times New Roman" w:cs="Times New Roman"/>
          <w:b w:val="0"/>
        </w:rPr>
        <w:t>Os produtos deverão estar acondicionados adequadamente em embalagens apropriadas, em material atóxico que garanta a integridade do produto, contendo a identificação do produto, a marca do fabricante e a data de fabricação, conforme legislação em vigor.</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rPr>
      </w:pPr>
      <w:r w:rsidRPr="00DD4A2C">
        <w:rPr>
          <w:rFonts w:ascii="Times New Roman" w:hAnsi="Times New Roman" w:cs="Times New Roman"/>
          <w:b w:val="0"/>
        </w:rPr>
        <w:t>Fazem parte da presente especificação, no que forem aplicáveis, as normas dos fabricantes, certificação INMETRO.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Com relação ao item 06, a empresa vencedora deverá se remeter a ASCOM - Assessoria de Comunicação Social deste Conselho Nacional para obter o arquivo digital do logotipo do CNMP e "Gestão Sustentável" a ser impresso nos containers e nos coletores por conta da contratada.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As dimensões máximas das estampas terão aproximadamente: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lastRenderedPageBreak/>
        <w:t>As expressões e símbolos de identificação: 30 cm por 30 cm;</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 logotipo do CNMP: 33,6 cm por 12 cm;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 logotipo do "CNMP Gestão Sustentável" 42 cm por 22 cm.</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Caso haja a necessidade de adequação das estampas a fim proporcionar melhoria na comunicação, gerando uma eventual redução do tamanho, será informado quando da aprovação da arte a ser enviada pela empresa.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 aplicação será monocromática com cor a ser definida pelo CNMP com tinta de qualidade automotiva ou similar e duração da aplicação no material adquirido por um prazo mínimo de 12 meses.</w:t>
      </w: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DA VIGÊNCIA DA ATA DE REGISTRO DE PREÇO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 ata de registro de preço terá vigência máxima de 12 (doze) meses a partir da data de sua assinatura.</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ADEQUAÇÃO ORÇAMENTÁRIA</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Os recursos dessa contratação estão consignados no orçamento da União para 2019 no Programa 03.032.2100.8010, Ação 8010 - Atuação Estratégica para Controle e Fortalecimento do Ministério Público, Fonte 0100000000, tendo os materiais os seguintes elementos contábeis: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hAnsi="Times New Roman" w:cs="Times New Roman"/>
          <w:b w:val="0"/>
          <w:sz w:val="24"/>
          <w:szCs w:val="24"/>
          <w:lang w:eastAsia="pt-BR"/>
        </w:rPr>
        <w:t>Os itens de 01 a 04 do Quadro I: 4.4.90.52.12 – Aparelhos e Utensílios Domésticos</w:t>
      </w:r>
      <w:r w:rsidRPr="00DD4A2C">
        <w:rPr>
          <w:rFonts w:ascii="Times New Roman" w:eastAsia="Times New Roman" w:hAnsi="Times New Roman" w:cs="Times New Roman"/>
          <w:b w:val="0"/>
          <w:sz w:val="24"/>
          <w:szCs w:val="24"/>
          <w:lang w:eastAsia="pt-BR"/>
        </w:rPr>
        <w:t>;</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Os itens 05 do Quadro I: 3.3.90.30.22 – Material de Limpeza e Produção de Higienização;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hAnsi="Times New Roman" w:cs="Times New Roman"/>
          <w:b w:val="0"/>
          <w:sz w:val="24"/>
          <w:szCs w:val="24"/>
          <w:lang w:eastAsia="pt-BR"/>
        </w:rPr>
        <w:t>Os itens 06 do Quadro I: 4.4.90.52.34 Máquinas, Utensílios e Equipamentos Diversos.</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DE ENTREGA E CRITÉRIOS DE ACEITAÇÃO DO OBJETO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As entregas deverão ocorrer em até 30 (trinta) dias corridos após o recebimento das Ordens de Fornecimento, nas quantidades especificadas. Os equipamentos deverão ser entregues em perfeito estado.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Os equipamentos recebidos poderão ser rejeitados, no todo ou em parte, quando em desacordo com as especificações constantes neste Termo de Referência e na proposta, devendo ser substituídos no prazo de 5 (cinco) dias úteis, a contar da notificação da CONTRATADA, às suas custas, sem prejuízo da aplicação das penalidades.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Dar-se-á o recebimento do objeto, provisoriamente, no ato da entrega na Seção de Materiais (SEMAT) e/ou Patrimônio (SEPAT) do CNMP para posterior verificação da conformidade com as especificações contidas neste termo de referência.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Dar-se-á o recebimento definitivo em até 5 (cinco) dias úteis, após o recebimento provisório e a inspeção da qualidade e quantidade dos produtos de acordo com as condições e as especificações deste Termo de Referência e consequente aceitação.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recebimento provisório ou definitivo não exclui a responsabilidade civil pela perfeita execução do contrato, dentro dos limites estabelecidos pela lei ou pelo contrato.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é obrigada a reparar, corrigir, remover, reconstruir ou substituir, às suas expensas, no total ou em parte, o objeto do contrato em que se verificarem vícios, defeitos ou incorreções dos materiais.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objeto deverá ser entregue na Seção de Materiais (SEMAT) e Patrimônio (SEPAT) do CNMP, localizado no Setor de Administração Federal Sul - SAFS, Quadra 2, Lote 3, CEP 70070-600, em dias úteis, de 13h00 às 18h00.</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eastAsia="Times New Roman" w:hAnsi="Times New Roman" w:cs="Times New Roman"/>
          <w:b w:val="0"/>
          <w:lang w:eastAsia="pt-BR"/>
        </w:rPr>
        <w:t xml:space="preserve">O fornecimento de bens deverá ser prestado nas condições especificadas neste Termo de </w:t>
      </w:r>
      <w:r w:rsidRPr="00DD4A2C">
        <w:rPr>
          <w:rFonts w:ascii="Times New Roman" w:eastAsia="Times New Roman" w:hAnsi="Times New Roman" w:cs="Times New Roman"/>
          <w:b w:val="0"/>
          <w:lang w:eastAsia="pt-BR"/>
        </w:rPr>
        <w:lastRenderedPageBreak/>
        <w:t>Referência.</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PRAZO DE GARANTIA E FORMAS DE MANUTENÇÃO E/OU SUPORTE TÉCNICO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A garantia dos itens, contra qualquer defeito nos componentes ou no funcionamento dos materiais será em prazo não inferior a 12 (doze) meses, prevalecendo a garantia oferecida pelo fabricante se o prazo for superior, contada da data de recebimento definitivo, sem que isso implique acréscimos aos preços contratados. </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prazo de substituição dos materiais adquiridos ou de suas peças que apresentarem defeitos, durante o prazo de garantia, deverá ser de, no máximo, 15 (quinze) dias úteis, contados da notificação, inclusive se encontrados defeitos ou desconformidades com as especificações descritas neste Termo de Referência, após o ato da entrega.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 O serviço a ser executado no equipamento dependerá do defeito apresentado. No entanto, caso o mesmo deva ser consertado fora do local onde estiver instalado, a CONTRATADA deverá providenciar outro com as mesmas especificações para substituí-lo enquanto se efetuam os devidos reparos, sendo</w:t>
      </w:r>
      <w:r w:rsidRPr="00DD4A2C">
        <w:rPr>
          <w:rFonts w:ascii="Times New Roman" w:hAnsi="Times New Roman" w:cs="Times New Roman"/>
          <w:b w:val="0"/>
        </w:rPr>
        <w:t xml:space="preserve"> a responsabilidade do transporte do bem defeituoso, assim como o do que vier a substituí-lo, será da CONTRATADA</w:t>
      </w:r>
      <w:r w:rsidRPr="00DD4A2C">
        <w:rPr>
          <w:rFonts w:ascii="Times New Roman" w:eastAsia="Times New Roman" w:hAnsi="Times New Roman" w:cs="Times New Roman"/>
          <w:b w:val="0"/>
          <w:lang w:eastAsia="pt-BR"/>
        </w:rPr>
        <w:t>.</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OBRIGAÇÕES DO CONTRATANTE</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São obrigações do CONTRATANTE: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Proporcionar as facilidades indispensáveis à boa execução das obrigações contratuais;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Receber o objeto no prazo e condições estabelecidas no Edital e seus anexos;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 xml:space="preserve">Relacionar-se com a CONTRATADA, exclusivamente, por meio de pessoa por ela formalmente </w:t>
      </w:r>
      <w:r w:rsidRPr="00DD4A2C">
        <w:rPr>
          <w:rFonts w:ascii="Times New Roman" w:eastAsia="Times New Roman" w:hAnsi="Times New Roman" w:cs="Times New Roman"/>
          <w:b w:val="0"/>
          <w:sz w:val="24"/>
          <w:szCs w:val="24"/>
          <w:lang w:eastAsia="pt-BR"/>
        </w:rPr>
        <w:lastRenderedPageBreak/>
        <w:t>indicada;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Fornecer à CONTRATADA todos os esclarecimentos necessários ao fornecimento do produto a serem adquiridos;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Assegurar o livre acesso dos empregados da CONTRATADA, no período de expediente do CNMP, nos dias úteis, desde que devidamente identificados, sendo vedada, salvo se por autorização expressa do CONTRATANTE, o trânsito em áreas estranhas às suas atividades;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Ordenar a imediata retirada do local, bem como a substituição, de empregado da CONTRATADA que estiver sem uniforme ou crachá de identificação, que atrapalhar ou dificultar a fiscalização, ou cuja conduta esteja inadequada, a critério do CNMP;</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Anotar em registro próprio e notificar à CONTRATADA, por escrito, a ocorrência de eventuais imperfeições, fixando prazo para a sua correção;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Verificar minuciosamente, no prazo fixado, a conformidade dos bens recebidos provisoriamente com as especificações constantes do Edital e da proposta, para fins de aceitação e recebimentos;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Rejeitar todo ou em parte os produtos entregues em desacordo com as especificações constantes neste Termo de Referência;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Notificar a contratada, por escrito, para a retirada imediata dos materiais, quando apresentarem problemas relacionados a especificações básicas, e/ou aquele em que for constatado dano em decorrência de transporte ou acondicionamento, alusivo às obrigações da CONTRATADA;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Comunicar à CONTRATADA, por escrito, sobre imperfeições, falhas ou irregularidades verificadas no objeto fornecido, fixando prazo para que seja substituído, reparado ou corrigido;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Disponibilizar à CONTRATADA os produtos rejeitados, após sua substituição por outro dentro das especificações contratadas, para sua devida retirada às expensas da CONTRATADA;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Promover os pagamentos dentro do prazo estipulado, desde que sejam observadas as condições contratuais;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lastRenderedPageBreak/>
        <w:t>Acompanhar, fiscalizar, conferir e avaliar as obrigações da contratada por meio do responsável pelo recebimento do material, atestando na Nota Fiscal/Fatura, a efetiva entrega do item, conforme descrito e especificado na proposta da licitante vencedora;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Aplicar as sanções, conforme previsto no Contrato, Edital e Termo de Referência.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OBRIGAÇÕES DA CONTRATADA</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hAnsi="Times New Roman" w:cs="Times New Roman"/>
          <w:b w:val="0"/>
          <w:lang w:eastAsia="pt-BR"/>
        </w:rPr>
        <w:t>A CONTRATADA deve cumprir todas as obrigações constantes no Termo de Referência e sua proposta, assumindo como exclusivamente seus os riscos e as despesas decorrentes da boa e perfeita execução do objeto e, ainda: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Efetuar a entrega do objeto em perfeitas condições, conforme especificações e no quantitativo estabelecido em ordem de fornecimento, prazo e local constantes no Termo de Referência, no Contrato e seus anexos, acompanhado da respectiva nota fiscal, na qual constarão as indicações referentes a: marca, fabricante, modelo, procedência, se for o caso, e prazo de garantia ou validade;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Solicitar ao CONTRATANTE, em até 5 dias corridos antes do vencimento do prazo e caso não se possa cumprir o prazo previsto na Ordem de Serviço, com a devida justificativa, a data e a hora de entrega integral dos materiais, para recebimento pela Unidade responsável;</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Zelar para que se mantenham seus empregados devidamente identificados por meio de crachás ou devidamente uniformizados de forma condizente, sempre que estiverem circulando nas dependências do CONTRATANTE;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 xml:space="preserve">Solicitar, por escrito e devidamente fundamentado, quaisquer modificações de marca dos </w:t>
      </w:r>
      <w:r w:rsidRPr="00DD4A2C">
        <w:rPr>
          <w:rFonts w:ascii="Times New Roman" w:eastAsia="Times New Roman" w:hAnsi="Times New Roman" w:cs="Times New Roman"/>
          <w:b w:val="0"/>
          <w:sz w:val="24"/>
          <w:szCs w:val="24"/>
          <w:lang w:eastAsia="pt-BR"/>
        </w:rPr>
        <w:lastRenderedPageBreak/>
        <w:t>produtos para análise e decisão do CONTRATANTE;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Remover, às suas expensas, todo o material que estiver em desacordo com as especificações básicas, em que forem detectados defeitos de fabricação ou de má qualidade, e/ou aquele em que for constatado dano em decorrência de transporte ou acondicionamento, providenciando a substituição do mesmo, no prazo máximo de 5 (cinco) dias úteis, contados da notificação que lhe for entregue oficialmente;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Prestar garantia e suporte técnico conforme estabelecido neste Termo de Referência;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Comunicar imediatamente ao CONTRATANTE toda e qualquer irregularidade ou dificuldade que impossibilite, altere ou retarde o fornecimento, efetuando o registro da ocorrência com todos os dados e circunstâncias necessárias a seu esclarecimento, sem prejuízo da análise da administração e das sanções previstas;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Prestar as informações e os esclarecimentos que venham a ser solicitados pelo CNMP e sujeitar-se às orientações do fiscal do contrato;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Ressarcir os danos causados ao CONTRATANTE, direta ou indiretamente, decorrentes de culpa ou dolo, durante a entrega dos materiais (Art. 70 Lei 8.666/93);</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Substituir os materiais que apresentarem defeito ou má qualidade, verificada durante sua utilização, independentemente da ocorrência do recebimento definitivo;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Obedecer às normas e recomendações em vigor, editadas pelos órgãos oficiais competentes ou entidades autônomas reconhecidas na sua área de atuação;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Observar as normas de segurança adotadas pelo CONTRATANTE em suas dependências;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Prestar todos os esclarecimentos que lhe forem solicitados pelo CONTRATANTE, atendendo prontamente todas as reclamações;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Cumprir, às suas expensas, todas as cláusulas contratuais que definam suas obrigações;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 xml:space="preserve">Arcar com todas as despesas (taxas, impostos, frete, entre outros), diretas ou indiretas, </w:t>
      </w:r>
      <w:r w:rsidRPr="00DD4A2C">
        <w:rPr>
          <w:rFonts w:ascii="Times New Roman" w:eastAsia="Times New Roman" w:hAnsi="Times New Roman" w:cs="Times New Roman"/>
          <w:b w:val="0"/>
          <w:sz w:val="24"/>
          <w:szCs w:val="24"/>
          <w:lang w:eastAsia="pt-BR"/>
        </w:rPr>
        <w:lastRenderedPageBreak/>
        <w:t>decorrentes do fornecimento dos materiais, sem qualquer ônus adicional ao CONTRATANTE;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Manter, durante toda execução da Ata de Registro de Preços, todas as condições de habilitação e qualificação exigidas na licitação;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Responsabilizar-se pelos vícios e danos decorrentes do objeto;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Não transferir a outrem, no todo ou em parte, o objeto do presente instrumento.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é responsável pelos encargos trabalhista, previdenciário, fiscal e comercial, pelos seguros de acidente e quaisquer outros encargos resultantes do fornecimento dos materiais, sendo que não existirá para o CNMP qualquer solidariedade quanto ao cumprimento dessas obrigações.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deve relacionar-se com o CONTRATANTE, exclusivamente, por meio da área responsável, e preferencialmente, por escrito.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é obrigada a reparar, corrigir, remover, reconstruir ou substituir, às suas expensas, no total ou em parte, o objeto do contrato em que se verificarem vícios, defeitos, avarias ou incorreções.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ficará obrigada a promover a devida restauração ou ressarcimento a preços atualizados, dentro de 30 (trinta) dias, contados a partir da comprovação de sua responsabilidade.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Caso não o faça no prazo estipulado, a CONTRATANTE poderá adotar providências acauteladoras, inclusive retenção do pagamento, em conformidade com o art. 45 da Lei nº 9.784/99, sem prejuízo de aplicação das sanções previstas neste instrumento.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deve zelar pelas instalações do CONTRATANTE.</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é obrigada a disponibilizar e manter atualizados conta de e-mail, endereço e telefones comerciais para fins de comunicação formal entre as partes.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É vedado à CONTRATADA caucionar ou utilizar a Ata de Registro de Preços para quaisquer </w:t>
      </w:r>
      <w:r w:rsidRPr="00DD4A2C">
        <w:rPr>
          <w:rFonts w:ascii="Times New Roman" w:eastAsia="Times New Roman" w:hAnsi="Times New Roman" w:cs="Times New Roman"/>
          <w:b w:val="0"/>
          <w:lang w:eastAsia="pt-BR"/>
        </w:rPr>
        <w:lastRenderedPageBreak/>
        <w:t>operações financeiras.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É vedado à CONTRATADA utilizar o nome do CONTRATANTE, ou sua qualidade de CONTRATADA, em quaisquer atividades de divulgação empresarial, como, por exemplo, em cartões de visita, anúncios e impressos.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eastAsia="Times New Roman" w:hAnsi="Times New Roman" w:cs="Times New Roman"/>
          <w:b w:val="0"/>
          <w:lang w:eastAsia="pt-BR"/>
        </w:rPr>
        <w:t>É vedado à CONTRATADA reproduzir, divulgar ou utilizar, em benefício próprio ou de terceiros, quaisquer informações de que tenha tomado ciência em razão do cumprimento de suas obrigações sem o consentimento prévio e por escrito do CONTRATANTE.</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DA SUBCONTRATAÇÃO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Não será admitida a subcontratação do objeto licitatório.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É vedada a sub-rogação completa ou da parcela principal da obrigação.</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CRITÉRIOS PARA JULGAMENTO E ELABORAÇÃO DAS PROPOSTAS</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proposta apresentada deverá conter o CNPJ da proponente, prazo de validade e ser endereçada ao Conselho Nacional do Ministério Público – CNMP.</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julgamento das propostas se dará pelo menor preço por item.</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Nos preços da proposta, deverão estar inclusos todas as despesas e custos diretos e indiretos, como impostos, taxas e fretes.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proposta deverá conter marca e modelo do equipamento a ser fornecido.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eastAsia="Times New Roman" w:hAnsi="Times New Roman" w:cs="Times New Roman"/>
          <w:b w:val="0"/>
          <w:lang w:eastAsia="pt-BR"/>
        </w:rPr>
        <w:t>As proponentes deverão apresentar preços unitários e totais, conforme quadro abaixo:</w:t>
      </w:r>
    </w:p>
    <w:tbl>
      <w:tblPr>
        <w:tblStyle w:val="Tabelacomgrade"/>
        <w:tblpPr w:leftFromText="141" w:rightFromText="141" w:vertAnchor="text" w:tblpXSpec="center" w:tblpY="1"/>
        <w:tblOverlap w:val="never"/>
        <w:tblW w:w="8515" w:type="dxa"/>
        <w:tblLayout w:type="fixed"/>
        <w:tblLook w:val="04A0" w:firstRow="1" w:lastRow="0" w:firstColumn="1" w:lastColumn="0" w:noHBand="0" w:noVBand="1"/>
      </w:tblPr>
      <w:tblGrid>
        <w:gridCol w:w="817"/>
        <w:gridCol w:w="3119"/>
        <w:gridCol w:w="850"/>
        <w:gridCol w:w="992"/>
        <w:gridCol w:w="1305"/>
        <w:gridCol w:w="1432"/>
      </w:tblGrid>
      <w:tr w:rsidR="00DD4A2C" w:rsidRPr="00DD4A2C" w:rsidTr="000E2BA2">
        <w:trPr>
          <w:tblHeader/>
        </w:trPr>
        <w:tc>
          <w:tcPr>
            <w:tcW w:w="817"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lastRenderedPageBreak/>
              <w:t>Item</w:t>
            </w:r>
          </w:p>
        </w:tc>
        <w:tc>
          <w:tcPr>
            <w:tcW w:w="3119"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t>Descrição</w:t>
            </w:r>
          </w:p>
        </w:tc>
        <w:tc>
          <w:tcPr>
            <w:tcW w:w="850"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t>Marca</w:t>
            </w:r>
          </w:p>
        </w:tc>
        <w:tc>
          <w:tcPr>
            <w:tcW w:w="992"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t>quant.</w:t>
            </w:r>
          </w:p>
        </w:tc>
        <w:tc>
          <w:tcPr>
            <w:tcW w:w="1305"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t>Preço</w:t>
            </w:r>
            <w:r>
              <w:rPr>
                <w:rFonts w:ascii="Times New Roman" w:hAnsi="Times New Roman"/>
                <w:sz w:val="24"/>
                <w:szCs w:val="24"/>
              </w:rPr>
              <w:t xml:space="preserve"> unitário (R</w:t>
            </w:r>
            <w:r w:rsidRPr="000E2BA2">
              <w:rPr>
                <w:rFonts w:ascii="Times New Roman" w:hAnsi="Times New Roman"/>
                <w:sz w:val="24"/>
                <w:szCs w:val="24"/>
              </w:rPr>
              <w:t>$)</w:t>
            </w:r>
          </w:p>
        </w:tc>
        <w:tc>
          <w:tcPr>
            <w:tcW w:w="1432" w:type="dxa"/>
          </w:tcPr>
          <w:p w:rsidR="00DD4A2C" w:rsidRPr="000E2BA2" w:rsidRDefault="000E2BA2" w:rsidP="002436CE">
            <w:pPr>
              <w:pStyle w:val="tabelatextocentralizado"/>
              <w:rPr>
                <w:rFonts w:ascii="Times New Roman" w:hAnsi="Times New Roman"/>
                <w:sz w:val="24"/>
                <w:szCs w:val="24"/>
              </w:rPr>
            </w:pPr>
            <w:r w:rsidRPr="000E2BA2">
              <w:rPr>
                <w:rFonts w:ascii="Times New Roman" w:hAnsi="Times New Roman"/>
                <w:sz w:val="24"/>
                <w:szCs w:val="24"/>
              </w:rPr>
              <w:t>Preço</w:t>
            </w:r>
            <w:r>
              <w:rPr>
                <w:rFonts w:ascii="Times New Roman" w:hAnsi="Times New Roman"/>
                <w:sz w:val="24"/>
                <w:szCs w:val="24"/>
              </w:rPr>
              <w:t xml:space="preserve"> global (R</w:t>
            </w:r>
            <w:r w:rsidRPr="000E2BA2">
              <w:rPr>
                <w:rFonts w:ascii="Times New Roman" w:hAnsi="Times New Roman"/>
                <w:sz w:val="24"/>
                <w:szCs w:val="24"/>
              </w:rPr>
              <w:t>$)</w:t>
            </w: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sz w:val="24"/>
                <w:szCs w:val="24"/>
              </w:rPr>
            </w:pPr>
            <w:r w:rsidRPr="00DD4A2C">
              <w:rPr>
                <w:rFonts w:ascii="Times New Roman" w:hAnsi="Times New Roman"/>
                <w:w w:val="103"/>
                <w:sz w:val="24"/>
                <w:szCs w:val="24"/>
              </w:rPr>
              <w:t>1</w:t>
            </w:r>
          </w:p>
        </w:tc>
        <w:tc>
          <w:tcPr>
            <w:tcW w:w="3119" w:type="dxa"/>
          </w:tcPr>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FORNO MICROONDAS INDUSTRIAL / PROFISSIONAL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Interior e exterior em aço inox, </w:t>
            </w:r>
            <w:proofErr w:type="spellStart"/>
            <w:r w:rsidRPr="00DD4A2C">
              <w:rPr>
                <w:rFonts w:ascii="Times New Roman" w:hAnsi="Times New Roman"/>
                <w:w w:val="105"/>
                <w:sz w:val="24"/>
                <w:szCs w:val="24"/>
              </w:rPr>
              <w:t>empilhável</w:t>
            </w:r>
            <w:proofErr w:type="spellEnd"/>
            <w:r w:rsidRPr="00DD4A2C">
              <w:rPr>
                <w:rFonts w:ascii="Times New Roman" w:hAnsi="Times New Roman"/>
                <w:w w:val="105"/>
                <w:sz w:val="24"/>
                <w:szCs w:val="24"/>
              </w:rPr>
              <w:t>, compacto, porta lateral articulada com janela de vidro.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Sensor automático de tensão, controles sensíveis ao toque fáceis de usar, opção de entrada de tempo para maior flexibilidade.</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Visor digital com timer de contagem regressiva para simples utilização e fácil monitoramento.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Teclado dotado de caracteres em Braille, em conformidade com a ADA.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Iluminação interna e porta com visibilidade que permite o monitoramento sem a necessidade de </w:t>
            </w:r>
            <w:proofErr w:type="spellStart"/>
            <w:r w:rsidRPr="00DD4A2C">
              <w:rPr>
                <w:rFonts w:ascii="Times New Roman" w:hAnsi="Times New Roman"/>
                <w:w w:val="105"/>
                <w:sz w:val="24"/>
                <w:szCs w:val="24"/>
              </w:rPr>
              <w:t>abrí-la</w:t>
            </w:r>
            <w:proofErr w:type="spellEnd"/>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Capacidade média no mínimo de 80 usos diários para esquentar as refeições dos colaboradores do CNMP</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Construído para suportar ambientes de serviços de alimentação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lastRenderedPageBreak/>
              <w:t>Aprovado pelo INMETRO, com peças de reposição de disponível no mercado com ampla rede de assistência técnica no Distrito Federal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Facilidade de usabilidade e higienização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Capacidade mínima: 34L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Dimensões Externas Aproximadas (</w:t>
            </w:r>
            <w:proofErr w:type="spellStart"/>
            <w:r w:rsidRPr="00DD4A2C">
              <w:rPr>
                <w:rFonts w:ascii="Times New Roman" w:hAnsi="Times New Roman"/>
                <w:w w:val="105"/>
                <w:sz w:val="24"/>
                <w:szCs w:val="24"/>
              </w:rPr>
              <w:t>LxPxA</w:t>
            </w:r>
            <w:proofErr w:type="spellEnd"/>
            <w:r w:rsidRPr="00DD4A2C">
              <w:rPr>
                <w:rFonts w:ascii="Times New Roman" w:hAnsi="Times New Roman"/>
                <w:w w:val="105"/>
                <w:sz w:val="24"/>
                <w:szCs w:val="24"/>
              </w:rPr>
              <w:t>): 559 x 483 x 349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Dimensões Internas Aproximadas (</w:t>
            </w:r>
            <w:proofErr w:type="spellStart"/>
            <w:r w:rsidRPr="00DD4A2C">
              <w:rPr>
                <w:rFonts w:ascii="Times New Roman" w:hAnsi="Times New Roman"/>
                <w:w w:val="105"/>
                <w:sz w:val="24"/>
                <w:szCs w:val="24"/>
              </w:rPr>
              <w:t>LxPxA</w:t>
            </w:r>
            <w:proofErr w:type="spellEnd"/>
            <w:r w:rsidRPr="00DD4A2C">
              <w:rPr>
                <w:rFonts w:ascii="Times New Roman" w:hAnsi="Times New Roman"/>
                <w:w w:val="105"/>
                <w:sz w:val="24"/>
                <w:szCs w:val="24"/>
              </w:rPr>
              <w:t>): 350 x 380 x 200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Potência mínima de 1.000W</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1 ano de garantia</w:t>
            </w:r>
          </w:p>
          <w:p w:rsidR="00DD4A2C" w:rsidRPr="00DD4A2C" w:rsidRDefault="00DD4A2C" w:rsidP="002436CE">
            <w:pPr>
              <w:pStyle w:val="tabelatextoalinhadoesquerda"/>
              <w:jc w:val="left"/>
              <w:rPr>
                <w:rFonts w:ascii="Times New Roman" w:hAnsi="Times New Roman"/>
                <w:sz w:val="24"/>
                <w:szCs w:val="24"/>
              </w:rPr>
            </w:pPr>
            <w:r w:rsidRPr="00DD4A2C">
              <w:rPr>
                <w:rFonts w:ascii="Times New Roman" w:hAnsi="Times New Roman"/>
                <w:w w:val="105"/>
                <w:sz w:val="24"/>
                <w:szCs w:val="24"/>
              </w:rPr>
              <w:t>Voltagem em 220 V</w:t>
            </w:r>
          </w:p>
        </w:tc>
        <w:tc>
          <w:tcPr>
            <w:tcW w:w="850" w:type="dxa"/>
          </w:tcPr>
          <w:p w:rsidR="00DD4A2C" w:rsidRPr="00DD4A2C" w:rsidRDefault="00DD4A2C" w:rsidP="002436CE">
            <w:pPr>
              <w:pStyle w:val="tabelatextoalinhadoesquerda"/>
              <w:jc w:val="center"/>
              <w:rPr>
                <w:rFonts w:ascii="Times New Roman" w:hAnsi="Times New Roman"/>
                <w:sz w:val="24"/>
                <w:szCs w:val="24"/>
              </w:rPr>
            </w:pPr>
          </w:p>
        </w:tc>
        <w:tc>
          <w:tcPr>
            <w:tcW w:w="992" w:type="dxa"/>
          </w:tcPr>
          <w:p w:rsidR="00DD4A2C" w:rsidRPr="00DD4A2C" w:rsidRDefault="00DD4A2C" w:rsidP="002436CE">
            <w:pPr>
              <w:pStyle w:val="tabelatextoalinhadoesquerda"/>
              <w:jc w:val="center"/>
              <w:rPr>
                <w:rFonts w:ascii="Times New Roman" w:hAnsi="Times New Roman"/>
                <w:sz w:val="24"/>
                <w:szCs w:val="24"/>
              </w:rPr>
            </w:pPr>
            <w:r w:rsidRPr="00DD4A2C">
              <w:rPr>
                <w:rFonts w:ascii="Times New Roman" w:hAnsi="Times New Roman"/>
                <w:w w:val="103"/>
                <w:sz w:val="24"/>
                <w:szCs w:val="24"/>
              </w:rPr>
              <w:t>11</w:t>
            </w:r>
          </w:p>
        </w:tc>
        <w:tc>
          <w:tcPr>
            <w:tcW w:w="1305" w:type="dxa"/>
          </w:tcPr>
          <w:p w:rsidR="00DD4A2C" w:rsidRPr="00DD4A2C" w:rsidRDefault="00DD4A2C" w:rsidP="002436CE">
            <w:pPr>
              <w:pStyle w:val="tabelatextoalinhadoesquerda"/>
              <w:jc w:val="right"/>
              <w:rPr>
                <w:rFonts w:ascii="Times New Roman" w:hAnsi="Times New Roman"/>
                <w:sz w:val="24"/>
                <w:szCs w:val="24"/>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2</w:t>
            </w:r>
          </w:p>
        </w:tc>
        <w:tc>
          <w:tcPr>
            <w:tcW w:w="3119"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REFRIGERADOR</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Modelo: Duplex;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Tecnologia: </w:t>
            </w:r>
            <w:proofErr w:type="spellStart"/>
            <w:r w:rsidRPr="00DD4A2C">
              <w:rPr>
                <w:rFonts w:ascii="Times New Roman" w:hAnsi="Times New Roman"/>
                <w:w w:val="105"/>
                <w:sz w:val="24"/>
                <w:szCs w:val="24"/>
              </w:rPr>
              <w:t>Frost</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Free</w:t>
            </w:r>
            <w:proofErr w:type="spellEnd"/>
            <w:r w:rsidRPr="00DD4A2C">
              <w:rPr>
                <w:rFonts w:ascii="Times New Roman" w:hAnsi="Times New Roman"/>
                <w:w w:val="105"/>
                <w:sz w:val="24"/>
                <w:szCs w:val="24"/>
              </w:rPr>
              <w:t xml:space="preserve">;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Capacidade entre: 320 e 360 litros;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Altura interna do freezer de no mínimo 35 cm;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Voltagem: 220V/60hz;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Cor: branca; </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Garantia mínima: 1 ano;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Classificação: selo </w:t>
            </w:r>
            <w:proofErr w:type="spellStart"/>
            <w:r w:rsidRPr="00DD4A2C">
              <w:rPr>
                <w:rFonts w:ascii="Times New Roman" w:hAnsi="Times New Roman"/>
                <w:w w:val="105"/>
                <w:sz w:val="24"/>
                <w:szCs w:val="24"/>
              </w:rPr>
              <w:t>procel</w:t>
            </w:r>
            <w:proofErr w:type="spellEnd"/>
            <w:r w:rsidRPr="00DD4A2C">
              <w:rPr>
                <w:rFonts w:ascii="Times New Roman" w:hAnsi="Times New Roman"/>
                <w:w w:val="105"/>
                <w:sz w:val="24"/>
                <w:szCs w:val="24"/>
              </w:rPr>
              <w:t xml:space="preserve">, categoria </w:t>
            </w:r>
            <w:proofErr w:type="gramStart"/>
            <w:r w:rsidRPr="00DD4A2C">
              <w:rPr>
                <w:rFonts w:ascii="Times New Roman" w:hAnsi="Times New Roman"/>
                <w:w w:val="105"/>
                <w:sz w:val="24"/>
                <w:szCs w:val="24"/>
              </w:rPr>
              <w:t>A, certificação</w:t>
            </w:r>
            <w:proofErr w:type="gramEnd"/>
            <w:r w:rsidRPr="00DD4A2C">
              <w:rPr>
                <w:rFonts w:ascii="Times New Roman" w:hAnsi="Times New Roman"/>
                <w:w w:val="105"/>
                <w:sz w:val="24"/>
                <w:szCs w:val="24"/>
              </w:rPr>
              <w:t xml:space="preserve"> do INMETRO [Programa Nacional de Conservação de Energia Elétrica (Portaria </w:t>
            </w:r>
            <w:proofErr w:type="spellStart"/>
            <w:r w:rsidRPr="00DD4A2C">
              <w:rPr>
                <w:rFonts w:ascii="Times New Roman" w:hAnsi="Times New Roman"/>
                <w:w w:val="105"/>
                <w:sz w:val="24"/>
                <w:szCs w:val="24"/>
              </w:rPr>
              <w:t>inmetro</w:t>
            </w:r>
            <w:proofErr w:type="spellEnd"/>
            <w:r w:rsidRPr="00DD4A2C">
              <w:rPr>
                <w:rFonts w:ascii="Times New Roman" w:hAnsi="Times New Roman"/>
                <w:w w:val="105"/>
                <w:sz w:val="24"/>
                <w:szCs w:val="24"/>
              </w:rPr>
              <w:t>/</w:t>
            </w:r>
            <w:proofErr w:type="spellStart"/>
            <w:r w:rsidRPr="00DD4A2C">
              <w:rPr>
                <w:rFonts w:ascii="Times New Roman" w:hAnsi="Times New Roman"/>
                <w:w w:val="105"/>
                <w:sz w:val="24"/>
                <w:szCs w:val="24"/>
              </w:rPr>
              <w:t>mdic</w:t>
            </w:r>
            <w:proofErr w:type="spellEnd"/>
            <w:r w:rsidRPr="00DD4A2C">
              <w:rPr>
                <w:rFonts w:ascii="Times New Roman" w:hAnsi="Times New Roman"/>
                <w:w w:val="105"/>
                <w:sz w:val="24"/>
                <w:szCs w:val="24"/>
              </w:rPr>
              <w:t xml:space="preserve"> n° 20 de 01/02/2006)];</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Manual em português.</w:t>
            </w:r>
          </w:p>
        </w:tc>
        <w:tc>
          <w:tcPr>
            <w:tcW w:w="850" w:type="dxa"/>
          </w:tcPr>
          <w:p w:rsidR="00DD4A2C" w:rsidRPr="00DD4A2C" w:rsidRDefault="00DD4A2C" w:rsidP="002436CE">
            <w:pPr>
              <w:pStyle w:val="tabelatextoalinhadoesquerda"/>
              <w:jc w:val="center"/>
              <w:rPr>
                <w:rFonts w:ascii="Times New Roman" w:hAnsi="Times New Roman"/>
                <w:sz w:val="24"/>
                <w:szCs w:val="24"/>
              </w:rPr>
            </w:pPr>
          </w:p>
        </w:tc>
        <w:tc>
          <w:tcPr>
            <w:tcW w:w="992"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5</w:t>
            </w:r>
          </w:p>
        </w:tc>
        <w:tc>
          <w:tcPr>
            <w:tcW w:w="1305" w:type="dxa"/>
          </w:tcPr>
          <w:p w:rsidR="00DD4A2C" w:rsidRPr="00DD4A2C" w:rsidRDefault="00DD4A2C" w:rsidP="002436CE">
            <w:pPr>
              <w:pStyle w:val="tabelatextoalinhadoesquerda"/>
              <w:jc w:val="right"/>
              <w:rPr>
                <w:rStyle w:val="Refdecomentrio"/>
                <w:rFonts w:ascii="Times New Roman" w:eastAsia="Calibri" w:hAnsi="Times New Roman"/>
                <w:sz w:val="24"/>
                <w:szCs w:val="24"/>
                <w:lang w:eastAsia="en-US"/>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lastRenderedPageBreak/>
              <w:t>3</w:t>
            </w:r>
          </w:p>
        </w:tc>
        <w:tc>
          <w:tcPr>
            <w:tcW w:w="3119"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MÁQUINA DE CAFÉ INDUSTRIAL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Totalmente em aço inoxidável, inclusive os aros para fixação do coador;</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2 (dois) depósitos, cada um com capacidade de 5 (cinco) litros. Capacidade total de 10 (dez) litros;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Dimensões aproximadas (±5cm): 42cm x 47cm x 25cm (a x l x p);</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Dispositivos (visores) para verificação do nível de água;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Termostato (manutenção da temperatura do sistema);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Voltagem: 220volts;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Potência: mínima de 2.500watts;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Garantia mínima: 1 ano;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Certificado de garantia emitido pelo fabricante;</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Manual em português;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Certificação do INMETRO.</w:t>
            </w:r>
          </w:p>
        </w:tc>
        <w:tc>
          <w:tcPr>
            <w:tcW w:w="850" w:type="dxa"/>
          </w:tcPr>
          <w:p w:rsidR="00DD4A2C" w:rsidRPr="00DD4A2C" w:rsidRDefault="00DD4A2C" w:rsidP="002436CE">
            <w:pPr>
              <w:pStyle w:val="tabelatextoalinhadoesquerda"/>
              <w:jc w:val="center"/>
              <w:rPr>
                <w:rFonts w:ascii="Times New Roman" w:hAnsi="Times New Roman"/>
                <w:sz w:val="24"/>
                <w:szCs w:val="24"/>
              </w:rPr>
            </w:pPr>
          </w:p>
        </w:tc>
        <w:tc>
          <w:tcPr>
            <w:tcW w:w="992"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3</w:t>
            </w:r>
          </w:p>
        </w:tc>
        <w:tc>
          <w:tcPr>
            <w:tcW w:w="1305" w:type="dxa"/>
          </w:tcPr>
          <w:p w:rsidR="00DD4A2C" w:rsidRPr="00DD4A2C" w:rsidRDefault="00DD4A2C" w:rsidP="002436CE">
            <w:pPr>
              <w:pStyle w:val="tabelatextoalinhadoesquerda"/>
              <w:jc w:val="right"/>
              <w:rPr>
                <w:rStyle w:val="Refdecomentrio"/>
                <w:rFonts w:ascii="Times New Roman" w:eastAsia="Calibri" w:hAnsi="Times New Roman"/>
                <w:sz w:val="24"/>
                <w:szCs w:val="24"/>
                <w:lang w:eastAsia="en-US"/>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4</w:t>
            </w:r>
          </w:p>
        </w:tc>
        <w:tc>
          <w:tcPr>
            <w:tcW w:w="3119"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EXAUSTOR PARA COZINHA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Com motor monofásico ou trifásico de alta potência entre 1/4 a 1/3 para aplicações mais severas, tendo maior potência e menor consumo. Hélice de alumínio com resistente a corrosão, troca de ar </w:t>
            </w:r>
            <w:r w:rsidRPr="00DD4A2C">
              <w:rPr>
                <w:rFonts w:ascii="Times New Roman" w:hAnsi="Times New Roman"/>
                <w:w w:val="105"/>
                <w:sz w:val="24"/>
                <w:szCs w:val="24"/>
              </w:rPr>
              <w:lastRenderedPageBreak/>
              <w:t>constante.</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Especificações Técnicas Aproximadas: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Diâmetro [cm]: 30</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Profundidade [cm]: 30</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Alimentação: Monofásico ou trifásica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Potência [</w:t>
            </w:r>
            <w:proofErr w:type="spellStart"/>
            <w:r w:rsidRPr="00DD4A2C">
              <w:rPr>
                <w:rFonts w:ascii="Times New Roman" w:hAnsi="Times New Roman"/>
                <w:w w:val="105"/>
                <w:sz w:val="24"/>
                <w:szCs w:val="24"/>
              </w:rPr>
              <w:t>hp</w:t>
            </w:r>
            <w:proofErr w:type="spellEnd"/>
            <w:r w:rsidRPr="00DD4A2C">
              <w:rPr>
                <w:rFonts w:ascii="Times New Roman" w:hAnsi="Times New Roman"/>
                <w:w w:val="105"/>
                <w:sz w:val="24"/>
                <w:szCs w:val="24"/>
              </w:rPr>
              <w:t>]: entre 1/4 a 1/3</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Vazão </w:t>
            </w:r>
            <w:proofErr w:type="spellStart"/>
            <w:r w:rsidRPr="00DD4A2C">
              <w:rPr>
                <w:rFonts w:ascii="Times New Roman" w:hAnsi="Times New Roman"/>
                <w:w w:val="105"/>
                <w:sz w:val="24"/>
                <w:szCs w:val="24"/>
              </w:rPr>
              <w:t>minima</w:t>
            </w:r>
            <w:proofErr w:type="spellEnd"/>
            <w:r w:rsidRPr="00DD4A2C">
              <w:rPr>
                <w:rFonts w:ascii="Times New Roman" w:hAnsi="Times New Roman"/>
                <w:w w:val="105"/>
                <w:sz w:val="24"/>
                <w:szCs w:val="24"/>
              </w:rPr>
              <w:t xml:space="preserve"> [m³/min]: 40</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Rotação [rpm]: 1670</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Ruído máximo [dB]: 70</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Pás/Material: 6/alumínio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Chave Reversão: Inclusa.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Voltagem:220V</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Garantia:12 meses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Itens inclusos: Chave de reversão.</w:t>
            </w:r>
          </w:p>
        </w:tc>
        <w:tc>
          <w:tcPr>
            <w:tcW w:w="850" w:type="dxa"/>
          </w:tcPr>
          <w:p w:rsidR="00DD4A2C" w:rsidRPr="00DD4A2C" w:rsidRDefault="00DD4A2C" w:rsidP="002436CE">
            <w:pPr>
              <w:pStyle w:val="tabelatextoalinhadoesquerda"/>
              <w:jc w:val="center"/>
              <w:rPr>
                <w:rFonts w:ascii="Times New Roman" w:hAnsi="Times New Roman"/>
                <w:sz w:val="24"/>
                <w:szCs w:val="24"/>
              </w:rPr>
            </w:pPr>
          </w:p>
        </w:tc>
        <w:tc>
          <w:tcPr>
            <w:tcW w:w="992"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6</w:t>
            </w:r>
          </w:p>
        </w:tc>
        <w:tc>
          <w:tcPr>
            <w:tcW w:w="1305" w:type="dxa"/>
          </w:tcPr>
          <w:p w:rsidR="00DD4A2C" w:rsidRPr="00DD4A2C" w:rsidRDefault="00DD4A2C" w:rsidP="002436CE">
            <w:pPr>
              <w:pStyle w:val="tabelatextoalinhadoesquerda"/>
              <w:jc w:val="right"/>
              <w:rPr>
                <w:rStyle w:val="Refdecomentrio"/>
                <w:rFonts w:ascii="Times New Roman" w:eastAsia="Calibri" w:hAnsi="Times New Roman"/>
                <w:sz w:val="24"/>
                <w:szCs w:val="24"/>
                <w:lang w:eastAsia="en-US"/>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5</w:t>
            </w:r>
          </w:p>
        </w:tc>
        <w:tc>
          <w:tcPr>
            <w:tcW w:w="3119"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COLETOR DE BITUCAS DE CIGARRO – 12 Litros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Coletor de </w:t>
            </w:r>
            <w:proofErr w:type="spellStart"/>
            <w:r w:rsidRPr="00DD4A2C">
              <w:rPr>
                <w:rFonts w:ascii="Times New Roman" w:hAnsi="Times New Roman"/>
                <w:w w:val="105"/>
                <w:sz w:val="24"/>
                <w:szCs w:val="24"/>
              </w:rPr>
              <w:t>bitucas</w:t>
            </w:r>
            <w:proofErr w:type="spellEnd"/>
            <w:r w:rsidRPr="00DD4A2C">
              <w:rPr>
                <w:rFonts w:ascii="Times New Roman" w:hAnsi="Times New Roman"/>
                <w:w w:val="105"/>
                <w:sz w:val="24"/>
                <w:szCs w:val="24"/>
              </w:rPr>
              <w:t xml:space="preserve"> de cigarro para uso em área externa, apoiado no piso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Corpo em aço inoxidável</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Dotado de reservatório na base, sem utilização de areia, com capacidade de 12 litros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Sistema de auto extinção de chama pela falta de oxigênio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Sistema de bloqueio de saída de fumaça</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Uso de presilhas ou similar para fechamento do reservatório, de fácil </w:t>
            </w:r>
            <w:r w:rsidRPr="00DD4A2C">
              <w:rPr>
                <w:rFonts w:ascii="Times New Roman" w:hAnsi="Times New Roman"/>
                <w:w w:val="105"/>
                <w:sz w:val="24"/>
                <w:szCs w:val="24"/>
              </w:rPr>
              <w:lastRenderedPageBreak/>
              <w:t>abertura/fechamento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Capacidade: 12 litros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Dimensões aproximadas: 26 x 26 x 88 (C x L x A)</w:t>
            </w:r>
          </w:p>
          <w:p w:rsidR="00DD4A2C" w:rsidRPr="00DD4A2C" w:rsidRDefault="00DD4A2C" w:rsidP="002436CE">
            <w:pPr>
              <w:pStyle w:val="tabelatextoalinhadoesquerda"/>
              <w:spacing w:line="276" w:lineRule="auto"/>
              <w:rPr>
                <w:rFonts w:ascii="Times New Roman" w:hAnsi="Times New Roman"/>
                <w:w w:val="105"/>
                <w:sz w:val="24"/>
                <w:szCs w:val="24"/>
              </w:rPr>
            </w:pP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Referência: Papa </w:t>
            </w:r>
            <w:proofErr w:type="spellStart"/>
            <w:r w:rsidRPr="00DD4A2C">
              <w:rPr>
                <w:rFonts w:ascii="Times New Roman" w:hAnsi="Times New Roman"/>
                <w:w w:val="105"/>
                <w:sz w:val="24"/>
                <w:szCs w:val="24"/>
              </w:rPr>
              <w:t>Bituca</w:t>
            </w:r>
            <w:proofErr w:type="spellEnd"/>
            <w:r w:rsidRPr="00DD4A2C">
              <w:rPr>
                <w:rFonts w:ascii="Times New Roman" w:hAnsi="Times New Roman"/>
                <w:w w:val="105"/>
                <w:sz w:val="24"/>
                <w:szCs w:val="24"/>
              </w:rPr>
              <w:t xml:space="preserve"> 12 Litros </w:t>
            </w:r>
            <w:proofErr w:type="spellStart"/>
            <w:r w:rsidRPr="00DD4A2C">
              <w:rPr>
                <w:rFonts w:ascii="Times New Roman" w:hAnsi="Times New Roman"/>
                <w:w w:val="105"/>
                <w:sz w:val="24"/>
                <w:szCs w:val="24"/>
              </w:rPr>
              <w:t>Marchesoni</w:t>
            </w:r>
            <w:proofErr w:type="spellEnd"/>
            <w:r w:rsidRPr="00DD4A2C">
              <w:rPr>
                <w:rFonts w:ascii="Times New Roman" w:hAnsi="Times New Roman"/>
                <w:w w:val="105"/>
                <w:sz w:val="24"/>
                <w:szCs w:val="24"/>
              </w:rPr>
              <w:t xml:space="preserve"> ou</w:t>
            </w:r>
          </w:p>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w w:val="105"/>
                <w:sz w:val="24"/>
                <w:szCs w:val="24"/>
              </w:rPr>
              <w:t>Similar</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p>
        </w:tc>
        <w:tc>
          <w:tcPr>
            <w:tcW w:w="992"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1</w:t>
            </w:r>
          </w:p>
        </w:tc>
        <w:tc>
          <w:tcPr>
            <w:tcW w:w="1305" w:type="dxa"/>
          </w:tcPr>
          <w:p w:rsidR="00DD4A2C" w:rsidRPr="00DD4A2C" w:rsidRDefault="00DD4A2C" w:rsidP="002436CE">
            <w:pPr>
              <w:pStyle w:val="tabelatextoalinhadoesquerda"/>
              <w:jc w:val="right"/>
              <w:rPr>
                <w:rStyle w:val="Refdecomentrio"/>
                <w:rFonts w:ascii="Times New Roman" w:eastAsia="Calibri" w:hAnsi="Times New Roman"/>
                <w:sz w:val="24"/>
                <w:szCs w:val="24"/>
                <w:lang w:eastAsia="en-US"/>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r w:rsidR="00DD4A2C" w:rsidRPr="00DD4A2C" w:rsidTr="000E2BA2">
        <w:tc>
          <w:tcPr>
            <w:tcW w:w="817"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6</w:t>
            </w:r>
          </w:p>
        </w:tc>
        <w:tc>
          <w:tcPr>
            <w:tcW w:w="3119" w:type="dxa"/>
          </w:tcPr>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bCs/>
                <w:w w:val="105"/>
                <w:sz w:val="24"/>
                <w:szCs w:val="24"/>
              </w:rPr>
              <w:t>CONTAINER</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Fabricado em conformidade com a norma ABNT NBR 15911; </w:t>
            </w:r>
            <w:proofErr w:type="gramStart"/>
            <w:r w:rsidRPr="00DD4A2C">
              <w:rPr>
                <w:rFonts w:ascii="Times New Roman" w:hAnsi="Times New Roman"/>
                <w:w w:val="105"/>
                <w:sz w:val="24"/>
                <w:szCs w:val="24"/>
              </w:rPr>
              <w:t>Composto</w:t>
            </w:r>
            <w:proofErr w:type="gramEnd"/>
            <w:r w:rsidRPr="00DD4A2C">
              <w:rPr>
                <w:rFonts w:ascii="Times New Roman" w:hAnsi="Times New Roman"/>
                <w:w w:val="105"/>
                <w:sz w:val="24"/>
                <w:szCs w:val="24"/>
              </w:rPr>
              <w:t xml:space="preserve"> de corpo, tampa e rodízios;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Fabricado em polietileno de alta densidade (PEAD) injetado;</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Reforço do pino da pega em chapa estrutural SAE 1020, com aproximadamente 6,35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Reforço dos rodízios em chapa estrutural SAE 1020 com aproximadamente 4,35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Pino da pega em aço SAE 1020 aproximadamente 31 mm;</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Rodízios giratórios de aço carbono emborrachadas de 6 x 3”;</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Volume aproximado: 1000 litros;</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Capacidade de carga mínima: 900 kg;</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Dimensões aproximadas </w:t>
            </w:r>
            <w:r w:rsidRPr="00DD4A2C">
              <w:rPr>
                <w:rFonts w:ascii="Times New Roman" w:hAnsi="Times New Roman"/>
                <w:w w:val="105"/>
                <w:sz w:val="24"/>
                <w:szCs w:val="24"/>
              </w:rPr>
              <w:lastRenderedPageBreak/>
              <w:t>de 1.300 mm (altura) x 1370 mm (largura) x 1040 mm (profundidade), seguindo o padrão SLU;</w:t>
            </w:r>
          </w:p>
          <w:p w:rsidR="00DD4A2C" w:rsidRPr="00DD4A2C" w:rsidRDefault="00DD4A2C" w:rsidP="002436CE">
            <w:pPr>
              <w:pStyle w:val="tabelatextoalinhadoesquerda"/>
              <w:spacing w:line="276" w:lineRule="auto"/>
              <w:rPr>
                <w:rFonts w:ascii="Times New Roman" w:hAnsi="Times New Roman"/>
                <w:w w:val="105"/>
                <w:sz w:val="24"/>
                <w:szCs w:val="24"/>
              </w:rPr>
            </w:pPr>
            <w:r w:rsidRPr="00DD4A2C">
              <w:rPr>
                <w:rFonts w:ascii="Times New Roman" w:hAnsi="Times New Roman"/>
                <w:w w:val="105"/>
                <w:sz w:val="24"/>
                <w:szCs w:val="24"/>
              </w:rPr>
              <w:t xml:space="preserve">- Pintura em fundo </w:t>
            </w:r>
            <w:proofErr w:type="spellStart"/>
            <w:r w:rsidRPr="00DD4A2C">
              <w:rPr>
                <w:rFonts w:ascii="Times New Roman" w:hAnsi="Times New Roman"/>
                <w:w w:val="105"/>
                <w:sz w:val="24"/>
                <w:szCs w:val="24"/>
              </w:rPr>
              <w:t>anti-corrosivo</w:t>
            </w:r>
            <w:proofErr w:type="spellEnd"/>
            <w:r w:rsidRPr="00DD4A2C">
              <w:rPr>
                <w:rFonts w:ascii="Times New Roman" w:hAnsi="Times New Roman"/>
                <w:w w:val="105"/>
                <w:sz w:val="24"/>
                <w:szCs w:val="24"/>
              </w:rPr>
              <w:t xml:space="preserve"> e acabamento em base sintética;</w:t>
            </w:r>
          </w:p>
          <w:p w:rsidR="00DD4A2C" w:rsidRPr="00DD4A2C" w:rsidRDefault="00DD4A2C" w:rsidP="002436CE">
            <w:pPr>
              <w:pStyle w:val="tabelatextoalinhadoesquerda"/>
              <w:spacing w:line="276" w:lineRule="auto"/>
              <w:rPr>
                <w:rFonts w:ascii="Times New Roman" w:hAnsi="Times New Roman"/>
                <w:bCs/>
                <w:w w:val="105"/>
                <w:sz w:val="24"/>
                <w:szCs w:val="24"/>
              </w:rPr>
            </w:pPr>
            <w:r w:rsidRPr="00DD4A2C">
              <w:rPr>
                <w:rFonts w:ascii="Times New Roman" w:hAnsi="Times New Roman"/>
                <w:w w:val="105"/>
                <w:sz w:val="24"/>
                <w:szCs w:val="24"/>
              </w:rPr>
              <w:t>- Uma unidade, na cor cinza, com a expressão “Resíduos Indiferenciado” impressa no centro do container, contendo o logotipo do CNMP.</w:t>
            </w:r>
          </w:p>
        </w:tc>
        <w:tc>
          <w:tcPr>
            <w:tcW w:w="850" w:type="dxa"/>
          </w:tcPr>
          <w:p w:rsidR="00DD4A2C" w:rsidRPr="00DD4A2C" w:rsidRDefault="00DD4A2C" w:rsidP="002436CE">
            <w:pPr>
              <w:pStyle w:val="tabelatextoalinhadoesquerda"/>
              <w:jc w:val="center"/>
              <w:rPr>
                <w:rFonts w:ascii="Times New Roman" w:hAnsi="Times New Roman"/>
                <w:w w:val="105"/>
                <w:sz w:val="24"/>
                <w:szCs w:val="24"/>
              </w:rPr>
            </w:pPr>
          </w:p>
        </w:tc>
        <w:tc>
          <w:tcPr>
            <w:tcW w:w="992" w:type="dxa"/>
          </w:tcPr>
          <w:p w:rsidR="00DD4A2C" w:rsidRPr="00DD4A2C" w:rsidRDefault="00DD4A2C" w:rsidP="002436CE">
            <w:pPr>
              <w:pStyle w:val="tabelatextoalinhadoesquerda"/>
              <w:jc w:val="center"/>
              <w:rPr>
                <w:rFonts w:ascii="Times New Roman" w:hAnsi="Times New Roman"/>
                <w:w w:val="103"/>
                <w:sz w:val="24"/>
                <w:szCs w:val="24"/>
              </w:rPr>
            </w:pPr>
            <w:r w:rsidRPr="00DD4A2C">
              <w:rPr>
                <w:rFonts w:ascii="Times New Roman" w:hAnsi="Times New Roman"/>
                <w:w w:val="103"/>
                <w:sz w:val="24"/>
                <w:szCs w:val="24"/>
              </w:rPr>
              <w:t>2</w:t>
            </w:r>
          </w:p>
        </w:tc>
        <w:tc>
          <w:tcPr>
            <w:tcW w:w="1305" w:type="dxa"/>
          </w:tcPr>
          <w:p w:rsidR="00DD4A2C" w:rsidRPr="00DD4A2C" w:rsidRDefault="00DD4A2C" w:rsidP="002436CE">
            <w:pPr>
              <w:pStyle w:val="tabelatextoalinhadoesquerda"/>
              <w:jc w:val="right"/>
              <w:rPr>
                <w:rStyle w:val="Refdecomentrio"/>
                <w:rFonts w:ascii="Times New Roman" w:eastAsia="Calibri" w:hAnsi="Times New Roman"/>
                <w:sz w:val="24"/>
                <w:szCs w:val="24"/>
                <w:lang w:eastAsia="en-US"/>
              </w:rPr>
            </w:pPr>
          </w:p>
        </w:tc>
        <w:tc>
          <w:tcPr>
            <w:tcW w:w="1432" w:type="dxa"/>
          </w:tcPr>
          <w:p w:rsidR="00DD4A2C" w:rsidRPr="00DD4A2C" w:rsidRDefault="00DD4A2C" w:rsidP="002436CE">
            <w:pPr>
              <w:pStyle w:val="tabelatextoalinhadoesquerda"/>
              <w:jc w:val="right"/>
              <w:rPr>
                <w:rFonts w:ascii="Times New Roman" w:hAnsi="Times New Roman"/>
                <w:sz w:val="24"/>
                <w:szCs w:val="24"/>
              </w:rPr>
            </w:pPr>
          </w:p>
        </w:tc>
      </w:tr>
    </w:tbl>
    <w:p w:rsidR="00DD4A2C" w:rsidRPr="00DD4A2C" w:rsidRDefault="00DD4A2C" w:rsidP="00DD4A2C">
      <w:pPr>
        <w:rPr>
          <w:rFonts w:cs="Times New Roman"/>
          <w:lang w:eastAsia="pt-BR"/>
        </w:rPr>
      </w:pPr>
      <w:r w:rsidRPr="00DD4A2C">
        <w:rPr>
          <w:rFonts w:cs="Times New Roman"/>
          <w:lang w:eastAsia="pt-BR"/>
        </w:rPr>
        <w:br w:type="textWrapping" w:clear="all"/>
      </w: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ALTERAÇÃO SUBJETIVA</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CONDIÇÕES DE PAGAMENTO</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O CONTRATANTE pagará à CONTRATADA, pelos materiais efetivamente entregues, até o 10º (décimo) dia útil do atesto da nota fiscal após o recebimento definitivo.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O pagamento será feito, em moeda corrente nacional, por meio de depósito na </w:t>
      </w:r>
      <w:proofErr w:type="spellStart"/>
      <w:r w:rsidRPr="00DD4A2C">
        <w:rPr>
          <w:rFonts w:ascii="Times New Roman" w:eastAsia="Times New Roman" w:hAnsi="Times New Roman" w:cs="Times New Roman"/>
          <w:b w:val="0"/>
          <w:lang w:eastAsia="pt-BR"/>
        </w:rPr>
        <w:t>conta-corrente</w:t>
      </w:r>
      <w:proofErr w:type="spellEnd"/>
      <w:r w:rsidRPr="00DD4A2C">
        <w:rPr>
          <w:rFonts w:ascii="Times New Roman" w:eastAsia="Times New Roman" w:hAnsi="Times New Roman" w:cs="Times New Roman"/>
          <w:b w:val="0"/>
          <w:lang w:eastAsia="pt-BR"/>
        </w:rPr>
        <w:t xml:space="preserve"> da </w:t>
      </w:r>
      <w:r w:rsidRPr="00DD4A2C">
        <w:rPr>
          <w:rFonts w:ascii="Times New Roman" w:eastAsia="Times New Roman" w:hAnsi="Times New Roman" w:cs="Times New Roman"/>
          <w:b w:val="0"/>
          <w:lang w:eastAsia="pt-BR"/>
        </w:rPr>
        <w:lastRenderedPageBreak/>
        <w:t>CONTRATADA, através de Ordem Bancária, mediante apresentação da respectiva Nota Fiscal/Fatura do fornecimento, acompanhada do atesto do recebimento definitivo.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Sobre o valor da nota fiscal, o CONTRATANTE fará as retenções devidas ao INSS e as dos impostos e contribuições previstas na Instrução Normativa RFB nº 1.234, de 11/01/2012.</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CONTRATADA deverá, ainda, junto à Nota Fiscal/Fatura, apresentar os documentos comprobatórios de regularidade fiscal e trabalhista, exigidos no Termo de Referência e Edital de Licitação.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A apresentação de certidões atrasadas ou irregulares com a nota fiscal ensejará anotação do fiscal em registro próprio e criará pendência a ser sanada pela CONTRATADA.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Constatando-se, junto aos órgãos competentes, a situação de irregularidade da CONTRATADA será providenciada sua notificação, por escrito, para que, no prazo de 5 dias úteis, regularize sua situação ou, no mesmo prazo, apresente sua defesa.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eastAsia="Times New Roman" w:hAnsi="Times New Roman" w:cs="Times New Roman"/>
          <w:b w:val="0"/>
          <w:sz w:val="24"/>
          <w:szCs w:val="24"/>
          <w:lang w:eastAsia="pt-BR"/>
        </w:rPr>
      </w:pPr>
      <w:r w:rsidRPr="00DD4A2C">
        <w:rPr>
          <w:rFonts w:ascii="Times New Roman" w:eastAsia="Times New Roman" w:hAnsi="Times New Roman" w:cs="Times New Roman"/>
          <w:b w:val="0"/>
          <w:sz w:val="24"/>
          <w:szCs w:val="24"/>
          <w:lang w:eastAsia="pt-BR"/>
        </w:rPr>
        <w:t>O prazo poderá ser prorrogado, por igual período, a critério do CONTRATANTE.</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 xml:space="preserve">Ao CONTRATANTE fica reservado o direito de não efetuar o pagamento se, no momento da aceitação, os materiais não estiverem em perfeitas condições e em conformidade com as especificações </w:t>
      </w:r>
      <w:r w:rsidRPr="00DD4A2C">
        <w:rPr>
          <w:rFonts w:ascii="Times New Roman" w:eastAsia="Times New Roman" w:hAnsi="Times New Roman" w:cs="Times New Roman"/>
          <w:b w:val="0"/>
          <w:lang w:eastAsia="pt-BR"/>
        </w:rPr>
        <w:lastRenderedPageBreak/>
        <w:t>estipuladas.</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DAS SANÇÕES ADMINISTRATIVAS</w:t>
      </w:r>
    </w:p>
    <w:p w:rsidR="00DD4A2C" w:rsidRPr="00DD4A2C" w:rsidRDefault="00DD4A2C" w:rsidP="00DD4A2C">
      <w:pPr>
        <w:rPr>
          <w:rFonts w:cs="Times New Roman"/>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 CONTRATADA ficará sujeita às penalidades previstas nas Leis nº 10.520/2002 e 8.666/93 em caso de descumprimento de quaisquer das cláusulas ou condições do presente Contrato.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no Edital e das demais cominações legais.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Advertência;</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Multa, nas seguintes hipóteses e nas demais previstas na seção de penalidades deste Termo de Referência:</w:t>
      </w:r>
    </w:p>
    <w:p w:rsidR="00DD4A2C" w:rsidRPr="000E2BA2" w:rsidRDefault="00DD4A2C" w:rsidP="00654A22">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Multa moratória de 1% sobre o</w:t>
      </w:r>
      <w:r w:rsidR="00654A22">
        <w:rPr>
          <w:rFonts w:ascii="Times New Roman" w:hAnsi="Times New Roman" w:cs="Times New Roman"/>
          <w:b w:val="0"/>
          <w:i w:val="0"/>
          <w:sz w:val="24"/>
          <w:szCs w:val="24"/>
          <w:lang w:eastAsia="pt-BR"/>
        </w:rPr>
        <w:t xml:space="preserve"> </w:t>
      </w:r>
      <w:r w:rsidR="00654A22" w:rsidRPr="00654A22">
        <w:rPr>
          <w:rFonts w:ascii="Times New Roman" w:hAnsi="Times New Roman" w:cs="Times New Roman"/>
          <w:b w:val="0"/>
          <w:i w:val="0"/>
          <w:sz w:val="24"/>
          <w:szCs w:val="24"/>
          <w:lang w:eastAsia="pt-BR"/>
        </w:rPr>
        <w:t>valor da respectiva Ordem de Fornecimento</w:t>
      </w:r>
      <w:r w:rsidRPr="000E2BA2">
        <w:rPr>
          <w:rFonts w:ascii="Times New Roman" w:hAnsi="Times New Roman" w:cs="Times New Roman"/>
          <w:b w:val="0"/>
          <w:i w:val="0"/>
          <w:sz w:val="24"/>
          <w:szCs w:val="24"/>
          <w:lang w:eastAsia="pt-BR"/>
        </w:rPr>
        <w:t>, por dia de atraso injustificado, limitada sua aplicação até o máximo de 20 dias, situação que poderá caracterizar inexecução parcial do contrato;</w:t>
      </w:r>
    </w:p>
    <w:p w:rsidR="00DD4A2C" w:rsidRPr="000E2BA2" w:rsidRDefault="00DD4A2C" w:rsidP="00654A22">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 xml:space="preserve">Pela caracterização de inexecução parcial do objeto contratado, será aplicada multa de até 20% do </w:t>
      </w:r>
      <w:r w:rsidR="00654A22" w:rsidRPr="00654A22">
        <w:rPr>
          <w:rFonts w:ascii="Times New Roman" w:hAnsi="Times New Roman" w:cs="Times New Roman"/>
          <w:b w:val="0"/>
          <w:i w:val="0"/>
          <w:sz w:val="24"/>
          <w:szCs w:val="24"/>
          <w:lang w:eastAsia="pt-BR"/>
        </w:rPr>
        <w:t>valor da respectiva Ordem de Fornecimento</w:t>
      </w:r>
      <w:r w:rsidRPr="000E2BA2">
        <w:rPr>
          <w:rFonts w:ascii="Times New Roman" w:hAnsi="Times New Roman" w:cs="Times New Roman"/>
          <w:b w:val="0"/>
          <w:i w:val="0"/>
          <w:sz w:val="24"/>
          <w:szCs w:val="24"/>
          <w:lang w:eastAsia="pt-BR"/>
        </w:rPr>
        <w:t>;</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lastRenderedPageBreak/>
        <w:t>Após 60 (sessenta) dias, os bens poderão, a critério do CONTRATANTE, não mais ser aceitos, configurando-se a inexecução total do Contrato, com as consequências previstas em lei e neste instrumento; e</w:t>
      </w:r>
    </w:p>
    <w:p w:rsidR="00DD4A2C" w:rsidRPr="000E2BA2" w:rsidRDefault="00DD4A2C" w:rsidP="00654A22">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 xml:space="preserve">Pela caracterização de inexecução total do objeto contratado, será aplicada multa de até 30% do </w:t>
      </w:r>
      <w:r w:rsidR="00654A22" w:rsidRPr="00654A22">
        <w:rPr>
          <w:rFonts w:ascii="Times New Roman" w:hAnsi="Times New Roman" w:cs="Times New Roman"/>
          <w:b w:val="0"/>
          <w:i w:val="0"/>
          <w:sz w:val="24"/>
          <w:szCs w:val="24"/>
          <w:lang w:eastAsia="pt-BR"/>
        </w:rPr>
        <w:t>valor da respectiva Ordem de Fornecimento</w:t>
      </w:r>
      <w:r w:rsidRPr="000E2BA2">
        <w:rPr>
          <w:rFonts w:ascii="Times New Roman" w:hAnsi="Times New Roman" w:cs="Times New Roman"/>
          <w:b w:val="0"/>
          <w:i w:val="0"/>
          <w:sz w:val="24"/>
          <w:szCs w:val="24"/>
          <w:lang w:eastAsia="pt-BR"/>
        </w:rPr>
        <w:t>.</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Suspensão temporária de participação em licitação e impedimento de contratar com o CNMP, por até 02 (dois) anos; e</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Os atos administrativos de aplicação das sanções previstas nos incisos III e IV, do art. 87, da Lei n.º 8.666/93 e a constantes do art. 7º da Lei nº 10.520/02, bem como a rescisão contratual, serão publicados resumidamente no Diário Oficial da União.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De acordo com o artigo 88, da Lei nº 8.666/93, serão aplicadas as sanções previstas nos incisos III e IV do artigo 87 da referida lei, à CONTRATADA ou aos profissionais que, em razão dos contratos regidos pela citada lei:</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Tenham sofrido condenação definitiva por praticarem, por meios dolosos, fraudes fiscais no recolhimento de quaisquer tributos;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Tenham praticado atos ilícitos visando a frustrar os objetivos da licitação; e</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Demonstrem não possuir idoneidade para contratar com a Administração em virtude de atos ilícitos praticados.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 xml:space="preserve">Da aplicação das penas definidas no caput e no § 1º do art. 87, da Lei n.º 8.666/93, exceto para </w:t>
      </w:r>
      <w:r w:rsidRPr="00DD4A2C">
        <w:rPr>
          <w:rFonts w:ascii="Times New Roman" w:hAnsi="Times New Roman" w:cs="Times New Roman"/>
          <w:b w:val="0"/>
          <w:lang w:eastAsia="pt-BR"/>
        </w:rPr>
        <w:lastRenderedPageBreak/>
        <w:t>aquela definida no inciso IV, caberá recurso no prazo de 05(cinco) dias úteis da data de intimação do ato.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Na comunicação da aplicação da penalidade de que trata o item anterior, serão informados o nome e a lotação da autoridade que aplicou a sanção, bem como daquela competente para decidir sobre o recurso.</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As penalidades previstas neste Edital são independentes entre si, podendo ser aplicadas isoladas ou, no caso de multa, cumulativamente, sem prejuízo de outras medidas cabíveis, garantida prévia defesa (art. 87, § 2º da Lei 8.666/93).</w:t>
      </w:r>
    </w:p>
    <w:p w:rsidR="00DD4A2C" w:rsidRPr="00DD4A2C" w:rsidRDefault="00DD4A2C" w:rsidP="00DD4A2C">
      <w:pPr>
        <w:rPr>
          <w:rFonts w:cs="Times New Roman"/>
          <w:lang w:eastAsia="pt-BR"/>
        </w:rPr>
      </w:pPr>
    </w:p>
    <w:p w:rsidR="00DD4A2C" w:rsidRPr="00DD4A2C" w:rsidRDefault="00DD4A2C" w:rsidP="004569E3">
      <w:pPr>
        <w:pStyle w:val="Ttulo1"/>
        <w:keepNext w:val="0"/>
        <w:widowControl/>
        <w:numPr>
          <w:ilvl w:val="0"/>
          <w:numId w:val="19"/>
        </w:numPr>
        <w:pBdr>
          <w:top w:val="none" w:sz="0" w:space="0" w:color="auto"/>
          <w:left w:val="none" w:sz="0" w:space="0" w:color="auto"/>
          <w:bottom w:val="none" w:sz="0" w:space="0" w:color="auto"/>
          <w:right w:val="none" w:sz="0" w:space="0" w:color="auto"/>
        </w:pBdr>
        <w:shd w:val="pct12" w:color="auto" w:fill="auto"/>
        <w:suppressAutoHyphens w:val="0"/>
        <w:spacing w:before="240" w:after="120"/>
        <w:ind w:left="431" w:hanging="431"/>
        <w:jc w:val="both"/>
        <w:textAlignment w:val="auto"/>
        <w:rPr>
          <w:rFonts w:ascii="Times New Roman" w:eastAsia="Times New Roman" w:hAnsi="Times New Roman" w:cs="Times New Roman"/>
          <w:b w:val="0"/>
          <w:lang w:eastAsia="pt-BR"/>
        </w:rPr>
      </w:pPr>
      <w:r w:rsidRPr="00DD4A2C">
        <w:rPr>
          <w:rFonts w:ascii="Times New Roman" w:eastAsia="Times New Roman" w:hAnsi="Times New Roman" w:cs="Times New Roman"/>
          <w:b w:val="0"/>
          <w:lang w:eastAsia="pt-BR"/>
        </w:rPr>
        <w:t>TABELA DE PENALIDADES</w:t>
      </w:r>
    </w:p>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Considerações iniciais</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não causam prejuízo à Administração;</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lastRenderedPageBreak/>
        <w:t>a CONTRATADA após a notificação, diligência para resolver o problema, fornecer o produto ou executar o serviço; e</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nas hipóteses que há elementos que sugerem que a CONTRATADA corrigirá seu procedimento.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A suspensão temporária de participação em licitação e impedimento de contratar com o CNMP poderá ser aplicada nas hipóteses previstas no Art. 88 da Lei nº 8.666/93 e, também, nas seguintes:</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Descumprimento reiterado de obrigações fiscais; e</w:t>
      </w:r>
    </w:p>
    <w:p w:rsidR="00DD4A2C" w:rsidRPr="000E2BA2" w:rsidRDefault="00DD4A2C" w:rsidP="004569E3">
      <w:pPr>
        <w:pStyle w:val="Ttulo4"/>
        <w:keepNext w:val="0"/>
        <w:numPr>
          <w:ilvl w:val="3"/>
          <w:numId w:val="19"/>
        </w:numPr>
        <w:pBdr>
          <w:top w:val="none" w:sz="0" w:space="0" w:color="auto"/>
          <w:left w:val="none" w:sz="0" w:space="0" w:color="auto"/>
          <w:bottom w:val="none" w:sz="0" w:space="0" w:color="auto"/>
          <w:right w:val="none" w:sz="0" w:space="0" w:color="auto"/>
        </w:pBdr>
        <w:tabs>
          <w:tab w:val="left" w:pos="992"/>
        </w:tabs>
        <w:suppressAutoHyphens w:val="0"/>
        <w:spacing w:before="120" w:after="0" w:line="360" w:lineRule="auto"/>
        <w:ind w:left="0" w:firstLine="0"/>
        <w:jc w:val="both"/>
        <w:textAlignment w:val="auto"/>
        <w:rPr>
          <w:rFonts w:ascii="Times New Roman" w:hAnsi="Times New Roman" w:cs="Times New Roman"/>
          <w:b w:val="0"/>
          <w:i w:val="0"/>
          <w:sz w:val="24"/>
          <w:szCs w:val="24"/>
          <w:lang w:eastAsia="pt-BR"/>
        </w:rPr>
      </w:pPr>
      <w:r w:rsidRPr="000E2BA2">
        <w:rPr>
          <w:rFonts w:ascii="Times New Roman" w:hAnsi="Times New Roman" w:cs="Times New Roman"/>
          <w:b w:val="0"/>
          <w:i w:val="0"/>
          <w:sz w:val="24"/>
          <w:szCs w:val="24"/>
          <w:lang w:eastAsia="pt-BR"/>
        </w:rPr>
        <w:t>Cometimento de infrações graves, muito graves e gravíssimas, considerando os prejuízos causados ao CONTRATANTE e as circunstâncias no caso concreto.</w:t>
      </w:r>
    </w:p>
    <w:p w:rsidR="00DD4A2C" w:rsidRPr="00DD4A2C" w:rsidRDefault="00DD4A2C" w:rsidP="004569E3">
      <w:pPr>
        <w:pStyle w:val="Ttulo3"/>
        <w:keepNext w:val="0"/>
        <w:numPr>
          <w:ilvl w:val="2"/>
          <w:numId w:val="19"/>
        </w:numPr>
        <w:pBdr>
          <w:top w:val="none" w:sz="0" w:space="0" w:color="auto"/>
          <w:left w:val="none" w:sz="0" w:space="0" w:color="auto"/>
          <w:bottom w:val="none" w:sz="0" w:space="0" w:color="auto"/>
          <w:right w:val="none" w:sz="0" w:space="0" w:color="auto"/>
        </w:pBdr>
        <w:tabs>
          <w:tab w:val="left" w:pos="851"/>
        </w:tabs>
        <w:suppressAutoHyphens w:val="0"/>
        <w:spacing w:before="120" w:line="360" w:lineRule="auto"/>
        <w:ind w:left="0" w:firstLine="0"/>
        <w:textAlignment w:val="auto"/>
        <w:rPr>
          <w:rFonts w:ascii="Times New Roman" w:hAnsi="Times New Roman" w:cs="Times New Roman"/>
          <w:b w:val="0"/>
          <w:sz w:val="24"/>
          <w:szCs w:val="24"/>
          <w:lang w:eastAsia="pt-BR"/>
        </w:rPr>
      </w:pPr>
      <w:r w:rsidRPr="00DD4A2C">
        <w:rPr>
          <w:rFonts w:ascii="Times New Roman" w:hAnsi="Times New Roman" w:cs="Times New Roman"/>
          <w:b w:val="0"/>
          <w:sz w:val="24"/>
          <w:szCs w:val="24"/>
          <w:lang w:eastAsia="pt-BR"/>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Na ocorrência de infrações contratuais não especificadas na Tabela 2, o fiscal/gestor do contrato utilizará como critérios o prejuízo causado ao CONTRATANTE e a diligência da CONTRATADA para solucionar o problema ao enquadrá-lo em um dos níveis de criticidade especificados na tabela 3.</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 multa poderá ser acumulada com quaisquer outras sanções e será aplicada na seguinte forma:</w:t>
      </w:r>
    </w:p>
    <w:p w:rsidR="00DD4A2C" w:rsidRPr="00DD4A2C" w:rsidRDefault="00DD4A2C" w:rsidP="00DD4A2C">
      <w:pPr>
        <w:rPr>
          <w:rFonts w:cs="Times New Roman"/>
          <w:lang w:eastAsia="pt-BR"/>
        </w:rPr>
      </w:pPr>
    </w:p>
    <w:p w:rsidR="00DD4A2C" w:rsidRPr="00DD4A2C" w:rsidRDefault="00DD4A2C" w:rsidP="00DD4A2C">
      <w:pPr>
        <w:jc w:val="center"/>
        <w:rPr>
          <w:rFonts w:cs="Times New Roman"/>
          <w:w w:val="105"/>
        </w:rPr>
      </w:pPr>
      <w:r w:rsidRPr="00DD4A2C">
        <w:rPr>
          <w:rFonts w:cs="Times New Roman"/>
          <w:w w:val="105"/>
        </w:rPr>
        <w:t>Tabela 1: Percentual máximo para as infrações previstas na Lei 10.520/2002</w:t>
      </w:r>
    </w:p>
    <w:p w:rsidR="00DD4A2C" w:rsidRPr="00DD4A2C" w:rsidRDefault="00DD4A2C" w:rsidP="00DD4A2C">
      <w:pPr>
        <w:rPr>
          <w:rFonts w:cs="Times New Roman"/>
          <w:lang w:eastAsia="pt-BR"/>
        </w:rPr>
      </w:pPr>
    </w:p>
    <w:tbl>
      <w:tblPr>
        <w:tblStyle w:val="TableNormal"/>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675"/>
      </w:tblGrid>
      <w:tr w:rsidR="00DD4A2C" w:rsidRPr="00DD4A2C" w:rsidTr="002436CE">
        <w:trPr>
          <w:trHeight w:val="593"/>
          <w:tblHeader/>
          <w:jc w:val="center"/>
        </w:trPr>
        <w:tc>
          <w:tcPr>
            <w:tcW w:w="4820"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INFRAÇÃO</w:t>
            </w:r>
          </w:p>
        </w:tc>
        <w:tc>
          <w:tcPr>
            <w:tcW w:w="3675" w:type="dxa"/>
            <w:vAlign w:val="center"/>
          </w:tcPr>
          <w:p w:rsidR="00DD4A2C" w:rsidRPr="00DD4A2C" w:rsidRDefault="00DD4A2C" w:rsidP="002436CE">
            <w:pPr>
              <w:pStyle w:val="tabelatextocentralizado"/>
              <w:rPr>
                <w:rFonts w:ascii="Times New Roman" w:hAnsi="Times New Roman"/>
                <w:sz w:val="24"/>
                <w:szCs w:val="24"/>
                <w:lang w:val="pt-BR"/>
              </w:rPr>
            </w:pPr>
            <w:r w:rsidRPr="00DD4A2C">
              <w:rPr>
                <w:rFonts w:ascii="Times New Roman" w:hAnsi="Times New Roman"/>
                <w:spacing w:val="-8"/>
                <w:w w:val="105"/>
                <w:sz w:val="24"/>
                <w:szCs w:val="24"/>
                <w:lang w:val="pt-BR"/>
              </w:rPr>
              <w:t xml:space="preserve">MULTA </w:t>
            </w:r>
            <w:r w:rsidRPr="00DD4A2C">
              <w:rPr>
                <w:rFonts w:ascii="Times New Roman" w:hAnsi="Times New Roman"/>
                <w:w w:val="105"/>
                <w:sz w:val="24"/>
                <w:szCs w:val="24"/>
                <w:lang w:val="pt-BR"/>
              </w:rPr>
              <w:t xml:space="preserve">(% sobre o </w:t>
            </w:r>
            <w:r w:rsidR="00654A22" w:rsidRPr="00654A22">
              <w:rPr>
                <w:rFonts w:ascii="Times New Roman" w:hAnsi="Times New Roman"/>
                <w:w w:val="105"/>
                <w:sz w:val="24"/>
                <w:szCs w:val="24"/>
                <w:lang w:val="pt-BR"/>
              </w:rPr>
              <w:t>valor da respectiva Ordem de Fornecimento</w:t>
            </w:r>
            <w:r w:rsidRPr="00DD4A2C">
              <w:rPr>
                <w:rFonts w:ascii="Times New Roman" w:hAnsi="Times New Roman"/>
                <w:w w:val="105"/>
                <w:sz w:val="24"/>
                <w:szCs w:val="24"/>
                <w:lang w:val="pt-BR"/>
              </w:rPr>
              <w:t>)</w:t>
            </w:r>
          </w:p>
        </w:tc>
      </w:tr>
      <w:tr w:rsidR="00DD4A2C" w:rsidRPr="00DD4A2C" w:rsidTr="002436CE">
        <w:trPr>
          <w:trHeight w:val="1569"/>
          <w:jc w:val="center"/>
        </w:trPr>
        <w:tc>
          <w:tcPr>
            <w:tcW w:w="4820" w:type="dxa"/>
          </w:tcPr>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lastRenderedPageBreak/>
              <w:t>apresentação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w w:val="105"/>
                <w:sz w:val="24"/>
                <w:szCs w:val="24"/>
              </w:rPr>
              <w:t>documentação</w:t>
            </w:r>
            <w:proofErr w:type="spellEnd"/>
            <w:r w:rsidRPr="00DD4A2C">
              <w:rPr>
                <w:rFonts w:ascii="Times New Roman" w:hAnsi="Times New Roman"/>
                <w:w w:val="105"/>
                <w:sz w:val="24"/>
                <w:szCs w:val="24"/>
              </w:rPr>
              <w:t xml:space="preserve"> falsa</w:t>
            </w:r>
          </w:p>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fraude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na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execução</w:t>
            </w:r>
            <w:proofErr w:type="spellEnd"/>
            <w:r w:rsidRPr="00DD4A2C">
              <w:rPr>
                <w:rFonts w:ascii="Times New Roman" w:hAnsi="Times New Roman"/>
                <w:spacing w:val="-10"/>
                <w:w w:val="105"/>
                <w:sz w:val="24"/>
                <w:szCs w:val="24"/>
              </w:rPr>
              <w:t xml:space="preserve"> </w:t>
            </w:r>
            <w:proofErr w:type="spellStart"/>
            <w:r w:rsidRPr="00DD4A2C">
              <w:rPr>
                <w:rFonts w:ascii="Times New Roman" w:hAnsi="Times New Roman"/>
                <w:w w:val="105"/>
                <w:sz w:val="24"/>
                <w:szCs w:val="24"/>
              </w:rPr>
              <w:t>contratual</w:t>
            </w:r>
            <w:proofErr w:type="spellEnd"/>
          </w:p>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comportamento</w:t>
            </w:r>
            <w:proofErr w:type="spellEnd"/>
            <w:r w:rsidRPr="00DD4A2C">
              <w:rPr>
                <w:rFonts w:ascii="Times New Roman" w:hAnsi="Times New Roman"/>
                <w:spacing w:val="-3"/>
                <w:w w:val="105"/>
                <w:sz w:val="24"/>
                <w:szCs w:val="24"/>
              </w:rPr>
              <w:t xml:space="preserve"> </w:t>
            </w:r>
            <w:proofErr w:type="spellStart"/>
            <w:r w:rsidRPr="00DD4A2C">
              <w:rPr>
                <w:rFonts w:ascii="Times New Roman" w:hAnsi="Times New Roman"/>
                <w:w w:val="105"/>
                <w:sz w:val="24"/>
                <w:szCs w:val="24"/>
              </w:rPr>
              <w:t>inidôneo</w:t>
            </w:r>
            <w:proofErr w:type="spellEnd"/>
          </w:p>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fraude</w:t>
            </w:r>
            <w:proofErr w:type="spellEnd"/>
            <w:r w:rsidRPr="00DD4A2C">
              <w:rPr>
                <w:rFonts w:ascii="Times New Roman" w:hAnsi="Times New Roman"/>
                <w:spacing w:val="-2"/>
                <w:w w:val="105"/>
                <w:sz w:val="24"/>
                <w:szCs w:val="24"/>
              </w:rPr>
              <w:t xml:space="preserve"> </w:t>
            </w:r>
            <w:r w:rsidRPr="00DD4A2C">
              <w:rPr>
                <w:rFonts w:ascii="Times New Roman" w:hAnsi="Times New Roman"/>
                <w:w w:val="105"/>
                <w:sz w:val="24"/>
                <w:szCs w:val="24"/>
              </w:rPr>
              <w:t>fiscal</w:t>
            </w:r>
          </w:p>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inexecução</w:t>
            </w:r>
            <w:proofErr w:type="spellEnd"/>
            <w:r w:rsidRPr="00DD4A2C">
              <w:rPr>
                <w:rFonts w:ascii="Times New Roman" w:hAnsi="Times New Roman"/>
                <w:w w:val="105"/>
                <w:sz w:val="24"/>
                <w:szCs w:val="24"/>
              </w:rPr>
              <w:t xml:space="preserve"> total do</w:t>
            </w:r>
            <w:r w:rsidRPr="00DD4A2C">
              <w:rPr>
                <w:rFonts w:ascii="Times New Roman" w:hAnsi="Times New Roman"/>
                <w:spacing w:val="-10"/>
                <w:w w:val="105"/>
                <w:sz w:val="24"/>
                <w:szCs w:val="24"/>
              </w:rPr>
              <w:t xml:space="preserve"> </w:t>
            </w:r>
            <w:proofErr w:type="spellStart"/>
            <w:r w:rsidRPr="00DD4A2C">
              <w:rPr>
                <w:rFonts w:ascii="Times New Roman" w:hAnsi="Times New Roman"/>
                <w:w w:val="105"/>
                <w:sz w:val="24"/>
                <w:szCs w:val="24"/>
              </w:rPr>
              <w:t>contrato</w:t>
            </w:r>
            <w:proofErr w:type="spellEnd"/>
          </w:p>
        </w:tc>
        <w:tc>
          <w:tcPr>
            <w:tcW w:w="3675" w:type="dxa"/>
            <w:vAlign w:val="center"/>
          </w:tcPr>
          <w:p w:rsidR="00DD4A2C" w:rsidRPr="00DD4A2C" w:rsidRDefault="00DD4A2C" w:rsidP="002436CE">
            <w:pPr>
              <w:pStyle w:val="tabelatextoalinhadoesquerda"/>
              <w:jc w:val="center"/>
              <w:rPr>
                <w:rFonts w:ascii="Times New Roman" w:hAnsi="Times New Roman"/>
                <w:sz w:val="24"/>
                <w:szCs w:val="24"/>
              </w:rPr>
            </w:pPr>
            <w:proofErr w:type="spellStart"/>
            <w:r w:rsidRPr="00DD4A2C">
              <w:rPr>
                <w:rFonts w:ascii="Times New Roman" w:hAnsi="Times New Roman"/>
                <w:w w:val="105"/>
                <w:sz w:val="24"/>
                <w:szCs w:val="24"/>
              </w:rPr>
              <w:t>Até</w:t>
            </w:r>
            <w:proofErr w:type="spellEnd"/>
            <w:r w:rsidRPr="00DD4A2C">
              <w:rPr>
                <w:rFonts w:ascii="Times New Roman" w:hAnsi="Times New Roman"/>
                <w:w w:val="105"/>
                <w:sz w:val="24"/>
                <w:szCs w:val="24"/>
              </w:rPr>
              <w:t xml:space="preserve"> 30% (</w:t>
            </w:r>
            <w:proofErr w:type="spellStart"/>
            <w:r w:rsidRPr="00DD4A2C">
              <w:rPr>
                <w:rFonts w:ascii="Times New Roman" w:hAnsi="Times New Roman"/>
                <w:w w:val="105"/>
                <w:sz w:val="24"/>
                <w:szCs w:val="24"/>
              </w:rPr>
              <w:t>trinta</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por</w:t>
            </w:r>
            <w:proofErr w:type="spellEnd"/>
            <w:r w:rsidRPr="00DD4A2C">
              <w:rPr>
                <w:rFonts w:ascii="Times New Roman" w:hAnsi="Times New Roman"/>
                <w:w w:val="105"/>
                <w:sz w:val="24"/>
                <w:szCs w:val="24"/>
              </w:rPr>
              <w:t xml:space="preserve"> cento)</w:t>
            </w:r>
          </w:p>
        </w:tc>
      </w:tr>
      <w:tr w:rsidR="00DD4A2C" w:rsidRPr="00DD4A2C" w:rsidTr="002436CE">
        <w:trPr>
          <w:trHeight w:val="837"/>
          <w:jc w:val="center"/>
        </w:trPr>
        <w:tc>
          <w:tcPr>
            <w:tcW w:w="4820" w:type="dxa"/>
          </w:tcPr>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inexecução</w:t>
            </w:r>
            <w:proofErr w:type="spellEnd"/>
            <w:r w:rsidRPr="00DD4A2C">
              <w:rPr>
                <w:rFonts w:ascii="Times New Roman" w:hAnsi="Times New Roman"/>
                <w:spacing w:val="-3"/>
                <w:w w:val="105"/>
                <w:sz w:val="24"/>
                <w:szCs w:val="24"/>
              </w:rPr>
              <w:t xml:space="preserve"> </w:t>
            </w:r>
            <w:proofErr w:type="spellStart"/>
            <w:r w:rsidRPr="00DD4A2C">
              <w:rPr>
                <w:rFonts w:ascii="Times New Roman" w:hAnsi="Times New Roman"/>
                <w:w w:val="105"/>
                <w:sz w:val="24"/>
                <w:szCs w:val="24"/>
              </w:rPr>
              <w:t>parcial</w:t>
            </w:r>
            <w:proofErr w:type="spellEnd"/>
          </w:p>
          <w:p w:rsidR="00DD4A2C" w:rsidRPr="00DD4A2C" w:rsidRDefault="00DD4A2C" w:rsidP="004569E3">
            <w:pPr>
              <w:pStyle w:val="tabelatextoalinhadoesquerda"/>
              <w:numPr>
                <w:ilvl w:val="0"/>
                <w:numId w:val="20"/>
              </w:numPr>
              <w:tabs>
                <w:tab w:val="left" w:pos="300"/>
              </w:tabs>
              <w:ind w:left="119" w:firstLine="0"/>
              <w:rPr>
                <w:rFonts w:ascii="Times New Roman" w:hAnsi="Times New Roman"/>
                <w:sz w:val="24"/>
                <w:szCs w:val="24"/>
              </w:rPr>
            </w:pPr>
            <w:proofErr w:type="spellStart"/>
            <w:r w:rsidRPr="00DD4A2C">
              <w:rPr>
                <w:rFonts w:ascii="Times New Roman" w:hAnsi="Times New Roman"/>
                <w:w w:val="105"/>
                <w:sz w:val="24"/>
                <w:szCs w:val="24"/>
              </w:rPr>
              <w:t>descumprimento</w:t>
            </w:r>
            <w:proofErr w:type="spellEnd"/>
            <w:r w:rsidRPr="00DD4A2C">
              <w:rPr>
                <w:rFonts w:ascii="Times New Roman" w:hAnsi="Times New Roman"/>
                <w:w w:val="105"/>
                <w:sz w:val="24"/>
                <w:szCs w:val="24"/>
              </w:rPr>
              <w:t xml:space="preserve"> de </w:t>
            </w:r>
            <w:proofErr w:type="spellStart"/>
            <w:r w:rsidRPr="00DD4A2C">
              <w:rPr>
                <w:rFonts w:ascii="Times New Roman" w:hAnsi="Times New Roman"/>
                <w:sz w:val="24"/>
                <w:szCs w:val="24"/>
              </w:rPr>
              <w:t>obrigação</w:t>
            </w:r>
            <w:proofErr w:type="spellEnd"/>
            <w:r w:rsidRPr="00DD4A2C">
              <w:rPr>
                <w:rFonts w:ascii="Times New Roman" w:hAnsi="Times New Roman"/>
                <w:sz w:val="24"/>
                <w:szCs w:val="24"/>
              </w:rPr>
              <w:t xml:space="preserve"> </w:t>
            </w:r>
            <w:proofErr w:type="spellStart"/>
            <w:r w:rsidRPr="00DD4A2C">
              <w:rPr>
                <w:rFonts w:ascii="Times New Roman" w:hAnsi="Times New Roman"/>
                <w:w w:val="105"/>
                <w:sz w:val="24"/>
                <w:szCs w:val="24"/>
              </w:rPr>
              <w:t>contratual</w:t>
            </w:r>
            <w:proofErr w:type="spellEnd"/>
          </w:p>
        </w:tc>
        <w:tc>
          <w:tcPr>
            <w:tcW w:w="3675" w:type="dxa"/>
            <w:vAlign w:val="center"/>
          </w:tcPr>
          <w:p w:rsidR="00DD4A2C" w:rsidRPr="00DD4A2C" w:rsidRDefault="00DD4A2C" w:rsidP="002436CE">
            <w:pPr>
              <w:pStyle w:val="tabelatextoalinhadoesquerda"/>
              <w:jc w:val="center"/>
              <w:rPr>
                <w:rFonts w:ascii="Times New Roman" w:hAnsi="Times New Roman"/>
                <w:sz w:val="24"/>
                <w:szCs w:val="24"/>
              </w:rPr>
            </w:pPr>
            <w:proofErr w:type="spellStart"/>
            <w:r w:rsidRPr="00DD4A2C">
              <w:rPr>
                <w:rFonts w:ascii="Times New Roman" w:hAnsi="Times New Roman"/>
                <w:w w:val="105"/>
                <w:sz w:val="24"/>
                <w:szCs w:val="24"/>
              </w:rPr>
              <w:t>Até</w:t>
            </w:r>
            <w:proofErr w:type="spellEnd"/>
            <w:r w:rsidRPr="00DD4A2C">
              <w:rPr>
                <w:rFonts w:ascii="Times New Roman" w:hAnsi="Times New Roman"/>
                <w:w w:val="105"/>
                <w:sz w:val="24"/>
                <w:szCs w:val="24"/>
              </w:rPr>
              <w:t xml:space="preserve"> 20% (</w:t>
            </w:r>
            <w:proofErr w:type="spellStart"/>
            <w:r w:rsidRPr="00DD4A2C">
              <w:rPr>
                <w:rFonts w:ascii="Times New Roman" w:hAnsi="Times New Roman"/>
                <w:w w:val="105"/>
                <w:sz w:val="24"/>
                <w:szCs w:val="24"/>
              </w:rPr>
              <w:t>vinte</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por</w:t>
            </w:r>
            <w:proofErr w:type="spellEnd"/>
            <w:r w:rsidRPr="00DD4A2C">
              <w:rPr>
                <w:rFonts w:ascii="Times New Roman" w:hAnsi="Times New Roman"/>
                <w:w w:val="105"/>
                <w:sz w:val="24"/>
                <w:szCs w:val="24"/>
              </w:rPr>
              <w:t xml:space="preserve"> cento)</w:t>
            </w:r>
          </w:p>
        </w:tc>
      </w:tr>
    </w:tbl>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Todas as ocorrências contratuais serão registradas pelo CONTRANTE, que notificará a CONTRATADA dos registros.</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Serão atribuídos níveis para as ocorrências, conforme tabela abaixo:</w:t>
      </w:r>
    </w:p>
    <w:p w:rsidR="00DD4A2C" w:rsidRPr="00DD4A2C" w:rsidRDefault="00DD4A2C" w:rsidP="00DD4A2C">
      <w:pPr>
        <w:rPr>
          <w:rFonts w:cs="Times New Roman"/>
          <w:lang w:eastAsia="pt-BR"/>
        </w:rPr>
      </w:pPr>
    </w:p>
    <w:p w:rsidR="00DD4A2C" w:rsidRPr="00DD4A2C" w:rsidRDefault="00DD4A2C" w:rsidP="00DD4A2C">
      <w:pPr>
        <w:jc w:val="center"/>
        <w:rPr>
          <w:rFonts w:cs="Times New Roman"/>
          <w:lang w:eastAsia="pt-BR"/>
        </w:rPr>
      </w:pPr>
      <w:r w:rsidRPr="00DD4A2C">
        <w:rPr>
          <w:rFonts w:cs="Times New Roman"/>
          <w:lang w:eastAsia="pt-BR"/>
        </w:rPr>
        <w:t>Tabela 2: Infrações e correspondentes níveis</w:t>
      </w:r>
    </w:p>
    <w:p w:rsidR="00DD4A2C" w:rsidRPr="00DD4A2C" w:rsidRDefault="00DD4A2C" w:rsidP="00DD4A2C">
      <w:pPr>
        <w:rPr>
          <w:rFonts w:cs="Times New Roman"/>
          <w:lang w:eastAsia="pt-BR"/>
        </w:rPr>
      </w:pPr>
    </w:p>
    <w:tbl>
      <w:tblPr>
        <w:tblStyle w:val="Tabelacomgrade"/>
        <w:tblW w:w="8642" w:type="dxa"/>
        <w:tblLook w:val="04A0" w:firstRow="1" w:lastRow="0" w:firstColumn="1" w:lastColumn="0" w:noHBand="0" w:noVBand="1"/>
      </w:tblPr>
      <w:tblGrid>
        <w:gridCol w:w="695"/>
        <w:gridCol w:w="7197"/>
        <w:gridCol w:w="750"/>
      </w:tblGrid>
      <w:tr w:rsidR="00DD4A2C" w:rsidRPr="00DD4A2C" w:rsidTr="002436CE">
        <w:trPr>
          <w:tblHeader/>
        </w:trPr>
        <w:tc>
          <w:tcPr>
            <w:tcW w:w="8642" w:type="dxa"/>
            <w:gridSpan w:val="3"/>
            <w:vAlign w:val="center"/>
          </w:tcPr>
          <w:p w:rsidR="00DD4A2C" w:rsidRPr="00DD4A2C" w:rsidRDefault="00DD4A2C" w:rsidP="002436CE">
            <w:pPr>
              <w:jc w:val="center"/>
              <w:rPr>
                <w:rFonts w:ascii="Times New Roman" w:hAnsi="Times New Roman" w:cs="Times New Roman"/>
                <w:sz w:val="24"/>
                <w:szCs w:val="24"/>
                <w:lang w:eastAsia="pt-BR"/>
              </w:rPr>
            </w:pPr>
            <w:r w:rsidRPr="00DD4A2C">
              <w:rPr>
                <w:rFonts w:ascii="Times New Roman" w:hAnsi="Times New Roman" w:cs="Times New Roman"/>
                <w:sz w:val="24"/>
                <w:szCs w:val="24"/>
                <w:lang w:eastAsia="pt-BR"/>
              </w:rPr>
              <w:t>INFRAÇÃO</w:t>
            </w:r>
          </w:p>
        </w:tc>
      </w:tr>
      <w:tr w:rsidR="00DD4A2C" w:rsidRPr="00DD4A2C" w:rsidTr="002436CE">
        <w:trPr>
          <w:tblHeader/>
        </w:trPr>
        <w:tc>
          <w:tcPr>
            <w:tcW w:w="696" w:type="dxa"/>
            <w:vAlign w:val="bottom"/>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Item</w:t>
            </w:r>
          </w:p>
        </w:tc>
        <w:tc>
          <w:tcPr>
            <w:tcW w:w="7379" w:type="dxa"/>
            <w:vAlign w:val="bottom"/>
          </w:tcPr>
          <w:p w:rsidR="00DD4A2C" w:rsidRPr="00DD4A2C" w:rsidRDefault="00DD4A2C" w:rsidP="002436CE">
            <w:pPr>
              <w:rPr>
                <w:rFonts w:ascii="Times New Roman" w:hAnsi="Times New Roman" w:cs="Times New Roman"/>
                <w:sz w:val="24"/>
                <w:szCs w:val="24"/>
                <w:lang w:eastAsia="pt-BR"/>
              </w:rPr>
            </w:pPr>
            <w:r w:rsidRPr="00DD4A2C">
              <w:rPr>
                <w:rFonts w:ascii="Times New Roman" w:hAnsi="Times New Roman" w:cs="Times New Roman"/>
                <w:sz w:val="24"/>
                <w:szCs w:val="24"/>
                <w:lang w:eastAsia="pt-BR"/>
              </w:rPr>
              <w:t>Descrição</w:t>
            </w:r>
          </w:p>
        </w:tc>
        <w:tc>
          <w:tcPr>
            <w:tcW w:w="567" w:type="dxa"/>
            <w:vAlign w:val="bottom"/>
          </w:tcPr>
          <w:p w:rsidR="00DD4A2C" w:rsidRPr="00DD4A2C" w:rsidRDefault="00DD4A2C" w:rsidP="002436CE">
            <w:pPr>
              <w:rPr>
                <w:rFonts w:ascii="Times New Roman" w:hAnsi="Times New Roman" w:cs="Times New Roman"/>
                <w:sz w:val="24"/>
                <w:szCs w:val="24"/>
                <w:lang w:eastAsia="pt-BR"/>
              </w:rPr>
            </w:pPr>
            <w:r w:rsidRPr="00DD4A2C">
              <w:rPr>
                <w:rFonts w:ascii="Times New Roman" w:hAnsi="Times New Roman" w:cs="Times New Roman"/>
                <w:sz w:val="24"/>
                <w:szCs w:val="24"/>
                <w:lang w:eastAsia="pt-BR"/>
              </w:rPr>
              <w:t>Nível</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Transferir a outrem, no todo ou em parte, o objeto do contrato sem prévia e expresso acordo do CONTRATANTE.</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2</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Caucionar ou utilizar o Contrato para quaisquer operações financeiras.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Reproduzir, divulgar ou utilizar, em benefício próprio ou de terceiros, quaisquer informações de que tenha tomado ciência em razão do cumprimento de suas obrigações sem o consentimento prévio e por escrito do CONTRATANTE.</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5</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4</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 xml:space="preserve">Utilizar o nome do CONTRATANTE, ou sua qualidade de CONTRATADA, em quaisquer atividades de divulgação empresarial, </w:t>
            </w:r>
            <w:r w:rsidRPr="00DD4A2C">
              <w:rPr>
                <w:rFonts w:ascii="Times New Roman" w:hAnsi="Times New Roman"/>
                <w:sz w:val="24"/>
                <w:szCs w:val="24"/>
              </w:rPr>
              <w:lastRenderedPageBreak/>
              <w:t>como, por exemplo, em cartões de visita, anúncios e impressos.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lastRenderedPageBreak/>
              <w:t>5</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5</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relacionar-se com o CONTRATANTE, exclusivamente, por meio do fiscal do Contrato.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se sujeitar à fiscalização do CONTRATANTE, que inclui o atendimento às orientações do fiscal do contrato e a prestação dos esclarecimentos formulados.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4</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7</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responsabilizar-se pelos produtos e materiais entregues, assim como deixar de substituir imediatamente qualquer material ou objeto que não atenda aos critérios especificados neste termo.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8</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Não zelar pelas instalações do CONTRATANTE.</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9</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responsabilizar-se por quaisquer acidentes de trabalho sofridos pelos seus empregados quando em serviço.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10</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manter nas dependências do CONTRATANTE, os funcionários identificados e uniformizados de maneira condizente com o serviço, observando ainda as normas internas e de segurança.</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2</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11</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manter, durante todo o período de vigência contratual, todas as condições de habilitação e qualificação que permitiram sua contratação.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12</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disponibilizar e manter atualizados conta de e-mail, endereço e telefones comerciais para fins de comunicação formal entre as partes.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2</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13</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responsabilizar-se pela idoneidade e pelo comportamento de seus prestadores de serviço e por quaisquer prejuízos que sejam causados ao CONTRATANTE e a terceiros.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14</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 xml:space="preserve">Deixar de encaminhar documentos fiscais e todas documentações determinadas pelo fiscal do contrato para efeitos de atestar a entrega dos </w:t>
            </w:r>
            <w:r w:rsidRPr="00DD4A2C">
              <w:rPr>
                <w:rFonts w:ascii="Times New Roman" w:hAnsi="Times New Roman"/>
                <w:sz w:val="24"/>
                <w:szCs w:val="24"/>
              </w:rPr>
              <w:lastRenderedPageBreak/>
              <w:t>bens e comprovar regularizações.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lastRenderedPageBreak/>
              <w:t>4</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15</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assumir todas as responsabilidades e tomar as medidas necessárias para o atendimento dos prestadores de serviço acidentados ou com mal súbito.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16</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Deixar de relatar ao CONTRATANTE toda e quaisquer irregularidades ocorridas, que impeça, altere ou retarde a execução do Contrato, efetuando o registro da ocorrência com todos os dados e circunstâncias necessárias a seu esclarecimento.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5</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17</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Suspender ou interromper, salvo motivo de força maior ou caso fortuito, a execução do objeto.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5</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18</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Recusar fornecimento determinado pela fiscalização sem motivo justificado.</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19</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Retirar das dependências do CNMP quaisquer equipamentos ou materiais de consumo sem autorização prévia.</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w:t>
            </w:r>
          </w:p>
        </w:tc>
      </w:tr>
      <w:tr w:rsidR="00DD4A2C" w:rsidRPr="00DD4A2C" w:rsidTr="002436CE">
        <w:tc>
          <w:tcPr>
            <w:tcW w:w="696"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20</w:t>
            </w:r>
          </w:p>
        </w:tc>
        <w:tc>
          <w:tcPr>
            <w:tcW w:w="7379" w:type="dxa"/>
            <w:vAlign w:val="center"/>
          </w:tcPr>
          <w:p w:rsidR="00DD4A2C" w:rsidRPr="00DD4A2C" w:rsidRDefault="00DD4A2C" w:rsidP="002436CE">
            <w:pPr>
              <w:pStyle w:val="tabelatextoalinhadoesquerda"/>
              <w:rPr>
                <w:rFonts w:ascii="Times New Roman" w:hAnsi="Times New Roman"/>
                <w:sz w:val="24"/>
                <w:szCs w:val="24"/>
              </w:rPr>
            </w:pPr>
            <w:r w:rsidRPr="00DD4A2C">
              <w:rPr>
                <w:rFonts w:ascii="Times New Roman" w:hAnsi="Times New Roman"/>
                <w:sz w:val="24"/>
                <w:szCs w:val="24"/>
              </w:rPr>
              <w:t>Destruir ou danificar documentos por culpa ou dolo de seus agentes.</w:t>
            </w:r>
          </w:p>
        </w:tc>
        <w:tc>
          <w:tcPr>
            <w:tcW w:w="567"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w:t>
            </w:r>
          </w:p>
        </w:tc>
      </w:tr>
    </w:tbl>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Em caso de registro de infração na qual a CONTRATADA apresente justificativa razoável e aceita pelo fiscal do Contrato, o nível da infração poderá ser desconsiderado ou inserido em uma categoria de menor gravidade.</w:t>
      </w: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Além de outras penalidades cabíveis e conforme as infrações cometidas e o nível de gravidade respectivo, serão aplicadas multas de acordo com o nível na tabela a seguir:</w:t>
      </w:r>
    </w:p>
    <w:p w:rsidR="00DD4A2C" w:rsidRPr="00DD4A2C" w:rsidRDefault="00DD4A2C" w:rsidP="00DD4A2C">
      <w:pPr>
        <w:rPr>
          <w:rFonts w:cs="Times New Roman"/>
          <w:lang w:eastAsia="pt-BR"/>
        </w:rPr>
      </w:pPr>
    </w:p>
    <w:p w:rsidR="00DD4A2C" w:rsidRPr="00DD4A2C" w:rsidRDefault="00DD4A2C" w:rsidP="00DD4A2C">
      <w:pPr>
        <w:jc w:val="center"/>
        <w:rPr>
          <w:rFonts w:cs="Times New Roman"/>
          <w:lang w:eastAsia="pt-BR"/>
        </w:rPr>
      </w:pPr>
      <w:r w:rsidRPr="00DD4A2C">
        <w:rPr>
          <w:rFonts w:cs="Times New Roman"/>
          <w:lang w:eastAsia="pt-BR"/>
        </w:rPr>
        <w:t>Tabela 3: Classificação das infrações e multas</w:t>
      </w:r>
    </w:p>
    <w:p w:rsidR="00DD4A2C" w:rsidRPr="00DD4A2C" w:rsidRDefault="00DD4A2C" w:rsidP="00DD4A2C">
      <w:pPr>
        <w:rPr>
          <w:rFonts w:cs="Times New Roman"/>
          <w:lang w:eastAsia="pt-BR"/>
        </w:rPr>
      </w:pPr>
    </w:p>
    <w:tbl>
      <w:tblPr>
        <w:tblStyle w:val="TableNormal"/>
        <w:tblW w:w="7923"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2395"/>
        <w:gridCol w:w="5528"/>
      </w:tblGrid>
      <w:tr w:rsidR="00DD4A2C" w:rsidRPr="00DD4A2C" w:rsidTr="002436CE">
        <w:trPr>
          <w:trHeight w:val="1027"/>
          <w:tblHeader/>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lastRenderedPageBreak/>
              <w:t>NÍVEL</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CORRESPONDÊNCIA</w:t>
            </w:r>
          </w:p>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w:t>
            </w:r>
            <w:proofErr w:type="spellStart"/>
            <w:r w:rsidRPr="00DD4A2C">
              <w:rPr>
                <w:rFonts w:ascii="Times New Roman" w:hAnsi="Times New Roman"/>
                <w:sz w:val="24"/>
                <w:szCs w:val="24"/>
              </w:rPr>
              <w:t>por</w:t>
            </w:r>
            <w:proofErr w:type="spellEnd"/>
            <w:r w:rsidRPr="00DD4A2C">
              <w:rPr>
                <w:rFonts w:ascii="Times New Roman" w:hAnsi="Times New Roman"/>
                <w:sz w:val="24"/>
                <w:szCs w:val="24"/>
              </w:rPr>
              <w:t xml:space="preserve"> </w:t>
            </w:r>
            <w:proofErr w:type="spellStart"/>
            <w:r w:rsidRPr="00DD4A2C">
              <w:rPr>
                <w:rFonts w:ascii="Times New Roman" w:hAnsi="Times New Roman"/>
                <w:sz w:val="24"/>
                <w:szCs w:val="24"/>
              </w:rPr>
              <w:t>ocorrência</w:t>
            </w:r>
            <w:proofErr w:type="spellEnd"/>
            <w:r w:rsidRPr="00DD4A2C">
              <w:rPr>
                <w:rFonts w:ascii="Times New Roman" w:hAnsi="Times New Roman"/>
                <w:sz w:val="24"/>
                <w:szCs w:val="24"/>
              </w:rPr>
              <w:t xml:space="preserve"> </w:t>
            </w:r>
            <w:proofErr w:type="spellStart"/>
            <w:r w:rsidRPr="00DD4A2C">
              <w:rPr>
                <w:rFonts w:ascii="Times New Roman" w:hAnsi="Times New Roman"/>
                <w:sz w:val="24"/>
                <w:szCs w:val="24"/>
              </w:rPr>
              <w:t>sobre</w:t>
            </w:r>
            <w:proofErr w:type="spellEnd"/>
            <w:r w:rsidRPr="00DD4A2C">
              <w:rPr>
                <w:rFonts w:ascii="Times New Roman" w:hAnsi="Times New Roman"/>
                <w:sz w:val="24"/>
                <w:szCs w:val="24"/>
              </w:rPr>
              <w:t xml:space="preserve"> </w:t>
            </w:r>
            <w:proofErr w:type="spellStart"/>
            <w:r w:rsidRPr="00DD4A2C">
              <w:rPr>
                <w:rFonts w:ascii="Times New Roman" w:hAnsi="Times New Roman"/>
                <w:sz w:val="24"/>
                <w:szCs w:val="24"/>
              </w:rPr>
              <w:t>o</w:t>
            </w:r>
            <w:proofErr w:type="spellEnd"/>
            <w:r w:rsidRPr="00DD4A2C">
              <w:rPr>
                <w:rFonts w:ascii="Times New Roman" w:hAnsi="Times New Roman"/>
                <w:sz w:val="24"/>
                <w:szCs w:val="24"/>
              </w:rPr>
              <w:t xml:space="preserve"> valor global do </w:t>
            </w:r>
            <w:proofErr w:type="spellStart"/>
            <w:r w:rsidRPr="00DD4A2C">
              <w:rPr>
                <w:rFonts w:ascii="Times New Roman" w:hAnsi="Times New Roman"/>
                <w:sz w:val="24"/>
                <w:szCs w:val="24"/>
              </w:rPr>
              <w:t>contratado</w:t>
            </w:r>
            <w:proofErr w:type="spellEnd"/>
            <w:r w:rsidRPr="00DD4A2C">
              <w:rPr>
                <w:rFonts w:ascii="Times New Roman" w:hAnsi="Times New Roman"/>
                <w:sz w:val="24"/>
                <w:szCs w:val="24"/>
              </w:rPr>
              <w:t>)</w:t>
            </w:r>
          </w:p>
        </w:tc>
      </w:tr>
      <w:tr w:rsidR="00DD4A2C" w:rsidRPr="00DD4A2C" w:rsidTr="002436CE">
        <w:trPr>
          <w:trHeight w:val="618"/>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 (</w:t>
            </w:r>
            <w:proofErr w:type="spellStart"/>
            <w:r w:rsidRPr="00DD4A2C">
              <w:rPr>
                <w:rFonts w:ascii="Times New Roman" w:hAnsi="Times New Roman"/>
                <w:sz w:val="24"/>
                <w:szCs w:val="24"/>
              </w:rPr>
              <w:t>menor</w:t>
            </w:r>
            <w:proofErr w:type="spellEnd"/>
            <w:r w:rsidRPr="00DD4A2C">
              <w:rPr>
                <w:rFonts w:ascii="Times New Roman" w:hAnsi="Times New Roman"/>
                <w:sz w:val="24"/>
                <w:szCs w:val="24"/>
              </w:rPr>
              <w:t xml:space="preserve"> </w:t>
            </w:r>
            <w:proofErr w:type="spellStart"/>
            <w:r w:rsidRPr="00DD4A2C">
              <w:rPr>
                <w:rFonts w:ascii="Times New Roman" w:hAnsi="Times New Roman"/>
                <w:sz w:val="24"/>
                <w:szCs w:val="24"/>
              </w:rPr>
              <w:t>ofensividade</w:t>
            </w:r>
            <w:proofErr w:type="spellEnd"/>
            <w:r w:rsidRPr="00DD4A2C">
              <w:rPr>
                <w:rFonts w:ascii="Times New Roman" w:hAnsi="Times New Roman"/>
                <w:sz w:val="24"/>
                <w:szCs w:val="24"/>
              </w:rPr>
              <w:t>)</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0,2%.</w:t>
            </w:r>
          </w:p>
        </w:tc>
      </w:tr>
      <w:tr w:rsidR="00DD4A2C" w:rsidRPr="00DD4A2C" w:rsidTr="002436CE">
        <w:trPr>
          <w:trHeight w:val="398"/>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2 (</w:t>
            </w:r>
            <w:proofErr w:type="spellStart"/>
            <w:r w:rsidRPr="00DD4A2C">
              <w:rPr>
                <w:rFonts w:ascii="Times New Roman" w:hAnsi="Times New Roman"/>
                <w:sz w:val="24"/>
                <w:szCs w:val="24"/>
              </w:rPr>
              <w:t>leve</w:t>
            </w:r>
            <w:proofErr w:type="spellEnd"/>
            <w:r w:rsidRPr="00DD4A2C">
              <w:rPr>
                <w:rFonts w:ascii="Times New Roman" w:hAnsi="Times New Roman"/>
                <w:sz w:val="24"/>
                <w:szCs w:val="24"/>
              </w:rPr>
              <w:t>)</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0,4%.</w:t>
            </w:r>
          </w:p>
        </w:tc>
      </w:tr>
      <w:tr w:rsidR="00DD4A2C" w:rsidRPr="00DD4A2C" w:rsidTr="002436CE">
        <w:trPr>
          <w:trHeight w:val="364"/>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 (</w:t>
            </w:r>
            <w:proofErr w:type="spellStart"/>
            <w:r w:rsidRPr="00DD4A2C">
              <w:rPr>
                <w:rFonts w:ascii="Times New Roman" w:hAnsi="Times New Roman"/>
                <w:sz w:val="24"/>
                <w:szCs w:val="24"/>
              </w:rPr>
              <w:t>médio</w:t>
            </w:r>
            <w:proofErr w:type="spellEnd"/>
            <w:r w:rsidRPr="00DD4A2C">
              <w:rPr>
                <w:rFonts w:ascii="Times New Roman" w:hAnsi="Times New Roman"/>
                <w:sz w:val="24"/>
                <w:szCs w:val="24"/>
              </w:rPr>
              <w:t>)</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0,8%.</w:t>
            </w:r>
          </w:p>
        </w:tc>
      </w:tr>
      <w:tr w:rsidR="00DD4A2C" w:rsidRPr="00DD4A2C" w:rsidTr="002436CE">
        <w:trPr>
          <w:trHeight w:val="356"/>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4 (grave)</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1,6%.</w:t>
            </w:r>
          </w:p>
        </w:tc>
      </w:tr>
      <w:tr w:rsidR="00DD4A2C" w:rsidRPr="00DD4A2C" w:rsidTr="002436CE">
        <w:trPr>
          <w:trHeight w:val="475"/>
          <w:jc w:val="center"/>
        </w:trPr>
        <w:tc>
          <w:tcPr>
            <w:tcW w:w="2395"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5 (</w:t>
            </w:r>
            <w:proofErr w:type="spellStart"/>
            <w:r w:rsidRPr="00DD4A2C">
              <w:rPr>
                <w:rFonts w:ascii="Times New Roman" w:hAnsi="Times New Roman"/>
                <w:sz w:val="24"/>
                <w:szCs w:val="24"/>
              </w:rPr>
              <w:t>muito</w:t>
            </w:r>
            <w:proofErr w:type="spellEnd"/>
            <w:r w:rsidRPr="00DD4A2C">
              <w:rPr>
                <w:rFonts w:ascii="Times New Roman" w:hAnsi="Times New Roman"/>
                <w:sz w:val="24"/>
                <w:szCs w:val="24"/>
              </w:rPr>
              <w:t xml:space="preserve"> grave)</w:t>
            </w:r>
          </w:p>
        </w:tc>
        <w:tc>
          <w:tcPr>
            <w:tcW w:w="5528"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3,2%.</w:t>
            </w:r>
          </w:p>
        </w:tc>
      </w:tr>
      <w:tr w:rsidR="00DD4A2C" w:rsidRPr="00DD4A2C" w:rsidTr="002436CE">
        <w:trPr>
          <w:trHeight w:val="398"/>
          <w:jc w:val="center"/>
        </w:trPr>
        <w:tc>
          <w:tcPr>
            <w:tcW w:w="2395" w:type="dxa"/>
            <w:tcBorders>
              <w:bottom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6 (</w:t>
            </w:r>
            <w:proofErr w:type="spellStart"/>
            <w:r w:rsidRPr="00DD4A2C">
              <w:rPr>
                <w:rFonts w:ascii="Times New Roman" w:hAnsi="Times New Roman"/>
                <w:sz w:val="24"/>
                <w:szCs w:val="24"/>
              </w:rPr>
              <w:t>gravíssimo</w:t>
            </w:r>
            <w:proofErr w:type="spellEnd"/>
            <w:r w:rsidRPr="00DD4A2C">
              <w:rPr>
                <w:rFonts w:ascii="Times New Roman" w:hAnsi="Times New Roman"/>
                <w:sz w:val="24"/>
                <w:szCs w:val="24"/>
              </w:rPr>
              <w:t>)</w:t>
            </w:r>
          </w:p>
        </w:tc>
        <w:tc>
          <w:tcPr>
            <w:tcW w:w="5528" w:type="dxa"/>
            <w:tcBorders>
              <w:bottom w:val="single" w:sz="12" w:space="0" w:color="808080"/>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sz w:val="24"/>
                <w:szCs w:val="24"/>
              </w:rPr>
              <w:t>4%.</w:t>
            </w:r>
          </w:p>
        </w:tc>
      </w:tr>
    </w:tbl>
    <w:p w:rsidR="00DD4A2C" w:rsidRPr="00DD4A2C" w:rsidRDefault="00DD4A2C" w:rsidP="00DD4A2C">
      <w:pPr>
        <w:rPr>
          <w:rFonts w:cs="Times New Roman"/>
          <w:lang w:eastAsia="pt-BR"/>
        </w:rPr>
      </w:pPr>
    </w:p>
    <w:p w:rsidR="00DD4A2C" w:rsidRPr="00DD4A2C" w:rsidRDefault="00DD4A2C" w:rsidP="004569E3">
      <w:pPr>
        <w:pStyle w:val="Ttulo2"/>
        <w:keepNext w:val="0"/>
        <w:numPr>
          <w:ilvl w:val="1"/>
          <w:numId w:val="19"/>
        </w:numPr>
        <w:pBdr>
          <w:top w:val="none" w:sz="0" w:space="0" w:color="auto"/>
          <w:left w:val="none" w:sz="0" w:space="0" w:color="auto"/>
          <w:bottom w:val="none" w:sz="0" w:space="0" w:color="auto"/>
          <w:right w:val="none" w:sz="0" w:space="0" w:color="auto"/>
        </w:pBdr>
        <w:suppressAutoHyphens w:val="0"/>
        <w:spacing w:before="120" w:after="120" w:line="360" w:lineRule="auto"/>
        <w:ind w:left="0" w:firstLine="0"/>
        <w:jc w:val="both"/>
        <w:textAlignment w:val="auto"/>
        <w:rPr>
          <w:rFonts w:ascii="Times New Roman" w:hAnsi="Times New Roman" w:cs="Times New Roman"/>
          <w:b w:val="0"/>
          <w:lang w:eastAsia="pt-BR"/>
        </w:rPr>
      </w:pPr>
      <w:r w:rsidRPr="00DD4A2C">
        <w:rPr>
          <w:rFonts w:ascii="Times New Roman" w:hAnsi="Times New Roman" w:cs="Times New Roman"/>
          <w:b w:val="0"/>
          <w:lang w:eastAsia="pt-BR"/>
        </w:rPr>
        <w:t>A inexecução parcial ou total do contrato será configurada, entre outras hipóteses, na ocorrência de, pelo menos, uma das seguintes situações:</w:t>
      </w:r>
    </w:p>
    <w:p w:rsidR="00DD4A2C" w:rsidRPr="00DD4A2C" w:rsidRDefault="00DD4A2C" w:rsidP="00DD4A2C">
      <w:pPr>
        <w:rPr>
          <w:rFonts w:cs="Times New Roman"/>
          <w:lang w:eastAsia="pt-BR"/>
        </w:rPr>
      </w:pPr>
    </w:p>
    <w:p w:rsidR="00DD4A2C" w:rsidRPr="00DD4A2C" w:rsidRDefault="00DD4A2C" w:rsidP="00DD4A2C">
      <w:pPr>
        <w:jc w:val="center"/>
        <w:rPr>
          <w:rFonts w:cs="Times New Roman"/>
          <w:lang w:eastAsia="pt-BR"/>
        </w:rPr>
      </w:pPr>
      <w:r w:rsidRPr="00DD4A2C">
        <w:rPr>
          <w:rFonts w:cs="Times New Roman"/>
          <w:lang w:eastAsia="pt-BR"/>
        </w:rPr>
        <w:t>Tabela 4: Infrações e correspondentes níveis</w:t>
      </w:r>
    </w:p>
    <w:p w:rsidR="00DD4A2C" w:rsidRPr="00DD4A2C" w:rsidRDefault="00DD4A2C" w:rsidP="00DD4A2C">
      <w:pPr>
        <w:rPr>
          <w:rFonts w:cs="Times New Roman"/>
          <w:lang w:eastAsia="pt-BR"/>
        </w:rPr>
      </w:pPr>
    </w:p>
    <w:tbl>
      <w:tblPr>
        <w:tblStyle w:val="TableNormal"/>
        <w:tblW w:w="6081" w:type="dxa"/>
        <w:jc w:val="center"/>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1119"/>
        <w:gridCol w:w="2552"/>
        <w:gridCol w:w="2410"/>
      </w:tblGrid>
      <w:tr w:rsidR="00DD4A2C" w:rsidRPr="00DD4A2C" w:rsidTr="002436CE">
        <w:trPr>
          <w:trHeight w:val="403"/>
          <w:tblHeader/>
          <w:jc w:val="center"/>
        </w:trPr>
        <w:tc>
          <w:tcPr>
            <w:tcW w:w="1119" w:type="dxa"/>
            <w:vMerge w:val="restart"/>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GRAU</w:t>
            </w:r>
          </w:p>
        </w:tc>
        <w:tc>
          <w:tcPr>
            <w:tcW w:w="4962" w:type="dxa"/>
            <w:gridSpan w:val="2"/>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QUANTIDADE DE INFRAÇÕES</w:t>
            </w:r>
          </w:p>
        </w:tc>
      </w:tr>
      <w:tr w:rsidR="00DD4A2C" w:rsidRPr="00DD4A2C" w:rsidTr="002436CE">
        <w:trPr>
          <w:trHeight w:val="403"/>
          <w:tblHeader/>
          <w:jc w:val="center"/>
        </w:trPr>
        <w:tc>
          <w:tcPr>
            <w:tcW w:w="1119" w:type="dxa"/>
            <w:vMerge/>
            <w:tcBorders>
              <w:top w:val="nil"/>
            </w:tcBorders>
            <w:vAlign w:val="center"/>
          </w:tcPr>
          <w:p w:rsidR="00DD4A2C" w:rsidRPr="00DD4A2C" w:rsidRDefault="00DD4A2C" w:rsidP="002436CE">
            <w:pPr>
              <w:pStyle w:val="tabelatextocentralizado"/>
              <w:rPr>
                <w:rFonts w:ascii="Times New Roman" w:hAnsi="Times New Roman"/>
                <w:sz w:val="24"/>
                <w:szCs w:val="24"/>
              </w:rPr>
            </w:pPr>
          </w:p>
        </w:tc>
        <w:tc>
          <w:tcPr>
            <w:tcW w:w="2552" w:type="dxa"/>
            <w:vAlign w:val="center"/>
          </w:tcPr>
          <w:p w:rsidR="00DD4A2C" w:rsidRPr="00DD4A2C" w:rsidRDefault="00DD4A2C" w:rsidP="002436CE">
            <w:pPr>
              <w:pStyle w:val="tabelatextocentralizado"/>
              <w:rPr>
                <w:rFonts w:ascii="Times New Roman" w:hAnsi="Times New Roman"/>
                <w:sz w:val="24"/>
                <w:szCs w:val="24"/>
              </w:rPr>
            </w:pPr>
            <w:proofErr w:type="spellStart"/>
            <w:r w:rsidRPr="00DD4A2C">
              <w:rPr>
                <w:rFonts w:ascii="Times New Roman" w:hAnsi="Times New Roman"/>
                <w:w w:val="105"/>
                <w:sz w:val="24"/>
                <w:szCs w:val="24"/>
              </w:rPr>
              <w:t>Inexecução</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Parcial</w:t>
            </w:r>
            <w:proofErr w:type="spellEnd"/>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proofErr w:type="spellStart"/>
            <w:r w:rsidRPr="00DD4A2C">
              <w:rPr>
                <w:rFonts w:ascii="Times New Roman" w:hAnsi="Times New Roman"/>
                <w:w w:val="105"/>
                <w:sz w:val="24"/>
                <w:szCs w:val="24"/>
              </w:rPr>
              <w:t>Inexecução</w:t>
            </w:r>
            <w:proofErr w:type="spellEnd"/>
            <w:r w:rsidRPr="00DD4A2C">
              <w:rPr>
                <w:rFonts w:ascii="Times New Roman" w:hAnsi="Times New Roman"/>
                <w:w w:val="105"/>
                <w:sz w:val="24"/>
                <w:szCs w:val="24"/>
              </w:rPr>
              <w:t xml:space="preserve"> Total</w:t>
            </w:r>
          </w:p>
        </w:tc>
      </w:tr>
      <w:tr w:rsidR="00DD4A2C" w:rsidRPr="00DD4A2C" w:rsidTr="002436CE">
        <w:trPr>
          <w:trHeight w:val="349"/>
          <w:jc w:val="center"/>
        </w:trPr>
        <w:tc>
          <w:tcPr>
            <w:tcW w:w="1119"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1</w:t>
            </w:r>
          </w:p>
        </w:tc>
        <w:tc>
          <w:tcPr>
            <w:tcW w:w="2552"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7 a 11</w:t>
            </w:r>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12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r w:rsidR="00DD4A2C" w:rsidRPr="00DD4A2C" w:rsidTr="002436CE">
        <w:trPr>
          <w:trHeight w:val="349"/>
          <w:jc w:val="center"/>
        </w:trPr>
        <w:tc>
          <w:tcPr>
            <w:tcW w:w="1119"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2</w:t>
            </w:r>
          </w:p>
        </w:tc>
        <w:tc>
          <w:tcPr>
            <w:tcW w:w="2552"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6 a 10</w:t>
            </w:r>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11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r w:rsidR="00DD4A2C" w:rsidRPr="00DD4A2C" w:rsidTr="002436CE">
        <w:trPr>
          <w:trHeight w:val="349"/>
          <w:jc w:val="center"/>
        </w:trPr>
        <w:tc>
          <w:tcPr>
            <w:tcW w:w="1119"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3</w:t>
            </w:r>
          </w:p>
        </w:tc>
        <w:tc>
          <w:tcPr>
            <w:tcW w:w="2552"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5 a 9</w:t>
            </w:r>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10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r w:rsidR="00DD4A2C" w:rsidRPr="00DD4A2C" w:rsidTr="002436CE">
        <w:trPr>
          <w:trHeight w:val="349"/>
          <w:jc w:val="center"/>
        </w:trPr>
        <w:tc>
          <w:tcPr>
            <w:tcW w:w="1119"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4</w:t>
            </w:r>
          </w:p>
        </w:tc>
        <w:tc>
          <w:tcPr>
            <w:tcW w:w="2552"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4 a 6</w:t>
            </w:r>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7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r w:rsidR="00DD4A2C" w:rsidRPr="00DD4A2C" w:rsidTr="002436CE">
        <w:trPr>
          <w:trHeight w:val="349"/>
          <w:jc w:val="center"/>
        </w:trPr>
        <w:tc>
          <w:tcPr>
            <w:tcW w:w="1119"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5</w:t>
            </w:r>
          </w:p>
        </w:tc>
        <w:tc>
          <w:tcPr>
            <w:tcW w:w="2552" w:type="dxa"/>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3 a 4</w:t>
            </w:r>
          </w:p>
        </w:tc>
        <w:tc>
          <w:tcPr>
            <w:tcW w:w="2410" w:type="dxa"/>
            <w:tcBorders>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5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r w:rsidR="00DD4A2C" w:rsidRPr="00DD4A2C" w:rsidTr="002436CE">
        <w:trPr>
          <w:trHeight w:val="349"/>
          <w:jc w:val="center"/>
        </w:trPr>
        <w:tc>
          <w:tcPr>
            <w:tcW w:w="1119" w:type="dxa"/>
            <w:tcBorders>
              <w:bottom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6</w:t>
            </w:r>
          </w:p>
        </w:tc>
        <w:tc>
          <w:tcPr>
            <w:tcW w:w="2552" w:type="dxa"/>
            <w:tcBorders>
              <w:bottom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3"/>
                <w:sz w:val="24"/>
                <w:szCs w:val="24"/>
              </w:rPr>
              <w:t>2</w:t>
            </w:r>
          </w:p>
        </w:tc>
        <w:tc>
          <w:tcPr>
            <w:tcW w:w="2410" w:type="dxa"/>
            <w:tcBorders>
              <w:bottom w:val="single" w:sz="12" w:space="0" w:color="808080"/>
              <w:right w:val="single" w:sz="12" w:space="0" w:color="808080"/>
            </w:tcBorders>
            <w:vAlign w:val="center"/>
          </w:tcPr>
          <w:p w:rsidR="00DD4A2C" w:rsidRPr="00DD4A2C" w:rsidRDefault="00DD4A2C" w:rsidP="002436CE">
            <w:pPr>
              <w:pStyle w:val="tabelatextocentralizado"/>
              <w:rPr>
                <w:rFonts w:ascii="Times New Roman" w:hAnsi="Times New Roman"/>
                <w:sz w:val="24"/>
                <w:szCs w:val="24"/>
              </w:rPr>
            </w:pPr>
            <w:r w:rsidRPr="00DD4A2C">
              <w:rPr>
                <w:rFonts w:ascii="Times New Roman" w:hAnsi="Times New Roman"/>
                <w:w w:val="105"/>
                <w:sz w:val="24"/>
                <w:szCs w:val="24"/>
              </w:rPr>
              <w:t xml:space="preserve">3 </w:t>
            </w:r>
            <w:proofErr w:type="spellStart"/>
            <w:r w:rsidRPr="00DD4A2C">
              <w:rPr>
                <w:rFonts w:ascii="Times New Roman" w:hAnsi="Times New Roman"/>
                <w:w w:val="105"/>
                <w:sz w:val="24"/>
                <w:szCs w:val="24"/>
              </w:rPr>
              <w:t>ou</w:t>
            </w:r>
            <w:proofErr w:type="spellEnd"/>
            <w:r w:rsidRPr="00DD4A2C">
              <w:rPr>
                <w:rFonts w:ascii="Times New Roman" w:hAnsi="Times New Roman"/>
                <w:w w:val="105"/>
                <w:sz w:val="24"/>
                <w:szCs w:val="24"/>
              </w:rPr>
              <w:t xml:space="preserve"> </w:t>
            </w:r>
            <w:proofErr w:type="spellStart"/>
            <w:r w:rsidRPr="00DD4A2C">
              <w:rPr>
                <w:rFonts w:ascii="Times New Roman" w:hAnsi="Times New Roman"/>
                <w:w w:val="105"/>
                <w:sz w:val="24"/>
                <w:szCs w:val="24"/>
              </w:rPr>
              <w:t>mais</w:t>
            </w:r>
            <w:proofErr w:type="spellEnd"/>
          </w:p>
        </w:tc>
      </w:tr>
    </w:tbl>
    <w:p w:rsidR="00DD4A2C" w:rsidRPr="00612674" w:rsidRDefault="00DD4A2C" w:rsidP="00DD4A2C">
      <w:pPr>
        <w:rPr>
          <w:lang w:eastAsia="pt-BR"/>
        </w:rPr>
      </w:pPr>
    </w:p>
    <w:p w:rsidR="00DD4A2C" w:rsidRDefault="00DD4A2C" w:rsidP="00DD4A2C">
      <w:pPr>
        <w:rPr>
          <w:color w:val="000000"/>
          <w:sz w:val="27"/>
          <w:szCs w:val="27"/>
        </w:rPr>
      </w:pPr>
    </w:p>
    <w:p w:rsidR="00DD4A2C" w:rsidRDefault="00DD4A2C" w:rsidP="00DD4A2C">
      <w:pPr>
        <w:rPr>
          <w:color w:val="000000"/>
          <w:sz w:val="27"/>
          <w:szCs w:val="27"/>
        </w:rPr>
      </w:pPr>
    </w:p>
    <w:p w:rsidR="00DD4A2C" w:rsidRDefault="00DD4A2C" w:rsidP="00DD4A2C">
      <w:pPr>
        <w:rPr>
          <w:color w:val="000000"/>
          <w:sz w:val="27"/>
          <w:szCs w:val="27"/>
        </w:rPr>
      </w:pPr>
    </w:p>
    <w:p w:rsidR="0042533B" w:rsidRDefault="0042533B" w:rsidP="00931ED9">
      <w:pPr>
        <w:spacing w:line="360" w:lineRule="auto"/>
        <w:rPr>
          <w:b/>
          <w:u w:val="single"/>
        </w:rPr>
      </w:pPr>
    </w:p>
    <w:p w:rsidR="0042533B" w:rsidRDefault="0042533B">
      <w:pPr>
        <w:spacing w:line="360" w:lineRule="auto"/>
        <w:jc w:val="center"/>
      </w:pPr>
      <w:r>
        <w:rPr>
          <w:b/>
          <w:u w:val="single"/>
        </w:rPr>
        <w:lastRenderedPageBreak/>
        <w:t xml:space="preserve">EDITAL DE LICITAÇÃO Nº </w:t>
      </w:r>
      <w:r w:rsidR="008438EA">
        <w:rPr>
          <w:b/>
          <w:u w:val="single"/>
        </w:rPr>
        <w:t>37</w:t>
      </w:r>
      <w:r>
        <w:rPr>
          <w:b/>
          <w:u w:val="single"/>
        </w:rPr>
        <w:t>/2019(SRP)</w:t>
      </w:r>
    </w:p>
    <w:p w:rsidR="0042533B" w:rsidRDefault="0042533B">
      <w:pPr>
        <w:spacing w:line="360" w:lineRule="auto"/>
        <w:jc w:val="center"/>
      </w:pPr>
      <w:r>
        <w:rPr>
          <w:b/>
          <w:u w:val="single"/>
        </w:rPr>
        <w:t>MODALIDADE – PREGÃO ELETRÔNICO</w:t>
      </w:r>
    </w:p>
    <w:p w:rsidR="0042533B" w:rsidRDefault="0042533B">
      <w:pPr>
        <w:spacing w:line="360" w:lineRule="auto"/>
        <w:jc w:val="center"/>
      </w:pPr>
      <w:r>
        <w:rPr>
          <w:b/>
          <w:bCs/>
          <w:u w:val="single"/>
        </w:rPr>
        <w:t xml:space="preserve">SEI </w:t>
      </w:r>
      <w:hyperlink r:id="rId28" w:tgtFrame="ifrVisualizacao" w:history="1">
        <w:r w:rsidR="00605C05" w:rsidRPr="00605C05">
          <w:rPr>
            <w:rStyle w:val="Hyperlink"/>
            <w:rFonts w:cs="Times New Roman"/>
            <w:b/>
            <w:color w:val="000000"/>
          </w:rPr>
          <w:t>19.00.6150.0004288/2019-62</w:t>
        </w:r>
      </w:hyperlink>
    </w:p>
    <w:p w:rsidR="0042533B" w:rsidRDefault="0042533B">
      <w:pPr>
        <w:spacing w:line="360" w:lineRule="auto"/>
        <w:jc w:val="center"/>
      </w:pPr>
      <w:r>
        <w:rPr>
          <w:b/>
          <w:bCs/>
          <w:spacing w:val="-3"/>
          <w:u w:val="single"/>
        </w:rPr>
        <w:t>UASG – 590001</w:t>
      </w:r>
    </w:p>
    <w:p w:rsidR="0042533B" w:rsidRDefault="0042533B">
      <w:pPr>
        <w:autoSpaceDE w:val="0"/>
        <w:spacing w:line="360" w:lineRule="auto"/>
        <w:jc w:val="center"/>
        <w:rPr>
          <w:rFonts w:eastAsia="Arial" w:cs="Arial"/>
          <w:b/>
          <w:bCs/>
          <w:color w:val="000000"/>
          <w:spacing w:val="-3"/>
          <w:u w:val="single"/>
          <w:lang w:bidi="ar-SA"/>
        </w:rPr>
      </w:pPr>
    </w:p>
    <w:p w:rsidR="0042533B" w:rsidRDefault="0042533B">
      <w:pPr>
        <w:autoSpaceDE w:val="0"/>
        <w:spacing w:line="360" w:lineRule="auto"/>
        <w:jc w:val="center"/>
      </w:pPr>
      <w:r>
        <w:rPr>
          <w:rFonts w:eastAsia="Arial" w:cs="Arial"/>
          <w:b/>
          <w:bCs/>
          <w:color w:val="000000"/>
          <w:spacing w:val="-3"/>
          <w:u w:val="single"/>
          <w:lang w:bidi="ar-SA"/>
        </w:rPr>
        <w:t>ANEXO II</w:t>
      </w:r>
    </w:p>
    <w:p w:rsidR="0042533B" w:rsidRDefault="0042533B">
      <w:pPr>
        <w:autoSpaceDE w:val="0"/>
        <w:spacing w:line="360" w:lineRule="auto"/>
        <w:jc w:val="center"/>
        <w:rPr>
          <w:rFonts w:eastAsia="Arial-BoldMT" w:cs="Arial-BoldMT"/>
          <w:b/>
          <w:bCs/>
          <w:highlight w:val="white"/>
        </w:rPr>
      </w:pPr>
    </w:p>
    <w:p w:rsidR="0042533B" w:rsidRDefault="0042533B">
      <w:pPr>
        <w:autoSpaceDE w:val="0"/>
        <w:spacing w:line="360" w:lineRule="auto"/>
        <w:jc w:val="center"/>
      </w:pPr>
      <w:r>
        <w:rPr>
          <w:rFonts w:eastAsia="Arial-BoldMT" w:cs="Arial-BoldMT"/>
          <w:b/>
          <w:bCs/>
          <w:u w:val="single"/>
        </w:rPr>
        <w:t>PLANILHA DE FORMAÇÃO DE PREÇO</w:t>
      </w:r>
    </w:p>
    <w:p w:rsidR="0042533B" w:rsidRDefault="0042533B">
      <w:pPr>
        <w:jc w:val="center"/>
        <w:rPr>
          <w:b/>
        </w:rPr>
      </w:pPr>
    </w:p>
    <w:p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N</w:t>
      </w:r>
      <w:r w:rsidR="00EF7148">
        <w:rPr>
          <w:b/>
        </w:rPr>
        <w:t>º</w:t>
      </w:r>
      <w:r w:rsidR="008438EA">
        <w:rPr>
          <w:b/>
        </w:rPr>
        <w:t xml:space="preserve"> 37</w:t>
      </w:r>
      <w:r w:rsidR="00614785">
        <w:rPr>
          <w:b/>
        </w:rPr>
        <w:t>/2019</w:t>
      </w:r>
    </w:p>
    <w:p w:rsidR="0042533B" w:rsidRDefault="0042533B">
      <w:pPr>
        <w:rPr>
          <w:b/>
        </w:rPr>
      </w:pPr>
    </w:p>
    <w:p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614785" w:rsidRDefault="00614785" w:rsidP="00614785">
      <w:pPr>
        <w:pStyle w:val="Standard"/>
        <w:autoSpaceDE w:val="0"/>
        <w:rPr>
          <w:rFonts w:eastAsia="Arial" w:cs="Arial"/>
          <w:bCs/>
        </w:rPr>
      </w:pPr>
      <w:proofErr w:type="spellStart"/>
      <w:r>
        <w:rPr>
          <w:rFonts w:eastAsia="Arial" w:cs="Arial"/>
          <w:bCs/>
        </w:rPr>
        <w:t>Tel</w:t>
      </w:r>
      <w:proofErr w:type="spellEnd"/>
      <w:r>
        <w:rPr>
          <w:rFonts w:eastAsia="Arial" w:cs="Arial"/>
          <w:bCs/>
        </w:rPr>
        <w:t>/Fax:</w:t>
      </w:r>
    </w:p>
    <w:p w:rsidR="00614785" w:rsidRDefault="00614785" w:rsidP="00614785">
      <w:pPr>
        <w:pStyle w:val="Standard"/>
        <w:autoSpaceDE w:val="0"/>
        <w:rPr>
          <w:rFonts w:eastAsia="Arial" w:cs="Arial"/>
          <w:bCs/>
        </w:rPr>
      </w:pPr>
      <w:r>
        <w:rPr>
          <w:rFonts w:eastAsia="Arial" w:cs="Arial"/>
          <w:bCs/>
        </w:rPr>
        <w:t>Endereço:</w:t>
      </w:r>
    </w:p>
    <w:p w:rsidR="00614785" w:rsidRDefault="00614785" w:rsidP="00614785">
      <w:pPr>
        <w:pStyle w:val="Standard"/>
      </w:pPr>
      <w:r>
        <w:t>Banco: Agência: C/C:</w:t>
      </w:r>
    </w:p>
    <w:p w:rsidR="00614785" w:rsidRDefault="00614785" w:rsidP="00614785">
      <w:pPr>
        <w:pStyle w:val="Standard"/>
      </w:pPr>
    </w:p>
    <w:p w:rsidR="00614785" w:rsidRDefault="00614785" w:rsidP="00614785">
      <w:pPr>
        <w:pStyle w:val="Standard"/>
      </w:pPr>
    </w:p>
    <w:p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rsidR="00614785" w:rsidRDefault="00614785" w:rsidP="00614785">
      <w:pPr>
        <w:pStyle w:val="Standard"/>
        <w:autoSpaceDE w:val="0"/>
        <w:rPr>
          <w:rFonts w:eastAsia="Arial" w:cs="Arial"/>
          <w:bCs/>
        </w:rPr>
      </w:pPr>
      <w:r>
        <w:rPr>
          <w:rFonts w:eastAsia="Arial" w:cs="Arial"/>
          <w:bCs/>
        </w:rPr>
        <w:t>Nome:</w:t>
      </w:r>
    </w:p>
    <w:p w:rsidR="00614785" w:rsidRDefault="00614785" w:rsidP="00614785">
      <w:pPr>
        <w:pStyle w:val="Standard"/>
        <w:autoSpaceDE w:val="0"/>
        <w:rPr>
          <w:rFonts w:eastAsia="Arial" w:cs="Arial"/>
          <w:bCs/>
        </w:rPr>
      </w:pPr>
      <w:r>
        <w:rPr>
          <w:rFonts w:eastAsia="Arial" w:cs="Arial"/>
          <w:bCs/>
        </w:rPr>
        <w:t>Função:</w:t>
      </w:r>
    </w:p>
    <w:p w:rsidR="00614785" w:rsidRDefault="00614785" w:rsidP="00614785">
      <w:pPr>
        <w:pStyle w:val="Standard"/>
        <w:autoSpaceDE w:val="0"/>
        <w:rPr>
          <w:rFonts w:eastAsia="Arial" w:cs="Arial"/>
          <w:bCs/>
        </w:rPr>
      </w:pPr>
      <w:r>
        <w:rPr>
          <w:rFonts w:eastAsia="Arial" w:cs="Arial"/>
          <w:bCs/>
        </w:rPr>
        <w:t>CPF:</w:t>
      </w:r>
    </w:p>
    <w:p w:rsidR="00614785" w:rsidRDefault="00614785" w:rsidP="00614785">
      <w:pPr>
        <w:pStyle w:val="Standard"/>
        <w:autoSpaceDE w:val="0"/>
        <w:rPr>
          <w:rFonts w:eastAsia="Arial" w:cs="Arial"/>
          <w:bCs/>
        </w:rPr>
      </w:pPr>
      <w:r>
        <w:rPr>
          <w:rFonts w:eastAsia="Arial" w:cs="Arial"/>
          <w:bCs/>
        </w:rPr>
        <w:t>Telefone/Fax:</w:t>
      </w:r>
    </w:p>
    <w:p w:rsidR="00614785" w:rsidRDefault="00614785" w:rsidP="00614785">
      <w:pPr>
        <w:pStyle w:val="Standard"/>
        <w:autoSpaceDE w:val="0"/>
      </w:pPr>
      <w:r>
        <w:rPr>
          <w:rFonts w:eastAsia="Arial" w:cs="Arial"/>
          <w:b/>
        </w:rPr>
        <w:t>Endereço Eletrônico (</w:t>
      </w:r>
      <w:r>
        <w:rPr>
          <w:rFonts w:eastAsia="Arial" w:cs="Arial"/>
          <w:b/>
          <w:i/>
          <w:iCs/>
        </w:rPr>
        <w:t>e-mail</w:t>
      </w:r>
      <w:r>
        <w:rPr>
          <w:rFonts w:eastAsia="Arial" w:cs="Arial"/>
          <w:b/>
        </w:rPr>
        <w:t>):</w:t>
      </w:r>
    </w:p>
    <w:p w:rsidR="00614785" w:rsidRDefault="00614785"/>
    <w:p w:rsidR="00931ED9" w:rsidRPr="00E70B26" w:rsidRDefault="00931ED9" w:rsidP="00931ED9">
      <w:pPr>
        <w:pStyle w:val="Standard"/>
        <w:spacing w:before="100" w:beforeAutospacing="1" w:after="100" w:afterAutospacing="1" w:line="276" w:lineRule="auto"/>
        <w:ind w:left="1080"/>
        <w:jc w:val="both"/>
        <w:rPr>
          <w:rFonts w:ascii="Georgia" w:hAnsi="Georgia"/>
          <w:sz w:val="21"/>
          <w:szCs w:val="21"/>
        </w:rPr>
      </w:pPr>
    </w:p>
    <w:tbl>
      <w:tblPr>
        <w:tblW w:w="5022" w:type="pct"/>
        <w:tblInd w:w="39" w:type="dxa"/>
        <w:tblCellMar>
          <w:left w:w="10" w:type="dxa"/>
          <w:right w:w="10" w:type="dxa"/>
        </w:tblCellMar>
        <w:tblLook w:val="0000" w:firstRow="0" w:lastRow="0" w:firstColumn="0" w:lastColumn="0" w:noHBand="0" w:noVBand="0"/>
      </w:tblPr>
      <w:tblGrid>
        <w:gridCol w:w="569"/>
        <w:gridCol w:w="4523"/>
        <w:gridCol w:w="709"/>
        <w:gridCol w:w="709"/>
        <w:gridCol w:w="992"/>
        <w:gridCol w:w="1418"/>
        <w:gridCol w:w="1269"/>
      </w:tblGrid>
      <w:tr w:rsidR="00931ED9" w:rsidRPr="00E70B26" w:rsidTr="002436CE">
        <w:trPr>
          <w:trHeight w:val="401"/>
        </w:trPr>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jc w:val="center"/>
              <w:rPr>
                <w:rFonts w:cs="Times New Roman"/>
                <w:b/>
                <w:bCs/>
              </w:rPr>
            </w:pPr>
            <w:r w:rsidRPr="000B435D">
              <w:rPr>
                <w:rFonts w:cs="Times New Roman"/>
                <w:b/>
                <w:bCs/>
              </w:rPr>
              <w:t>Item</w:t>
            </w:r>
          </w:p>
        </w:tc>
        <w:tc>
          <w:tcPr>
            <w:tcW w:w="4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jc w:val="center"/>
              <w:rPr>
                <w:rFonts w:cs="Times New Roman"/>
                <w:b/>
                <w:bCs/>
              </w:rPr>
            </w:pPr>
            <w:r w:rsidRPr="000B435D">
              <w:rPr>
                <w:rFonts w:cs="Times New Roman"/>
                <w:b/>
                <w:bCs/>
              </w:rPr>
              <w:t>Descrição</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9C2D3A" w:rsidRDefault="00931ED9" w:rsidP="002436CE">
            <w:pPr>
              <w:pStyle w:val="Standard"/>
              <w:autoSpaceDE w:val="0"/>
              <w:spacing w:before="100" w:beforeAutospacing="1" w:after="100" w:afterAutospacing="1"/>
              <w:jc w:val="center"/>
              <w:rPr>
                <w:rFonts w:cs="Times New Roman"/>
                <w:b/>
                <w:bCs/>
              </w:rPr>
            </w:pPr>
            <w:r w:rsidRPr="009C2D3A">
              <w:rPr>
                <w:rFonts w:cs="Times New Roman"/>
                <w:b/>
                <w:bCs/>
              </w:rPr>
              <w:t>U.M.</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9C2D3A" w:rsidRDefault="00931ED9" w:rsidP="002436CE">
            <w:pPr>
              <w:pStyle w:val="Standard"/>
              <w:autoSpaceDE w:val="0"/>
              <w:spacing w:before="100" w:beforeAutospacing="1" w:after="100" w:afterAutospacing="1"/>
              <w:jc w:val="center"/>
              <w:rPr>
                <w:rFonts w:cs="Times New Roman"/>
                <w:b/>
                <w:bCs/>
              </w:rPr>
            </w:pPr>
            <w:proofErr w:type="spellStart"/>
            <w:r w:rsidRPr="009C2D3A">
              <w:rPr>
                <w:rFonts w:cs="Times New Roman"/>
                <w:b/>
                <w:bCs/>
              </w:rPr>
              <w:t>Qtd</w:t>
            </w:r>
            <w:proofErr w:type="spellEnd"/>
            <w:r w:rsidRPr="009C2D3A">
              <w:rPr>
                <w:rFonts w:cs="Times New Roman"/>
                <w:b/>
                <w:bCs/>
              </w:rPr>
              <w:t>.</w:t>
            </w:r>
          </w:p>
        </w:tc>
        <w:tc>
          <w:tcPr>
            <w:tcW w:w="992" w:type="dxa"/>
            <w:tcBorders>
              <w:top w:val="single" w:sz="4" w:space="0" w:color="000000"/>
              <w:left w:val="single" w:sz="4" w:space="0" w:color="000000"/>
              <w:bottom w:val="single" w:sz="4" w:space="0" w:color="000000"/>
              <w:right w:val="single" w:sz="4" w:space="0" w:color="000000"/>
            </w:tcBorders>
          </w:tcPr>
          <w:p w:rsidR="00931ED9" w:rsidRPr="009C2D3A" w:rsidRDefault="00931ED9" w:rsidP="002436CE">
            <w:pPr>
              <w:pStyle w:val="Standard"/>
              <w:autoSpaceDE w:val="0"/>
              <w:spacing w:before="100" w:beforeAutospacing="1" w:after="100" w:afterAutospacing="1"/>
              <w:jc w:val="center"/>
              <w:rPr>
                <w:rFonts w:cs="Times New Roman"/>
                <w:b/>
                <w:bCs/>
              </w:rPr>
            </w:pPr>
            <w:r w:rsidRPr="009C2D3A">
              <w:rPr>
                <w:rFonts w:cs="Times New Roman"/>
                <w:b/>
                <w:bCs/>
              </w:rPr>
              <w:t>Marca/</w:t>
            </w:r>
          </w:p>
          <w:p w:rsidR="00931ED9" w:rsidRPr="009C2D3A" w:rsidRDefault="00931ED9" w:rsidP="002436CE">
            <w:pPr>
              <w:pStyle w:val="Standard"/>
              <w:autoSpaceDE w:val="0"/>
              <w:spacing w:before="100" w:beforeAutospacing="1" w:after="100" w:afterAutospacing="1"/>
              <w:jc w:val="center"/>
              <w:rPr>
                <w:rFonts w:cs="Times New Roman"/>
                <w:b/>
                <w:bCs/>
              </w:rPr>
            </w:pPr>
            <w:r w:rsidRPr="009C2D3A">
              <w:rPr>
                <w:rFonts w:cs="Times New Roman"/>
                <w:b/>
                <w:bCs/>
              </w:rPr>
              <w:t>Modelo</w:t>
            </w:r>
          </w:p>
          <w:p w:rsidR="00931ED9" w:rsidRPr="009C2D3A" w:rsidRDefault="00931ED9" w:rsidP="002436CE">
            <w:pPr>
              <w:pStyle w:val="Standard"/>
              <w:autoSpaceDE w:val="0"/>
              <w:spacing w:before="100" w:beforeAutospacing="1" w:after="100" w:afterAutospacing="1"/>
              <w:jc w:val="center"/>
              <w:rPr>
                <w:rFonts w:cs="Times New Roman"/>
                <w:b/>
                <w:bCs/>
              </w:rPr>
            </w:pPr>
          </w:p>
        </w:tc>
        <w:tc>
          <w:tcPr>
            <w:tcW w:w="141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9C2D3A" w:rsidRDefault="00931ED9" w:rsidP="002436CE">
            <w:pPr>
              <w:pStyle w:val="Standard"/>
              <w:autoSpaceDE w:val="0"/>
              <w:spacing w:before="100" w:beforeAutospacing="1" w:after="100" w:afterAutospacing="1"/>
              <w:jc w:val="center"/>
              <w:rPr>
                <w:rFonts w:cs="Times New Roman"/>
                <w:b/>
                <w:bCs/>
              </w:rPr>
            </w:pPr>
            <w:r w:rsidRPr="009C2D3A">
              <w:rPr>
                <w:rFonts w:cs="Times New Roman"/>
                <w:b/>
                <w:bCs/>
              </w:rPr>
              <w:t>Preço</w:t>
            </w:r>
            <w:r w:rsidRPr="009C2D3A">
              <w:rPr>
                <w:rFonts w:cs="Times New Roman"/>
                <w:b/>
                <w:bCs/>
              </w:rPr>
              <w:br/>
              <w:t>Unitário</w:t>
            </w:r>
            <w:r>
              <w:rPr>
                <w:rFonts w:cs="Times New Roman"/>
                <w:b/>
                <w:bCs/>
              </w:rPr>
              <w:t xml:space="preserve"> </w:t>
            </w:r>
            <w:r w:rsidRPr="009C2D3A">
              <w:rPr>
                <w:b/>
              </w:rPr>
              <w:t>(R$)</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9C2D3A" w:rsidRDefault="00931ED9" w:rsidP="002436CE">
            <w:pPr>
              <w:pStyle w:val="Standard"/>
              <w:autoSpaceDE w:val="0"/>
              <w:spacing w:before="100" w:beforeAutospacing="1" w:after="100" w:afterAutospacing="1"/>
              <w:jc w:val="center"/>
              <w:rPr>
                <w:rFonts w:cs="Times New Roman"/>
                <w:b/>
                <w:bCs/>
              </w:rPr>
            </w:pPr>
            <w:r w:rsidRPr="009C2D3A">
              <w:rPr>
                <w:rFonts w:cs="Times New Roman"/>
                <w:b/>
                <w:bCs/>
              </w:rPr>
              <w:t>Preço</w:t>
            </w:r>
            <w:r w:rsidRPr="009C2D3A">
              <w:rPr>
                <w:rFonts w:cs="Times New Roman"/>
                <w:b/>
                <w:bCs/>
              </w:rPr>
              <w:br/>
              <w:t>Total</w:t>
            </w:r>
            <w:r>
              <w:rPr>
                <w:rFonts w:cs="Times New Roman"/>
                <w:b/>
                <w:bCs/>
              </w:rPr>
              <w:t xml:space="preserve"> </w:t>
            </w:r>
            <w:r w:rsidRPr="009C2D3A">
              <w:rPr>
                <w:b/>
              </w:rPr>
              <w:t>(R$)</w:t>
            </w:r>
          </w:p>
        </w:tc>
      </w:tr>
      <w:tr w:rsidR="00931ED9" w:rsidRPr="00E70B26" w:rsidTr="002436CE">
        <w:trPr>
          <w:trHeight w:val="50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1</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w w:val="105"/>
              </w:rPr>
            </w:pPr>
            <w:r w:rsidRPr="000B435D">
              <w:rPr>
                <w:b/>
                <w:w w:val="105"/>
              </w:rPr>
              <w:t xml:space="preserve">FORNO MICROONDAS INDUSTRIAL </w:t>
            </w:r>
            <w:r w:rsidRPr="000B435D">
              <w:rPr>
                <w:b/>
                <w:w w:val="105"/>
              </w:rPr>
              <w:lastRenderedPageBreak/>
              <w:t>/ PROFISSIONAL</w:t>
            </w:r>
          </w:p>
          <w:p w:rsidR="00931ED9" w:rsidRPr="000B435D" w:rsidRDefault="00931ED9" w:rsidP="002436CE">
            <w:pPr>
              <w:pStyle w:val="tabelatextoalinhadoesquerda"/>
              <w:spacing w:line="276" w:lineRule="auto"/>
              <w:rPr>
                <w:w w:val="105"/>
              </w:rPr>
            </w:pPr>
            <w:r w:rsidRPr="000B435D">
              <w:rPr>
                <w:w w:val="105"/>
              </w:rPr>
              <w:t xml:space="preserve">Interior e exterior em aço inox, </w:t>
            </w:r>
            <w:proofErr w:type="spellStart"/>
            <w:r w:rsidRPr="000B435D">
              <w:rPr>
                <w:w w:val="105"/>
              </w:rPr>
              <w:t>empilhável</w:t>
            </w:r>
            <w:proofErr w:type="spellEnd"/>
            <w:r w:rsidRPr="000B435D">
              <w:rPr>
                <w:w w:val="105"/>
              </w:rPr>
              <w:t>, compacto, porta lateral articulada com janela de vidro.</w:t>
            </w:r>
          </w:p>
          <w:p w:rsidR="00931ED9" w:rsidRPr="000B435D" w:rsidRDefault="00931ED9" w:rsidP="002436CE">
            <w:pPr>
              <w:pStyle w:val="tabelatextoalinhadoesquerda"/>
              <w:spacing w:line="276" w:lineRule="auto"/>
              <w:rPr>
                <w:w w:val="105"/>
              </w:rPr>
            </w:pPr>
            <w:r w:rsidRPr="000B435D">
              <w:rPr>
                <w:w w:val="105"/>
              </w:rPr>
              <w:t>Sensor automático de tensão, controles sensíveis ao toque fáceis de usar, opção de entrada de tempo para maior flexibilidade.</w:t>
            </w:r>
          </w:p>
          <w:p w:rsidR="00931ED9" w:rsidRPr="000B435D" w:rsidRDefault="00931ED9" w:rsidP="002436CE">
            <w:pPr>
              <w:pStyle w:val="tabelatextoalinhadoesquerda"/>
              <w:spacing w:line="276" w:lineRule="auto"/>
              <w:rPr>
                <w:w w:val="105"/>
              </w:rPr>
            </w:pPr>
            <w:r w:rsidRPr="000B435D">
              <w:rPr>
                <w:w w:val="105"/>
              </w:rPr>
              <w:t>Visor digital com timer de contagem regressiva para simples utilização e fácil monitoramento.</w:t>
            </w:r>
          </w:p>
          <w:p w:rsidR="00931ED9" w:rsidRPr="000B435D" w:rsidRDefault="00931ED9" w:rsidP="002436CE">
            <w:pPr>
              <w:pStyle w:val="tabelatextoalinhadoesquerda"/>
              <w:spacing w:line="276" w:lineRule="auto"/>
              <w:rPr>
                <w:w w:val="105"/>
              </w:rPr>
            </w:pPr>
            <w:r w:rsidRPr="000B435D">
              <w:rPr>
                <w:w w:val="105"/>
              </w:rPr>
              <w:t>Teclado dotado de caracteres em Braille, em conformidade com a ADA.</w:t>
            </w:r>
          </w:p>
          <w:p w:rsidR="00931ED9" w:rsidRPr="000B435D" w:rsidRDefault="00931ED9" w:rsidP="002436CE">
            <w:pPr>
              <w:pStyle w:val="tabelatextoalinhadoesquerda"/>
              <w:spacing w:line="276" w:lineRule="auto"/>
              <w:rPr>
                <w:w w:val="105"/>
              </w:rPr>
            </w:pPr>
            <w:r w:rsidRPr="000B435D">
              <w:rPr>
                <w:w w:val="105"/>
              </w:rPr>
              <w:t xml:space="preserve">Iluminação interna e porta com visibilidade que permite o monitoramento sem a necessidade de </w:t>
            </w:r>
            <w:proofErr w:type="spellStart"/>
            <w:r w:rsidRPr="000B435D">
              <w:rPr>
                <w:w w:val="105"/>
              </w:rPr>
              <w:t>abrí-la</w:t>
            </w:r>
            <w:proofErr w:type="spellEnd"/>
          </w:p>
          <w:p w:rsidR="00931ED9" w:rsidRPr="000B435D" w:rsidRDefault="00931ED9" w:rsidP="002436CE">
            <w:pPr>
              <w:pStyle w:val="tabelatextoalinhadoesquerda"/>
              <w:spacing w:line="276" w:lineRule="auto"/>
              <w:rPr>
                <w:w w:val="105"/>
              </w:rPr>
            </w:pPr>
            <w:r w:rsidRPr="000B435D">
              <w:rPr>
                <w:w w:val="105"/>
              </w:rPr>
              <w:t>Capacidade média no mínimo de 80 usos diários para esquentar as refeições dos colaboradores do CNMP</w:t>
            </w:r>
          </w:p>
          <w:p w:rsidR="00931ED9" w:rsidRPr="000B435D" w:rsidRDefault="00931ED9" w:rsidP="002436CE">
            <w:pPr>
              <w:pStyle w:val="tabelatextoalinhadoesquerda"/>
              <w:spacing w:line="276" w:lineRule="auto"/>
              <w:rPr>
                <w:w w:val="105"/>
              </w:rPr>
            </w:pPr>
            <w:r w:rsidRPr="000B435D">
              <w:rPr>
                <w:w w:val="105"/>
              </w:rPr>
              <w:t>Construído para suportar ambientes de serviços de alimentação</w:t>
            </w:r>
          </w:p>
          <w:p w:rsidR="00931ED9" w:rsidRPr="000B435D" w:rsidRDefault="00931ED9" w:rsidP="002436CE">
            <w:pPr>
              <w:pStyle w:val="tabelatextoalinhadoesquerda"/>
              <w:spacing w:line="276" w:lineRule="auto"/>
              <w:rPr>
                <w:w w:val="105"/>
              </w:rPr>
            </w:pPr>
            <w:r w:rsidRPr="000B435D">
              <w:rPr>
                <w:w w:val="105"/>
              </w:rPr>
              <w:t>Aprovado pelo INMETRO, com peças de reposição de disponível no mercado com ampla rede de assistência técnica no Distrito Federal</w:t>
            </w:r>
          </w:p>
          <w:p w:rsidR="00931ED9" w:rsidRPr="000B435D" w:rsidRDefault="00931ED9" w:rsidP="002436CE">
            <w:pPr>
              <w:pStyle w:val="tabelatextoalinhadoesquerda"/>
              <w:spacing w:line="276" w:lineRule="auto"/>
              <w:rPr>
                <w:w w:val="105"/>
              </w:rPr>
            </w:pPr>
            <w:r w:rsidRPr="000B435D">
              <w:rPr>
                <w:w w:val="105"/>
              </w:rPr>
              <w:t>Facilidade de usabilidade e higienização</w:t>
            </w:r>
          </w:p>
          <w:p w:rsidR="00931ED9" w:rsidRPr="000B435D" w:rsidRDefault="00931ED9" w:rsidP="002436CE">
            <w:pPr>
              <w:pStyle w:val="tabelatextoalinhadoesquerda"/>
              <w:spacing w:line="276" w:lineRule="auto"/>
              <w:rPr>
                <w:w w:val="105"/>
              </w:rPr>
            </w:pPr>
            <w:r w:rsidRPr="000B435D">
              <w:rPr>
                <w:w w:val="105"/>
              </w:rPr>
              <w:t>Capacidade mínima: 34L</w:t>
            </w:r>
          </w:p>
          <w:p w:rsidR="00931ED9" w:rsidRPr="000B435D" w:rsidRDefault="00931ED9" w:rsidP="002436CE">
            <w:pPr>
              <w:pStyle w:val="tabelatextoalinhadoesquerda"/>
              <w:spacing w:line="276" w:lineRule="auto"/>
              <w:rPr>
                <w:w w:val="105"/>
              </w:rPr>
            </w:pPr>
            <w:r w:rsidRPr="000B435D">
              <w:rPr>
                <w:w w:val="105"/>
              </w:rPr>
              <w:t>Dimensões Externas Aproximadas (</w:t>
            </w:r>
            <w:proofErr w:type="spellStart"/>
            <w:r w:rsidRPr="000B435D">
              <w:rPr>
                <w:w w:val="105"/>
              </w:rPr>
              <w:t>LxPxA</w:t>
            </w:r>
            <w:proofErr w:type="spellEnd"/>
            <w:r w:rsidRPr="000B435D">
              <w:rPr>
                <w:w w:val="105"/>
              </w:rPr>
              <w:t>): 559 x 483 x 349 mm</w:t>
            </w:r>
          </w:p>
          <w:p w:rsidR="00931ED9" w:rsidRPr="000B435D" w:rsidRDefault="00931ED9" w:rsidP="002436CE">
            <w:pPr>
              <w:pStyle w:val="tabelatextoalinhadoesquerda"/>
              <w:spacing w:line="276" w:lineRule="auto"/>
              <w:rPr>
                <w:w w:val="105"/>
              </w:rPr>
            </w:pPr>
            <w:r w:rsidRPr="000B435D">
              <w:rPr>
                <w:w w:val="105"/>
              </w:rPr>
              <w:t>Dimensões Internas Aproximadas (</w:t>
            </w:r>
            <w:proofErr w:type="spellStart"/>
            <w:r w:rsidRPr="000B435D">
              <w:rPr>
                <w:w w:val="105"/>
              </w:rPr>
              <w:t>LxPxA</w:t>
            </w:r>
            <w:proofErr w:type="spellEnd"/>
            <w:r w:rsidRPr="000B435D">
              <w:rPr>
                <w:w w:val="105"/>
              </w:rPr>
              <w:t>): 350 x 380 x 200 mm,</w:t>
            </w:r>
          </w:p>
          <w:p w:rsidR="00931ED9" w:rsidRPr="000B435D" w:rsidRDefault="00931ED9" w:rsidP="002436CE">
            <w:pPr>
              <w:pStyle w:val="tabelatextoalinhadoesquerda"/>
              <w:spacing w:line="276" w:lineRule="auto"/>
              <w:rPr>
                <w:w w:val="105"/>
              </w:rPr>
            </w:pPr>
            <w:r w:rsidRPr="000B435D">
              <w:rPr>
                <w:w w:val="105"/>
              </w:rPr>
              <w:t>Potência mínima de 1.000W</w:t>
            </w:r>
          </w:p>
          <w:p w:rsidR="00931ED9" w:rsidRPr="000B435D" w:rsidRDefault="00931ED9" w:rsidP="002436CE">
            <w:pPr>
              <w:pStyle w:val="tabelatextoalinhadoesquerda"/>
              <w:spacing w:line="276" w:lineRule="auto"/>
              <w:rPr>
                <w:w w:val="105"/>
              </w:rPr>
            </w:pPr>
            <w:r w:rsidRPr="000B435D">
              <w:rPr>
                <w:w w:val="105"/>
              </w:rPr>
              <w:t>1 ano de garantia</w:t>
            </w:r>
          </w:p>
          <w:p w:rsidR="00931ED9" w:rsidRPr="000B435D" w:rsidRDefault="00931ED9" w:rsidP="002436CE">
            <w:pPr>
              <w:pStyle w:val="tabelatextoalinhadoesquerda"/>
              <w:jc w:val="left"/>
            </w:pPr>
            <w:r w:rsidRPr="000B435D">
              <w:rPr>
                <w:w w:val="105"/>
              </w:rPr>
              <w:t>Voltagem em 220 V</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9C2D3A" w:rsidRDefault="00931ED9" w:rsidP="002436CE">
            <w:pPr>
              <w:pStyle w:val="Standard"/>
              <w:autoSpaceDE w:val="0"/>
              <w:spacing w:before="100" w:beforeAutospacing="1" w:after="100" w:afterAutospacing="1" w:line="276" w:lineRule="auto"/>
              <w:jc w:val="center"/>
              <w:rPr>
                <w:rFonts w:cs="Times New Roman"/>
              </w:rPr>
            </w:pPr>
            <w:r>
              <w:rPr>
                <w:rFonts w:cs="Times New Roman"/>
              </w:rPr>
              <w:t>11</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r w:rsidR="00931ED9" w:rsidRPr="00E70B26" w:rsidTr="002436CE">
        <w:trPr>
          <w:trHeight w:val="69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2</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bCs/>
                <w:w w:val="105"/>
              </w:rPr>
            </w:pPr>
            <w:r w:rsidRPr="000B435D">
              <w:rPr>
                <w:b/>
                <w:bCs/>
                <w:w w:val="105"/>
              </w:rPr>
              <w:t>REFRIGERADOR</w:t>
            </w:r>
          </w:p>
          <w:p w:rsidR="00931ED9" w:rsidRPr="000B435D" w:rsidRDefault="00931ED9" w:rsidP="002436CE">
            <w:pPr>
              <w:pStyle w:val="tabelatextoalinhadoesquerda"/>
              <w:spacing w:line="276" w:lineRule="auto"/>
              <w:rPr>
                <w:w w:val="105"/>
              </w:rPr>
            </w:pPr>
            <w:r w:rsidRPr="000B435D">
              <w:rPr>
                <w:w w:val="105"/>
              </w:rPr>
              <w:t xml:space="preserve">Modelo: Duplex; </w:t>
            </w:r>
          </w:p>
          <w:p w:rsidR="00931ED9" w:rsidRPr="000B435D" w:rsidRDefault="00931ED9" w:rsidP="002436CE">
            <w:pPr>
              <w:pStyle w:val="tabelatextoalinhadoesquerda"/>
              <w:spacing w:line="276" w:lineRule="auto"/>
              <w:rPr>
                <w:w w:val="105"/>
              </w:rPr>
            </w:pPr>
            <w:r w:rsidRPr="000B435D">
              <w:rPr>
                <w:w w:val="105"/>
              </w:rPr>
              <w:lastRenderedPageBreak/>
              <w:t xml:space="preserve">Tecnologia: </w:t>
            </w:r>
            <w:proofErr w:type="spellStart"/>
            <w:r w:rsidRPr="000B435D">
              <w:rPr>
                <w:w w:val="105"/>
              </w:rPr>
              <w:t>Frost</w:t>
            </w:r>
            <w:proofErr w:type="spellEnd"/>
            <w:r w:rsidRPr="000B435D">
              <w:rPr>
                <w:w w:val="105"/>
              </w:rPr>
              <w:t xml:space="preserve"> </w:t>
            </w:r>
            <w:proofErr w:type="spellStart"/>
            <w:r w:rsidRPr="000B435D">
              <w:rPr>
                <w:w w:val="105"/>
              </w:rPr>
              <w:t>Free</w:t>
            </w:r>
            <w:proofErr w:type="spellEnd"/>
            <w:r w:rsidRPr="000B435D">
              <w:rPr>
                <w:w w:val="105"/>
              </w:rPr>
              <w:t xml:space="preserve">; </w:t>
            </w:r>
          </w:p>
          <w:p w:rsidR="00931ED9" w:rsidRPr="000B435D" w:rsidRDefault="00931ED9" w:rsidP="002436CE">
            <w:pPr>
              <w:pStyle w:val="tabelatextoalinhadoesquerda"/>
              <w:spacing w:line="276" w:lineRule="auto"/>
              <w:rPr>
                <w:w w:val="105"/>
              </w:rPr>
            </w:pPr>
            <w:r w:rsidRPr="000B435D">
              <w:rPr>
                <w:w w:val="105"/>
              </w:rPr>
              <w:t xml:space="preserve">Capacidade entre: 320 e 360 litros; </w:t>
            </w:r>
          </w:p>
          <w:p w:rsidR="00931ED9" w:rsidRPr="000B435D" w:rsidRDefault="00931ED9" w:rsidP="002436CE">
            <w:pPr>
              <w:pStyle w:val="tabelatextoalinhadoesquerda"/>
              <w:spacing w:line="276" w:lineRule="auto"/>
              <w:rPr>
                <w:w w:val="105"/>
              </w:rPr>
            </w:pPr>
            <w:r w:rsidRPr="000B435D">
              <w:rPr>
                <w:w w:val="105"/>
              </w:rPr>
              <w:t>Altura interna do freezer de no mínimo 35 cm;</w:t>
            </w:r>
          </w:p>
          <w:p w:rsidR="00931ED9" w:rsidRPr="000B435D" w:rsidRDefault="00931ED9" w:rsidP="002436CE">
            <w:pPr>
              <w:pStyle w:val="tabelatextoalinhadoesquerda"/>
              <w:spacing w:line="276" w:lineRule="auto"/>
              <w:rPr>
                <w:w w:val="105"/>
              </w:rPr>
            </w:pPr>
            <w:r w:rsidRPr="000B435D">
              <w:rPr>
                <w:w w:val="105"/>
              </w:rPr>
              <w:t xml:space="preserve">Voltagem: 220V/60hz; </w:t>
            </w:r>
          </w:p>
          <w:p w:rsidR="00931ED9" w:rsidRPr="000B435D" w:rsidRDefault="00931ED9" w:rsidP="002436CE">
            <w:pPr>
              <w:pStyle w:val="tabelatextoalinhadoesquerda"/>
              <w:spacing w:line="276" w:lineRule="auto"/>
              <w:rPr>
                <w:w w:val="105"/>
              </w:rPr>
            </w:pPr>
            <w:r w:rsidRPr="000B435D">
              <w:rPr>
                <w:w w:val="105"/>
              </w:rPr>
              <w:t xml:space="preserve">Cor: branca; </w:t>
            </w:r>
          </w:p>
          <w:p w:rsidR="00931ED9" w:rsidRPr="000B435D" w:rsidRDefault="00931ED9" w:rsidP="002436CE">
            <w:pPr>
              <w:pStyle w:val="tabelatextoalinhadoesquerda"/>
              <w:spacing w:line="276" w:lineRule="auto"/>
              <w:rPr>
                <w:w w:val="105"/>
              </w:rPr>
            </w:pPr>
            <w:r w:rsidRPr="000B435D">
              <w:rPr>
                <w:w w:val="105"/>
              </w:rPr>
              <w:t>Garantia mínima: 1 ano;</w:t>
            </w:r>
          </w:p>
          <w:p w:rsidR="00931ED9" w:rsidRPr="000B435D" w:rsidRDefault="00931ED9" w:rsidP="002436CE">
            <w:pPr>
              <w:pStyle w:val="tabelatextoalinhadoesquerda"/>
              <w:spacing w:line="276" w:lineRule="auto"/>
              <w:rPr>
                <w:w w:val="105"/>
              </w:rPr>
            </w:pPr>
            <w:r w:rsidRPr="000B435D">
              <w:rPr>
                <w:w w:val="105"/>
              </w:rPr>
              <w:t xml:space="preserve">Classificação: selo </w:t>
            </w:r>
            <w:proofErr w:type="spellStart"/>
            <w:r w:rsidRPr="000B435D">
              <w:rPr>
                <w:w w:val="105"/>
              </w:rPr>
              <w:t>procel</w:t>
            </w:r>
            <w:proofErr w:type="spellEnd"/>
            <w:r w:rsidRPr="000B435D">
              <w:rPr>
                <w:w w:val="105"/>
              </w:rPr>
              <w:t xml:space="preserve">, categoria </w:t>
            </w:r>
            <w:proofErr w:type="gramStart"/>
            <w:r w:rsidRPr="000B435D">
              <w:rPr>
                <w:w w:val="105"/>
              </w:rPr>
              <w:t>A, certificação</w:t>
            </w:r>
            <w:proofErr w:type="gramEnd"/>
            <w:r w:rsidRPr="000B435D">
              <w:rPr>
                <w:w w:val="105"/>
              </w:rPr>
              <w:t xml:space="preserve"> do INMETRO [Programa Nacional de Conservação de Energia Elétrica (Portaria </w:t>
            </w:r>
            <w:proofErr w:type="spellStart"/>
            <w:r w:rsidRPr="000B435D">
              <w:rPr>
                <w:w w:val="105"/>
              </w:rPr>
              <w:t>inmetro</w:t>
            </w:r>
            <w:proofErr w:type="spellEnd"/>
            <w:r w:rsidRPr="000B435D">
              <w:rPr>
                <w:w w:val="105"/>
              </w:rPr>
              <w:t>/</w:t>
            </w:r>
            <w:proofErr w:type="spellStart"/>
            <w:r w:rsidRPr="000B435D">
              <w:rPr>
                <w:w w:val="105"/>
              </w:rPr>
              <w:t>mdic</w:t>
            </w:r>
            <w:proofErr w:type="spellEnd"/>
            <w:r w:rsidRPr="000B435D">
              <w:rPr>
                <w:w w:val="105"/>
              </w:rPr>
              <w:t xml:space="preserve"> n° 20 de 01/02/2006)];</w:t>
            </w:r>
          </w:p>
          <w:p w:rsidR="00931ED9" w:rsidRPr="000B435D" w:rsidRDefault="00931ED9" w:rsidP="002436CE">
            <w:pPr>
              <w:pStyle w:val="tabelatextoalinhadoesquerda"/>
              <w:spacing w:line="276" w:lineRule="auto"/>
              <w:rPr>
                <w:b/>
                <w:w w:val="105"/>
              </w:rPr>
            </w:pPr>
            <w:r w:rsidRPr="000B435D">
              <w:rPr>
                <w:w w:val="105"/>
              </w:rPr>
              <w:t>Manual em português.</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5</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r w:rsidR="00931ED9" w:rsidRPr="00E70B26" w:rsidTr="002436CE">
        <w:trPr>
          <w:trHeight w:val="40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3</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bCs/>
                <w:w w:val="105"/>
              </w:rPr>
            </w:pPr>
            <w:r w:rsidRPr="000B435D">
              <w:rPr>
                <w:b/>
                <w:bCs/>
                <w:w w:val="105"/>
              </w:rPr>
              <w:t>MÁQUINA DE CAFÉ INDUSTRIAL</w:t>
            </w:r>
          </w:p>
          <w:p w:rsidR="00931ED9" w:rsidRPr="000B435D" w:rsidRDefault="00931ED9" w:rsidP="002436CE">
            <w:pPr>
              <w:pStyle w:val="tabelatextoalinhadoesquerda"/>
              <w:spacing w:line="276" w:lineRule="auto"/>
              <w:rPr>
                <w:w w:val="105"/>
              </w:rPr>
            </w:pPr>
            <w:r w:rsidRPr="000B435D">
              <w:rPr>
                <w:w w:val="105"/>
              </w:rPr>
              <w:t>Totalmente em aço inoxidável, inclusive os aros para fixação do coador;</w:t>
            </w:r>
          </w:p>
          <w:p w:rsidR="00931ED9" w:rsidRPr="000B435D" w:rsidRDefault="00931ED9" w:rsidP="002436CE">
            <w:pPr>
              <w:pStyle w:val="tabelatextoalinhadoesquerda"/>
              <w:spacing w:line="276" w:lineRule="auto"/>
              <w:rPr>
                <w:w w:val="105"/>
              </w:rPr>
            </w:pPr>
            <w:r w:rsidRPr="000B435D">
              <w:rPr>
                <w:w w:val="105"/>
              </w:rPr>
              <w:t>2 (dois) depósitos, cada um com capacidade de 5 (cinco) litros. Capacidade total de 10 (dez) litros;</w:t>
            </w:r>
          </w:p>
          <w:p w:rsidR="00931ED9" w:rsidRPr="000B435D" w:rsidRDefault="00931ED9" w:rsidP="002436CE">
            <w:pPr>
              <w:pStyle w:val="tabelatextoalinhadoesquerda"/>
              <w:spacing w:line="276" w:lineRule="auto"/>
              <w:rPr>
                <w:w w:val="105"/>
              </w:rPr>
            </w:pPr>
            <w:r w:rsidRPr="000B435D">
              <w:rPr>
                <w:w w:val="105"/>
              </w:rPr>
              <w:t>Dimensões aproximadas (±5cm): 42cm x 47cm x 25cm (a x l x p);</w:t>
            </w:r>
          </w:p>
          <w:p w:rsidR="00931ED9" w:rsidRPr="000B435D" w:rsidRDefault="00931ED9" w:rsidP="002436CE">
            <w:pPr>
              <w:pStyle w:val="tabelatextoalinhadoesquerda"/>
              <w:spacing w:line="276" w:lineRule="auto"/>
              <w:rPr>
                <w:w w:val="105"/>
              </w:rPr>
            </w:pPr>
            <w:r w:rsidRPr="000B435D">
              <w:rPr>
                <w:w w:val="105"/>
              </w:rPr>
              <w:t>Dispositivos (visores) para verificação do nível de água;</w:t>
            </w:r>
          </w:p>
          <w:p w:rsidR="00931ED9" w:rsidRPr="000B435D" w:rsidRDefault="00931ED9" w:rsidP="002436CE">
            <w:pPr>
              <w:pStyle w:val="tabelatextoalinhadoesquerda"/>
              <w:spacing w:line="276" w:lineRule="auto"/>
              <w:rPr>
                <w:w w:val="105"/>
              </w:rPr>
            </w:pPr>
            <w:r w:rsidRPr="000B435D">
              <w:rPr>
                <w:w w:val="105"/>
              </w:rPr>
              <w:t>Termostato (manutenção da temperatura do sistema);</w:t>
            </w:r>
          </w:p>
          <w:p w:rsidR="00931ED9" w:rsidRPr="000B435D" w:rsidRDefault="00931ED9" w:rsidP="002436CE">
            <w:pPr>
              <w:pStyle w:val="tabelatextoalinhadoesquerda"/>
              <w:spacing w:line="276" w:lineRule="auto"/>
              <w:rPr>
                <w:w w:val="105"/>
              </w:rPr>
            </w:pPr>
            <w:r w:rsidRPr="000B435D">
              <w:rPr>
                <w:w w:val="105"/>
              </w:rPr>
              <w:t>Voltagem: 220volts;</w:t>
            </w:r>
          </w:p>
          <w:p w:rsidR="00931ED9" w:rsidRPr="000B435D" w:rsidRDefault="00931ED9" w:rsidP="002436CE">
            <w:pPr>
              <w:pStyle w:val="tabelatextoalinhadoesquerda"/>
              <w:spacing w:line="276" w:lineRule="auto"/>
              <w:rPr>
                <w:w w:val="105"/>
              </w:rPr>
            </w:pPr>
            <w:r w:rsidRPr="000B435D">
              <w:rPr>
                <w:w w:val="105"/>
              </w:rPr>
              <w:t>Potência: mínima de 2.500watts;</w:t>
            </w:r>
          </w:p>
          <w:p w:rsidR="00931ED9" w:rsidRPr="000B435D" w:rsidRDefault="00931ED9" w:rsidP="002436CE">
            <w:pPr>
              <w:pStyle w:val="tabelatextoalinhadoesquerda"/>
              <w:spacing w:line="276" w:lineRule="auto"/>
              <w:rPr>
                <w:w w:val="105"/>
              </w:rPr>
            </w:pPr>
            <w:r w:rsidRPr="000B435D">
              <w:rPr>
                <w:w w:val="105"/>
              </w:rPr>
              <w:t>Garantia mínima: 1 ano;</w:t>
            </w:r>
          </w:p>
          <w:p w:rsidR="00931ED9" w:rsidRPr="000B435D" w:rsidRDefault="00931ED9" w:rsidP="002436CE">
            <w:pPr>
              <w:pStyle w:val="tabelatextoalinhadoesquerda"/>
              <w:spacing w:line="276" w:lineRule="auto"/>
              <w:rPr>
                <w:w w:val="105"/>
              </w:rPr>
            </w:pPr>
            <w:r w:rsidRPr="000B435D">
              <w:rPr>
                <w:w w:val="105"/>
              </w:rPr>
              <w:t>Certificado de garantia emitido pelo fabricante;</w:t>
            </w:r>
          </w:p>
          <w:p w:rsidR="00931ED9" w:rsidRPr="000B435D" w:rsidRDefault="00931ED9" w:rsidP="002436CE">
            <w:pPr>
              <w:pStyle w:val="tabelatextoalinhadoesquerda"/>
              <w:spacing w:line="276" w:lineRule="auto"/>
              <w:rPr>
                <w:w w:val="105"/>
              </w:rPr>
            </w:pPr>
            <w:r w:rsidRPr="000B435D">
              <w:rPr>
                <w:w w:val="105"/>
              </w:rPr>
              <w:t>Manual em português;</w:t>
            </w:r>
          </w:p>
          <w:p w:rsidR="00931ED9" w:rsidRPr="000B435D" w:rsidRDefault="00931ED9" w:rsidP="002436CE">
            <w:pPr>
              <w:pStyle w:val="tabelatextoalinhadoesquerda"/>
              <w:spacing w:line="276" w:lineRule="auto"/>
              <w:rPr>
                <w:b/>
                <w:w w:val="105"/>
              </w:rPr>
            </w:pPr>
            <w:r w:rsidRPr="000B435D">
              <w:rPr>
                <w:w w:val="105"/>
              </w:rPr>
              <w:t>Certificação do INMETRO.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3</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r w:rsidR="00931ED9" w:rsidRPr="00E70B26" w:rsidTr="002436CE">
        <w:trPr>
          <w:trHeight w:val="18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4</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bCs/>
                <w:w w:val="105"/>
              </w:rPr>
            </w:pPr>
            <w:r w:rsidRPr="000B435D">
              <w:rPr>
                <w:b/>
                <w:bCs/>
                <w:w w:val="105"/>
              </w:rPr>
              <w:t>EXAUSTOR PARA COZINHA</w:t>
            </w:r>
          </w:p>
          <w:p w:rsidR="00931ED9" w:rsidRPr="000B435D" w:rsidRDefault="00931ED9" w:rsidP="002436CE">
            <w:pPr>
              <w:pStyle w:val="tabelatextoalinhadoesquerda"/>
              <w:spacing w:line="276" w:lineRule="auto"/>
              <w:rPr>
                <w:w w:val="105"/>
              </w:rPr>
            </w:pPr>
            <w:r w:rsidRPr="000B435D">
              <w:rPr>
                <w:w w:val="105"/>
              </w:rPr>
              <w:t xml:space="preserve">Com motor monofásico ou trifásico de alta potência entre 1/4 a 1/3 para aplicações </w:t>
            </w:r>
            <w:r w:rsidRPr="000B435D">
              <w:rPr>
                <w:w w:val="105"/>
              </w:rPr>
              <w:lastRenderedPageBreak/>
              <w:t>mais severas, tendo maior potência e menor consumo. Hélice de alumínio com resistente a corrosão, troca de ar constante.</w:t>
            </w:r>
          </w:p>
          <w:p w:rsidR="00931ED9" w:rsidRPr="000B435D" w:rsidRDefault="00931ED9" w:rsidP="002436CE">
            <w:pPr>
              <w:pStyle w:val="tabelatextoalinhadoesquerda"/>
              <w:spacing w:line="276" w:lineRule="auto"/>
              <w:rPr>
                <w:w w:val="105"/>
              </w:rPr>
            </w:pPr>
            <w:r w:rsidRPr="000B435D">
              <w:rPr>
                <w:w w:val="105"/>
              </w:rPr>
              <w:t>Especificações Técnicas Aproximadas:</w:t>
            </w:r>
          </w:p>
          <w:p w:rsidR="00931ED9" w:rsidRPr="000B435D" w:rsidRDefault="00931ED9" w:rsidP="002436CE">
            <w:pPr>
              <w:pStyle w:val="tabelatextoalinhadoesquerda"/>
              <w:spacing w:line="276" w:lineRule="auto"/>
              <w:rPr>
                <w:w w:val="105"/>
              </w:rPr>
            </w:pPr>
            <w:r w:rsidRPr="000B435D">
              <w:rPr>
                <w:w w:val="105"/>
              </w:rPr>
              <w:t>Diâmetro [cm]: 30</w:t>
            </w:r>
          </w:p>
          <w:p w:rsidR="00931ED9" w:rsidRPr="000B435D" w:rsidRDefault="00931ED9" w:rsidP="002436CE">
            <w:pPr>
              <w:pStyle w:val="tabelatextoalinhadoesquerda"/>
              <w:spacing w:line="276" w:lineRule="auto"/>
              <w:rPr>
                <w:w w:val="105"/>
              </w:rPr>
            </w:pPr>
            <w:r w:rsidRPr="000B435D">
              <w:rPr>
                <w:w w:val="105"/>
              </w:rPr>
              <w:t>Profundidade [cm]: 30</w:t>
            </w:r>
          </w:p>
          <w:p w:rsidR="00931ED9" w:rsidRPr="000B435D" w:rsidRDefault="00931ED9" w:rsidP="002436CE">
            <w:pPr>
              <w:pStyle w:val="tabelatextoalinhadoesquerda"/>
              <w:spacing w:line="276" w:lineRule="auto"/>
              <w:rPr>
                <w:w w:val="105"/>
              </w:rPr>
            </w:pPr>
            <w:r w:rsidRPr="000B435D">
              <w:rPr>
                <w:w w:val="105"/>
              </w:rPr>
              <w:t>Alimentação: Monofásico ou trifásica</w:t>
            </w:r>
          </w:p>
          <w:p w:rsidR="00931ED9" w:rsidRPr="000B435D" w:rsidRDefault="00931ED9" w:rsidP="002436CE">
            <w:pPr>
              <w:pStyle w:val="tabelatextoalinhadoesquerda"/>
              <w:spacing w:line="276" w:lineRule="auto"/>
              <w:rPr>
                <w:w w:val="105"/>
              </w:rPr>
            </w:pPr>
            <w:r w:rsidRPr="000B435D">
              <w:rPr>
                <w:w w:val="105"/>
              </w:rPr>
              <w:t>Potência [</w:t>
            </w:r>
            <w:proofErr w:type="spellStart"/>
            <w:r w:rsidRPr="000B435D">
              <w:rPr>
                <w:w w:val="105"/>
              </w:rPr>
              <w:t>hp</w:t>
            </w:r>
            <w:proofErr w:type="spellEnd"/>
            <w:r w:rsidRPr="000B435D">
              <w:rPr>
                <w:w w:val="105"/>
              </w:rPr>
              <w:t>]: entre 1/4 a 1/3</w:t>
            </w:r>
          </w:p>
          <w:p w:rsidR="00931ED9" w:rsidRPr="000B435D" w:rsidRDefault="00931ED9" w:rsidP="002436CE">
            <w:pPr>
              <w:pStyle w:val="tabelatextoalinhadoesquerda"/>
              <w:spacing w:line="276" w:lineRule="auto"/>
              <w:rPr>
                <w:w w:val="105"/>
              </w:rPr>
            </w:pPr>
            <w:r w:rsidRPr="000B435D">
              <w:rPr>
                <w:w w:val="105"/>
              </w:rPr>
              <w:t xml:space="preserve">Vazão </w:t>
            </w:r>
            <w:proofErr w:type="spellStart"/>
            <w:r w:rsidRPr="000B435D">
              <w:rPr>
                <w:w w:val="105"/>
              </w:rPr>
              <w:t>minima</w:t>
            </w:r>
            <w:proofErr w:type="spellEnd"/>
            <w:r w:rsidRPr="000B435D">
              <w:rPr>
                <w:w w:val="105"/>
              </w:rPr>
              <w:t xml:space="preserve"> [m³/min]: 40</w:t>
            </w:r>
          </w:p>
          <w:p w:rsidR="00931ED9" w:rsidRPr="000B435D" w:rsidRDefault="00931ED9" w:rsidP="002436CE">
            <w:pPr>
              <w:pStyle w:val="tabelatextoalinhadoesquerda"/>
              <w:spacing w:line="276" w:lineRule="auto"/>
              <w:rPr>
                <w:w w:val="105"/>
              </w:rPr>
            </w:pPr>
            <w:r w:rsidRPr="000B435D">
              <w:rPr>
                <w:w w:val="105"/>
              </w:rPr>
              <w:t>Rotação [rpm]: 1670</w:t>
            </w:r>
          </w:p>
          <w:p w:rsidR="00931ED9" w:rsidRPr="000B435D" w:rsidRDefault="00931ED9" w:rsidP="002436CE">
            <w:pPr>
              <w:pStyle w:val="tabelatextoalinhadoesquerda"/>
              <w:spacing w:line="276" w:lineRule="auto"/>
              <w:rPr>
                <w:w w:val="105"/>
              </w:rPr>
            </w:pPr>
            <w:r w:rsidRPr="000B435D">
              <w:rPr>
                <w:w w:val="105"/>
              </w:rPr>
              <w:t>Ruído máximo [dB]: 70</w:t>
            </w:r>
          </w:p>
          <w:p w:rsidR="00931ED9" w:rsidRPr="000B435D" w:rsidRDefault="00931ED9" w:rsidP="002436CE">
            <w:pPr>
              <w:pStyle w:val="tabelatextoalinhadoesquerda"/>
              <w:spacing w:line="276" w:lineRule="auto"/>
              <w:rPr>
                <w:w w:val="105"/>
              </w:rPr>
            </w:pPr>
            <w:r w:rsidRPr="000B435D">
              <w:rPr>
                <w:w w:val="105"/>
              </w:rPr>
              <w:t>Pás/Material: 6/alumínio</w:t>
            </w:r>
          </w:p>
          <w:p w:rsidR="00931ED9" w:rsidRPr="000B435D" w:rsidRDefault="00931ED9" w:rsidP="002436CE">
            <w:pPr>
              <w:pStyle w:val="tabelatextoalinhadoesquerda"/>
              <w:spacing w:line="276" w:lineRule="auto"/>
              <w:rPr>
                <w:w w:val="105"/>
              </w:rPr>
            </w:pPr>
            <w:r w:rsidRPr="000B435D">
              <w:rPr>
                <w:w w:val="105"/>
              </w:rPr>
              <w:t>Chave Reversão: Inclusa.</w:t>
            </w:r>
          </w:p>
          <w:p w:rsidR="00931ED9" w:rsidRPr="000B435D" w:rsidRDefault="00931ED9" w:rsidP="002436CE">
            <w:pPr>
              <w:pStyle w:val="tabelatextoalinhadoesquerda"/>
              <w:spacing w:line="276" w:lineRule="auto"/>
              <w:rPr>
                <w:w w:val="105"/>
              </w:rPr>
            </w:pPr>
            <w:r w:rsidRPr="000B435D">
              <w:rPr>
                <w:w w:val="105"/>
              </w:rPr>
              <w:t>Voltagem:220V</w:t>
            </w:r>
          </w:p>
          <w:p w:rsidR="00931ED9" w:rsidRPr="000B435D" w:rsidRDefault="00931ED9" w:rsidP="002436CE">
            <w:pPr>
              <w:pStyle w:val="tabelatextoalinhadoesquerda"/>
              <w:spacing w:line="276" w:lineRule="auto"/>
              <w:rPr>
                <w:w w:val="105"/>
              </w:rPr>
            </w:pPr>
            <w:r w:rsidRPr="000B435D">
              <w:rPr>
                <w:w w:val="105"/>
              </w:rPr>
              <w:t>Garantia:12 meses</w:t>
            </w:r>
          </w:p>
          <w:p w:rsidR="00931ED9" w:rsidRPr="000B435D" w:rsidRDefault="00931ED9" w:rsidP="002436CE">
            <w:pPr>
              <w:pStyle w:val="tabelatextoalinhadoesquerda"/>
              <w:spacing w:line="276" w:lineRule="auto"/>
              <w:rPr>
                <w:b/>
                <w:w w:val="105"/>
              </w:rPr>
            </w:pPr>
            <w:r w:rsidRPr="000B435D">
              <w:rPr>
                <w:w w:val="105"/>
              </w:rPr>
              <w:t>Itens inclusos: Chave de reversão.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6</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r w:rsidR="00931ED9" w:rsidRPr="00E70B26" w:rsidTr="002436CE">
        <w:trPr>
          <w:trHeight w:val="496"/>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5</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bCs/>
                <w:w w:val="105"/>
              </w:rPr>
            </w:pPr>
            <w:r w:rsidRPr="000B435D">
              <w:rPr>
                <w:b/>
                <w:bCs/>
                <w:w w:val="105"/>
              </w:rPr>
              <w:t>COLETOR DE BITUCAS DE CIGARRO – 12 Litros</w:t>
            </w:r>
          </w:p>
          <w:p w:rsidR="00931ED9" w:rsidRPr="000B435D" w:rsidRDefault="00931ED9" w:rsidP="002436CE">
            <w:pPr>
              <w:pStyle w:val="tabelatextoalinhadoesquerda"/>
              <w:spacing w:line="276" w:lineRule="auto"/>
              <w:rPr>
                <w:w w:val="105"/>
              </w:rPr>
            </w:pPr>
            <w:r w:rsidRPr="000B435D">
              <w:rPr>
                <w:w w:val="105"/>
              </w:rPr>
              <w:t xml:space="preserve">Coletor de </w:t>
            </w:r>
            <w:proofErr w:type="spellStart"/>
            <w:r w:rsidRPr="000B435D">
              <w:rPr>
                <w:w w:val="105"/>
              </w:rPr>
              <w:t>bitucas</w:t>
            </w:r>
            <w:proofErr w:type="spellEnd"/>
            <w:r w:rsidRPr="000B435D">
              <w:rPr>
                <w:w w:val="105"/>
              </w:rPr>
              <w:t xml:space="preserve"> de cigarro para uso em área externa, apoiado no piso</w:t>
            </w:r>
          </w:p>
          <w:p w:rsidR="00931ED9" w:rsidRPr="000B435D" w:rsidRDefault="00931ED9" w:rsidP="002436CE">
            <w:pPr>
              <w:pStyle w:val="tabelatextoalinhadoesquerda"/>
              <w:spacing w:line="276" w:lineRule="auto"/>
              <w:rPr>
                <w:w w:val="105"/>
              </w:rPr>
            </w:pPr>
            <w:r w:rsidRPr="000B435D">
              <w:rPr>
                <w:w w:val="105"/>
              </w:rPr>
              <w:t>Corpo em aço inoxidável</w:t>
            </w:r>
          </w:p>
          <w:p w:rsidR="00931ED9" w:rsidRPr="000B435D" w:rsidRDefault="00931ED9" w:rsidP="002436CE">
            <w:pPr>
              <w:pStyle w:val="tabelatextoalinhadoesquerda"/>
              <w:spacing w:line="276" w:lineRule="auto"/>
              <w:rPr>
                <w:w w:val="105"/>
              </w:rPr>
            </w:pPr>
            <w:r w:rsidRPr="000B435D">
              <w:rPr>
                <w:w w:val="105"/>
              </w:rPr>
              <w:t>Dotado de reservatório na base, sem utilização de areia, com capacidade de 12 litros</w:t>
            </w:r>
          </w:p>
          <w:p w:rsidR="00931ED9" w:rsidRPr="000B435D" w:rsidRDefault="00931ED9" w:rsidP="002436CE">
            <w:pPr>
              <w:pStyle w:val="tabelatextoalinhadoesquerda"/>
              <w:spacing w:line="276" w:lineRule="auto"/>
              <w:rPr>
                <w:w w:val="105"/>
              </w:rPr>
            </w:pPr>
            <w:r w:rsidRPr="000B435D">
              <w:rPr>
                <w:w w:val="105"/>
              </w:rPr>
              <w:t>Sistema de auto extinção de chama pela falta de oxigênio</w:t>
            </w:r>
          </w:p>
          <w:p w:rsidR="00931ED9" w:rsidRPr="000B435D" w:rsidRDefault="00931ED9" w:rsidP="002436CE">
            <w:pPr>
              <w:pStyle w:val="tabelatextoalinhadoesquerda"/>
              <w:spacing w:line="276" w:lineRule="auto"/>
              <w:rPr>
                <w:w w:val="105"/>
              </w:rPr>
            </w:pPr>
            <w:r w:rsidRPr="000B435D">
              <w:rPr>
                <w:w w:val="105"/>
              </w:rPr>
              <w:t>Sistema de bloqueio de saída de fumaça</w:t>
            </w:r>
          </w:p>
          <w:p w:rsidR="00931ED9" w:rsidRPr="000B435D" w:rsidRDefault="00931ED9" w:rsidP="002436CE">
            <w:pPr>
              <w:pStyle w:val="tabelatextoalinhadoesquerda"/>
              <w:spacing w:line="276" w:lineRule="auto"/>
              <w:rPr>
                <w:w w:val="105"/>
              </w:rPr>
            </w:pPr>
            <w:r w:rsidRPr="000B435D">
              <w:rPr>
                <w:w w:val="105"/>
              </w:rPr>
              <w:t>Uso de presilhas ou similar para fechamento do reservatório, de fácil abertura/fechamento</w:t>
            </w:r>
          </w:p>
          <w:p w:rsidR="00931ED9" w:rsidRPr="000B435D" w:rsidRDefault="00931ED9" w:rsidP="002436CE">
            <w:pPr>
              <w:pStyle w:val="tabelatextoalinhadoesquerda"/>
              <w:spacing w:line="276" w:lineRule="auto"/>
              <w:rPr>
                <w:w w:val="105"/>
              </w:rPr>
            </w:pPr>
            <w:r w:rsidRPr="000B435D">
              <w:rPr>
                <w:w w:val="105"/>
              </w:rPr>
              <w:t>Capacidade: 12 litros</w:t>
            </w:r>
          </w:p>
          <w:p w:rsidR="00931ED9" w:rsidRPr="000B435D" w:rsidRDefault="00931ED9" w:rsidP="002436CE">
            <w:pPr>
              <w:pStyle w:val="tabelatextoalinhadoesquerda"/>
              <w:spacing w:line="276" w:lineRule="auto"/>
              <w:rPr>
                <w:w w:val="105"/>
              </w:rPr>
            </w:pPr>
            <w:r w:rsidRPr="000B435D">
              <w:rPr>
                <w:w w:val="105"/>
              </w:rPr>
              <w:t>Dimensões aproximadas: 26 x 26 x 88 (C x L x A)</w:t>
            </w:r>
          </w:p>
          <w:p w:rsidR="00931ED9" w:rsidRPr="000B435D" w:rsidRDefault="00931ED9" w:rsidP="002436CE">
            <w:pPr>
              <w:pStyle w:val="tabelatextoalinhadoesquerda"/>
              <w:spacing w:line="276" w:lineRule="auto"/>
              <w:rPr>
                <w:w w:val="105"/>
              </w:rPr>
            </w:pPr>
          </w:p>
          <w:p w:rsidR="00931ED9" w:rsidRPr="000B435D" w:rsidRDefault="00931ED9" w:rsidP="002436CE">
            <w:pPr>
              <w:pStyle w:val="tabelatextoalinhadoesquerda"/>
              <w:spacing w:line="276" w:lineRule="auto"/>
              <w:rPr>
                <w:w w:val="105"/>
              </w:rPr>
            </w:pPr>
            <w:r w:rsidRPr="000B435D">
              <w:rPr>
                <w:w w:val="105"/>
              </w:rPr>
              <w:t xml:space="preserve">Referência: Papa </w:t>
            </w:r>
            <w:proofErr w:type="spellStart"/>
            <w:r w:rsidRPr="000B435D">
              <w:rPr>
                <w:w w:val="105"/>
              </w:rPr>
              <w:t>Bituca</w:t>
            </w:r>
            <w:proofErr w:type="spellEnd"/>
            <w:r w:rsidRPr="000B435D">
              <w:rPr>
                <w:w w:val="105"/>
              </w:rPr>
              <w:t xml:space="preserve"> 12 Litros </w:t>
            </w:r>
            <w:proofErr w:type="spellStart"/>
            <w:r w:rsidRPr="000B435D">
              <w:rPr>
                <w:w w:val="105"/>
              </w:rPr>
              <w:lastRenderedPageBreak/>
              <w:t>Marchesoni</w:t>
            </w:r>
            <w:proofErr w:type="spellEnd"/>
            <w:r w:rsidRPr="000B435D">
              <w:rPr>
                <w:w w:val="105"/>
              </w:rPr>
              <w:t xml:space="preserve"> ou</w:t>
            </w:r>
          </w:p>
          <w:p w:rsidR="00931ED9" w:rsidRPr="000B435D" w:rsidRDefault="00931ED9" w:rsidP="002436CE">
            <w:pPr>
              <w:pStyle w:val="tabelatextoalinhadoesquerda"/>
              <w:spacing w:line="276" w:lineRule="auto"/>
              <w:rPr>
                <w:b/>
                <w:bCs/>
                <w:w w:val="105"/>
              </w:rPr>
            </w:pPr>
            <w:r w:rsidRPr="000B435D">
              <w:rPr>
                <w:w w:val="105"/>
              </w:rPr>
              <w:t>Similar</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1</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r w:rsidR="00931ED9" w:rsidRPr="00E70B26" w:rsidTr="002436CE">
        <w:trPr>
          <w:trHeight w:val="18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r w:rsidRPr="000B435D">
              <w:rPr>
                <w:rFonts w:cs="Times New Roman"/>
              </w:rPr>
              <w:t>6</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931ED9" w:rsidRPr="000B435D" w:rsidRDefault="00931ED9" w:rsidP="002436CE">
            <w:pPr>
              <w:pStyle w:val="tabelatextoalinhadoesquerda"/>
              <w:spacing w:line="276" w:lineRule="auto"/>
              <w:rPr>
                <w:b/>
                <w:bCs/>
                <w:w w:val="105"/>
              </w:rPr>
            </w:pPr>
            <w:r w:rsidRPr="000B435D">
              <w:rPr>
                <w:b/>
                <w:bCs/>
                <w:w w:val="105"/>
              </w:rPr>
              <w:t>CONTAINER</w:t>
            </w:r>
          </w:p>
          <w:p w:rsidR="00931ED9" w:rsidRPr="000B435D" w:rsidRDefault="00931ED9" w:rsidP="002436CE">
            <w:pPr>
              <w:pStyle w:val="tabelatextoalinhadoesquerda"/>
              <w:spacing w:line="276" w:lineRule="auto"/>
              <w:rPr>
                <w:w w:val="105"/>
              </w:rPr>
            </w:pPr>
            <w:r w:rsidRPr="000B435D">
              <w:rPr>
                <w:w w:val="105"/>
              </w:rPr>
              <w:t xml:space="preserve">Fabricado em conformidade com a norma ABNT NBR 15911; </w:t>
            </w:r>
            <w:proofErr w:type="gramStart"/>
            <w:r w:rsidRPr="000B435D">
              <w:rPr>
                <w:w w:val="105"/>
              </w:rPr>
              <w:t>Composto</w:t>
            </w:r>
            <w:proofErr w:type="gramEnd"/>
            <w:r w:rsidRPr="000B435D">
              <w:rPr>
                <w:w w:val="105"/>
              </w:rPr>
              <w:t xml:space="preserve"> de corpo, tampa e rodízios;</w:t>
            </w:r>
          </w:p>
          <w:p w:rsidR="00931ED9" w:rsidRPr="000B435D" w:rsidRDefault="00931ED9" w:rsidP="002436CE">
            <w:pPr>
              <w:pStyle w:val="tabelatextoalinhadoesquerda"/>
              <w:spacing w:line="276" w:lineRule="auto"/>
              <w:rPr>
                <w:w w:val="105"/>
              </w:rPr>
            </w:pPr>
            <w:r w:rsidRPr="000B435D">
              <w:rPr>
                <w:w w:val="105"/>
              </w:rPr>
              <w:t>- Fabricado em polietileno de alta densidade (PEAD) injetado;</w:t>
            </w:r>
          </w:p>
          <w:p w:rsidR="00931ED9" w:rsidRPr="000B435D" w:rsidRDefault="00931ED9" w:rsidP="002436CE">
            <w:pPr>
              <w:pStyle w:val="tabelatextoalinhadoesquerda"/>
              <w:spacing w:line="276" w:lineRule="auto"/>
              <w:rPr>
                <w:w w:val="105"/>
              </w:rPr>
            </w:pPr>
            <w:r w:rsidRPr="000B435D">
              <w:rPr>
                <w:w w:val="105"/>
              </w:rPr>
              <w:t>- Reforço do pino da pega em chapa estrutural SAE 1020, com aproximadamente 6,35 mm;</w:t>
            </w:r>
          </w:p>
          <w:p w:rsidR="00931ED9" w:rsidRPr="000B435D" w:rsidRDefault="00931ED9" w:rsidP="002436CE">
            <w:pPr>
              <w:pStyle w:val="tabelatextoalinhadoesquerda"/>
              <w:spacing w:line="276" w:lineRule="auto"/>
              <w:rPr>
                <w:w w:val="105"/>
              </w:rPr>
            </w:pPr>
            <w:r w:rsidRPr="000B435D">
              <w:rPr>
                <w:w w:val="105"/>
              </w:rPr>
              <w:t>- Reforço dos rodízios em chapa estrutural SAE 1020 com aproximadamente 4,35 mm;</w:t>
            </w:r>
          </w:p>
          <w:p w:rsidR="00931ED9" w:rsidRPr="000B435D" w:rsidRDefault="00931ED9" w:rsidP="002436CE">
            <w:pPr>
              <w:pStyle w:val="tabelatextoalinhadoesquerda"/>
              <w:spacing w:line="276" w:lineRule="auto"/>
              <w:rPr>
                <w:w w:val="105"/>
              </w:rPr>
            </w:pPr>
            <w:r w:rsidRPr="000B435D">
              <w:rPr>
                <w:w w:val="105"/>
              </w:rPr>
              <w:t>- Pino da pega em aço SAE 1020 aproximadamente 31 mm;</w:t>
            </w:r>
          </w:p>
          <w:p w:rsidR="00931ED9" w:rsidRPr="000B435D" w:rsidRDefault="00931ED9" w:rsidP="002436CE">
            <w:pPr>
              <w:pStyle w:val="tabelatextoalinhadoesquerda"/>
              <w:spacing w:line="276" w:lineRule="auto"/>
              <w:rPr>
                <w:w w:val="105"/>
              </w:rPr>
            </w:pPr>
            <w:r w:rsidRPr="000B435D">
              <w:rPr>
                <w:w w:val="105"/>
              </w:rPr>
              <w:t>Rodízios giratórios de aço carbono emborrachadas de 6 x 3”;</w:t>
            </w:r>
          </w:p>
          <w:p w:rsidR="00931ED9" w:rsidRPr="000B435D" w:rsidRDefault="00931ED9" w:rsidP="002436CE">
            <w:pPr>
              <w:pStyle w:val="tabelatextoalinhadoesquerda"/>
              <w:spacing w:line="276" w:lineRule="auto"/>
              <w:rPr>
                <w:w w:val="105"/>
              </w:rPr>
            </w:pPr>
            <w:r w:rsidRPr="000B435D">
              <w:rPr>
                <w:w w:val="105"/>
              </w:rPr>
              <w:t>- Volume aproximado: 1000 litros;</w:t>
            </w:r>
          </w:p>
          <w:p w:rsidR="00931ED9" w:rsidRPr="000B435D" w:rsidRDefault="00931ED9" w:rsidP="002436CE">
            <w:pPr>
              <w:pStyle w:val="tabelatextoalinhadoesquerda"/>
              <w:spacing w:line="276" w:lineRule="auto"/>
              <w:rPr>
                <w:w w:val="105"/>
              </w:rPr>
            </w:pPr>
            <w:r w:rsidRPr="000B435D">
              <w:rPr>
                <w:w w:val="105"/>
              </w:rPr>
              <w:t>- Capacidade de carga mínima: 900 kg;</w:t>
            </w:r>
          </w:p>
          <w:p w:rsidR="00931ED9" w:rsidRPr="000B435D" w:rsidRDefault="00931ED9" w:rsidP="002436CE">
            <w:pPr>
              <w:pStyle w:val="tabelatextoalinhadoesquerda"/>
              <w:spacing w:line="276" w:lineRule="auto"/>
              <w:rPr>
                <w:w w:val="105"/>
              </w:rPr>
            </w:pPr>
            <w:r w:rsidRPr="000B435D">
              <w:rPr>
                <w:w w:val="105"/>
              </w:rPr>
              <w:t>- Dimensões aproximadas de 1.300 mm (altura) x 1370 mm (largura) x 1040 mm (profundidade), seguindo o padrão SLU;</w:t>
            </w:r>
          </w:p>
          <w:p w:rsidR="00931ED9" w:rsidRPr="000B435D" w:rsidRDefault="00931ED9" w:rsidP="002436CE">
            <w:pPr>
              <w:pStyle w:val="tabelatextoalinhadoesquerda"/>
              <w:spacing w:line="276" w:lineRule="auto"/>
              <w:rPr>
                <w:w w:val="105"/>
              </w:rPr>
            </w:pPr>
            <w:r w:rsidRPr="000B435D">
              <w:rPr>
                <w:w w:val="105"/>
              </w:rPr>
              <w:t xml:space="preserve">- Pintura em fundo </w:t>
            </w:r>
            <w:proofErr w:type="spellStart"/>
            <w:r w:rsidRPr="000B435D">
              <w:rPr>
                <w:w w:val="105"/>
              </w:rPr>
              <w:t>anti-corrosivo</w:t>
            </w:r>
            <w:proofErr w:type="spellEnd"/>
            <w:r w:rsidRPr="000B435D">
              <w:rPr>
                <w:w w:val="105"/>
              </w:rPr>
              <w:t xml:space="preserve"> e acabamento em base sintética;</w:t>
            </w:r>
          </w:p>
          <w:p w:rsidR="00931ED9" w:rsidRPr="000B435D" w:rsidRDefault="00931ED9" w:rsidP="002436CE">
            <w:pPr>
              <w:pStyle w:val="tabelatextoalinhadoesquerda"/>
              <w:spacing w:line="276" w:lineRule="auto"/>
              <w:rPr>
                <w:b/>
                <w:bCs/>
                <w:w w:val="105"/>
              </w:rPr>
            </w:pPr>
            <w:r w:rsidRPr="000B435D">
              <w:rPr>
                <w:w w:val="105"/>
              </w:rPr>
              <w:t>- Uma unidade, na cor cinza, com a expressão “Resíduos Indiferenciado” impressa no centro do container, contendo o logotipo do CNMP.</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proofErr w:type="spellStart"/>
            <w:r>
              <w:rPr>
                <w:rFonts w:ascii="Georgia" w:hAnsi="Georgia"/>
                <w:sz w:val="21"/>
                <w:szCs w:val="21"/>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E70B26" w:rsidRDefault="00931ED9" w:rsidP="002436CE">
            <w:pPr>
              <w:pStyle w:val="Standard"/>
              <w:autoSpaceDE w:val="0"/>
              <w:spacing w:before="100" w:beforeAutospacing="1" w:after="100" w:afterAutospacing="1" w:line="276" w:lineRule="auto"/>
              <w:jc w:val="center"/>
              <w:rPr>
                <w:rFonts w:ascii="Georgia" w:hAnsi="Georgia"/>
                <w:sz w:val="21"/>
                <w:szCs w:val="21"/>
              </w:rPr>
            </w:pPr>
            <w:r>
              <w:rPr>
                <w:rFonts w:ascii="Georgia" w:hAnsi="Georgia"/>
                <w:sz w:val="21"/>
                <w:szCs w:val="21"/>
              </w:rPr>
              <w:t>2</w:t>
            </w:r>
          </w:p>
        </w:tc>
        <w:tc>
          <w:tcPr>
            <w:tcW w:w="992" w:type="dxa"/>
            <w:tcBorders>
              <w:left w:val="single" w:sz="4" w:space="0" w:color="000000"/>
              <w:bottom w:val="single" w:sz="4" w:space="0" w:color="000000"/>
              <w:right w:val="single" w:sz="4" w:space="0" w:color="000000"/>
            </w:tcBorders>
          </w:tcPr>
          <w:p w:rsidR="00931ED9" w:rsidRPr="00E70B26" w:rsidRDefault="00931ED9" w:rsidP="002436CE">
            <w:pPr>
              <w:pStyle w:val="Standard"/>
              <w:autoSpaceDE w:val="0"/>
              <w:spacing w:before="100" w:beforeAutospacing="1" w:after="100" w:afterAutospacing="1" w:line="276" w:lineRule="auto"/>
              <w:jc w:val="both"/>
              <w:rPr>
                <w:rFonts w:ascii="Georgia" w:hAnsi="Georgia"/>
                <w:sz w:val="21"/>
                <w:szCs w:val="21"/>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1ED9" w:rsidRPr="000B435D" w:rsidRDefault="00931ED9" w:rsidP="002436CE">
            <w:pPr>
              <w:pStyle w:val="Standard"/>
              <w:autoSpaceDE w:val="0"/>
              <w:spacing w:before="100" w:beforeAutospacing="1" w:after="100" w:afterAutospacing="1" w:line="276" w:lineRule="auto"/>
              <w:jc w:val="center"/>
              <w:rPr>
                <w:rFonts w:cs="Times New Roman"/>
              </w:rPr>
            </w:pPr>
          </w:p>
        </w:tc>
      </w:tr>
    </w:tbl>
    <w:p w:rsidR="00614785" w:rsidRDefault="00614785"/>
    <w:p w:rsidR="0042533B" w:rsidRDefault="0042533B">
      <w:pPr>
        <w:pageBreakBefore/>
        <w:spacing w:line="360" w:lineRule="auto"/>
        <w:jc w:val="center"/>
      </w:pPr>
      <w:r>
        <w:rPr>
          <w:b/>
          <w:u w:val="single"/>
        </w:rPr>
        <w:lastRenderedPageBreak/>
        <w:t xml:space="preserve">EDITAL DE LICITAÇÃO Nº </w:t>
      </w:r>
      <w:r w:rsidR="008438EA">
        <w:rPr>
          <w:b/>
          <w:u w:val="single"/>
        </w:rPr>
        <w:t>37</w:t>
      </w:r>
      <w:r>
        <w:rPr>
          <w:b/>
          <w:u w:val="single"/>
        </w:rPr>
        <w:t>/2019</w:t>
      </w:r>
      <w:r w:rsidR="004E276B">
        <w:rPr>
          <w:b/>
          <w:u w:val="single"/>
        </w:rPr>
        <w:t xml:space="preserve"> </w:t>
      </w:r>
      <w:r>
        <w:rPr>
          <w:b/>
          <w:u w:val="single"/>
        </w:rPr>
        <w:t>(SRP)</w:t>
      </w:r>
    </w:p>
    <w:p w:rsidR="0042533B" w:rsidRDefault="0042533B">
      <w:pPr>
        <w:spacing w:line="360" w:lineRule="auto"/>
        <w:jc w:val="center"/>
      </w:pPr>
      <w:r>
        <w:rPr>
          <w:b/>
          <w:u w:val="single"/>
        </w:rPr>
        <w:t>MODALIDADE – PREGÃO ELETRÔNICO</w:t>
      </w:r>
    </w:p>
    <w:p w:rsidR="0042533B" w:rsidRDefault="0042533B">
      <w:pPr>
        <w:spacing w:line="360" w:lineRule="auto"/>
        <w:jc w:val="center"/>
      </w:pPr>
      <w:r>
        <w:rPr>
          <w:b/>
          <w:bCs/>
          <w:u w:val="single"/>
        </w:rPr>
        <w:t xml:space="preserve">SEI </w:t>
      </w:r>
      <w:hyperlink r:id="rId29" w:tgtFrame="ifrVisualizacao" w:history="1">
        <w:r w:rsidR="00605C05" w:rsidRPr="00605C05">
          <w:rPr>
            <w:rStyle w:val="Hyperlink"/>
            <w:rFonts w:cs="Times New Roman"/>
            <w:b/>
            <w:color w:val="000000"/>
          </w:rPr>
          <w:t>19.00.6150.0004288/2019-62</w:t>
        </w:r>
      </w:hyperlink>
    </w:p>
    <w:p w:rsidR="0042533B" w:rsidRDefault="0042533B">
      <w:pPr>
        <w:spacing w:line="360" w:lineRule="auto"/>
        <w:jc w:val="center"/>
      </w:pPr>
      <w:r>
        <w:rPr>
          <w:b/>
          <w:bCs/>
          <w:spacing w:val="-3"/>
          <w:u w:val="single"/>
        </w:rPr>
        <w:t>UASG – 590001</w:t>
      </w:r>
    </w:p>
    <w:p w:rsidR="0042533B" w:rsidRDefault="0042533B">
      <w:pPr>
        <w:spacing w:line="360" w:lineRule="auto"/>
        <w:jc w:val="center"/>
        <w:rPr>
          <w:b/>
          <w:bCs/>
          <w:spacing w:val="-3"/>
          <w:u w:val="single"/>
        </w:rPr>
      </w:pPr>
    </w:p>
    <w:p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rsidR="0042533B" w:rsidRDefault="0042533B">
      <w:pPr>
        <w:autoSpaceDE w:val="0"/>
        <w:spacing w:line="360" w:lineRule="auto"/>
        <w:jc w:val="center"/>
        <w:rPr>
          <w:rFonts w:eastAsia="Arial-BoldMT" w:cs="Arial-BoldMT"/>
          <w:b/>
          <w:bCs/>
          <w:highlight w:val="white"/>
          <w:u w:val="single"/>
        </w:rPr>
      </w:pPr>
    </w:p>
    <w:p w:rsidR="0042533B" w:rsidRDefault="0042533B">
      <w:pPr>
        <w:autoSpaceDE w:val="0"/>
        <w:spacing w:line="360" w:lineRule="auto"/>
        <w:jc w:val="center"/>
      </w:pPr>
      <w:r>
        <w:rPr>
          <w:rFonts w:eastAsia="Arial-BoldMT" w:cs="Arial-BoldMT"/>
          <w:b/>
          <w:bCs/>
          <w:highlight w:val="white"/>
          <w:u w:val="single"/>
        </w:rPr>
        <w:t>DECLARAÇÃO DE REGULARIDADE</w:t>
      </w:r>
    </w:p>
    <w:p w:rsidR="0042533B" w:rsidRDefault="0042533B">
      <w:pPr>
        <w:autoSpaceDE w:val="0"/>
        <w:spacing w:line="360" w:lineRule="auto"/>
        <w:jc w:val="center"/>
      </w:pPr>
      <w:r>
        <w:rPr>
          <w:rFonts w:eastAsia="Arial-BoldMT" w:cs="Arial-BoldMT"/>
          <w:b/>
          <w:bCs/>
          <w:highlight w:val="white"/>
        </w:rPr>
        <w:t>(RESOLUÇÕES CNMP nº 01/2005, 07/2006, 21/2007, 28/2008 e 37/2009)</w:t>
      </w:r>
    </w:p>
    <w:p w:rsidR="0042533B" w:rsidRDefault="0042533B">
      <w:pPr>
        <w:autoSpaceDE w:val="0"/>
        <w:spacing w:line="360" w:lineRule="auto"/>
        <w:jc w:val="both"/>
        <w:rPr>
          <w:rFonts w:eastAsia="Arial-BoldMT" w:cs="Arial-BoldMT"/>
          <w:b/>
          <w:bCs/>
        </w:rPr>
      </w:pPr>
    </w:p>
    <w:p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rsidR="0042533B" w:rsidRDefault="0042533B">
      <w:pPr>
        <w:autoSpaceDE w:val="0"/>
        <w:spacing w:line="360" w:lineRule="auto"/>
        <w:jc w:val="both"/>
        <w:rPr>
          <w:rFonts w:eastAsia="ArialMT" w:cs="ArialMT"/>
        </w:rPr>
      </w:pPr>
    </w:p>
    <w:p w:rsidR="0042533B" w:rsidRDefault="003B34B1">
      <w:pPr>
        <w:autoSpaceDE w:val="0"/>
        <w:spacing w:line="360" w:lineRule="auto"/>
        <w:ind w:right="-19"/>
        <w:jc w:val="both"/>
      </w:pPr>
      <w:r>
        <w:rPr>
          <w:rStyle w:val="Fontepargpadro4"/>
          <w:rFonts w:eastAsia="Arial" w:cs="Arial"/>
        </w:rPr>
        <w:pict>
          <v:shape id="Forma livre 3" o:spid="_x0000_s1027" style="position:absolute;left:0;text-align:left;margin-left:47.65pt;margin-top:.25pt;width:11.95pt;height:11.95pt;z-index:251658240;mso-wrap-style:none;mso-position-horizontal:absolute;mso-position-horizontal-relative:text;mso-position-vertical:absolute;mso-position-vertical-relative:text;v-text-anchor:middle" coordsize="21600,21600" o:spt="100" adj="0,,0" path="m@0@0l@1@0@1@1@0@1@0@0xe" strokeweight=".26mm">
            <v:fill color2="black"/>
            <v:stroke joinstyle="round"/>
            <v:formulas>
              <v:f eqn="val 0"/>
              <v:f eqn="val 21600"/>
              <v:f eqn="sum @1 0 @0"/>
              <v:f eqn="prod @2 1 21600"/>
              <v:f eqn="prod @0 1 @3"/>
              <v:f eqn="prod @1 1 @3"/>
            </v:formulas>
            <v:path o:connecttype="segments" textboxrect="@4,@4,@5,@5"/>
          </v:shape>
        </w:pic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42533B" w:rsidRDefault="0042533B">
      <w:pPr>
        <w:autoSpaceDE w:val="0"/>
        <w:spacing w:line="360" w:lineRule="auto"/>
        <w:ind w:right="-19"/>
        <w:jc w:val="both"/>
        <w:rPr>
          <w:rFonts w:eastAsia="ArialMT" w:cs="ArialMT"/>
        </w:rPr>
      </w:pPr>
    </w:p>
    <w:p w:rsidR="0042533B" w:rsidRDefault="003B34B1">
      <w:pPr>
        <w:autoSpaceDE w:val="0"/>
        <w:spacing w:line="360" w:lineRule="auto"/>
        <w:jc w:val="both"/>
      </w:pPr>
      <w:r>
        <w:rPr>
          <w:rStyle w:val="Fontepargpadro4"/>
          <w:rFonts w:eastAsia="Arial" w:cs="Arial"/>
        </w:rPr>
        <w:pict>
          <v:shape id="Forma livre 4" o:spid="_x0000_s1026" style="position:absolute;left:0;text-align:left;margin-left:47.65pt;margin-top:.4pt;width:11.95pt;height:11.95pt;z-index:251657216;mso-wrap-style:none;mso-position-horizontal:absolute;mso-position-horizontal-relative:text;mso-position-vertical:absolute;mso-position-vertical-relative:text;v-text-anchor:middle" coordsize="21600,21600" o:spt="100" adj="0,,0" path="m@0@0l@1@0@1@1@0@1@0@0xe" strokeweight=".26mm">
            <v:fill color2="black"/>
            <v:stroke joinstyle="round"/>
            <v:formulas>
              <v:f eqn="val 0"/>
              <v:f eqn="val 21600"/>
              <v:f eqn="sum @1 0 @0"/>
              <v:f eqn="prod @2 1 21600"/>
              <v:f eqn="prod @0 1 @3"/>
              <v:f eqn="prod @1 1 @3"/>
            </v:formulas>
            <v:path o:connecttype="segments" textboxrect="@4,@4,@5,@5"/>
          </v:shape>
        </w:pic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42533B" w:rsidRDefault="0042533B">
      <w:pPr>
        <w:autoSpaceDE w:val="0"/>
        <w:spacing w:line="360" w:lineRule="auto"/>
        <w:jc w:val="both"/>
        <w:rPr>
          <w:rFonts w:eastAsia="Arial" w:cs="Arial"/>
        </w:rPr>
      </w:pPr>
    </w:p>
    <w:p w:rsidR="0042533B" w:rsidRDefault="0042533B">
      <w:pPr>
        <w:autoSpaceDE w:val="0"/>
        <w:spacing w:line="360" w:lineRule="auto"/>
        <w:jc w:val="both"/>
      </w:pPr>
      <w:r>
        <w:rPr>
          <w:rFonts w:eastAsia="Arial" w:cs="Arial"/>
        </w:rPr>
        <w:tab/>
        <w:t>Nome do membro: _____________________________________</w:t>
      </w:r>
    </w:p>
    <w:p w:rsidR="0042533B" w:rsidRDefault="0042533B">
      <w:pPr>
        <w:autoSpaceDE w:val="0"/>
        <w:spacing w:line="360" w:lineRule="auto"/>
        <w:jc w:val="both"/>
      </w:pPr>
      <w:r>
        <w:rPr>
          <w:rFonts w:eastAsia="Arial" w:cs="Arial"/>
        </w:rPr>
        <w:tab/>
        <w:t>Cargo: _______________________________________________</w:t>
      </w:r>
    </w:p>
    <w:p w:rsidR="0042533B" w:rsidRDefault="0042533B">
      <w:pPr>
        <w:autoSpaceDE w:val="0"/>
        <w:spacing w:line="360" w:lineRule="auto"/>
        <w:jc w:val="both"/>
      </w:pPr>
      <w:r>
        <w:rPr>
          <w:rFonts w:eastAsia="Arial" w:cs="Arial"/>
        </w:rPr>
        <w:tab/>
        <w:t>Órgão de Lotação: ______________________________________</w:t>
      </w:r>
    </w:p>
    <w:p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rsidR="0042533B" w:rsidRDefault="0042533B">
      <w:pPr>
        <w:autoSpaceDE w:val="0"/>
        <w:spacing w:line="360" w:lineRule="auto"/>
        <w:jc w:val="both"/>
        <w:rPr>
          <w:rFonts w:eastAsia="Arial" w:cs="Arial"/>
        </w:rPr>
      </w:pPr>
    </w:p>
    <w:p w:rsidR="0042533B" w:rsidRDefault="0042533B">
      <w:pPr>
        <w:spacing w:line="360" w:lineRule="auto"/>
        <w:jc w:val="center"/>
      </w:pPr>
      <w:r>
        <w:t xml:space="preserve">Brasília, ______ de _______________ </w:t>
      </w:r>
      <w:proofErr w:type="spellStart"/>
      <w:r>
        <w:t>de</w:t>
      </w:r>
      <w:proofErr w:type="spellEnd"/>
      <w:r>
        <w:t xml:space="preserve"> 2019.</w:t>
      </w:r>
    </w:p>
    <w:p w:rsidR="0042533B" w:rsidRDefault="0042533B">
      <w:pPr>
        <w:spacing w:line="360" w:lineRule="auto"/>
        <w:jc w:val="center"/>
      </w:pPr>
    </w:p>
    <w:p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rsidR="0042533B" w:rsidRDefault="0042533B">
      <w:pPr>
        <w:tabs>
          <w:tab w:val="left" w:pos="5769"/>
        </w:tabs>
        <w:kinsoku w:val="0"/>
        <w:overflowPunct w:val="0"/>
        <w:autoSpaceDE w:val="0"/>
        <w:spacing w:line="360" w:lineRule="auto"/>
        <w:ind w:left="723" w:hanging="360"/>
        <w:jc w:val="center"/>
        <w:sectPr w:rsidR="0042533B">
          <w:headerReference w:type="even" r:id="rId30"/>
          <w:headerReference w:type="default" r:id="rId31"/>
          <w:footerReference w:type="even" r:id="rId32"/>
          <w:footerReference w:type="default" r:id="rId33"/>
          <w:headerReference w:type="first" r:id="rId34"/>
          <w:footerReference w:type="first" r:id="rId35"/>
          <w:pgSz w:w="11906" w:h="16838"/>
          <w:pgMar w:top="3349" w:right="684" w:bottom="1603" w:left="1134" w:header="1134" w:footer="1134" w:gutter="0"/>
          <w:cols w:space="720"/>
        </w:sectPr>
      </w:pPr>
      <w:r>
        <w:rPr>
          <w:rFonts w:eastAsia="Times New Roman" w:cs="Times New Roman"/>
        </w:rPr>
        <w:t>(Assinatura Representante Legal da Empresa)</w:t>
      </w:r>
    </w:p>
    <w:p w:rsidR="0042533B" w:rsidRDefault="0042533B">
      <w:pPr>
        <w:pageBreakBefore/>
        <w:spacing w:line="360" w:lineRule="auto"/>
        <w:jc w:val="center"/>
      </w:pPr>
      <w:r>
        <w:rPr>
          <w:b/>
          <w:u w:val="single"/>
        </w:rPr>
        <w:lastRenderedPageBreak/>
        <w:t xml:space="preserve">EDITAL DE LICITAÇÃO Nº </w:t>
      </w:r>
      <w:r w:rsidR="008438EA">
        <w:rPr>
          <w:b/>
          <w:u w:val="single"/>
        </w:rPr>
        <w:t>37</w:t>
      </w:r>
      <w:r>
        <w:rPr>
          <w:b/>
          <w:u w:val="single"/>
        </w:rPr>
        <w:t>/2019</w:t>
      </w:r>
      <w:r w:rsidR="004E276B">
        <w:rPr>
          <w:b/>
          <w:u w:val="single"/>
        </w:rPr>
        <w:t xml:space="preserve"> </w:t>
      </w:r>
      <w:r>
        <w:rPr>
          <w:b/>
          <w:u w:val="single"/>
        </w:rPr>
        <w:t>(SRP)</w:t>
      </w:r>
    </w:p>
    <w:p w:rsidR="0042533B" w:rsidRDefault="0042533B">
      <w:pPr>
        <w:spacing w:line="360" w:lineRule="auto"/>
        <w:jc w:val="center"/>
      </w:pPr>
      <w:r>
        <w:rPr>
          <w:b/>
          <w:u w:val="single"/>
        </w:rPr>
        <w:t>MODALIDADE – PREGÃO ELETRÔNICO</w:t>
      </w:r>
    </w:p>
    <w:p w:rsidR="0042533B" w:rsidRDefault="0042533B">
      <w:pPr>
        <w:spacing w:line="360" w:lineRule="auto"/>
        <w:jc w:val="center"/>
      </w:pPr>
      <w:r>
        <w:rPr>
          <w:b/>
          <w:bCs/>
          <w:u w:val="single"/>
        </w:rPr>
        <w:t xml:space="preserve">SEI </w:t>
      </w:r>
      <w:hyperlink r:id="rId36" w:tgtFrame="ifrVisualizacao" w:history="1">
        <w:r w:rsidR="00605C05" w:rsidRPr="00605C05">
          <w:rPr>
            <w:rStyle w:val="Hyperlink"/>
            <w:rFonts w:cs="Times New Roman"/>
            <w:b/>
            <w:color w:val="000000"/>
          </w:rPr>
          <w:t>19.00.6150.0004288/2019-62</w:t>
        </w:r>
      </w:hyperlink>
    </w:p>
    <w:p w:rsidR="0042533B" w:rsidRDefault="0042533B">
      <w:pPr>
        <w:spacing w:line="360" w:lineRule="auto"/>
        <w:jc w:val="center"/>
      </w:pPr>
      <w:r>
        <w:rPr>
          <w:b/>
          <w:bCs/>
          <w:spacing w:val="-3"/>
          <w:u w:val="single"/>
        </w:rPr>
        <w:t>UASG – 590001</w:t>
      </w:r>
    </w:p>
    <w:p w:rsidR="0042533B" w:rsidRDefault="0042533B">
      <w:pPr>
        <w:spacing w:line="360" w:lineRule="auto"/>
        <w:jc w:val="center"/>
        <w:rPr>
          <w:b/>
          <w:bCs/>
          <w:spacing w:val="-3"/>
          <w:u w:val="single"/>
        </w:rPr>
      </w:pPr>
    </w:p>
    <w:p w:rsidR="0042533B" w:rsidRDefault="0042533B">
      <w:pPr>
        <w:autoSpaceDE w:val="0"/>
        <w:spacing w:line="360" w:lineRule="auto"/>
        <w:jc w:val="center"/>
      </w:pPr>
      <w:r>
        <w:rPr>
          <w:rFonts w:eastAsia="Arial" w:cs="Arial"/>
          <w:b/>
          <w:bCs/>
          <w:color w:val="000000"/>
          <w:spacing w:val="-3"/>
          <w:u w:val="single"/>
          <w:lang w:bidi="ar-SA"/>
        </w:rPr>
        <w:t>ANEXO IV</w:t>
      </w:r>
    </w:p>
    <w:p w:rsidR="0042533B" w:rsidRDefault="0042533B">
      <w:pPr>
        <w:autoSpaceDE w:val="0"/>
        <w:spacing w:line="360" w:lineRule="auto"/>
        <w:jc w:val="center"/>
        <w:rPr>
          <w:rFonts w:eastAsia="Arial" w:cs="Arial"/>
          <w:b/>
          <w:bCs/>
          <w:color w:val="000000"/>
          <w:spacing w:val="-3"/>
          <w:u w:val="single"/>
          <w:lang w:bidi="ar-SA"/>
        </w:rPr>
      </w:pPr>
    </w:p>
    <w:p w:rsidR="0042533B" w:rsidRDefault="0042533B">
      <w:pPr>
        <w:spacing w:line="360" w:lineRule="auto"/>
        <w:jc w:val="center"/>
      </w:pPr>
      <w:r>
        <w:rPr>
          <w:rFonts w:eastAsia="Times New Roman" w:cs="Trebuchet MS"/>
          <w:b/>
          <w:bCs/>
          <w:u w:val="single"/>
          <w:lang w:bidi="ar-SA"/>
        </w:rPr>
        <w:t>MINUTA DE ATA DE REGISTRO DE PREÇOS</w:t>
      </w:r>
    </w:p>
    <w:p w:rsidR="0042533B" w:rsidRDefault="0042533B">
      <w:pPr>
        <w:autoSpaceDE w:val="0"/>
        <w:spacing w:line="360" w:lineRule="auto"/>
        <w:jc w:val="center"/>
        <w:rPr>
          <w:rFonts w:eastAsia="TimesNewRomanPSMT" w:cs="Trebuchet MS"/>
          <w:b/>
          <w:bCs/>
          <w:color w:val="000000"/>
        </w:rPr>
      </w:pPr>
    </w:p>
    <w:p w:rsidR="0042533B" w:rsidRDefault="0042533B">
      <w:pPr>
        <w:autoSpaceDE w:val="0"/>
        <w:spacing w:line="360" w:lineRule="auto"/>
        <w:jc w:val="center"/>
      </w:pPr>
      <w:r>
        <w:rPr>
          <w:rFonts w:eastAsia="TimesNewRomanPSMT" w:cs="Trebuchet MS"/>
          <w:b/>
          <w:bCs/>
          <w:color w:val="000000"/>
        </w:rPr>
        <w:t>VALIDADE: 12 (DOZE) MESES</w:t>
      </w:r>
    </w:p>
    <w:p w:rsidR="0042533B" w:rsidRDefault="0042533B">
      <w:pPr>
        <w:autoSpaceDE w:val="0"/>
        <w:spacing w:line="360" w:lineRule="auto"/>
        <w:jc w:val="center"/>
      </w:pPr>
      <w:r>
        <w:rPr>
          <w:rFonts w:eastAsia="TimesNewRomanPSMT" w:cs="Trebuchet MS"/>
          <w:b/>
          <w:bCs/>
          <w:color w:val="000000"/>
        </w:rPr>
        <w:t>ATA Nº__/2019</w:t>
      </w:r>
    </w:p>
    <w:p w:rsidR="0042533B" w:rsidRDefault="0042533B">
      <w:pPr>
        <w:autoSpaceDE w:val="0"/>
        <w:spacing w:line="360" w:lineRule="auto"/>
        <w:jc w:val="center"/>
        <w:rPr>
          <w:rFonts w:eastAsia="TimesNewRomanPSMT" w:cs="TimesNewRomanPSMT"/>
        </w:rPr>
      </w:pPr>
    </w:p>
    <w:p w:rsidR="0042533B" w:rsidRDefault="0042533B">
      <w:pPr>
        <w:autoSpaceDE w:val="0"/>
        <w:spacing w:line="360" w:lineRule="auto"/>
        <w:jc w:val="center"/>
        <w:rPr>
          <w:rFonts w:eastAsia="TimesNewRomanPSMT" w:cs="TimesNewRomanPSMT"/>
        </w:rPr>
      </w:pPr>
    </w:p>
    <w:p w:rsidR="0042533B" w:rsidRDefault="0042533B">
      <w:pPr>
        <w:autoSpaceDE w:val="0"/>
        <w:spacing w:line="360" w:lineRule="auto"/>
        <w:jc w:val="center"/>
        <w:rPr>
          <w:rFonts w:eastAsia="TimesNewRomanPSMT" w:cs="TimesNewRomanPSMT"/>
        </w:rPr>
      </w:pPr>
    </w:p>
    <w:p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xml:space="preserve">, o órgão gerenciador do Registro de Preços, nos termos das Leis </w:t>
      </w:r>
      <w:proofErr w:type="spellStart"/>
      <w:r>
        <w:rPr>
          <w:rStyle w:val="Fontepargpadro4"/>
          <w:rFonts w:eastAsia="TimesNewRomanPSMT" w:cs="Trebuchet MS"/>
          <w:color w:val="000000"/>
        </w:rPr>
        <w:t>nº</w:t>
      </w:r>
      <w:r w:rsidR="00790CBE">
        <w:rPr>
          <w:rStyle w:val="Fontepargpadro4"/>
          <w:rFonts w:eastAsia="TimesNewRomanPSMT" w:cs="Trebuchet MS"/>
          <w:color w:val="000000"/>
        </w:rPr>
        <w:t>s</w:t>
      </w:r>
      <w:proofErr w:type="spellEnd"/>
      <w:r w:rsidR="00790CBE">
        <w:rPr>
          <w:rStyle w:val="Fontepargpadro4"/>
          <w:rFonts w:eastAsia="TimesNewRomanPSMT" w:cs="Trebuchet MS"/>
          <w:color w:val="000000"/>
        </w:rPr>
        <w:t xml:space="preserve"> </w:t>
      </w:r>
      <w:r>
        <w:rPr>
          <w:rStyle w:val="Fontepargpadro4"/>
          <w:rFonts w:eastAsia="TimesNewRomanPSMT" w:cs="Trebuchet MS"/>
          <w:color w:val="000000"/>
        </w:rPr>
        <w:t xml:space="preserve">8.666/93, 10.520/2002 e dos Decretos </w:t>
      </w:r>
      <w:proofErr w:type="spellStart"/>
      <w:r>
        <w:rPr>
          <w:rStyle w:val="Fontepargpadro4"/>
          <w:rFonts w:eastAsia="TimesNewRomanPSMT" w:cs="Trebuchet MS"/>
          <w:color w:val="000000"/>
        </w:rPr>
        <w:t>nºs</w:t>
      </w:r>
      <w:proofErr w:type="spellEnd"/>
      <w:r>
        <w:rPr>
          <w:rStyle w:val="Fontepargpadro4"/>
          <w:rFonts w:eastAsia="TimesNewRomanPSMT" w:cs="Trebuchet MS"/>
          <w:color w:val="000000"/>
        </w:rPr>
        <w:t xml:space="preserve"> 5.450/2005, 7.892/2013, 8.250/2014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rsidR="0042533B" w:rsidRDefault="0042533B">
      <w:pPr>
        <w:spacing w:line="360" w:lineRule="auto"/>
        <w:jc w:val="both"/>
        <w:rPr>
          <w:rFonts w:eastAsia="TimesNewRomanPSMT" w:cs="Trebuchet MS"/>
          <w:color w:val="000000"/>
        </w:rPr>
      </w:pPr>
    </w:p>
    <w:p w:rsidR="0042533B" w:rsidRDefault="0042533B">
      <w:pPr>
        <w:spacing w:line="360" w:lineRule="auto"/>
        <w:jc w:val="both"/>
      </w:pPr>
      <w:r>
        <w:rPr>
          <w:rFonts w:eastAsia="TimesNewRomanPSMT" w:cs="Trebuchet MS"/>
          <w:color w:val="000000"/>
        </w:rPr>
        <w:t>Lote nº</w:t>
      </w:r>
      <w:proofErr w:type="gramStart"/>
      <w:r>
        <w:rPr>
          <w:rFonts w:eastAsia="TimesNewRomanPSMT" w:cs="Trebuchet MS"/>
          <w:color w:val="000000"/>
        </w:rPr>
        <w:t xml:space="preserve"> ..</w:t>
      </w:r>
      <w:proofErr w:type="gramEnd"/>
    </w:p>
    <w:p w:rsidR="0042533B" w:rsidRDefault="0042533B">
      <w:pPr>
        <w:spacing w:line="360" w:lineRule="auto"/>
        <w:jc w:val="both"/>
      </w:pPr>
      <w:r>
        <w:rPr>
          <w:rStyle w:val="Fontepargpadro4"/>
          <w:rFonts w:eastAsia="TimesNewRomanPSMT" w:cs="Trebuchet MS"/>
          <w:b/>
          <w:bCs/>
          <w:color w:val="000000"/>
        </w:rPr>
        <w:t>Fornecedor Registrado:</w:t>
      </w:r>
    </w:p>
    <w:p w:rsidR="0042533B" w:rsidRDefault="0042533B">
      <w:pPr>
        <w:spacing w:line="360" w:lineRule="auto"/>
        <w:jc w:val="both"/>
      </w:pPr>
      <w:r>
        <w:rPr>
          <w:rStyle w:val="Fontepargpadro4"/>
          <w:rFonts w:eastAsia="TimesNewRomanPSMT" w:cs="Trebuchet MS"/>
          <w:b/>
          <w:bCs/>
          <w:color w:val="000000"/>
        </w:rPr>
        <w:lastRenderedPageBreak/>
        <w:t>CNPJ:</w:t>
      </w:r>
    </w:p>
    <w:p w:rsidR="0042533B" w:rsidRDefault="0042533B">
      <w:pPr>
        <w:spacing w:line="360" w:lineRule="auto"/>
        <w:jc w:val="both"/>
      </w:pPr>
      <w:r>
        <w:rPr>
          <w:rStyle w:val="Fontepargpadro4"/>
          <w:rFonts w:eastAsia="TimesNewRomanPSMT" w:cs="Trebuchet MS"/>
          <w:b/>
          <w:bCs/>
          <w:color w:val="000000"/>
        </w:rPr>
        <w:t>Endereço:</w:t>
      </w:r>
    </w:p>
    <w:p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rsidR="0042533B" w:rsidRDefault="0042533B">
      <w:pPr>
        <w:spacing w:line="360" w:lineRule="auto"/>
        <w:jc w:val="both"/>
      </w:pPr>
      <w:r>
        <w:rPr>
          <w:rStyle w:val="Fontepargpadro4"/>
          <w:rFonts w:eastAsia="TimesNewRomanPSMT" w:cs="Trebuchet MS"/>
          <w:b/>
          <w:bCs/>
          <w:color w:val="000000"/>
        </w:rPr>
        <w:t>E-mail:</w:t>
      </w:r>
    </w:p>
    <w:p w:rsidR="0042533B" w:rsidRDefault="0042533B">
      <w:pPr>
        <w:spacing w:line="360" w:lineRule="auto"/>
        <w:jc w:val="both"/>
      </w:pPr>
      <w:r>
        <w:rPr>
          <w:rFonts w:eastAsia="TimesNewRomanPSMT" w:cs="Trebuchet MS"/>
          <w:b/>
          <w:color w:val="000000"/>
        </w:rPr>
        <w:t>Prazo de entrega:</w:t>
      </w:r>
    </w:p>
    <w:p w:rsidR="0042533B" w:rsidRDefault="0042533B">
      <w:pPr>
        <w:autoSpaceDE w:val="0"/>
        <w:spacing w:line="360" w:lineRule="auto"/>
        <w:jc w:val="both"/>
        <w:rPr>
          <w:rFonts w:eastAsia="TimesNewRomanPSMT" w:cs="Trebuchet MS"/>
          <w:b/>
          <w:bCs/>
        </w:rPr>
      </w:pPr>
    </w:p>
    <w:p w:rsidR="0042533B" w:rsidRPr="00501530" w:rsidRDefault="0042533B">
      <w:pPr>
        <w:autoSpaceDE w:val="0"/>
        <w:spacing w:line="360" w:lineRule="auto"/>
        <w:jc w:val="both"/>
        <w:rPr>
          <w:rFonts w:cs="Times New Roman"/>
        </w:rPr>
      </w:pPr>
      <w:r w:rsidRPr="00501530">
        <w:rPr>
          <w:rFonts w:eastAsia="TimesNewRomanPSMT" w:cs="Times New Roman"/>
          <w:b/>
          <w:bCs/>
        </w:rPr>
        <w:t>CLÁUSULA I – DO OBJETO</w:t>
      </w:r>
    </w:p>
    <w:p w:rsidR="0042533B" w:rsidRPr="00501530" w:rsidRDefault="0042533B">
      <w:pPr>
        <w:autoSpaceDE w:val="0"/>
        <w:spacing w:line="360" w:lineRule="auto"/>
        <w:jc w:val="both"/>
        <w:rPr>
          <w:rStyle w:val="Fontepargpadro4"/>
          <w:rFonts w:eastAsia="TimesNewRomanPSMT" w:cs="Times New Roman"/>
        </w:rPr>
      </w:pPr>
      <w:r w:rsidRPr="00501530">
        <w:rPr>
          <w:rStyle w:val="Fontepargpadro4"/>
          <w:rFonts w:eastAsia="TimesNewRomanPSMT" w:cs="Times New Roman"/>
        </w:rPr>
        <w:t xml:space="preserve">1.1. </w:t>
      </w:r>
      <w:r w:rsidRPr="00501530">
        <w:rPr>
          <w:rStyle w:val="Fontepargpadro4"/>
          <w:rFonts w:cs="Times New Roman"/>
          <w:b/>
          <w:bCs/>
        </w:rPr>
        <w:t>A</w:t>
      </w:r>
      <w:r w:rsidRPr="00501530">
        <w:rPr>
          <w:rStyle w:val="Fontepargpadro4"/>
          <w:rFonts w:eastAsia="Arial" w:cs="Times New Roman"/>
          <w:b/>
          <w:bCs/>
        </w:rPr>
        <w:t>quisição de</w:t>
      </w:r>
      <w:r w:rsidR="004E276B">
        <w:rPr>
          <w:rStyle w:val="Fontepargpadro4"/>
          <w:rFonts w:eastAsia="Arial" w:cs="Times New Roman"/>
          <w:b/>
          <w:bCs/>
        </w:rPr>
        <w:t xml:space="preserve"> equipamentos de copa</w:t>
      </w:r>
      <w:r w:rsidR="00790CBE" w:rsidRPr="00501530">
        <w:rPr>
          <w:rStyle w:val="Fontepargpadro4"/>
          <w:rFonts w:eastAsia="Arial" w:cs="Times New Roman"/>
          <w:b/>
          <w:bCs/>
        </w:rPr>
        <w:t>,</w:t>
      </w:r>
      <w:r w:rsidRPr="00501530">
        <w:rPr>
          <w:rStyle w:val="Fontepargpadro4"/>
          <w:rFonts w:eastAsia="CourierNewPSMT" w:cs="Times New Roman"/>
          <w:b/>
          <w:bCs/>
        </w:rPr>
        <w:t xml:space="preserve"> </w:t>
      </w:r>
      <w:r w:rsidRPr="00501530">
        <w:rPr>
          <w:rStyle w:val="Fontepargpadro4"/>
          <w:rFonts w:eastAsia="CourierNewPSMT" w:cs="Times New Roman"/>
        </w:rPr>
        <w:t xml:space="preserve">conforme tabela abaixo e especificações constantes do Termo de Referência (Anexo I) e das </w:t>
      </w:r>
      <w:r w:rsidRPr="00501530">
        <w:rPr>
          <w:rStyle w:val="Fontepargpadro4"/>
          <w:rFonts w:eastAsia="TimesNewRomanPSMT" w:cs="Times New Roman"/>
        </w:rPr>
        <w:t xml:space="preserve">cláusulas e condições estabelecidas do Edital do Pregão nº </w:t>
      </w:r>
      <w:r w:rsidR="008438EA" w:rsidRPr="00501530">
        <w:rPr>
          <w:rStyle w:val="Fontepargpadro4"/>
          <w:rFonts w:eastAsia="TimesNewRomanPSMT" w:cs="Times New Roman"/>
        </w:rPr>
        <w:t>37</w:t>
      </w:r>
      <w:r w:rsidRPr="00501530">
        <w:rPr>
          <w:rStyle w:val="Fontepargpadro4"/>
          <w:rFonts w:eastAsia="TimesNewRomanPSMT" w:cs="Times New Roman"/>
        </w:rPr>
        <w:t>/2019 do CNMP.</w:t>
      </w:r>
    </w:p>
    <w:p w:rsidR="00C41983" w:rsidRPr="00501530" w:rsidRDefault="00C41983" w:rsidP="00C41983">
      <w:pPr>
        <w:pStyle w:val="Standard"/>
        <w:spacing w:before="100" w:beforeAutospacing="1" w:after="100" w:afterAutospacing="1" w:line="276" w:lineRule="auto"/>
        <w:jc w:val="both"/>
        <w:rPr>
          <w:rFonts w:cs="Times New Roman"/>
        </w:rPr>
      </w:pPr>
    </w:p>
    <w:tbl>
      <w:tblPr>
        <w:tblW w:w="5022" w:type="pct"/>
        <w:tblInd w:w="39" w:type="dxa"/>
        <w:tblCellMar>
          <w:left w:w="10" w:type="dxa"/>
          <w:right w:w="10" w:type="dxa"/>
        </w:tblCellMar>
        <w:tblLook w:val="0000" w:firstRow="0" w:lastRow="0" w:firstColumn="0" w:lastColumn="0" w:noHBand="0" w:noVBand="0"/>
      </w:tblPr>
      <w:tblGrid>
        <w:gridCol w:w="569"/>
        <w:gridCol w:w="4523"/>
        <w:gridCol w:w="709"/>
        <w:gridCol w:w="709"/>
        <w:gridCol w:w="992"/>
        <w:gridCol w:w="1418"/>
        <w:gridCol w:w="1269"/>
      </w:tblGrid>
      <w:tr w:rsidR="00C41983" w:rsidRPr="00501530" w:rsidTr="002436CE">
        <w:trPr>
          <w:trHeight w:val="401"/>
        </w:trPr>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Item</w:t>
            </w:r>
          </w:p>
        </w:tc>
        <w:tc>
          <w:tcPr>
            <w:tcW w:w="4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Descrição</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U.M.</w:t>
            </w: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proofErr w:type="spellStart"/>
            <w:r w:rsidRPr="00501530">
              <w:rPr>
                <w:rFonts w:cs="Times New Roman"/>
                <w:b/>
                <w:bCs/>
              </w:rPr>
              <w:t>Qtd</w:t>
            </w:r>
            <w:proofErr w:type="spellEnd"/>
            <w:r w:rsidRPr="00501530">
              <w:rPr>
                <w:rFonts w:cs="Times New Roman"/>
                <w:b/>
                <w:bCs/>
              </w:rPr>
              <w:t>.</w:t>
            </w:r>
          </w:p>
        </w:tc>
        <w:tc>
          <w:tcPr>
            <w:tcW w:w="992" w:type="dxa"/>
            <w:tcBorders>
              <w:top w:val="single" w:sz="4" w:space="0" w:color="000000"/>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Marca/</w:t>
            </w:r>
          </w:p>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Modelo</w:t>
            </w:r>
          </w:p>
          <w:p w:rsidR="00C41983" w:rsidRPr="00501530" w:rsidRDefault="00C41983" w:rsidP="002436CE">
            <w:pPr>
              <w:pStyle w:val="Standard"/>
              <w:autoSpaceDE w:val="0"/>
              <w:spacing w:before="100" w:beforeAutospacing="1" w:after="100" w:afterAutospacing="1"/>
              <w:jc w:val="center"/>
              <w:rPr>
                <w:rFonts w:cs="Times New Roman"/>
                <w:b/>
                <w:bCs/>
              </w:rPr>
            </w:pPr>
          </w:p>
        </w:tc>
        <w:tc>
          <w:tcPr>
            <w:tcW w:w="141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Preço</w:t>
            </w:r>
            <w:r w:rsidRPr="00501530">
              <w:rPr>
                <w:rFonts w:cs="Times New Roman"/>
                <w:b/>
                <w:bCs/>
              </w:rPr>
              <w:br/>
              <w:t xml:space="preserve">Unitário </w:t>
            </w:r>
            <w:r w:rsidRPr="00501530">
              <w:rPr>
                <w:rFonts w:cs="Times New Roman"/>
                <w:b/>
              </w:rPr>
              <w:t>(R$)</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jc w:val="center"/>
              <w:rPr>
                <w:rFonts w:cs="Times New Roman"/>
                <w:b/>
                <w:bCs/>
              </w:rPr>
            </w:pPr>
            <w:r w:rsidRPr="00501530">
              <w:rPr>
                <w:rFonts w:cs="Times New Roman"/>
                <w:b/>
                <w:bCs/>
              </w:rPr>
              <w:t>Preço</w:t>
            </w:r>
            <w:r w:rsidRPr="00501530">
              <w:rPr>
                <w:rFonts w:cs="Times New Roman"/>
                <w:b/>
                <w:bCs/>
              </w:rPr>
              <w:br/>
              <w:t xml:space="preserve">Total </w:t>
            </w:r>
            <w:r w:rsidRPr="00501530">
              <w:rPr>
                <w:rFonts w:cs="Times New Roman"/>
                <w:b/>
              </w:rPr>
              <w:t>(R$)</w:t>
            </w:r>
          </w:p>
        </w:tc>
      </w:tr>
      <w:tr w:rsidR="00C41983" w:rsidRPr="00501530" w:rsidTr="002436CE">
        <w:trPr>
          <w:trHeight w:val="50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1</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w w:val="105"/>
              </w:rPr>
            </w:pPr>
            <w:r w:rsidRPr="00501530">
              <w:rPr>
                <w:b/>
                <w:w w:val="105"/>
              </w:rPr>
              <w:t>FORNO MICROONDAS INDUSTRIAL / PROFISSIONAL</w:t>
            </w:r>
          </w:p>
          <w:p w:rsidR="00C41983" w:rsidRPr="00501530" w:rsidRDefault="00C41983" w:rsidP="002436CE">
            <w:pPr>
              <w:pStyle w:val="tabelatextoalinhadoesquerda"/>
              <w:spacing w:line="276" w:lineRule="auto"/>
              <w:rPr>
                <w:w w:val="105"/>
              </w:rPr>
            </w:pPr>
            <w:r w:rsidRPr="00501530">
              <w:rPr>
                <w:w w:val="105"/>
              </w:rPr>
              <w:t xml:space="preserve">Interior e exterior em aço inox, </w:t>
            </w:r>
            <w:proofErr w:type="spellStart"/>
            <w:r w:rsidRPr="00501530">
              <w:rPr>
                <w:w w:val="105"/>
              </w:rPr>
              <w:t>empilhável</w:t>
            </w:r>
            <w:proofErr w:type="spellEnd"/>
            <w:r w:rsidRPr="00501530">
              <w:rPr>
                <w:w w:val="105"/>
              </w:rPr>
              <w:t>, compacto, porta lateral articulada com janela de vidro.</w:t>
            </w:r>
          </w:p>
          <w:p w:rsidR="00C41983" w:rsidRPr="00501530" w:rsidRDefault="00C41983" w:rsidP="002436CE">
            <w:pPr>
              <w:pStyle w:val="tabelatextoalinhadoesquerda"/>
              <w:spacing w:line="276" w:lineRule="auto"/>
              <w:rPr>
                <w:w w:val="105"/>
              </w:rPr>
            </w:pPr>
            <w:r w:rsidRPr="00501530">
              <w:rPr>
                <w:w w:val="105"/>
              </w:rPr>
              <w:t>Sensor automático de tensão, controles sensíveis ao toque fáceis de usar, opção de entrada de tempo para maior flexibilidade.</w:t>
            </w:r>
          </w:p>
          <w:p w:rsidR="00C41983" w:rsidRPr="00501530" w:rsidRDefault="00C41983" w:rsidP="002436CE">
            <w:pPr>
              <w:pStyle w:val="tabelatextoalinhadoesquerda"/>
              <w:spacing w:line="276" w:lineRule="auto"/>
              <w:rPr>
                <w:w w:val="105"/>
              </w:rPr>
            </w:pPr>
            <w:r w:rsidRPr="00501530">
              <w:rPr>
                <w:w w:val="105"/>
              </w:rPr>
              <w:t>Visor digital com timer de contagem regressiva para simples utilização e fácil monitoramento.</w:t>
            </w:r>
          </w:p>
          <w:p w:rsidR="00C41983" w:rsidRPr="00501530" w:rsidRDefault="00C41983" w:rsidP="002436CE">
            <w:pPr>
              <w:pStyle w:val="tabelatextoalinhadoesquerda"/>
              <w:spacing w:line="276" w:lineRule="auto"/>
              <w:rPr>
                <w:w w:val="105"/>
              </w:rPr>
            </w:pPr>
            <w:r w:rsidRPr="00501530">
              <w:rPr>
                <w:w w:val="105"/>
              </w:rPr>
              <w:t>Teclado dotado de caracteres em Braille, em conformidade com a ADA.</w:t>
            </w:r>
          </w:p>
          <w:p w:rsidR="00C41983" w:rsidRPr="00501530" w:rsidRDefault="00C41983" w:rsidP="002436CE">
            <w:pPr>
              <w:pStyle w:val="tabelatextoalinhadoesquerda"/>
              <w:spacing w:line="276" w:lineRule="auto"/>
              <w:rPr>
                <w:w w:val="105"/>
              </w:rPr>
            </w:pPr>
            <w:r w:rsidRPr="00501530">
              <w:rPr>
                <w:w w:val="105"/>
              </w:rPr>
              <w:t xml:space="preserve">Iluminação interna e porta com visibilidade que permite o monitoramento sem a necessidade de </w:t>
            </w:r>
            <w:proofErr w:type="spellStart"/>
            <w:r w:rsidRPr="00501530">
              <w:rPr>
                <w:w w:val="105"/>
              </w:rPr>
              <w:t>abrí-la</w:t>
            </w:r>
            <w:proofErr w:type="spellEnd"/>
          </w:p>
          <w:p w:rsidR="00C41983" w:rsidRPr="00501530" w:rsidRDefault="00C41983" w:rsidP="002436CE">
            <w:pPr>
              <w:pStyle w:val="tabelatextoalinhadoesquerda"/>
              <w:spacing w:line="276" w:lineRule="auto"/>
              <w:rPr>
                <w:w w:val="105"/>
              </w:rPr>
            </w:pPr>
            <w:r w:rsidRPr="00501530">
              <w:rPr>
                <w:w w:val="105"/>
              </w:rPr>
              <w:lastRenderedPageBreak/>
              <w:t>Capacidade média no mínimo de 80 usos diários para esquentar as refeições dos colaboradores do CNMP</w:t>
            </w:r>
          </w:p>
          <w:p w:rsidR="00C41983" w:rsidRPr="00501530" w:rsidRDefault="00C41983" w:rsidP="002436CE">
            <w:pPr>
              <w:pStyle w:val="tabelatextoalinhadoesquerda"/>
              <w:spacing w:line="276" w:lineRule="auto"/>
              <w:rPr>
                <w:w w:val="105"/>
              </w:rPr>
            </w:pPr>
            <w:r w:rsidRPr="00501530">
              <w:rPr>
                <w:w w:val="105"/>
              </w:rPr>
              <w:t>Construído para suportar ambientes de serviços de alimentação</w:t>
            </w:r>
          </w:p>
          <w:p w:rsidR="00C41983" w:rsidRPr="00501530" w:rsidRDefault="00C41983" w:rsidP="002436CE">
            <w:pPr>
              <w:pStyle w:val="tabelatextoalinhadoesquerda"/>
              <w:spacing w:line="276" w:lineRule="auto"/>
              <w:rPr>
                <w:w w:val="105"/>
              </w:rPr>
            </w:pPr>
            <w:r w:rsidRPr="00501530">
              <w:rPr>
                <w:w w:val="105"/>
              </w:rPr>
              <w:t>Aprovado pelo INMETRO, com peças de reposição de disponível no mercado com ampla rede de assistência técnica no Distrito Federal</w:t>
            </w:r>
          </w:p>
          <w:p w:rsidR="00C41983" w:rsidRPr="00501530" w:rsidRDefault="00C41983" w:rsidP="002436CE">
            <w:pPr>
              <w:pStyle w:val="tabelatextoalinhadoesquerda"/>
              <w:spacing w:line="276" w:lineRule="auto"/>
              <w:rPr>
                <w:w w:val="105"/>
              </w:rPr>
            </w:pPr>
            <w:r w:rsidRPr="00501530">
              <w:rPr>
                <w:w w:val="105"/>
              </w:rPr>
              <w:t>Facilidade de usabilidade e higienização</w:t>
            </w:r>
          </w:p>
          <w:p w:rsidR="00C41983" w:rsidRPr="00501530" w:rsidRDefault="00C41983" w:rsidP="002436CE">
            <w:pPr>
              <w:pStyle w:val="tabelatextoalinhadoesquerda"/>
              <w:spacing w:line="276" w:lineRule="auto"/>
              <w:rPr>
                <w:w w:val="105"/>
              </w:rPr>
            </w:pPr>
            <w:r w:rsidRPr="00501530">
              <w:rPr>
                <w:w w:val="105"/>
              </w:rPr>
              <w:t>Capacidade mínima: 34L</w:t>
            </w:r>
          </w:p>
          <w:p w:rsidR="00C41983" w:rsidRPr="00501530" w:rsidRDefault="00C41983" w:rsidP="002436CE">
            <w:pPr>
              <w:pStyle w:val="tabelatextoalinhadoesquerda"/>
              <w:spacing w:line="276" w:lineRule="auto"/>
              <w:rPr>
                <w:w w:val="105"/>
              </w:rPr>
            </w:pPr>
            <w:r w:rsidRPr="00501530">
              <w:rPr>
                <w:w w:val="105"/>
              </w:rPr>
              <w:t>Dimensões Externas Aproximadas (</w:t>
            </w:r>
            <w:proofErr w:type="spellStart"/>
            <w:r w:rsidRPr="00501530">
              <w:rPr>
                <w:w w:val="105"/>
              </w:rPr>
              <w:t>LxPxA</w:t>
            </w:r>
            <w:proofErr w:type="spellEnd"/>
            <w:r w:rsidRPr="00501530">
              <w:rPr>
                <w:w w:val="105"/>
              </w:rPr>
              <w:t>): 559 x 483 x 349 mm</w:t>
            </w:r>
          </w:p>
          <w:p w:rsidR="00C41983" w:rsidRPr="00501530" w:rsidRDefault="00C41983" w:rsidP="002436CE">
            <w:pPr>
              <w:pStyle w:val="tabelatextoalinhadoesquerda"/>
              <w:spacing w:line="276" w:lineRule="auto"/>
              <w:rPr>
                <w:w w:val="105"/>
              </w:rPr>
            </w:pPr>
            <w:r w:rsidRPr="00501530">
              <w:rPr>
                <w:w w:val="105"/>
              </w:rPr>
              <w:t>Dimensões Internas Aproximadas (</w:t>
            </w:r>
            <w:proofErr w:type="spellStart"/>
            <w:r w:rsidRPr="00501530">
              <w:rPr>
                <w:w w:val="105"/>
              </w:rPr>
              <w:t>LxPxA</w:t>
            </w:r>
            <w:proofErr w:type="spellEnd"/>
            <w:r w:rsidRPr="00501530">
              <w:rPr>
                <w:w w:val="105"/>
              </w:rPr>
              <w:t>): 350 x 380 x 200 mm,</w:t>
            </w:r>
          </w:p>
          <w:p w:rsidR="00C41983" w:rsidRPr="00501530" w:rsidRDefault="00C41983" w:rsidP="002436CE">
            <w:pPr>
              <w:pStyle w:val="tabelatextoalinhadoesquerda"/>
              <w:spacing w:line="276" w:lineRule="auto"/>
              <w:rPr>
                <w:w w:val="105"/>
              </w:rPr>
            </w:pPr>
            <w:r w:rsidRPr="00501530">
              <w:rPr>
                <w:w w:val="105"/>
              </w:rPr>
              <w:t>Potência mínima de 1.000W</w:t>
            </w:r>
          </w:p>
          <w:p w:rsidR="00C41983" w:rsidRPr="00501530" w:rsidRDefault="00C41983" w:rsidP="002436CE">
            <w:pPr>
              <w:pStyle w:val="tabelatextoalinhadoesquerda"/>
              <w:spacing w:line="276" w:lineRule="auto"/>
              <w:rPr>
                <w:w w:val="105"/>
              </w:rPr>
            </w:pPr>
            <w:r w:rsidRPr="00501530">
              <w:rPr>
                <w:w w:val="105"/>
              </w:rPr>
              <w:t>1 ano de garantia</w:t>
            </w:r>
          </w:p>
          <w:p w:rsidR="00C41983" w:rsidRPr="00501530" w:rsidRDefault="00C41983" w:rsidP="002436CE">
            <w:pPr>
              <w:pStyle w:val="tabelatextoalinhadoesquerda"/>
              <w:jc w:val="left"/>
            </w:pPr>
            <w:r w:rsidRPr="00501530">
              <w:rPr>
                <w:w w:val="105"/>
              </w:rPr>
              <w:t>Voltagem em 220 V</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11</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r w:rsidR="00C41983" w:rsidRPr="00501530" w:rsidTr="002436CE">
        <w:trPr>
          <w:trHeight w:val="692"/>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2</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bCs/>
                <w:w w:val="105"/>
              </w:rPr>
            </w:pPr>
            <w:r w:rsidRPr="00501530">
              <w:rPr>
                <w:b/>
                <w:bCs/>
                <w:w w:val="105"/>
              </w:rPr>
              <w:t>REFRIGERADOR</w:t>
            </w:r>
          </w:p>
          <w:p w:rsidR="00C41983" w:rsidRPr="00501530" w:rsidRDefault="00C41983" w:rsidP="002436CE">
            <w:pPr>
              <w:pStyle w:val="tabelatextoalinhadoesquerda"/>
              <w:spacing w:line="276" w:lineRule="auto"/>
              <w:rPr>
                <w:w w:val="105"/>
              </w:rPr>
            </w:pPr>
            <w:r w:rsidRPr="00501530">
              <w:rPr>
                <w:w w:val="105"/>
              </w:rPr>
              <w:t xml:space="preserve">Modelo: Duplex; </w:t>
            </w:r>
          </w:p>
          <w:p w:rsidR="00C41983" w:rsidRPr="00501530" w:rsidRDefault="00C41983" w:rsidP="002436CE">
            <w:pPr>
              <w:pStyle w:val="tabelatextoalinhadoesquerda"/>
              <w:spacing w:line="276" w:lineRule="auto"/>
              <w:rPr>
                <w:w w:val="105"/>
              </w:rPr>
            </w:pPr>
            <w:r w:rsidRPr="00501530">
              <w:rPr>
                <w:w w:val="105"/>
              </w:rPr>
              <w:t xml:space="preserve">Tecnologia: </w:t>
            </w:r>
            <w:proofErr w:type="spellStart"/>
            <w:r w:rsidRPr="00501530">
              <w:rPr>
                <w:w w:val="105"/>
              </w:rPr>
              <w:t>Frost</w:t>
            </w:r>
            <w:proofErr w:type="spellEnd"/>
            <w:r w:rsidRPr="00501530">
              <w:rPr>
                <w:w w:val="105"/>
              </w:rPr>
              <w:t xml:space="preserve"> </w:t>
            </w:r>
            <w:proofErr w:type="spellStart"/>
            <w:r w:rsidRPr="00501530">
              <w:rPr>
                <w:w w:val="105"/>
              </w:rPr>
              <w:t>Free</w:t>
            </w:r>
            <w:proofErr w:type="spellEnd"/>
            <w:r w:rsidRPr="00501530">
              <w:rPr>
                <w:w w:val="105"/>
              </w:rPr>
              <w:t xml:space="preserve">; </w:t>
            </w:r>
          </w:p>
          <w:p w:rsidR="00C41983" w:rsidRPr="00501530" w:rsidRDefault="00C41983" w:rsidP="002436CE">
            <w:pPr>
              <w:pStyle w:val="tabelatextoalinhadoesquerda"/>
              <w:spacing w:line="276" w:lineRule="auto"/>
              <w:rPr>
                <w:w w:val="105"/>
              </w:rPr>
            </w:pPr>
            <w:r w:rsidRPr="00501530">
              <w:rPr>
                <w:w w:val="105"/>
              </w:rPr>
              <w:t xml:space="preserve">Capacidade entre: 320 e 360 litros; </w:t>
            </w:r>
          </w:p>
          <w:p w:rsidR="00C41983" w:rsidRPr="00501530" w:rsidRDefault="00C41983" w:rsidP="002436CE">
            <w:pPr>
              <w:pStyle w:val="tabelatextoalinhadoesquerda"/>
              <w:spacing w:line="276" w:lineRule="auto"/>
              <w:rPr>
                <w:w w:val="105"/>
              </w:rPr>
            </w:pPr>
            <w:r w:rsidRPr="00501530">
              <w:rPr>
                <w:w w:val="105"/>
              </w:rPr>
              <w:t>Altura interna do freezer de no mínimo 35 cm;</w:t>
            </w:r>
          </w:p>
          <w:p w:rsidR="00C41983" w:rsidRPr="00501530" w:rsidRDefault="00C41983" w:rsidP="002436CE">
            <w:pPr>
              <w:pStyle w:val="tabelatextoalinhadoesquerda"/>
              <w:spacing w:line="276" w:lineRule="auto"/>
              <w:rPr>
                <w:w w:val="105"/>
              </w:rPr>
            </w:pPr>
            <w:r w:rsidRPr="00501530">
              <w:rPr>
                <w:w w:val="105"/>
              </w:rPr>
              <w:t xml:space="preserve">Voltagem: 220V/60hz; </w:t>
            </w:r>
          </w:p>
          <w:p w:rsidR="00C41983" w:rsidRPr="00501530" w:rsidRDefault="00C41983" w:rsidP="002436CE">
            <w:pPr>
              <w:pStyle w:val="tabelatextoalinhadoesquerda"/>
              <w:spacing w:line="276" w:lineRule="auto"/>
              <w:rPr>
                <w:w w:val="105"/>
              </w:rPr>
            </w:pPr>
            <w:r w:rsidRPr="00501530">
              <w:rPr>
                <w:w w:val="105"/>
              </w:rPr>
              <w:t xml:space="preserve">Cor: branca; </w:t>
            </w:r>
          </w:p>
          <w:p w:rsidR="00C41983" w:rsidRPr="00501530" w:rsidRDefault="00C41983" w:rsidP="002436CE">
            <w:pPr>
              <w:pStyle w:val="tabelatextoalinhadoesquerda"/>
              <w:spacing w:line="276" w:lineRule="auto"/>
              <w:rPr>
                <w:w w:val="105"/>
              </w:rPr>
            </w:pPr>
            <w:r w:rsidRPr="00501530">
              <w:rPr>
                <w:w w:val="105"/>
              </w:rPr>
              <w:t>Garantia mínima: 1 ano;</w:t>
            </w:r>
          </w:p>
          <w:p w:rsidR="00C41983" w:rsidRPr="00501530" w:rsidRDefault="00C41983" w:rsidP="002436CE">
            <w:pPr>
              <w:pStyle w:val="tabelatextoalinhadoesquerda"/>
              <w:spacing w:line="276" w:lineRule="auto"/>
              <w:rPr>
                <w:w w:val="105"/>
              </w:rPr>
            </w:pPr>
            <w:r w:rsidRPr="00501530">
              <w:rPr>
                <w:w w:val="105"/>
              </w:rPr>
              <w:t xml:space="preserve">Classificação: selo </w:t>
            </w:r>
            <w:proofErr w:type="spellStart"/>
            <w:r w:rsidRPr="00501530">
              <w:rPr>
                <w:w w:val="105"/>
              </w:rPr>
              <w:t>procel</w:t>
            </w:r>
            <w:proofErr w:type="spellEnd"/>
            <w:r w:rsidRPr="00501530">
              <w:rPr>
                <w:w w:val="105"/>
              </w:rPr>
              <w:t xml:space="preserve">, categoria </w:t>
            </w:r>
            <w:proofErr w:type="gramStart"/>
            <w:r w:rsidRPr="00501530">
              <w:rPr>
                <w:w w:val="105"/>
              </w:rPr>
              <w:t>A, certificação</w:t>
            </w:r>
            <w:proofErr w:type="gramEnd"/>
            <w:r w:rsidRPr="00501530">
              <w:rPr>
                <w:w w:val="105"/>
              </w:rPr>
              <w:t xml:space="preserve"> do INMETRO [Programa Nacional de Conservação de Energia Elétrica (Portaria </w:t>
            </w:r>
            <w:proofErr w:type="spellStart"/>
            <w:r w:rsidRPr="00501530">
              <w:rPr>
                <w:w w:val="105"/>
              </w:rPr>
              <w:t>inmetro</w:t>
            </w:r>
            <w:proofErr w:type="spellEnd"/>
            <w:r w:rsidRPr="00501530">
              <w:rPr>
                <w:w w:val="105"/>
              </w:rPr>
              <w:t>/</w:t>
            </w:r>
            <w:proofErr w:type="spellStart"/>
            <w:r w:rsidRPr="00501530">
              <w:rPr>
                <w:w w:val="105"/>
              </w:rPr>
              <w:t>mdic</w:t>
            </w:r>
            <w:proofErr w:type="spellEnd"/>
            <w:r w:rsidRPr="00501530">
              <w:rPr>
                <w:w w:val="105"/>
              </w:rPr>
              <w:t xml:space="preserve"> n° 20 de 01/02/2006)];</w:t>
            </w:r>
          </w:p>
          <w:p w:rsidR="00C41983" w:rsidRPr="00501530" w:rsidRDefault="00C41983" w:rsidP="002436CE">
            <w:pPr>
              <w:pStyle w:val="tabelatextoalinhadoesquerda"/>
              <w:spacing w:line="276" w:lineRule="auto"/>
              <w:rPr>
                <w:b/>
                <w:w w:val="105"/>
              </w:rPr>
            </w:pPr>
            <w:r w:rsidRPr="00501530">
              <w:rPr>
                <w:w w:val="105"/>
              </w:rPr>
              <w:t>Manual em português.</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5</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r w:rsidR="00C41983" w:rsidRPr="00501530" w:rsidTr="002436CE">
        <w:trPr>
          <w:trHeight w:val="40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3</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bCs/>
                <w:w w:val="105"/>
              </w:rPr>
            </w:pPr>
            <w:r w:rsidRPr="00501530">
              <w:rPr>
                <w:b/>
                <w:bCs/>
                <w:w w:val="105"/>
              </w:rPr>
              <w:t>MÁQUINA DE CAFÉ INDUSTRIAL</w:t>
            </w:r>
          </w:p>
          <w:p w:rsidR="00C41983" w:rsidRPr="00501530" w:rsidRDefault="00C41983" w:rsidP="002436CE">
            <w:pPr>
              <w:pStyle w:val="tabelatextoalinhadoesquerda"/>
              <w:spacing w:line="276" w:lineRule="auto"/>
              <w:rPr>
                <w:w w:val="105"/>
              </w:rPr>
            </w:pPr>
            <w:r w:rsidRPr="00501530">
              <w:rPr>
                <w:w w:val="105"/>
              </w:rPr>
              <w:t xml:space="preserve">Totalmente em aço inoxidável, inclusive os </w:t>
            </w:r>
            <w:r w:rsidRPr="00501530">
              <w:rPr>
                <w:w w:val="105"/>
              </w:rPr>
              <w:lastRenderedPageBreak/>
              <w:t>aros para fixação do coador;</w:t>
            </w:r>
          </w:p>
          <w:p w:rsidR="00C41983" w:rsidRPr="00501530" w:rsidRDefault="00C41983" w:rsidP="002436CE">
            <w:pPr>
              <w:pStyle w:val="tabelatextoalinhadoesquerda"/>
              <w:spacing w:line="276" w:lineRule="auto"/>
              <w:rPr>
                <w:w w:val="105"/>
              </w:rPr>
            </w:pPr>
            <w:r w:rsidRPr="00501530">
              <w:rPr>
                <w:w w:val="105"/>
              </w:rPr>
              <w:t>2 (dois) depósitos, cada um com capacidade de 5 (cinco) litros. Capacidade total de 10 (dez) litros;</w:t>
            </w:r>
          </w:p>
          <w:p w:rsidR="00C41983" w:rsidRPr="00501530" w:rsidRDefault="00C41983" w:rsidP="002436CE">
            <w:pPr>
              <w:pStyle w:val="tabelatextoalinhadoesquerda"/>
              <w:spacing w:line="276" w:lineRule="auto"/>
              <w:rPr>
                <w:w w:val="105"/>
              </w:rPr>
            </w:pPr>
            <w:r w:rsidRPr="00501530">
              <w:rPr>
                <w:w w:val="105"/>
              </w:rPr>
              <w:t>Dimensões aproximadas (±5cm): 42cm x 47cm x 25cm (a x l x p);</w:t>
            </w:r>
          </w:p>
          <w:p w:rsidR="00C41983" w:rsidRPr="00501530" w:rsidRDefault="00C41983" w:rsidP="002436CE">
            <w:pPr>
              <w:pStyle w:val="tabelatextoalinhadoesquerda"/>
              <w:spacing w:line="276" w:lineRule="auto"/>
              <w:rPr>
                <w:w w:val="105"/>
              </w:rPr>
            </w:pPr>
            <w:r w:rsidRPr="00501530">
              <w:rPr>
                <w:w w:val="105"/>
              </w:rPr>
              <w:t>Dispositivos (visores) para verificação do nível de água;</w:t>
            </w:r>
          </w:p>
          <w:p w:rsidR="00C41983" w:rsidRPr="00501530" w:rsidRDefault="00C41983" w:rsidP="002436CE">
            <w:pPr>
              <w:pStyle w:val="tabelatextoalinhadoesquerda"/>
              <w:spacing w:line="276" w:lineRule="auto"/>
              <w:rPr>
                <w:w w:val="105"/>
              </w:rPr>
            </w:pPr>
            <w:r w:rsidRPr="00501530">
              <w:rPr>
                <w:w w:val="105"/>
              </w:rPr>
              <w:t>Termostato (manutenção da temperatura do sistema);</w:t>
            </w:r>
          </w:p>
          <w:p w:rsidR="00C41983" w:rsidRPr="00501530" w:rsidRDefault="00C41983" w:rsidP="002436CE">
            <w:pPr>
              <w:pStyle w:val="tabelatextoalinhadoesquerda"/>
              <w:spacing w:line="276" w:lineRule="auto"/>
              <w:rPr>
                <w:w w:val="105"/>
              </w:rPr>
            </w:pPr>
            <w:r w:rsidRPr="00501530">
              <w:rPr>
                <w:w w:val="105"/>
              </w:rPr>
              <w:t>Voltagem: 220volts;</w:t>
            </w:r>
          </w:p>
          <w:p w:rsidR="00C41983" w:rsidRPr="00501530" w:rsidRDefault="00C41983" w:rsidP="002436CE">
            <w:pPr>
              <w:pStyle w:val="tabelatextoalinhadoesquerda"/>
              <w:spacing w:line="276" w:lineRule="auto"/>
              <w:rPr>
                <w:w w:val="105"/>
              </w:rPr>
            </w:pPr>
            <w:r w:rsidRPr="00501530">
              <w:rPr>
                <w:w w:val="105"/>
              </w:rPr>
              <w:t>Potência: mínima de 2.500watts;</w:t>
            </w:r>
          </w:p>
          <w:p w:rsidR="00C41983" w:rsidRPr="00501530" w:rsidRDefault="00C41983" w:rsidP="002436CE">
            <w:pPr>
              <w:pStyle w:val="tabelatextoalinhadoesquerda"/>
              <w:spacing w:line="276" w:lineRule="auto"/>
              <w:rPr>
                <w:w w:val="105"/>
              </w:rPr>
            </w:pPr>
            <w:r w:rsidRPr="00501530">
              <w:rPr>
                <w:w w:val="105"/>
              </w:rPr>
              <w:t>Garantia mínima: 1 ano;</w:t>
            </w:r>
          </w:p>
          <w:p w:rsidR="00C41983" w:rsidRPr="00501530" w:rsidRDefault="00C41983" w:rsidP="002436CE">
            <w:pPr>
              <w:pStyle w:val="tabelatextoalinhadoesquerda"/>
              <w:spacing w:line="276" w:lineRule="auto"/>
              <w:rPr>
                <w:w w:val="105"/>
              </w:rPr>
            </w:pPr>
            <w:r w:rsidRPr="00501530">
              <w:rPr>
                <w:w w:val="105"/>
              </w:rPr>
              <w:t>Certificado de garantia emitido pelo fabricante;</w:t>
            </w:r>
          </w:p>
          <w:p w:rsidR="00C41983" w:rsidRPr="00501530" w:rsidRDefault="00C41983" w:rsidP="002436CE">
            <w:pPr>
              <w:pStyle w:val="tabelatextoalinhadoesquerda"/>
              <w:spacing w:line="276" w:lineRule="auto"/>
              <w:rPr>
                <w:w w:val="105"/>
              </w:rPr>
            </w:pPr>
            <w:r w:rsidRPr="00501530">
              <w:rPr>
                <w:w w:val="105"/>
              </w:rPr>
              <w:t>Manual em português;</w:t>
            </w:r>
          </w:p>
          <w:p w:rsidR="00C41983" w:rsidRPr="00501530" w:rsidRDefault="00C41983" w:rsidP="002436CE">
            <w:pPr>
              <w:pStyle w:val="tabelatextoalinhadoesquerda"/>
              <w:spacing w:line="276" w:lineRule="auto"/>
              <w:rPr>
                <w:b/>
                <w:w w:val="105"/>
              </w:rPr>
            </w:pPr>
            <w:r w:rsidRPr="00501530">
              <w:rPr>
                <w:w w:val="105"/>
              </w:rPr>
              <w:t>Certificação do INMETRO.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3</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r w:rsidR="00C41983" w:rsidRPr="00501530" w:rsidTr="002436CE">
        <w:trPr>
          <w:trHeight w:val="18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4</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bCs/>
                <w:w w:val="105"/>
              </w:rPr>
            </w:pPr>
            <w:r w:rsidRPr="00501530">
              <w:rPr>
                <w:b/>
                <w:bCs/>
                <w:w w:val="105"/>
              </w:rPr>
              <w:t>EXAUSTOR PARA COZINHA</w:t>
            </w:r>
          </w:p>
          <w:p w:rsidR="00C41983" w:rsidRPr="00501530" w:rsidRDefault="00C41983" w:rsidP="002436CE">
            <w:pPr>
              <w:pStyle w:val="tabelatextoalinhadoesquerda"/>
              <w:spacing w:line="276" w:lineRule="auto"/>
              <w:rPr>
                <w:w w:val="105"/>
              </w:rPr>
            </w:pPr>
            <w:r w:rsidRPr="00501530">
              <w:rPr>
                <w:w w:val="105"/>
              </w:rPr>
              <w:t>Com motor monofásico ou trifásico de alta potência entre 1/4 a 1/3 para aplicações mais severas, tendo maior potência e menor consumo. Hélice de alumínio com resistente a corrosão, troca de ar constante.</w:t>
            </w:r>
          </w:p>
          <w:p w:rsidR="00C41983" w:rsidRPr="00501530" w:rsidRDefault="00C41983" w:rsidP="002436CE">
            <w:pPr>
              <w:pStyle w:val="tabelatextoalinhadoesquerda"/>
              <w:spacing w:line="276" w:lineRule="auto"/>
              <w:rPr>
                <w:w w:val="105"/>
              </w:rPr>
            </w:pPr>
            <w:r w:rsidRPr="00501530">
              <w:rPr>
                <w:w w:val="105"/>
              </w:rPr>
              <w:t>Especificações Técnicas Aproximadas:</w:t>
            </w:r>
          </w:p>
          <w:p w:rsidR="00C41983" w:rsidRPr="00501530" w:rsidRDefault="00C41983" w:rsidP="002436CE">
            <w:pPr>
              <w:pStyle w:val="tabelatextoalinhadoesquerda"/>
              <w:spacing w:line="276" w:lineRule="auto"/>
              <w:rPr>
                <w:w w:val="105"/>
              </w:rPr>
            </w:pPr>
            <w:r w:rsidRPr="00501530">
              <w:rPr>
                <w:w w:val="105"/>
              </w:rPr>
              <w:t>Diâmetro [cm]: 30</w:t>
            </w:r>
          </w:p>
          <w:p w:rsidR="00C41983" w:rsidRPr="00501530" w:rsidRDefault="00C41983" w:rsidP="002436CE">
            <w:pPr>
              <w:pStyle w:val="tabelatextoalinhadoesquerda"/>
              <w:spacing w:line="276" w:lineRule="auto"/>
              <w:rPr>
                <w:w w:val="105"/>
              </w:rPr>
            </w:pPr>
            <w:r w:rsidRPr="00501530">
              <w:rPr>
                <w:w w:val="105"/>
              </w:rPr>
              <w:t>Profundidade [cm]: 30</w:t>
            </w:r>
          </w:p>
          <w:p w:rsidR="00C41983" w:rsidRPr="00501530" w:rsidRDefault="00C41983" w:rsidP="002436CE">
            <w:pPr>
              <w:pStyle w:val="tabelatextoalinhadoesquerda"/>
              <w:spacing w:line="276" w:lineRule="auto"/>
              <w:rPr>
                <w:w w:val="105"/>
              </w:rPr>
            </w:pPr>
            <w:r w:rsidRPr="00501530">
              <w:rPr>
                <w:w w:val="105"/>
              </w:rPr>
              <w:t>Alimentação: Monofásico ou trifásica</w:t>
            </w:r>
          </w:p>
          <w:p w:rsidR="00C41983" w:rsidRPr="00501530" w:rsidRDefault="00C41983" w:rsidP="002436CE">
            <w:pPr>
              <w:pStyle w:val="tabelatextoalinhadoesquerda"/>
              <w:spacing w:line="276" w:lineRule="auto"/>
              <w:rPr>
                <w:w w:val="105"/>
              </w:rPr>
            </w:pPr>
            <w:r w:rsidRPr="00501530">
              <w:rPr>
                <w:w w:val="105"/>
              </w:rPr>
              <w:t>Potência [</w:t>
            </w:r>
            <w:proofErr w:type="spellStart"/>
            <w:r w:rsidRPr="00501530">
              <w:rPr>
                <w:w w:val="105"/>
              </w:rPr>
              <w:t>hp</w:t>
            </w:r>
            <w:proofErr w:type="spellEnd"/>
            <w:r w:rsidRPr="00501530">
              <w:rPr>
                <w:w w:val="105"/>
              </w:rPr>
              <w:t>]: entre 1/4 a 1/3</w:t>
            </w:r>
          </w:p>
          <w:p w:rsidR="00C41983" w:rsidRPr="00501530" w:rsidRDefault="00C41983" w:rsidP="002436CE">
            <w:pPr>
              <w:pStyle w:val="tabelatextoalinhadoesquerda"/>
              <w:spacing w:line="276" w:lineRule="auto"/>
              <w:rPr>
                <w:w w:val="105"/>
              </w:rPr>
            </w:pPr>
            <w:r w:rsidRPr="00501530">
              <w:rPr>
                <w:w w:val="105"/>
              </w:rPr>
              <w:t xml:space="preserve">Vazão </w:t>
            </w:r>
            <w:proofErr w:type="spellStart"/>
            <w:r w:rsidRPr="00501530">
              <w:rPr>
                <w:w w:val="105"/>
              </w:rPr>
              <w:t>minima</w:t>
            </w:r>
            <w:proofErr w:type="spellEnd"/>
            <w:r w:rsidRPr="00501530">
              <w:rPr>
                <w:w w:val="105"/>
              </w:rPr>
              <w:t xml:space="preserve"> [m³/min]: 40</w:t>
            </w:r>
          </w:p>
          <w:p w:rsidR="00C41983" w:rsidRPr="00501530" w:rsidRDefault="00C41983" w:rsidP="002436CE">
            <w:pPr>
              <w:pStyle w:val="tabelatextoalinhadoesquerda"/>
              <w:spacing w:line="276" w:lineRule="auto"/>
              <w:rPr>
                <w:w w:val="105"/>
              </w:rPr>
            </w:pPr>
            <w:r w:rsidRPr="00501530">
              <w:rPr>
                <w:w w:val="105"/>
              </w:rPr>
              <w:t>Rotação [rpm]: 1670</w:t>
            </w:r>
          </w:p>
          <w:p w:rsidR="00C41983" w:rsidRPr="00501530" w:rsidRDefault="00C41983" w:rsidP="002436CE">
            <w:pPr>
              <w:pStyle w:val="tabelatextoalinhadoesquerda"/>
              <w:spacing w:line="276" w:lineRule="auto"/>
              <w:rPr>
                <w:w w:val="105"/>
              </w:rPr>
            </w:pPr>
            <w:r w:rsidRPr="00501530">
              <w:rPr>
                <w:w w:val="105"/>
              </w:rPr>
              <w:t>Ruído máximo [dB]: 70</w:t>
            </w:r>
          </w:p>
          <w:p w:rsidR="00C41983" w:rsidRPr="00501530" w:rsidRDefault="00C41983" w:rsidP="002436CE">
            <w:pPr>
              <w:pStyle w:val="tabelatextoalinhadoesquerda"/>
              <w:spacing w:line="276" w:lineRule="auto"/>
              <w:rPr>
                <w:w w:val="105"/>
              </w:rPr>
            </w:pPr>
            <w:r w:rsidRPr="00501530">
              <w:rPr>
                <w:w w:val="105"/>
              </w:rPr>
              <w:t>Pás/Material: 6/alumínio</w:t>
            </w:r>
          </w:p>
          <w:p w:rsidR="00C41983" w:rsidRPr="00501530" w:rsidRDefault="00C41983" w:rsidP="002436CE">
            <w:pPr>
              <w:pStyle w:val="tabelatextoalinhadoesquerda"/>
              <w:spacing w:line="276" w:lineRule="auto"/>
              <w:rPr>
                <w:w w:val="105"/>
              </w:rPr>
            </w:pPr>
            <w:r w:rsidRPr="00501530">
              <w:rPr>
                <w:w w:val="105"/>
              </w:rPr>
              <w:t>Chave Reversão: Inclusa.</w:t>
            </w:r>
          </w:p>
          <w:p w:rsidR="00C41983" w:rsidRPr="00501530" w:rsidRDefault="00C41983" w:rsidP="002436CE">
            <w:pPr>
              <w:pStyle w:val="tabelatextoalinhadoesquerda"/>
              <w:spacing w:line="276" w:lineRule="auto"/>
              <w:rPr>
                <w:w w:val="105"/>
              </w:rPr>
            </w:pPr>
            <w:r w:rsidRPr="00501530">
              <w:rPr>
                <w:w w:val="105"/>
              </w:rPr>
              <w:t>Voltagem:220V</w:t>
            </w:r>
          </w:p>
          <w:p w:rsidR="00C41983" w:rsidRPr="00501530" w:rsidRDefault="00C41983" w:rsidP="002436CE">
            <w:pPr>
              <w:pStyle w:val="tabelatextoalinhadoesquerda"/>
              <w:spacing w:line="276" w:lineRule="auto"/>
              <w:rPr>
                <w:w w:val="105"/>
              </w:rPr>
            </w:pPr>
            <w:r w:rsidRPr="00501530">
              <w:rPr>
                <w:w w:val="105"/>
              </w:rPr>
              <w:t>Garantia:12 meses</w:t>
            </w:r>
          </w:p>
          <w:p w:rsidR="00C41983" w:rsidRPr="00501530" w:rsidRDefault="00C41983" w:rsidP="002436CE">
            <w:pPr>
              <w:pStyle w:val="tabelatextoalinhadoesquerda"/>
              <w:spacing w:line="276" w:lineRule="auto"/>
              <w:rPr>
                <w:b/>
                <w:w w:val="105"/>
              </w:rPr>
            </w:pPr>
            <w:r w:rsidRPr="00501530">
              <w:rPr>
                <w:w w:val="105"/>
              </w:rPr>
              <w:lastRenderedPageBreak/>
              <w:t>Itens inclusos: Chave de reversão.</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6</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r w:rsidR="00C41983" w:rsidRPr="00501530" w:rsidTr="002436CE">
        <w:trPr>
          <w:trHeight w:val="496"/>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5</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bCs/>
                <w:w w:val="105"/>
              </w:rPr>
            </w:pPr>
            <w:r w:rsidRPr="00501530">
              <w:rPr>
                <w:b/>
                <w:bCs/>
                <w:w w:val="105"/>
              </w:rPr>
              <w:t>COLETOR DE BITUCAS DE CIGARRO – 12 Litros</w:t>
            </w:r>
          </w:p>
          <w:p w:rsidR="00C41983" w:rsidRPr="00501530" w:rsidRDefault="00C41983" w:rsidP="002436CE">
            <w:pPr>
              <w:pStyle w:val="tabelatextoalinhadoesquerda"/>
              <w:spacing w:line="276" w:lineRule="auto"/>
              <w:rPr>
                <w:w w:val="105"/>
              </w:rPr>
            </w:pPr>
            <w:r w:rsidRPr="00501530">
              <w:rPr>
                <w:w w:val="105"/>
              </w:rPr>
              <w:t xml:space="preserve">Coletor de </w:t>
            </w:r>
            <w:proofErr w:type="spellStart"/>
            <w:r w:rsidRPr="00501530">
              <w:rPr>
                <w:w w:val="105"/>
              </w:rPr>
              <w:t>bitucas</w:t>
            </w:r>
            <w:proofErr w:type="spellEnd"/>
            <w:r w:rsidRPr="00501530">
              <w:rPr>
                <w:w w:val="105"/>
              </w:rPr>
              <w:t xml:space="preserve"> de cigarro para uso em área externa, apoiado no piso</w:t>
            </w:r>
          </w:p>
          <w:p w:rsidR="00C41983" w:rsidRPr="00501530" w:rsidRDefault="00C41983" w:rsidP="002436CE">
            <w:pPr>
              <w:pStyle w:val="tabelatextoalinhadoesquerda"/>
              <w:spacing w:line="276" w:lineRule="auto"/>
              <w:rPr>
                <w:w w:val="105"/>
              </w:rPr>
            </w:pPr>
            <w:r w:rsidRPr="00501530">
              <w:rPr>
                <w:w w:val="105"/>
              </w:rPr>
              <w:t>Corpo em aço inoxidável</w:t>
            </w:r>
          </w:p>
          <w:p w:rsidR="00C41983" w:rsidRPr="00501530" w:rsidRDefault="00C41983" w:rsidP="002436CE">
            <w:pPr>
              <w:pStyle w:val="tabelatextoalinhadoesquerda"/>
              <w:spacing w:line="276" w:lineRule="auto"/>
              <w:rPr>
                <w:w w:val="105"/>
              </w:rPr>
            </w:pPr>
            <w:r w:rsidRPr="00501530">
              <w:rPr>
                <w:w w:val="105"/>
              </w:rPr>
              <w:t>Dotado de reservatório na base, sem utilização de areia, com capacidade de 12 litros</w:t>
            </w:r>
          </w:p>
          <w:p w:rsidR="00C41983" w:rsidRPr="00501530" w:rsidRDefault="00C41983" w:rsidP="002436CE">
            <w:pPr>
              <w:pStyle w:val="tabelatextoalinhadoesquerda"/>
              <w:spacing w:line="276" w:lineRule="auto"/>
              <w:rPr>
                <w:w w:val="105"/>
              </w:rPr>
            </w:pPr>
            <w:r w:rsidRPr="00501530">
              <w:rPr>
                <w:w w:val="105"/>
              </w:rPr>
              <w:t>Sistema de auto extinção de chama pela falta de oxigênio</w:t>
            </w:r>
          </w:p>
          <w:p w:rsidR="00C41983" w:rsidRPr="00501530" w:rsidRDefault="00C41983" w:rsidP="002436CE">
            <w:pPr>
              <w:pStyle w:val="tabelatextoalinhadoesquerda"/>
              <w:spacing w:line="276" w:lineRule="auto"/>
              <w:rPr>
                <w:w w:val="105"/>
              </w:rPr>
            </w:pPr>
            <w:r w:rsidRPr="00501530">
              <w:rPr>
                <w:w w:val="105"/>
              </w:rPr>
              <w:t>Sistema de bloqueio de saída de fumaça</w:t>
            </w:r>
          </w:p>
          <w:p w:rsidR="00C41983" w:rsidRPr="00501530" w:rsidRDefault="00C41983" w:rsidP="002436CE">
            <w:pPr>
              <w:pStyle w:val="tabelatextoalinhadoesquerda"/>
              <w:spacing w:line="276" w:lineRule="auto"/>
              <w:rPr>
                <w:w w:val="105"/>
              </w:rPr>
            </w:pPr>
            <w:r w:rsidRPr="00501530">
              <w:rPr>
                <w:w w:val="105"/>
              </w:rPr>
              <w:t>Uso de presilhas ou similar para fechamento do reservatório, de fácil abertura/fechamento</w:t>
            </w:r>
          </w:p>
          <w:p w:rsidR="00C41983" w:rsidRPr="00501530" w:rsidRDefault="00C41983" w:rsidP="002436CE">
            <w:pPr>
              <w:pStyle w:val="tabelatextoalinhadoesquerda"/>
              <w:spacing w:line="276" w:lineRule="auto"/>
              <w:rPr>
                <w:w w:val="105"/>
              </w:rPr>
            </w:pPr>
            <w:r w:rsidRPr="00501530">
              <w:rPr>
                <w:w w:val="105"/>
              </w:rPr>
              <w:t>Capacidade: 12 litros</w:t>
            </w:r>
          </w:p>
          <w:p w:rsidR="00C41983" w:rsidRPr="00501530" w:rsidRDefault="00C41983" w:rsidP="002436CE">
            <w:pPr>
              <w:pStyle w:val="tabelatextoalinhadoesquerda"/>
              <w:spacing w:line="276" w:lineRule="auto"/>
              <w:rPr>
                <w:w w:val="105"/>
              </w:rPr>
            </w:pPr>
            <w:r w:rsidRPr="00501530">
              <w:rPr>
                <w:w w:val="105"/>
              </w:rPr>
              <w:t>Dimensões aproximadas: 26 x 26 x 88 (C x L x A)</w:t>
            </w:r>
          </w:p>
          <w:p w:rsidR="00C41983" w:rsidRPr="00501530" w:rsidRDefault="00C41983" w:rsidP="002436CE">
            <w:pPr>
              <w:pStyle w:val="tabelatextoalinhadoesquerda"/>
              <w:spacing w:line="276" w:lineRule="auto"/>
              <w:rPr>
                <w:w w:val="105"/>
              </w:rPr>
            </w:pPr>
          </w:p>
          <w:p w:rsidR="00C41983" w:rsidRPr="00501530" w:rsidRDefault="00C41983" w:rsidP="002436CE">
            <w:pPr>
              <w:pStyle w:val="tabelatextoalinhadoesquerda"/>
              <w:spacing w:line="276" w:lineRule="auto"/>
              <w:rPr>
                <w:w w:val="105"/>
              </w:rPr>
            </w:pPr>
            <w:r w:rsidRPr="00501530">
              <w:rPr>
                <w:w w:val="105"/>
              </w:rPr>
              <w:t xml:space="preserve">Referência: Papa </w:t>
            </w:r>
            <w:proofErr w:type="spellStart"/>
            <w:r w:rsidRPr="00501530">
              <w:rPr>
                <w:w w:val="105"/>
              </w:rPr>
              <w:t>Bituca</w:t>
            </w:r>
            <w:proofErr w:type="spellEnd"/>
            <w:r w:rsidRPr="00501530">
              <w:rPr>
                <w:w w:val="105"/>
              </w:rPr>
              <w:t xml:space="preserve"> 12 Litros </w:t>
            </w:r>
            <w:proofErr w:type="spellStart"/>
            <w:r w:rsidRPr="00501530">
              <w:rPr>
                <w:w w:val="105"/>
              </w:rPr>
              <w:t>Marchesoni</w:t>
            </w:r>
            <w:proofErr w:type="spellEnd"/>
            <w:r w:rsidRPr="00501530">
              <w:rPr>
                <w:w w:val="105"/>
              </w:rPr>
              <w:t xml:space="preserve"> ou</w:t>
            </w:r>
          </w:p>
          <w:p w:rsidR="00C41983" w:rsidRPr="00501530" w:rsidRDefault="00C41983" w:rsidP="002436CE">
            <w:pPr>
              <w:pStyle w:val="tabelatextoalinhadoesquerda"/>
              <w:spacing w:line="276" w:lineRule="auto"/>
              <w:rPr>
                <w:b/>
                <w:bCs/>
                <w:w w:val="105"/>
              </w:rPr>
            </w:pPr>
            <w:r w:rsidRPr="00501530">
              <w:rPr>
                <w:w w:val="105"/>
              </w:rPr>
              <w:t>Similar</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1</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r w:rsidR="00C41983" w:rsidRPr="00501530" w:rsidTr="002436CE">
        <w:trPr>
          <w:trHeight w:val="184"/>
        </w:trPr>
        <w:tc>
          <w:tcPr>
            <w:tcW w:w="56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6</w:t>
            </w:r>
          </w:p>
        </w:tc>
        <w:tc>
          <w:tcPr>
            <w:tcW w:w="4523" w:type="dxa"/>
            <w:tcBorders>
              <w:left w:val="single" w:sz="4" w:space="0" w:color="000000"/>
              <w:bottom w:val="single" w:sz="4" w:space="0" w:color="000000"/>
            </w:tcBorders>
            <w:shd w:val="clear" w:color="auto" w:fill="auto"/>
            <w:tcMar>
              <w:top w:w="0" w:type="dxa"/>
              <w:left w:w="28" w:type="dxa"/>
              <w:bottom w:w="0" w:type="dxa"/>
              <w:right w:w="28" w:type="dxa"/>
            </w:tcMar>
          </w:tcPr>
          <w:p w:rsidR="00C41983" w:rsidRPr="00501530" w:rsidRDefault="00C41983" w:rsidP="002436CE">
            <w:pPr>
              <w:pStyle w:val="tabelatextoalinhadoesquerda"/>
              <w:spacing w:line="276" w:lineRule="auto"/>
              <w:rPr>
                <w:b/>
                <w:bCs/>
                <w:w w:val="105"/>
              </w:rPr>
            </w:pPr>
            <w:r w:rsidRPr="00501530">
              <w:rPr>
                <w:b/>
                <w:bCs/>
                <w:w w:val="105"/>
              </w:rPr>
              <w:t>CONTAINER</w:t>
            </w:r>
          </w:p>
          <w:p w:rsidR="00C41983" w:rsidRPr="00501530" w:rsidRDefault="00C41983" w:rsidP="002436CE">
            <w:pPr>
              <w:pStyle w:val="tabelatextoalinhadoesquerda"/>
              <w:spacing w:line="276" w:lineRule="auto"/>
              <w:rPr>
                <w:w w:val="105"/>
              </w:rPr>
            </w:pPr>
            <w:r w:rsidRPr="00501530">
              <w:rPr>
                <w:w w:val="105"/>
              </w:rPr>
              <w:t xml:space="preserve">Fabricado em conformidade com a norma ABNT NBR 15911; </w:t>
            </w:r>
            <w:proofErr w:type="gramStart"/>
            <w:r w:rsidRPr="00501530">
              <w:rPr>
                <w:w w:val="105"/>
              </w:rPr>
              <w:t>Composto</w:t>
            </w:r>
            <w:proofErr w:type="gramEnd"/>
            <w:r w:rsidRPr="00501530">
              <w:rPr>
                <w:w w:val="105"/>
              </w:rPr>
              <w:t xml:space="preserve"> de corpo, tampa e rodízios;</w:t>
            </w:r>
          </w:p>
          <w:p w:rsidR="00C41983" w:rsidRPr="00501530" w:rsidRDefault="00C41983" w:rsidP="002436CE">
            <w:pPr>
              <w:pStyle w:val="tabelatextoalinhadoesquerda"/>
              <w:spacing w:line="276" w:lineRule="auto"/>
              <w:rPr>
                <w:w w:val="105"/>
              </w:rPr>
            </w:pPr>
            <w:r w:rsidRPr="00501530">
              <w:rPr>
                <w:w w:val="105"/>
              </w:rPr>
              <w:t>- Fabricado em polietileno de alta densidade (PEAD) injetado;</w:t>
            </w:r>
          </w:p>
          <w:p w:rsidR="00C41983" w:rsidRPr="00501530" w:rsidRDefault="00C41983" w:rsidP="002436CE">
            <w:pPr>
              <w:pStyle w:val="tabelatextoalinhadoesquerda"/>
              <w:spacing w:line="276" w:lineRule="auto"/>
              <w:rPr>
                <w:w w:val="105"/>
              </w:rPr>
            </w:pPr>
            <w:r w:rsidRPr="00501530">
              <w:rPr>
                <w:w w:val="105"/>
              </w:rPr>
              <w:t>- Reforço do pino da pega em chapa estrutural SAE 1020, com aproximadamente 6,35 mm;</w:t>
            </w:r>
          </w:p>
          <w:p w:rsidR="00C41983" w:rsidRPr="00501530" w:rsidRDefault="00C41983" w:rsidP="002436CE">
            <w:pPr>
              <w:pStyle w:val="tabelatextoalinhadoesquerda"/>
              <w:spacing w:line="276" w:lineRule="auto"/>
              <w:rPr>
                <w:w w:val="105"/>
              </w:rPr>
            </w:pPr>
            <w:r w:rsidRPr="00501530">
              <w:rPr>
                <w:w w:val="105"/>
              </w:rPr>
              <w:t>- Reforço dos rodízios em chapa estrutural SAE 1020 com aproximadamente 4,35 mm;</w:t>
            </w:r>
          </w:p>
          <w:p w:rsidR="00C41983" w:rsidRPr="00501530" w:rsidRDefault="00C41983" w:rsidP="002436CE">
            <w:pPr>
              <w:pStyle w:val="tabelatextoalinhadoesquerda"/>
              <w:spacing w:line="276" w:lineRule="auto"/>
              <w:rPr>
                <w:w w:val="105"/>
              </w:rPr>
            </w:pPr>
            <w:r w:rsidRPr="00501530">
              <w:rPr>
                <w:w w:val="105"/>
              </w:rPr>
              <w:t>- Pino da pega em aço SAE 1020 aproximadamente 31 mm;</w:t>
            </w:r>
          </w:p>
          <w:p w:rsidR="00C41983" w:rsidRPr="00501530" w:rsidRDefault="00C41983" w:rsidP="002436CE">
            <w:pPr>
              <w:pStyle w:val="tabelatextoalinhadoesquerda"/>
              <w:spacing w:line="276" w:lineRule="auto"/>
              <w:rPr>
                <w:w w:val="105"/>
              </w:rPr>
            </w:pPr>
            <w:r w:rsidRPr="00501530">
              <w:rPr>
                <w:w w:val="105"/>
              </w:rPr>
              <w:lastRenderedPageBreak/>
              <w:t>Rodízios giratórios de aço carbono emborrachadas de 6 x 3”;</w:t>
            </w:r>
          </w:p>
          <w:p w:rsidR="00C41983" w:rsidRPr="00501530" w:rsidRDefault="00C41983" w:rsidP="002436CE">
            <w:pPr>
              <w:pStyle w:val="tabelatextoalinhadoesquerda"/>
              <w:spacing w:line="276" w:lineRule="auto"/>
              <w:rPr>
                <w:w w:val="105"/>
              </w:rPr>
            </w:pPr>
            <w:r w:rsidRPr="00501530">
              <w:rPr>
                <w:w w:val="105"/>
              </w:rPr>
              <w:t>- Volume aproximado: 1000 litros;</w:t>
            </w:r>
          </w:p>
          <w:p w:rsidR="00C41983" w:rsidRPr="00501530" w:rsidRDefault="00C41983" w:rsidP="002436CE">
            <w:pPr>
              <w:pStyle w:val="tabelatextoalinhadoesquerda"/>
              <w:spacing w:line="276" w:lineRule="auto"/>
              <w:rPr>
                <w:w w:val="105"/>
              </w:rPr>
            </w:pPr>
            <w:r w:rsidRPr="00501530">
              <w:rPr>
                <w:w w:val="105"/>
              </w:rPr>
              <w:t>- Capacidade de carga mínima: 900 kg;</w:t>
            </w:r>
          </w:p>
          <w:p w:rsidR="00C41983" w:rsidRPr="00501530" w:rsidRDefault="00C41983" w:rsidP="002436CE">
            <w:pPr>
              <w:pStyle w:val="tabelatextoalinhadoesquerda"/>
              <w:spacing w:line="276" w:lineRule="auto"/>
              <w:rPr>
                <w:w w:val="105"/>
              </w:rPr>
            </w:pPr>
            <w:r w:rsidRPr="00501530">
              <w:rPr>
                <w:w w:val="105"/>
              </w:rPr>
              <w:t>- Dimensões aproximadas de 1.300 mm (altura) x 1370 mm (largura) x 1040 mm (profundidade), seguindo o padrão SLU;</w:t>
            </w:r>
          </w:p>
          <w:p w:rsidR="00C41983" w:rsidRPr="00501530" w:rsidRDefault="00C41983" w:rsidP="002436CE">
            <w:pPr>
              <w:pStyle w:val="tabelatextoalinhadoesquerda"/>
              <w:spacing w:line="276" w:lineRule="auto"/>
              <w:rPr>
                <w:w w:val="105"/>
              </w:rPr>
            </w:pPr>
            <w:r w:rsidRPr="00501530">
              <w:rPr>
                <w:w w:val="105"/>
              </w:rPr>
              <w:t xml:space="preserve">- Pintura em fundo </w:t>
            </w:r>
            <w:proofErr w:type="spellStart"/>
            <w:r w:rsidRPr="00501530">
              <w:rPr>
                <w:w w:val="105"/>
              </w:rPr>
              <w:t>anti-corrosivo</w:t>
            </w:r>
            <w:proofErr w:type="spellEnd"/>
            <w:r w:rsidRPr="00501530">
              <w:rPr>
                <w:w w:val="105"/>
              </w:rPr>
              <w:t xml:space="preserve"> e acabamento em base sintética;</w:t>
            </w:r>
          </w:p>
          <w:p w:rsidR="00C41983" w:rsidRPr="00501530" w:rsidRDefault="00C41983" w:rsidP="002436CE">
            <w:pPr>
              <w:pStyle w:val="tabelatextoalinhadoesquerda"/>
              <w:spacing w:line="276" w:lineRule="auto"/>
              <w:rPr>
                <w:b/>
                <w:bCs/>
                <w:w w:val="105"/>
              </w:rPr>
            </w:pPr>
            <w:r w:rsidRPr="00501530">
              <w:rPr>
                <w:w w:val="105"/>
              </w:rPr>
              <w:t>- Uma unidade, na cor cinza, com a expressão “Resíduos Indiferenciado” impressa no centro do container, contendo o logotipo do CNMP.</w:t>
            </w:r>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roofErr w:type="spellStart"/>
            <w:r w:rsidRPr="00501530">
              <w:rPr>
                <w:rFonts w:cs="Times New Roman"/>
              </w:rPr>
              <w:lastRenderedPageBreak/>
              <w:t>un</w:t>
            </w:r>
            <w:proofErr w:type="spellEnd"/>
          </w:p>
        </w:tc>
        <w:tc>
          <w:tcPr>
            <w:tcW w:w="70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r w:rsidRPr="00501530">
              <w:rPr>
                <w:rFonts w:cs="Times New Roman"/>
              </w:rPr>
              <w:t>2</w:t>
            </w:r>
          </w:p>
        </w:tc>
        <w:tc>
          <w:tcPr>
            <w:tcW w:w="992" w:type="dxa"/>
            <w:tcBorders>
              <w:left w:val="single" w:sz="4" w:space="0" w:color="000000"/>
              <w:bottom w:val="single" w:sz="4" w:space="0" w:color="000000"/>
              <w:right w:val="single" w:sz="4" w:space="0" w:color="000000"/>
            </w:tcBorders>
          </w:tcPr>
          <w:p w:rsidR="00C41983" w:rsidRPr="00501530" w:rsidRDefault="00C41983" w:rsidP="002436CE">
            <w:pPr>
              <w:pStyle w:val="Standard"/>
              <w:autoSpaceDE w:val="0"/>
              <w:spacing w:before="100" w:beforeAutospacing="1" w:after="100" w:afterAutospacing="1" w:line="276" w:lineRule="auto"/>
              <w:jc w:val="both"/>
              <w:rPr>
                <w:rFonts w:cs="Times New Roman"/>
              </w:rPr>
            </w:pPr>
          </w:p>
        </w:tc>
        <w:tc>
          <w:tcPr>
            <w:tcW w:w="141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c>
          <w:tcPr>
            <w:tcW w:w="126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1983" w:rsidRPr="00501530" w:rsidRDefault="00C41983" w:rsidP="002436CE">
            <w:pPr>
              <w:pStyle w:val="Standard"/>
              <w:autoSpaceDE w:val="0"/>
              <w:spacing w:before="100" w:beforeAutospacing="1" w:after="100" w:afterAutospacing="1" w:line="276" w:lineRule="auto"/>
              <w:jc w:val="center"/>
              <w:rPr>
                <w:rFonts w:cs="Times New Roman"/>
              </w:rPr>
            </w:pPr>
          </w:p>
        </w:tc>
      </w:tr>
    </w:tbl>
    <w:p w:rsidR="00790CBE" w:rsidRDefault="00790CBE" w:rsidP="00790CBE"/>
    <w:p w:rsidR="0042533B" w:rsidRDefault="0042533B">
      <w:pPr>
        <w:autoSpaceDE w:val="0"/>
        <w:spacing w:line="360" w:lineRule="auto"/>
        <w:jc w:val="both"/>
        <w:rPr>
          <w:rFonts w:eastAsia="CourierNewPSMT" w:cs="CourierNewPSMT"/>
        </w:rPr>
      </w:pPr>
    </w:p>
    <w:p w:rsidR="0042533B" w:rsidRDefault="0042533B">
      <w:pPr>
        <w:autoSpaceDE w:val="0"/>
        <w:spacing w:line="360" w:lineRule="auto"/>
        <w:jc w:val="both"/>
      </w:pPr>
      <w:r>
        <w:rPr>
          <w:rFonts w:eastAsia="TimesNewRomanPSMT" w:cs="Trebuchet MS"/>
          <w:b/>
          <w:bCs/>
        </w:rPr>
        <w:t>CLÁUSULA II – DA VALIDADE E DO REAJUSTAMENTO DOS PREÇOS</w:t>
      </w:r>
    </w:p>
    <w:p w:rsidR="0042533B" w:rsidRDefault="0042533B">
      <w:pPr>
        <w:autoSpaceDE w:val="0"/>
        <w:spacing w:line="360" w:lineRule="auto"/>
        <w:jc w:val="both"/>
      </w:pPr>
      <w:r>
        <w:rPr>
          <w:rFonts w:eastAsia="TimesNewRomanPSMT" w:cs="Trebuchet MS"/>
        </w:rPr>
        <w:t>2.1. A presente Ata de Registro de Preços terá a validade de 12 (doze) meses, a partir da sua assinatura.</w:t>
      </w:r>
    </w:p>
    <w:p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rsidR="0042533B" w:rsidRDefault="0042533B">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rsidR="0042533B" w:rsidRDefault="0042533B">
      <w:pPr>
        <w:autoSpaceDE w:val="0"/>
        <w:spacing w:line="360" w:lineRule="auto"/>
        <w:jc w:val="both"/>
        <w:rPr>
          <w:rFonts w:eastAsia="TimesNewRomanPSMT" w:cs="Trebuchet MS"/>
        </w:rPr>
      </w:pPr>
    </w:p>
    <w:p w:rsidR="0042533B" w:rsidRDefault="0042533B">
      <w:pPr>
        <w:autoSpaceDE w:val="0"/>
        <w:spacing w:line="360" w:lineRule="auto"/>
        <w:jc w:val="both"/>
      </w:pPr>
      <w:r>
        <w:rPr>
          <w:rFonts w:eastAsia="TimesNewRomanPSMT" w:cs="Trebuchet MS"/>
          <w:b/>
          <w:bCs/>
        </w:rPr>
        <w:t>CLÁUSULA III – DAS PENALIDADES</w:t>
      </w:r>
    </w:p>
    <w:p w:rsidR="0042533B" w:rsidRDefault="0042533B">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rsidR="0042533B" w:rsidRDefault="0042533B">
      <w:pPr>
        <w:autoSpaceDE w:val="0"/>
        <w:spacing w:line="360" w:lineRule="auto"/>
        <w:jc w:val="both"/>
      </w:pPr>
      <w:r>
        <w:rPr>
          <w:rFonts w:eastAsia="TimesNewRomanPSMT" w:cs="Trebuchet MS"/>
        </w:rPr>
        <w:t>a) advertência;</w:t>
      </w:r>
    </w:p>
    <w:p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w:t>
      </w:r>
      <w:r w:rsidR="00790CBE">
        <w:rPr>
          <w:rFonts w:ascii="Times New Roman" w:eastAsia="Lucida Sans Unicode" w:hAnsi="Times New Roman" w:cs="Tahoma"/>
        </w:rPr>
        <w:t>s</w:t>
      </w:r>
      <w:r>
        <w:rPr>
          <w:rFonts w:ascii="Times New Roman" w:eastAsia="Lucida Sans Unicode" w:hAnsi="Times New Roman" w:cs="Tahoma"/>
        </w:rPr>
        <w:t xml:space="preserve"> ite</w:t>
      </w:r>
      <w:r w:rsidR="00790CBE">
        <w:rPr>
          <w:rFonts w:ascii="Times New Roman" w:eastAsia="Lucida Sans Unicode" w:hAnsi="Times New Roman" w:cs="Tahoma"/>
        </w:rPr>
        <w:t>ns</w:t>
      </w:r>
      <w:r>
        <w:rPr>
          <w:rFonts w:ascii="Times New Roman" w:eastAsia="Lucida Sans Unicode" w:hAnsi="Times New Roman" w:cs="Tahoma"/>
        </w:rPr>
        <w:t xml:space="preserve"> </w:t>
      </w:r>
      <w:r w:rsidR="00501530">
        <w:rPr>
          <w:rFonts w:ascii="Times New Roman" w:eastAsia="Lucida Sans Unicode" w:hAnsi="Times New Roman" w:cs="Tahoma"/>
        </w:rPr>
        <w:t>15</w:t>
      </w:r>
      <w:r>
        <w:rPr>
          <w:rFonts w:ascii="Times New Roman" w:eastAsia="Lucida Sans Unicode" w:hAnsi="Times New Roman" w:cs="Tahoma"/>
        </w:rPr>
        <w:t xml:space="preserve"> - Das Sanções Administrativas e </w:t>
      </w:r>
      <w:r w:rsidR="00501530">
        <w:rPr>
          <w:rFonts w:ascii="Times New Roman" w:eastAsia="Lucida Sans Unicode" w:hAnsi="Times New Roman" w:cs="Tahoma"/>
        </w:rPr>
        <w:t>16</w:t>
      </w:r>
      <w:r w:rsidR="00790CBE">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790CBE">
        <w:rPr>
          <w:rFonts w:ascii="Times New Roman" w:eastAsia="Lucida Sans Unicode" w:hAnsi="Times New Roman" w:cs="Tahoma"/>
        </w:rPr>
        <w:t>ambos d</w:t>
      </w:r>
      <w:r>
        <w:rPr>
          <w:rFonts w:ascii="Times New Roman" w:eastAsia="Lucida Sans Unicode" w:hAnsi="Times New Roman" w:cs="Tahoma"/>
        </w:rPr>
        <w:t>o Termo de Referência (anexo I).</w:t>
      </w:r>
    </w:p>
    <w:p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42533B" w:rsidRDefault="0042533B">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rsidR="0042533B" w:rsidRDefault="0042533B">
      <w:pPr>
        <w:spacing w:line="360" w:lineRule="auto"/>
        <w:jc w:val="both"/>
      </w:pPr>
      <w:r>
        <w:lastRenderedPageBreak/>
        <w:t>3.6 De acordo com o artigo 88, da Lei nº 8.666/93, serão aplicadas as sanções previstas nos incisos III e IV do artigo 87 da referida lei, à CONTRATADA ou aos profissionais que, em razão dos contratos regidos pela citada lei:</w:t>
      </w:r>
    </w:p>
    <w:p w:rsidR="0042533B" w:rsidRDefault="0042533B">
      <w:pPr>
        <w:spacing w:line="360" w:lineRule="auto"/>
        <w:jc w:val="both"/>
      </w:pPr>
      <w:r>
        <w:t>a) tenham sofrido condenação definitiva por praticarem, por meios dolosos, fraudes fiscais no recolhimento de quaisquer tributos;</w:t>
      </w:r>
    </w:p>
    <w:p w:rsidR="0042533B" w:rsidRDefault="0042533B">
      <w:pPr>
        <w:spacing w:line="360" w:lineRule="auto"/>
        <w:jc w:val="both"/>
      </w:pPr>
      <w:r>
        <w:t>b) tenham praticado atos ilícitos visando a frustrar os objetivos da licitação;</w:t>
      </w:r>
    </w:p>
    <w:p w:rsidR="0042533B" w:rsidRDefault="0042533B">
      <w:pPr>
        <w:spacing w:line="360" w:lineRule="auto"/>
        <w:jc w:val="both"/>
      </w:pPr>
      <w:r>
        <w:t>c) demonstrem não possuir idoneidade para contratar com a Administração em virtude de atos ilícitos praticados.</w:t>
      </w:r>
    </w:p>
    <w:p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42533B" w:rsidRDefault="0042533B">
      <w:pPr>
        <w:autoSpaceDE w:val="0"/>
        <w:spacing w:line="360" w:lineRule="auto"/>
        <w:jc w:val="both"/>
        <w:rPr>
          <w:rFonts w:eastAsia="TimesNewRomanPSMT" w:cs="Trebuchet MS"/>
          <w:b/>
          <w:bCs/>
        </w:rPr>
      </w:pPr>
    </w:p>
    <w:p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rsidR="0042533B" w:rsidRDefault="0042533B">
      <w:pPr>
        <w:autoSpaceDE w:val="0"/>
        <w:spacing w:line="360" w:lineRule="auto"/>
        <w:jc w:val="both"/>
      </w:pPr>
      <w:r>
        <w:rPr>
          <w:rStyle w:val="Fontepargpadro4"/>
          <w:rFonts w:eastAsia="TimesNewRomanPSMT" w:cs="Trebuchet MS"/>
        </w:rPr>
        <w:t>4.1. O preço ofertado pela empresa signatária da presente Ata de Registro de Preços é o especificado em Anexo, de acordo com a respecti</w:t>
      </w:r>
      <w:r w:rsidR="00DA1815">
        <w:rPr>
          <w:rStyle w:val="Fontepargpadro4"/>
          <w:rFonts w:eastAsia="TimesNewRomanPSMT" w:cs="Trebuchet MS"/>
        </w:rPr>
        <w:t>va classificação no Pregão nº 37</w:t>
      </w:r>
      <w:r>
        <w:rPr>
          <w:rStyle w:val="Fontepargpadro4"/>
          <w:rFonts w:eastAsia="TimesNewRomanPSMT" w:cs="Trebuchet MS"/>
        </w:rPr>
        <w:t>/2019.</w:t>
      </w:r>
    </w:p>
    <w:p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8438EA">
        <w:rPr>
          <w:rStyle w:val="Fontepargpadro4"/>
          <w:rFonts w:eastAsia="TimesNewRomanPSMT" w:cs="Trebuchet MS"/>
        </w:rPr>
        <w:t>37</w:t>
      </w:r>
      <w:r>
        <w:rPr>
          <w:rStyle w:val="Fontepargpadro4"/>
          <w:rFonts w:eastAsia="TimesNewRomanPSMT" w:cs="Trebuchet MS"/>
        </w:rPr>
        <w:t>/2019, que a precedeu e integra o presente instrumento de compromisso.</w:t>
      </w:r>
    </w:p>
    <w:p w:rsidR="0042533B" w:rsidRDefault="0042533B">
      <w:pPr>
        <w:autoSpaceDE w:val="0"/>
        <w:spacing w:line="360" w:lineRule="auto"/>
        <w:jc w:val="both"/>
      </w:pPr>
      <w:r>
        <w:rPr>
          <w:rFonts w:eastAsia="TimesNewRomanPSMT" w:cs="Trebuchet MS"/>
        </w:rPr>
        <w:lastRenderedPageBreak/>
        <w:t xml:space="preserve">4.3. A cada fornecimento, o preço unitário a ser pago será o constante da proposta apresentada, no Pregão nº </w:t>
      </w:r>
      <w:r w:rsidR="008438EA">
        <w:rPr>
          <w:rFonts w:eastAsia="TimesNewRomanPSMT" w:cs="Trebuchet MS"/>
        </w:rPr>
        <w:t>37</w:t>
      </w:r>
      <w:r>
        <w:rPr>
          <w:rFonts w:eastAsia="TimesNewRomanPSMT" w:cs="Trebuchet MS"/>
        </w:rPr>
        <w:t>/2019, pela empresa detentora da presente Ata, a qual também a integra.</w:t>
      </w:r>
    </w:p>
    <w:p w:rsidR="0042533B" w:rsidRDefault="0042533B">
      <w:pPr>
        <w:autoSpaceDE w:val="0"/>
        <w:spacing w:line="360" w:lineRule="auto"/>
        <w:jc w:val="both"/>
        <w:rPr>
          <w:rFonts w:eastAsia="TimesNewRomanPSMT" w:cs="Trebuchet MS"/>
          <w:b/>
          <w:bCs/>
        </w:rPr>
      </w:pPr>
    </w:p>
    <w:p w:rsidR="0042533B" w:rsidRDefault="0042533B">
      <w:pPr>
        <w:autoSpaceDE w:val="0"/>
        <w:spacing w:line="360" w:lineRule="auto"/>
        <w:jc w:val="both"/>
      </w:pPr>
      <w:r>
        <w:rPr>
          <w:rFonts w:eastAsia="TimesNewRomanPSMT" w:cs="Trebuchet MS"/>
          <w:b/>
          <w:bCs/>
        </w:rPr>
        <w:t>CLÁUSULA V – DO LOCAL E PRAZO DO FORNECIMENTO</w:t>
      </w:r>
    </w:p>
    <w:p w:rsidR="0042533B" w:rsidRDefault="0042533B">
      <w:pPr>
        <w:autoSpaceDE w:val="0"/>
        <w:spacing w:line="360" w:lineRule="auto"/>
        <w:jc w:val="both"/>
      </w:pPr>
      <w:r>
        <w:rPr>
          <w:rStyle w:val="Fontepargpadro4"/>
          <w:rFonts w:eastAsia="TimesNewRomanPSMT" w:cs="Trebuchet MS"/>
        </w:rPr>
        <w:t>5.1. Fornecer o objeto desta licitação nos locais e nos mesmos prazos estipulados no Edital, conforme estabelecido no Termo de Referência – Anexo I.</w:t>
      </w:r>
    </w:p>
    <w:p w:rsidR="0042533B" w:rsidRDefault="0042533B">
      <w:pPr>
        <w:autoSpaceDE w:val="0"/>
        <w:spacing w:line="360" w:lineRule="auto"/>
        <w:jc w:val="both"/>
      </w:pPr>
    </w:p>
    <w:p w:rsidR="0042533B" w:rsidRDefault="0042533B">
      <w:pPr>
        <w:autoSpaceDE w:val="0"/>
        <w:spacing w:line="360" w:lineRule="auto"/>
        <w:jc w:val="both"/>
      </w:pPr>
      <w:r>
        <w:rPr>
          <w:rFonts w:eastAsia="TimesNewRomanPSMT" w:cs="Trebuchet MS"/>
          <w:b/>
          <w:bCs/>
        </w:rPr>
        <w:t>CLÁUSULA VI – DO PAGAMENTO</w:t>
      </w:r>
    </w:p>
    <w:p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rsidR="0042533B" w:rsidRDefault="0042533B">
      <w:pPr>
        <w:autoSpaceDE w:val="0"/>
        <w:spacing w:line="360" w:lineRule="auto"/>
        <w:jc w:val="both"/>
        <w:rPr>
          <w:rFonts w:eastAsia="TimesNewRomanPSMT" w:cs="Trebuchet MS"/>
        </w:rPr>
      </w:pPr>
    </w:p>
    <w:p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rsidR="0042533B" w:rsidRDefault="0042533B">
      <w:pPr>
        <w:autoSpaceDE w:val="0"/>
        <w:spacing w:line="360" w:lineRule="auto"/>
        <w:jc w:val="both"/>
        <w:rPr>
          <w:rFonts w:eastAsia="TimesNewRomanPSMT" w:cs="Trebuchet MS"/>
          <w:b/>
          <w:bCs/>
        </w:rPr>
      </w:pPr>
    </w:p>
    <w:p w:rsidR="0042533B" w:rsidRDefault="0042533B">
      <w:pPr>
        <w:autoSpaceDE w:val="0"/>
        <w:spacing w:line="360" w:lineRule="auto"/>
        <w:jc w:val="both"/>
      </w:pPr>
      <w:r>
        <w:rPr>
          <w:rFonts w:eastAsia="TimesNewRomanPSMT" w:cs="Trebuchet MS"/>
          <w:b/>
          <w:bCs/>
        </w:rPr>
        <w:t>CLÁUSULA VIII – DAS OBRIGAÇÕES DA CONTRATADA</w:t>
      </w:r>
    </w:p>
    <w:p w:rsidR="0042533B" w:rsidRDefault="0042533B">
      <w:pPr>
        <w:tabs>
          <w:tab w:val="left" w:pos="720"/>
        </w:tabs>
        <w:spacing w:line="360" w:lineRule="auto"/>
        <w:jc w:val="both"/>
      </w:pPr>
      <w:r>
        <w:t xml:space="preserve">8.1 </w:t>
      </w:r>
      <w:proofErr w:type="spellStart"/>
      <w:r>
        <w:t>Fornecer</w:t>
      </w:r>
      <w:proofErr w:type="spellEnd"/>
      <w:r>
        <w:t xml:space="preserve"> os </w:t>
      </w:r>
      <w:r w:rsidR="00790CBE">
        <w:t>materiais</w:t>
      </w:r>
      <w:r>
        <w:t>, em conformidade com as especificações estabelecidas no instrumento convocatório, em quantidade e qualidade, nos prazos e forma estabelecidos;</w:t>
      </w:r>
    </w:p>
    <w:p w:rsidR="0042533B" w:rsidRDefault="0042533B">
      <w:pPr>
        <w:tabs>
          <w:tab w:val="left" w:pos="720"/>
        </w:tabs>
        <w:spacing w:line="360" w:lineRule="auto"/>
        <w:jc w:val="both"/>
      </w:pPr>
      <w:r>
        <w:t>8.2 Não transferir a outrem, no todo ou em parte, o fornecimento dos materiais;</w:t>
      </w:r>
    </w:p>
    <w:p w:rsidR="0042533B" w:rsidRDefault="0042533B">
      <w:pPr>
        <w:tabs>
          <w:tab w:val="left" w:pos="720"/>
        </w:tabs>
        <w:spacing w:line="360" w:lineRule="auto"/>
        <w:jc w:val="both"/>
      </w:pPr>
      <w:r>
        <w:t>8.4 Ressarcir os danos causados, direta ou indiretamente, ao CNMP ou a terceiros, decorrentes de:</w:t>
      </w:r>
    </w:p>
    <w:p w:rsidR="0042533B" w:rsidRDefault="0042533B">
      <w:pPr>
        <w:tabs>
          <w:tab w:val="left" w:pos="1080"/>
        </w:tabs>
        <w:spacing w:line="360" w:lineRule="auto"/>
        <w:jc w:val="both"/>
      </w:pPr>
      <w:r>
        <w:t>a) culpa ou dolo, durante o fornecimento do material;</w:t>
      </w:r>
    </w:p>
    <w:p w:rsidR="0042533B" w:rsidRDefault="0042533B">
      <w:pPr>
        <w:tabs>
          <w:tab w:val="left" w:pos="1080"/>
        </w:tabs>
        <w:spacing w:line="360" w:lineRule="auto"/>
        <w:jc w:val="both"/>
      </w:pPr>
      <w:r>
        <w:t>b) defeito ou má qualidade dos produtos, verificada durante sua utilização;</w:t>
      </w:r>
    </w:p>
    <w:p w:rsidR="0042533B" w:rsidRDefault="0042533B">
      <w:pPr>
        <w:tabs>
          <w:tab w:val="left" w:pos="720"/>
        </w:tabs>
        <w:spacing w:line="360" w:lineRule="auto"/>
        <w:jc w:val="both"/>
      </w:pPr>
      <w:r>
        <w:t>8.6 Obedecer às normas e recomendações em vigor, editadas pelos órgãos oficiais competentes ou entidades autônomas reconhecidas na sua área de atuação;</w:t>
      </w:r>
    </w:p>
    <w:p w:rsidR="0042533B" w:rsidRDefault="0042533B">
      <w:pPr>
        <w:tabs>
          <w:tab w:val="left" w:pos="720"/>
        </w:tabs>
        <w:spacing w:line="360" w:lineRule="auto"/>
        <w:jc w:val="both"/>
      </w:pPr>
      <w:r>
        <w:lastRenderedPageBreak/>
        <w:t>8.7 Observar as normas de segurança adotadas pela CONTRATANTE em suas dependências;</w:t>
      </w:r>
    </w:p>
    <w:p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rsidR="0042533B" w:rsidRDefault="0042533B">
      <w:pPr>
        <w:autoSpaceDE w:val="0"/>
        <w:spacing w:line="360" w:lineRule="auto"/>
        <w:jc w:val="both"/>
        <w:rPr>
          <w:rFonts w:eastAsia="TimesNewRomanPSMT" w:cs="Trebuchet MS"/>
          <w:highlight w:val="cyan"/>
        </w:rPr>
      </w:pPr>
    </w:p>
    <w:p w:rsidR="0042533B" w:rsidRDefault="0042533B">
      <w:pPr>
        <w:autoSpaceDE w:val="0"/>
        <w:spacing w:line="360" w:lineRule="auto"/>
        <w:ind w:left="-6"/>
        <w:jc w:val="both"/>
      </w:pPr>
      <w:r>
        <w:rPr>
          <w:rFonts w:eastAsia="TimesNewRomanPSMT" w:cs="Trebuchet MS"/>
          <w:b/>
          <w:bCs/>
        </w:rPr>
        <w:t>CLÁUSULA IX – DAS OBRIGAÇÕES DA CONTRATANTE</w:t>
      </w:r>
    </w:p>
    <w:p w:rsidR="0042533B" w:rsidRDefault="0042533B">
      <w:pPr>
        <w:autoSpaceDE w:val="0"/>
        <w:spacing w:line="360" w:lineRule="auto"/>
        <w:ind w:left="-9"/>
        <w:jc w:val="both"/>
      </w:pPr>
      <w:r>
        <w:rPr>
          <w:rFonts w:eastAsia="Arial"/>
        </w:rPr>
        <w:t>9.1 Relacionar-se com a CONTRATADA exclusivamente por meio de pessoa por ela credenciada;</w:t>
      </w:r>
    </w:p>
    <w:p w:rsidR="0042533B" w:rsidRDefault="0042533B">
      <w:pPr>
        <w:autoSpaceDE w:val="0"/>
        <w:spacing w:line="360" w:lineRule="auto"/>
        <w:ind w:left="-9"/>
        <w:jc w:val="both"/>
      </w:pPr>
      <w:r>
        <w:rPr>
          <w:rFonts w:eastAsia="Arial"/>
        </w:rPr>
        <w:t>9.2 Cumprir e fazer cumprir o disposto neste termo e no Edital de licitação;</w:t>
      </w:r>
    </w:p>
    <w:p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rsidR="0042533B" w:rsidRDefault="0042533B">
      <w:pPr>
        <w:autoSpaceDE w:val="0"/>
        <w:spacing w:line="360" w:lineRule="auto"/>
        <w:ind w:left="-9"/>
        <w:jc w:val="both"/>
      </w:pPr>
      <w:r>
        <w:rPr>
          <w:rFonts w:eastAsia="Arial"/>
        </w:rPr>
        <w:t>9.5 Efetuar, com pontualidade, os pagamentos à CONTRATADA, após o cumprimento das formalidades legais;</w:t>
      </w:r>
    </w:p>
    <w:p w:rsidR="0042533B" w:rsidRDefault="0042533B">
      <w:pPr>
        <w:autoSpaceDE w:val="0"/>
        <w:spacing w:line="360" w:lineRule="auto"/>
        <w:ind w:left="-9"/>
        <w:jc w:val="both"/>
      </w:pPr>
      <w:r>
        <w:rPr>
          <w:rFonts w:eastAsia="Arial"/>
        </w:rPr>
        <w:t>9.6 Devolver à empresa o material que não possa ser corrigido, após sua substituição por outro novo;</w:t>
      </w:r>
    </w:p>
    <w:p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rsidR="0042533B" w:rsidRDefault="0042533B">
      <w:pPr>
        <w:tabs>
          <w:tab w:val="left" w:pos="720"/>
        </w:tabs>
        <w:spacing w:line="360" w:lineRule="auto"/>
        <w:jc w:val="both"/>
        <w:rPr>
          <w:rFonts w:eastAsia="TimesNewRomanPSMT" w:cs="Trebuchet MS"/>
          <w:spacing w:val="6"/>
          <w:lang w:eastAsia="pt-BR" w:bidi="pt-BR"/>
        </w:rPr>
      </w:pPr>
    </w:p>
    <w:p w:rsidR="0042533B" w:rsidRDefault="0042533B">
      <w:pPr>
        <w:autoSpaceDE w:val="0"/>
        <w:spacing w:line="360" w:lineRule="auto"/>
        <w:ind w:left="-6"/>
        <w:jc w:val="both"/>
      </w:pPr>
      <w:r>
        <w:rPr>
          <w:rFonts w:eastAsia="TimesNewRomanPSMT" w:cs="Trebuchet MS"/>
          <w:b/>
          <w:bCs/>
        </w:rPr>
        <w:t>CLÁUSULA X – DAS DISPOSIÇÕES FINAIS</w:t>
      </w:r>
    </w:p>
    <w:p w:rsidR="0042533B" w:rsidRDefault="0042533B">
      <w:pPr>
        <w:autoSpaceDE w:val="0"/>
        <w:spacing w:line="360" w:lineRule="auto"/>
        <w:jc w:val="both"/>
      </w:pPr>
      <w:r>
        <w:rPr>
          <w:rStyle w:val="Fontepargpadro4"/>
          <w:rFonts w:eastAsia="TimesNewRomanPSMT" w:cs="Trebuchet MS"/>
        </w:rPr>
        <w:t xml:space="preserve">10.1. Integram esta Ata o edital do Pregão nº </w:t>
      </w:r>
      <w:r w:rsidR="008438EA">
        <w:rPr>
          <w:rStyle w:val="Fontepargpadro4"/>
          <w:rFonts w:eastAsia="TimesNewRomanPSMT" w:cs="Trebuchet MS"/>
        </w:rPr>
        <w:t>37</w:t>
      </w:r>
      <w:r>
        <w:rPr>
          <w:rStyle w:val="Fontepargpadro4"/>
          <w:rFonts w:eastAsia="TimesNewRomanPSMT" w:cs="Trebuchet MS"/>
        </w:rPr>
        <w:t>/2019 e seus anexos e a proposta da empresa:............................., classificada no certame supranumerado.</w:t>
      </w:r>
    </w:p>
    <w:p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rsidR="0042533B" w:rsidRDefault="0042533B">
      <w:pPr>
        <w:autoSpaceDE w:val="0"/>
        <w:spacing w:line="100" w:lineRule="atLeast"/>
        <w:jc w:val="center"/>
        <w:rPr>
          <w:rFonts w:eastAsia="TimesNewRomanPSMT" w:cs="Trebuchet MS"/>
        </w:rPr>
      </w:pPr>
    </w:p>
    <w:p w:rsidR="0042533B" w:rsidRDefault="0042533B">
      <w:pPr>
        <w:autoSpaceDE w:val="0"/>
        <w:spacing w:line="100" w:lineRule="atLeast"/>
        <w:jc w:val="center"/>
        <w:rPr>
          <w:rFonts w:eastAsia="TimesNewRomanPSMT" w:cs="Trebuchet MS"/>
        </w:rPr>
      </w:pPr>
    </w:p>
    <w:p w:rsidR="0042533B" w:rsidRDefault="0042533B">
      <w:pPr>
        <w:autoSpaceDE w:val="0"/>
        <w:spacing w:line="100" w:lineRule="atLeast"/>
        <w:jc w:val="center"/>
        <w:rPr>
          <w:rFonts w:eastAsia="TimesNewRomanPSMT" w:cs="Trebuchet MS"/>
        </w:rPr>
      </w:pPr>
    </w:p>
    <w:p w:rsidR="0042533B" w:rsidRDefault="0042533B">
      <w:pPr>
        <w:autoSpaceDE w:val="0"/>
        <w:spacing w:line="100" w:lineRule="atLeast"/>
        <w:jc w:val="center"/>
      </w:pPr>
      <w:r>
        <w:rPr>
          <w:rFonts w:eastAsia="TimesNewRomanPSMT" w:cs="Trebuchet MS"/>
        </w:rPr>
        <w:lastRenderedPageBreak/>
        <w:t>Brasília, __ de____________ 2019.</w:t>
      </w:r>
    </w:p>
    <w:p w:rsidR="0042533B" w:rsidRDefault="0042533B">
      <w:pPr>
        <w:autoSpaceDE w:val="0"/>
        <w:spacing w:line="360" w:lineRule="auto"/>
        <w:jc w:val="center"/>
        <w:rPr>
          <w:rFonts w:eastAsia="TimesNewRomanPSMT" w:cs="Trebuchet MS"/>
        </w:rPr>
      </w:pPr>
    </w:p>
    <w:p w:rsidR="0042533B" w:rsidRDefault="0042533B">
      <w:pPr>
        <w:autoSpaceDE w:val="0"/>
        <w:spacing w:line="360" w:lineRule="auto"/>
        <w:jc w:val="center"/>
        <w:rPr>
          <w:rFonts w:eastAsia="TimesNewRomanPSMT" w:cs="Trebuchet MS"/>
        </w:rPr>
      </w:pPr>
    </w:p>
    <w:p w:rsidR="0042533B" w:rsidRDefault="0042533B">
      <w:pPr>
        <w:autoSpaceDE w:val="0"/>
        <w:spacing w:line="360" w:lineRule="auto"/>
        <w:jc w:val="center"/>
      </w:pPr>
      <w:r>
        <w:rPr>
          <w:rFonts w:eastAsia="TimesNewRomanPSMT" w:cs="Trebuchet MS"/>
        </w:rPr>
        <w:t>______________________</w:t>
      </w:r>
    </w:p>
    <w:p w:rsidR="0042533B" w:rsidRDefault="0042533B">
      <w:pPr>
        <w:autoSpaceDE w:val="0"/>
        <w:spacing w:line="360" w:lineRule="auto"/>
        <w:jc w:val="center"/>
      </w:pPr>
      <w:r>
        <w:rPr>
          <w:rFonts w:eastAsia="TimesNewRomanPSMT" w:cs="Trebuchet MS"/>
        </w:rPr>
        <w:t>CPL</w:t>
      </w:r>
    </w:p>
    <w:p w:rsidR="0042533B" w:rsidRDefault="0042533B">
      <w:pPr>
        <w:autoSpaceDE w:val="0"/>
        <w:spacing w:line="360" w:lineRule="auto"/>
        <w:jc w:val="center"/>
        <w:rPr>
          <w:rFonts w:eastAsia="TimesNewRomanPSMT" w:cs="Trebuchet MS"/>
        </w:rPr>
      </w:pPr>
    </w:p>
    <w:p w:rsidR="0042533B" w:rsidRDefault="0042533B">
      <w:pPr>
        <w:autoSpaceDE w:val="0"/>
        <w:spacing w:line="360" w:lineRule="auto"/>
        <w:jc w:val="center"/>
        <w:rPr>
          <w:rFonts w:eastAsia="TimesNewRomanPSMT" w:cs="Trebuchet MS"/>
        </w:rPr>
      </w:pPr>
    </w:p>
    <w:p w:rsidR="0042533B" w:rsidRDefault="0042533B">
      <w:pPr>
        <w:autoSpaceDE w:val="0"/>
        <w:spacing w:line="360" w:lineRule="auto"/>
        <w:jc w:val="center"/>
      </w:pPr>
      <w:r>
        <w:rPr>
          <w:rFonts w:eastAsia="TimesNewRomanPSMT" w:cs="Trebuchet MS"/>
        </w:rPr>
        <w:t xml:space="preserve"> REPRESENTANTE LEGAL</w:t>
      </w:r>
    </w:p>
    <w:p w:rsidR="0042533B" w:rsidRDefault="0042533B" w:rsidP="00790CBE">
      <w:pPr>
        <w:tabs>
          <w:tab w:val="left" w:pos="5769"/>
        </w:tabs>
        <w:autoSpaceDE w:val="0"/>
        <w:spacing w:line="360" w:lineRule="auto"/>
        <w:ind w:left="723" w:hanging="360"/>
        <w:jc w:val="center"/>
      </w:pPr>
      <w:r>
        <w:rPr>
          <w:rFonts w:eastAsia="TimesNewRomanPSMT" w:cs="Trebuchet MS"/>
          <w:spacing w:val="-3"/>
        </w:rPr>
        <w:t>RG / CP</w:t>
      </w:r>
      <w:r w:rsidR="00BC0686">
        <w:rPr>
          <w:rFonts w:eastAsia="TimesNewRomanPSMT" w:cs="Trebuchet MS"/>
          <w:spacing w:val="-3"/>
        </w:rPr>
        <w:t>F</w:t>
      </w:r>
    </w:p>
    <w:sectPr w:rsidR="0042533B">
      <w:headerReference w:type="even" r:id="rId37"/>
      <w:headerReference w:type="default" r:id="rId38"/>
      <w:footerReference w:type="even" r:id="rId39"/>
      <w:footerReference w:type="default" r:id="rId40"/>
      <w:headerReference w:type="first" r:id="rId41"/>
      <w:footerReference w:type="first" r:id="rId42"/>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6CE" w:rsidRDefault="002436CE">
      <w:r>
        <w:separator/>
      </w:r>
    </w:p>
  </w:endnote>
  <w:endnote w:type="continuationSeparator" w:id="0">
    <w:p w:rsidR="002436CE" w:rsidRDefault="0024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605C05">
        <w:rPr>
          <w:rStyle w:val="Hyperlink"/>
          <w:rFonts w:ascii="Trebuchet MS" w:hAnsi="Trebuchet MS" w:cs="Times New Roman"/>
          <w:color w:val="000000"/>
          <w:sz w:val="16"/>
          <w:szCs w:val="16"/>
          <w:u w:val="none"/>
        </w:rPr>
        <w:t>19.00.6150.0004288/2019-62</w:t>
      </w:r>
    </w:hyperlink>
    <w:r>
      <w:rPr>
        <w:rStyle w:val="Fontepargpadro4"/>
        <w:rFonts w:ascii="Trebuchet MS" w:eastAsia="Lucida Sans Unicode" w:hAnsi="Trebuchet MS" w:cs="Tahoma"/>
        <w:sz w:val="16"/>
        <w:szCs w:val="16"/>
      </w:rPr>
      <w:tab/>
      <w:t>Pregão Eletrônico CNMP nº 37/2019</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78</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605C05">
        <w:rPr>
          <w:rStyle w:val="Hyperlink"/>
          <w:rFonts w:ascii="Trebuchet MS" w:hAnsi="Trebuchet MS" w:cs="Times New Roman"/>
          <w:color w:val="000000"/>
          <w:sz w:val="16"/>
          <w:szCs w:val="16"/>
          <w:u w:val="none"/>
        </w:rPr>
        <w:t>19.00.6150.0004288/2019-62</w:t>
      </w:r>
    </w:hyperlink>
    <w:r>
      <w:rPr>
        <w:rStyle w:val="Fontepargpadro4"/>
        <w:rFonts w:ascii="Trebuchet MS" w:eastAsia="Lucida Sans Unicode" w:hAnsi="Trebuchet MS" w:cs="Tahoma"/>
        <w:sz w:val="16"/>
        <w:szCs w:val="16"/>
      </w:rPr>
      <w:tab/>
      <w:t>Pregão Eletrônico CNMP nº 37/2019</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67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78</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sidRPr="00605C05">
        <w:rPr>
          <w:rStyle w:val="Hyperlink"/>
          <w:rFonts w:ascii="Trebuchet MS" w:hAnsi="Trebuchet MS" w:cs="Times New Roman"/>
          <w:color w:val="000000"/>
          <w:sz w:val="16"/>
          <w:szCs w:val="16"/>
          <w:u w:val="none"/>
        </w:rPr>
        <w:t>19.00.6150.0004288/2019-62</w:t>
      </w:r>
    </w:hyperlink>
    <w:r>
      <w:rPr>
        <w:rStyle w:val="Fontepargpadro4"/>
        <w:rFonts w:ascii="Trebuchet MS" w:eastAsia="Lucida Sans Unicode" w:hAnsi="Trebuchet MS" w:cs="Tahoma"/>
        <w:sz w:val="16"/>
        <w:szCs w:val="16"/>
      </w:rPr>
      <w:tab/>
      <w:t>Pregão Eletrônico CNMP nº 37/2019</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78</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6CE" w:rsidRDefault="002436CE">
      <w:r>
        <w:separator/>
      </w:r>
    </w:p>
  </w:footnote>
  <w:footnote w:type="continuationSeparator" w:id="0">
    <w:p w:rsidR="002436CE" w:rsidRDefault="0024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3B34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58.4pt;width:56.65pt;height:56.65pt;z-index:251656704;mso-wrap-distance-left:0;mso-wrap-distance-right:0;mso-position-horizontal:center;mso-position-horizontal-relative:page;mso-position-vertical-relative:page" filled="t">
          <v:fill opacity="0" color2="black"/>
          <v:imagedata r:id="rId1" o:title=""/>
          <w10:wrap type="square" anchorx="page" anchory="page"/>
        </v:shape>
      </w:pict>
    </w:r>
  </w:p>
  <w:p w:rsidR="002436CE" w:rsidRDefault="002436CE"/>
  <w:p w:rsidR="002436CE" w:rsidRDefault="002436CE"/>
  <w:p w:rsidR="002436CE" w:rsidRDefault="002436CE"/>
  <w:p w:rsidR="002436CE" w:rsidRDefault="002436CE"/>
  <w:p w:rsidR="002436CE" w:rsidRDefault="002436CE"/>
  <w:p w:rsidR="002436CE" w:rsidRDefault="002436CE">
    <w:pPr>
      <w:spacing w:before="57" w:line="100" w:lineRule="atLeast"/>
      <w:jc w:val="center"/>
    </w:pPr>
    <w:r>
      <w:rPr>
        <w:rStyle w:val="Fontepargpadro4"/>
        <w:rFonts w:eastAsia="Tahoma" w:cs="Georgia"/>
        <w:smallCaps/>
      </w:rPr>
      <w:t>Conselho Nacional do Ministério Público</w:t>
    </w:r>
  </w:p>
  <w:p w:rsidR="002436CE" w:rsidRDefault="002436CE">
    <w:pPr>
      <w:pStyle w:val="Cabealho"/>
    </w:pPr>
  </w:p>
  <w:p w:rsidR="002436CE" w:rsidRDefault="002436CE">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3B34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58.4pt;width:56.65pt;height:56.65pt;z-index:251657728;mso-wrap-distance-left:0;mso-wrap-distance-right:0;mso-position-horizontal:center;mso-position-horizontal-relative:page;mso-position-vertical-relative:page" filled="t">
          <v:fill opacity="0" color2="black"/>
          <v:imagedata r:id="rId1" o:title=""/>
          <w10:wrap type="square" anchorx="page" anchory="page"/>
        </v:shape>
      </w:pict>
    </w:r>
  </w:p>
  <w:p w:rsidR="002436CE" w:rsidRDefault="002436CE"/>
  <w:p w:rsidR="002436CE" w:rsidRDefault="002436CE"/>
  <w:p w:rsidR="002436CE" w:rsidRDefault="002436CE"/>
  <w:p w:rsidR="002436CE" w:rsidRDefault="002436CE"/>
  <w:p w:rsidR="002436CE" w:rsidRDefault="002436CE"/>
  <w:p w:rsidR="002436CE" w:rsidRDefault="002436CE">
    <w:pPr>
      <w:spacing w:before="57" w:line="100" w:lineRule="atLeast"/>
      <w:jc w:val="center"/>
    </w:pPr>
    <w:r>
      <w:rPr>
        <w:rStyle w:val="Fontepargpadro4"/>
        <w:rFonts w:eastAsia="Tahoma" w:cs="Georgia"/>
        <w:smallCaps/>
      </w:rPr>
      <w:t>Conselho Nacional do Ministério Público</w:t>
    </w:r>
  </w:p>
  <w:p w:rsidR="002436CE" w:rsidRDefault="002436CE">
    <w:pPr>
      <w:pStyle w:val="Cabealho"/>
    </w:pPr>
  </w:p>
  <w:p w:rsidR="002436CE" w:rsidRDefault="002436CE">
    <w:pPr>
      <w:pStyle w:val="Cabealho"/>
    </w:pPr>
  </w:p>
  <w:p w:rsidR="002436CE" w:rsidRDefault="002436C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3B34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58.4pt;width:56.65pt;height:56.65pt;z-index:251658752;mso-wrap-distance-left:0;mso-wrap-distance-right:0;mso-position-horizontal:center;mso-position-horizontal-relative:page;mso-position-vertical-relative:page" filled="t">
          <v:fill opacity="0" color2="black"/>
          <v:imagedata r:id="rId1" o:title=""/>
          <w10:wrap type="square" anchorx="page" anchory="page"/>
        </v:shape>
      </w:pict>
    </w:r>
  </w:p>
  <w:p w:rsidR="002436CE" w:rsidRDefault="002436CE"/>
  <w:p w:rsidR="002436CE" w:rsidRDefault="002436CE"/>
  <w:p w:rsidR="002436CE" w:rsidRDefault="002436CE"/>
  <w:p w:rsidR="002436CE" w:rsidRDefault="002436CE"/>
  <w:p w:rsidR="002436CE" w:rsidRDefault="002436CE"/>
  <w:p w:rsidR="002436CE" w:rsidRDefault="002436CE">
    <w:pPr>
      <w:spacing w:before="57" w:line="100" w:lineRule="atLeast"/>
      <w:jc w:val="center"/>
    </w:pPr>
    <w:r>
      <w:rPr>
        <w:rStyle w:val="Fontepargpadro4"/>
        <w:rFonts w:eastAsia="Tahoma" w:cs="Georgia"/>
        <w:smallCaps/>
      </w:rPr>
      <w:t>Conselho Nacional do Ministério Público</w:t>
    </w:r>
  </w:p>
  <w:p w:rsidR="002436CE" w:rsidRDefault="002436CE">
    <w:pPr>
      <w:pStyle w:val="Cabealho"/>
    </w:pPr>
  </w:p>
  <w:p w:rsidR="002436CE" w:rsidRDefault="002436CE">
    <w:pPr>
      <w:pStyle w:val="Cabealho"/>
    </w:pPr>
  </w:p>
  <w:p w:rsidR="002436CE" w:rsidRDefault="002436CE">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CE" w:rsidRDefault="002436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E0C6C6B4"/>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8"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2"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3"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9"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0"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5"/>
  </w:num>
  <w:num w:numId="13">
    <w:abstractNumId w:val="18"/>
  </w:num>
  <w:num w:numId="14">
    <w:abstractNumId w:val="20"/>
  </w:num>
  <w:num w:numId="15">
    <w:abstractNumId w:val="14"/>
  </w:num>
  <w:num w:numId="16">
    <w:abstractNumId w:val="19"/>
  </w:num>
  <w:num w:numId="17">
    <w:abstractNumId w:val="12"/>
  </w:num>
  <w:num w:numId="18">
    <w:abstractNumId w:val="13"/>
  </w:num>
  <w:num w:numId="19">
    <w:abstractNumId w:val="17"/>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0E30"/>
    <w:rsid w:val="00005210"/>
    <w:rsid w:val="00022378"/>
    <w:rsid w:val="00027B10"/>
    <w:rsid w:val="000B4214"/>
    <w:rsid w:val="000B435D"/>
    <w:rsid w:val="000E2BA2"/>
    <w:rsid w:val="0016242F"/>
    <w:rsid w:val="001B2B18"/>
    <w:rsid w:val="001C5655"/>
    <w:rsid w:val="001D3879"/>
    <w:rsid w:val="001F1E54"/>
    <w:rsid w:val="00206B68"/>
    <w:rsid w:val="00212BB1"/>
    <w:rsid w:val="00223CDC"/>
    <w:rsid w:val="00227D9C"/>
    <w:rsid w:val="00242006"/>
    <w:rsid w:val="002436CE"/>
    <w:rsid w:val="00263C8E"/>
    <w:rsid w:val="002801B6"/>
    <w:rsid w:val="002974CE"/>
    <w:rsid w:val="002C67C6"/>
    <w:rsid w:val="002E78CA"/>
    <w:rsid w:val="00340DD8"/>
    <w:rsid w:val="003762E9"/>
    <w:rsid w:val="00390A92"/>
    <w:rsid w:val="003B34B1"/>
    <w:rsid w:val="003D188B"/>
    <w:rsid w:val="0042533B"/>
    <w:rsid w:val="004569E3"/>
    <w:rsid w:val="004E276B"/>
    <w:rsid w:val="00501530"/>
    <w:rsid w:val="00553E2A"/>
    <w:rsid w:val="00592E51"/>
    <w:rsid w:val="005B1A1B"/>
    <w:rsid w:val="005B4B9C"/>
    <w:rsid w:val="005F0E30"/>
    <w:rsid w:val="00605C05"/>
    <w:rsid w:val="00614785"/>
    <w:rsid w:val="00617866"/>
    <w:rsid w:val="00625BB6"/>
    <w:rsid w:val="0063778A"/>
    <w:rsid w:val="00643D23"/>
    <w:rsid w:val="00645D56"/>
    <w:rsid w:val="00650B58"/>
    <w:rsid w:val="00654A22"/>
    <w:rsid w:val="00693D88"/>
    <w:rsid w:val="00693F2B"/>
    <w:rsid w:val="00705E9D"/>
    <w:rsid w:val="00785100"/>
    <w:rsid w:val="00790CBE"/>
    <w:rsid w:val="007C4E42"/>
    <w:rsid w:val="007D67FF"/>
    <w:rsid w:val="008438EA"/>
    <w:rsid w:val="008D7308"/>
    <w:rsid w:val="008F4E33"/>
    <w:rsid w:val="00903B08"/>
    <w:rsid w:val="0091749F"/>
    <w:rsid w:val="00931ED9"/>
    <w:rsid w:val="00943AC5"/>
    <w:rsid w:val="009911D4"/>
    <w:rsid w:val="009B2340"/>
    <w:rsid w:val="009C2D3A"/>
    <w:rsid w:val="009C6B00"/>
    <w:rsid w:val="009F5C27"/>
    <w:rsid w:val="00A122C5"/>
    <w:rsid w:val="00A13CE7"/>
    <w:rsid w:val="00A86775"/>
    <w:rsid w:val="00AA6002"/>
    <w:rsid w:val="00B24942"/>
    <w:rsid w:val="00B30517"/>
    <w:rsid w:val="00BA6444"/>
    <w:rsid w:val="00BA6C30"/>
    <w:rsid w:val="00BC0686"/>
    <w:rsid w:val="00C37D47"/>
    <w:rsid w:val="00C41983"/>
    <w:rsid w:val="00CE7C0B"/>
    <w:rsid w:val="00DA1815"/>
    <w:rsid w:val="00DD0E21"/>
    <w:rsid w:val="00DD4A2C"/>
    <w:rsid w:val="00DE1FD7"/>
    <w:rsid w:val="00E01345"/>
    <w:rsid w:val="00E05AF4"/>
    <w:rsid w:val="00EF7148"/>
    <w:rsid w:val="00F306B9"/>
    <w:rsid w:val="00FC407C"/>
    <w:rsid w:val="00FF3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5985D0A7"/>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link w:val="Ttulo1Char"/>
    <w:uiPriority w:val="9"/>
    <w:qFormat/>
    <w:pPr>
      <w:keepNext/>
      <w:numPr>
        <w:numId w:val="1"/>
      </w:numPr>
      <w:outlineLvl w:val="0"/>
    </w:pPr>
    <w:rPr>
      <w:rFonts w:ascii="Arial" w:eastAsia="Arial" w:hAnsi="Arial" w:cs="Arial"/>
      <w:b/>
    </w:rPr>
  </w:style>
  <w:style w:type="paragraph" w:styleId="Ttulo2">
    <w:name w:val="heading 2"/>
    <w:basedOn w:val="Normal"/>
    <w:next w:val="Normal"/>
    <w:link w:val="Ttulo2Char"/>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link w:val="Ttulo3Char"/>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link w:val="Ttulo4Char"/>
    <w:uiPriority w:val="9"/>
    <w:qFormat/>
    <w:pPr>
      <w:numPr>
        <w:ilvl w:val="3"/>
        <w:numId w:val="1"/>
      </w:numPr>
      <w:outlineLvl w:val="3"/>
    </w:pPr>
    <w:rPr>
      <w:b/>
      <w:bCs/>
      <w:i/>
      <w:iCs/>
    </w:rPr>
  </w:style>
  <w:style w:type="paragraph" w:styleId="Ttulo5">
    <w:name w:val="heading 5"/>
    <w:basedOn w:val="Normal"/>
    <w:next w:val="Normal"/>
    <w:link w:val="Ttulo5Char"/>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link w:val="Ttulo6Char"/>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link w:val="Ttulo7Char"/>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unhideWhenUsed/>
    <w:qFormat/>
    <w:rsid w:val="00DD4A2C"/>
    <w:pPr>
      <w:pBdr>
        <w:top w:val="none" w:sz="0" w:space="0" w:color="auto"/>
        <w:left w:val="none" w:sz="0" w:space="0" w:color="auto"/>
        <w:bottom w:val="none" w:sz="0" w:space="0" w:color="auto"/>
        <w:right w:val="none" w:sz="0" w:space="0" w:color="auto"/>
      </w:pBdr>
      <w:suppressAutoHyphens w:val="0"/>
      <w:spacing w:line="360" w:lineRule="auto"/>
      <w:jc w:val="both"/>
      <w:textAlignment w:val="auto"/>
      <w:outlineLvl w:val="7"/>
    </w:pPr>
    <w:rPr>
      <w:rFonts w:eastAsia="Times New Roman" w:cs="Times New Roman"/>
      <w:color w:val="272727"/>
      <w:kern w:val="0"/>
      <w:szCs w:val="21"/>
      <w:lang w:eastAsia="en-US" w:bidi="ar-SA"/>
    </w:rPr>
  </w:style>
  <w:style w:type="paragraph" w:styleId="Ttulo9">
    <w:name w:val="heading 9"/>
    <w:basedOn w:val="Ttulo50"/>
    <w:next w:val="Corpodetexto"/>
    <w:link w:val="Ttulo9Char"/>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link w:val="CorpodetextoChar"/>
    <w:uiPriority w:val="1"/>
    <w:qFormat/>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link w:val="SubttuloChar"/>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3"/>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uiPriority w:val="10"/>
    <w:qFormat/>
    <w:rsid w:val="00EF7148"/>
    <w:pPr>
      <w:jc w:val="center"/>
    </w:pPr>
    <w:rPr>
      <w:b/>
      <w:bCs/>
      <w:sz w:val="56"/>
      <w:szCs w:val="56"/>
    </w:rPr>
  </w:style>
  <w:style w:type="character" w:customStyle="1" w:styleId="TtuloChar">
    <w:name w:val="Título Char"/>
    <w:link w:val="Ttulo"/>
    <w:uiPriority w:val="10"/>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3"/>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rsid w:val="00EF7148"/>
    <w:rPr>
      <w:b/>
    </w:rPr>
  </w:style>
  <w:style w:type="character" w:customStyle="1" w:styleId="ListLabel2">
    <w:name w:val="ListLabel 2"/>
    <w:rsid w:val="00EF7148"/>
    <w:rPr>
      <w:b w:val="0"/>
      <w:i w:val="0"/>
      <w:color w:val="00000A"/>
    </w:rPr>
  </w:style>
  <w:style w:type="character" w:customStyle="1" w:styleId="NumberingSymbols">
    <w:name w:val="Numbering Symbols"/>
    <w:rsid w:val="00EF7148"/>
  </w:style>
  <w:style w:type="character" w:customStyle="1" w:styleId="BulletSymbols">
    <w:name w:val="Bullet Symbols"/>
    <w:rsid w:val="00EF7148"/>
    <w:rPr>
      <w:rFonts w:ascii="OpenSymbol" w:eastAsia="OpenSymbol" w:hAnsi="OpenSymbol" w:cs="OpenSymbol"/>
    </w:rPr>
  </w:style>
  <w:style w:type="numbering" w:customStyle="1" w:styleId="WWNum1">
    <w:name w:val="WWNum1"/>
    <w:basedOn w:val="Semlista"/>
    <w:rsid w:val="00EF7148"/>
    <w:pPr>
      <w:numPr>
        <w:numId w:val="12"/>
      </w:numPr>
    </w:pPr>
  </w:style>
  <w:style w:type="numbering" w:customStyle="1" w:styleId="WWNum31">
    <w:name w:val="WWNum31"/>
    <w:basedOn w:val="Semlista"/>
    <w:rsid w:val="00EF7148"/>
    <w:pPr>
      <w:numPr>
        <w:numId w:val="13"/>
      </w:numPr>
    </w:pPr>
  </w:style>
  <w:style w:type="numbering" w:customStyle="1" w:styleId="WW8Num3">
    <w:name w:val="WW8Num3"/>
    <w:basedOn w:val="Semlista"/>
    <w:rsid w:val="00EF7148"/>
    <w:pPr>
      <w:numPr>
        <w:numId w:val="14"/>
      </w:numPr>
    </w:pPr>
  </w:style>
  <w:style w:type="numbering" w:customStyle="1" w:styleId="50021706876720064471">
    <w:name w:val="50021706876720064471"/>
    <w:basedOn w:val="Semlista"/>
    <w:rsid w:val="00EF7148"/>
    <w:pPr>
      <w:numPr>
        <w:numId w:val="15"/>
      </w:numPr>
    </w:pPr>
  </w:style>
  <w:style w:type="numbering" w:customStyle="1" w:styleId="28393475343597729211">
    <w:name w:val="28393475343597729211"/>
    <w:basedOn w:val="Semlista"/>
    <w:rsid w:val="00EF7148"/>
    <w:pPr>
      <w:numPr>
        <w:numId w:val="16"/>
      </w:numPr>
    </w:pPr>
  </w:style>
  <w:style w:type="numbering" w:customStyle="1" w:styleId="46907567596905783101">
    <w:name w:val="46907567596905783101"/>
    <w:basedOn w:val="Semlista"/>
    <w:rsid w:val="00EF7148"/>
    <w:pPr>
      <w:numPr>
        <w:numId w:val="17"/>
      </w:numPr>
    </w:pPr>
  </w:style>
  <w:style w:type="paragraph" w:styleId="Textodecomentrio">
    <w:name w:val="annotation text"/>
    <w:basedOn w:val="Normal"/>
    <w:link w:val="TextodecomentrioChar"/>
    <w:uiPriority w:val="99"/>
    <w:unhideWhenUsed/>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uiPriority w:val="99"/>
    <w:rsid w:val="00EF7148"/>
    <w:rPr>
      <w:rFonts w:ascii="Liberation Serif" w:eastAsia="SimSun" w:hAnsi="Liberation Serif" w:cs="Mangal"/>
      <w:kern w:val="3"/>
      <w:szCs w:val="18"/>
      <w:lang w:eastAsia="zh-CN" w:bidi="hi-IN"/>
    </w:rPr>
  </w:style>
  <w:style w:type="character" w:styleId="Refdecomentrio">
    <w:name w:val="annotation reference"/>
    <w:uiPriority w:val="99"/>
    <w:semiHidden/>
    <w:unhideWhenUsed/>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qFormat/>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uiPriority w:val="99"/>
    <w:semiHidden/>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uiPriority w:val="99"/>
    <w:semiHidden/>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alinhadoesquerda">
    <w:name w:val="tabela_texto_alinhado_esquerda"/>
    <w:basedOn w:val="Normal"/>
    <w:qFormat/>
    <w:rsid w:val="009C2D3A"/>
    <w:pPr>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character" w:customStyle="1" w:styleId="Ttulo8Char">
    <w:name w:val="Título 8 Char"/>
    <w:basedOn w:val="Fontepargpadro"/>
    <w:link w:val="Ttulo8"/>
    <w:uiPriority w:val="9"/>
    <w:rsid w:val="00DD4A2C"/>
    <w:rPr>
      <w:color w:val="272727"/>
      <w:sz w:val="24"/>
      <w:szCs w:val="21"/>
      <w:lang w:eastAsia="en-US"/>
    </w:rPr>
  </w:style>
  <w:style w:type="paragraph" w:customStyle="1" w:styleId="textocentralizadomaiusculas">
    <w:name w:val="texto_centralizado_maiusculas"/>
    <w:basedOn w:val="Normal"/>
    <w:rsid w:val="00DD4A2C"/>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DD4A2C"/>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centralizado">
    <w:name w:val="tabela_texto_centralizado"/>
    <w:basedOn w:val="Normal"/>
    <w:qFormat/>
    <w:rsid w:val="00DD4A2C"/>
    <w:pPr>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DD4A2C"/>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DD4A2C"/>
    <w:pPr>
      <w:pBdr>
        <w:top w:val="none" w:sz="0" w:space="0" w:color="auto"/>
        <w:left w:val="none" w:sz="0" w:space="0" w:color="auto"/>
        <w:bottom w:val="none" w:sz="0" w:space="0" w:color="auto"/>
        <w:right w:val="none" w:sz="0" w:space="0" w:color="auto"/>
      </w:pBdr>
      <w:shd w:val="pct10" w:color="auto" w:fill="auto"/>
      <w:suppressAutoHyphens w:val="0"/>
      <w:spacing w:before="120" w:after="120" w:line="360" w:lineRule="auto"/>
      <w:jc w:val="both"/>
      <w:textAlignment w:val="auto"/>
    </w:pPr>
    <w:rPr>
      <w:rFonts w:eastAsia="Times New Roman" w:cs="Times New Roman"/>
      <w:b/>
      <w:kern w:val="0"/>
      <w:lang w:eastAsia="pt-BR" w:bidi="ar-SA"/>
    </w:rPr>
  </w:style>
  <w:style w:type="paragraph" w:customStyle="1" w:styleId="tabelatextoalinhadodireita">
    <w:name w:val="tabela_texto_alinhado_direita"/>
    <w:basedOn w:val="Normal"/>
    <w:rsid w:val="00DD4A2C"/>
    <w:pPr>
      <w:pBdr>
        <w:top w:val="none" w:sz="0" w:space="0" w:color="auto"/>
        <w:left w:val="none" w:sz="0" w:space="0" w:color="auto"/>
        <w:bottom w:val="none" w:sz="0" w:space="0" w:color="auto"/>
        <w:right w:val="none" w:sz="0" w:space="0" w:color="auto"/>
      </w:pBd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DD4A2C"/>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DD4A2C"/>
    <w:pPr>
      <w:pBdr>
        <w:top w:val="none" w:sz="0" w:space="0" w:color="auto"/>
        <w:left w:val="none" w:sz="0" w:space="0" w:color="auto"/>
        <w:bottom w:val="none" w:sz="0" w:space="0" w:color="auto"/>
        <w:right w:val="none" w:sz="0" w:space="0" w:color="auto"/>
      </w:pBd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character" w:styleId="nfase">
    <w:name w:val="Emphasis"/>
    <w:uiPriority w:val="20"/>
    <w:qFormat/>
    <w:rsid w:val="00DD4A2C"/>
    <w:rPr>
      <w:i/>
      <w:iCs/>
    </w:rPr>
  </w:style>
  <w:style w:type="character" w:customStyle="1" w:styleId="SubttuloChar">
    <w:name w:val="Subtítulo Char"/>
    <w:link w:val="Subttulo"/>
    <w:uiPriority w:val="11"/>
    <w:rsid w:val="00DD4A2C"/>
    <w:rPr>
      <w:rFonts w:ascii="Arial" w:eastAsia="Lucida Sans Unicode" w:hAnsi="Arial" w:cs="Tahoma"/>
      <w:i/>
      <w:iCs/>
      <w:kern w:val="1"/>
      <w:sz w:val="28"/>
      <w:szCs w:val="28"/>
      <w:lang w:eastAsia="zh-CN" w:bidi="hi-IN"/>
    </w:rPr>
  </w:style>
  <w:style w:type="character" w:customStyle="1" w:styleId="Ttulo1Char">
    <w:name w:val="Título 1 Char"/>
    <w:link w:val="Ttulo1"/>
    <w:uiPriority w:val="9"/>
    <w:rsid w:val="00DD4A2C"/>
    <w:rPr>
      <w:rFonts w:ascii="Arial" w:eastAsia="Arial" w:hAnsi="Arial" w:cs="Arial"/>
      <w:b/>
      <w:kern w:val="1"/>
      <w:sz w:val="24"/>
      <w:szCs w:val="24"/>
      <w:lang w:eastAsia="zh-CN" w:bidi="hi-IN"/>
    </w:rPr>
  </w:style>
  <w:style w:type="paragraph" w:styleId="SemEspaamento">
    <w:name w:val="No Spacing"/>
    <w:uiPriority w:val="1"/>
    <w:qFormat/>
    <w:rsid w:val="00DD4A2C"/>
    <w:pPr>
      <w:widowControl w:val="0"/>
      <w:numPr>
        <w:numId w:val="18"/>
      </w:numPr>
      <w:tabs>
        <w:tab w:val="num" w:pos="0"/>
      </w:tabs>
      <w:ind w:left="0" w:firstLine="0"/>
      <w:jc w:val="center"/>
    </w:pPr>
    <w:rPr>
      <w:rFonts w:eastAsia="Calibri"/>
      <w:b/>
      <w:sz w:val="24"/>
      <w:szCs w:val="22"/>
      <w:lang w:eastAsia="en-US"/>
    </w:rPr>
  </w:style>
  <w:style w:type="paragraph" w:styleId="PargrafodaLista">
    <w:name w:val="List Paragraph"/>
    <w:basedOn w:val="Normal"/>
    <w:uiPriority w:val="34"/>
    <w:qFormat/>
    <w:rsid w:val="00DD4A2C"/>
    <w:pPr>
      <w:pBdr>
        <w:top w:val="none" w:sz="0" w:space="0" w:color="auto"/>
        <w:left w:val="none" w:sz="0" w:space="0" w:color="auto"/>
        <w:bottom w:val="none" w:sz="0" w:space="0" w:color="auto"/>
        <w:right w:val="none" w:sz="0" w:space="0" w:color="auto"/>
      </w:pBdr>
      <w:suppressAutoHyphens w:val="0"/>
      <w:spacing w:line="360" w:lineRule="auto"/>
      <w:ind w:left="720"/>
      <w:contextualSpacing/>
      <w:jc w:val="both"/>
      <w:textAlignment w:val="auto"/>
    </w:pPr>
    <w:rPr>
      <w:rFonts w:eastAsia="Calibri" w:cs="Times New Roman"/>
      <w:kern w:val="0"/>
      <w:szCs w:val="22"/>
      <w:lang w:eastAsia="en-US" w:bidi="ar-SA"/>
    </w:rPr>
  </w:style>
  <w:style w:type="character" w:customStyle="1" w:styleId="Ttulo2Char">
    <w:name w:val="Título 2 Char"/>
    <w:link w:val="Ttulo2"/>
    <w:uiPriority w:val="9"/>
    <w:rsid w:val="00DD4A2C"/>
    <w:rPr>
      <w:rFonts w:ascii="Arial" w:eastAsia="Arial" w:hAnsi="Arial" w:cs="Arial"/>
      <w:b/>
      <w:bCs/>
      <w:kern w:val="1"/>
      <w:sz w:val="24"/>
      <w:szCs w:val="24"/>
      <w:lang w:eastAsia="zh-CN" w:bidi="hi-IN"/>
    </w:rPr>
  </w:style>
  <w:style w:type="character" w:customStyle="1" w:styleId="Ttulo3Char">
    <w:name w:val="Título 3 Char"/>
    <w:link w:val="Ttulo3"/>
    <w:uiPriority w:val="9"/>
    <w:rsid w:val="00DD4A2C"/>
    <w:rPr>
      <w:rFonts w:ascii="Arial" w:eastAsia="Arial" w:hAnsi="Arial" w:cs="Arial"/>
      <w:b/>
      <w:bCs/>
      <w:kern w:val="1"/>
      <w:sz w:val="22"/>
      <w:szCs w:val="22"/>
      <w:lang w:eastAsia="zh-CN" w:bidi="hi-IN"/>
    </w:rPr>
  </w:style>
  <w:style w:type="character" w:customStyle="1" w:styleId="Ttulo4Char">
    <w:name w:val="Título 4 Char"/>
    <w:link w:val="Ttulo4"/>
    <w:uiPriority w:val="9"/>
    <w:rsid w:val="00DD4A2C"/>
    <w:rPr>
      <w:rFonts w:ascii="Arial" w:eastAsia="Lucida Sans Unicode" w:hAnsi="Arial" w:cs="Tahoma"/>
      <w:b/>
      <w:bCs/>
      <w:i/>
      <w:iCs/>
      <w:kern w:val="1"/>
      <w:sz w:val="28"/>
      <w:szCs w:val="28"/>
      <w:lang w:eastAsia="zh-CN" w:bidi="hi-IN"/>
    </w:rPr>
  </w:style>
  <w:style w:type="character" w:customStyle="1" w:styleId="Ttulo5Char">
    <w:name w:val="Título 5 Char"/>
    <w:link w:val="Ttulo5"/>
    <w:uiPriority w:val="9"/>
    <w:rsid w:val="00DD4A2C"/>
    <w:rPr>
      <w:rFonts w:eastAsia="Lucida Sans Unicode" w:cs="Tahoma"/>
      <w:bCs/>
      <w:iCs/>
      <w:kern w:val="1"/>
      <w:szCs w:val="24"/>
      <w:lang w:eastAsia="zh-CN" w:bidi="hi-IN"/>
    </w:rPr>
  </w:style>
  <w:style w:type="character" w:customStyle="1" w:styleId="Ttulo6Char">
    <w:name w:val="Título 6 Char"/>
    <w:link w:val="Ttulo6"/>
    <w:uiPriority w:val="9"/>
    <w:rsid w:val="00DD4A2C"/>
    <w:rPr>
      <w:rFonts w:ascii="Arial Black" w:eastAsia="Arial Black" w:hAnsi="Arial Black" w:cs="Arial Black"/>
      <w:b/>
      <w:kern w:val="1"/>
      <w:sz w:val="32"/>
      <w:szCs w:val="24"/>
      <w:lang w:eastAsia="zh-CN" w:bidi="hi-IN"/>
    </w:rPr>
  </w:style>
  <w:style w:type="character" w:customStyle="1" w:styleId="Ttulo7Char">
    <w:name w:val="Título 7 Char"/>
    <w:link w:val="Ttulo7"/>
    <w:uiPriority w:val="9"/>
    <w:rsid w:val="00DD4A2C"/>
    <w:rPr>
      <w:rFonts w:eastAsia="Lucida Sans Unicode" w:cs="Tahoma"/>
      <w:kern w:val="1"/>
      <w:sz w:val="24"/>
      <w:lang w:eastAsia="zh-CN" w:bidi="hi-IN"/>
    </w:rPr>
  </w:style>
  <w:style w:type="character" w:customStyle="1" w:styleId="Ttulo9Char">
    <w:name w:val="Título 9 Char"/>
    <w:link w:val="Ttulo9"/>
    <w:uiPriority w:val="9"/>
    <w:rsid w:val="00DD4A2C"/>
    <w:rPr>
      <w:rFonts w:ascii="Arial" w:eastAsia="Lucida Sans Unicode" w:hAnsi="Arial" w:cs="Tahoma"/>
      <w:b/>
      <w:bCs/>
      <w:kern w:val="1"/>
      <w:sz w:val="21"/>
      <w:szCs w:val="21"/>
      <w:lang w:eastAsia="zh-CN" w:bidi="hi-IN"/>
    </w:rPr>
  </w:style>
  <w:style w:type="table" w:styleId="Tabelacomgrade">
    <w:name w:val="Table Grid"/>
    <w:basedOn w:val="Tabelanormal"/>
    <w:uiPriority w:val="39"/>
    <w:rsid w:val="00DD4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D4A2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DD4A2C"/>
    <w:rPr>
      <w:rFonts w:eastAsia="Lucida Sans Unicode" w:cs="Tahoma"/>
      <w:kern w:val="1"/>
      <w:sz w:val="24"/>
      <w:szCs w:val="24"/>
      <w:lang w:eastAsia="zh-CN" w:bidi="hi-IN"/>
    </w:rPr>
  </w:style>
  <w:style w:type="paragraph" w:customStyle="1" w:styleId="TableParagraph">
    <w:name w:val="Table Paragraph"/>
    <w:basedOn w:val="Normal"/>
    <w:uiPriority w:val="1"/>
    <w:qFormat/>
    <w:rsid w:val="00DD4A2C"/>
    <w:pPr>
      <w:pBdr>
        <w:top w:val="none" w:sz="0" w:space="0" w:color="auto"/>
        <w:left w:val="none" w:sz="0" w:space="0" w:color="auto"/>
        <w:bottom w:val="none" w:sz="0" w:space="0" w:color="auto"/>
        <w:right w:val="none" w:sz="0" w:space="0" w:color="auto"/>
      </w:pBdr>
      <w:suppressAutoHyphens w:val="0"/>
      <w:autoSpaceDE w:val="0"/>
      <w:autoSpaceDN w:val="0"/>
      <w:spacing w:line="360" w:lineRule="auto"/>
      <w:textAlignment w:val="auto"/>
    </w:pPr>
    <w:rPr>
      <w:rFonts w:eastAsia="Times New Roman" w:cs="Times New Roman"/>
      <w:kern w:val="0"/>
      <w:sz w:val="22"/>
      <w:szCs w:val="22"/>
      <w:lang w:val="pt-PT" w:eastAsia="pt-PT" w:bidi="pt-PT"/>
    </w:rPr>
  </w:style>
  <w:style w:type="character" w:customStyle="1" w:styleId="CabealhoChar">
    <w:name w:val="Cabeçalho Char"/>
    <w:link w:val="Cabealho"/>
    <w:uiPriority w:val="99"/>
    <w:rsid w:val="00DD4A2C"/>
    <w:rPr>
      <w:rFonts w:eastAsia="Lucida Sans Unicode" w:cs="Tahoma"/>
      <w:kern w:val="1"/>
      <w:sz w:val="24"/>
      <w:szCs w:val="24"/>
      <w:lang w:eastAsia="zh-CN" w:bidi="hi-IN"/>
    </w:rPr>
  </w:style>
  <w:style w:type="character" w:customStyle="1" w:styleId="RodapChar">
    <w:name w:val="Rodapé Char"/>
    <w:link w:val="Rodap"/>
    <w:uiPriority w:val="99"/>
    <w:rsid w:val="00DD4A2C"/>
    <w:rPr>
      <w:rFonts w:ascii="Arial" w:eastAsia="Arial" w:hAnsi="Arial" w:cs="Arial"/>
      <w:kern w:val="1"/>
      <w:sz w:val="24"/>
      <w:szCs w:val="24"/>
      <w:lang w:eastAsia="zh-CN" w:bidi="hi-IN"/>
    </w:rPr>
  </w:style>
  <w:style w:type="paragraph" w:styleId="Citao">
    <w:name w:val="Quote"/>
    <w:basedOn w:val="Normal"/>
    <w:next w:val="Normal"/>
    <w:link w:val="CitaoChar"/>
    <w:uiPriority w:val="29"/>
    <w:qFormat/>
    <w:rsid w:val="00DD4A2C"/>
    <w:pPr>
      <w:pBdr>
        <w:top w:val="none" w:sz="0" w:space="0" w:color="auto"/>
        <w:left w:val="none" w:sz="0" w:space="0" w:color="auto"/>
        <w:bottom w:val="none" w:sz="0" w:space="0" w:color="auto"/>
        <w:right w:val="none" w:sz="0" w:space="0" w:color="auto"/>
      </w:pBdr>
      <w:suppressAutoHyphens w:val="0"/>
      <w:spacing w:before="120" w:after="120" w:line="360" w:lineRule="auto"/>
      <w:ind w:left="1701"/>
      <w:jc w:val="both"/>
      <w:textAlignment w:val="auto"/>
    </w:pPr>
    <w:rPr>
      <w:rFonts w:eastAsia="Calibri" w:cs="Times New Roman"/>
      <w:iCs/>
      <w:kern w:val="0"/>
      <w:sz w:val="20"/>
      <w:szCs w:val="22"/>
      <w:lang w:eastAsia="en-US" w:bidi="ar-SA"/>
    </w:rPr>
  </w:style>
  <w:style w:type="character" w:customStyle="1" w:styleId="CitaoChar">
    <w:name w:val="Citação Char"/>
    <w:basedOn w:val="Fontepargpadro"/>
    <w:link w:val="Citao"/>
    <w:uiPriority w:val="29"/>
    <w:rsid w:val="00DD4A2C"/>
    <w:rPr>
      <w:rFonts w:eastAsia="Calibri"/>
      <w:iCs/>
      <w:szCs w:val="22"/>
      <w:lang w:eastAsia="en-US"/>
    </w:rPr>
  </w:style>
  <w:style w:type="table" w:styleId="TabeladeGrade1Clara">
    <w:name w:val="Grid Table 1 Light"/>
    <w:basedOn w:val="Tabelanormal"/>
    <w:uiPriority w:val="46"/>
    <w:rsid w:val="00DD4A2C"/>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l@cnmp.gov.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9" Type="http://schemas.openxmlformats.org/officeDocument/2006/relationships/footer" Target="footer5.xml"/><Relationship Id="rId21" Type="http://schemas.openxmlformats.org/officeDocument/2006/relationships/hyperlink" Target="http://www.tst.jus.br/certidao" TargetMode="External"/><Relationship Id="rId34" Type="http://schemas.openxmlformats.org/officeDocument/2006/relationships/header" Target="header4.xml"/><Relationship Id="rId42" Type="http://schemas.openxmlformats.org/officeDocument/2006/relationships/footer" Target="footer7.xml"/><Relationship Id="rId7"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hyperlink" Target="mailto:cpl@cnmp.mp.br"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36"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10" Type="http://schemas.openxmlformats.org/officeDocument/2006/relationships/hyperlink" Target="http://www.comprasnet.gov.br/" TargetMode="External"/><Relationship Id="rId19" Type="http://schemas.openxmlformats.org/officeDocument/2006/relationships/hyperlink" Target="http://www.tst.jus.br/certidao"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45118&amp;infra_sistema=100000100&amp;infra_unidade_atual=110001032&amp;infra_hash=131da22ff9da474c4f332d93c30b5217b9debbd5b67f1daffa24963f94599d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78</Pages>
  <Words>18165</Words>
  <Characters>98097</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116030</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Marciel Rubens da Silva</cp:lastModifiedBy>
  <cp:revision>46</cp:revision>
  <cp:lastPrinted>2019-04-22T13:04:00Z</cp:lastPrinted>
  <dcterms:created xsi:type="dcterms:W3CDTF">2019-04-22T13:03:00Z</dcterms:created>
  <dcterms:modified xsi:type="dcterms:W3CDTF">2019-10-24T18:22:00Z</dcterms:modified>
</cp:coreProperties>
</file>